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header27.xml" ContentType="application/vnd.openxmlformats-officedocument.wordprocessingml.header+xml"/>
  <Override PartName="/word/footer26.xml" ContentType="application/vnd.openxmlformats-officedocument.wordprocessingml.footer+xml"/>
  <Override PartName="/word/footer27.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word/header29.xml" ContentType="application/vnd.openxmlformats-officedocument.wordprocessingml.header+xml"/>
  <Override PartName="/word/header30.xml" ContentType="application/vnd.openxmlformats-officedocument.wordprocessingml.header+xml"/>
  <Override PartName="/word/footer29.xml" ContentType="application/vnd.openxmlformats-officedocument.wordprocessingml.footer+xml"/>
  <Override PartName="/word/footer30.xml" ContentType="application/vnd.openxmlformats-officedocument.wordprocessingml.footer+xml"/>
  <Override PartName="/word/header31.xml" ContentType="application/vnd.openxmlformats-officedocument.wordprocessingml.header+xml"/>
  <Override PartName="/word/footer31.xml" ContentType="application/vnd.openxmlformats-officedocument.wordprocessingml.foot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footer32.xml" ContentType="application/vnd.openxmlformats-officedocument.wordprocessingml.footer+xml"/>
  <Override PartName="/word/footer33.xml" ContentType="application/vnd.openxmlformats-officedocument.wordprocessingml.footer+xml"/>
  <Override PartName="/word/header37.xml" ContentType="application/vnd.openxmlformats-officedocument.wordprocessingml.header+xml"/>
  <Override PartName="/word/footer34.xml" ContentType="application/vnd.openxmlformats-officedocument.wordprocessingml.footer+xml"/>
  <Override PartName="/word/header38.xml" ContentType="application/vnd.openxmlformats-officedocument.wordprocessingml.header+xml"/>
  <Override PartName="/word/header39.xml" ContentType="application/vnd.openxmlformats-officedocument.wordprocessingml.header+xml"/>
  <Override PartName="/word/footer35.xml" ContentType="application/vnd.openxmlformats-officedocument.wordprocessingml.footer+xml"/>
  <Override PartName="/word/footer36.xml" ContentType="application/vnd.openxmlformats-officedocument.wordprocessingml.footer+xml"/>
  <Override PartName="/word/header40.xml" ContentType="application/vnd.openxmlformats-officedocument.wordprocessingml.header+xml"/>
  <Override PartName="/word/footer37.xml" ContentType="application/vnd.openxmlformats-officedocument.wordprocessingml.footer+xml"/>
  <Override PartName="/word/header41.xml" ContentType="application/vnd.openxmlformats-officedocument.wordprocessingml.header+xml"/>
  <Override PartName="/word/header42.xml" ContentType="application/vnd.openxmlformats-officedocument.wordprocessingml.header+xml"/>
  <Override PartName="/word/footer38.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footer39.xml" ContentType="application/vnd.openxmlformats-officedocument.wordprocessingml.foot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header50.xml" ContentType="application/vnd.openxmlformats-officedocument.wordprocessingml.header+xml"/>
  <Override PartName="/word/footer4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046" w:type="dxa"/>
        <w:tblInd w:w="540" w:type="dxa"/>
        <w:tblCellMar>
          <w:top w:w="9" w:type="dxa"/>
          <w:right w:w="2" w:type="dxa"/>
        </w:tblCellMar>
        <w:tblLook w:val="04A0" w:firstRow="1" w:lastRow="0" w:firstColumn="1" w:lastColumn="0" w:noHBand="0" w:noVBand="1"/>
      </w:tblPr>
      <w:tblGrid>
        <w:gridCol w:w="10046"/>
      </w:tblGrid>
      <w:tr w:rsidR="00A162C2" w:rsidRPr="00D357D1" w14:paraId="64C9C51F" w14:textId="77777777" w:rsidTr="00E455DC">
        <w:trPr>
          <w:trHeight w:val="10293"/>
        </w:trPr>
        <w:tc>
          <w:tcPr>
            <w:tcW w:w="10046" w:type="dxa"/>
          </w:tcPr>
          <w:p w14:paraId="19BE670A" w14:textId="77777777" w:rsidR="00A162C2" w:rsidRPr="00D357D1" w:rsidRDefault="00966DA8" w:rsidP="00966DA8">
            <w:pPr>
              <w:spacing w:after="0" w:line="259" w:lineRule="auto"/>
              <w:ind w:left="5" w:firstLine="0"/>
              <w:jc w:val="center"/>
            </w:pPr>
            <w:r w:rsidRPr="00D357D1">
              <w:rPr>
                <w:noProof/>
              </w:rPr>
              <w:drawing>
                <wp:inline distT="0" distB="0" distL="0" distR="0" wp14:anchorId="0B1A2F62" wp14:editId="06987781">
                  <wp:extent cx="1847850" cy="1495153"/>
                  <wp:effectExtent l="0" t="0" r="0" b="0"/>
                  <wp:docPr id="226" name="Picture 226"/>
                  <wp:cNvGraphicFramePr/>
                  <a:graphic xmlns:a="http://schemas.openxmlformats.org/drawingml/2006/main">
                    <a:graphicData uri="http://schemas.openxmlformats.org/drawingml/2006/picture">
                      <pic:pic xmlns:pic="http://schemas.openxmlformats.org/drawingml/2006/picture">
                        <pic:nvPicPr>
                          <pic:cNvPr id="226" name="Picture 226"/>
                          <pic:cNvPicPr/>
                        </pic:nvPicPr>
                        <pic:blipFill>
                          <a:blip r:embed="rId8"/>
                          <a:stretch>
                            <a:fillRect/>
                          </a:stretch>
                        </pic:blipFill>
                        <pic:spPr>
                          <a:xfrm>
                            <a:off x="0" y="0"/>
                            <a:ext cx="1870806" cy="1513728"/>
                          </a:xfrm>
                          <a:prstGeom prst="rect">
                            <a:avLst/>
                          </a:prstGeom>
                        </pic:spPr>
                      </pic:pic>
                    </a:graphicData>
                  </a:graphic>
                </wp:inline>
              </w:drawing>
            </w:r>
          </w:p>
          <w:p w14:paraId="38839B43" w14:textId="77777777" w:rsidR="0063388C" w:rsidRPr="00D357D1" w:rsidRDefault="0063388C" w:rsidP="0063388C">
            <w:pPr>
              <w:ind w:left="507" w:right="876"/>
              <w:jc w:val="center"/>
              <w:rPr>
                <w:b/>
                <w:sz w:val="24"/>
                <w:szCs w:val="24"/>
              </w:rPr>
            </w:pPr>
          </w:p>
          <w:p w14:paraId="2BE82EC2" w14:textId="50BBA69B" w:rsidR="00EC0A5C" w:rsidRPr="00D357D1" w:rsidRDefault="004F2504" w:rsidP="00EC0A5C">
            <w:pPr>
              <w:spacing w:after="40"/>
              <w:ind w:left="27" w:firstLine="0"/>
              <w:jc w:val="center"/>
              <w:rPr>
                <w:rFonts w:eastAsia="Century Gothic"/>
                <w:b/>
                <w:sz w:val="28"/>
                <w:szCs w:val="28"/>
              </w:rPr>
            </w:pPr>
            <w:r w:rsidRPr="00D357D1">
              <w:rPr>
                <w:rFonts w:eastAsia="Century Gothic"/>
                <w:b/>
                <w:sz w:val="28"/>
                <w:szCs w:val="28"/>
              </w:rPr>
              <w:t>DEPARTMENT: TECHNICAL</w:t>
            </w:r>
            <w:r w:rsidR="00EC0A5C" w:rsidRPr="00D357D1">
              <w:rPr>
                <w:rFonts w:eastAsia="Century Gothic"/>
                <w:b/>
                <w:sz w:val="28"/>
                <w:szCs w:val="28"/>
              </w:rPr>
              <w:t xml:space="preserve"> SERVICES</w:t>
            </w:r>
          </w:p>
          <w:p w14:paraId="0556A504" w14:textId="77777777" w:rsidR="00EC0A5C" w:rsidRPr="00D357D1" w:rsidRDefault="00EC0A5C" w:rsidP="00EC0A5C">
            <w:pPr>
              <w:spacing w:after="40"/>
              <w:jc w:val="center"/>
              <w:rPr>
                <w:rFonts w:ascii="Times New Roman" w:hAnsi="Times New Roman" w:cs="Times New Roman"/>
              </w:rPr>
            </w:pPr>
            <w:r w:rsidRPr="00D357D1">
              <w:rPr>
                <w:rFonts w:ascii="Times New Roman" w:eastAsia="Century Gothic" w:hAnsi="Times New Roman" w:cs="Times New Roman"/>
                <w:b/>
                <w:sz w:val="32"/>
              </w:rPr>
              <w:t xml:space="preserve"> </w:t>
            </w:r>
          </w:p>
          <w:p w14:paraId="2E05AF89" w14:textId="77777777" w:rsidR="0063388C" w:rsidRPr="00D357D1" w:rsidRDefault="0063388C" w:rsidP="0063388C">
            <w:pPr>
              <w:ind w:left="507" w:right="876"/>
              <w:jc w:val="center"/>
              <w:rPr>
                <w:b/>
                <w:sz w:val="24"/>
                <w:szCs w:val="24"/>
              </w:rPr>
            </w:pPr>
          </w:p>
          <w:p w14:paraId="3903CACF" w14:textId="77777777" w:rsidR="004F2504" w:rsidRPr="00D357D1" w:rsidRDefault="004F2504" w:rsidP="004F2504">
            <w:pPr>
              <w:ind w:left="507" w:right="876"/>
              <w:jc w:val="center"/>
              <w:rPr>
                <w:b/>
                <w:sz w:val="24"/>
                <w:szCs w:val="24"/>
              </w:rPr>
            </w:pPr>
            <w:r w:rsidRPr="00D357D1">
              <w:rPr>
                <w:b/>
                <w:sz w:val="24"/>
                <w:szCs w:val="24"/>
              </w:rPr>
              <w:t>APPOINTMENT OF A CONTRACTOR FOR THE UPGRADING OF MASHAENG WWTW FROM 1ML TO 2.2ML PER DAY.</w:t>
            </w:r>
          </w:p>
          <w:p w14:paraId="2B2BF67C" w14:textId="66136AD7" w:rsidR="00966DA8" w:rsidRPr="00D357D1" w:rsidRDefault="00966DA8" w:rsidP="0063388C">
            <w:pPr>
              <w:ind w:left="507" w:right="876"/>
              <w:jc w:val="center"/>
              <w:rPr>
                <w:b/>
                <w:sz w:val="24"/>
                <w:szCs w:val="24"/>
              </w:rPr>
            </w:pPr>
          </w:p>
          <w:p w14:paraId="509BB31C" w14:textId="77777777" w:rsidR="00A162C2" w:rsidRPr="00D357D1" w:rsidRDefault="00FF7439">
            <w:pPr>
              <w:spacing w:after="0" w:line="259" w:lineRule="auto"/>
              <w:ind w:left="5" w:firstLine="0"/>
              <w:jc w:val="left"/>
            </w:pPr>
            <w:r w:rsidRPr="00D357D1">
              <w:rPr>
                <w:sz w:val="24"/>
              </w:rPr>
              <w:t xml:space="preserve"> </w:t>
            </w:r>
          </w:p>
          <w:p w14:paraId="00331EA1" w14:textId="7D743C90" w:rsidR="00A162C2" w:rsidRPr="00D357D1" w:rsidRDefault="00FF7439">
            <w:pPr>
              <w:spacing w:after="33" w:line="259" w:lineRule="auto"/>
              <w:ind w:left="14" w:firstLine="0"/>
              <w:jc w:val="center"/>
            </w:pPr>
            <w:r w:rsidRPr="00D357D1">
              <w:rPr>
                <w:b/>
                <w:sz w:val="24"/>
              </w:rPr>
              <w:t xml:space="preserve">TENDER NUMBER: </w:t>
            </w:r>
            <w:r w:rsidR="00EE517B" w:rsidRPr="00D357D1">
              <w:rPr>
                <w:b/>
                <w:sz w:val="24"/>
              </w:rPr>
              <w:t xml:space="preserve"> </w:t>
            </w:r>
            <w:r w:rsidR="004F2504" w:rsidRPr="00D357D1">
              <w:rPr>
                <w:b/>
                <w:sz w:val="24"/>
              </w:rPr>
              <w:t xml:space="preserve">TS </w:t>
            </w:r>
            <w:r w:rsidR="00434BF7" w:rsidRPr="00D357D1">
              <w:rPr>
                <w:b/>
                <w:sz w:val="24"/>
              </w:rPr>
              <w:t>00</w:t>
            </w:r>
            <w:r w:rsidR="004F2504" w:rsidRPr="00D357D1">
              <w:rPr>
                <w:b/>
                <w:sz w:val="24"/>
              </w:rPr>
              <w:t>4</w:t>
            </w:r>
            <w:r w:rsidRPr="00D357D1">
              <w:rPr>
                <w:b/>
                <w:sz w:val="24"/>
              </w:rPr>
              <w:t>/202</w:t>
            </w:r>
            <w:r w:rsidR="00635F0E" w:rsidRPr="00D357D1">
              <w:rPr>
                <w:b/>
                <w:sz w:val="24"/>
              </w:rPr>
              <w:t>6</w:t>
            </w:r>
            <w:r w:rsidRPr="00D357D1">
              <w:rPr>
                <w:b/>
                <w:sz w:val="24"/>
              </w:rPr>
              <w:t xml:space="preserve"> </w:t>
            </w:r>
          </w:p>
          <w:p w14:paraId="442AB7B7" w14:textId="77777777" w:rsidR="00A162C2" w:rsidRPr="00D357D1" w:rsidRDefault="00FF7439">
            <w:pPr>
              <w:spacing w:after="0" w:line="259" w:lineRule="auto"/>
              <w:ind w:left="83" w:firstLine="0"/>
              <w:jc w:val="center"/>
              <w:rPr>
                <w:sz w:val="30"/>
              </w:rPr>
            </w:pPr>
            <w:r w:rsidRPr="00D357D1">
              <w:rPr>
                <w:sz w:val="30"/>
              </w:rPr>
              <w:t xml:space="preserve"> </w:t>
            </w:r>
          </w:p>
          <w:p w14:paraId="35D6CE49" w14:textId="77777777" w:rsidR="00EC0A5C" w:rsidRPr="00D357D1" w:rsidRDefault="00EC0A5C" w:rsidP="00EC0A5C">
            <w:pPr>
              <w:spacing w:after="41"/>
              <w:ind w:left="10" w:right="-15"/>
              <w:jc w:val="center"/>
            </w:pPr>
            <w:r w:rsidRPr="00D357D1">
              <w:rPr>
                <w:rFonts w:eastAsia="Century Gothic"/>
                <w:b/>
              </w:rPr>
              <w:t xml:space="preserve">BID SUBMITTED BY: </w:t>
            </w:r>
          </w:p>
          <w:p w14:paraId="0CB4907A" w14:textId="77777777" w:rsidR="00EC0A5C" w:rsidRPr="00D357D1" w:rsidRDefault="00EC0A5C" w:rsidP="00EC0A5C">
            <w:pPr>
              <w:spacing w:after="40"/>
              <w:jc w:val="center"/>
            </w:pPr>
            <w:r w:rsidRPr="00D357D1">
              <w:rPr>
                <w:rFonts w:eastAsia="Century Gothic"/>
                <w:b/>
              </w:rPr>
              <w:t xml:space="preserve"> </w:t>
            </w:r>
          </w:p>
          <w:p w14:paraId="06175684" w14:textId="77777777" w:rsidR="00EC0A5C" w:rsidRPr="00D357D1" w:rsidRDefault="00EC0A5C" w:rsidP="00EC0A5C">
            <w:pPr>
              <w:spacing w:after="42"/>
              <w:ind w:left="797"/>
            </w:pPr>
            <w:r w:rsidRPr="00D357D1">
              <w:rPr>
                <w:rFonts w:eastAsia="Century Gothic"/>
                <w:b/>
              </w:rPr>
              <w:t xml:space="preserve"> </w:t>
            </w:r>
          </w:p>
          <w:p w14:paraId="485EB04A" w14:textId="77777777" w:rsidR="00EC0A5C" w:rsidRPr="00D357D1" w:rsidRDefault="00EC0A5C" w:rsidP="00EC0A5C">
            <w:pPr>
              <w:spacing w:after="48" w:line="250" w:lineRule="auto"/>
              <w:ind w:left="742"/>
              <w:rPr>
                <w:szCs w:val="20"/>
              </w:rPr>
            </w:pPr>
            <w:r w:rsidRPr="00D357D1">
              <w:rPr>
                <w:rFonts w:eastAsia="Century Gothic"/>
                <w:b/>
                <w:szCs w:val="20"/>
              </w:rPr>
              <w:t xml:space="preserve">NAME OF BIDDING ENTITY </w:t>
            </w:r>
            <w:r w:rsidRPr="00D357D1">
              <w:rPr>
                <w:rFonts w:eastAsia="Century Gothic"/>
                <w:b/>
                <w:szCs w:val="20"/>
              </w:rPr>
              <w:tab/>
              <w:t>:</w:t>
            </w:r>
            <w:r w:rsidRPr="00D357D1">
              <w:rPr>
                <w:rFonts w:eastAsia="Century Gothic"/>
                <w:szCs w:val="20"/>
              </w:rPr>
              <w:t xml:space="preserve"> …………………………………………………………………… </w:t>
            </w:r>
          </w:p>
          <w:p w14:paraId="739DD268" w14:textId="77777777" w:rsidR="00EC0A5C" w:rsidRPr="00D357D1" w:rsidRDefault="00EC0A5C" w:rsidP="00EC0A5C">
            <w:pPr>
              <w:spacing w:after="40"/>
              <w:ind w:left="797"/>
              <w:rPr>
                <w:szCs w:val="20"/>
              </w:rPr>
            </w:pPr>
            <w:r w:rsidRPr="00D357D1">
              <w:rPr>
                <w:rFonts w:eastAsia="Century Gothic"/>
                <w:b/>
                <w:szCs w:val="20"/>
              </w:rPr>
              <w:t xml:space="preserve"> </w:t>
            </w:r>
          </w:p>
          <w:p w14:paraId="089DE395" w14:textId="77777777" w:rsidR="00EC0A5C" w:rsidRPr="00D357D1" w:rsidRDefault="00EC0A5C" w:rsidP="00EC0A5C">
            <w:pPr>
              <w:spacing w:after="40"/>
              <w:ind w:left="797"/>
              <w:rPr>
                <w:szCs w:val="20"/>
              </w:rPr>
            </w:pPr>
            <w:r w:rsidRPr="00D357D1">
              <w:rPr>
                <w:rFonts w:eastAsia="Century Gothic"/>
                <w:b/>
                <w:szCs w:val="20"/>
              </w:rPr>
              <w:t xml:space="preserve"> </w:t>
            </w:r>
          </w:p>
          <w:p w14:paraId="2C309216" w14:textId="77777777" w:rsidR="00EC0A5C" w:rsidRPr="00D357D1" w:rsidRDefault="00EC0A5C" w:rsidP="00EC0A5C">
            <w:pPr>
              <w:spacing w:after="48" w:line="250" w:lineRule="auto"/>
              <w:ind w:left="742"/>
              <w:rPr>
                <w:szCs w:val="20"/>
              </w:rPr>
            </w:pPr>
            <w:r w:rsidRPr="00D357D1">
              <w:rPr>
                <w:rFonts w:eastAsia="Century Gothic"/>
                <w:b/>
                <w:szCs w:val="20"/>
              </w:rPr>
              <w:t xml:space="preserve">ADDRESS </w:t>
            </w:r>
            <w:r w:rsidRPr="00D357D1">
              <w:rPr>
                <w:rFonts w:eastAsia="Century Gothic"/>
                <w:b/>
                <w:szCs w:val="20"/>
              </w:rPr>
              <w:tab/>
              <w:t xml:space="preserve"> </w:t>
            </w:r>
            <w:r w:rsidRPr="00D357D1">
              <w:rPr>
                <w:rFonts w:eastAsia="Century Gothic"/>
                <w:b/>
                <w:szCs w:val="20"/>
              </w:rPr>
              <w:tab/>
              <w:t xml:space="preserve"> </w:t>
            </w:r>
            <w:r w:rsidRPr="00D357D1">
              <w:rPr>
                <w:rFonts w:eastAsia="Century Gothic"/>
                <w:b/>
                <w:szCs w:val="20"/>
              </w:rPr>
              <w:tab/>
              <w:t>:</w:t>
            </w:r>
            <w:r w:rsidRPr="00D357D1">
              <w:rPr>
                <w:rFonts w:eastAsia="Century Gothic"/>
                <w:szCs w:val="20"/>
              </w:rPr>
              <w:t xml:space="preserve"> …………………………………………………………………… </w:t>
            </w:r>
          </w:p>
          <w:p w14:paraId="5E61305B" w14:textId="77777777" w:rsidR="00EC0A5C" w:rsidRPr="00D357D1" w:rsidRDefault="00EC0A5C" w:rsidP="00EC0A5C">
            <w:pPr>
              <w:spacing w:after="42"/>
              <w:ind w:left="797"/>
              <w:rPr>
                <w:szCs w:val="20"/>
              </w:rPr>
            </w:pPr>
            <w:r w:rsidRPr="00D357D1">
              <w:rPr>
                <w:rFonts w:eastAsia="Century Gothic"/>
                <w:b/>
                <w:szCs w:val="20"/>
              </w:rPr>
              <w:t xml:space="preserve"> </w:t>
            </w:r>
          </w:p>
          <w:p w14:paraId="5188EF25" w14:textId="77777777" w:rsidR="00EC0A5C" w:rsidRPr="00D357D1" w:rsidRDefault="00EC0A5C" w:rsidP="00EC0A5C">
            <w:pPr>
              <w:spacing w:after="40"/>
              <w:ind w:left="797"/>
              <w:rPr>
                <w:szCs w:val="20"/>
              </w:rPr>
            </w:pPr>
            <w:r w:rsidRPr="00D357D1">
              <w:rPr>
                <w:rFonts w:eastAsia="Century Gothic"/>
                <w:b/>
                <w:szCs w:val="20"/>
              </w:rPr>
              <w:t xml:space="preserve"> </w:t>
            </w:r>
          </w:p>
          <w:p w14:paraId="0D4B415A" w14:textId="77777777" w:rsidR="00EC0A5C" w:rsidRPr="00D357D1" w:rsidRDefault="00EC0A5C" w:rsidP="00EC0A5C">
            <w:pPr>
              <w:spacing w:after="48" w:line="250" w:lineRule="auto"/>
              <w:ind w:left="742"/>
              <w:rPr>
                <w:szCs w:val="20"/>
              </w:rPr>
            </w:pPr>
            <w:r w:rsidRPr="00D357D1">
              <w:rPr>
                <w:rFonts w:eastAsia="Century Gothic"/>
                <w:b/>
                <w:szCs w:val="20"/>
              </w:rPr>
              <w:t xml:space="preserve">CONTACT NUMBER </w:t>
            </w:r>
            <w:r w:rsidRPr="00D357D1">
              <w:rPr>
                <w:rFonts w:eastAsia="Century Gothic"/>
                <w:b/>
                <w:szCs w:val="20"/>
              </w:rPr>
              <w:tab/>
              <w:t xml:space="preserve"> </w:t>
            </w:r>
            <w:r w:rsidRPr="00D357D1">
              <w:rPr>
                <w:rFonts w:eastAsia="Century Gothic"/>
                <w:b/>
                <w:szCs w:val="20"/>
              </w:rPr>
              <w:tab/>
              <w:t xml:space="preserve">: </w:t>
            </w:r>
            <w:r w:rsidRPr="00D357D1">
              <w:rPr>
                <w:rFonts w:eastAsia="Century Gothic"/>
                <w:szCs w:val="20"/>
              </w:rPr>
              <w:t xml:space="preserve">…………………………………………………………………… </w:t>
            </w:r>
          </w:p>
          <w:p w14:paraId="1B16C42F" w14:textId="77777777" w:rsidR="00EC0A5C" w:rsidRPr="00D357D1" w:rsidRDefault="00EC0A5C" w:rsidP="00EC0A5C">
            <w:pPr>
              <w:spacing w:after="40"/>
              <w:ind w:left="797"/>
              <w:rPr>
                <w:szCs w:val="20"/>
              </w:rPr>
            </w:pPr>
            <w:r w:rsidRPr="00D357D1">
              <w:rPr>
                <w:rFonts w:eastAsia="Century Gothic"/>
                <w:b/>
                <w:szCs w:val="20"/>
              </w:rPr>
              <w:t xml:space="preserve"> </w:t>
            </w:r>
          </w:p>
          <w:p w14:paraId="5370F22D" w14:textId="77777777" w:rsidR="00EC0A5C" w:rsidRPr="00D357D1" w:rsidRDefault="00EC0A5C" w:rsidP="00EC0A5C">
            <w:pPr>
              <w:spacing w:after="40"/>
              <w:ind w:left="797"/>
              <w:rPr>
                <w:szCs w:val="20"/>
              </w:rPr>
            </w:pPr>
            <w:r w:rsidRPr="00D357D1">
              <w:rPr>
                <w:rFonts w:eastAsia="Century Gothic"/>
                <w:b/>
                <w:szCs w:val="20"/>
              </w:rPr>
              <w:t xml:space="preserve"> </w:t>
            </w:r>
          </w:p>
          <w:p w14:paraId="2F077D8B" w14:textId="77777777" w:rsidR="00EC0A5C" w:rsidRPr="00D357D1" w:rsidRDefault="00EC0A5C" w:rsidP="00EC0A5C">
            <w:pPr>
              <w:spacing w:after="48" w:line="250" w:lineRule="auto"/>
              <w:ind w:left="742"/>
              <w:rPr>
                <w:szCs w:val="20"/>
              </w:rPr>
            </w:pPr>
            <w:r w:rsidRPr="00D357D1">
              <w:rPr>
                <w:rFonts w:eastAsia="Century Gothic"/>
                <w:b/>
                <w:szCs w:val="20"/>
              </w:rPr>
              <w:t xml:space="preserve">CONTACT PERSON </w:t>
            </w:r>
            <w:r w:rsidRPr="00D357D1">
              <w:rPr>
                <w:rFonts w:eastAsia="Century Gothic"/>
                <w:b/>
                <w:szCs w:val="20"/>
              </w:rPr>
              <w:tab/>
              <w:t xml:space="preserve"> </w:t>
            </w:r>
            <w:r w:rsidRPr="00D357D1">
              <w:rPr>
                <w:rFonts w:eastAsia="Century Gothic"/>
                <w:b/>
                <w:szCs w:val="20"/>
              </w:rPr>
              <w:tab/>
              <w:t>:</w:t>
            </w:r>
            <w:r w:rsidRPr="00D357D1">
              <w:rPr>
                <w:rFonts w:eastAsia="Century Gothic"/>
                <w:szCs w:val="20"/>
              </w:rPr>
              <w:t xml:space="preserve"> …………………………………………………………………… </w:t>
            </w:r>
          </w:p>
          <w:p w14:paraId="4D680521" w14:textId="77777777" w:rsidR="00EC0A5C" w:rsidRPr="00D357D1" w:rsidRDefault="00EC0A5C" w:rsidP="00EC0A5C">
            <w:pPr>
              <w:spacing w:after="42"/>
              <w:ind w:left="797"/>
              <w:rPr>
                <w:szCs w:val="20"/>
              </w:rPr>
            </w:pPr>
            <w:r w:rsidRPr="00D357D1">
              <w:rPr>
                <w:rFonts w:eastAsia="Century Gothic"/>
                <w:szCs w:val="20"/>
              </w:rPr>
              <w:t xml:space="preserve"> </w:t>
            </w:r>
          </w:p>
          <w:p w14:paraId="2A998F58" w14:textId="77777777" w:rsidR="00EC0A5C" w:rsidRPr="00D357D1" w:rsidRDefault="00EC0A5C" w:rsidP="00EC0A5C">
            <w:pPr>
              <w:spacing w:after="40"/>
              <w:ind w:left="797"/>
              <w:rPr>
                <w:szCs w:val="20"/>
              </w:rPr>
            </w:pPr>
            <w:r w:rsidRPr="00D357D1">
              <w:rPr>
                <w:rFonts w:eastAsia="Century Gothic"/>
                <w:szCs w:val="20"/>
              </w:rPr>
              <w:t xml:space="preserve"> </w:t>
            </w:r>
          </w:p>
          <w:p w14:paraId="601CD9F7" w14:textId="77777777" w:rsidR="00EC0A5C" w:rsidRPr="00D357D1" w:rsidRDefault="00EC0A5C" w:rsidP="00EC0A5C">
            <w:pPr>
              <w:spacing w:after="48" w:line="250" w:lineRule="auto"/>
              <w:ind w:left="742"/>
              <w:rPr>
                <w:szCs w:val="20"/>
              </w:rPr>
            </w:pPr>
            <w:r w:rsidRPr="00D357D1">
              <w:rPr>
                <w:rFonts w:eastAsia="Century Gothic"/>
                <w:b/>
                <w:szCs w:val="20"/>
              </w:rPr>
              <w:t xml:space="preserve">TENDERED OFFER </w:t>
            </w:r>
            <w:r w:rsidRPr="00D357D1">
              <w:rPr>
                <w:rFonts w:eastAsia="Century Gothic"/>
                <w:b/>
                <w:szCs w:val="20"/>
              </w:rPr>
              <w:tab/>
              <w:t xml:space="preserve"> </w:t>
            </w:r>
            <w:r w:rsidRPr="00D357D1">
              <w:rPr>
                <w:rFonts w:eastAsia="Century Gothic"/>
                <w:b/>
                <w:szCs w:val="20"/>
              </w:rPr>
              <w:tab/>
              <w:t>:</w:t>
            </w:r>
            <w:r w:rsidRPr="00D357D1">
              <w:rPr>
                <w:rFonts w:eastAsia="Century Gothic"/>
                <w:szCs w:val="20"/>
              </w:rPr>
              <w:t xml:space="preserve"> …………………………………………………………………… </w:t>
            </w:r>
          </w:p>
          <w:p w14:paraId="4DE2BF02" w14:textId="77777777" w:rsidR="00EC0A5C" w:rsidRPr="00D357D1" w:rsidRDefault="00EC0A5C" w:rsidP="00EC0A5C">
            <w:pPr>
              <w:spacing w:after="40"/>
              <w:ind w:left="797"/>
              <w:rPr>
                <w:szCs w:val="20"/>
              </w:rPr>
            </w:pPr>
            <w:r w:rsidRPr="00D357D1">
              <w:rPr>
                <w:rFonts w:eastAsia="Century Gothic"/>
                <w:szCs w:val="20"/>
              </w:rPr>
              <w:t xml:space="preserve"> </w:t>
            </w:r>
          </w:p>
          <w:p w14:paraId="0EC6873F" w14:textId="77777777" w:rsidR="00EC0A5C" w:rsidRPr="00D357D1" w:rsidRDefault="00EC0A5C" w:rsidP="00EC0A5C">
            <w:pPr>
              <w:spacing w:after="28" w:line="246" w:lineRule="auto"/>
              <w:ind w:left="742" w:right="-14"/>
              <w:rPr>
                <w:rFonts w:eastAsia="Century Gothic"/>
                <w:b/>
                <w:szCs w:val="20"/>
              </w:rPr>
            </w:pPr>
          </w:p>
          <w:p w14:paraId="713F355B" w14:textId="77777777" w:rsidR="00EC0A5C" w:rsidRPr="00D357D1" w:rsidRDefault="00EC0A5C" w:rsidP="00EC0A5C">
            <w:pPr>
              <w:spacing w:after="28" w:line="246" w:lineRule="auto"/>
              <w:ind w:left="742" w:right="-14"/>
              <w:rPr>
                <w:szCs w:val="20"/>
              </w:rPr>
            </w:pPr>
            <w:r w:rsidRPr="00D357D1">
              <w:rPr>
                <w:rFonts w:eastAsia="Century Gothic"/>
                <w:b/>
                <w:szCs w:val="20"/>
              </w:rPr>
              <w:t xml:space="preserve">ISSUED BY: </w:t>
            </w:r>
          </w:p>
          <w:p w14:paraId="20EECA1D" w14:textId="77777777" w:rsidR="00EC0A5C" w:rsidRPr="00D357D1" w:rsidRDefault="00EC0A5C" w:rsidP="00EC0A5C">
            <w:pPr>
              <w:spacing w:after="40"/>
              <w:ind w:left="797"/>
              <w:rPr>
                <w:szCs w:val="20"/>
              </w:rPr>
            </w:pPr>
            <w:r w:rsidRPr="00D357D1">
              <w:rPr>
                <w:rFonts w:eastAsia="Century Gothic"/>
                <w:szCs w:val="20"/>
              </w:rPr>
              <w:t xml:space="preserve"> </w:t>
            </w:r>
          </w:p>
          <w:p w14:paraId="03CC7D4D" w14:textId="77777777" w:rsidR="00EC0A5C" w:rsidRPr="00D357D1" w:rsidRDefault="00EC0A5C" w:rsidP="00EC0A5C">
            <w:pPr>
              <w:spacing w:after="48" w:line="250" w:lineRule="auto"/>
              <w:ind w:left="742"/>
              <w:rPr>
                <w:szCs w:val="20"/>
              </w:rPr>
            </w:pPr>
            <w:r w:rsidRPr="00D357D1">
              <w:rPr>
                <w:rFonts w:eastAsia="Century Gothic"/>
                <w:szCs w:val="20"/>
              </w:rPr>
              <w:t xml:space="preserve">Dihlabeng Local Municipality </w:t>
            </w:r>
          </w:p>
          <w:p w14:paraId="56EFA061" w14:textId="77777777" w:rsidR="00EC0A5C" w:rsidRPr="00D357D1" w:rsidRDefault="00EC0A5C" w:rsidP="00EC0A5C">
            <w:pPr>
              <w:spacing w:after="48" w:line="250" w:lineRule="auto"/>
              <w:ind w:left="742"/>
              <w:rPr>
                <w:szCs w:val="20"/>
              </w:rPr>
            </w:pPr>
            <w:r w:rsidRPr="00D357D1">
              <w:rPr>
                <w:rFonts w:eastAsia="Century Gothic"/>
                <w:szCs w:val="20"/>
              </w:rPr>
              <w:t xml:space="preserve">9 Muller Street </w:t>
            </w:r>
          </w:p>
          <w:p w14:paraId="41E885ED" w14:textId="77777777" w:rsidR="00EC0A5C" w:rsidRPr="00D357D1" w:rsidRDefault="00EC0A5C" w:rsidP="00EC0A5C">
            <w:pPr>
              <w:spacing w:after="48" w:line="250" w:lineRule="auto"/>
              <w:ind w:left="742"/>
              <w:rPr>
                <w:szCs w:val="20"/>
              </w:rPr>
            </w:pPr>
            <w:r w:rsidRPr="00D357D1">
              <w:rPr>
                <w:rFonts w:eastAsia="Century Gothic"/>
                <w:szCs w:val="20"/>
              </w:rPr>
              <w:t xml:space="preserve">P.O. Box 551 </w:t>
            </w:r>
          </w:p>
          <w:p w14:paraId="1066A307" w14:textId="77777777" w:rsidR="00EC0A5C" w:rsidRPr="00D357D1" w:rsidRDefault="00EC0A5C" w:rsidP="00EC0A5C">
            <w:pPr>
              <w:spacing w:after="28" w:line="246" w:lineRule="auto"/>
              <w:ind w:left="742" w:right="-14"/>
              <w:rPr>
                <w:szCs w:val="20"/>
              </w:rPr>
            </w:pPr>
            <w:r w:rsidRPr="00D357D1">
              <w:rPr>
                <w:rFonts w:eastAsia="Century Gothic"/>
                <w:b/>
                <w:szCs w:val="20"/>
              </w:rPr>
              <w:t xml:space="preserve">BETHLEHEM </w:t>
            </w:r>
          </w:p>
          <w:p w14:paraId="4C88F36C" w14:textId="77777777" w:rsidR="00EC0A5C" w:rsidRPr="00D357D1" w:rsidRDefault="00EC0A5C" w:rsidP="00EC0A5C">
            <w:pPr>
              <w:spacing w:after="48" w:line="250" w:lineRule="auto"/>
              <w:ind w:left="742"/>
              <w:rPr>
                <w:szCs w:val="20"/>
              </w:rPr>
            </w:pPr>
            <w:r w:rsidRPr="00D357D1">
              <w:rPr>
                <w:rFonts w:eastAsia="Century Gothic"/>
                <w:szCs w:val="20"/>
              </w:rPr>
              <w:t xml:space="preserve">9700 </w:t>
            </w:r>
          </w:p>
          <w:p w14:paraId="3CEF52B2" w14:textId="77777777" w:rsidR="00EC0A5C" w:rsidRPr="00D357D1" w:rsidRDefault="00EC0A5C" w:rsidP="00EC0A5C">
            <w:pPr>
              <w:spacing w:after="40"/>
              <w:ind w:left="797"/>
              <w:rPr>
                <w:szCs w:val="20"/>
              </w:rPr>
            </w:pPr>
            <w:r w:rsidRPr="00D357D1">
              <w:rPr>
                <w:rFonts w:eastAsia="Century Gothic"/>
                <w:b/>
                <w:szCs w:val="20"/>
              </w:rPr>
              <w:t xml:space="preserve"> </w:t>
            </w:r>
          </w:p>
          <w:p w14:paraId="4444560C" w14:textId="77777777" w:rsidR="00EC0A5C" w:rsidRPr="00D357D1" w:rsidRDefault="00EC0A5C" w:rsidP="00EC0A5C">
            <w:pPr>
              <w:spacing w:after="70"/>
              <w:ind w:left="797"/>
              <w:rPr>
                <w:rFonts w:eastAsia="Century Gothic"/>
                <w:b/>
                <w:sz w:val="24"/>
                <w:szCs w:val="24"/>
              </w:rPr>
            </w:pPr>
            <w:r w:rsidRPr="00D357D1">
              <w:rPr>
                <w:rFonts w:eastAsia="Century Gothic"/>
                <w:b/>
                <w:sz w:val="24"/>
                <w:szCs w:val="24"/>
              </w:rPr>
              <w:t>VALIDITY PERIOD: NINETY (90) DAYS.</w:t>
            </w:r>
          </w:p>
          <w:p w14:paraId="0CA5ECF8" w14:textId="77777777" w:rsidR="00EC0A5C" w:rsidRPr="00D357D1" w:rsidRDefault="00EC0A5C" w:rsidP="00EC0A5C">
            <w:pPr>
              <w:spacing w:after="70"/>
              <w:ind w:left="797"/>
              <w:rPr>
                <w:b/>
                <w:sz w:val="28"/>
                <w:szCs w:val="28"/>
              </w:rPr>
            </w:pPr>
          </w:p>
          <w:p w14:paraId="54809B11" w14:textId="624E0AE2" w:rsidR="00A162C2" w:rsidRPr="00D357D1" w:rsidRDefault="00EC0A5C" w:rsidP="00A3519C">
            <w:pPr>
              <w:spacing w:after="0" w:line="259" w:lineRule="auto"/>
              <w:ind w:left="5" w:firstLine="731"/>
              <w:jc w:val="left"/>
              <w:rPr>
                <w:sz w:val="24"/>
                <w:szCs w:val="24"/>
              </w:rPr>
            </w:pPr>
            <w:r w:rsidRPr="00D357D1">
              <w:rPr>
                <w:rFonts w:eastAsia="Century Gothic"/>
                <w:b/>
                <w:sz w:val="24"/>
                <w:szCs w:val="24"/>
              </w:rPr>
              <w:t xml:space="preserve">CLOSING DATE </w:t>
            </w:r>
            <w:r w:rsidRPr="00D357D1">
              <w:rPr>
                <w:rFonts w:eastAsia="Century Gothic"/>
                <w:b/>
                <w:sz w:val="24"/>
                <w:szCs w:val="24"/>
              </w:rPr>
              <w:tab/>
              <w:t xml:space="preserve">: </w:t>
            </w:r>
            <w:r w:rsidR="004F2504" w:rsidRPr="00D357D1">
              <w:rPr>
                <w:rFonts w:eastAsia="Century Gothic"/>
                <w:b/>
                <w:sz w:val="24"/>
                <w:szCs w:val="24"/>
              </w:rPr>
              <w:t>15 JUNE</w:t>
            </w:r>
            <w:r w:rsidRPr="00D357D1">
              <w:rPr>
                <w:rFonts w:eastAsia="Century Gothic"/>
                <w:b/>
                <w:sz w:val="24"/>
                <w:szCs w:val="24"/>
              </w:rPr>
              <w:t xml:space="preserve"> 2026 AT 12H00</w:t>
            </w:r>
            <w:r w:rsidRPr="00D357D1">
              <w:rPr>
                <w:rFonts w:ascii="Times New Roman" w:eastAsia="Century Gothic" w:hAnsi="Times New Roman" w:cs="Times New Roman"/>
                <w:b/>
                <w:sz w:val="24"/>
                <w:szCs w:val="24"/>
              </w:rPr>
              <w:t xml:space="preserve"> </w:t>
            </w:r>
          </w:p>
        </w:tc>
      </w:tr>
    </w:tbl>
    <w:p w14:paraId="2B9C3052" w14:textId="77777777" w:rsidR="00966DA8" w:rsidRPr="00D357D1" w:rsidRDefault="00FF7439" w:rsidP="00EC0A5C">
      <w:pPr>
        <w:spacing w:after="0" w:line="259" w:lineRule="auto"/>
        <w:ind w:left="0" w:firstLine="0"/>
        <w:rPr>
          <w:rFonts w:ascii="Microsoft Sans Serif" w:eastAsia="Microsoft Sans Serif" w:hAnsi="Microsoft Sans Serif" w:cs="Microsoft Sans Serif"/>
        </w:rPr>
      </w:pPr>
      <w:r w:rsidRPr="00D357D1">
        <w:rPr>
          <w:sz w:val="2"/>
        </w:rPr>
        <w:t xml:space="preserve"> </w:t>
      </w:r>
      <w:r w:rsidR="00966DA8" w:rsidRPr="00D357D1">
        <w:rPr>
          <w:rFonts w:ascii="Microsoft Sans Serif" w:eastAsia="Microsoft Sans Serif" w:hAnsi="Microsoft Sans Serif" w:cs="Microsoft Sans Serif"/>
        </w:rPr>
        <w:br w:type="page"/>
      </w:r>
    </w:p>
    <w:p w14:paraId="21F68F82" w14:textId="77777777" w:rsidR="00A162C2" w:rsidRPr="00D357D1" w:rsidRDefault="00FF7439">
      <w:pPr>
        <w:spacing w:after="292" w:line="259" w:lineRule="auto"/>
        <w:ind w:left="524" w:firstLine="0"/>
        <w:jc w:val="center"/>
      </w:pPr>
      <w:r w:rsidRPr="00D357D1">
        <w:rPr>
          <w:rFonts w:ascii="Microsoft Sans Serif" w:eastAsia="Microsoft Sans Serif" w:hAnsi="Microsoft Sans Serif" w:cs="Microsoft Sans Serif"/>
        </w:rPr>
        <w:lastRenderedPageBreak/>
        <w:t>(</w:t>
      </w:r>
      <w:proofErr w:type="spellStart"/>
      <w:proofErr w:type="gramStart"/>
      <w:r w:rsidRPr="00D357D1">
        <w:rPr>
          <w:rFonts w:ascii="Microsoft Sans Serif" w:eastAsia="Microsoft Sans Serif" w:hAnsi="Microsoft Sans Serif" w:cs="Microsoft Sans Serif"/>
        </w:rPr>
        <w:t>i</w:t>
      </w:r>
      <w:proofErr w:type="spellEnd"/>
      <w:proofErr w:type="gramEnd"/>
      <w:r w:rsidRPr="00D357D1">
        <w:rPr>
          <w:rFonts w:ascii="Microsoft Sans Serif" w:eastAsia="Microsoft Sans Serif" w:hAnsi="Microsoft Sans Serif" w:cs="Microsoft Sans Serif"/>
        </w:rPr>
        <w:t xml:space="preserve">) </w:t>
      </w:r>
    </w:p>
    <w:p w14:paraId="0AEC4047" w14:textId="77777777" w:rsidR="00A162C2" w:rsidRPr="00D357D1" w:rsidRDefault="00FF7439">
      <w:pPr>
        <w:spacing w:after="0" w:line="259" w:lineRule="auto"/>
        <w:ind w:left="0" w:firstLine="0"/>
        <w:jc w:val="left"/>
      </w:pPr>
      <w:r w:rsidRPr="00D357D1">
        <w:t xml:space="preserve"> </w:t>
      </w:r>
    </w:p>
    <w:p w14:paraId="246A934D" w14:textId="710C5451" w:rsidR="00652BD7" w:rsidRPr="00D357D1" w:rsidRDefault="004F2504" w:rsidP="004F2504">
      <w:pPr>
        <w:ind w:left="507" w:right="876"/>
        <w:jc w:val="center"/>
        <w:rPr>
          <w:b/>
          <w:sz w:val="24"/>
          <w:szCs w:val="24"/>
        </w:rPr>
      </w:pPr>
      <w:r w:rsidRPr="00D357D1">
        <w:rPr>
          <w:b/>
          <w:sz w:val="24"/>
          <w:szCs w:val="24"/>
        </w:rPr>
        <w:t>APPOINTMENT OF A CONTRACTOR FOR THE UPGRADING OF MASHAENG WWTW FROM 1ML TO 2.2ML PER DAY.</w:t>
      </w:r>
    </w:p>
    <w:p w14:paraId="27A1AA98" w14:textId="77777777" w:rsidR="00A162C2" w:rsidRPr="00D357D1" w:rsidRDefault="00FF7439">
      <w:pPr>
        <w:spacing w:after="0" w:line="259" w:lineRule="auto"/>
        <w:ind w:left="0" w:firstLine="0"/>
        <w:jc w:val="left"/>
      </w:pPr>
      <w:r w:rsidRPr="00D357D1">
        <w:t xml:space="preserve"> </w:t>
      </w:r>
    </w:p>
    <w:p w14:paraId="001A56D9" w14:textId="0A85D3F4" w:rsidR="00A162C2" w:rsidRPr="00D357D1" w:rsidRDefault="00FF7439" w:rsidP="00E4402B">
      <w:pPr>
        <w:pStyle w:val="Heading1"/>
        <w:pBdr>
          <w:top w:val="none" w:sz="0" w:space="0" w:color="auto"/>
          <w:left w:val="none" w:sz="0" w:space="0" w:color="auto"/>
          <w:bottom w:val="none" w:sz="0" w:space="0" w:color="auto"/>
          <w:right w:val="none" w:sz="0" w:space="0" w:color="auto"/>
        </w:pBdr>
        <w:shd w:val="clear" w:color="auto" w:fill="auto"/>
        <w:spacing w:after="49" w:line="249" w:lineRule="auto"/>
        <w:ind w:left="0" w:right="128" w:firstLine="0"/>
        <w:rPr>
          <w:sz w:val="20"/>
        </w:rPr>
      </w:pPr>
      <w:r w:rsidRPr="00D357D1">
        <w:rPr>
          <w:sz w:val="20"/>
        </w:rPr>
        <w:t xml:space="preserve">TENDER NUMBER: </w:t>
      </w:r>
      <w:r w:rsidR="004F2504" w:rsidRPr="00D357D1">
        <w:rPr>
          <w:sz w:val="20"/>
        </w:rPr>
        <w:t>TS</w:t>
      </w:r>
      <w:r w:rsidR="00434BF7" w:rsidRPr="00D357D1">
        <w:rPr>
          <w:sz w:val="20"/>
        </w:rPr>
        <w:t xml:space="preserve"> 00</w:t>
      </w:r>
      <w:r w:rsidR="004F2504" w:rsidRPr="00D357D1">
        <w:rPr>
          <w:sz w:val="20"/>
        </w:rPr>
        <w:t>4</w:t>
      </w:r>
      <w:r w:rsidR="00652BD7" w:rsidRPr="00D357D1">
        <w:rPr>
          <w:sz w:val="20"/>
        </w:rPr>
        <w:t>/</w:t>
      </w:r>
      <w:r w:rsidR="00EC0A5C" w:rsidRPr="00D357D1">
        <w:rPr>
          <w:sz w:val="20"/>
        </w:rPr>
        <w:t>2026</w:t>
      </w:r>
    </w:p>
    <w:p w14:paraId="0D827D34" w14:textId="77777777" w:rsidR="00A162C2" w:rsidRPr="00D357D1" w:rsidRDefault="00FF7439">
      <w:pPr>
        <w:spacing w:after="0" w:line="259" w:lineRule="auto"/>
        <w:ind w:left="0" w:firstLine="0"/>
        <w:jc w:val="left"/>
      </w:pPr>
      <w:r w:rsidRPr="00D357D1">
        <w:rPr>
          <w:b/>
          <w:sz w:val="26"/>
        </w:rPr>
        <w:t xml:space="preserve"> </w:t>
      </w:r>
    </w:p>
    <w:p w14:paraId="6209FA79" w14:textId="77777777" w:rsidR="00A162C2" w:rsidRPr="00D357D1" w:rsidRDefault="00FF7439">
      <w:pPr>
        <w:ind w:right="116"/>
      </w:pPr>
      <w:r w:rsidRPr="00D357D1">
        <w:t xml:space="preserve">SUMMARY FOR TENDER OPENING PURPOSES: </w:t>
      </w:r>
    </w:p>
    <w:p w14:paraId="33DAE036" w14:textId="77777777" w:rsidR="00A162C2" w:rsidRPr="00D357D1" w:rsidRDefault="00FF7439">
      <w:pPr>
        <w:spacing w:after="0" w:line="259" w:lineRule="auto"/>
        <w:ind w:left="0" w:firstLine="0"/>
        <w:jc w:val="left"/>
      </w:pPr>
      <w:r w:rsidRPr="00D357D1">
        <w:rPr>
          <w:b/>
        </w:rPr>
        <w:t xml:space="preserve"> </w:t>
      </w:r>
    </w:p>
    <w:p w14:paraId="6ED84504" w14:textId="77777777" w:rsidR="00A162C2" w:rsidRPr="00D357D1" w:rsidRDefault="00FF7439">
      <w:pPr>
        <w:spacing w:after="0" w:line="259" w:lineRule="auto"/>
        <w:ind w:left="0" w:firstLine="0"/>
        <w:jc w:val="left"/>
      </w:pPr>
      <w:r w:rsidRPr="00D357D1">
        <w:rPr>
          <w:b/>
        </w:rPr>
        <w:t xml:space="preserve"> </w:t>
      </w:r>
    </w:p>
    <w:p w14:paraId="79DC9CA4" w14:textId="77777777" w:rsidR="00A162C2" w:rsidRPr="00D357D1" w:rsidRDefault="00FF7439">
      <w:pPr>
        <w:tabs>
          <w:tab w:val="center" w:pos="1703"/>
          <w:tab w:val="center" w:pos="6793"/>
          <w:tab w:val="right" w:pos="10617"/>
        </w:tabs>
        <w:ind w:left="0" w:firstLine="0"/>
        <w:jc w:val="left"/>
      </w:pPr>
      <w:r w:rsidRPr="00D357D1">
        <w:rPr>
          <w:rFonts w:ascii="Calibri" w:eastAsia="Calibri" w:hAnsi="Calibri" w:cs="Calibri"/>
          <w:sz w:val="22"/>
        </w:rPr>
        <w:tab/>
      </w:r>
      <w:r w:rsidRPr="00D357D1">
        <w:t xml:space="preserve">NAME OF TENDERER </w:t>
      </w:r>
      <w:r w:rsidRPr="00D357D1">
        <w:tab/>
        <w:t xml:space="preserve">: </w:t>
      </w:r>
      <w:r w:rsidRPr="00D357D1">
        <w:rPr>
          <w:rFonts w:ascii="Calibri" w:eastAsia="Calibri" w:hAnsi="Calibri" w:cs="Calibri"/>
          <w:noProof/>
          <w:sz w:val="22"/>
        </w:rPr>
        <mc:AlternateContent>
          <mc:Choice Requires="wpg">
            <w:drawing>
              <wp:inline distT="0" distB="0" distL="0" distR="0" wp14:anchorId="1AD8FB95" wp14:editId="11383928">
                <wp:extent cx="4553077" cy="9144"/>
                <wp:effectExtent l="0" t="0" r="0" b="0"/>
                <wp:docPr id="138563" name="Group 138563"/>
                <wp:cNvGraphicFramePr/>
                <a:graphic xmlns:a="http://schemas.openxmlformats.org/drawingml/2006/main">
                  <a:graphicData uri="http://schemas.microsoft.com/office/word/2010/wordprocessingGroup">
                    <wpg:wgp>
                      <wpg:cNvGrpSpPr/>
                      <wpg:grpSpPr>
                        <a:xfrm>
                          <a:off x="0" y="0"/>
                          <a:ext cx="4553077" cy="9144"/>
                          <a:chOff x="0" y="0"/>
                          <a:chExt cx="4553077" cy="9144"/>
                        </a:xfrm>
                      </wpg:grpSpPr>
                      <wps:wsp>
                        <wps:cNvPr id="193804" name="Shape 193804"/>
                        <wps:cNvSpPr/>
                        <wps:spPr>
                          <a:xfrm>
                            <a:off x="0" y="0"/>
                            <a:ext cx="4553077" cy="9144"/>
                          </a:xfrm>
                          <a:custGeom>
                            <a:avLst/>
                            <a:gdLst/>
                            <a:ahLst/>
                            <a:cxnLst/>
                            <a:rect l="0" t="0" r="0" b="0"/>
                            <a:pathLst>
                              <a:path w="4553077" h="9144">
                                <a:moveTo>
                                  <a:pt x="0" y="0"/>
                                </a:moveTo>
                                <a:lnTo>
                                  <a:pt x="4553077" y="0"/>
                                </a:lnTo>
                                <a:lnTo>
                                  <a:pt x="4553077"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8B6CDF8" id="Group 138563" o:spid="_x0000_s1026" style="width:358.5pt;height:.7pt;mso-position-horizontal-relative:char;mso-position-vertical-relative:line" coordsize="4553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">
                <v:shape id="Shape 193804" o:spid="_x0000_s1027" style="position:absolute;width:45530;height:91;visibility:visible;mso-wrap-style:square;v-text-anchor:top" coordsize="455307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" path="m,l4553077,r,9144l,9144,,e" fillcolor="black" stroked="f" strokeweight="0">
                  <v:path arrowok="t" textboxrect="0,0,4553077,9144"/>
                </v:shape>
                <w10:anchorlock/>
              </v:group>
            </w:pict>
          </mc:Fallback>
        </mc:AlternateContent>
      </w:r>
      <w:r w:rsidRPr="00D357D1">
        <w:t xml:space="preserve"> </w:t>
      </w:r>
      <w:r w:rsidRPr="00D357D1">
        <w:tab/>
        <w:t xml:space="preserve"> </w:t>
      </w:r>
    </w:p>
    <w:p w14:paraId="1F7238E4" w14:textId="77777777" w:rsidR="00A162C2" w:rsidRPr="00D357D1" w:rsidRDefault="00FF7439">
      <w:pPr>
        <w:spacing w:after="77" w:line="259" w:lineRule="auto"/>
        <w:ind w:left="0" w:firstLine="0"/>
        <w:jc w:val="left"/>
      </w:pPr>
      <w:r w:rsidRPr="00D357D1">
        <w:t xml:space="preserve"> </w:t>
      </w:r>
    </w:p>
    <w:p w14:paraId="7BFD394C" w14:textId="77777777" w:rsidR="00A162C2" w:rsidRPr="00D357D1" w:rsidRDefault="00FF7439">
      <w:pPr>
        <w:tabs>
          <w:tab w:val="center" w:pos="1155"/>
          <w:tab w:val="center" w:pos="6810"/>
          <w:tab w:val="right" w:pos="10617"/>
        </w:tabs>
        <w:ind w:left="0" w:firstLine="0"/>
        <w:jc w:val="left"/>
      </w:pPr>
      <w:r w:rsidRPr="00D357D1">
        <w:rPr>
          <w:rFonts w:ascii="Calibri" w:eastAsia="Calibri" w:hAnsi="Calibri" w:cs="Calibri"/>
          <w:sz w:val="22"/>
        </w:rPr>
        <w:tab/>
      </w:r>
      <w:r w:rsidRPr="00D357D1">
        <w:t xml:space="preserve">ADDRESS </w:t>
      </w:r>
      <w:r w:rsidRPr="00D357D1">
        <w:tab/>
        <w:t xml:space="preserve">: </w:t>
      </w:r>
      <w:r w:rsidRPr="00D357D1">
        <w:rPr>
          <w:rFonts w:ascii="Calibri" w:eastAsia="Calibri" w:hAnsi="Calibri" w:cs="Calibri"/>
          <w:noProof/>
          <w:sz w:val="22"/>
        </w:rPr>
        <mc:AlternateContent>
          <mc:Choice Requires="wpg">
            <w:drawing>
              <wp:inline distT="0" distB="0" distL="0" distR="0" wp14:anchorId="34F56596" wp14:editId="4546EBDB">
                <wp:extent cx="4553078" cy="9144"/>
                <wp:effectExtent l="0" t="0" r="0" b="0"/>
                <wp:docPr id="138564" name="Group 138564"/>
                <wp:cNvGraphicFramePr/>
                <a:graphic xmlns:a="http://schemas.openxmlformats.org/drawingml/2006/main">
                  <a:graphicData uri="http://schemas.microsoft.com/office/word/2010/wordprocessingGroup">
                    <wpg:wgp>
                      <wpg:cNvGrpSpPr/>
                      <wpg:grpSpPr>
                        <a:xfrm>
                          <a:off x="0" y="0"/>
                          <a:ext cx="4553078" cy="9144"/>
                          <a:chOff x="0" y="0"/>
                          <a:chExt cx="4553078" cy="9144"/>
                        </a:xfrm>
                      </wpg:grpSpPr>
                      <wps:wsp>
                        <wps:cNvPr id="193805" name="Shape 193805"/>
                        <wps:cNvSpPr/>
                        <wps:spPr>
                          <a:xfrm>
                            <a:off x="0" y="0"/>
                            <a:ext cx="4553078" cy="9144"/>
                          </a:xfrm>
                          <a:custGeom>
                            <a:avLst/>
                            <a:gdLst/>
                            <a:ahLst/>
                            <a:cxnLst/>
                            <a:rect l="0" t="0" r="0" b="0"/>
                            <a:pathLst>
                              <a:path w="4553078" h="9144">
                                <a:moveTo>
                                  <a:pt x="0" y="0"/>
                                </a:moveTo>
                                <a:lnTo>
                                  <a:pt x="4553078" y="0"/>
                                </a:lnTo>
                                <a:lnTo>
                                  <a:pt x="4553078"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1A2ABB8" id="Group 138564" o:spid="_x0000_s1026" style="width:358.5pt;height:.7pt;mso-position-horizontal-relative:char;mso-position-vertical-relative:line" coordsize="4553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">
                <v:shape id="Shape 193805" o:spid="_x0000_s1027" style="position:absolute;width:45530;height:91;visibility:visible;mso-wrap-style:square;v-text-anchor:top" coordsize="455307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" path="m,l4553078,r,9144l,9144,,e" fillcolor="black" stroked="f" strokeweight="0">
                  <v:path arrowok="t" textboxrect="0,0,4553078,9144"/>
                </v:shape>
                <w10:anchorlock/>
              </v:group>
            </w:pict>
          </mc:Fallback>
        </mc:AlternateContent>
      </w:r>
      <w:r w:rsidRPr="00D357D1">
        <w:t xml:space="preserve"> </w:t>
      </w:r>
      <w:r w:rsidRPr="00D357D1">
        <w:tab/>
        <w:t xml:space="preserve"> </w:t>
      </w:r>
    </w:p>
    <w:p w14:paraId="3C8C1AD6" w14:textId="77777777" w:rsidR="00A162C2" w:rsidRPr="00D357D1" w:rsidRDefault="00FF7439">
      <w:pPr>
        <w:spacing w:after="79" w:line="259" w:lineRule="auto"/>
        <w:ind w:left="0" w:firstLine="0"/>
        <w:jc w:val="left"/>
      </w:pPr>
      <w:r w:rsidRPr="00D357D1">
        <w:t xml:space="preserve"> </w:t>
      </w:r>
    </w:p>
    <w:p w14:paraId="65EE51E4" w14:textId="77777777" w:rsidR="00A162C2" w:rsidRPr="00D357D1" w:rsidRDefault="00FF7439" w:rsidP="0046799D">
      <w:pPr>
        <w:spacing w:after="2" w:line="254" w:lineRule="auto"/>
        <w:ind w:left="3185" w:right="139" w:firstLine="38"/>
      </w:pPr>
      <w:r w:rsidRPr="00D357D1">
        <w:t xml:space="preserve">_________________________________________________________________   </w:t>
      </w:r>
    </w:p>
    <w:p w14:paraId="02C882FB" w14:textId="77777777" w:rsidR="00A162C2" w:rsidRPr="00D357D1" w:rsidRDefault="00FF7439">
      <w:pPr>
        <w:spacing w:after="0" w:line="259" w:lineRule="auto"/>
        <w:ind w:left="0" w:firstLine="0"/>
        <w:jc w:val="left"/>
      </w:pPr>
      <w:r w:rsidRPr="00D357D1">
        <w:t xml:space="preserve"> </w:t>
      </w:r>
    </w:p>
    <w:p w14:paraId="615580EB" w14:textId="77777777" w:rsidR="00A162C2" w:rsidRPr="00D357D1" w:rsidRDefault="00FF7439">
      <w:pPr>
        <w:spacing w:after="8" w:line="259" w:lineRule="auto"/>
        <w:ind w:left="3223" w:firstLine="0"/>
        <w:jc w:val="left"/>
      </w:pPr>
      <w:r w:rsidRPr="00D357D1">
        <w:rPr>
          <w:rFonts w:ascii="Calibri" w:eastAsia="Calibri" w:hAnsi="Calibri" w:cs="Calibri"/>
          <w:noProof/>
          <w:sz w:val="22"/>
        </w:rPr>
        <mc:AlternateContent>
          <mc:Choice Requires="wpg">
            <w:drawing>
              <wp:inline distT="0" distB="0" distL="0" distR="0" wp14:anchorId="4CD30B85" wp14:editId="576DDAC9">
                <wp:extent cx="4591812" cy="9144"/>
                <wp:effectExtent l="0" t="0" r="0" b="0"/>
                <wp:docPr id="138568" name="Group 138568"/>
                <wp:cNvGraphicFramePr/>
                <a:graphic xmlns:a="http://schemas.openxmlformats.org/drawingml/2006/main">
                  <a:graphicData uri="http://schemas.microsoft.com/office/word/2010/wordprocessingGroup">
                    <wpg:wgp>
                      <wpg:cNvGrpSpPr/>
                      <wpg:grpSpPr>
                        <a:xfrm>
                          <a:off x="0" y="0"/>
                          <a:ext cx="4591812" cy="9144"/>
                          <a:chOff x="0" y="0"/>
                          <a:chExt cx="4591812" cy="9144"/>
                        </a:xfrm>
                      </wpg:grpSpPr>
                      <wps:wsp>
                        <wps:cNvPr id="193806" name="Shape 193806"/>
                        <wps:cNvSpPr/>
                        <wps:spPr>
                          <a:xfrm>
                            <a:off x="0" y="0"/>
                            <a:ext cx="4591812" cy="9144"/>
                          </a:xfrm>
                          <a:custGeom>
                            <a:avLst/>
                            <a:gdLst/>
                            <a:ahLst/>
                            <a:cxnLst/>
                            <a:rect l="0" t="0" r="0" b="0"/>
                            <a:pathLst>
                              <a:path w="4591812" h="9144">
                                <a:moveTo>
                                  <a:pt x="0" y="0"/>
                                </a:moveTo>
                                <a:lnTo>
                                  <a:pt x="4591812" y="0"/>
                                </a:lnTo>
                                <a:lnTo>
                                  <a:pt x="4591812"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BF4C122" id="Group 138568" o:spid="_x0000_s1026" style="width:361.55pt;height:.7pt;mso-position-horizontal-relative:char;mso-position-vertical-relative:line" coordsize="45918,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">
                <v:shape id="Shape 193806" o:spid="_x0000_s1027" style="position:absolute;width:45918;height:91;visibility:visible;mso-wrap-style:square;v-text-anchor:top" coordsize="459181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" path="m,l4591812,r,9144l,9144,,e" fillcolor="black" stroked="f" strokeweight="0">
                  <v:path arrowok="t" textboxrect="0,0,4591812,9144"/>
                </v:shape>
                <w10:anchorlock/>
              </v:group>
            </w:pict>
          </mc:Fallback>
        </mc:AlternateContent>
      </w:r>
    </w:p>
    <w:p w14:paraId="283F97E2" w14:textId="77777777" w:rsidR="00A162C2" w:rsidRPr="00D357D1" w:rsidRDefault="00FF7439">
      <w:pPr>
        <w:spacing w:after="0" w:line="259" w:lineRule="auto"/>
        <w:ind w:left="0" w:firstLine="0"/>
        <w:jc w:val="left"/>
      </w:pPr>
      <w:r w:rsidRPr="00D357D1">
        <w:t xml:space="preserve"> </w:t>
      </w:r>
    </w:p>
    <w:p w14:paraId="2AB281C9" w14:textId="77777777" w:rsidR="00A162C2" w:rsidRPr="00D357D1" w:rsidRDefault="00FF7439">
      <w:pPr>
        <w:spacing w:after="77" w:line="259" w:lineRule="auto"/>
        <w:ind w:left="0" w:firstLine="0"/>
        <w:jc w:val="left"/>
      </w:pPr>
      <w:r w:rsidRPr="00D357D1">
        <w:t xml:space="preserve"> </w:t>
      </w:r>
    </w:p>
    <w:p w14:paraId="1D29B6D7" w14:textId="77777777" w:rsidR="00A162C2" w:rsidRPr="00D357D1" w:rsidRDefault="00FF7439">
      <w:pPr>
        <w:tabs>
          <w:tab w:val="center" w:pos="1738"/>
          <w:tab w:val="center" w:pos="6830"/>
          <w:tab w:val="right" w:pos="10617"/>
        </w:tabs>
        <w:ind w:left="0" w:firstLine="0"/>
        <w:jc w:val="left"/>
      </w:pPr>
      <w:r w:rsidRPr="00D357D1">
        <w:rPr>
          <w:rFonts w:ascii="Calibri" w:eastAsia="Calibri" w:hAnsi="Calibri" w:cs="Calibri"/>
          <w:sz w:val="22"/>
        </w:rPr>
        <w:tab/>
      </w:r>
      <w:r w:rsidRPr="00D357D1">
        <w:t xml:space="preserve">TELEPHONE NUMBER </w:t>
      </w:r>
      <w:r w:rsidRPr="00D357D1">
        <w:tab/>
        <w:t xml:space="preserve">: </w:t>
      </w:r>
      <w:r w:rsidRPr="00D357D1">
        <w:rPr>
          <w:rFonts w:ascii="Calibri" w:eastAsia="Calibri" w:hAnsi="Calibri" w:cs="Calibri"/>
          <w:noProof/>
          <w:sz w:val="22"/>
        </w:rPr>
        <mc:AlternateContent>
          <mc:Choice Requires="wpg">
            <w:drawing>
              <wp:inline distT="0" distB="0" distL="0" distR="0" wp14:anchorId="2C6F3952" wp14:editId="41F6D2A2">
                <wp:extent cx="4624706" cy="9144"/>
                <wp:effectExtent l="0" t="0" r="0" b="0"/>
                <wp:docPr id="138565" name="Group 138565"/>
                <wp:cNvGraphicFramePr/>
                <a:graphic xmlns:a="http://schemas.openxmlformats.org/drawingml/2006/main">
                  <a:graphicData uri="http://schemas.microsoft.com/office/word/2010/wordprocessingGroup">
                    <wpg:wgp>
                      <wpg:cNvGrpSpPr/>
                      <wpg:grpSpPr>
                        <a:xfrm>
                          <a:off x="0" y="0"/>
                          <a:ext cx="4624706" cy="9144"/>
                          <a:chOff x="0" y="0"/>
                          <a:chExt cx="4624706" cy="9144"/>
                        </a:xfrm>
                      </wpg:grpSpPr>
                      <wps:wsp>
                        <wps:cNvPr id="193807" name="Shape 193807"/>
                        <wps:cNvSpPr/>
                        <wps:spPr>
                          <a:xfrm>
                            <a:off x="0" y="0"/>
                            <a:ext cx="4624706" cy="9144"/>
                          </a:xfrm>
                          <a:custGeom>
                            <a:avLst/>
                            <a:gdLst/>
                            <a:ahLst/>
                            <a:cxnLst/>
                            <a:rect l="0" t="0" r="0" b="0"/>
                            <a:pathLst>
                              <a:path w="4624706" h="9144">
                                <a:moveTo>
                                  <a:pt x="0" y="0"/>
                                </a:moveTo>
                                <a:lnTo>
                                  <a:pt x="4624706" y="0"/>
                                </a:lnTo>
                                <a:lnTo>
                                  <a:pt x="4624706"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D5ED0B8" id="Group 138565" o:spid="_x0000_s1026" style="width:364.15pt;height:.7pt;mso-position-horizontal-relative:char;mso-position-vertical-relative:line" coordsize="4624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">
                <v:shape id="Shape 193807" o:spid="_x0000_s1027" style="position:absolute;width:46247;height:91;visibility:visible;mso-wrap-style:square;v-text-anchor:top" coordsize="462470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" path="m,l4624706,r,9144l,9144,,e" fillcolor="black" stroked="f" strokeweight="0">
                  <v:path arrowok="t" textboxrect="0,0,4624706,9144"/>
                </v:shape>
                <w10:anchorlock/>
              </v:group>
            </w:pict>
          </mc:Fallback>
        </mc:AlternateContent>
      </w:r>
      <w:r w:rsidRPr="00D357D1">
        <w:t xml:space="preserve"> </w:t>
      </w:r>
      <w:r w:rsidRPr="00D357D1">
        <w:tab/>
        <w:t xml:space="preserve"> </w:t>
      </w:r>
    </w:p>
    <w:p w14:paraId="64582022" w14:textId="77777777" w:rsidR="00A162C2" w:rsidRPr="00D357D1" w:rsidRDefault="00FF7439">
      <w:pPr>
        <w:spacing w:after="79" w:line="259" w:lineRule="auto"/>
        <w:ind w:left="0" w:firstLine="0"/>
        <w:jc w:val="left"/>
      </w:pPr>
      <w:r w:rsidRPr="00D357D1">
        <w:t xml:space="preserve"> </w:t>
      </w:r>
    </w:p>
    <w:p w14:paraId="23D5A3E0" w14:textId="77777777" w:rsidR="00A162C2" w:rsidRPr="00D357D1" w:rsidRDefault="00FF7439">
      <w:pPr>
        <w:tabs>
          <w:tab w:val="center" w:pos="1326"/>
          <w:tab w:val="center" w:pos="6821"/>
          <w:tab w:val="right" w:pos="10617"/>
        </w:tabs>
        <w:ind w:left="0" w:firstLine="0"/>
        <w:jc w:val="left"/>
      </w:pPr>
      <w:r w:rsidRPr="00D357D1">
        <w:rPr>
          <w:rFonts w:ascii="Calibri" w:eastAsia="Calibri" w:hAnsi="Calibri" w:cs="Calibri"/>
          <w:sz w:val="22"/>
        </w:rPr>
        <w:tab/>
      </w:r>
      <w:r w:rsidRPr="00D357D1">
        <w:t xml:space="preserve">FAX NUMBER </w:t>
      </w:r>
      <w:r w:rsidRPr="00D357D1">
        <w:tab/>
        <w:t xml:space="preserve">: </w:t>
      </w:r>
      <w:r w:rsidRPr="00D357D1">
        <w:rPr>
          <w:rFonts w:ascii="Calibri" w:eastAsia="Calibri" w:hAnsi="Calibri" w:cs="Calibri"/>
          <w:noProof/>
          <w:sz w:val="22"/>
        </w:rPr>
        <mc:AlternateContent>
          <mc:Choice Requires="wpg">
            <w:drawing>
              <wp:inline distT="0" distB="0" distL="0" distR="0" wp14:anchorId="34FB7482" wp14:editId="2DB16908">
                <wp:extent cx="4624706" cy="9144"/>
                <wp:effectExtent l="0" t="0" r="0" b="0"/>
                <wp:docPr id="138566" name="Group 138566"/>
                <wp:cNvGraphicFramePr/>
                <a:graphic xmlns:a="http://schemas.openxmlformats.org/drawingml/2006/main">
                  <a:graphicData uri="http://schemas.microsoft.com/office/word/2010/wordprocessingGroup">
                    <wpg:wgp>
                      <wpg:cNvGrpSpPr/>
                      <wpg:grpSpPr>
                        <a:xfrm>
                          <a:off x="0" y="0"/>
                          <a:ext cx="4624706" cy="9144"/>
                          <a:chOff x="0" y="0"/>
                          <a:chExt cx="4624706" cy="9144"/>
                        </a:xfrm>
                      </wpg:grpSpPr>
                      <wps:wsp>
                        <wps:cNvPr id="193808" name="Shape 193808"/>
                        <wps:cNvSpPr/>
                        <wps:spPr>
                          <a:xfrm>
                            <a:off x="0" y="0"/>
                            <a:ext cx="4624706" cy="9144"/>
                          </a:xfrm>
                          <a:custGeom>
                            <a:avLst/>
                            <a:gdLst/>
                            <a:ahLst/>
                            <a:cxnLst/>
                            <a:rect l="0" t="0" r="0" b="0"/>
                            <a:pathLst>
                              <a:path w="4624706" h="9144">
                                <a:moveTo>
                                  <a:pt x="0" y="0"/>
                                </a:moveTo>
                                <a:lnTo>
                                  <a:pt x="4624706" y="0"/>
                                </a:lnTo>
                                <a:lnTo>
                                  <a:pt x="4624706"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28148A8" id="Group 138566" o:spid="_x0000_s1026" style="width:364.15pt;height:.7pt;mso-position-horizontal-relative:char;mso-position-vertical-relative:line" coordsize="4624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">
                <v:shape id="Shape 193808" o:spid="_x0000_s1027" style="position:absolute;width:46247;height:91;visibility:visible;mso-wrap-style:square;v-text-anchor:top" coordsize="462470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" path="m,l4624706,r,9144l,9144,,e" fillcolor="black" stroked="f" strokeweight="0">
                  <v:path arrowok="t" textboxrect="0,0,4624706,9144"/>
                </v:shape>
                <w10:anchorlock/>
              </v:group>
            </w:pict>
          </mc:Fallback>
        </mc:AlternateContent>
      </w:r>
      <w:r w:rsidRPr="00D357D1">
        <w:t xml:space="preserve"> </w:t>
      </w:r>
      <w:r w:rsidRPr="00D357D1">
        <w:tab/>
        <w:t xml:space="preserve"> </w:t>
      </w:r>
    </w:p>
    <w:p w14:paraId="55FC94F3" w14:textId="77777777" w:rsidR="00A162C2" w:rsidRPr="00D357D1" w:rsidRDefault="00FF7439">
      <w:pPr>
        <w:spacing w:after="77" w:line="259" w:lineRule="auto"/>
        <w:ind w:left="0" w:firstLine="0"/>
        <w:jc w:val="left"/>
      </w:pPr>
      <w:r w:rsidRPr="00D357D1">
        <w:t xml:space="preserve"> </w:t>
      </w:r>
    </w:p>
    <w:p w14:paraId="55EB208B" w14:textId="77777777" w:rsidR="00A162C2" w:rsidRPr="00D357D1" w:rsidRDefault="00FF7439">
      <w:pPr>
        <w:tabs>
          <w:tab w:val="center" w:pos="1515"/>
          <w:tab w:val="center" w:pos="6810"/>
          <w:tab w:val="right" w:pos="10617"/>
        </w:tabs>
        <w:ind w:left="0" w:firstLine="0"/>
        <w:jc w:val="left"/>
      </w:pPr>
      <w:r w:rsidRPr="00D357D1">
        <w:rPr>
          <w:rFonts w:ascii="Calibri" w:eastAsia="Calibri" w:hAnsi="Calibri" w:cs="Calibri"/>
          <w:sz w:val="22"/>
        </w:rPr>
        <w:tab/>
      </w:r>
      <w:r w:rsidRPr="00D357D1">
        <w:t xml:space="preserve">E-MAIL ADDRESS </w:t>
      </w:r>
      <w:r w:rsidRPr="00D357D1">
        <w:tab/>
        <w:t xml:space="preserve">: </w:t>
      </w:r>
      <w:r w:rsidRPr="00D357D1">
        <w:rPr>
          <w:rFonts w:ascii="Calibri" w:eastAsia="Calibri" w:hAnsi="Calibri" w:cs="Calibri"/>
          <w:noProof/>
          <w:sz w:val="22"/>
        </w:rPr>
        <mc:AlternateContent>
          <mc:Choice Requires="wpg">
            <w:drawing>
              <wp:inline distT="0" distB="0" distL="0" distR="0" wp14:anchorId="0A172E87" wp14:editId="3660A39F">
                <wp:extent cx="4626229" cy="9144"/>
                <wp:effectExtent l="0" t="0" r="0" b="0"/>
                <wp:docPr id="138567" name="Group 138567"/>
                <wp:cNvGraphicFramePr/>
                <a:graphic xmlns:a="http://schemas.openxmlformats.org/drawingml/2006/main">
                  <a:graphicData uri="http://schemas.microsoft.com/office/word/2010/wordprocessingGroup">
                    <wpg:wgp>
                      <wpg:cNvGrpSpPr/>
                      <wpg:grpSpPr>
                        <a:xfrm>
                          <a:off x="0" y="0"/>
                          <a:ext cx="4626229" cy="9144"/>
                          <a:chOff x="0" y="0"/>
                          <a:chExt cx="4626229" cy="9144"/>
                        </a:xfrm>
                      </wpg:grpSpPr>
                      <wps:wsp>
                        <wps:cNvPr id="193809" name="Shape 193809"/>
                        <wps:cNvSpPr/>
                        <wps:spPr>
                          <a:xfrm>
                            <a:off x="0" y="0"/>
                            <a:ext cx="4626229" cy="9144"/>
                          </a:xfrm>
                          <a:custGeom>
                            <a:avLst/>
                            <a:gdLst/>
                            <a:ahLst/>
                            <a:cxnLst/>
                            <a:rect l="0" t="0" r="0" b="0"/>
                            <a:pathLst>
                              <a:path w="4626229" h="9144">
                                <a:moveTo>
                                  <a:pt x="0" y="0"/>
                                </a:moveTo>
                                <a:lnTo>
                                  <a:pt x="4626229" y="0"/>
                                </a:lnTo>
                                <a:lnTo>
                                  <a:pt x="4626229"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265A690" id="Group 138567" o:spid="_x0000_s1026" style="width:364.25pt;height:.7pt;mso-position-horizontal-relative:char;mso-position-vertical-relative:line" coordsize="46262,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">
                <v:shape id="Shape 193809" o:spid="_x0000_s1027" style="position:absolute;width:46262;height:91;visibility:visible;mso-wrap-style:square;v-text-anchor:top" coordsize="462622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" path="m,l4626229,r,9144l,9144,,e" fillcolor="black" stroked="f" strokeweight="0">
                  <v:path arrowok="t" textboxrect="0,0,4626229,9144"/>
                </v:shape>
                <w10:anchorlock/>
              </v:group>
            </w:pict>
          </mc:Fallback>
        </mc:AlternateContent>
      </w:r>
      <w:r w:rsidRPr="00D357D1">
        <w:t xml:space="preserve"> </w:t>
      </w:r>
      <w:r w:rsidRPr="00D357D1">
        <w:tab/>
        <w:t xml:space="preserve"> </w:t>
      </w:r>
    </w:p>
    <w:tbl>
      <w:tblPr>
        <w:tblStyle w:val="TableGrid"/>
        <w:tblW w:w="10166" w:type="dxa"/>
        <w:tblInd w:w="0" w:type="dxa"/>
        <w:tblLook w:val="04A0" w:firstRow="1" w:lastRow="0" w:firstColumn="1" w:lastColumn="0" w:noHBand="0" w:noVBand="1"/>
      </w:tblPr>
      <w:tblGrid>
        <w:gridCol w:w="3044"/>
        <w:gridCol w:w="7122"/>
      </w:tblGrid>
      <w:tr w:rsidR="00A162C2" w:rsidRPr="00D357D1" w14:paraId="6E03F649" w14:textId="77777777">
        <w:trPr>
          <w:trHeight w:val="272"/>
        </w:trPr>
        <w:tc>
          <w:tcPr>
            <w:tcW w:w="3044" w:type="dxa"/>
            <w:tcBorders>
              <w:top w:val="nil"/>
              <w:left w:val="nil"/>
              <w:bottom w:val="nil"/>
              <w:right w:val="nil"/>
            </w:tcBorders>
          </w:tcPr>
          <w:p w14:paraId="384C4E69" w14:textId="77777777" w:rsidR="00A162C2" w:rsidRPr="00D357D1" w:rsidRDefault="00FF7439">
            <w:pPr>
              <w:spacing w:after="0" w:line="259" w:lineRule="auto"/>
              <w:ind w:left="0" w:firstLine="0"/>
              <w:jc w:val="left"/>
            </w:pPr>
            <w:r w:rsidRPr="00D357D1">
              <w:t xml:space="preserve"> </w:t>
            </w:r>
          </w:p>
        </w:tc>
        <w:tc>
          <w:tcPr>
            <w:tcW w:w="7123" w:type="dxa"/>
            <w:tcBorders>
              <w:top w:val="nil"/>
              <w:left w:val="nil"/>
              <w:bottom w:val="nil"/>
              <w:right w:val="nil"/>
            </w:tcBorders>
            <w:vAlign w:val="center"/>
          </w:tcPr>
          <w:p w14:paraId="6268EAC8" w14:textId="77777777" w:rsidR="00A162C2" w:rsidRPr="00D357D1" w:rsidRDefault="00A162C2">
            <w:pPr>
              <w:spacing w:after="160" w:line="259" w:lineRule="auto"/>
              <w:ind w:left="0" w:firstLine="0"/>
              <w:jc w:val="left"/>
            </w:pPr>
          </w:p>
        </w:tc>
      </w:tr>
      <w:tr w:rsidR="00A162C2" w:rsidRPr="00D357D1" w14:paraId="6264C566" w14:textId="77777777">
        <w:trPr>
          <w:trHeight w:val="272"/>
        </w:trPr>
        <w:tc>
          <w:tcPr>
            <w:tcW w:w="3044" w:type="dxa"/>
            <w:tcBorders>
              <w:top w:val="nil"/>
              <w:left w:val="nil"/>
              <w:bottom w:val="nil"/>
              <w:right w:val="nil"/>
            </w:tcBorders>
          </w:tcPr>
          <w:p w14:paraId="290C437C" w14:textId="77777777" w:rsidR="00A162C2" w:rsidRPr="00D357D1" w:rsidRDefault="00FF7439">
            <w:pPr>
              <w:spacing w:after="0" w:line="259" w:lineRule="auto"/>
              <w:ind w:left="0" w:right="210" w:firstLine="0"/>
              <w:jc w:val="center"/>
            </w:pPr>
            <w:r w:rsidRPr="00D357D1">
              <w:t xml:space="preserve">CLOSING DATE </w:t>
            </w:r>
          </w:p>
        </w:tc>
        <w:tc>
          <w:tcPr>
            <w:tcW w:w="7123" w:type="dxa"/>
            <w:tcBorders>
              <w:top w:val="nil"/>
              <w:left w:val="nil"/>
              <w:bottom w:val="nil"/>
              <w:right w:val="nil"/>
            </w:tcBorders>
          </w:tcPr>
          <w:p w14:paraId="5685B45A" w14:textId="6FCEDF06" w:rsidR="00A162C2" w:rsidRPr="00D357D1" w:rsidRDefault="00FF7439" w:rsidP="004F2504">
            <w:pPr>
              <w:spacing w:after="0" w:line="259" w:lineRule="auto"/>
              <w:ind w:left="60" w:firstLine="0"/>
            </w:pPr>
            <w:r w:rsidRPr="00D357D1">
              <w:t xml:space="preserve">: </w:t>
            </w:r>
            <w:r w:rsidR="00434BF7" w:rsidRPr="00D357D1">
              <w:t xml:space="preserve"> </w:t>
            </w:r>
            <w:r w:rsidR="004F2504" w:rsidRPr="00D357D1">
              <w:t>15</w:t>
            </w:r>
            <w:r w:rsidR="000C6C7D" w:rsidRPr="00D357D1">
              <w:t xml:space="preserve"> </w:t>
            </w:r>
            <w:r w:rsidR="004F2504" w:rsidRPr="00D357D1">
              <w:t>June</w:t>
            </w:r>
            <w:r w:rsidR="000C6C7D" w:rsidRPr="00D357D1">
              <w:t xml:space="preserve"> 2026</w:t>
            </w:r>
            <w:r w:rsidRPr="00D357D1">
              <w:rPr>
                <w:b/>
                <w:u w:val="single" w:color="000000"/>
              </w:rPr>
              <w:t xml:space="preserve">                                                                                                 </w:t>
            </w:r>
          </w:p>
        </w:tc>
      </w:tr>
    </w:tbl>
    <w:p w14:paraId="4EF5B8B0" w14:textId="77777777" w:rsidR="00A162C2" w:rsidRPr="00D357D1" w:rsidRDefault="00FF7439">
      <w:pPr>
        <w:spacing w:after="81" w:line="259" w:lineRule="auto"/>
        <w:ind w:left="0" w:firstLine="0"/>
        <w:jc w:val="left"/>
      </w:pPr>
      <w:r w:rsidRPr="00D357D1">
        <w:t xml:space="preserve"> </w:t>
      </w:r>
    </w:p>
    <w:p w14:paraId="43BB2196" w14:textId="77777777" w:rsidR="00A162C2" w:rsidRPr="00D357D1" w:rsidRDefault="00FF7439">
      <w:pPr>
        <w:ind w:right="116"/>
      </w:pPr>
      <w:r w:rsidRPr="00D357D1">
        <w:t xml:space="preserve">Signed by authorised representative of the TENDERER: </w:t>
      </w:r>
      <w:r w:rsidR="00652BD7" w:rsidRPr="00D357D1">
        <w:tab/>
      </w:r>
      <w:r w:rsidR="00652BD7" w:rsidRPr="00D357D1">
        <w:tab/>
      </w:r>
      <w:r w:rsidR="00652BD7" w:rsidRPr="00D357D1">
        <w:tab/>
        <w:t>_____________________________</w:t>
      </w:r>
      <w:r w:rsidRPr="00D357D1">
        <w:rPr>
          <w:u w:val="single" w:color="000000"/>
        </w:rPr>
        <w:t xml:space="preserve">                                                                    </w:t>
      </w:r>
      <w:r w:rsidRPr="00D357D1">
        <w:t xml:space="preserve"> </w:t>
      </w:r>
    </w:p>
    <w:p w14:paraId="7D0455AC" w14:textId="77777777" w:rsidR="00A162C2" w:rsidRPr="00D357D1" w:rsidRDefault="00FF7439">
      <w:pPr>
        <w:spacing w:after="0" w:line="259" w:lineRule="auto"/>
        <w:ind w:left="0" w:firstLine="0"/>
        <w:jc w:val="left"/>
      </w:pPr>
      <w:r w:rsidRPr="00D357D1">
        <w:t xml:space="preserve"> </w:t>
      </w:r>
    </w:p>
    <w:p w14:paraId="2A57B40D" w14:textId="77777777" w:rsidR="00A162C2" w:rsidRPr="00D357D1" w:rsidRDefault="00FF7439">
      <w:pPr>
        <w:tabs>
          <w:tab w:val="center" w:pos="966"/>
          <w:tab w:val="center" w:pos="2621"/>
          <w:tab w:val="center" w:pos="2880"/>
          <w:tab w:val="center" w:pos="3601"/>
          <w:tab w:val="center" w:pos="4321"/>
          <w:tab w:val="center" w:pos="5041"/>
          <w:tab w:val="center" w:pos="5761"/>
        </w:tabs>
        <w:ind w:left="0" w:firstLine="0"/>
        <w:jc w:val="left"/>
      </w:pPr>
      <w:r w:rsidRPr="00D357D1">
        <w:rPr>
          <w:rFonts w:ascii="Calibri" w:eastAsia="Calibri" w:hAnsi="Calibri" w:cs="Calibri"/>
          <w:sz w:val="22"/>
        </w:rPr>
        <w:tab/>
      </w:r>
      <w:r w:rsidRPr="00D357D1">
        <w:t xml:space="preserve">DATE: </w:t>
      </w:r>
      <w:r w:rsidR="00652BD7" w:rsidRPr="00D357D1">
        <w:tab/>
      </w:r>
      <w:r w:rsidR="00652BD7" w:rsidRPr="00D357D1">
        <w:tab/>
      </w:r>
      <w:r w:rsidR="00652BD7" w:rsidRPr="00D357D1">
        <w:tab/>
      </w:r>
      <w:r w:rsidR="00652BD7" w:rsidRPr="00D357D1">
        <w:tab/>
      </w:r>
      <w:r w:rsidR="00652BD7" w:rsidRPr="00D357D1">
        <w:tab/>
      </w:r>
      <w:r w:rsidR="00652BD7" w:rsidRPr="00D357D1">
        <w:tab/>
      </w:r>
      <w:r w:rsidR="00652BD7" w:rsidRPr="00D357D1">
        <w:tab/>
      </w:r>
      <w:r w:rsidR="00652BD7" w:rsidRPr="00D357D1">
        <w:tab/>
        <w:t>_____________________________</w:t>
      </w:r>
      <w:r w:rsidR="00652BD7" w:rsidRPr="00D357D1">
        <w:tab/>
      </w:r>
      <w:r w:rsidR="00652BD7" w:rsidRPr="00D357D1">
        <w:tab/>
      </w:r>
      <w:r w:rsidRPr="00D357D1">
        <w:tab/>
        <w:t xml:space="preserve"> </w:t>
      </w:r>
      <w:r w:rsidRPr="00D357D1">
        <w:tab/>
        <w:t xml:space="preserve"> </w:t>
      </w:r>
      <w:r w:rsidRPr="00D357D1">
        <w:tab/>
        <w:t xml:space="preserve"> </w:t>
      </w:r>
      <w:r w:rsidRPr="00D357D1">
        <w:tab/>
        <w:t xml:space="preserve"> </w:t>
      </w:r>
      <w:r w:rsidRPr="00D357D1">
        <w:tab/>
        <w:t xml:space="preserve"> </w:t>
      </w:r>
      <w:r w:rsidRPr="00D357D1">
        <w:tab/>
      </w:r>
      <w:r w:rsidRPr="00D357D1">
        <w:rPr>
          <w:u w:val="single" w:color="000000"/>
        </w:rPr>
        <w:t xml:space="preserve">                                                                                    </w:t>
      </w:r>
      <w:r w:rsidRPr="00D357D1">
        <w:t xml:space="preserve"> </w:t>
      </w:r>
    </w:p>
    <w:p w14:paraId="01A32746" w14:textId="77777777" w:rsidR="00A162C2" w:rsidRPr="00D357D1" w:rsidRDefault="00FF7439">
      <w:pPr>
        <w:spacing w:after="9" w:line="259" w:lineRule="auto"/>
        <w:ind w:left="0" w:firstLine="0"/>
        <w:jc w:val="left"/>
      </w:pPr>
      <w:r w:rsidRPr="00D357D1">
        <w:t xml:space="preserve"> </w:t>
      </w:r>
    </w:p>
    <w:p w14:paraId="6B266605" w14:textId="77777777" w:rsidR="00A162C2" w:rsidRPr="00D357D1" w:rsidRDefault="00FF7439">
      <w:pPr>
        <w:spacing w:after="0" w:line="259" w:lineRule="auto"/>
        <w:ind w:left="0" w:firstLine="0"/>
        <w:jc w:val="left"/>
      </w:pPr>
      <w:r w:rsidRPr="00D357D1">
        <w:rPr>
          <w:sz w:val="22"/>
        </w:rPr>
        <w:t xml:space="preserve"> </w:t>
      </w:r>
    </w:p>
    <w:p w14:paraId="3B24B37F" w14:textId="77777777" w:rsidR="00A162C2" w:rsidRPr="00D357D1" w:rsidRDefault="00FF7439">
      <w:pPr>
        <w:spacing w:after="10" w:line="251" w:lineRule="auto"/>
        <w:ind w:right="13"/>
        <w:jc w:val="left"/>
      </w:pPr>
      <w:r w:rsidRPr="00D357D1">
        <w:rPr>
          <w:sz w:val="18"/>
        </w:rPr>
        <w:t xml:space="preserve">* Should any discrepancy occur between this figure and that stated in the Form of Offer and Acceptance, the latter shall take precedence and shall apply. </w:t>
      </w:r>
    </w:p>
    <w:p w14:paraId="0A06E0E3" w14:textId="77777777" w:rsidR="00A162C2" w:rsidRPr="00D357D1" w:rsidRDefault="00FF7439">
      <w:pPr>
        <w:spacing w:after="0" w:line="259" w:lineRule="auto"/>
        <w:ind w:left="0" w:firstLine="0"/>
        <w:jc w:val="left"/>
      </w:pPr>
      <w:r w:rsidRPr="00D357D1">
        <w:rPr>
          <w:rFonts w:ascii="Microsoft Sans Serif" w:eastAsia="Microsoft Sans Serif" w:hAnsi="Microsoft Sans Serif" w:cs="Microsoft Sans Serif"/>
        </w:rPr>
        <w:t xml:space="preserve"> </w:t>
      </w:r>
    </w:p>
    <w:p w14:paraId="44EE1E76" w14:textId="77777777" w:rsidR="00652BD7" w:rsidRPr="00D357D1" w:rsidRDefault="00652BD7">
      <w:pPr>
        <w:spacing w:after="160" w:line="259" w:lineRule="auto"/>
        <w:ind w:left="0" w:firstLine="0"/>
        <w:jc w:val="left"/>
        <w:rPr>
          <w:rFonts w:ascii="Microsoft Sans Serif" w:eastAsia="Microsoft Sans Serif" w:hAnsi="Microsoft Sans Serif" w:cs="Microsoft Sans Serif"/>
          <w:sz w:val="22"/>
        </w:rPr>
      </w:pPr>
      <w:r w:rsidRPr="00D357D1">
        <w:rPr>
          <w:rFonts w:ascii="Microsoft Sans Serif" w:eastAsia="Microsoft Sans Serif" w:hAnsi="Microsoft Sans Serif" w:cs="Microsoft Sans Serif"/>
          <w:sz w:val="22"/>
        </w:rPr>
        <w:br w:type="page"/>
      </w:r>
    </w:p>
    <w:p w14:paraId="7E135EF8" w14:textId="77777777" w:rsidR="00A162C2" w:rsidRPr="00D357D1" w:rsidRDefault="00FF7439">
      <w:pPr>
        <w:spacing w:after="304" w:line="259" w:lineRule="auto"/>
        <w:ind w:left="513"/>
        <w:jc w:val="center"/>
      </w:pPr>
      <w:r w:rsidRPr="00D357D1">
        <w:rPr>
          <w:rFonts w:ascii="Microsoft Sans Serif" w:eastAsia="Microsoft Sans Serif" w:hAnsi="Microsoft Sans Serif" w:cs="Microsoft Sans Serif"/>
          <w:sz w:val="22"/>
        </w:rPr>
        <w:lastRenderedPageBreak/>
        <w:t xml:space="preserve">(ii) </w:t>
      </w:r>
    </w:p>
    <w:p w14:paraId="482F4296" w14:textId="77777777" w:rsidR="00A162C2" w:rsidRPr="00D357D1" w:rsidRDefault="00FF7439">
      <w:pPr>
        <w:spacing w:after="55" w:line="259" w:lineRule="auto"/>
        <w:ind w:left="0" w:firstLine="0"/>
        <w:jc w:val="left"/>
      </w:pPr>
      <w:r w:rsidRPr="00D357D1">
        <w:rPr>
          <w:sz w:val="24"/>
        </w:rPr>
        <w:t xml:space="preserve"> </w:t>
      </w:r>
    </w:p>
    <w:p w14:paraId="581A3CF2" w14:textId="77777777" w:rsidR="00A162C2" w:rsidRPr="00D357D1" w:rsidRDefault="00FF7439">
      <w:pPr>
        <w:pStyle w:val="Heading1"/>
        <w:pBdr>
          <w:top w:val="single" w:sz="12" w:space="0" w:color="000000"/>
          <w:left w:val="single" w:sz="12" w:space="0" w:color="000000"/>
          <w:bottom w:val="single" w:sz="12" w:space="0" w:color="000000"/>
          <w:right w:val="single" w:sz="12" w:space="0" w:color="000000"/>
        </w:pBdr>
        <w:ind w:left="595"/>
      </w:pPr>
      <w:r w:rsidRPr="00D357D1">
        <w:t xml:space="preserve">IMPORTANT INFORMATION </w:t>
      </w:r>
    </w:p>
    <w:p w14:paraId="01A1028F" w14:textId="77777777" w:rsidR="00A162C2" w:rsidRPr="00D357D1" w:rsidRDefault="00FF7439">
      <w:pPr>
        <w:pBdr>
          <w:top w:val="single" w:sz="12" w:space="0" w:color="000000"/>
          <w:left w:val="single" w:sz="12" w:space="0" w:color="000000"/>
          <w:bottom w:val="single" w:sz="12" w:space="0" w:color="000000"/>
          <w:right w:val="single" w:sz="12" w:space="0" w:color="000000"/>
        </w:pBdr>
        <w:shd w:val="clear" w:color="auto" w:fill="F1F1F1"/>
        <w:spacing w:after="0" w:line="259" w:lineRule="auto"/>
        <w:ind w:left="585" w:firstLine="0"/>
        <w:jc w:val="right"/>
      </w:pPr>
      <w:r w:rsidRPr="00D357D1">
        <w:t xml:space="preserve"> </w:t>
      </w:r>
    </w:p>
    <w:p w14:paraId="18EBD7FB" w14:textId="77777777" w:rsidR="00A162C2" w:rsidRPr="00D357D1" w:rsidRDefault="00FF7439">
      <w:pPr>
        <w:spacing w:after="72" w:line="259" w:lineRule="auto"/>
        <w:ind w:left="0" w:firstLine="0"/>
        <w:jc w:val="left"/>
      </w:pPr>
      <w:r w:rsidRPr="00D357D1">
        <w:t xml:space="preserve"> </w:t>
      </w:r>
    </w:p>
    <w:p w14:paraId="2AC97C39" w14:textId="77777777" w:rsidR="00A162C2" w:rsidRPr="00D357D1" w:rsidRDefault="00FF7439">
      <w:pPr>
        <w:pStyle w:val="Heading2"/>
        <w:pBdr>
          <w:top w:val="none" w:sz="0" w:space="0" w:color="auto"/>
          <w:left w:val="none" w:sz="0" w:space="0" w:color="auto"/>
          <w:bottom w:val="none" w:sz="0" w:space="0" w:color="auto"/>
          <w:right w:val="none" w:sz="0" w:space="0" w:color="auto"/>
        </w:pBdr>
        <w:shd w:val="clear" w:color="auto" w:fill="auto"/>
        <w:tabs>
          <w:tab w:val="center" w:pos="3978"/>
        </w:tabs>
        <w:spacing w:after="4" w:line="249" w:lineRule="auto"/>
        <w:ind w:left="0" w:firstLine="0"/>
        <w:jc w:val="left"/>
      </w:pPr>
      <w:r w:rsidRPr="00D357D1">
        <w:rPr>
          <w:b w:val="0"/>
          <w:sz w:val="20"/>
        </w:rPr>
        <w:t xml:space="preserve"> </w:t>
      </w:r>
      <w:r w:rsidRPr="00D357D1">
        <w:rPr>
          <w:b w:val="0"/>
          <w:sz w:val="20"/>
        </w:rPr>
        <w:tab/>
      </w:r>
      <w:r w:rsidRPr="00D357D1">
        <w:rPr>
          <w:sz w:val="20"/>
        </w:rPr>
        <w:t xml:space="preserve">PLEASE READ CAREFULLY BEFORE COMPLETING THE DOCUMENT </w:t>
      </w:r>
    </w:p>
    <w:p w14:paraId="0EAF52FD" w14:textId="77777777" w:rsidR="00A162C2" w:rsidRPr="00D357D1" w:rsidRDefault="00FF7439">
      <w:pPr>
        <w:spacing w:after="20" w:line="259" w:lineRule="auto"/>
        <w:ind w:left="0" w:firstLine="0"/>
        <w:jc w:val="left"/>
      </w:pPr>
      <w:r w:rsidRPr="00D357D1">
        <w:rPr>
          <w:b/>
        </w:rPr>
        <w:t xml:space="preserve"> </w:t>
      </w:r>
    </w:p>
    <w:p w14:paraId="770F7F8C" w14:textId="77777777" w:rsidR="00A162C2" w:rsidRPr="00D357D1" w:rsidRDefault="00FF7439">
      <w:pPr>
        <w:numPr>
          <w:ilvl w:val="0"/>
          <w:numId w:val="1"/>
        </w:numPr>
        <w:spacing w:after="128"/>
        <w:ind w:right="116" w:hanging="360"/>
      </w:pPr>
      <w:r w:rsidRPr="00D357D1">
        <w:t xml:space="preserve">Notice to all tenderers. </w:t>
      </w:r>
    </w:p>
    <w:p w14:paraId="289D18EE" w14:textId="77777777" w:rsidR="00A162C2" w:rsidRPr="00D357D1" w:rsidRDefault="00FF7439">
      <w:pPr>
        <w:numPr>
          <w:ilvl w:val="0"/>
          <w:numId w:val="1"/>
        </w:numPr>
        <w:spacing w:after="126"/>
        <w:ind w:right="116" w:hanging="360"/>
      </w:pPr>
      <w:r w:rsidRPr="00D357D1">
        <w:t xml:space="preserve">General Conditions of Contract. </w:t>
      </w:r>
    </w:p>
    <w:p w14:paraId="2DD23675" w14:textId="77777777" w:rsidR="00A162C2" w:rsidRPr="00D357D1" w:rsidRDefault="00FF7439">
      <w:pPr>
        <w:numPr>
          <w:ilvl w:val="0"/>
          <w:numId w:val="1"/>
        </w:numPr>
        <w:spacing w:after="132"/>
        <w:ind w:right="116" w:hanging="360"/>
      </w:pPr>
      <w:r w:rsidRPr="00D357D1">
        <w:t xml:space="preserve">Standards applied in this document. </w:t>
      </w:r>
    </w:p>
    <w:p w14:paraId="747FF1BB" w14:textId="77777777" w:rsidR="00A162C2" w:rsidRPr="00D357D1" w:rsidRDefault="00FF7439">
      <w:pPr>
        <w:numPr>
          <w:ilvl w:val="0"/>
          <w:numId w:val="1"/>
        </w:numPr>
        <w:ind w:right="116" w:hanging="360"/>
      </w:pPr>
      <w:r w:rsidRPr="00D357D1">
        <w:t xml:space="preserve">Scope of Works. </w:t>
      </w:r>
    </w:p>
    <w:p w14:paraId="6B697ADB" w14:textId="77777777" w:rsidR="00A162C2" w:rsidRPr="00D357D1" w:rsidRDefault="00FF7439">
      <w:pPr>
        <w:spacing w:after="74" w:line="259" w:lineRule="auto"/>
        <w:ind w:left="0" w:firstLine="0"/>
        <w:jc w:val="left"/>
      </w:pPr>
      <w:r w:rsidRPr="00D357D1">
        <w:t xml:space="preserve"> </w:t>
      </w:r>
    </w:p>
    <w:p w14:paraId="489B215D" w14:textId="77777777" w:rsidR="00A162C2" w:rsidRPr="00D357D1" w:rsidRDefault="00FF7439" w:rsidP="000A77DA">
      <w:pPr>
        <w:pStyle w:val="Heading1"/>
        <w:numPr>
          <w:ilvl w:val="0"/>
          <w:numId w:val="52"/>
        </w:numPr>
        <w:pBdr>
          <w:top w:val="single" w:sz="12" w:space="0" w:color="000000"/>
          <w:left w:val="single" w:sz="12" w:space="0" w:color="000000"/>
          <w:bottom w:val="single" w:sz="12" w:space="0" w:color="000000"/>
          <w:right w:val="single" w:sz="12" w:space="31" w:color="000000"/>
        </w:pBdr>
        <w:spacing w:after="43"/>
        <w:ind w:right="694"/>
      </w:pPr>
      <w:r w:rsidRPr="00D357D1">
        <w:t xml:space="preserve">NOTICE TO ALL TENDERERS  </w:t>
      </w:r>
    </w:p>
    <w:p w14:paraId="025BC5BB" w14:textId="77777777" w:rsidR="00652BD7" w:rsidRPr="00D357D1" w:rsidRDefault="00652BD7" w:rsidP="00652BD7"/>
    <w:p w14:paraId="15BD3B5A" w14:textId="77777777" w:rsidR="00A162C2" w:rsidRPr="00D357D1" w:rsidRDefault="00FF7439" w:rsidP="00652BD7">
      <w:pPr>
        <w:spacing w:after="192"/>
        <w:ind w:right="116" w:hanging="115"/>
      </w:pPr>
      <w:r w:rsidRPr="00D357D1">
        <w:t xml:space="preserve">This is an original document: </w:t>
      </w:r>
    </w:p>
    <w:p w14:paraId="179AA9D1" w14:textId="77777777" w:rsidR="00A162C2" w:rsidRPr="00D357D1" w:rsidRDefault="00FF7439">
      <w:pPr>
        <w:numPr>
          <w:ilvl w:val="0"/>
          <w:numId w:val="2"/>
        </w:numPr>
        <w:spacing w:after="165"/>
        <w:ind w:right="116" w:hanging="358"/>
      </w:pPr>
      <w:r w:rsidRPr="00D357D1">
        <w:t xml:space="preserve">It may not be re-typed or altered in any way. </w:t>
      </w:r>
    </w:p>
    <w:p w14:paraId="2371714C" w14:textId="77777777" w:rsidR="00A162C2" w:rsidRPr="00D357D1" w:rsidRDefault="00FF7439">
      <w:pPr>
        <w:numPr>
          <w:ilvl w:val="0"/>
          <w:numId w:val="2"/>
        </w:numPr>
        <w:spacing w:after="185"/>
        <w:ind w:right="116" w:hanging="358"/>
      </w:pPr>
      <w:r w:rsidRPr="00D357D1">
        <w:t xml:space="preserve">It must be completed in black ink (non-erasable) – in an eligible handwriting. Mistakes are to be corrected by crossing a line through and writing the correct information above the corrected item. Tenderer to sign next to the correction. The use of erasing fluid or strips is not allowed and may lead to disqualification. </w:t>
      </w:r>
    </w:p>
    <w:p w14:paraId="52143731" w14:textId="77777777" w:rsidR="00A162C2" w:rsidRPr="00D357D1" w:rsidRDefault="00FF7439">
      <w:pPr>
        <w:numPr>
          <w:ilvl w:val="0"/>
          <w:numId w:val="2"/>
        </w:numPr>
        <w:spacing w:after="164"/>
        <w:ind w:right="116" w:hanging="358"/>
      </w:pPr>
      <w:r w:rsidRPr="00D357D1">
        <w:t xml:space="preserve">It may not be taken apart. </w:t>
      </w:r>
    </w:p>
    <w:p w14:paraId="6C9630AF" w14:textId="77777777" w:rsidR="00A162C2" w:rsidRPr="00D357D1" w:rsidRDefault="00FF7439">
      <w:pPr>
        <w:numPr>
          <w:ilvl w:val="0"/>
          <w:numId w:val="2"/>
        </w:numPr>
        <w:spacing w:after="191"/>
        <w:ind w:right="116" w:hanging="358"/>
      </w:pPr>
      <w:r w:rsidRPr="00D357D1">
        <w:t xml:space="preserve">It is not available in electronic format except PDF as published on official Municipal website </w:t>
      </w:r>
      <w:proofErr w:type="spellStart"/>
      <w:r w:rsidRPr="00D357D1">
        <w:t>eTender</w:t>
      </w:r>
      <w:proofErr w:type="spellEnd"/>
      <w:r w:rsidRPr="00D357D1">
        <w:t xml:space="preserve"> Portal. </w:t>
      </w:r>
    </w:p>
    <w:p w14:paraId="58D69A44" w14:textId="77777777" w:rsidR="00A162C2" w:rsidRPr="00D357D1" w:rsidRDefault="00FF7439">
      <w:pPr>
        <w:numPr>
          <w:ilvl w:val="0"/>
          <w:numId w:val="2"/>
        </w:numPr>
        <w:spacing w:after="26"/>
        <w:ind w:right="116" w:hanging="358"/>
      </w:pPr>
      <w:r w:rsidRPr="00D357D1">
        <w:t xml:space="preserve">Bidders are required to attach returnable documents to the relative pages (where requested) and encouraged to use file fasteners and binding tape or any other similar method to ensure there are no loose pages. </w:t>
      </w:r>
      <w:r w:rsidRPr="00D357D1">
        <w:rPr>
          <w:b/>
        </w:rPr>
        <w:t xml:space="preserve">Any other form of presentation (loose pages or separate documents) will not be accepted. </w:t>
      </w:r>
    </w:p>
    <w:p w14:paraId="3BE903BC" w14:textId="77777777" w:rsidR="00A162C2" w:rsidRPr="00D357D1" w:rsidRDefault="00FF7439">
      <w:pPr>
        <w:spacing w:after="281" w:line="259" w:lineRule="auto"/>
        <w:ind w:left="0" w:firstLine="0"/>
        <w:jc w:val="left"/>
      </w:pPr>
      <w:r w:rsidRPr="00D357D1">
        <w:rPr>
          <w:b/>
        </w:rPr>
        <w:t xml:space="preserve"> </w:t>
      </w:r>
    </w:p>
    <w:p w14:paraId="754125C0" w14:textId="77777777" w:rsidR="00A162C2" w:rsidRPr="00D357D1" w:rsidRDefault="00FF7439" w:rsidP="00652BD7">
      <w:pPr>
        <w:pStyle w:val="Heading1"/>
        <w:pBdr>
          <w:top w:val="single" w:sz="12" w:space="0" w:color="000000"/>
          <w:left w:val="single" w:sz="12" w:space="0" w:color="000000"/>
          <w:bottom w:val="single" w:sz="12" w:space="0" w:color="000000"/>
          <w:right w:val="single" w:sz="12" w:space="0" w:color="000000"/>
        </w:pBdr>
        <w:spacing w:after="33"/>
        <w:ind w:left="2098" w:hanging="1531"/>
      </w:pPr>
      <w:r w:rsidRPr="00D357D1">
        <w:t>2. STANDARDS APPLICABLE TO THIS DOCUMENT</w:t>
      </w:r>
    </w:p>
    <w:p w14:paraId="5F522A83" w14:textId="77777777" w:rsidR="00A162C2" w:rsidRPr="00D357D1" w:rsidRDefault="00FF7439">
      <w:pPr>
        <w:spacing w:after="0" w:line="259" w:lineRule="auto"/>
        <w:ind w:left="0" w:firstLine="0"/>
        <w:jc w:val="left"/>
      </w:pPr>
      <w:r w:rsidRPr="00D357D1">
        <w:rPr>
          <w:b/>
        </w:rPr>
        <w:t xml:space="preserve"> </w:t>
      </w:r>
    </w:p>
    <w:p w14:paraId="6E35D5DA" w14:textId="77777777" w:rsidR="00A162C2" w:rsidRPr="00D357D1" w:rsidRDefault="00FF7439">
      <w:pPr>
        <w:spacing w:after="4"/>
        <w:ind w:left="607" w:right="123"/>
      </w:pPr>
      <w:r w:rsidRPr="00D357D1">
        <w:rPr>
          <w:b/>
        </w:rPr>
        <w:t xml:space="preserve">The following documents will form part of the contract and </w:t>
      </w:r>
      <w:r w:rsidR="00652BD7" w:rsidRPr="00D357D1">
        <w:rPr>
          <w:b/>
        </w:rPr>
        <w:t xml:space="preserve">is </w:t>
      </w:r>
      <w:r w:rsidRPr="00D357D1">
        <w:rPr>
          <w:b/>
        </w:rPr>
        <w:t xml:space="preserve">available from the South African Bureau of Standards (SABS), as applicable: </w:t>
      </w:r>
    </w:p>
    <w:p w14:paraId="225A0C7A" w14:textId="77777777" w:rsidR="00A162C2" w:rsidRPr="00D357D1" w:rsidRDefault="00FF7439">
      <w:pPr>
        <w:spacing w:after="0" w:line="259" w:lineRule="auto"/>
        <w:ind w:left="0" w:firstLine="0"/>
        <w:jc w:val="left"/>
      </w:pPr>
      <w:r w:rsidRPr="00D357D1">
        <w:rPr>
          <w:b/>
        </w:rPr>
        <w:t xml:space="preserve"> </w:t>
      </w:r>
    </w:p>
    <w:p w14:paraId="739D5698" w14:textId="77777777" w:rsidR="00A162C2" w:rsidRPr="00D357D1" w:rsidRDefault="00FF7439">
      <w:pPr>
        <w:spacing w:after="0" w:line="259" w:lineRule="auto"/>
        <w:ind w:left="0" w:firstLine="0"/>
        <w:jc w:val="left"/>
      </w:pPr>
      <w:r w:rsidRPr="00D357D1">
        <w:rPr>
          <w:b/>
        </w:rPr>
        <w:t xml:space="preserve"> </w:t>
      </w:r>
    </w:p>
    <w:p w14:paraId="761000D9" w14:textId="77777777" w:rsidR="00652BD7" w:rsidRPr="00D357D1" w:rsidRDefault="00FF7439" w:rsidP="00652BD7">
      <w:pPr>
        <w:pStyle w:val="ListParagraph"/>
        <w:numPr>
          <w:ilvl w:val="0"/>
          <w:numId w:val="3"/>
        </w:numPr>
        <w:spacing w:after="0" w:line="259" w:lineRule="auto"/>
        <w:ind w:right="280" w:hanging="776"/>
        <w:jc w:val="left"/>
      </w:pPr>
      <w:r w:rsidRPr="00D357D1">
        <w:rPr>
          <w:sz w:val="31"/>
          <w:vertAlign w:val="superscript"/>
        </w:rPr>
        <w:t xml:space="preserve">PPPFA / PPR </w:t>
      </w:r>
      <w:r w:rsidRPr="00D357D1">
        <w:rPr>
          <w:sz w:val="31"/>
          <w:vertAlign w:val="superscript"/>
        </w:rPr>
        <w:tab/>
      </w:r>
      <w:r w:rsidR="00652BD7" w:rsidRPr="00D357D1">
        <w:rPr>
          <w:i/>
        </w:rPr>
        <w:t xml:space="preserve">Preferential Procurement Policy Framework Act And The Preferential </w:t>
      </w:r>
    </w:p>
    <w:p w14:paraId="5EFD79F2" w14:textId="77777777" w:rsidR="00A162C2" w:rsidRPr="00D357D1" w:rsidRDefault="00FF7439" w:rsidP="00D20B4C">
      <w:pPr>
        <w:spacing w:after="316"/>
        <w:ind w:left="3067" w:firstLine="533"/>
        <w:jc w:val="left"/>
      </w:pPr>
      <w:r w:rsidRPr="00D357D1">
        <w:rPr>
          <w:i/>
        </w:rPr>
        <w:t xml:space="preserve">Procurement Regulations, 2022 </w:t>
      </w:r>
    </w:p>
    <w:p w14:paraId="3D3C0F28" w14:textId="77777777" w:rsidR="00A162C2" w:rsidRPr="00D357D1" w:rsidRDefault="00FF7439" w:rsidP="00652BD7">
      <w:pPr>
        <w:numPr>
          <w:ilvl w:val="0"/>
          <w:numId w:val="3"/>
        </w:numPr>
        <w:spacing w:after="177"/>
        <w:ind w:hanging="763"/>
        <w:jc w:val="left"/>
      </w:pPr>
      <w:r w:rsidRPr="00D357D1">
        <w:t xml:space="preserve">GCC </w:t>
      </w:r>
      <w:r w:rsidRPr="00D357D1">
        <w:tab/>
      </w:r>
      <w:r w:rsidR="00D20B4C" w:rsidRPr="00D357D1">
        <w:tab/>
      </w:r>
      <w:r w:rsidR="00D20B4C" w:rsidRPr="00D357D1">
        <w:tab/>
      </w:r>
      <w:r w:rsidRPr="00D357D1">
        <w:rPr>
          <w:i/>
        </w:rPr>
        <w:t xml:space="preserve">The General Conditions of Contract </w:t>
      </w:r>
    </w:p>
    <w:p w14:paraId="441E4DFE" w14:textId="77777777" w:rsidR="00A162C2" w:rsidRPr="00D357D1" w:rsidRDefault="00A162C2" w:rsidP="00652BD7">
      <w:pPr>
        <w:spacing w:after="0" w:line="259" w:lineRule="auto"/>
        <w:ind w:left="679" w:firstLine="0"/>
        <w:jc w:val="left"/>
      </w:pPr>
    </w:p>
    <w:p w14:paraId="59A2E8A8" w14:textId="77777777" w:rsidR="00A162C2" w:rsidRPr="00D357D1" w:rsidRDefault="00FF7439" w:rsidP="00652BD7">
      <w:pPr>
        <w:numPr>
          <w:ilvl w:val="0"/>
          <w:numId w:val="3"/>
        </w:numPr>
        <w:spacing w:after="489"/>
        <w:ind w:hanging="763"/>
        <w:jc w:val="left"/>
      </w:pPr>
      <w:r w:rsidRPr="00D357D1">
        <w:t xml:space="preserve">SANS 10845-2 </w:t>
      </w:r>
      <w:r w:rsidRPr="00D357D1">
        <w:tab/>
      </w:r>
      <w:proofErr w:type="gramStart"/>
      <w:r w:rsidRPr="00D357D1">
        <w:rPr>
          <w:i/>
        </w:rPr>
        <w:t>Formatting</w:t>
      </w:r>
      <w:proofErr w:type="gramEnd"/>
      <w:r w:rsidRPr="00D357D1">
        <w:rPr>
          <w:i/>
        </w:rPr>
        <w:t xml:space="preserve"> and </w:t>
      </w:r>
      <w:r w:rsidRPr="00D357D1">
        <w:rPr>
          <w:i/>
        </w:rPr>
        <w:tab/>
        <w:t xml:space="preserve">compilation of procurement documentation. </w:t>
      </w:r>
    </w:p>
    <w:p w14:paraId="59C457A3" w14:textId="77777777" w:rsidR="00A162C2" w:rsidRPr="00D357D1" w:rsidRDefault="00FF7439" w:rsidP="00652BD7">
      <w:pPr>
        <w:numPr>
          <w:ilvl w:val="0"/>
          <w:numId w:val="3"/>
        </w:numPr>
        <w:spacing w:after="167"/>
        <w:ind w:hanging="763"/>
        <w:jc w:val="left"/>
      </w:pPr>
      <w:r w:rsidRPr="00D357D1">
        <w:t xml:space="preserve">SANS 10845-3 </w:t>
      </w:r>
      <w:r w:rsidRPr="00D357D1">
        <w:tab/>
      </w:r>
      <w:r w:rsidRPr="00D357D1">
        <w:rPr>
          <w:i/>
        </w:rPr>
        <w:t xml:space="preserve">Standard conditions of tender </w:t>
      </w:r>
    </w:p>
    <w:p w14:paraId="5C62E38D" w14:textId="77777777" w:rsidR="00A162C2" w:rsidRPr="00D357D1" w:rsidRDefault="00A162C2">
      <w:pPr>
        <w:spacing w:after="0" w:line="259" w:lineRule="auto"/>
        <w:ind w:left="679" w:firstLine="0"/>
        <w:jc w:val="left"/>
      </w:pPr>
    </w:p>
    <w:p w14:paraId="58C0822C" w14:textId="77777777" w:rsidR="00A162C2" w:rsidRPr="00D357D1" w:rsidRDefault="00FF7439">
      <w:pPr>
        <w:numPr>
          <w:ilvl w:val="0"/>
          <w:numId w:val="3"/>
        </w:numPr>
        <w:ind w:hanging="763"/>
        <w:jc w:val="left"/>
      </w:pPr>
      <w:r w:rsidRPr="00D357D1">
        <w:t xml:space="preserve">This Document, as presented. </w:t>
      </w:r>
    </w:p>
    <w:p w14:paraId="6C4EA5AD" w14:textId="77777777" w:rsidR="00FD73F1" w:rsidRPr="00D357D1" w:rsidRDefault="00FD73F1">
      <w:pPr>
        <w:spacing w:after="160" w:line="259" w:lineRule="auto"/>
        <w:ind w:left="0" w:firstLine="0"/>
        <w:jc w:val="left"/>
        <w:rPr>
          <w:rFonts w:ascii="Microsoft Sans Serif" w:eastAsia="Microsoft Sans Serif" w:hAnsi="Microsoft Sans Serif" w:cs="Microsoft Sans Serif"/>
          <w:sz w:val="22"/>
        </w:rPr>
      </w:pPr>
      <w:r w:rsidRPr="00D357D1">
        <w:rPr>
          <w:rFonts w:ascii="Microsoft Sans Serif" w:eastAsia="Microsoft Sans Serif" w:hAnsi="Microsoft Sans Serif" w:cs="Microsoft Sans Serif"/>
          <w:sz w:val="22"/>
        </w:rPr>
        <w:br w:type="page"/>
      </w:r>
    </w:p>
    <w:p w14:paraId="2036D9EE" w14:textId="77777777" w:rsidR="00A162C2" w:rsidRPr="00D357D1" w:rsidRDefault="00FF7439" w:rsidP="00D20B4C">
      <w:pPr>
        <w:spacing w:after="0" w:line="259" w:lineRule="auto"/>
        <w:ind w:left="0" w:firstLine="0"/>
        <w:jc w:val="center"/>
      </w:pPr>
      <w:r w:rsidRPr="00D357D1">
        <w:rPr>
          <w:rFonts w:ascii="Microsoft Sans Serif" w:eastAsia="Microsoft Sans Serif" w:hAnsi="Microsoft Sans Serif" w:cs="Microsoft Sans Serif"/>
          <w:sz w:val="22"/>
        </w:rPr>
        <w:lastRenderedPageBreak/>
        <w:t>(iii)</w:t>
      </w:r>
    </w:p>
    <w:p w14:paraId="73535181" w14:textId="77777777" w:rsidR="00A162C2" w:rsidRPr="00D357D1" w:rsidRDefault="00FF7439">
      <w:pPr>
        <w:spacing w:after="108" w:line="259" w:lineRule="auto"/>
        <w:ind w:left="0" w:firstLine="0"/>
        <w:jc w:val="left"/>
      </w:pPr>
      <w:r w:rsidRPr="00D357D1">
        <w:t xml:space="preserve"> </w:t>
      </w:r>
      <w:r w:rsidRPr="00D357D1">
        <w:tab/>
      </w:r>
      <w:r w:rsidRPr="00D357D1">
        <w:rPr>
          <w:b/>
          <w:sz w:val="23"/>
        </w:rPr>
        <w:t xml:space="preserve"> </w:t>
      </w:r>
    </w:p>
    <w:p w14:paraId="5E6ABE18" w14:textId="77777777" w:rsidR="00A162C2" w:rsidRPr="00D357D1" w:rsidRDefault="00FF7439" w:rsidP="00D20B4C">
      <w:pPr>
        <w:pStyle w:val="Heading1"/>
        <w:pBdr>
          <w:top w:val="single" w:sz="12" w:space="0" w:color="000000"/>
          <w:left w:val="single" w:sz="12" w:space="0" w:color="000000"/>
          <w:bottom w:val="single" w:sz="12" w:space="0" w:color="000000"/>
          <w:right w:val="single" w:sz="12" w:space="0" w:color="000000"/>
        </w:pBdr>
        <w:tabs>
          <w:tab w:val="center" w:pos="10245"/>
        </w:tabs>
        <w:ind w:left="567" w:right="411" w:firstLine="426"/>
      </w:pPr>
      <w:r w:rsidRPr="00D357D1">
        <w:t>CONTENTS</w:t>
      </w:r>
    </w:p>
    <w:p w14:paraId="400B7EDA" w14:textId="77777777" w:rsidR="00A162C2" w:rsidRPr="00D357D1" w:rsidRDefault="00FF7439">
      <w:pPr>
        <w:spacing w:after="69" w:line="259" w:lineRule="auto"/>
        <w:ind w:left="0" w:firstLine="0"/>
        <w:jc w:val="left"/>
      </w:pPr>
      <w:r w:rsidRPr="00D357D1">
        <w:rPr>
          <w:b/>
          <w:sz w:val="19"/>
        </w:rPr>
        <w:t xml:space="preserve"> </w:t>
      </w:r>
    </w:p>
    <w:p w14:paraId="140E4CC3" w14:textId="77777777" w:rsidR="00A162C2" w:rsidRPr="00D357D1" w:rsidRDefault="00FF7439" w:rsidP="0098090E">
      <w:pPr>
        <w:tabs>
          <w:tab w:val="center" w:pos="1536"/>
        </w:tabs>
        <w:spacing w:after="251"/>
        <w:ind w:left="0" w:firstLine="0"/>
        <w:jc w:val="left"/>
      </w:pPr>
      <w:r w:rsidRPr="00D357D1">
        <w:rPr>
          <w:rFonts w:ascii="Calibri" w:eastAsia="Calibri" w:hAnsi="Calibri" w:cs="Calibri"/>
          <w:sz w:val="22"/>
        </w:rPr>
        <w:tab/>
      </w:r>
      <w:r w:rsidRPr="00D357D1">
        <w:t xml:space="preserve">COVER PAGE </w:t>
      </w:r>
      <w:r w:rsidRPr="00D357D1">
        <w:tab/>
      </w:r>
      <w:r w:rsidR="0098090E" w:rsidRPr="00D357D1">
        <w:tab/>
      </w:r>
      <w:r w:rsidR="0098090E" w:rsidRPr="00D357D1">
        <w:tab/>
      </w:r>
      <w:r w:rsidR="0098090E" w:rsidRPr="00D357D1">
        <w:tab/>
      </w:r>
      <w:r w:rsidR="0098090E" w:rsidRPr="00D357D1">
        <w:tab/>
      </w:r>
      <w:r w:rsidR="0098090E" w:rsidRPr="00D357D1">
        <w:tab/>
      </w:r>
      <w:r w:rsidR="0098090E" w:rsidRPr="00D357D1">
        <w:tab/>
      </w:r>
      <w:r w:rsidR="0098090E" w:rsidRPr="00D357D1">
        <w:tab/>
      </w:r>
      <w:r w:rsidR="0098090E" w:rsidRPr="00D357D1">
        <w:tab/>
      </w:r>
      <w:r w:rsidRPr="00D357D1">
        <w:t xml:space="preserve">PAGES </w:t>
      </w:r>
    </w:p>
    <w:p w14:paraId="03A386F9" w14:textId="77777777" w:rsidR="00A162C2" w:rsidRPr="00D357D1" w:rsidRDefault="00FF7439" w:rsidP="0098090E">
      <w:pPr>
        <w:tabs>
          <w:tab w:val="center" w:pos="2818"/>
        </w:tabs>
        <w:spacing w:after="152"/>
        <w:ind w:left="0" w:firstLine="0"/>
        <w:jc w:val="left"/>
      </w:pPr>
      <w:r w:rsidRPr="00D357D1">
        <w:rPr>
          <w:rFonts w:ascii="Calibri" w:eastAsia="Calibri" w:hAnsi="Calibri" w:cs="Calibri"/>
          <w:sz w:val="22"/>
        </w:rPr>
        <w:tab/>
      </w:r>
      <w:r w:rsidRPr="00D357D1">
        <w:t xml:space="preserve">Bid Summary for Tender Opening Purposes </w:t>
      </w:r>
      <w:r w:rsidRPr="00D357D1">
        <w:tab/>
      </w:r>
      <w:r w:rsidR="0098090E" w:rsidRPr="00D357D1">
        <w:tab/>
      </w:r>
      <w:r w:rsidR="0098090E" w:rsidRPr="00D357D1">
        <w:tab/>
      </w:r>
      <w:r w:rsidR="0098090E" w:rsidRPr="00D357D1">
        <w:tab/>
      </w:r>
      <w:r w:rsidR="0098090E" w:rsidRPr="00D357D1">
        <w:tab/>
      </w:r>
      <w:r w:rsidR="0098090E" w:rsidRPr="00D357D1">
        <w:tab/>
      </w:r>
      <w:proofErr w:type="spellStart"/>
      <w:r w:rsidRPr="00D357D1">
        <w:t>i</w:t>
      </w:r>
      <w:proofErr w:type="spellEnd"/>
      <w:r w:rsidRPr="00D357D1">
        <w:t xml:space="preserve"> (Page 2) </w:t>
      </w:r>
    </w:p>
    <w:p w14:paraId="337D9F6D" w14:textId="77777777" w:rsidR="00A162C2" w:rsidRPr="00D357D1" w:rsidRDefault="00FF7439" w:rsidP="0098090E">
      <w:pPr>
        <w:tabs>
          <w:tab w:val="center" w:pos="1823"/>
          <w:tab w:val="center" w:pos="9072"/>
        </w:tabs>
        <w:spacing w:after="137"/>
        <w:ind w:left="0" w:firstLine="0"/>
        <w:jc w:val="left"/>
      </w:pPr>
      <w:r w:rsidRPr="00D357D1">
        <w:rPr>
          <w:rFonts w:ascii="Calibri" w:eastAsia="Calibri" w:hAnsi="Calibri" w:cs="Calibri"/>
          <w:sz w:val="22"/>
        </w:rPr>
        <w:tab/>
      </w:r>
      <w:r w:rsidR="0098090E" w:rsidRPr="00D357D1">
        <w:t xml:space="preserve">Important Information </w:t>
      </w:r>
      <w:r w:rsidR="0098090E" w:rsidRPr="00D357D1">
        <w:tab/>
      </w:r>
      <w:r w:rsidRPr="00D357D1">
        <w:t xml:space="preserve">ii (Page 3) </w:t>
      </w:r>
    </w:p>
    <w:p w14:paraId="7559EF70" w14:textId="77777777" w:rsidR="00A162C2" w:rsidRPr="00D357D1" w:rsidRDefault="00FF7439" w:rsidP="0098090E">
      <w:pPr>
        <w:tabs>
          <w:tab w:val="center" w:pos="1273"/>
          <w:tab w:val="center" w:pos="9072"/>
        </w:tabs>
        <w:spacing w:after="57"/>
        <w:ind w:left="0" w:firstLine="0"/>
        <w:jc w:val="left"/>
      </w:pPr>
      <w:r w:rsidRPr="00D357D1">
        <w:rPr>
          <w:rFonts w:ascii="Calibri" w:eastAsia="Calibri" w:hAnsi="Calibri" w:cs="Calibri"/>
          <w:sz w:val="22"/>
        </w:rPr>
        <w:tab/>
      </w:r>
      <w:r w:rsidRPr="00D357D1">
        <w:t xml:space="preserve">Contents </w:t>
      </w:r>
      <w:r w:rsidRPr="00D357D1">
        <w:tab/>
        <w:t xml:space="preserve">iii (Page 4) </w:t>
      </w:r>
    </w:p>
    <w:p w14:paraId="16438989" w14:textId="77777777" w:rsidR="00A162C2" w:rsidRPr="00D357D1" w:rsidRDefault="00FF7439">
      <w:pPr>
        <w:spacing w:after="0" w:line="259" w:lineRule="auto"/>
        <w:ind w:left="0" w:firstLine="0"/>
        <w:jc w:val="left"/>
      </w:pPr>
      <w:r w:rsidRPr="00D357D1">
        <w:rPr>
          <w:b/>
        </w:rPr>
        <w:t xml:space="preserve"> </w:t>
      </w:r>
    </w:p>
    <w:p w14:paraId="38000B56" w14:textId="77777777" w:rsidR="00A162C2" w:rsidRPr="00D357D1" w:rsidRDefault="00FF7439">
      <w:pPr>
        <w:spacing w:after="230" w:line="259" w:lineRule="auto"/>
        <w:ind w:left="0" w:firstLine="0"/>
        <w:jc w:val="left"/>
      </w:pPr>
      <w:r w:rsidRPr="00D357D1">
        <w:rPr>
          <w:b/>
        </w:rPr>
        <w:t xml:space="preserve"> </w:t>
      </w:r>
    </w:p>
    <w:p w14:paraId="74BFAF6A" w14:textId="77777777" w:rsidR="00A162C2" w:rsidRPr="00D357D1" w:rsidRDefault="00FF7439" w:rsidP="0098090E">
      <w:pPr>
        <w:pStyle w:val="Heading2"/>
        <w:pBdr>
          <w:top w:val="single" w:sz="12" w:space="0" w:color="000000"/>
          <w:left w:val="single" w:sz="12" w:space="0" w:color="000000"/>
          <w:bottom w:val="single" w:sz="12" w:space="0" w:color="000000"/>
          <w:right w:val="single" w:sz="12" w:space="31" w:color="000000"/>
        </w:pBdr>
        <w:ind w:left="595" w:right="1026"/>
      </w:pPr>
      <w:r w:rsidRPr="00D357D1">
        <w:t xml:space="preserve">THE TENDER </w:t>
      </w:r>
    </w:p>
    <w:p w14:paraId="78B97927" w14:textId="77777777" w:rsidR="00A162C2" w:rsidRPr="00D357D1" w:rsidRDefault="00FF7439">
      <w:pPr>
        <w:spacing w:after="160" w:line="259" w:lineRule="auto"/>
        <w:ind w:left="0" w:firstLine="0"/>
        <w:jc w:val="left"/>
      </w:pPr>
      <w:r w:rsidRPr="00D357D1">
        <w:rPr>
          <w:b/>
        </w:rPr>
        <w:t xml:space="preserve"> </w:t>
      </w:r>
    </w:p>
    <w:p w14:paraId="7E69D2E9" w14:textId="77777777" w:rsidR="00A162C2" w:rsidRPr="00D357D1" w:rsidRDefault="00D20B4C" w:rsidP="00D20B4C">
      <w:pPr>
        <w:tabs>
          <w:tab w:val="center" w:pos="1134"/>
          <w:tab w:val="center" w:pos="2771"/>
          <w:tab w:val="center" w:pos="6347"/>
          <w:tab w:val="center" w:pos="8774"/>
        </w:tabs>
        <w:spacing w:after="160" w:line="259" w:lineRule="auto"/>
        <w:ind w:left="0" w:firstLine="0"/>
        <w:jc w:val="left"/>
      </w:pPr>
      <w:r w:rsidRPr="00D357D1">
        <w:rPr>
          <w:rFonts w:ascii="Calibri" w:eastAsia="Calibri" w:hAnsi="Calibri" w:cs="Calibri"/>
          <w:sz w:val="22"/>
        </w:rPr>
        <w:tab/>
      </w:r>
      <w:r w:rsidR="00FF7439" w:rsidRPr="00D357D1">
        <w:t xml:space="preserve">SECTION </w:t>
      </w:r>
      <w:r w:rsidR="00FF7439" w:rsidRPr="00D357D1">
        <w:tab/>
        <w:t xml:space="preserve">DESCRIPTION </w:t>
      </w:r>
      <w:r w:rsidR="00FF7439" w:rsidRPr="00D357D1">
        <w:tab/>
        <w:t xml:space="preserve"> </w:t>
      </w:r>
      <w:r w:rsidR="00FF7439" w:rsidRPr="00D357D1">
        <w:tab/>
        <w:t xml:space="preserve">PAGES </w:t>
      </w:r>
    </w:p>
    <w:p w14:paraId="3CCD3DB0" w14:textId="77777777" w:rsidR="00A162C2" w:rsidRPr="00D357D1" w:rsidRDefault="00FF7439" w:rsidP="00D20B4C">
      <w:pPr>
        <w:spacing w:after="160" w:line="259" w:lineRule="auto"/>
        <w:ind w:left="0" w:firstLine="0"/>
        <w:jc w:val="left"/>
      </w:pPr>
      <w:r w:rsidRPr="00D357D1">
        <w:t xml:space="preserve"> </w:t>
      </w:r>
      <w:r w:rsidRPr="00D357D1">
        <w:tab/>
        <w:t xml:space="preserve"> </w:t>
      </w:r>
      <w:r w:rsidRPr="00D357D1">
        <w:rPr>
          <w:b/>
        </w:rPr>
        <w:t xml:space="preserve">PART T1 </w:t>
      </w:r>
      <w:r w:rsidRPr="00D357D1">
        <w:rPr>
          <w:b/>
        </w:rPr>
        <w:tab/>
        <w:t xml:space="preserve">TENDERING PROCEDURES </w:t>
      </w:r>
    </w:p>
    <w:p w14:paraId="28C46B52" w14:textId="592F9B7D" w:rsidR="00A162C2" w:rsidRPr="00D357D1" w:rsidRDefault="00FF7439">
      <w:pPr>
        <w:tabs>
          <w:tab w:val="center" w:pos="1108"/>
          <w:tab w:val="center" w:pos="3793"/>
          <w:tab w:val="center" w:pos="7199"/>
          <w:tab w:val="center" w:pos="8484"/>
        </w:tabs>
        <w:spacing w:after="160" w:line="259" w:lineRule="auto"/>
        <w:ind w:left="0" w:firstLine="0"/>
        <w:jc w:val="left"/>
      </w:pPr>
      <w:r w:rsidRPr="00D357D1">
        <w:rPr>
          <w:rFonts w:ascii="Calibri" w:eastAsia="Calibri" w:hAnsi="Calibri" w:cs="Calibri"/>
          <w:sz w:val="22"/>
        </w:rPr>
        <w:tab/>
      </w:r>
      <w:r w:rsidRPr="00D357D1">
        <w:t xml:space="preserve">T 1.1 </w:t>
      </w:r>
      <w:r w:rsidRPr="00D357D1">
        <w:tab/>
        <w:t xml:space="preserve">Tender Notice and Invitation to Tender </w:t>
      </w:r>
      <w:r w:rsidRPr="00D357D1">
        <w:tab/>
        <w:t xml:space="preserve"> </w:t>
      </w:r>
      <w:r w:rsidRPr="00D357D1">
        <w:tab/>
        <w:t xml:space="preserve"> </w:t>
      </w:r>
    </w:p>
    <w:p w14:paraId="1255EF3A" w14:textId="2CB28F49" w:rsidR="00A162C2" w:rsidRPr="00D357D1" w:rsidRDefault="00FF7439">
      <w:pPr>
        <w:tabs>
          <w:tab w:val="center" w:pos="1108"/>
          <w:tab w:val="center" w:pos="2643"/>
          <w:tab w:val="center" w:pos="7199"/>
          <w:tab w:val="center" w:pos="8708"/>
        </w:tabs>
        <w:spacing w:after="160" w:line="259" w:lineRule="auto"/>
        <w:ind w:left="0" w:firstLine="0"/>
        <w:jc w:val="left"/>
      </w:pPr>
      <w:r w:rsidRPr="00D357D1">
        <w:rPr>
          <w:rFonts w:ascii="Calibri" w:eastAsia="Calibri" w:hAnsi="Calibri" w:cs="Calibri"/>
          <w:sz w:val="22"/>
        </w:rPr>
        <w:tab/>
      </w:r>
      <w:r w:rsidRPr="00D357D1">
        <w:t xml:space="preserve">T 1.2 </w:t>
      </w:r>
      <w:r w:rsidRPr="00D357D1">
        <w:tab/>
        <w:t xml:space="preserve">Tender Data </w:t>
      </w:r>
      <w:r w:rsidRPr="00D357D1">
        <w:tab/>
        <w:t xml:space="preserve"> </w:t>
      </w:r>
      <w:r w:rsidRPr="00D357D1">
        <w:tab/>
        <w:t xml:space="preserve"> </w:t>
      </w:r>
    </w:p>
    <w:p w14:paraId="05C72DA9" w14:textId="433A3FE8" w:rsidR="00A162C2" w:rsidRPr="00D357D1" w:rsidRDefault="00FF7439">
      <w:pPr>
        <w:tabs>
          <w:tab w:val="center" w:pos="1107"/>
          <w:tab w:val="center" w:pos="3078"/>
          <w:tab w:val="center" w:pos="7199"/>
          <w:tab w:val="center" w:pos="8763"/>
        </w:tabs>
        <w:spacing w:after="160" w:line="259" w:lineRule="auto"/>
        <w:ind w:left="0" w:firstLine="0"/>
        <w:jc w:val="left"/>
      </w:pPr>
      <w:r w:rsidRPr="00D357D1">
        <w:rPr>
          <w:rFonts w:ascii="Calibri" w:eastAsia="Calibri" w:hAnsi="Calibri" w:cs="Calibri"/>
          <w:sz w:val="22"/>
        </w:rPr>
        <w:tab/>
      </w:r>
      <w:r w:rsidRPr="00D357D1">
        <w:t xml:space="preserve">T 1.3 </w:t>
      </w:r>
      <w:r w:rsidRPr="00D357D1">
        <w:tab/>
        <w:t xml:space="preserve">Bid Evaluation Criteria </w:t>
      </w:r>
      <w:r w:rsidRPr="00D357D1">
        <w:tab/>
        <w:t xml:space="preserve"> </w:t>
      </w:r>
      <w:r w:rsidRPr="00D357D1">
        <w:tab/>
        <w:t xml:space="preserve"> </w:t>
      </w:r>
    </w:p>
    <w:p w14:paraId="452F589A" w14:textId="77777777" w:rsidR="00A162C2" w:rsidRPr="00D357D1" w:rsidRDefault="00FF7439">
      <w:pPr>
        <w:spacing w:after="160" w:line="259" w:lineRule="auto"/>
        <w:ind w:left="0" w:firstLine="0"/>
        <w:jc w:val="left"/>
      </w:pPr>
      <w:r w:rsidRPr="00D357D1">
        <w:rPr>
          <w:b/>
        </w:rPr>
        <w:t xml:space="preserve"> </w:t>
      </w:r>
      <w:r w:rsidRPr="00D357D1">
        <w:rPr>
          <w:b/>
        </w:rPr>
        <w:tab/>
        <w:t xml:space="preserve"> </w:t>
      </w:r>
      <w:r w:rsidRPr="00D357D1">
        <w:rPr>
          <w:b/>
        </w:rPr>
        <w:tab/>
        <w:t xml:space="preserve"> </w:t>
      </w:r>
      <w:r w:rsidRPr="00D357D1">
        <w:rPr>
          <w:b/>
        </w:rPr>
        <w:tab/>
        <w:t xml:space="preserve"> </w:t>
      </w:r>
    </w:p>
    <w:p w14:paraId="4466EC3A" w14:textId="4B52D175" w:rsidR="00A162C2" w:rsidRPr="00D357D1" w:rsidRDefault="00FF7439">
      <w:pPr>
        <w:tabs>
          <w:tab w:val="center" w:pos="1296"/>
          <w:tab w:val="center" w:pos="3450"/>
          <w:tab w:val="center" w:pos="7199"/>
          <w:tab w:val="center" w:pos="8740"/>
        </w:tabs>
        <w:spacing w:after="160" w:line="259" w:lineRule="auto"/>
        <w:ind w:left="0" w:firstLine="0"/>
        <w:jc w:val="left"/>
      </w:pPr>
      <w:r w:rsidRPr="00D357D1">
        <w:rPr>
          <w:rFonts w:ascii="Calibri" w:eastAsia="Calibri" w:hAnsi="Calibri" w:cs="Calibri"/>
          <w:sz w:val="22"/>
        </w:rPr>
        <w:tab/>
      </w:r>
      <w:r w:rsidRPr="00D357D1">
        <w:rPr>
          <w:b/>
        </w:rPr>
        <w:t xml:space="preserve">PART T2 </w:t>
      </w:r>
      <w:r w:rsidRPr="00D357D1">
        <w:rPr>
          <w:b/>
        </w:rPr>
        <w:tab/>
        <w:t xml:space="preserve">RETURNABLE DOCUMENTS </w:t>
      </w:r>
      <w:r w:rsidRPr="00D357D1">
        <w:rPr>
          <w:b/>
        </w:rPr>
        <w:tab/>
      </w:r>
      <w:r w:rsidRPr="00D357D1">
        <w:t xml:space="preserve"> </w:t>
      </w:r>
      <w:r w:rsidRPr="00D357D1">
        <w:tab/>
        <w:t xml:space="preserve"> </w:t>
      </w:r>
    </w:p>
    <w:p w14:paraId="3B815692" w14:textId="77777777" w:rsidR="00A162C2" w:rsidRPr="00D357D1" w:rsidRDefault="00FF7439" w:rsidP="00D20B4C">
      <w:pPr>
        <w:spacing w:after="160" w:line="259" w:lineRule="auto"/>
        <w:ind w:left="0" w:firstLine="0"/>
        <w:jc w:val="left"/>
      </w:pPr>
      <w:r w:rsidRPr="00D357D1">
        <w:rPr>
          <w:b/>
          <w:sz w:val="19"/>
        </w:rPr>
        <w:t xml:space="preserve"> </w:t>
      </w:r>
      <w:r w:rsidR="00D20B4C" w:rsidRPr="00D357D1">
        <w:rPr>
          <w:b/>
          <w:sz w:val="19"/>
        </w:rPr>
        <w:tab/>
      </w:r>
      <w:r w:rsidR="00D20B4C" w:rsidRPr="00D357D1">
        <w:rPr>
          <w:b/>
          <w:sz w:val="19"/>
        </w:rPr>
        <w:tab/>
      </w:r>
      <w:r w:rsidR="00D20B4C" w:rsidRPr="00D357D1">
        <w:rPr>
          <w:b/>
          <w:sz w:val="19"/>
        </w:rPr>
        <w:tab/>
      </w:r>
      <w:r w:rsidRPr="00D357D1">
        <w:t xml:space="preserve">(See List of Documents) </w:t>
      </w:r>
    </w:p>
    <w:p w14:paraId="6BE2EF49" w14:textId="77777777" w:rsidR="00A162C2" w:rsidRPr="00D357D1" w:rsidRDefault="00FF7439">
      <w:pPr>
        <w:spacing w:after="160" w:line="259" w:lineRule="auto"/>
        <w:ind w:left="0" w:firstLine="0"/>
        <w:jc w:val="left"/>
      </w:pPr>
      <w:r w:rsidRPr="00D357D1">
        <w:rPr>
          <w:b/>
          <w:sz w:val="13"/>
        </w:rPr>
        <w:t xml:space="preserve"> </w:t>
      </w:r>
    </w:p>
    <w:p w14:paraId="7C02B1F6" w14:textId="77777777" w:rsidR="00A162C2" w:rsidRPr="00D357D1" w:rsidRDefault="00FF7439">
      <w:pPr>
        <w:pStyle w:val="Heading2"/>
        <w:pBdr>
          <w:top w:val="single" w:sz="12" w:space="0" w:color="000000"/>
          <w:left w:val="single" w:sz="12" w:space="0" w:color="000000"/>
          <w:bottom w:val="single" w:sz="12" w:space="0" w:color="000000"/>
          <w:right w:val="single" w:sz="12" w:space="0" w:color="000000"/>
        </w:pBdr>
        <w:ind w:left="595" w:right="1045"/>
      </w:pPr>
      <w:r w:rsidRPr="00D357D1">
        <w:t xml:space="preserve">THE CONTRACT </w:t>
      </w:r>
    </w:p>
    <w:p w14:paraId="0E7220AF" w14:textId="77777777" w:rsidR="00A162C2" w:rsidRPr="00D357D1" w:rsidRDefault="00FF7439">
      <w:pPr>
        <w:spacing w:after="160" w:line="259" w:lineRule="auto"/>
        <w:ind w:left="0" w:firstLine="0"/>
        <w:jc w:val="left"/>
      </w:pPr>
      <w:r w:rsidRPr="00D357D1">
        <w:rPr>
          <w:b/>
        </w:rPr>
        <w:t xml:space="preserve"> </w:t>
      </w:r>
    </w:p>
    <w:p w14:paraId="4B5C85DB" w14:textId="77777777" w:rsidR="00A162C2" w:rsidRPr="00D357D1" w:rsidRDefault="00FF7439" w:rsidP="00D20B4C">
      <w:pPr>
        <w:tabs>
          <w:tab w:val="center" w:pos="1134"/>
          <w:tab w:val="center" w:pos="2694"/>
        </w:tabs>
        <w:spacing w:after="160" w:line="259" w:lineRule="auto"/>
        <w:ind w:left="0" w:firstLine="0"/>
        <w:jc w:val="left"/>
      </w:pPr>
      <w:r w:rsidRPr="00D357D1">
        <w:rPr>
          <w:rFonts w:ascii="Calibri" w:eastAsia="Calibri" w:hAnsi="Calibri" w:cs="Calibri"/>
          <w:sz w:val="22"/>
        </w:rPr>
        <w:tab/>
      </w:r>
      <w:r w:rsidRPr="00D357D1">
        <w:t xml:space="preserve">SECTION </w:t>
      </w:r>
      <w:r w:rsidR="00D20B4C" w:rsidRPr="00D357D1">
        <w:tab/>
      </w:r>
      <w:r w:rsidRPr="00D357D1">
        <w:t xml:space="preserve">DESCRIPTION </w:t>
      </w:r>
      <w:r w:rsidRPr="00D357D1">
        <w:tab/>
        <w:t xml:space="preserve"> </w:t>
      </w:r>
      <w:r w:rsidRPr="00D357D1">
        <w:tab/>
      </w:r>
      <w:r w:rsidR="00D20B4C" w:rsidRPr="00D357D1">
        <w:tab/>
      </w:r>
      <w:r w:rsidR="00D20B4C" w:rsidRPr="00D357D1">
        <w:tab/>
      </w:r>
      <w:r w:rsidR="00D20B4C" w:rsidRPr="00D357D1">
        <w:tab/>
      </w:r>
      <w:r w:rsidR="00D20B4C" w:rsidRPr="00D357D1">
        <w:tab/>
      </w:r>
      <w:r w:rsidR="00D20B4C" w:rsidRPr="00D357D1">
        <w:tab/>
        <w:t xml:space="preserve">      </w:t>
      </w:r>
      <w:r w:rsidRPr="00D357D1">
        <w:t>PAGE</w:t>
      </w:r>
      <w:r w:rsidR="00D20B4C" w:rsidRPr="00D357D1">
        <w:t>S</w:t>
      </w:r>
      <w:r w:rsidRPr="00D357D1">
        <w:t xml:space="preserve"> </w:t>
      </w:r>
    </w:p>
    <w:p w14:paraId="378809D0" w14:textId="77777777" w:rsidR="00A162C2" w:rsidRPr="00D357D1" w:rsidRDefault="00FF7439" w:rsidP="00D20B4C">
      <w:pPr>
        <w:spacing w:after="160" w:line="259" w:lineRule="auto"/>
        <w:ind w:left="0" w:firstLine="0"/>
        <w:jc w:val="left"/>
      </w:pPr>
      <w:r w:rsidRPr="00D357D1">
        <w:t xml:space="preserve"> </w:t>
      </w:r>
      <w:r w:rsidRPr="00D357D1">
        <w:rPr>
          <w:rFonts w:ascii="Calibri" w:eastAsia="Calibri" w:hAnsi="Calibri" w:cs="Calibri"/>
          <w:sz w:val="22"/>
        </w:rPr>
        <w:tab/>
      </w:r>
      <w:r w:rsidRPr="00D357D1">
        <w:rPr>
          <w:b/>
        </w:rPr>
        <w:t xml:space="preserve">PART C1 </w:t>
      </w:r>
      <w:r w:rsidRPr="00D357D1">
        <w:rPr>
          <w:b/>
        </w:rPr>
        <w:tab/>
        <w:t xml:space="preserve">AGREEMENT and CONTRACT DATA </w:t>
      </w:r>
    </w:p>
    <w:p w14:paraId="78ED2F93" w14:textId="215D812F" w:rsidR="00A162C2" w:rsidRPr="00D357D1" w:rsidRDefault="00FF7439">
      <w:pPr>
        <w:tabs>
          <w:tab w:val="center" w:pos="1233"/>
          <w:tab w:val="center" w:pos="2690"/>
          <w:tab w:val="center" w:pos="7149"/>
          <w:tab w:val="center" w:pos="8378"/>
        </w:tabs>
        <w:spacing w:after="160" w:line="259" w:lineRule="auto"/>
        <w:ind w:left="0" w:firstLine="0"/>
        <w:jc w:val="left"/>
      </w:pPr>
      <w:r w:rsidRPr="00D357D1">
        <w:rPr>
          <w:rFonts w:ascii="Calibri" w:eastAsia="Calibri" w:hAnsi="Calibri" w:cs="Calibri"/>
          <w:sz w:val="22"/>
        </w:rPr>
        <w:tab/>
      </w:r>
      <w:r w:rsidRPr="00D357D1">
        <w:t xml:space="preserve">C 1.1 </w:t>
      </w:r>
      <w:r w:rsidRPr="00D357D1">
        <w:tab/>
        <w:t xml:space="preserve">Form of Offer </w:t>
      </w:r>
      <w:r w:rsidRPr="00D357D1">
        <w:tab/>
        <w:t xml:space="preserve"> </w:t>
      </w:r>
      <w:r w:rsidRPr="00D357D1">
        <w:tab/>
        <w:t xml:space="preserve"> </w:t>
      </w:r>
    </w:p>
    <w:p w14:paraId="3E471164" w14:textId="1B31BEB2" w:rsidR="00A162C2" w:rsidRPr="00D357D1" w:rsidRDefault="00FF7439">
      <w:pPr>
        <w:tabs>
          <w:tab w:val="center" w:pos="1233"/>
          <w:tab w:val="center" w:pos="2988"/>
          <w:tab w:val="center" w:pos="7149"/>
          <w:tab w:val="center" w:pos="8378"/>
        </w:tabs>
        <w:spacing w:after="160" w:line="259" w:lineRule="auto"/>
        <w:ind w:left="0" w:firstLine="0"/>
        <w:jc w:val="left"/>
      </w:pPr>
      <w:r w:rsidRPr="00D357D1">
        <w:rPr>
          <w:rFonts w:ascii="Calibri" w:eastAsia="Calibri" w:hAnsi="Calibri" w:cs="Calibri"/>
          <w:sz w:val="22"/>
        </w:rPr>
        <w:tab/>
      </w:r>
      <w:r w:rsidRPr="00D357D1">
        <w:t xml:space="preserve">C 1.2 </w:t>
      </w:r>
      <w:r w:rsidRPr="00D357D1">
        <w:tab/>
        <w:t xml:space="preserve">Form of Acceptance </w:t>
      </w:r>
      <w:r w:rsidRPr="00D357D1">
        <w:tab/>
        <w:t xml:space="preserve"> </w:t>
      </w:r>
      <w:r w:rsidRPr="00D357D1">
        <w:tab/>
        <w:t xml:space="preserve"> </w:t>
      </w:r>
    </w:p>
    <w:p w14:paraId="4772EDE3" w14:textId="5E6D653D" w:rsidR="00A162C2" w:rsidRPr="00D357D1" w:rsidRDefault="00FF7439">
      <w:pPr>
        <w:tabs>
          <w:tab w:val="center" w:pos="1233"/>
          <w:tab w:val="center" w:pos="3112"/>
          <w:tab w:val="center" w:pos="7149"/>
          <w:tab w:val="center" w:pos="8378"/>
        </w:tabs>
        <w:spacing w:after="160" w:line="259" w:lineRule="auto"/>
        <w:ind w:left="0" w:firstLine="0"/>
        <w:jc w:val="left"/>
      </w:pPr>
      <w:r w:rsidRPr="00D357D1">
        <w:rPr>
          <w:rFonts w:ascii="Calibri" w:eastAsia="Calibri" w:hAnsi="Calibri" w:cs="Calibri"/>
          <w:sz w:val="22"/>
        </w:rPr>
        <w:tab/>
      </w:r>
      <w:r w:rsidRPr="00D357D1">
        <w:t xml:space="preserve">C 1.3 </w:t>
      </w:r>
      <w:r w:rsidRPr="00D357D1">
        <w:tab/>
        <w:t xml:space="preserve">Schedule of Deviations </w:t>
      </w:r>
      <w:r w:rsidRPr="00D357D1">
        <w:tab/>
        <w:t xml:space="preserve"> </w:t>
      </w:r>
      <w:r w:rsidRPr="00D357D1">
        <w:tab/>
        <w:t xml:space="preserve"> </w:t>
      </w:r>
    </w:p>
    <w:p w14:paraId="1F1CFF06" w14:textId="25D1C64E" w:rsidR="00A162C2" w:rsidRPr="00D357D1" w:rsidRDefault="00FF7439">
      <w:pPr>
        <w:tabs>
          <w:tab w:val="center" w:pos="1233"/>
          <w:tab w:val="center" w:pos="2709"/>
          <w:tab w:val="center" w:pos="7149"/>
          <w:tab w:val="center" w:pos="8577"/>
        </w:tabs>
        <w:spacing w:after="160" w:line="259" w:lineRule="auto"/>
        <w:ind w:left="0" w:firstLine="0"/>
        <w:jc w:val="left"/>
      </w:pPr>
      <w:r w:rsidRPr="00D357D1">
        <w:rPr>
          <w:rFonts w:ascii="Calibri" w:eastAsia="Calibri" w:hAnsi="Calibri" w:cs="Calibri"/>
          <w:sz w:val="22"/>
        </w:rPr>
        <w:tab/>
      </w:r>
      <w:r w:rsidRPr="00D357D1">
        <w:t xml:space="preserve">C 1.4 </w:t>
      </w:r>
      <w:r w:rsidRPr="00D357D1">
        <w:tab/>
        <w:t xml:space="preserve">Contract Data </w:t>
      </w:r>
      <w:r w:rsidRPr="00D357D1">
        <w:tab/>
        <w:t xml:space="preserve"> </w:t>
      </w:r>
      <w:r w:rsidRPr="00D357D1">
        <w:tab/>
        <w:t xml:space="preserve"> </w:t>
      </w:r>
    </w:p>
    <w:p w14:paraId="36704FB0" w14:textId="77777777" w:rsidR="00A162C2" w:rsidRPr="00D357D1" w:rsidRDefault="00D20B4C" w:rsidP="00D20B4C">
      <w:pPr>
        <w:spacing w:after="160" w:line="259" w:lineRule="auto"/>
        <w:ind w:left="0" w:firstLine="0"/>
        <w:jc w:val="left"/>
      </w:pPr>
      <w:r w:rsidRPr="00D357D1">
        <w:rPr>
          <w:b/>
        </w:rPr>
        <w:t xml:space="preserve"> </w:t>
      </w:r>
      <w:r w:rsidRPr="00D357D1">
        <w:rPr>
          <w:rFonts w:ascii="Calibri" w:eastAsia="Calibri" w:hAnsi="Calibri" w:cs="Calibri"/>
          <w:sz w:val="22"/>
        </w:rPr>
        <w:tab/>
      </w:r>
      <w:r w:rsidR="00FF7439" w:rsidRPr="00D357D1">
        <w:rPr>
          <w:b/>
        </w:rPr>
        <w:t xml:space="preserve">PART C2 </w:t>
      </w:r>
      <w:r w:rsidR="00FF7439" w:rsidRPr="00D357D1">
        <w:rPr>
          <w:b/>
        </w:rPr>
        <w:tab/>
        <w:t xml:space="preserve">PRICING DATA </w:t>
      </w:r>
    </w:p>
    <w:p w14:paraId="0DADE9DC" w14:textId="7BB15C73" w:rsidR="00A162C2" w:rsidRPr="00D357D1" w:rsidRDefault="00FF7439">
      <w:pPr>
        <w:tabs>
          <w:tab w:val="center" w:pos="1233"/>
          <w:tab w:val="center" w:pos="2968"/>
          <w:tab w:val="center" w:pos="7007"/>
          <w:tab w:val="center" w:pos="8378"/>
        </w:tabs>
        <w:spacing w:after="160" w:line="259" w:lineRule="auto"/>
        <w:ind w:left="0" w:firstLine="0"/>
        <w:jc w:val="left"/>
      </w:pPr>
      <w:r w:rsidRPr="00D357D1">
        <w:rPr>
          <w:rFonts w:ascii="Calibri" w:eastAsia="Calibri" w:hAnsi="Calibri" w:cs="Calibri"/>
          <w:sz w:val="22"/>
        </w:rPr>
        <w:tab/>
      </w:r>
      <w:r w:rsidRPr="00D357D1">
        <w:t xml:space="preserve">C 2.1 </w:t>
      </w:r>
      <w:r w:rsidRPr="00D357D1">
        <w:tab/>
        <w:t xml:space="preserve">Pricing Instructions </w:t>
      </w:r>
      <w:r w:rsidRPr="00D357D1">
        <w:tab/>
        <w:t xml:space="preserve"> </w:t>
      </w:r>
      <w:r w:rsidRPr="00D357D1">
        <w:tab/>
        <w:t xml:space="preserve"> </w:t>
      </w:r>
    </w:p>
    <w:p w14:paraId="63F14502" w14:textId="5E3497DE" w:rsidR="00A162C2" w:rsidRPr="00D357D1" w:rsidRDefault="00FF7439">
      <w:pPr>
        <w:tabs>
          <w:tab w:val="center" w:pos="1233"/>
          <w:tab w:val="center" w:pos="2876"/>
          <w:tab w:val="center" w:pos="7007"/>
          <w:tab w:val="center" w:pos="8578"/>
        </w:tabs>
        <w:spacing w:after="160" w:line="259" w:lineRule="auto"/>
        <w:ind w:left="0" w:firstLine="0"/>
        <w:jc w:val="left"/>
      </w:pPr>
      <w:r w:rsidRPr="00D357D1">
        <w:rPr>
          <w:rFonts w:ascii="Calibri" w:eastAsia="Calibri" w:hAnsi="Calibri" w:cs="Calibri"/>
          <w:sz w:val="22"/>
        </w:rPr>
        <w:tab/>
      </w:r>
      <w:r w:rsidRPr="00D357D1">
        <w:t xml:space="preserve">C 2.2 </w:t>
      </w:r>
      <w:r w:rsidRPr="00D357D1">
        <w:tab/>
        <w:t xml:space="preserve">Pricing Schedule </w:t>
      </w:r>
      <w:r w:rsidRPr="00D357D1">
        <w:tab/>
        <w:t xml:space="preserve"> </w:t>
      </w:r>
      <w:r w:rsidR="00FB5267" w:rsidRPr="00D357D1">
        <w:t xml:space="preserve">                                                </w:t>
      </w:r>
    </w:p>
    <w:p w14:paraId="39F13E62" w14:textId="77777777" w:rsidR="00A162C2" w:rsidRPr="00D357D1" w:rsidRDefault="00FF7439" w:rsidP="00D20B4C">
      <w:pPr>
        <w:tabs>
          <w:tab w:val="center" w:pos="1134"/>
          <w:tab w:val="center" w:pos="2941"/>
          <w:tab w:val="center" w:pos="5727"/>
          <w:tab w:val="center" w:pos="8224"/>
        </w:tabs>
        <w:spacing w:after="160" w:line="259" w:lineRule="auto"/>
        <w:ind w:left="0" w:firstLine="0"/>
        <w:jc w:val="left"/>
      </w:pPr>
      <w:r w:rsidRPr="00D357D1">
        <w:rPr>
          <w:rFonts w:ascii="Calibri" w:eastAsia="Calibri" w:hAnsi="Calibri" w:cs="Calibri"/>
          <w:sz w:val="22"/>
        </w:rPr>
        <w:tab/>
      </w:r>
      <w:r w:rsidRPr="00D357D1">
        <w:rPr>
          <w:b/>
        </w:rPr>
        <w:t xml:space="preserve">PART C3 </w:t>
      </w:r>
      <w:r w:rsidRPr="00D357D1">
        <w:rPr>
          <w:b/>
        </w:rPr>
        <w:tab/>
        <w:t xml:space="preserve">SCOPE </w:t>
      </w:r>
      <w:r w:rsidR="00D20B4C" w:rsidRPr="00D357D1">
        <w:rPr>
          <w:b/>
        </w:rPr>
        <w:t>OF</w:t>
      </w:r>
      <w:r w:rsidRPr="00D357D1">
        <w:rPr>
          <w:b/>
        </w:rPr>
        <w:t xml:space="preserve"> WORK </w:t>
      </w:r>
      <w:r w:rsidRPr="00D357D1">
        <w:rPr>
          <w:b/>
        </w:rPr>
        <w:tab/>
      </w:r>
      <w:r w:rsidRPr="00D357D1">
        <w:t xml:space="preserve"> </w:t>
      </w:r>
      <w:r w:rsidRPr="00D357D1">
        <w:tab/>
        <w:t xml:space="preserve"> </w:t>
      </w:r>
    </w:p>
    <w:p w14:paraId="76F31B93" w14:textId="22B315AA" w:rsidR="00A162C2" w:rsidRPr="00D357D1" w:rsidRDefault="00FF7439">
      <w:pPr>
        <w:tabs>
          <w:tab w:val="center" w:pos="1231"/>
          <w:tab w:val="center" w:pos="3049"/>
          <w:tab w:val="center" w:pos="7300"/>
          <w:tab w:val="center" w:pos="8534"/>
        </w:tabs>
        <w:spacing w:after="160" w:line="259" w:lineRule="auto"/>
        <w:ind w:left="0" w:firstLine="0"/>
        <w:jc w:val="left"/>
      </w:pPr>
      <w:r w:rsidRPr="00D357D1">
        <w:rPr>
          <w:rFonts w:ascii="Calibri" w:eastAsia="Calibri" w:hAnsi="Calibri" w:cs="Calibri"/>
          <w:sz w:val="22"/>
        </w:rPr>
        <w:tab/>
      </w:r>
      <w:r w:rsidRPr="00D357D1">
        <w:t xml:space="preserve">C 3.1 </w:t>
      </w:r>
      <w:r w:rsidRPr="00D357D1">
        <w:tab/>
        <w:t xml:space="preserve">Description of Works </w:t>
      </w:r>
      <w:r w:rsidRPr="00D357D1">
        <w:tab/>
        <w:t xml:space="preserve"> </w:t>
      </w:r>
      <w:r w:rsidRPr="00D357D1">
        <w:tab/>
        <w:t xml:space="preserve"> </w:t>
      </w:r>
    </w:p>
    <w:p w14:paraId="5A18BF59" w14:textId="702232BE" w:rsidR="007D4402" w:rsidRPr="00D357D1" w:rsidRDefault="007D4402" w:rsidP="007D4402">
      <w:pPr>
        <w:tabs>
          <w:tab w:val="center" w:pos="1134"/>
          <w:tab w:val="center" w:pos="2941"/>
          <w:tab w:val="center" w:pos="5727"/>
          <w:tab w:val="center" w:pos="8224"/>
        </w:tabs>
        <w:spacing w:after="160" w:line="259" w:lineRule="auto"/>
        <w:ind w:left="0" w:firstLine="0"/>
        <w:jc w:val="left"/>
      </w:pPr>
      <w:r w:rsidRPr="00D357D1">
        <w:rPr>
          <w:b/>
        </w:rPr>
        <w:tab/>
        <w:t xml:space="preserve">PART C4 </w:t>
      </w:r>
      <w:r w:rsidRPr="00D357D1">
        <w:rPr>
          <w:b/>
        </w:rPr>
        <w:tab/>
        <w:t xml:space="preserve">   SITE INFORMATION</w:t>
      </w:r>
      <w:r w:rsidRPr="00D357D1">
        <w:t xml:space="preserve"> </w:t>
      </w:r>
      <w:r w:rsidRPr="00D357D1">
        <w:tab/>
        <w:t xml:space="preserve"> </w:t>
      </w:r>
      <w:r w:rsidRPr="00D357D1">
        <w:tab/>
      </w:r>
    </w:p>
    <w:p w14:paraId="6775DEC5" w14:textId="77777777" w:rsidR="00D20B4C" w:rsidRPr="00D357D1" w:rsidRDefault="00D20B4C">
      <w:pPr>
        <w:spacing w:after="160" w:line="259" w:lineRule="auto"/>
        <w:ind w:left="0" w:firstLine="0"/>
        <w:jc w:val="left"/>
        <w:rPr>
          <w:rFonts w:ascii="Microsoft Sans Serif" w:eastAsia="Microsoft Sans Serif" w:hAnsi="Microsoft Sans Serif" w:cs="Microsoft Sans Serif"/>
          <w:sz w:val="22"/>
        </w:rPr>
      </w:pPr>
      <w:r w:rsidRPr="00D357D1">
        <w:rPr>
          <w:rFonts w:ascii="Microsoft Sans Serif" w:eastAsia="Microsoft Sans Serif" w:hAnsi="Microsoft Sans Serif" w:cs="Microsoft Sans Serif"/>
          <w:sz w:val="22"/>
        </w:rPr>
        <w:br w:type="page"/>
      </w:r>
    </w:p>
    <w:p w14:paraId="2FF01BE3" w14:textId="77777777" w:rsidR="00A162C2" w:rsidRPr="00D357D1" w:rsidRDefault="00FF7439">
      <w:pPr>
        <w:spacing w:after="304" w:line="259" w:lineRule="auto"/>
        <w:ind w:left="513" w:right="2"/>
        <w:jc w:val="center"/>
      </w:pPr>
      <w:proofErr w:type="gramStart"/>
      <w:r w:rsidRPr="00D357D1">
        <w:rPr>
          <w:rFonts w:ascii="Microsoft Sans Serif" w:eastAsia="Microsoft Sans Serif" w:hAnsi="Microsoft Sans Serif" w:cs="Microsoft Sans Serif"/>
          <w:sz w:val="22"/>
        </w:rPr>
        <w:lastRenderedPageBreak/>
        <w:t>(</w:t>
      </w:r>
      <w:r w:rsidR="00D20B4C" w:rsidRPr="00D357D1">
        <w:rPr>
          <w:rFonts w:ascii="Microsoft Sans Serif" w:eastAsia="Microsoft Sans Serif" w:hAnsi="Microsoft Sans Serif" w:cs="Microsoft Sans Serif"/>
          <w:sz w:val="22"/>
        </w:rPr>
        <w:t>i</w:t>
      </w:r>
      <w:r w:rsidRPr="00D357D1">
        <w:rPr>
          <w:rFonts w:ascii="Microsoft Sans Serif" w:eastAsia="Microsoft Sans Serif" w:hAnsi="Microsoft Sans Serif" w:cs="Microsoft Sans Serif"/>
          <w:sz w:val="22"/>
        </w:rPr>
        <w:t>v)</w:t>
      </w:r>
      <w:proofErr w:type="gramEnd"/>
    </w:p>
    <w:p w14:paraId="296A91A8" w14:textId="77777777" w:rsidR="00A162C2" w:rsidRPr="00D357D1" w:rsidRDefault="00FF7439">
      <w:pPr>
        <w:spacing w:after="0" w:line="259" w:lineRule="auto"/>
        <w:ind w:left="0" w:firstLine="0"/>
        <w:jc w:val="left"/>
      </w:pPr>
      <w:r w:rsidRPr="00D357D1">
        <w:rPr>
          <w:b/>
          <w:sz w:val="23"/>
        </w:rPr>
        <w:t xml:space="preserve"> </w:t>
      </w:r>
    </w:p>
    <w:tbl>
      <w:tblPr>
        <w:tblStyle w:val="TableGrid"/>
        <w:tblW w:w="9766" w:type="dxa"/>
        <w:tblInd w:w="676" w:type="dxa"/>
        <w:tblCellMar>
          <w:top w:w="74" w:type="dxa"/>
          <w:right w:w="115" w:type="dxa"/>
        </w:tblCellMar>
        <w:tblLook w:val="04A0" w:firstRow="1" w:lastRow="0" w:firstColumn="1" w:lastColumn="0" w:noHBand="0" w:noVBand="1"/>
      </w:tblPr>
      <w:tblGrid>
        <w:gridCol w:w="613"/>
        <w:gridCol w:w="1430"/>
        <w:gridCol w:w="16"/>
        <w:gridCol w:w="2196"/>
        <w:gridCol w:w="2308"/>
        <w:gridCol w:w="518"/>
        <w:gridCol w:w="2685"/>
      </w:tblGrid>
      <w:tr w:rsidR="00A162C2" w:rsidRPr="00D357D1" w14:paraId="3AF1F34E" w14:textId="77777777">
        <w:trPr>
          <w:gridBefore w:val="1"/>
          <w:wBefore w:w="691" w:type="dxa"/>
          <w:trHeight w:val="434"/>
        </w:trPr>
        <w:tc>
          <w:tcPr>
            <w:tcW w:w="1502" w:type="dxa"/>
            <w:gridSpan w:val="2"/>
            <w:tcBorders>
              <w:top w:val="single" w:sz="12" w:space="0" w:color="000000"/>
              <w:left w:val="single" w:sz="12" w:space="0" w:color="000000"/>
              <w:bottom w:val="single" w:sz="12" w:space="0" w:color="000000"/>
              <w:right w:val="nil"/>
            </w:tcBorders>
            <w:shd w:val="clear" w:color="auto" w:fill="F1F1F1"/>
          </w:tcPr>
          <w:p w14:paraId="7862AABA" w14:textId="77777777" w:rsidR="00A162C2" w:rsidRPr="00D357D1" w:rsidRDefault="00A162C2">
            <w:pPr>
              <w:spacing w:after="160" w:line="259" w:lineRule="auto"/>
              <w:ind w:left="0" w:firstLine="0"/>
              <w:jc w:val="left"/>
            </w:pPr>
          </w:p>
        </w:tc>
        <w:tc>
          <w:tcPr>
            <w:tcW w:w="8264" w:type="dxa"/>
            <w:gridSpan w:val="4"/>
            <w:tcBorders>
              <w:top w:val="single" w:sz="12" w:space="0" w:color="000000"/>
              <w:left w:val="nil"/>
              <w:bottom w:val="single" w:sz="12" w:space="0" w:color="000000"/>
              <w:right w:val="single" w:sz="12" w:space="0" w:color="000000"/>
            </w:tcBorders>
            <w:shd w:val="clear" w:color="auto" w:fill="F1F1F1"/>
          </w:tcPr>
          <w:p w14:paraId="7C3C9375" w14:textId="77777777" w:rsidR="00A162C2" w:rsidRPr="00D357D1" w:rsidRDefault="00FF7439">
            <w:pPr>
              <w:spacing w:after="0" w:line="259" w:lineRule="auto"/>
              <w:ind w:left="1229" w:firstLine="0"/>
              <w:jc w:val="left"/>
            </w:pPr>
            <w:r w:rsidRPr="00D357D1">
              <w:rPr>
                <w:b/>
                <w:sz w:val="24"/>
              </w:rPr>
              <w:t xml:space="preserve">PART T1: TENDERING PROCEDURES </w:t>
            </w:r>
          </w:p>
        </w:tc>
      </w:tr>
      <w:tr w:rsidR="00A162C2" w:rsidRPr="00D357D1" w14:paraId="142ED4A3" w14:textId="77777777">
        <w:trPr>
          <w:gridBefore w:val="1"/>
          <w:wBefore w:w="691" w:type="dxa"/>
          <w:trHeight w:val="1786"/>
        </w:trPr>
        <w:tc>
          <w:tcPr>
            <w:tcW w:w="1502" w:type="dxa"/>
            <w:gridSpan w:val="2"/>
            <w:tcBorders>
              <w:top w:val="single" w:sz="12" w:space="0" w:color="000000"/>
              <w:left w:val="nil"/>
              <w:bottom w:val="single" w:sz="12" w:space="0" w:color="000000"/>
              <w:right w:val="nil"/>
            </w:tcBorders>
            <w:vAlign w:val="center"/>
          </w:tcPr>
          <w:p w14:paraId="6F0FBE4A" w14:textId="77777777" w:rsidR="00A162C2" w:rsidRPr="00D357D1" w:rsidRDefault="00FF7439">
            <w:pPr>
              <w:spacing w:after="115" w:line="259" w:lineRule="auto"/>
              <w:ind w:left="-1" w:firstLine="0"/>
              <w:jc w:val="left"/>
            </w:pPr>
            <w:r w:rsidRPr="00D357D1">
              <w:t xml:space="preserve">SECTION </w:t>
            </w:r>
          </w:p>
          <w:p w14:paraId="4A041D9C" w14:textId="77777777" w:rsidR="00A162C2" w:rsidRPr="00D357D1" w:rsidRDefault="00FF7439">
            <w:pPr>
              <w:spacing w:after="60" w:line="259" w:lineRule="auto"/>
              <w:ind w:left="-1" w:firstLine="0"/>
              <w:jc w:val="left"/>
            </w:pPr>
            <w:r w:rsidRPr="00D357D1">
              <w:t xml:space="preserve">T 1.1 </w:t>
            </w:r>
          </w:p>
          <w:p w14:paraId="1AF0C5E9" w14:textId="77777777" w:rsidR="00A162C2" w:rsidRPr="00D357D1" w:rsidRDefault="00FF7439">
            <w:pPr>
              <w:spacing w:after="26" w:line="259" w:lineRule="auto"/>
              <w:ind w:left="-1" w:firstLine="0"/>
              <w:jc w:val="left"/>
            </w:pPr>
            <w:r w:rsidRPr="00D357D1">
              <w:t xml:space="preserve">T 1.2 </w:t>
            </w:r>
          </w:p>
          <w:p w14:paraId="21E54620" w14:textId="77777777" w:rsidR="00A162C2" w:rsidRPr="00D357D1" w:rsidRDefault="00FF7439">
            <w:pPr>
              <w:spacing w:after="0" w:line="259" w:lineRule="auto"/>
              <w:ind w:left="-1" w:firstLine="0"/>
              <w:jc w:val="left"/>
            </w:pPr>
            <w:r w:rsidRPr="00D357D1">
              <w:t xml:space="preserve">T 1.3 </w:t>
            </w:r>
          </w:p>
        </w:tc>
        <w:tc>
          <w:tcPr>
            <w:tcW w:w="4791" w:type="dxa"/>
            <w:gridSpan w:val="2"/>
            <w:tcBorders>
              <w:top w:val="single" w:sz="12" w:space="0" w:color="000000"/>
              <w:left w:val="nil"/>
              <w:bottom w:val="single" w:sz="12" w:space="0" w:color="000000"/>
              <w:right w:val="nil"/>
            </w:tcBorders>
            <w:vAlign w:val="center"/>
          </w:tcPr>
          <w:p w14:paraId="73C0023A" w14:textId="77777777" w:rsidR="00A162C2" w:rsidRPr="00D357D1" w:rsidRDefault="00FF7439">
            <w:pPr>
              <w:spacing w:after="115" w:line="259" w:lineRule="auto"/>
              <w:ind w:left="0" w:firstLine="0"/>
              <w:jc w:val="left"/>
            </w:pPr>
            <w:r w:rsidRPr="00D357D1">
              <w:t xml:space="preserve">DESCRIPTION </w:t>
            </w:r>
          </w:p>
          <w:p w14:paraId="28226BA6" w14:textId="77777777" w:rsidR="00A162C2" w:rsidRPr="00D357D1" w:rsidRDefault="00FF7439">
            <w:pPr>
              <w:spacing w:after="60" w:line="259" w:lineRule="auto"/>
              <w:ind w:left="0" w:firstLine="0"/>
              <w:jc w:val="left"/>
            </w:pPr>
            <w:r w:rsidRPr="00D357D1">
              <w:t xml:space="preserve">Tender Notice and Invitation to Tender </w:t>
            </w:r>
          </w:p>
          <w:p w14:paraId="4B888D74" w14:textId="77777777" w:rsidR="00A162C2" w:rsidRPr="00D357D1" w:rsidRDefault="00FF7439">
            <w:pPr>
              <w:spacing w:after="26" w:line="259" w:lineRule="auto"/>
              <w:ind w:left="0" w:firstLine="0"/>
              <w:jc w:val="left"/>
            </w:pPr>
            <w:r w:rsidRPr="00D357D1">
              <w:t xml:space="preserve">Tender Data </w:t>
            </w:r>
          </w:p>
          <w:p w14:paraId="50A7864A" w14:textId="77777777" w:rsidR="00A162C2" w:rsidRPr="00D357D1" w:rsidRDefault="00FF7439">
            <w:pPr>
              <w:spacing w:after="0" w:line="259" w:lineRule="auto"/>
              <w:ind w:left="0" w:firstLine="0"/>
              <w:jc w:val="left"/>
            </w:pPr>
            <w:r w:rsidRPr="00D357D1">
              <w:t xml:space="preserve">Bid Evaluation Criteria </w:t>
            </w:r>
          </w:p>
        </w:tc>
        <w:tc>
          <w:tcPr>
            <w:tcW w:w="3473" w:type="dxa"/>
            <w:gridSpan w:val="2"/>
            <w:tcBorders>
              <w:top w:val="single" w:sz="12" w:space="0" w:color="000000"/>
              <w:left w:val="nil"/>
              <w:bottom w:val="single" w:sz="12" w:space="0" w:color="000000"/>
              <w:right w:val="nil"/>
            </w:tcBorders>
            <w:vAlign w:val="center"/>
          </w:tcPr>
          <w:p w14:paraId="45D794FB" w14:textId="77777777" w:rsidR="00A162C2" w:rsidRPr="00D357D1" w:rsidRDefault="00FF7439">
            <w:pPr>
              <w:spacing w:after="115" w:line="259" w:lineRule="auto"/>
              <w:ind w:left="0" w:firstLine="0"/>
              <w:jc w:val="left"/>
            </w:pPr>
            <w:r w:rsidRPr="00D357D1">
              <w:t xml:space="preserve">PAGE </w:t>
            </w:r>
          </w:p>
          <w:p w14:paraId="7A7B41B0" w14:textId="77777777" w:rsidR="00A162C2" w:rsidRPr="00D357D1" w:rsidRDefault="00FB5267">
            <w:pPr>
              <w:spacing w:after="60" w:line="259" w:lineRule="auto"/>
              <w:ind w:left="0" w:firstLine="0"/>
              <w:jc w:val="left"/>
            </w:pPr>
            <w:r w:rsidRPr="00D357D1">
              <w:t>7</w:t>
            </w:r>
            <w:r w:rsidR="00FF7439" w:rsidRPr="00D357D1">
              <w:t xml:space="preserve"> </w:t>
            </w:r>
          </w:p>
          <w:p w14:paraId="6593FB57" w14:textId="77777777" w:rsidR="00A162C2" w:rsidRPr="00D357D1" w:rsidRDefault="0098090E">
            <w:pPr>
              <w:spacing w:after="26" w:line="259" w:lineRule="auto"/>
              <w:ind w:left="0" w:firstLine="0"/>
              <w:jc w:val="left"/>
            </w:pPr>
            <w:r w:rsidRPr="00D357D1">
              <w:t>8</w:t>
            </w:r>
            <w:r w:rsidR="00FF7439" w:rsidRPr="00D357D1">
              <w:t xml:space="preserve"> </w:t>
            </w:r>
          </w:p>
          <w:p w14:paraId="791E22ED" w14:textId="77777777" w:rsidR="00A162C2" w:rsidRPr="00D357D1" w:rsidRDefault="00FF7439" w:rsidP="00FB5267">
            <w:pPr>
              <w:spacing w:after="0" w:line="259" w:lineRule="auto"/>
              <w:ind w:left="0" w:firstLine="0"/>
              <w:jc w:val="left"/>
            </w:pPr>
            <w:r w:rsidRPr="00D357D1">
              <w:t>1</w:t>
            </w:r>
            <w:r w:rsidR="00FB5267" w:rsidRPr="00D357D1">
              <w:t>2</w:t>
            </w:r>
            <w:r w:rsidRPr="00D357D1">
              <w:t xml:space="preserve"> </w:t>
            </w:r>
          </w:p>
        </w:tc>
      </w:tr>
      <w:tr w:rsidR="00A162C2" w:rsidRPr="00D357D1" w14:paraId="615324BA" w14:textId="77777777">
        <w:trPr>
          <w:gridBefore w:val="1"/>
          <w:wBefore w:w="691" w:type="dxa"/>
          <w:trHeight w:val="434"/>
        </w:trPr>
        <w:tc>
          <w:tcPr>
            <w:tcW w:w="1502" w:type="dxa"/>
            <w:gridSpan w:val="2"/>
            <w:tcBorders>
              <w:top w:val="single" w:sz="12" w:space="0" w:color="000000"/>
              <w:left w:val="single" w:sz="12" w:space="0" w:color="000000"/>
              <w:bottom w:val="single" w:sz="12" w:space="0" w:color="000000"/>
              <w:right w:val="nil"/>
            </w:tcBorders>
            <w:shd w:val="clear" w:color="auto" w:fill="F1F1F1"/>
          </w:tcPr>
          <w:p w14:paraId="63A0327A" w14:textId="77777777" w:rsidR="00A162C2" w:rsidRPr="00D357D1" w:rsidRDefault="00A162C2">
            <w:pPr>
              <w:spacing w:after="160" w:line="259" w:lineRule="auto"/>
              <w:ind w:left="0" w:firstLine="0"/>
              <w:jc w:val="left"/>
            </w:pPr>
          </w:p>
        </w:tc>
        <w:tc>
          <w:tcPr>
            <w:tcW w:w="8264" w:type="dxa"/>
            <w:gridSpan w:val="4"/>
            <w:tcBorders>
              <w:top w:val="single" w:sz="12" w:space="0" w:color="000000"/>
              <w:left w:val="nil"/>
              <w:bottom w:val="single" w:sz="12" w:space="0" w:color="000000"/>
              <w:right w:val="single" w:sz="12" w:space="0" w:color="000000"/>
            </w:tcBorders>
            <w:shd w:val="clear" w:color="auto" w:fill="F1F1F1"/>
          </w:tcPr>
          <w:p w14:paraId="13BD542E" w14:textId="77777777" w:rsidR="00A162C2" w:rsidRPr="00D357D1" w:rsidRDefault="00FF7439">
            <w:pPr>
              <w:spacing w:after="0" w:line="259" w:lineRule="auto"/>
              <w:ind w:left="1174" w:firstLine="0"/>
              <w:jc w:val="left"/>
            </w:pPr>
            <w:r w:rsidRPr="00D357D1">
              <w:rPr>
                <w:b/>
                <w:sz w:val="24"/>
              </w:rPr>
              <w:t xml:space="preserve">PART T2: RETURNABLE DOCUMENTS </w:t>
            </w:r>
          </w:p>
        </w:tc>
      </w:tr>
      <w:tr w:rsidR="00A162C2" w:rsidRPr="00D357D1" w14:paraId="172589F4" w14:textId="77777777">
        <w:tblPrEx>
          <w:tblCellMar>
            <w:top w:w="0" w:type="dxa"/>
            <w:right w:w="0" w:type="dxa"/>
          </w:tblCellMar>
        </w:tblPrEx>
        <w:trPr>
          <w:gridAfter w:val="1"/>
          <w:wAfter w:w="2932" w:type="dxa"/>
          <w:trHeight w:val="233"/>
        </w:trPr>
        <w:tc>
          <w:tcPr>
            <w:tcW w:w="2177" w:type="dxa"/>
            <w:gridSpan w:val="2"/>
            <w:tcBorders>
              <w:top w:val="nil"/>
              <w:left w:val="nil"/>
              <w:bottom w:val="nil"/>
              <w:right w:val="nil"/>
            </w:tcBorders>
          </w:tcPr>
          <w:p w14:paraId="4DB4E05E" w14:textId="77777777" w:rsidR="00A162C2" w:rsidRPr="00D357D1" w:rsidRDefault="00FF7439">
            <w:pPr>
              <w:spacing w:after="0" w:line="259" w:lineRule="auto"/>
              <w:ind w:left="0" w:firstLine="0"/>
              <w:jc w:val="left"/>
            </w:pPr>
            <w:r w:rsidRPr="00D357D1">
              <w:rPr>
                <w:b/>
              </w:rPr>
              <w:t xml:space="preserve"> </w:t>
            </w:r>
          </w:p>
        </w:tc>
        <w:tc>
          <w:tcPr>
            <w:tcW w:w="2319" w:type="dxa"/>
            <w:gridSpan w:val="2"/>
            <w:tcBorders>
              <w:top w:val="nil"/>
              <w:left w:val="nil"/>
              <w:bottom w:val="nil"/>
              <w:right w:val="nil"/>
            </w:tcBorders>
          </w:tcPr>
          <w:p w14:paraId="2F104619" w14:textId="77777777" w:rsidR="00A162C2" w:rsidRPr="00D357D1" w:rsidRDefault="00A162C2">
            <w:pPr>
              <w:spacing w:after="160" w:line="259" w:lineRule="auto"/>
              <w:ind w:left="0" w:firstLine="0"/>
              <w:jc w:val="left"/>
            </w:pPr>
          </w:p>
        </w:tc>
        <w:tc>
          <w:tcPr>
            <w:tcW w:w="3029" w:type="dxa"/>
            <w:gridSpan w:val="2"/>
            <w:tcBorders>
              <w:top w:val="nil"/>
              <w:left w:val="nil"/>
              <w:bottom w:val="nil"/>
              <w:right w:val="nil"/>
            </w:tcBorders>
          </w:tcPr>
          <w:p w14:paraId="1E5DFFA8" w14:textId="77777777" w:rsidR="00A162C2" w:rsidRPr="00D357D1" w:rsidRDefault="00A162C2">
            <w:pPr>
              <w:spacing w:after="160" w:line="259" w:lineRule="auto"/>
              <w:ind w:left="0" w:firstLine="0"/>
              <w:jc w:val="left"/>
            </w:pPr>
          </w:p>
        </w:tc>
      </w:tr>
      <w:tr w:rsidR="00A162C2" w:rsidRPr="00D357D1" w14:paraId="39265391" w14:textId="77777777">
        <w:tblPrEx>
          <w:tblCellMar>
            <w:top w:w="0" w:type="dxa"/>
            <w:right w:w="0" w:type="dxa"/>
          </w:tblCellMar>
        </w:tblPrEx>
        <w:trPr>
          <w:gridAfter w:val="1"/>
          <w:wAfter w:w="2932" w:type="dxa"/>
          <w:trHeight w:val="352"/>
        </w:trPr>
        <w:tc>
          <w:tcPr>
            <w:tcW w:w="2177" w:type="dxa"/>
            <w:gridSpan w:val="2"/>
            <w:tcBorders>
              <w:top w:val="nil"/>
              <w:left w:val="nil"/>
              <w:bottom w:val="nil"/>
              <w:right w:val="nil"/>
            </w:tcBorders>
          </w:tcPr>
          <w:p w14:paraId="162A18C7" w14:textId="77777777" w:rsidR="00A162C2" w:rsidRPr="00D357D1" w:rsidRDefault="00FF7439">
            <w:pPr>
              <w:spacing w:after="0" w:line="259" w:lineRule="auto"/>
              <w:ind w:left="59" w:firstLine="0"/>
              <w:jc w:val="center"/>
            </w:pPr>
            <w:r w:rsidRPr="00D357D1">
              <w:t xml:space="preserve">SECTION </w:t>
            </w:r>
          </w:p>
        </w:tc>
        <w:tc>
          <w:tcPr>
            <w:tcW w:w="2319" w:type="dxa"/>
            <w:gridSpan w:val="2"/>
            <w:tcBorders>
              <w:top w:val="nil"/>
              <w:left w:val="nil"/>
              <w:bottom w:val="nil"/>
              <w:right w:val="nil"/>
            </w:tcBorders>
          </w:tcPr>
          <w:p w14:paraId="68055A8A" w14:textId="77777777" w:rsidR="00A162C2" w:rsidRPr="00D357D1" w:rsidRDefault="00FF7439">
            <w:pPr>
              <w:spacing w:after="0" w:line="259" w:lineRule="auto"/>
              <w:ind w:left="0" w:firstLine="0"/>
              <w:jc w:val="left"/>
            </w:pPr>
            <w:r w:rsidRPr="00D357D1">
              <w:t xml:space="preserve">DESCRIPTION </w:t>
            </w:r>
          </w:p>
        </w:tc>
        <w:tc>
          <w:tcPr>
            <w:tcW w:w="3029" w:type="dxa"/>
            <w:gridSpan w:val="2"/>
            <w:tcBorders>
              <w:top w:val="nil"/>
              <w:left w:val="nil"/>
              <w:bottom w:val="nil"/>
              <w:right w:val="nil"/>
            </w:tcBorders>
          </w:tcPr>
          <w:p w14:paraId="306F4E94" w14:textId="77777777" w:rsidR="00A162C2" w:rsidRPr="00D357D1" w:rsidRDefault="00FF7439">
            <w:pPr>
              <w:spacing w:after="0" w:line="259" w:lineRule="auto"/>
              <w:ind w:left="0" w:right="57" w:firstLine="0"/>
              <w:jc w:val="right"/>
            </w:pPr>
            <w:r w:rsidRPr="00D357D1">
              <w:t xml:space="preserve">PAGE </w:t>
            </w:r>
          </w:p>
        </w:tc>
      </w:tr>
      <w:tr w:rsidR="00A162C2" w:rsidRPr="00D357D1" w14:paraId="48FF5BCC" w14:textId="77777777">
        <w:tblPrEx>
          <w:tblCellMar>
            <w:top w:w="0" w:type="dxa"/>
            <w:right w:w="0" w:type="dxa"/>
          </w:tblCellMar>
        </w:tblPrEx>
        <w:trPr>
          <w:gridAfter w:val="1"/>
          <w:wAfter w:w="2932" w:type="dxa"/>
          <w:trHeight w:val="341"/>
        </w:trPr>
        <w:tc>
          <w:tcPr>
            <w:tcW w:w="2177" w:type="dxa"/>
            <w:gridSpan w:val="2"/>
            <w:tcBorders>
              <w:top w:val="nil"/>
              <w:left w:val="nil"/>
              <w:bottom w:val="nil"/>
              <w:right w:val="nil"/>
            </w:tcBorders>
            <w:vAlign w:val="bottom"/>
          </w:tcPr>
          <w:p w14:paraId="0E60A650" w14:textId="77777777" w:rsidR="00A162C2" w:rsidRPr="00D357D1" w:rsidRDefault="00FF7439">
            <w:pPr>
              <w:spacing w:after="0" w:line="259" w:lineRule="auto"/>
              <w:ind w:left="674" w:firstLine="0"/>
              <w:jc w:val="left"/>
            </w:pPr>
            <w:r w:rsidRPr="00D357D1">
              <w:t xml:space="preserve">T 2 </w:t>
            </w:r>
          </w:p>
        </w:tc>
        <w:tc>
          <w:tcPr>
            <w:tcW w:w="2319" w:type="dxa"/>
            <w:gridSpan w:val="2"/>
            <w:tcBorders>
              <w:top w:val="nil"/>
              <w:left w:val="nil"/>
              <w:bottom w:val="nil"/>
              <w:right w:val="nil"/>
            </w:tcBorders>
            <w:vAlign w:val="bottom"/>
          </w:tcPr>
          <w:p w14:paraId="2CD90D3A" w14:textId="77777777" w:rsidR="00A162C2" w:rsidRPr="00D357D1" w:rsidRDefault="00FF7439">
            <w:pPr>
              <w:spacing w:after="0" w:line="259" w:lineRule="auto"/>
              <w:ind w:left="0" w:firstLine="0"/>
              <w:jc w:val="left"/>
            </w:pPr>
            <w:r w:rsidRPr="00D357D1">
              <w:t xml:space="preserve">Returnable Documents </w:t>
            </w:r>
          </w:p>
        </w:tc>
        <w:tc>
          <w:tcPr>
            <w:tcW w:w="3029" w:type="dxa"/>
            <w:gridSpan w:val="2"/>
            <w:tcBorders>
              <w:top w:val="nil"/>
              <w:left w:val="nil"/>
              <w:bottom w:val="nil"/>
              <w:right w:val="nil"/>
            </w:tcBorders>
            <w:vAlign w:val="bottom"/>
          </w:tcPr>
          <w:p w14:paraId="1DDD2C76" w14:textId="77777777" w:rsidR="00A162C2" w:rsidRPr="00D357D1" w:rsidRDefault="00FF7439" w:rsidP="00FB5267">
            <w:pPr>
              <w:spacing w:after="0" w:line="259" w:lineRule="auto"/>
              <w:ind w:left="0" w:right="391" w:firstLine="0"/>
              <w:jc w:val="right"/>
            </w:pPr>
            <w:r w:rsidRPr="00D357D1">
              <w:t>1</w:t>
            </w:r>
            <w:r w:rsidR="00FB5267" w:rsidRPr="00D357D1">
              <w:t>8</w:t>
            </w:r>
            <w:r w:rsidRPr="00D357D1">
              <w:t xml:space="preserve"> </w:t>
            </w:r>
          </w:p>
        </w:tc>
      </w:tr>
    </w:tbl>
    <w:p w14:paraId="07716C0B" w14:textId="77777777" w:rsidR="00A162C2" w:rsidRPr="00D357D1" w:rsidRDefault="00FF7439">
      <w:pPr>
        <w:spacing w:after="0" w:line="259" w:lineRule="auto"/>
        <w:ind w:left="0" w:firstLine="0"/>
        <w:jc w:val="left"/>
      </w:pPr>
      <w:r w:rsidRPr="00D357D1">
        <w:rPr>
          <w:b/>
        </w:rPr>
        <w:t xml:space="preserve"> </w:t>
      </w:r>
    </w:p>
    <w:p w14:paraId="254A87B0" w14:textId="77777777" w:rsidR="00A162C2" w:rsidRPr="00D357D1" w:rsidRDefault="00FF7439">
      <w:pPr>
        <w:spacing w:after="0" w:line="259" w:lineRule="auto"/>
        <w:ind w:left="0" w:firstLine="0"/>
        <w:jc w:val="left"/>
      </w:pPr>
      <w:r w:rsidRPr="00D357D1">
        <w:rPr>
          <w:b/>
        </w:rPr>
        <w:t xml:space="preserve"> </w:t>
      </w:r>
    </w:p>
    <w:p w14:paraId="37442C6D" w14:textId="77777777" w:rsidR="00A162C2" w:rsidRPr="00D357D1" w:rsidRDefault="00FF7439">
      <w:pPr>
        <w:spacing w:after="43" w:line="259" w:lineRule="auto"/>
        <w:ind w:left="0" w:firstLine="0"/>
        <w:jc w:val="left"/>
      </w:pPr>
      <w:r w:rsidRPr="00D357D1">
        <w:rPr>
          <w:b/>
          <w:sz w:val="18"/>
        </w:rPr>
        <w:t xml:space="preserve"> </w:t>
      </w:r>
    </w:p>
    <w:p w14:paraId="4D6921FF" w14:textId="77777777" w:rsidR="00A162C2" w:rsidRPr="00D357D1" w:rsidRDefault="00FF7439">
      <w:pPr>
        <w:spacing w:after="0" w:line="259" w:lineRule="auto"/>
        <w:ind w:left="0" w:firstLine="0"/>
        <w:jc w:val="left"/>
      </w:pPr>
      <w:r w:rsidRPr="00D357D1">
        <w:rPr>
          <w:sz w:val="24"/>
        </w:rPr>
        <w:t xml:space="preserve"> </w:t>
      </w:r>
      <w:r w:rsidRPr="00D357D1">
        <w:rPr>
          <w:sz w:val="24"/>
        </w:rPr>
        <w:tab/>
        <w:t xml:space="preserve"> </w:t>
      </w:r>
      <w:r w:rsidRPr="00D357D1">
        <w:br w:type="page"/>
      </w:r>
    </w:p>
    <w:p w14:paraId="554A09A7" w14:textId="77777777" w:rsidR="00A162C2" w:rsidRPr="00D357D1" w:rsidRDefault="00FF7439">
      <w:pPr>
        <w:spacing w:after="304" w:line="259" w:lineRule="auto"/>
        <w:ind w:left="513" w:right="2"/>
        <w:jc w:val="center"/>
      </w:pPr>
      <w:r w:rsidRPr="00D357D1">
        <w:rPr>
          <w:rFonts w:ascii="Microsoft Sans Serif" w:eastAsia="Microsoft Sans Serif" w:hAnsi="Microsoft Sans Serif" w:cs="Microsoft Sans Serif"/>
          <w:sz w:val="22"/>
        </w:rPr>
        <w:lastRenderedPageBreak/>
        <w:t>(v)</w:t>
      </w:r>
    </w:p>
    <w:p w14:paraId="14613997" w14:textId="77777777" w:rsidR="00A162C2" w:rsidRPr="00D357D1" w:rsidRDefault="00FF7439">
      <w:pPr>
        <w:spacing w:after="72" w:line="259" w:lineRule="auto"/>
        <w:ind w:left="672" w:firstLine="0"/>
        <w:jc w:val="left"/>
      </w:pPr>
      <w:r w:rsidRPr="00D357D1">
        <w:rPr>
          <w:b/>
          <w:sz w:val="24"/>
        </w:rPr>
        <w:t xml:space="preserve"> </w:t>
      </w:r>
    </w:p>
    <w:p w14:paraId="70EB1B3D" w14:textId="77777777" w:rsidR="00A162C2" w:rsidRPr="00D357D1" w:rsidRDefault="00FF7439" w:rsidP="0046799D">
      <w:pPr>
        <w:pStyle w:val="Heading2"/>
        <w:pBdr>
          <w:top w:val="none" w:sz="0" w:space="0" w:color="auto"/>
          <w:left w:val="none" w:sz="0" w:space="0" w:color="auto"/>
          <w:bottom w:val="none" w:sz="0" w:space="0" w:color="auto"/>
          <w:right w:val="none" w:sz="0" w:space="0" w:color="auto"/>
        </w:pBdr>
        <w:shd w:val="clear" w:color="auto" w:fill="auto"/>
        <w:tabs>
          <w:tab w:val="center" w:pos="1169"/>
          <w:tab w:val="center" w:pos="4111"/>
        </w:tabs>
        <w:ind w:left="0" w:firstLine="0"/>
        <w:jc w:val="left"/>
      </w:pPr>
      <w:r w:rsidRPr="00D357D1">
        <w:rPr>
          <w:rFonts w:ascii="Calibri" w:eastAsia="Calibri" w:hAnsi="Calibri" w:cs="Calibri"/>
          <w:b w:val="0"/>
          <w:sz w:val="22"/>
        </w:rPr>
        <w:tab/>
      </w:r>
      <w:r w:rsidR="0046799D" w:rsidRPr="00D357D1">
        <w:t xml:space="preserve">PART T1 </w:t>
      </w:r>
      <w:r w:rsidR="0046799D" w:rsidRPr="00D357D1">
        <w:tab/>
      </w:r>
      <w:r w:rsidRPr="00D357D1">
        <w:t xml:space="preserve">TENDERING PROCEDURES </w:t>
      </w:r>
    </w:p>
    <w:p w14:paraId="0680D4A5" w14:textId="77777777" w:rsidR="00A162C2" w:rsidRPr="00D357D1" w:rsidRDefault="00FF7439">
      <w:pPr>
        <w:spacing w:after="0" w:line="259" w:lineRule="auto"/>
        <w:ind w:left="0" w:firstLine="0"/>
        <w:jc w:val="left"/>
      </w:pPr>
      <w:r w:rsidRPr="00D357D1">
        <w:rPr>
          <w:b/>
          <w:sz w:val="28"/>
        </w:rPr>
        <w:t xml:space="preserve"> </w:t>
      </w:r>
    </w:p>
    <w:p w14:paraId="176A7D8F" w14:textId="77777777" w:rsidR="00A162C2" w:rsidRPr="00D357D1" w:rsidRDefault="00FF7439">
      <w:pPr>
        <w:tabs>
          <w:tab w:val="center" w:pos="900"/>
          <w:tab w:val="center" w:pos="6402"/>
        </w:tabs>
        <w:spacing w:after="123"/>
        <w:ind w:left="0" w:firstLine="0"/>
        <w:jc w:val="left"/>
      </w:pPr>
      <w:r w:rsidRPr="00D357D1">
        <w:rPr>
          <w:rFonts w:ascii="Calibri" w:eastAsia="Calibri" w:hAnsi="Calibri" w:cs="Calibri"/>
          <w:sz w:val="22"/>
        </w:rPr>
        <w:tab/>
      </w:r>
      <w:r w:rsidRPr="00D357D1">
        <w:t xml:space="preserve">T 1.1 </w:t>
      </w:r>
      <w:r w:rsidRPr="00D357D1">
        <w:tab/>
        <w:t xml:space="preserve">TENDER NOTICE AND INVITATION TO </w:t>
      </w:r>
      <w:proofErr w:type="gramStart"/>
      <w:r w:rsidRPr="00D357D1">
        <w:t>TENDER ...............................................</w:t>
      </w:r>
      <w:proofErr w:type="gramEnd"/>
      <w:r w:rsidRPr="00D357D1">
        <w:t xml:space="preserve"> T1.1 </w:t>
      </w:r>
    </w:p>
    <w:p w14:paraId="6B5F9297" w14:textId="77777777" w:rsidR="00A162C2" w:rsidRPr="00D357D1" w:rsidRDefault="00FF7439">
      <w:pPr>
        <w:tabs>
          <w:tab w:val="center" w:pos="900"/>
          <w:tab w:val="center" w:pos="6402"/>
        </w:tabs>
        <w:spacing w:after="123"/>
        <w:ind w:left="0" w:firstLine="0"/>
        <w:jc w:val="left"/>
      </w:pPr>
      <w:r w:rsidRPr="00D357D1">
        <w:rPr>
          <w:rFonts w:ascii="Calibri" w:eastAsia="Calibri" w:hAnsi="Calibri" w:cs="Calibri"/>
          <w:sz w:val="22"/>
        </w:rPr>
        <w:tab/>
      </w:r>
      <w:r w:rsidRPr="00D357D1">
        <w:t xml:space="preserve">T 1.2 </w:t>
      </w:r>
      <w:r w:rsidRPr="00D357D1">
        <w:tab/>
        <w:t xml:space="preserve">TENDER </w:t>
      </w:r>
      <w:proofErr w:type="gramStart"/>
      <w:r w:rsidRPr="00D357D1">
        <w:t>DATA .......................................................................................................</w:t>
      </w:r>
      <w:proofErr w:type="gramEnd"/>
      <w:r w:rsidRPr="00D357D1">
        <w:t xml:space="preserve"> T1.2 </w:t>
      </w:r>
    </w:p>
    <w:p w14:paraId="4C879B2C" w14:textId="77777777" w:rsidR="00A162C2" w:rsidRPr="00D357D1" w:rsidRDefault="00FF7439">
      <w:pPr>
        <w:tabs>
          <w:tab w:val="center" w:pos="900"/>
          <w:tab w:val="center" w:pos="6402"/>
        </w:tabs>
        <w:ind w:left="0" w:firstLine="0"/>
        <w:jc w:val="left"/>
      </w:pPr>
      <w:r w:rsidRPr="00D357D1">
        <w:rPr>
          <w:rFonts w:ascii="Calibri" w:eastAsia="Calibri" w:hAnsi="Calibri" w:cs="Calibri"/>
          <w:sz w:val="22"/>
        </w:rPr>
        <w:tab/>
      </w:r>
      <w:r w:rsidRPr="00D357D1">
        <w:t xml:space="preserve">T 1.3 </w:t>
      </w:r>
      <w:r w:rsidRPr="00D357D1">
        <w:tab/>
        <w:t xml:space="preserve">BID EVALUATION </w:t>
      </w:r>
      <w:proofErr w:type="gramStart"/>
      <w:r w:rsidRPr="00D357D1">
        <w:t>CRITERIA .................................................................................</w:t>
      </w:r>
      <w:proofErr w:type="gramEnd"/>
      <w:r w:rsidRPr="00D357D1">
        <w:t xml:space="preserve"> T1.3 </w:t>
      </w:r>
    </w:p>
    <w:p w14:paraId="0958CB9E" w14:textId="77777777" w:rsidR="00A162C2" w:rsidRPr="00D357D1" w:rsidRDefault="00FF7439">
      <w:pPr>
        <w:spacing w:after="0" w:line="259" w:lineRule="auto"/>
        <w:ind w:left="0" w:firstLine="0"/>
        <w:jc w:val="left"/>
      </w:pPr>
      <w:r w:rsidRPr="00D357D1">
        <w:t xml:space="preserve"> </w:t>
      </w:r>
    </w:p>
    <w:p w14:paraId="2E881DB4" w14:textId="77777777" w:rsidR="00A162C2" w:rsidRPr="00D357D1" w:rsidRDefault="00FF7439">
      <w:pPr>
        <w:spacing w:after="0" w:line="259" w:lineRule="auto"/>
        <w:ind w:left="0" w:firstLine="0"/>
        <w:jc w:val="left"/>
      </w:pPr>
      <w:r w:rsidRPr="00D357D1">
        <w:t xml:space="preserve"> </w:t>
      </w:r>
    </w:p>
    <w:p w14:paraId="36E849CC" w14:textId="77777777" w:rsidR="00A162C2" w:rsidRPr="00D357D1" w:rsidRDefault="00A162C2">
      <w:pPr>
        <w:sectPr w:rsidR="00A162C2" w:rsidRPr="00D357D1" w:rsidSect="0098090E">
          <w:headerReference w:type="even" r:id="rId9"/>
          <w:headerReference w:type="default" r:id="rId10"/>
          <w:footerReference w:type="even" r:id="rId11"/>
          <w:footerReference w:type="default" r:id="rId12"/>
          <w:headerReference w:type="first" r:id="rId13"/>
          <w:footerReference w:type="first" r:id="rId14"/>
          <w:pgSz w:w="11921" w:h="16860"/>
          <w:pgMar w:top="381" w:right="722" w:bottom="445" w:left="461" w:header="720" w:footer="720" w:gutter="0"/>
          <w:cols w:space="720"/>
          <w:titlePg/>
        </w:sectPr>
      </w:pPr>
    </w:p>
    <w:p w14:paraId="73EB64D2" w14:textId="77777777" w:rsidR="00E66004" w:rsidRPr="00D357D1" w:rsidRDefault="00E66004" w:rsidP="00E66004">
      <w:pPr>
        <w:tabs>
          <w:tab w:val="left" w:pos="990"/>
        </w:tabs>
        <w:spacing w:after="0" w:line="240" w:lineRule="auto"/>
        <w:ind w:left="0" w:right="281" w:firstLine="0"/>
        <w:rPr>
          <w:rFonts w:ascii="Book Antiqua" w:eastAsia="Times New Roman" w:hAnsi="Book Antiqua" w:cs="Times New Roman"/>
          <w:color w:val="auto"/>
          <w:szCs w:val="20"/>
          <w:lang w:eastAsia="en-US"/>
        </w:rPr>
      </w:pPr>
    </w:p>
    <w:p w14:paraId="2887BD95" w14:textId="5D44483A" w:rsidR="00E66004" w:rsidRPr="00D357D1" w:rsidRDefault="00E66004" w:rsidP="00E66004">
      <w:pPr>
        <w:keepNext/>
        <w:spacing w:after="0" w:line="240" w:lineRule="auto"/>
        <w:ind w:left="0" w:firstLine="0"/>
        <w:jc w:val="center"/>
        <w:outlineLvl w:val="0"/>
        <w:rPr>
          <w:rFonts w:ascii="Times New Roman" w:eastAsia="Times New Roman" w:hAnsi="Times New Roman" w:cs="Times New Roman"/>
          <w:b/>
          <w:color w:val="auto"/>
          <w:sz w:val="24"/>
          <w:szCs w:val="24"/>
          <w:lang w:eastAsia="en-US"/>
        </w:rPr>
      </w:pPr>
      <w:r w:rsidRPr="00D357D1">
        <w:rPr>
          <w:rFonts w:ascii="Times New Roman" w:eastAsia="Times New Roman" w:hAnsi="Times New Roman" w:cs="Times New Roman"/>
          <w:b/>
          <w:noProof/>
          <w:color w:val="auto"/>
          <w:sz w:val="24"/>
          <w:szCs w:val="24"/>
        </w:rPr>
        <w:drawing>
          <wp:anchor distT="0" distB="0" distL="114300" distR="114300" simplePos="0" relativeHeight="251683840" behindDoc="1" locked="0" layoutInCell="1" allowOverlap="1" wp14:anchorId="29B3DB28" wp14:editId="3574CF5F">
            <wp:simplePos x="0" y="0"/>
            <wp:positionH relativeFrom="column">
              <wp:posOffset>2717165</wp:posOffset>
            </wp:positionH>
            <wp:positionV relativeFrom="paragraph">
              <wp:posOffset>234315</wp:posOffset>
            </wp:positionV>
            <wp:extent cx="1046480" cy="1000125"/>
            <wp:effectExtent l="0" t="0" r="1270" b="9525"/>
            <wp:wrapNone/>
            <wp:docPr id="6" name="Picture 6" descr="Dihlabeng Local Municipality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hlabeng Local Municipality - Wikipedia"/>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1046480" cy="10001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357D1">
        <w:rPr>
          <w:rFonts w:ascii="Times New Roman" w:eastAsia="Times New Roman" w:hAnsi="Times New Roman" w:cs="Times New Roman"/>
          <w:b/>
          <w:color w:val="auto"/>
          <w:sz w:val="24"/>
          <w:szCs w:val="24"/>
          <w:lang w:eastAsia="en-US"/>
        </w:rPr>
        <w:t>DIHLABENG LOCAL MUNICIPALITY</w:t>
      </w:r>
    </w:p>
    <w:p w14:paraId="7A80C92E" w14:textId="77777777" w:rsidR="00E66004" w:rsidRPr="00D357D1" w:rsidRDefault="00E66004" w:rsidP="00E66004">
      <w:pPr>
        <w:spacing w:after="0" w:line="240" w:lineRule="auto"/>
        <w:ind w:left="0" w:firstLine="0"/>
        <w:jc w:val="left"/>
        <w:rPr>
          <w:rFonts w:ascii="Times New Roman" w:eastAsia="Times New Roman" w:hAnsi="Times New Roman" w:cs="Times New Roman"/>
          <w:color w:val="auto"/>
          <w:szCs w:val="20"/>
          <w:lang w:eastAsia="en-US"/>
        </w:rPr>
      </w:pPr>
    </w:p>
    <w:p w14:paraId="39B2D190" w14:textId="77777777" w:rsidR="00E66004" w:rsidRPr="00D357D1" w:rsidRDefault="00E66004" w:rsidP="00E66004">
      <w:pPr>
        <w:spacing w:after="0" w:line="240" w:lineRule="auto"/>
        <w:ind w:left="0" w:firstLine="720"/>
        <w:jc w:val="center"/>
        <w:rPr>
          <w:rFonts w:ascii="Times New Roman" w:eastAsia="Times New Roman" w:hAnsi="Times New Roman" w:cs="Times New Roman"/>
          <w:color w:val="auto"/>
          <w:szCs w:val="20"/>
          <w:lang w:eastAsia="en-US"/>
        </w:rPr>
      </w:pPr>
    </w:p>
    <w:p w14:paraId="1C1E51DD" w14:textId="77777777" w:rsidR="00E66004" w:rsidRPr="00D357D1" w:rsidRDefault="00E66004" w:rsidP="00E66004">
      <w:pPr>
        <w:spacing w:after="0" w:line="240" w:lineRule="auto"/>
        <w:ind w:left="0" w:firstLine="720"/>
        <w:jc w:val="center"/>
        <w:rPr>
          <w:rFonts w:ascii="Times New Roman" w:eastAsia="Times New Roman" w:hAnsi="Times New Roman" w:cs="Times New Roman"/>
          <w:color w:val="auto"/>
          <w:szCs w:val="20"/>
          <w:lang w:eastAsia="en-US"/>
        </w:rPr>
      </w:pPr>
    </w:p>
    <w:p w14:paraId="523748E0" w14:textId="77777777" w:rsidR="00E66004" w:rsidRPr="00D357D1" w:rsidRDefault="00E66004" w:rsidP="00E66004">
      <w:pPr>
        <w:spacing w:after="0" w:line="240" w:lineRule="auto"/>
        <w:ind w:left="0" w:firstLine="0"/>
        <w:jc w:val="center"/>
        <w:rPr>
          <w:rFonts w:ascii="Times New Roman" w:eastAsia="Times New Roman" w:hAnsi="Times New Roman" w:cs="Times New Roman"/>
          <w:color w:val="auto"/>
          <w:szCs w:val="20"/>
          <w:lang w:eastAsia="en-US"/>
        </w:rPr>
      </w:pPr>
    </w:p>
    <w:p w14:paraId="2DF39F0E" w14:textId="77777777" w:rsidR="00E66004" w:rsidRPr="00D357D1" w:rsidRDefault="00E66004" w:rsidP="00E66004">
      <w:pPr>
        <w:spacing w:after="0" w:line="240" w:lineRule="auto"/>
        <w:ind w:left="0" w:firstLine="0"/>
        <w:jc w:val="center"/>
        <w:rPr>
          <w:rFonts w:ascii="Times New Roman" w:eastAsia="Times New Roman" w:hAnsi="Times New Roman" w:cs="Times New Roman"/>
          <w:color w:val="auto"/>
          <w:szCs w:val="20"/>
          <w:lang w:eastAsia="en-US"/>
        </w:rPr>
      </w:pPr>
    </w:p>
    <w:p w14:paraId="7629A237" w14:textId="77777777" w:rsidR="00E66004" w:rsidRPr="00D357D1" w:rsidRDefault="00E66004" w:rsidP="00E66004">
      <w:pPr>
        <w:spacing w:after="0" w:line="240" w:lineRule="auto"/>
        <w:ind w:left="0" w:firstLine="0"/>
        <w:jc w:val="center"/>
        <w:rPr>
          <w:rFonts w:ascii="Times New Roman" w:eastAsia="Times New Roman" w:hAnsi="Times New Roman" w:cs="Times New Roman"/>
          <w:color w:val="auto"/>
          <w:szCs w:val="20"/>
          <w:lang w:eastAsia="en-US"/>
        </w:rPr>
      </w:pPr>
    </w:p>
    <w:p w14:paraId="364118C8" w14:textId="77777777" w:rsidR="00E66004" w:rsidRPr="00D357D1" w:rsidRDefault="00E66004" w:rsidP="00E66004">
      <w:pPr>
        <w:spacing w:after="0" w:line="240" w:lineRule="auto"/>
        <w:ind w:left="2880" w:firstLine="720"/>
        <w:jc w:val="left"/>
        <w:rPr>
          <w:rFonts w:ascii="Times New Roman" w:eastAsia="Times New Roman" w:hAnsi="Times New Roman" w:cs="Times New Roman"/>
          <w:color w:val="auto"/>
          <w:szCs w:val="20"/>
          <w:lang w:eastAsia="en-US"/>
        </w:rPr>
      </w:pPr>
    </w:p>
    <w:p w14:paraId="66126BC5" w14:textId="5B422950" w:rsidR="00E66004" w:rsidRPr="00D357D1" w:rsidRDefault="00E66004" w:rsidP="00E66004">
      <w:pPr>
        <w:spacing w:after="0" w:line="240" w:lineRule="auto"/>
        <w:ind w:left="2880" w:firstLine="720"/>
        <w:jc w:val="left"/>
        <w:rPr>
          <w:rFonts w:ascii="Times New Roman" w:eastAsia="Times New Roman" w:hAnsi="Times New Roman" w:cs="Times New Roman"/>
          <w:color w:val="auto"/>
          <w:szCs w:val="20"/>
          <w:lang w:eastAsia="en-US"/>
        </w:rPr>
      </w:pPr>
      <w:r w:rsidRPr="00D357D1">
        <w:rPr>
          <w:rFonts w:ascii="Times New Roman" w:eastAsia="Times New Roman" w:hAnsi="Times New Roman" w:cs="Times New Roman"/>
          <w:color w:val="auto"/>
          <w:szCs w:val="20"/>
          <w:lang w:eastAsia="en-US"/>
        </w:rPr>
        <w:t xml:space="preserve">      BID NO. </w:t>
      </w:r>
      <w:r w:rsidRPr="00D357D1">
        <w:rPr>
          <w:rFonts w:ascii="Times New Roman" w:eastAsia="Times New Roman" w:hAnsi="Times New Roman" w:cs="Times New Roman"/>
          <w:b/>
          <w:color w:val="auto"/>
          <w:szCs w:val="20"/>
          <w:lang w:eastAsia="en-US"/>
        </w:rPr>
        <w:t>TS004/2026</w:t>
      </w:r>
    </w:p>
    <w:p w14:paraId="6BBD582E" w14:textId="77777777" w:rsidR="00E66004" w:rsidRPr="00D357D1" w:rsidRDefault="00E66004" w:rsidP="00E66004">
      <w:pPr>
        <w:spacing w:after="0" w:line="240" w:lineRule="auto"/>
        <w:ind w:left="0" w:firstLine="0"/>
        <w:jc w:val="center"/>
        <w:rPr>
          <w:rFonts w:ascii="Times New Roman" w:eastAsia="Times New Roman" w:hAnsi="Times New Roman" w:cs="Times New Roman"/>
          <w:b/>
          <w:color w:val="auto"/>
          <w:szCs w:val="20"/>
          <w:u w:val="single"/>
          <w:lang w:eastAsia="en-US"/>
        </w:rPr>
      </w:pPr>
      <w:r w:rsidRPr="00D357D1">
        <w:rPr>
          <w:rFonts w:ascii="Times New Roman" w:eastAsia="Times New Roman" w:hAnsi="Times New Roman" w:cs="Times New Roman"/>
          <w:b/>
          <w:color w:val="auto"/>
          <w:szCs w:val="20"/>
          <w:u w:val="single"/>
          <w:lang w:eastAsia="en-US"/>
        </w:rPr>
        <w:t>APPOINTMENT OF CONTRACTOR FOR THE UPGRADING OF MASHAENG WWTW FROM 1ML TO 2.2ML PER DAY</w:t>
      </w:r>
    </w:p>
    <w:p w14:paraId="6AB39F11" w14:textId="39D8263D" w:rsidR="00E66004" w:rsidRPr="00D357D1" w:rsidRDefault="00E66004" w:rsidP="00E66004">
      <w:pPr>
        <w:spacing w:after="0" w:line="240" w:lineRule="auto"/>
        <w:ind w:left="0" w:firstLine="0"/>
        <w:jc w:val="left"/>
        <w:rPr>
          <w:rFonts w:ascii="Times New Roman" w:eastAsia="Times New Roman" w:hAnsi="Times New Roman" w:cs="Times New Roman"/>
          <w:color w:val="auto"/>
          <w:szCs w:val="20"/>
          <w:lang w:eastAsia="en-US"/>
        </w:rPr>
      </w:pPr>
      <w:r w:rsidRPr="00D357D1">
        <w:rPr>
          <w:rFonts w:ascii="Times New Roman" w:eastAsia="Times New Roman" w:hAnsi="Times New Roman" w:cs="Times New Roman"/>
          <w:color w:val="auto"/>
          <w:szCs w:val="20"/>
          <w:lang w:eastAsia="en-US"/>
        </w:rPr>
        <w:t>Dihlabeng Municipality hereby invite bids for Appointment of a Contractor for the Upgrading of Mashaeng WWTW from 1ML to 2.2ML per day</w:t>
      </w:r>
    </w:p>
    <w:tbl>
      <w:tblPr>
        <w:tblW w:w="11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0"/>
        <w:gridCol w:w="1300"/>
        <w:gridCol w:w="993"/>
        <w:gridCol w:w="1703"/>
        <w:gridCol w:w="1982"/>
        <w:gridCol w:w="992"/>
        <w:gridCol w:w="2627"/>
      </w:tblGrid>
      <w:tr w:rsidR="00E66004" w:rsidRPr="00D357D1" w14:paraId="72F80133" w14:textId="77777777" w:rsidTr="00D36FAC">
        <w:trPr>
          <w:trHeight w:val="828"/>
        </w:trPr>
        <w:tc>
          <w:tcPr>
            <w:tcW w:w="1530" w:type="dxa"/>
          </w:tcPr>
          <w:p w14:paraId="07EA3921" w14:textId="77777777" w:rsidR="00E66004" w:rsidRPr="00D357D1" w:rsidRDefault="00E66004" w:rsidP="00E66004">
            <w:pPr>
              <w:widowControl w:val="0"/>
              <w:autoSpaceDE w:val="0"/>
              <w:autoSpaceDN w:val="0"/>
              <w:spacing w:after="0" w:line="240" w:lineRule="auto"/>
              <w:ind w:left="0" w:firstLine="0"/>
              <w:jc w:val="left"/>
              <w:rPr>
                <w:rFonts w:ascii="Times New Roman" w:eastAsia="Times New Roman" w:hAnsi="Times New Roman" w:cs="Times New Roman"/>
                <w:b/>
                <w:color w:val="auto"/>
                <w:szCs w:val="20"/>
                <w:lang w:eastAsia="en-US"/>
              </w:rPr>
            </w:pPr>
            <w:r w:rsidRPr="00D357D1">
              <w:rPr>
                <w:rFonts w:ascii="Times New Roman" w:eastAsia="Times New Roman" w:hAnsi="Times New Roman" w:cs="Times New Roman"/>
                <w:b/>
                <w:color w:val="auto"/>
                <w:szCs w:val="20"/>
                <w:lang w:eastAsia="en-US"/>
              </w:rPr>
              <w:t>Bid Name</w:t>
            </w:r>
          </w:p>
        </w:tc>
        <w:tc>
          <w:tcPr>
            <w:tcW w:w="1300" w:type="dxa"/>
          </w:tcPr>
          <w:p w14:paraId="3F9E5452" w14:textId="77777777" w:rsidR="00E66004" w:rsidRPr="00D357D1" w:rsidRDefault="00E66004" w:rsidP="00E66004">
            <w:pPr>
              <w:widowControl w:val="0"/>
              <w:autoSpaceDE w:val="0"/>
              <w:autoSpaceDN w:val="0"/>
              <w:spacing w:after="0" w:line="240" w:lineRule="auto"/>
              <w:ind w:left="0" w:firstLine="0"/>
              <w:jc w:val="left"/>
              <w:rPr>
                <w:rFonts w:ascii="Times New Roman" w:eastAsia="Times New Roman" w:hAnsi="Times New Roman" w:cs="Times New Roman"/>
                <w:b/>
                <w:color w:val="auto"/>
                <w:szCs w:val="20"/>
                <w:lang w:eastAsia="en-US"/>
              </w:rPr>
            </w:pPr>
            <w:r w:rsidRPr="00D357D1">
              <w:rPr>
                <w:rFonts w:ascii="Times New Roman" w:eastAsia="Times New Roman" w:hAnsi="Times New Roman" w:cs="Times New Roman"/>
                <w:b/>
                <w:color w:val="auto"/>
                <w:szCs w:val="20"/>
                <w:lang w:eastAsia="en-US"/>
              </w:rPr>
              <w:t>Bid no.</w:t>
            </w:r>
          </w:p>
        </w:tc>
        <w:tc>
          <w:tcPr>
            <w:tcW w:w="993" w:type="dxa"/>
          </w:tcPr>
          <w:p w14:paraId="3815A382" w14:textId="77777777" w:rsidR="00E66004" w:rsidRPr="00D357D1" w:rsidRDefault="00E66004" w:rsidP="00E66004">
            <w:pPr>
              <w:widowControl w:val="0"/>
              <w:autoSpaceDE w:val="0"/>
              <w:autoSpaceDN w:val="0"/>
              <w:spacing w:after="0" w:line="240" w:lineRule="auto"/>
              <w:ind w:left="0" w:firstLine="0"/>
              <w:jc w:val="left"/>
              <w:rPr>
                <w:rFonts w:ascii="Times New Roman" w:eastAsia="Times New Roman" w:hAnsi="Times New Roman" w:cs="Times New Roman"/>
                <w:b/>
                <w:color w:val="auto"/>
                <w:szCs w:val="20"/>
                <w:lang w:eastAsia="en-US"/>
              </w:rPr>
            </w:pPr>
            <w:r w:rsidRPr="00D357D1">
              <w:rPr>
                <w:rFonts w:ascii="Times New Roman" w:eastAsia="Times New Roman" w:hAnsi="Times New Roman" w:cs="Times New Roman"/>
                <w:b/>
                <w:color w:val="auto"/>
                <w:szCs w:val="20"/>
                <w:lang w:eastAsia="en-US"/>
              </w:rPr>
              <w:t>CIDB Grading</w:t>
            </w:r>
          </w:p>
        </w:tc>
        <w:tc>
          <w:tcPr>
            <w:tcW w:w="1703" w:type="dxa"/>
          </w:tcPr>
          <w:p w14:paraId="312E8446" w14:textId="77777777" w:rsidR="00E66004" w:rsidRPr="00D357D1" w:rsidRDefault="00E66004" w:rsidP="00E66004">
            <w:pPr>
              <w:widowControl w:val="0"/>
              <w:autoSpaceDE w:val="0"/>
              <w:autoSpaceDN w:val="0"/>
              <w:spacing w:after="0" w:line="240" w:lineRule="auto"/>
              <w:ind w:left="0" w:firstLine="0"/>
              <w:jc w:val="left"/>
              <w:rPr>
                <w:rFonts w:ascii="Times New Roman" w:eastAsia="Times New Roman" w:hAnsi="Times New Roman" w:cs="Times New Roman"/>
                <w:b/>
                <w:color w:val="auto"/>
                <w:szCs w:val="20"/>
                <w:lang w:eastAsia="en-US"/>
              </w:rPr>
            </w:pPr>
            <w:r w:rsidRPr="00D357D1">
              <w:rPr>
                <w:rFonts w:ascii="Times New Roman" w:eastAsia="Times New Roman" w:hAnsi="Times New Roman" w:cs="Times New Roman"/>
                <w:b/>
                <w:color w:val="auto"/>
                <w:szCs w:val="20"/>
                <w:lang w:eastAsia="en-US"/>
              </w:rPr>
              <w:t>Compulsory briefing session</w:t>
            </w:r>
          </w:p>
        </w:tc>
        <w:tc>
          <w:tcPr>
            <w:tcW w:w="1982" w:type="dxa"/>
          </w:tcPr>
          <w:p w14:paraId="6095474C" w14:textId="77777777" w:rsidR="00E66004" w:rsidRPr="00D357D1" w:rsidRDefault="00E66004" w:rsidP="00E66004">
            <w:pPr>
              <w:widowControl w:val="0"/>
              <w:autoSpaceDE w:val="0"/>
              <w:autoSpaceDN w:val="0"/>
              <w:spacing w:after="0" w:line="240" w:lineRule="auto"/>
              <w:ind w:left="0" w:firstLine="0"/>
              <w:jc w:val="left"/>
              <w:rPr>
                <w:rFonts w:ascii="Times New Roman" w:eastAsia="Times New Roman" w:hAnsi="Times New Roman" w:cs="Times New Roman"/>
                <w:b/>
                <w:color w:val="auto"/>
                <w:szCs w:val="20"/>
                <w:lang w:eastAsia="en-US"/>
              </w:rPr>
            </w:pPr>
            <w:r w:rsidRPr="00D357D1">
              <w:rPr>
                <w:rFonts w:ascii="Times New Roman" w:eastAsia="Times New Roman" w:hAnsi="Times New Roman" w:cs="Times New Roman"/>
                <w:b/>
                <w:color w:val="auto"/>
                <w:szCs w:val="20"/>
                <w:lang w:eastAsia="en-US"/>
              </w:rPr>
              <w:t>Evaluation and Adjudication Criteria and Preference Points</w:t>
            </w:r>
          </w:p>
        </w:tc>
        <w:tc>
          <w:tcPr>
            <w:tcW w:w="992" w:type="dxa"/>
          </w:tcPr>
          <w:p w14:paraId="59DD0E97" w14:textId="77777777" w:rsidR="00E66004" w:rsidRPr="00D357D1" w:rsidRDefault="00E66004" w:rsidP="00E66004">
            <w:pPr>
              <w:widowControl w:val="0"/>
              <w:autoSpaceDE w:val="0"/>
              <w:autoSpaceDN w:val="0"/>
              <w:spacing w:after="0" w:line="240" w:lineRule="auto"/>
              <w:ind w:left="0" w:firstLine="0"/>
              <w:jc w:val="left"/>
              <w:rPr>
                <w:rFonts w:ascii="Times New Roman" w:eastAsia="Times New Roman" w:hAnsi="Times New Roman" w:cs="Times New Roman"/>
                <w:b/>
                <w:color w:val="auto"/>
                <w:szCs w:val="20"/>
                <w:lang w:eastAsia="en-US"/>
              </w:rPr>
            </w:pPr>
            <w:r w:rsidRPr="00D357D1">
              <w:rPr>
                <w:rFonts w:ascii="Times New Roman" w:eastAsia="Times New Roman" w:hAnsi="Times New Roman" w:cs="Times New Roman"/>
                <w:b/>
                <w:color w:val="auto"/>
                <w:szCs w:val="20"/>
                <w:lang w:eastAsia="en-US"/>
              </w:rPr>
              <w:t xml:space="preserve">Closing date                                       </w:t>
            </w:r>
          </w:p>
        </w:tc>
        <w:tc>
          <w:tcPr>
            <w:tcW w:w="2627" w:type="dxa"/>
          </w:tcPr>
          <w:p w14:paraId="1085AAD9" w14:textId="77777777" w:rsidR="00E66004" w:rsidRPr="00D357D1" w:rsidRDefault="00E66004" w:rsidP="00E66004">
            <w:pPr>
              <w:widowControl w:val="0"/>
              <w:autoSpaceDE w:val="0"/>
              <w:autoSpaceDN w:val="0"/>
              <w:spacing w:after="0" w:line="240" w:lineRule="auto"/>
              <w:ind w:left="0" w:firstLine="0"/>
              <w:jc w:val="left"/>
              <w:rPr>
                <w:rFonts w:ascii="Times New Roman" w:eastAsia="Times New Roman" w:hAnsi="Times New Roman" w:cs="Times New Roman"/>
                <w:b/>
                <w:color w:val="auto"/>
                <w:szCs w:val="20"/>
                <w:lang w:eastAsia="en-US"/>
              </w:rPr>
            </w:pPr>
            <w:r w:rsidRPr="00D357D1">
              <w:rPr>
                <w:rFonts w:ascii="Times New Roman" w:eastAsia="Times New Roman" w:hAnsi="Times New Roman" w:cs="Times New Roman"/>
                <w:b/>
                <w:color w:val="auto"/>
                <w:szCs w:val="20"/>
                <w:lang w:eastAsia="en-US"/>
              </w:rPr>
              <w:t>Enquiries</w:t>
            </w:r>
          </w:p>
        </w:tc>
      </w:tr>
      <w:tr w:rsidR="00E66004" w:rsidRPr="00D357D1" w14:paraId="5A2B23B3" w14:textId="77777777" w:rsidTr="00D36FAC">
        <w:trPr>
          <w:trHeight w:val="2443"/>
        </w:trPr>
        <w:tc>
          <w:tcPr>
            <w:tcW w:w="1530" w:type="dxa"/>
          </w:tcPr>
          <w:p w14:paraId="2F52EE79" w14:textId="77777777" w:rsidR="00E66004" w:rsidRPr="00D357D1" w:rsidRDefault="00E66004" w:rsidP="00E66004">
            <w:pPr>
              <w:widowControl w:val="0"/>
              <w:autoSpaceDE w:val="0"/>
              <w:autoSpaceDN w:val="0"/>
              <w:spacing w:after="0" w:line="240" w:lineRule="auto"/>
              <w:ind w:left="0" w:firstLine="0"/>
              <w:jc w:val="left"/>
              <w:rPr>
                <w:rFonts w:ascii="Times New Roman" w:eastAsia="Times New Roman" w:hAnsi="Times New Roman" w:cs="Times New Roman"/>
                <w:color w:val="auto"/>
                <w:szCs w:val="20"/>
                <w:lang w:eastAsia="en-US"/>
              </w:rPr>
            </w:pPr>
            <w:r w:rsidRPr="00D357D1">
              <w:rPr>
                <w:rFonts w:ascii="Times New Roman" w:eastAsia="Times New Roman" w:hAnsi="Times New Roman" w:cs="Times New Roman"/>
                <w:color w:val="auto"/>
                <w:szCs w:val="20"/>
                <w:lang w:eastAsia="en-US"/>
              </w:rPr>
              <w:t>Appointment of Contractor for the Upgrading of Mashaeng WWTW from 1ML to 2.2ML per day</w:t>
            </w:r>
          </w:p>
        </w:tc>
        <w:tc>
          <w:tcPr>
            <w:tcW w:w="1300" w:type="dxa"/>
          </w:tcPr>
          <w:p w14:paraId="1B9375FF" w14:textId="77777777" w:rsidR="00E66004" w:rsidRPr="00D357D1" w:rsidRDefault="00E66004" w:rsidP="00E66004">
            <w:pPr>
              <w:widowControl w:val="0"/>
              <w:autoSpaceDE w:val="0"/>
              <w:autoSpaceDN w:val="0"/>
              <w:spacing w:after="0" w:line="240" w:lineRule="auto"/>
              <w:ind w:left="0" w:firstLine="0"/>
              <w:jc w:val="left"/>
              <w:rPr>
                <w:rFonts w:ascii="Times New Roman" w:eastAsia="Times New Roman" w:hAnsi="Times New Roman" w:cs="Times New Roman"/>
                <w:color w:val="auto"/>
                <w:szCs w:val="20"/>
                <w:lang w:eastAsia="en-US"/>
              </w:rPr>
            </w:pPr>
            <w:r w:rsidRPr="00D357D1">
              <w:rPr>
                <w:rFonts w:ascii="Times New Roman" w:eastAsia="Times New Roman" w:hAnsi="Times New Roman" w:cs="Times New Roman"/>
                <w:color w:val="auto"/>
                <w:szCs w:val="20"/>
                <w:lang w:eastAsia="en-US"/>
              </w:rPr>
              <w:t>TS004/2026</w:t>
            </w:r>
          </w:p>
        </w:tc>
        <w:tc>
          <w:tcPr>
            <w:tcW w:w="993" w:type="dxa"/>
          </w:tcPr>
          <w:p w14:paraId="0322698B" w14:textId="483EFF11" w:rsidR="00E66004" w:rsidRPr="00D357D1" w:rsidRDefault="00E66004" w:rsidP="00D36FAC">
            <w:pPr>
              <w:widowControl w:val="0"/>
              <w:autoSpaceDE w:val="0"/>
              <w:autoSpaceDN w:val="0"/>
              <w:spacing w:after="0" w:line="240" w:lineRule="auto"/>
              <w:ind w:left="0" w:firstLine="0"/>
              <w:jc w:val="left"/>
              <w:rPr>
                <w:rFonts w:ascii="Times New Roman" w:eastAsia="Times New Roman" w:hAnsi="Times New Roman" w:cs="Times New Roman"/>
                <w:color w:val="auto"/>
                <w:sz w:val="18"/>
                <w:szCs w:val="18"/>
                <w:lang w:eastAsia="en-US"/>
              </w:rPr>
            </w:pPr>
            <w:r w:rsidRPr="00D357D1">
              <w:rPr>
                <w:rFonts w:ascii="Times New Roman" w:eastAsia="Times New Roman" w:hAnsi="Times New Roman" w:cs="Times New Roman"/>
                <w:color w:val="auto"/>
                <w:sz w:val="18"/>
                <w:szCs w:val="18"/>
                <w:lang w:eastAsia="en-US"/>
              </w:rPr>
              <w:t>6CE Or Higher</w:t>
            </w:r>
          </w:p>
        </w:tc>
        <w:tc>
          <w:tcPr>
            <w:tcW w:w="1703" w:type="dxa"/>
          </w:tcPr>
          <w:p w14:paraId="5A37ABEC" w14:textId="77777777" w:rsidR="00E66004" w:rsidRPr="00D357D1" w:rsidRDefault="00E66004" w:rsidP="00E66004">
            <w:pPr>
              <w:widowControl w:val="0"/>
              <w:autoSpaceDE w:val="0"/>
              <w:autoSpaceDN w:val="0"/>
              <w:spacing w:after="0" w:line="240" w:lineRule="auto"/>
              <w:ind w:left="0" w:firstLine="0"/>
              <w:jc w:val="left"/>
              <w:rPr>
                <w:rFonts w:ascii="Times New Roman" w:eastAsia="Times New Roman" w:hAnsi="Times New Roman" w:cs="Times New Roman"/>
                <w:color w:val="auto"/>
                <w:szCs w:val="20"/>
                <w:lang w:eastAsia="en-US"/>
              </w:rPr>
            </w:pPr>
            <w:r w:rsidRPr="00D357D1">
              <w:rPr>
                <w:rFonts w:ascii="Times New Roman" w:eastAsia="Times New Roman" w:hAnsi="Times New Roman" w:cs="Times New Roman"/>
                <w:color w:val="auto"/>
                <w:szCs w:val="20"/>
                <w:lang w:eastAsia="en-US"/>
              </w:rPr>
              <w:t>28 May 2026</w:t>
            </w:r>
          </w:p>
          <w:p w14:paraId="24CB5FF2" w14:textId="77777777" w:rsidR="00E66004" w:rsidRPr="00D357D1" w:rsidRDefault="00E66004" w:rsidP="00E66004">
            <w:pPr>
              <w:widowControl w:val="0"/>
              <w:autoSpaceDE w:val="0"/>
              <w:autoSpaceDN w:val="0"/>
              <w:spacing w:after="0" w:line="240" w:lineRule="auto"/>
              <w:ind w:left="0" w:firstLine="0"/>
              <w:jc w:val="left"/>
              <w:rPr>
                <w:rFonts w:ascii="Times New Roman" w:eastAsia="Times New Roman" w:hAnsi="Times New Roman" w:cs="Times New Roman"/>
                <w:color w:val="auto"/>
                <w:szCs w:val="20"/>
                <w:lang w:eastAsia="en-US"/>
              </w:rPr>
            </w:pPr>
            <w:r w:rsidRPr="00D357D1">
              <w:rPr>
                <w:rFonts w:ascii="Times New Roman" w:eastAsia="Times New Roman" w:hAnsi="Times New Roman" w:cs="Times New Roman"/>
                <w:color w:val="auto"/>
                <w:szCs w:val="20"/>
                <w:lang w:eastAsia="en-US"/>
              </w:rPr>
              <w:t>Mashaeng Community Hall (Fouriesburg)</w:t>
            </w:r>
          </w:p>
          <w:p w14:paraId="292C7DEA" w14:textId="77777777" w:rsidR="00E66004" w:rsidRPr="00D357D1" w:rsidRDefault="00E66004" w:rsidP="00E66004">
            <w:pPr>
              <w:widowControl w:val="0"/>
              <w:autoSpaceDE w:val="0"/>
              <w:autoSpaceDN w:val="0"/>
              <w:spacing w:after="0" w:line="240" w:lineRule="auto"/>
              <w:ind w:left="0" w:firstLine="0"/>
              <w:jc w:val="left"/>
              <w:rPr>
                <w:rFonts w:ascii="Times New Roman" w:eastAsia="Times New Roman" w:hAnsi="Times New Roman" w:cs="Times New Roman"/>
                <w:color w:val="auto"/>
                <w:szCs w:val="20"/>
                <w:lang w:eastAsia="en-US"/>
              </w:rPr>
            </w:pPr>
          </w:p>
          <w:p w14:paraId="2AE739EC" w14:textId="77777777" w:rsidR="00E66004" w:rsidRPr="00D357D1" w:rsidRDefault="00E66004" w:rsidP="00E66004">
            <w:pPr>
              <w:widowControl w:val="0"/>
              <w:autoSpaceDE w:val="0"/>
              <w:autoSpaceDN w:val="0"/>
              <w:spacing w:after="0" w:line="240" w:lineRule="auto"/>
              <w:ind w:left="0" w:firstLine="0"/>
              <w:jc w:val="left"/>
              <w:rPr>
                <w:rFonts w:ascii="Times New Roman" w:eastAsia="Times New Roman" w:hAnsi="Times New Roman" w:cs="Times New Roman"/>
                <w:color w:val="auto"/>
                <w:szCs w:val="20"/>
                <w:lang w:eastAsia="en-US"/>
              </w:rPr>
            </w:pPr>
            <w:r w:rsidRPr="00D357D1">
              <w:rPr>
                <w:rFonts w:ascii="Times New Roman" w:eastAsia="Times New Roman" w:hAnsi="Times New Roman" w:cs="Times New Roman"/>
                <w:color w:val="auto"/>
                <w:szCs w:val="20"/>
                <w:lang w:eastAsia="en-US"/>
              </w:rPr>
              <w:t>Time: 12:00</w:t>
            </w:r>
          </w:p>
          <w:p w14:paraId="03A5EA41" w14:textId="77777777" w:rsidR="00E66004" w:rsidRPr="00D357D1" w:rsidRDefault="00E66004" w:rsidP="00E66004">
            <w:pPr>
              <w:widowControl w:val="0"/>
              <w:autoSpaceDE w:val="0"/>
              <w:autoSpaceDN w:val="0"/>
              <w:spacing w:after="0" w:line="240" w:lineRule="auto"/>
              <w:ind w:left="0" w:firstLine="0"/>
              <w:jc w:val="left"/>
              <w:rPr>
                <w:rFonts w:ascii="Times New Roman" w:eastAsia="Times New Roman" w:hAnsi="Times New Roman" w:cs="Times New Roman"/>
                <w:color w:val="auto"/>
                <w:szCs w:val="20"/>
                <w:lang w:eastAsia="en-US"/>
              </w:rPr>
            </w:pPr>
          </w:p>
          <w:p w14:paraId="0F187916" w14:textId="77777777" w:rsidR="00E66004" w:rsidRPr="00D357D1" w:rsidRDefault="00E66004" w:rsidP="00E66004">
            <w:pPr>
              <w:widowControl w:val="0"/>
              <w:autoSpaceDE w:val="0"/>
              <w:autoSpaceDN w:val="0"/>
              <w:spacing w:after="0" w:line="240" w:lineRule="auto"/>
              <w:ind w:left="0" w:firstLine="0"/>
              <w:jc w:val="left"/>
              <w:rPr>
                <w:rFonts w:ascii="Times New Roman" w:eastAsia="Times New Roman" w:hAnsi="Times New Roman" w:cs="Times New Roman"/>
                <w:color w:val="auto"/>
                <w:szCs w:val="20"/>
                <w:lang w:eastAsia="en-US"/>
              </w:rPr>
            </w:pPr>
            <w:r w:rsidRPr="00D357D1">
              <w:rPr>
                <w:rFonts w:ascii="Times New Roman" w:eastAsia="Times New Roman" w:hAnsi="Times New Roman" w:cs="Times New Roman"/>
                <w:color w:val="auto"/>
                <w:szCs w:val="20"/>
                <w:lang w:eastAsia="en-US"/>
              </w:rPr>
              <w:t>Validity Period 90 days</w:t>
            </w:r>
          </w:p>
        </w:tc>
        <w:tc>
          <w:tcPr>
            <w:tcW w:w="1982" w:type="dxa"/>
          </w:tcPr>
          <w:p w14:paraId="38EA00AF" w14:textId="77777777" w:rsidR="00E66004" w:rsidRPr="00D357D1" w:rsidRDefault="00E66004" w:rsidP="00E66004">
            <w:pPr>
              <w:widowControl w:val="0"/>
              <w:autoSpaceDE w:val="0"/>
              <w:autoSpaceDN w:val="0"/>
              <w:spacing w:after="0" w:line="240" w:lineRule="auto"/>
              <w:ind w:left="0" w:firstLine="0"/>
              <w:jc w:val="left"/>
              <w:rPr>
                <w:rFonts w:ascii="Times New Roman" w:eastAsia="Times New Roman" w:hAnsi="Times New Roman" w:cs="Times New Roman"/>
                <w:color w:val="auto"/>
                <w:szCs w:val="20"/>
                <w:lang w:eastAsia="en-US"/>
              </w:rPr>
            </w:pPr>
            <w:r w:rsidRPr="00D357D1">
              <w:rPr>
                <w:rFonts w:ascii="Times New Roman" w:eastAsia="Times New Roman" w:hAnsi="Times New Roman" w:cs="Times New Roman"/>
                <w:color w:val="auto"/>
                <w:szCs w:val="20"/>
                <w:lang w:eastAsia="en-US"/>
              </w:rPr>
              <w:t>Bids will be evaluated on: • Stage 1: Pre-evaluation • Stage 2: Functionality • Stage 3: Financial Offer and Preference Evaluation (80/20 Scoring Points) • Stage 4: Risk Analysis</w:t>
            </w:r>
          </w:p>
        </w:tc>
        <w:tc>
          <w:tcPr>
            <w:tcW w:w="992" w:type="dxa"/>
          </w:tcPr>
          <w:p w14:paraId="0428FC30" w14:textId="77777777" w:rsidR="00E66004" w:rsidRPr="00D357D1" w:rsidRDefault="00E66004" w:rsidP="00E66004">
            <w:pPr>
              <w:widowControl w:val="0"/>
              <w:autoSpaceDE w:val="0"/>
              <w:autoSpaceDN w:val="0"/>
              <w:spacing w:after="0" w:line="240" w:lineRule="auto"/>
              <w:ind w:left="0" w:firstLine="0"/>
              <w:jc w:val="left"/>
              <w:rPr>
                <w:rFonts w:ascii="Times New Roman" w:eastAsia="Times New Roman" w:hAnsi="Times New Roman" w:cs="Times New Roman"/>
                <w:color w:val="auto"/>
                <w:szCs w:val="20"/>
                <w:lang w:eastAsia="en-US"/>
              </w:rPr>
            </w:pPr>
            <w:r w:rsidRPr="00D357D1">
              <w:rPr>
                <w:rFonts w:ascii="Times New Roman" w:eastAsia="Times New Roman" w:hAnsi="Times New Roman" w:cs="Times New Roman"/>
                <w:color w:val="auto"/>
                <w:szCs w:val="20"/>
                <w:lang w:eastAsia="en-US"/>
              </w:rPr>
              <w:t>15 June 2026 at 12:00</w:t>
            </w:r>
          </w:p>
        </w:tc>
        <w:tc>
          <w:tcPr>
            <w:tcW w:w="2627" w:type="dxa"/>
          </w:tcPr>
          <w:p w14:paraId="335F8346" w14:textId="77777777" w:rsidR="00E66004" w:rsidRPr="00D357D1" w:rsidRDefault="00E66004" w:rsidP="00E66004">
            <w:pPr>
              <w:widowControl w:val="0"/>
              <w:autoSpaceDE w:val="0"/>
              <w:autoSpaceDN w:val="0"/>
              <w:spacing w:after="0" w:line="240" w:lineRule="auto"/>
              <w:ind w:left="0" w:firstLine="0"/>
              <w:jc w:val="left"/>
              <w:rPr>
                <w:rFonts w:ascii="Times New Roman" w:eastAsia="Times New Roman" w:hAnsi="Times New Roman" w:cs="Times New Roman"/>
                <w:color w:val="auto"/>
                <w:szCs w:val="20"/>
                <w:lang w:eastAsia="en-US"/>
              </w:rPr>
            </w:pPr>
            <w:r w:rsidRPr="00D357D1">
              <w:rPr>
                <w:rFonts w:ascii="Times New Roman" w:eastAsia="Times New Roman" w:hAnsi="Times New Roman" w:cs="Times New Roman"/>
                <w:color w:val="auto"/>
                <w:szCs w:val="20"/>
                <w:lang w:eastAsia="en-US"/>
              </w:rPr>
              <w:t xml:space="preserve">MG </w:t>
            </w:r>
            <w:proofErr w:type="spellStart"/>
            <w:r w:rsidRPr="00D357D1">
              <w:rPr>
                <w:rFonts w:ascii="Times New Roman" w:eastAsia="Times New Roman" w:hAnsi="Times New Roman" w:cs="Times New Roman"/>
                <w:color w:val="auto"/>
                <w:szCs w:val="20"/>
                <w:lang w:eastAsia="en-US"/>
              </w:rPr>
              <w:t>Shongwe</w:t>
            </w:r>
            <w:proofErr w:type="spellEnd"/>
          </w:p>
          <w:p w14:paraId="723BD2FE" w14:textId="77777777" w:rsidR="00E66004" w:rsidRPr="00D357D1" w:rsidRDefault="00E66004" w:rsidP="00E66004">
            <w:pPr>
              <w:widowControl w:val="0"/>
              <w:autoSpaceDE w:val="0"/>
              <w:autoSpaceDN w:val="0"/>
              <w:spacing w:after="0" w:line="240" w:lineRule="auto"/>
              <w:ind w:left="0" w:firstLine="0"/>
              <w:jc w:val="left"/>
              <w:rPr>
                <w:rFonts w:ascii="Times New Roman" w:eastAsia="Times New Roman" w:hAnsi="Times New Roman" w:cs="Times New Roman"/>
                <w:color w:val="auto"/>
                <w:szCs w:val="20"/>
                <w:lang w:eastAsia="en-US"/>
              </w:rPr>
            </w:pPr>
          </w:p>
          <w:p w14:paraId="7C1A4DCF" w14:textId="77777777" w:rsidR="00E66004" w:rsidRPr="00D357D1" w:rsidRDefault="00E66004" w:rsidP="00E66004">
            <w:pPr>
              <w:widowControl w:val="0"/>
              <w:autoSpaceDE w:val="0"/>
              <w:autoSpaceDN w:val="0"/>
              <w:spacing w:after="0" w:line="240" w:lineRule="auto"/>
              <w:ind w:left="0" w:firstLine="0"/>
              <w:jc w:val="left"/>
              <w:rPr>
                <w:rFonts w:ascii="Times New Roman" w:eastAsia="Times New Roman" w:hAnsi="Times New Roman" w:cs="Times New Roman"/>
                <w:color w:val="auto"/>
                <w:szCs w:val="20"/>
                <w:lang w:eastAsia="en-US"/>
              </w:rPr>
            </w:pPr>
            <w:r w:rsidRPr="00D357D1">
              <w:rPr>
                <w:rFonts w:ascii="Times New Roman" w:eastAsia="Times New Roman" w:hAnsi="Times New Roman" w:cs="Times New Roman"/>
                <w:color w:val="auto"/>
                <w:szCs w:val="20"/>
                <w:lang w:eastAsia="en-US"/>
              </w:rPr>
              <w:t xml:space="preserve">Email: </w:t>
            </w:r>
          </w:p>
          <w:p w14:paraId="18280200" w14:textId="77777777" w:rsidR="00E66004" w:rsidRPr="00D357D1" w:rsidRDefault="0098083F" w:rsidP="00E66004">
            <w:pPr>
              <w:widowControl w:val="0"/>
              <w:autoSpaceDE w:val="0"/>
              <w:autoSpaceDN w:val="0"/>
              <w:spacing w:after="0" w:line="240" w:lineRule="auto"/>
              <w:ind w:left="0" w:firstLine="0"/>
              <w:jc w:val="left"/>
              <w:rPr>
                <w:rFonts w:ascii="Times New Roman" w:eastAsia="Times New Roman" w:hAnsi="Times New Roman" w:cs="Times New Roman"/>
                <w:color w:val="auto"/>
                <w:szCs w:val="20"/>
                <w:lang w:eastAsia="en-US"/>
              </w:rPr>
            </w:pPr>
            <w:hyperlink r:id="rId17" w:history="1">
              <w:r w:rsidR="00E66004" w:rsidRPr="00D357D1">
                <w:rPr>
                  <w:rFonts w:ascii="Times New Roman" w:eastAsia="Times New Roman" w:hAnsi="Times New Roman" w:cs="Times New Roman"/>
                  <w:color w:val="0563C1"/>
                  <w:szCs w:val="20"/>
                  <w:u w:val="single"/>
                  <w:lang w:eastAsia="en-US"/>
                </w:rPr>
                <w:t>muziwandiles@dihlabeng.co.za</w:t>
              </w:r>
            </w:hyperlink>
          </w:p>
          <w:p w14:paraId="51E180F5" w14:textId="77777777" w:rsidR="00E66004" w:rsidRPr="00D357D1" w:rsidRDefault="00E66004" w:rsidP="00E66004">
            <w:pPr>
              <w:widowControl w:val="0"/>
              <w:autoSpaceDE w:val="0"/>
              <w:autoSpaceDN w:val="0"/>
              <w:spacing w:after="0" w:line="240" w:lineRule="auto"/>
              <w:ind w:left="0" w:firstLine="0"/>
              <w:jc w:val="left"/>
              <w:rPr>
                <w:rFonts w:ascii="Times New Roman" w:eastAsia="Times New Roman" w:hAnsi="Times New Roman" w:cs="Times New Roman"/>
                <w:color w:val="auto"/>
                <w:szCs w:val="20"/>
                <w:lang w:eastAsia="en-US"/>
              </w:rPr>
            </w:pPr>
            <w:r w:rsidRPr="00D357D1">
              <w:rPr>
                <w:rFonts w:ascii="Times New Roman" w:eastAsia="Times New Roman" w:hAnsi="Times New Roman" w:cs="Times New Roman"/>
                <w:color w:val="auto"/>
                <w:szCs w:val="20"/>
                <w:lang w:eastAsia="en-US"/>
              </w:rPr>
              <w:t>mshongwe@ymail.com</w:t>
            </w:r>
          </w:p>
          <w:p w14:paraId="531D115E" w14:textId="77777777" w:rsidR="00E66004" w:rsidRPr="00D357D1" w:rsidRDefault="00E66004" w:rsidP="00E66004">
            <w:pPr>
              <w:widowControl w:val="0"/>
              <w:autoSpaceDE w:val="0"/>
              <w:autoSpaceDN w:val="0"/>
              <w:spacing w:after="0" w:line="240" w:lineRule="auto"/>
              <w:ind w:left="0" w:firstLine="0"/>
              <w:jc w:val="left"/>
              <w:rPr>
                <w:rFonts w:ascii="Times New Roman" w:eastAsia="Times New Roman" w:hAnsi="Times New Roman" w:cs="Times New Roman"/>
                <w:color w:val="auto"/>
                <w:szCs w:val="20"/>
                <w:lang w:eastAsia="en-US"/>
              </w:rPr>
            </w:pPr>
          </w:p>
          <w:p w14:paraId="1D301F3D" w14:textId="77777777" w:rsidR="00E66004" w:rsidRPr="00D357D1" w:rsidRDefault="00E66004" w:rsidP="00E66004">
            <w:pPr>
              <w:widowControl w:val="0"/>
              <w:autoSpaceDE w:val="0"/>
              <w:autoSpaceDN w:val="0"/>
              <w:spacing w:after="0" w:line="240" w:lineRule="auto"/>
              <w:ind w:left="0" w:firstLine="0"/>
              <w:jc w:val="left"/>
              <w:rPr>
                <w:rFonts w:ascii="Times New Roman" w:eastAsia="Times New Roman" w:hAnsi="Times New Roman" w:cs="Times New Roman"/>
                <w:color w:val="auto"/>
                <w:szCs w:val="20"/>
                <w:lang w:eastAsia="en-US"/>
              </w:rPr>
            </w:pPr>
            <w:r w:rsidRPr="00D357D1">
              <w:rPr>
                <w:rFonts w:ascii="Times New Roman" w:eastAsia="Times New Roman" w:hAnsi="Times New Roman" w:cs="Times New Roman"/>
                <w:color w:val="auto"/>
                <w:szCs w:val="20"/>
                <w:lang w:eastAsia="en-US"/>
              </w:rPr>
              <w:t>058 023 0671</w:t>
            </w:r>
          </w:p>
        </w:tc>
      </w:tr>
    </w:tbl>
    <w:p w14:paraId="223BDAA0" w14:textId="77777777" w:rsidR="00E66004" w:rsidRPr="00D357D1" w:rsidRDefault="00E66004" w:rsidP="00E66004">
      <w:pPr>
        <w:spacing w:after="0" w:line="240" w:lineRule="auto"/>
        <w:ind w:left="0" w:firstLine="0"/>
        <w:jc w:val="left"/>
        <w:rPr>
          <w:rFonts w:ascii="Times New Roman" w:eastAsia="Times New Roman" w:hAnsi="Times New Roman" w:cs="Times New Roman"/>
          <w:color w:val="auto"/>
          <w:szCs w:val="20"/>
          <w:lang w:eastAsia="en-US"/>
        </w:rPr>
      </w:pPr>
      <w:r w:rsidRPr="00D357D1">
        <w:rPr>
          <w:rFonts w:ascii="Times New Roman" w:eastAsia="Times New Roman" w:hAnsi="Times New Roman" w:cs="Times New Roman"/>
          <w:color w:val="auto"/>
          <w:szCs w:val="20"/>
          <w:lang w:eastAsia="en-US"/>
        </w:rPr>
        <w:t>Bid documents will be available from 12:00 on 13 May 2026, upon payment of a non-refundable document fee of R1000,00 per document set, at the Dihlabeng Local Municipality, 9 Muller Street, Bethlehem, 9700. Please note that tender document can also be accessed/download for free on E-Tender Portal. Bids are to be completed in accordance with the conditions and bid rules contained in the bid documents and must be sealed together with supporting documents and externally endorsed WITH THE CONTRACT NUMBER AND DESCRIPTION and placed in tender box, on the Ground Floor, Dihlabeng Local Municipality, 9 Muller Street, Bethlehem, 9700 not later than 12:00 on or before the date stipulated above.</w:t>
      </w:r>
    </w:p>
    <w:p w14:paraId="6D3F0151" w14:textId="77777777" w:rsidR="00E66004" w:rsidRPr="00D357D1" w:rsidRDefault="00E66004" w:rsidP="00E66004">
      <w:pPr>
        <w:spacing w:after="0" w:line="240" w:lineRule="auto"/>
        <w:ind w:left="0" w:firstLine="0"/>
        <w:rPr>
          <w:rFonts w:ascii="Times New Roman" w:eastAsia="Times New Roman" w:hAnsi="Times New Roman" w:cs="Times New Roman"/>
          <w:b/>
          <w:color w:val="auto"/>
          <w:szCs w:val="20"/>
          <w:lang w:eastAsia="en-US"/>
        </w:rPr>
      </w:pPr>
      <w:r w:rsidRPr="00D357D1">
        <w:rPr>
          <w:rFonts w:ascii="Times New Roman" w:eastAsia="Times New Roman" w:hAnsi="Times New Roman" w:cs="Times New Roman"/>
          <w:b/>
          <w:color w:val="auto"/>
          <w:szCs w:val="20"/>
          <w:lang w:eastAsia="en-US"/>
        </w:rPr>
        <w:t xml:space="preserve">      Requirements:</w:t>
      </w:r>
    </w:p>
    <w:p w14:paraId="25226E6C" w14:textId="452CA9D5" w:rsidR="00E66004" w:rsidRPr="00D357D1" w:rsidRDefault="00E66004" w:rsidP="005D5D99">
      <w:pPr>
        <w:numPr>
          <w:ilvl w:val="0"/>
          <w:numId w:val="82"/>
        </w:numPr>
        <w:spacing w:after="0" w:line="240" w:lineRule="auto"/>
        <w:jc w:val="left"/>
        <w:rPr>
          <w:rFonts w:ascii="Times New Roman" w:eastAsia="Times New Roman" w:hAnsi="Times New Roman" w:cs="Times New Roman"/>
          <w:color w:val="auto"/>
          <w:szCs w:val="20"/>
          <w:lang w:eastAsia="en-US"/>
        </w:rPr>
      </w:pPr>
      <w:r w:rsidRPr="00D357D1">
        <w:rPr>
          <w:rFonts w:ascii="Times New Roman" w:eastAsia="Times New Roman" w:hAnsi="Times New Roman" w:cs="Times New Roman"/>
          <w:color w:val="auto"/>
          <w:szCs w:val="20"/>
          <w:lang w:eastAsia="en-US"/>
        </w:rPr>
        <w:t>Certificate of authority f</w:t>
      </w:r>
      <w:r w:rsidR="005D5D99" w:rsidRPr="00D357D1">
        <w:rPr>
          <w:rFonts w:ascii="Times New Roman" w:eastAsia="Times New Roman" w:hAnsi="Times New Roman" w:cs="Times New Roman"/>
          <w:color w:val="auto"/>
          <w:szCs w:val="20"/>
          <w:lang w:eastAsia="en-US"/>
        </w:rPr>
        <w:t>or signatory</w:t>
      </w:r>
      <w:r w:rsidRPr="00D357D1">
        <w:rPr>
          <w:rFonts w:ascii="Times New Roman" w:eastAsia="Times New Roman" w:hAnsi="Times New Roman" w:cs="Times New Roman"/>
          <w:color w:val="auto"/>
          <w:szCs w:val="20"/>
          <w:lang w:eastAsia="en-US"/>
        </w:rPr>
        <w:t>.</w:t>
      </w:r>
    </w:p>
    <w:p w14:paraId="2590D46B" w14:textId="77777777" w:rsidR="00D36FAC" w:rsidRPr="00D357D1" w:rsidRDefault="00D36FAC" w:rsidP="00D36FAC">
      <w:pPr>
        <w:pStyle w:val="ListParagraph"/>
        <w:numPr>
          <w:ilvl w:val="0"/>
          <w:numId w:val="82"/>
        </w:numPr>
        <w:rPr>
          <w:rFonts w:ascii="Times New Roman" w:eastAsia="Times New Roman" w:hAnsi="Times New Roman" w:cs="Times New Roman"/>
          <w:color w:val="auto"/>
          <w:szCs w:val="20"/>
          <w:lang w:eastAsia="en-US"/>
        </w:rPr>
      </w:pPr>
      <w:r w:rsidRPr="00D357D1">
        <w:rPr>
          <w:rFonts w:ascii="Times New Roman" w:eastAsia="Times New Roman" w:hAnsi="Times New Roman" w:cs="Times New Roman"/>
          <w:color w:val="auto"/>
          <w:szCs w:val="20"/>
          <w:lang w:eastAsia="en-US"/>
        </w:rPr>
        <w:t>Company registration document (CK).</w:t>
      </w:r>
    </w:p>
    <w:p w14:paraId="34F2F196" w14:textId="77777777" w:rsidR="00E66004" w:rsidRPr="00D357D1" w:rsidRDefault="00E66004" w:rsidP="005D5D99">
      <w:pPr>
        <w:numPr>
          <w:ilvl w:val="0"/>
          <w:numId w:val="82"/>
        </w:numPr>
        <w:spacing w:after="0" w:line="240" w:lineRule="auto"/>
        <w:jc w:val="left"/>
        <w:rPr>
          <w:rFonts w:ascii="Times New Roman" w:eastAsia="Times New Roman" w:hAnsi="Times New Roman" w:cs="Times New Roman"/>
          <w:color w:val="auto"/>
          <w:szCs w:val="20"/>
          <w:lang w:eastAsia="en-US"/>
        </w:rPr>
      </w:pPr>
      <w:r w:rsidRPr="00D357D1">
        <w:rPr>
          <w:rFonts w:ascii="Times New Roman" w:eastAsia="Times New Roman" w:hAnsi="Times New Roman" w:cs="Times New Roman"/>
          <w:color w:val="auto"/>
          <w:szCs w:val="20"/>
          <w:lang w:eastAsia="en-US"/>
        </w:rPr>
        <w:t>Certified Copy of ID Document/Passport of Directors.</w:t>
      </w:r>
    </w:p>
    <w:p w14:paraId="415D2CAD" w14:textId="7D39A071" w:rsidR="00D36FAC" w:rsidRPr="00D357D1" w:rsidRDefault="00D36FAC" w:rsidP="00D36FAC">
      <w:pPr>
        <w:numPr>
          <w:ilvl w:val="0"/>
          <w:numId w:val="82"/>
        </w:numPr>
        <w:spacing w:after="0" w:line="240" w:lineRule="auto"/>
        <w:jc w:val="left"/>
        <w:rPr>
          <w:rFonts w:ascii="Times New Roman" w:eastAsia="Times New Roman" w:hAnsi="Times New Roman" w:cs="Times New Roman"/>
          <w:color w:val="auto"/>
          <w:szCs w:val="20"/>
          <w:lang w:eastAsia="en-US"/>
        </w:rPr>
      </w:pPr>
      <w:r w:rsidRPr="00D357D1">
        <w:rPr>
          <w:rFonts w:ascii="Times New Roman" w:eastAsia="Times New Roman" w:hAnsi="Times New Roman" w:cs="Times New Roman"/>
          <w:color w:val="auto"/>
          <w:szCs w:val="20"/>
          <w:lang w:eastAsia="en-US"/>
        </w:rPr>
        <w:t>Valid company SARS tax clearance certificate/ or tax number</w:t>
      </w:r>
    </w:p>
    <w:p w14:paraId="47D6501D" w14:textId="77777777" w:rsidR="00D36FAC" w:rsidRPr="00D357D1" w:rsidRDefault="00D36FAC" w:rsidP="00D36FAC">
      <w:pPr>
        <w:pStyle w:val="ListParagraph"/>
        <w:numPr>
          <w:ilvl w:val="0"/>
          <w:numId w:val="82"/>
        </w:numPr>
        <w:rPr>
          <w:rFonts w:ascii="Times New Roman" w:eastAsia="Times New Roman" w:hAnsi="Times New Roman" w:cs="Times New Roman"/>
          <w:color w:val="auto"/>
          <w:szCs w:val="20"/>
          <w:lang w:eastAsia="en-US"/>
        </w:rPr>
      </w:pPr>
      <w:r w:rsidRPr="00D357D1">
        <w:rPr>
          <w:rFonts w:ascii="Times New Roman" w:eastAsia="Times New Roman" w:hAnsi="Times New Roman" w:cs="Times New Roman"/>
          <w:color w:val="auto"/>
          <w:szCs w:val="20"/>
          <w:lang w:eastAsia="en-US"/>
        </w:rPr>
        <w:t>Proof of CSD Registration Report which is valid/compliant from the date of the availability of tender document.</w:t>
      </w:r>
    </w:p>
    <w:p w14:paraId="672AE4DA" w14:textId="77777777" w:rsidR="00E66004" w:rsidRDefault="00E66004" w:rsidP="005D5D99">
      <w:pPr>
        <w:numPr>
          <w:ilvl w:val="0"/>
          <w:numId w:val="82"/>
        </w:numPr>
        <w:spacing w:after="0" w:line="240" w:lineRule="auto"/>
        <w:jc w:val="left"/>
        <w:rPr>
          <w:rFonts w:ascii="Times New Roman" w:eastAsia="Times New Roman" w:hAnsi="Times New Roman" w:cs="Times New Roman"/>
          <w:color w:val="auto"/>
          <w:szCs w:val="20"/>
          <w:lang w:eastAsia="en-US"/>
        </w:rPr>
      </w:pPr>
      <w:r w:rsidRPr="00D357D1">
        <w:rPr>
          <w:rFonts w:ascii="Times New Roman" w:eastAsia="Times New Roman" w:hAnsi="Times New Roman" w:cs="Times New Roman"/>
          <w:color w:val="auto"/>
          <w:szCs w:val="20"/>
          <w:lang w:eastAsia="en-US"/>
        </w:rPr>
        <w:t>Proof of payment (municipal account/statement) of municipal services, which is not more than ninety (90) days in arrears. If the services are paid by the lessee, a copy of municipal account/statement and a valid Lease Agreement (indicating a municipal account payer and the validity period of the contract) must be attached.</w:t>
      </w:r>
    </w:p>
    <w:p w14:paraId="39C00565" w14:textId="422F7321" w:rsidR="0058676F" w:rsidRPr="00D357D1" w:rsidRDefault="0058676F" w:rsidP="0058676F">
      <w:pPr>
        <w:numPr>
          <w:ilvl w:val="0"/>
          <w:numId w:val="82"/>
        </w:numPr>
        <w:spacing w:after="0" w:line="240" w:lineRule="auto"/>
        <w:jc w:val="left"/>
        <w:rPr>
          <w:rFonts w:ascii="Times New Roman" w:eastAsia="Times New Roman" w:hAnsi="Times New Roman" w:cs="Times New Roman"/>
          <w:color w:val="auto"/>
          <w:szCs w:val="20"/>
          <w:lang w:eastAsia="en-US"/>
        </w:rPr>
      </w:pPr>
      <w:r w:rsidRPr="0058676F">
        <w:rPr>
          <w:rFonts w:ascii="Times New Roman" w:eastAsia="Times New Roman" w:hAnsi="Times New Roman" w:cs="Times New Roman"/>
          <w:color w:val="auto"/>
          <w:szCs w:val="20"/>
          <w:lang w:eastAsia="en-US"/>
        </w:rPr>
        <w:t>Joint Venture Agreement and Power of Attorney, in case of Joint Venture.</w:t>
      </w:r>
    </w:p>
    <w:p w14:paraId="5D7C3561" w14:textId="5D1D2649" w:rsidR="005D5D99" w:rsidRPr="00D357D1" w:rsidRDefault="005D5D99" w:rsidP="005D5D99">
      <w:pPr>
        <w:numPr>
          <w:ilvl w:val="0"/>
          <w:numId w:val="82"/>
        </w:numPr>
        <w:spacing w:after="0" w:line="240" w:lineRule="auto"/>
        <w:jc w:val="left"/>
        <w:rPr>
          <w:rFonts w:ascii="Times New Roman" w:eastAsia="Times New Roman" w:hAnsi="Times New Roman" w:cs="Times New Roman"/>
          <w:color w:val="auto"/>
          <w:szCs w:val="20"/>
          <w:lang w:eastAsia="en-US"/>
        </w:rPr>
      </w:pPr>
      <w:r w:rsidRPr="00D357D1">
        <w:rPr>
          <w:rFonts w:ascii="Times New Roman" w:eastAsia="Times New Roman" w:hAnsi="Times New Roman" w:cs="Times New Roman"/>
          <w:color w:val="auto"/>
          <w:szCs w:val="20"/>
          <w:lang w:eastAsia="en-US"/>
        </w:rPr>
        <w:t>The Bidder must provide the recent years Financial Statement.</w:t>
      </w:r>
    </w:p>
    <w:p w14:paraId="7D4558A0" w14:textId="3D28001E" w:rsidR="00D36FAC" w:rsidRPr="00D357D1" w:rsidRDefault="00D36FAC" w:rsidP="00D36FAC">
      <w:pPr>
        <w:numPr>
          <w:ilvl w:val="0"/>
          <w:numId w:val="82"/>
        </w:numPr>
        <w:spacing w:after="0" w:line="240" w:lineRule="auto"/>
        <w:jc w:val="left"/>
        <w:rPr>
          <w:rFonts w:ascii="Times New Roman" w:eastAsia="Times New Roman" w:hAnsi="Times New Roman" w:cs="Times New Roman"/>
          <w:color w:val="auto"/>
          <w:szCs w:val="20"/>
          <w:lang w:eastAsia="en-US"/>
        </w:rPr>
      </w:pPr>
      <w:r w:rsidRPr="00D357D1">
        <w:rPr>
          <w:rFonts w:ascii="Times New Roman" w:eastAsia="Times New Roman" w:hAnsi="Times New Roman" w:cs="Times New Roman"/>
          <w:color w:val="auto"/>
          <w:szCs w:val="20"/>
          <w:lang w:eastAsia="en-US"/>
        </w:rPr>
        <w:t>Bidders must provide proof of registration with CIDB for 6CE Or Higher.</w:t>
      </w:r>
    </w:p>
    <w:p w14:paraId="6FA66762" w14:textId="1696C4C7" w:rsidR="00D36FAC" w:rsidRPr="00D357D1" w:rsidRDefault="00D36FAC" w:rsidP="00D36FAC">
      <w:pPr>
        <w:numPr>
          <w:ilvl w:val="0"/>
          <w:numId w:val="82"/>
        </w:numPr>
        <w:spacing w:after="0" w:line="240" w:lineRule="auto"/>
        <w:jc w:val="left"/>
        <w:rPr>
          <w:rFonts w:ascii="Times New Roman" w:eastAsia="Times New Roman" w:hAnsi="Times New Roman" w:cs="Times New Roman"/>
          <w:color w:val="auto"/>
          <w:szCs w:val="20"/>
          <w:lang w:eastAsia="en-US"/>
        </w:rPr>
      </w:pPr>
      <w:r w:rsidRPr="00D357D1">
        <w:rPr>
          <w:rFonts w:ascii="Times New Roman" w:eastAsia="Times New Roman" w:hAnsi="Times New Roman" w:cs="Times New Roman"/>
          <w:color w:val="auto"/>
          <w:szCs w:val="20"/>
          <w:lang w:eastAsia="en-US"/>
        </w:rPr>
        <w:t>The bidder must have a valid letter of Good Standing (COIDA) relevant to Civil Engineering Works</w:t>
      </w:r>
    </w:p>
    <w:p w14:paraId="2FD36020" w14:textId="77777777" w:rsidR="00D36FAC" w:rsidRPr="00D357D1" w:rsidRDefault="00D36FAC" w:rsidP="00D36FAC">
      <w:pPr>
        <w:pStyle w:val="ListParagraph"/>
        <w:numPr>
          <w:ilvl w:val="0"/>
          <w:numId w:val="82"/>
        </w:numPr>
        <w:rPr>
          <w:rFonts w:ascii="Times New Roman" w:eastAsia="Times New Roman" w:hAnsi="Times New Roman" w:cs="Times New Roman"/>
          <w:color w:val="auto"/>
          <w:szCs w:val="20"/>
          <w:lang w:eastAsia="en-US"/>
        </w:rPr>
      </w:pPr>
      <w:r w:rsidRPr="00D357D1">
        <w:rPr>
          <w:rFonts w:ascii="Times New Roman" w:eastAsia="Times New Roman" w:hAnsi="Times New Roman" w:cs="Times New Roman"/>
          <w:color w:val="auto"/>
          <w:szCs w:val="20"/>
          <w:lang w:eastAsia="en-US"/>
        </w:rPr>
        <w:t>The Bidder must attend Compulsory Briefing Session and complete Attendance Register.</w:t>
      </w:r>
    </w:p>
    <w:p w14:paraId="0533AA7A" w14:textId="77777777" w:rsidR="00E66004" w:rsidRPr="00D357D1" w:rsidRDefault="00E66004" w:rsidP="005D5D99">
      <w:pPr>
        <w:numPr>
          <w:ilvl w:val="0"/>
          <w:numId w:val="82"/>
        </w:numPr>
        <w:spacing w:after="0" w:line="240" w:lineRule="auto"/>
        <w:jc w:val="left"/>
        <w:rPr>
          <w:rFonts w:ascii="Times New Roman" w:eastAsia="Times New Roman" w:hAnsi="Times New Roman" w:cs="Times New Roman"/>
          <w:color w:val="auto"/>
          <w:szCs w:val="20"/>
          <w:lang w:eastAsia="en-US"/>
        </w:rPr>
      </w:pPr>
      <w:r w:rsidRPr="00D357D1">
        <w:rPr>
          <w:rFonts w:ascii="Times New Roman" w:eastAsia="Times New Roman" w:hAnsi="Times New Roman" w:cs="Times New Roman"/>
          <w:color w:val="auto"/>
          <w:szCs w:val="20"/>
          <w:lang w:eastAsia="en-US"/>
        </w:rPr>
        <w:t>The document must be completely filled in Blank ink &amp; corrections are counter signed.</w:t>
      </w:r>
    </w:p>
    <w:p w14:paraId="2A1FC3CB" w14:textId="77777777" w:rsidR="00E66004" w:rsidRPr="00D357D1" w:rsidRDefault="00E66004" w:rsidP="005D5D99">
      <w:pPr>
        <w:numPr>
          <w:ilvl w:val="0"/>
          <w:numId w:val="82"/>
        </w:numPr>
        <w:spacing w:after="0" w:line="240" w:lineRule="auto"/>
        <w:jc w:val="left"/>
        <w:rPr>
          <w:rFonts w:ascii="Times New Roman" w:eastAsia="Times New Roman" w:hAnsi="Times New Roman" w:cs="Times New Roman"/>
          <w:color w:val="auto"/>
          <w:szCs w:val="20"/>
          <w:lang w:eastAsia="en-US"/>
        </w:rPr>
      </w:pPr>
      <w:r w:rsidRPr="00D357D1">
        <w:rPr>
          <w:rFonts w:ascii="Times New Roman" w:eastAsia="Times New Roman" w:hAnsi="Times New Roman" w:cs="Times New Roman"/>
          <w:color w:val="auto"/>
          <w:szCs w:val="20"/>
          <w:lang w:eastAsia="en-US"/>
        </w:rPr>
        <w:t xml:space="preserve">A rate/amount is to be entered against all items in the schedule of fees/Bill of Quantities, an item against which no rate/amount is entered will lead to immediate disqualification due to unfair price advantage.  </w:t>
      </w:r>
    </w:p>
    <w:p w14:paraId="1FA70270" w14:textId="77777777" w:rsidR="00E66004" w:rsidRPr="00D357D1" w:rsidRDefault="00E66004" w:rsidP="005D5D99">
      <w:pPr>
        <w:numPr>
          <w:ilvl w:val="0"/>
          <w:numId w:val="82"/>
        </w:numPr>
        <w:spacing w:after="0" w:line="240" w:lineRule="auto"/>
        <w:jc w:val="left"/>
        <w:rPr>
          <w:rFonts w:ascii="Times New Roman" w:eastAsia="Times New Roman" w:hAnsi="Times New Roman" w:cs="Times New Roman"/>
          <w:color w:val="auto"/>
          <w:szCs w:val="20"/>
          <w:lang w:eastAsia="en-US"/>
        </w:rPr>
      </w:pPr>
      <w:r w:rsidRPr="00D357D1">
        <w:rPr>
          <w:rFonts w:ascii="Times New Roman" w:eastAsia="Times New Roman" w:hAnsi="Times New Roman" w:cs="Times New Roman"/>
          <w:color w:val="auto"/>
          <w:szCs w:val="20"/>
          <w:lang w:eastAsia="en-US"/>
        </w:rPr>
        <w:t>Bidder must submit project programme and projections for the implementation of the project.</w:t>
      </w:r>
    </w:p>
    <w:p w14:paraId="7C1060CD" w14:textId="77777777" w:rsidR="00E66004" w:rsidRPr="00D357D1" w:rsidRDefault="00E66004" w:rsidP="005D5D99">
      <w:pPr>
        <w:numPr>
          <w:ilvl w:val="0"/>
          <w:numId w:val="82"/>
        </w:numPr>
        <w:spacing w:after="0" w:line="240" w:lineRule="auto"/>
        <w:jc w:val="left"/>
        <w:rPr>
          <w:rFonts w:ascii="Times New Roman" w:eastAsia="Times New Roman" w:hAnsi="Times New Roman" w:cs="Times New Roman"/>
          <w:b/>
          <w:color w:val="auto"/>
          <w:szCs w:val="20"/>
          <w:lang w:eastAsia="en-US"/>
        </w:rPr>
      </w:pPr>
      <w:r w:rsidRPr="00D357D1">
        <w:rPr>
          <w:rFonts w:ascii="Times New Roman" w:eastAsia="Times New Roman" w:hAnsi="Times New Roman" w:cs="Times New Roman"/>
          <w:color w:val="auto"/>
          <w:szCs w:val="20"/>
          <w:lang w:eastAsia="en-US"/>
        </w:rPr>
        <w:t>Tender documents must be submitted as one (1) original, and one (1) scanned copy (PDF) of the original completed in a flash drive with all exhibits and forms required included in the returnable schedule. Sealed Bids should clearly indicate</w:t>
      </w:r>
      <w:r w:rsidRPr="00D357D1">
        <w:rPr>
          <w:rFonts w:ascii="Times New Roman" w:eastAsia="Times New Roman" w:hAnsi="Times New Roman" w:cs="Times New Roman"/>
          <w:b/>
          <w:color w:val="auto"/>
          <w:szCs w:val="20"/>
          <w:lang w:eastAsia="en-US"/>
        </w:rPr>
        <w:t>: APPOINTMENT OF A CONTRACTOR FOR THE UPGRADING OF MASHAENG WWTW FROM 1 ML TO 2.2 ML PER DAY (TS 004/2026)</w:t>
      </w:r>
    </w:p>
    <w:p w14:paraId="1B5EA3C4" w14:textId="77777777" w:rsidR="00E66004" w:rsidRPr="00D357D1" w:rsidRDefault="00E66004" w:rsidP="00E66004">
      <w:pPr>
        <w:tabs>
          <w:tab w:val="left" w:pos="709"/>
          <w:tab w:val="left" w:pos="990"/>
        </w:tabs>
        <w:spacing w:after="0" w:line="240" w:lineRule="auto"/>
        <w:ind w:left="0" w:right="281" w:firstLine="0"/>
        <w:rPr>
          <w:rFonts w:ascii="Times New Roman" w:eastAsia="Times New Roman" w:hAnsi="Times New Roman" w:cs="Times New Roman"/>
          <w:color w:val="auto"/>
          <w:szCs w:val="20"/>
          <w:lang w:eastAsia="en-US"/>
        </w:rPr>
      </w:pPr>
    </w:p>
    <w:p w14:paraId="18BD6375" w14:textId="77777777" w:rsidR="00E66004" w:rsidRPr="00D357D1" w:rsidRDefault="00E66004" w:rsidP="00E66004">
      <w:pPr>
        <w:tabs>
          <w:tab w:val="left" w:pos="709"/>
          <w:tab w:val="left" w:pos="990"/>
        </w:tabs>
        <w:spacing w:after="0" w:line="240" w:lineRule="auto"/>
        <w:ind w:left="0" w:right="281" w:firstLine="0"/>
        <w:rPr>
          <w:rFonts w:ascii="Times New Roman" w:eastAsia="Times New Roman" w:hAnsi="Times New Roman" w:cs="Times New Roman"/>
          <w:color w:val="auto"/>
          <w:szCs w:val="20"/>
          <w:lang w:eastAsia="en-US"/>
        </w:rPr>
      </w:pPr>
      <w:r w:rsidRPr="00D357D1">
        <w:rPr>
          <w:rFonts w:ascii="Times New Roman" w:eastAsia="Times New Roman" w:hAnsi="Times New Roman" w:cs="Times New Roman"/>
          <w:color w:val="auto"/>
          <w:szCs w:val="20"/>
          <w:lang w:eastAsia="en-US"/>
        </w:rPr>
        <w:t>___________________</w:t>
      </w:r>
    </w:p>
    <w:p w14:paraId="349D3D65" w14:textId="77777777" w:rsidR="00E66004" w:rsidRPr="00D357D1" w:rsidRDefault="00E66004" w:rsidP="00E66004">
      <w:pPr>
        <w:tabs>
          <w:tab w:val="left" w:pos="630"/>
          <w:tab w:val="left" w:pos="990"/>
        </w:tabs>
        <w:spacing w:after="0" w:line="240" w:lineRule="auto"/>
        <w:ind w:left="0" w:right="281" w:firstLine="0"/>
        <w:rPr>
          <w:rFonts w:ascii="Times New Roman" w:eastAsia="Times New Roman" w:hAnsi="Times New Roman" w:cs="Times New Roman"/>
          <w:color w:val="auto"/>
          <w:szCs w:val="20"/>
          <w:lang w:eastAsia="en-US"/>
        </w:rPr>
      </w:pPr>
      <w:r w:rsidRPr="00D357D1">
        <w:rPr>
          <w:rFonts w:ascii="Times New Roman" w:eastAsia="Times New Roman" w:hAnsi="Times New Roman" w:cs="Times New Roman"/>
          <w:color w:val="auto"/>
          <w:szCs w:val="20"/>
          <w:lang w:eastAsia="en-US"/>
        </w:rPr>
        <w:t>M NTHELI</w:t>
      </w:r>
    </w:p>
    <w:p w14:paraId="490B8A2A" w14:textId="343FD238" w:rsidR="00A162C2" w:rsidRPr="00D357D1" w:rsidRDefault="00E66004" w:rsidP="00E66004">
      <w:pPr>
        <w:tabs>
          <w:tab w:val="left" w:pos="630"/>
          <w:tab w:val="left" w:pos="990"/>
        </w:tabs>
        <w:spacing w:after="0" w:line="240" w:lineRule="auto"/>
        <w:ind w:left="0" w:right="281" w:firstLine="0"/>
        <w:rPr>
          <w:rFonts w:ascii="Book Antiqua" w:eastAsia="Times New Roman" w:hAnsi="Book Antiqua" w:cs="Times New Roman"/>
          <w:color w:val="auto"/>
          <w:szCs w:val="20"/>
          <w:lang w:eastAsia="en-US"/>
        </w:rPr>
      </w:pPr>
      <w:r w:rsidRPr="00D357D1">
        <w:rPr>
          <w:rFonts w:ascii="Times New Roman" w:eastAsia="Times New Roman" w:hAnsi="Times New Roman" w:cs="Times New Roman"/>
          <w:color w:val="auto"/>
          <w:szCs w:val="20"/>
          <w:lang w:eastAsia="en-US"/>
        </w:rPr>
        <w:t>MUNICIPAL MANAGER</w:t>
      </w:r>
    </w:p>
    <w:p w14:paraId="5AC03F4E" w14:textId="25EC1AEC" w:rsidR="00A162C2" w:rsidRPr="00D357D1" w:rsidRDefault="00FF7439">
      <w:pPr>
        <w:pStyle w:val="Heading2"/>
        <w:pBdr>
          <w:top w:val="none" w:sz="0" w:space="0" w:color="auto"/>
          <w:left w:val="none" w:sz="0" w:space="0" w:color="auto"/>
          <w:bottom w:val="none" w:sz="0" w:space="0" w:color="auto"/>
          <w:right w:val="none" w:sz="0" w:space="0" w:color="auto"/>
        </w:pBdr>
        <w:shd w:val="clear" w:color="auto" w:fill="auto"/>
        <w:ind w:left="4302" w:right="3715" w:hanging="3630"/>
        <w:jc w:val="left"/>
      </w:pPr>
      <w:r w:rsidRPr="00D357D1">
        <w:rPr>
          <w:rFonts w:ascii="Microsoft Sans Serif" w:eastAsia="Microsoft Sans Serif" w:hAnsi="Microsoft Sans Serif" w:cs="Microsoft Sans Serif"/>
          <w:b w:val="0"/>
          <w:sz w:val="20"/>
        </w:rPr>
        <w:lastRenderedPageBreak/>
        <w:tab/>
        <w:t xml:space="preserve"> </w:t>
      </w:r>
      <w:r w:rsidRPr="00D357D1">
        <w:t xml:space="preserve">T1.2 TENDER DATA </w:t>
      </w:r>
    </w:p>
    <w:p w14:paraId="1C496935" w14:textId="77777777" w:rsidR="00A162C2" w:rsidRPr="00D357D1" w:rsidRDefault="00FF7439">
      <w:pPr>
        <w:spacing w:after="218" w:line="259" w:lineRule="auto"/>
        <w:ind w:left="0" w:firstLine="0"/>
        <w:jc w:val="left"/>
      </w:pPr>
      <w:r w:rsidRPr="00D357D1">
        <w:rPr>
          <w:b/>
          <w:sz w:val="12"/>
        </w:rPr>
        <w:t xml:space="preserve"> </w:t>
      </w:r>
    </w:p>
    <w:p w14:paraId="4755CFE0" w14:textId="77777777" w:rsidR="00A162C2" w:rsidRPr="00D357D1" w:rsidRDefault="00FF7439">
      <w:pPr>
        <w:spacing w:after="110"/>
        <w:ind w:right="116"/>
      </w:pPr>
      <w:r w:rsidRPr="00D357D1">
        <w:t xml:space="preserve">The Tender Data shall be read with the Standard Conditions of Tender in order to expand on the Tenderer’s obligations and the Employer’s undertakings in administering the tender process in respect of the project under construction. </w:t>
      </w:r>
    </w:p>
    <w:p w14:paraId="42149200" w14:textId="77777777" w:rsidR="00A162C2" w:rsidRPr="00D357D1" w:rsidRDefault="00FF7439">
      <w:pPr>
        <w:spacing w:after="112"/>
        <w:ind w:right="116"/>
      </w:pPr>
      <w:r w:rsidRPr="00D357D1">
        <w:t xml:space="preserve">The Tender Data hereafter shall have precedence in the interpretation of any ambiguity or inconsistency between it and the Standard Conditions of Tender. </w:t>
      </w:r>
    </w:p>
    <w:p w14:paraId="2A31EABC" w14:textId="77777777" w:rsidR="00A162C2" w:rsidRPr="00D357D1" w:rsidRDefault="00FF7439">
      <w:pPr>
        <w:ind w:right="116"/>
      </w:pPr>
      <w:r w:rsidRPr="00D357D1">
        <w:t xml:space="preserve">Each item of data given below is cross-referenced to the clause in the standard conditions of tender to which it mainly applies. </w:t>
      </w:r>
    </w:p>
    <w:p w14:paraId="5806F4E1" w14:textId="77777777" w:rsidR="00A162C2" w:rsidRPr="00D357D1" w:rsidRDefault="00FF7439">
      <w:pPr>
        <w:spacing w:after="0" w:line="259" w:lineRule="auto"/>
        <w:ind w:left="0" w:firstLine="0"/>
        <w:jc w:val="left"/>
      </w:pPr>
      <w:r w:rsidRPr="00D357D1">
        <w:rPr>
          <w:sz w:val="10"/>
        </w:rPr>
        <w:t xml:space="preserve"> </w:t>
      </w:r>
    </w:p>
    <w:tbl>
      <w:tblPr>
        <w:tblStyle w:val="TableGrid"/>
        <w:tblW w:w="10246" w:type="dxa"/>
        <w:tblInd w:w="684" w:type="dxa"/>
        <w:tblCellMar>
          <w:top w:w="3" w:type="dxa"/>
          <w:right w:w="19" w:type="dxa"/>
        </w:tblCellMar>
        <w:tblLook w:val="04A0" w:firstRow="1" w:lastRow="0" w:firstColumn="1" w:lastColumn="0" w:noHBand="0" w:noVBand="1"/>
      </w:tblPr>
      <w:tblGrid>
        <w:gridCol w:w="989"/>
        <w:gridCol w:w="1448"/>
        <w:gridCol w:w="7809"/>
      </w:tblGrid>
      <w:tr w:rsidR="00A162C2" w:rsidRPr="00D357D1" w14:paraId="15E8382D" w14:textId="77777777">
        <w:trPr>
          <w:trHeight w:val="564"/>
        </w:trPr>
        <w:tc>
          <w:tcPr>
            <w:tcW w:w="989" w:type="dxa"/>
            <w:tcBorders>
              <w:top w:val="single" w:sz="4" w:space="0" w:color="000000"/>
              <w:left w:val="single" w:sz="4" w:space="0" w:color="000000"/>
              <w:bottom w:val="single" w:sz="4" w:space="0" w:color="000000"/>
              <w:right w:val="single" w:sz="4" w:space="0" w:color="000000"/>
            </w:tcBorders>
            <w:shd w:val="clear" w:color="auto" w:fill="F0F0F0"/>
          </w:tcPr>
          <w:p w14:paraId="1DED39A0" w14:textId="77777777" w:rsidR="00A162C2" w:rsidRPr="00D357D1" w:rsidRDefault="00FF7439">
            <w:pPr>
              <w:spacing w:after="0" w:line="259" w:lineRule="auto"/>
              <w:ind w:left="0" w:firstLine="0"/>
              <w:jc w:val="center"/>
            </w:pPr>
            <w:r w:rsidRPr="00D357D1">
              <w:rPr>
                <w:b/>
              </w:rPr>
              <w:t xml:space="preserve">Clause Number </w:t>
            </w:r>
          </w:p>
        </w:tc>
        <w:tc>
          <w:tcPr>
            <w:tcW w:w="9257" w:type="dxa"/>
            <w:gridSpan w:val="2"/>
            <w:tcBorders>
              <w:top w:val="single" w:sz="4" w:space="0" w:color="000000"/>
              <w:left w:val="single" w:sz="4" w:space="0" w:color="000000"/>
              <w:bottom w:val="single" w:sz="4" w:space="0" w:color="000000"/>
              <w:right w:val="single" w:sz="4" w:space="0" w:color="000000"/>
            </w:tcBorders>
            <w:shd w:val="clear" w:color="auto" w:fill="F0F0F0"/>
          </w:tcPr>
          <w:p w14:paraId="30C87975" w14:textId="77777777" w:rsidR="00A162C2" w:rsidRPr="00D357D1" w:rsidRDefault="00FF7439">
            <w:pPr>
              <w:spacing w:after="0" w:line="259" w:lineRule="auto"/>
              <w:ind w:left="27" w:firstLine="0"/>
              <w:jc w:val="center"/>
            </w:pPr>
            <w:r w:rsidRPr="00D357D1">
              <w:rPr>
                <w:b/>
              </w:rPr>
              <w:t xml:space="preserve">Data </w:t>
            </w:r>
          </w:p>
        </w:tc>
      </w:tr>
      <w:tr w:rsidR="00A162C2" w:rsidRPr="00D357D1" w14:paraId="0FCA0C0B" w14:textId="77777777">
        <w:trPr>
          <w:trHeight w:val="1041"/>
        </w:trPr>
        <w:tc>
          <w:tcPr>
            <w:tcW w:w="989" w:type="dxa"/>
            <w:tcBorders>
              <w:top w:val="single" w:sz="4" w:space="0" w:color="000000"/>
              <w:left w:val="single" w:sz="4" w:space="0" w:color="000000"/>
              <w:bottom w:val="single" w:sz="4" w:space="0" w:color="000000"/>
              <w:right w:val="single" w:sz="4" w:space="0" w:color="000000"/>
            </w:tcBorders>
          </w:tcPr>
          <w:p w14:paraId="08BFD272" w14:textId="77777777" w:rsidR="00A162C2" w:rsidRPr="00D357D1" w:rsidRDefault="00FF7439">
            <w:pPr>
              <w:spacing w:after="0" w:line="259" w:lineRule="auto"/>
              <w:ind w:left="2" w:firstLine="0"/>
              <w:jc w:val="left"/>
            </w:pPr>
            <w:r w:rsidRPr="00D357D1">
              <w:rPr>
                <w:sz w:val="18"/>
              </w:rPr>
              <w:t xml:space="preserve"> </w:t>
            </w:r>
          </w:p>
        </w:tc>
        <w:tc>
          <w:tcPr>
            <w:tcW w:w="9257" w:type="dxa"/>
            <w:gridSpan w:val="2"/>
            <w:tcBorders>
              <w:top w:val="single" w:sz="4" w:space="0" w:color="000000"/>
              <w:left w:val="single" w:sz="4" w:space="0" w:color="000000"/>
              <w:bottom w:val="single" w:sz="4" w:space="0" w:color="000000"/>
              <w:right w:val="single" w:sz="4" w:space="0" w:color="000000"/>
            </w:tcBorders>
            <w:vAlign w:val="center"/>
          </w:tcPr>
          <w:p w14:paraId="41F90674" w14:textId="77777777" w:rsidR="00A162C2" w:rsidRPr="00D357D1" w:rsidRDefault="00FF7439">
            <w:pPr>
              <w:spacing w:after="86" w:line="259" w:lineRule="auto"/>
              <w:ind w:left="120" w:firstLine="0"/>
              <w:jc w:val="left"/>
            </w:pPr>
            <w:r w:rsidRPr="00D357D1">
              <w:t xml:space="preserve">The Tender Data shall have precedence in the interpretation of any ambiguity or inconsistencies. </w:t>
            </w:r>
          </w:p>
          <w:p w14:paraId="09795BF9" w14:textId="77777777" w:rsidR="00A162C2" w:rsidRPr="00D357D1" w:rsidRDefault="00FF7439">
            <w:pPr>
              <w:spacing w:after="0" w:line="259" w:lineRule="auto"/>
              <w:ind w:left="117" w:firstLine="0"/>
            </w:pPr>
            <w:r w:rsidRPr="00D357D1">
              <w:t xml:space="preserve">Each item of data given below is cross-referenced to the clause in SANS 10845-3 to which it mainly applies. </w:t>
            </w:r>
          </w:p>
        </w:tc>
      </w:tr>
      <w:tr w:rsidR="00A162C2" w:rsidRPr="00D357D1" w14:paraId="237A7F9E" w14:textId="77777777">
        <w:trPr>
          <w:trHeight w:val="463"/>
        </w:trPr>
        <w:tc>
          <w:tcPr>
            <w:tcW w:w="989" w:type="dxa"/>
            <w:tcBorders>
              <w:top w:val="single" w:sz="4" w:space="0" w:color="000000"/>
              <w:left w:val="single" w:sz="4" w:space="0" w:color="000000"/>
              <w:bottom w:val="single" w:sz="4" w:space="0" w:color="000000"/>
              <w:right w:val="single" w:sz="4" w:space="0" w:color="000000"/>
            </w:tcBorders>
          </w:tcPr>
          <w:p w14:paraId="553CB865" w14:textId="77777777" w:rsidR="00A162C2" w:rsidRPr="00D357D1" w:rsidRDefault="00FF7439">
            <w:pPr>
              <w:spacing w:after="0" w:line="259" w:lineRule="auto"/>
              <w:ind w:left="116" w:firstLine="0"/>
              <w:jc w:val="left"/>
            </w:pPr>
            <w:r w:rsidRPr="00D357D1">
              <w:t xml:space="preserve">3.1 </w:t>
            </w:r>
          </w:p>
        </w:tc>
        <w:tc>
          <w:tcPr>
            <w:tcW w:w="9257" w:type="dxa"/>
            <w:gridSpan w:val="2"/>
            <w:tcBorders>
              <w:top w:val="single" w:sz="4" w:space="0" w:color="000000"/>
              <w:left w:val="single" w:sz="4" w:space="0" w:color="000000"/>
              <w:bottom w:val="single" w:sz="4" w:space="0" w:color="000000"/>
              <w:right w:val="single" w:sz="4" w:space="0" w:color="000000"/>
            </w:tcBorders>
          </w:tcPr>
          <w:p w14:paraId="157ACF97" w14:textId="77777777" w:rsidR="00A162C2" w:rsidRPr="00D357D1" w:rsidRDefault="00FF7439">
            <w:pPr>
              <w:spacing w:after="0" w:line="259" w:lineRule="auto"/>
              <w:ind w:left="120" w:firstLine="0"/>
              <w:jc w:val="left"/>
            </w:pPr>
            <w:r w:rsidRPr="00D357D1">
              <w:t xml:space="preserve">The Employer is: </w:t>
            </w:r>
            <w:r w:rsidRPr="00D357D1">
              <w:rPr>
                <w:b/>
              </w:rPr>
              <w:t xml:space="preserve">Dihlabeng Local Municipality </w:t>
            </w:r>
          </w:p>
        </w:tc>
      </w:tr>
      <w:tr w:rsidR="00A162C2" w:rsidRPr="00D357D1" w14:paraId="20CEBF56" w14:textId="77777777">
        <w:trPr>
          <w:trHeight w:val="1128"/>
        </w:trPr>
        <w:tc>
          <w:tcPr>
            <w:tcW w:w="989" w:type="dxa"/>
            <w:tcBorders>
              <w:top w:val="single" w:sz="4" w:space="0" w:color="000000"/>
              <w:left w:val="single" w:sz="4" w:space="0" w:color="000000"/>
              <w:bottom w:val="nil"/>
              <w:right w:val="single" w:sz="4" w:space="0" w:color="000000"/>
            </w:tcBorders>
          </w:tcPr>
          <w:p w14:paraId="2D7E86DF" w14:textId="77777777" w:rsidR="00A162C2" w:rsidRPr="00D357D1" w:rsidRDefault="00FF7439">
            <w:pPr>
              <w:spacing w:after="0" w:line="259" w:lineRule="auto"/>
              <w:ind w:left="2" w:firstLine="0"/>
              <w:jc w:val="left"/>
            </w:pPr>
            <w:r w:rsidRPr="00D357D1">
              <w:rPr>
                <w:sz w:val="18"/>
              </w:rPr>
              <w:t xml:space="preserve"> </w:t>
            </w:r>
          </w:p>
        </w:tc>
        <w:tc>
          <w:tcPr>
            <w:tcW w:w="9257" w:type="dxa"/>
            <w:gridSpan w:val="2"/>
            <w:tcBorders>
              <w:top w:val="single" w:sz="4" w:space="0" w:color="000000"/>
              <w:left w:val="single" w:sz="4" w:space="0" w:color="000000"/>
              <w:bottom w:val="nil"/>
              <w:right w:val="single" w:sz="4" w:space="0" w:color="000000"/>
            </w:tcBorders>
          </w:tcPr>
          <w:p w14:paraId="6A08F4DF" w14:textId="77777777" w:rsidR="00A162C2" w:rsidRPr="00D357D1" w:rsidRDefault="00FF7439">
            <w:pPr>
              <w:spacing w:after="173" w:line="259" w:lineRule="auto"/>
              <w:ind w:left="120" w:firstLine="0"/>
              <w:jc w:val="left"/>
            </w:pPr>
            <w:r w:rsidRPr="00D357D1">
              <w:t xml:space="preserve">The tender documents issued by the Employer comprises of: </w:t>
            </w:r>
          </w:p>
          <w:p w14:paraId="74A7035F" w14:textId="77777777" w:rsidR="00A162C2" w:rsidRPr="00D357D1" w:rsidRDefault="00FF7439">
            <w:pPr>
              <w:spacing w:after="81" w:line="259" w:lineRule="auto"/>
              <w:ind w:left="120" w:firstLine="0"/>
              <w:jc w:val="left"/>
            </w:pPr>
            <w:r w:rsidRPr="00D357D1">
              <w:rPr>
                <w:b/>
              </w:rPr>
              <w:t xml:space="preserve">THE TENDER </w:t>
            </w:r>
          </w:p>
          <w:p w14:paraId="46395716" w14:textId="77777777" w:rsidR="00A162C2" w:rsidRPr="00D357D1" w:rsidRDefault="0076730D">
            <w:pPr>
              <w:tabs>
                <w:tab w:val="center" w:pos="2439"/>
              </w:tabs>
              <w:spacing w:after="0" w:line="259" w:lineRule="auto"/>
              <w:ind w:left="0" w:firstLine="0"/>
              <w:jc w:val="left"/>
            </w:pPr>
            <w:r w:rsidRPr="00D357D1">
              <w:t xml:space="preserve">  </w:t>
            </w:r>
            <w:r w:rsidR="00FF7439" w:rsidRPr="00D357D1">
              <w:t xml:space="preserve">Part T1 </w:t>
            </w:r>
            <w:r w:rsidR="00FF7439" w:rsidRPr="00D357D1">
              <w:tab/>
              <w:t xml:space="preserve">Tendering Procedures </w:t>
            </w:r>
          </w:p>
        </w:tc>
      </w:tr>
      <w:tr w:rsidR="00A162C2" w:rsidRPr="00D357D1" w14:paraId="11449C37" w14:textId="77777777">
        <w:trPr>
          <w:trHeight w:val="325"/>
        </w:trPr>
        <w:tc>
          <w:tcPr>
            <w:tcW w:w="989" w:type="dxa"/>
            <w:tcBorders>
              <w:top w:val="nil"/>
              <w:left w:val="single" w:sz="4" w:space="0" w:color="000000"/>
              <w:bottom w:val="nil"/>
              <w:right w:val="single" w:sz="4" w:space="0" w:color="000000"/>
            </w:tcBorders>
          </w:tcPr>
          <w:p w14:paraId="368EFFA3" w14:textId="77777777" w:rsidR="00A162C2" w:rsidRPr="00D357D1" w:rsidRDefault="00A162C2">
            <w:pPr>
              <w:spacing w:after="160" w:line="259" w:lineRule="auto"/>
              <w:ind w:left="0" w:firstLine="0"/>
              <w:jc w:val="left"/>
            </w:pPr>
          </w:p>
        </w:tc>
        <w:tc>
          <w:tcPr>
            <w:tcW w:w="1448" w:type="dxa"/>
            <w:tcBorders>
              <w:top w:val="nil"/>
              <w:left w:val="single" w:sz="4" w:space="0" w:color="000000"/>
              <w:bottom w:val="nil"/>
              <w:right w:val="nil"/>
            </w:tcBorders>
          </w:tcPr>
          <w:p w14:paraId="26F1EF4D" w14:textId="77777777" w:rsidR="00A162C2" w:rsidRPr="00D357D1" w:rsidRDefault="00FF7439">
            <w:pPr>
              <w:spacing w:after="0" w:line="259" w:lineRule="auto"/>
              <w:ind w:left="120" w:firstLine="0"/>
              <w:jc w:val="left"/>
            </w:pPr>
            <w:r w:rsidRPr="00D357D1">
              <w:t xml:space="preserve">Part T1.1 </w:t>
            </w:r>
          </w:p>
        </w:tc>
        <w:tc>
          <w:tcPr>
            <w:tcW w:w="7809" w:type="dxa"/>
            <w:tcBorders>
              <w:top w:val="nil"/>
              <w:left w:val="nil"/>
              <w:bottom w:val="nil"/>
              <w:right w:val="single" w:sz="4" w:space="0" w:color="000000"/>
            </w:tcBorders>
          </w:tcPr>
          <w:p w14:paraId="2A7623B5" w14:textId="77777777" w:rsidR="00A162C2" w:rsidRPr="00D357D1" w:rsidRDefault="00FF7439">
            <w:pPr>
              <w:spacing w:after="0" w:line="259" w:lineRule="auto"/>
              <w:ind w:left="4" w:firstLine="0"/>
              <w:jc w:val="left"/>
            </w:pPr>
            <w:r w:rsidRPr="00D357D1">
              <w:t xml:space="preserve">Tender Notice and Invitation to Tender  </w:t>
            </w:r>
          </w:p>
        </w:tc>
      </w:tr>
      <w:tr w:rsidR="00A162C2" w:rsidRPr="00D357D1" w14:paraId="7090CE6C" w14:textId="77777777">
        <w:trPr>
          <w:trHeight w:val="326"/>
        </w:trPr>
        <w:tc>
          <w:tcPr>
            <w:tcW w:w="989" w:type="dxa"/>
            <w:tcBorders>
              <w:top w:val="nil"/>
              <w:left w:val="single" w:sz="4" w:space="0" w:color="000000"/>
              <w:bottom w:val="nil"/>
              <w:right w:val="single" w:sz="4" w:space="0" w:color="000000"/>
            </w:tcBorders>
          </w:tcPr>
          <w:p w14:paraId="1029AC12" w14:textId="77777777" w:rsidR="00A162C2" w:rsidRPr="00D357D1" w:rsidRDefault="00A162C2">
            <w:pPr>
              <w:spacing w:after="160" w:line="259" w:lineRule="auto"/>
              <w:ind w:left="0" w:firstLine="0"/>
              <w:jc w:val="left"/>
            </w:pPr>
          </w:p>
        </w:tc>
        <w:tc>
          <w:tcPr>
            <w:tcW w:w="1448" w:type="dxa"/>
            <w:tcBorders>
              <w:top w:val="nil"/>
              <w:left w:val="single" w:sz="4" w:space="0" w:color="000000"/>
              <w:bottom w:val="nil"/>
              <w:right w:val="nil"/>
            </w:tcBorders>
          </w:tcPr>
          <w:p w14:paraId="29BAE9F5" w14:textId="77777777" w:rsidR="00A162C2" w:rsidRPr="00D357D1" w:rsidRDefault="00FF7439">
            <w:pPr>
              <w:spacing w:after="0" w:line="259" w:lineRule="auto"/>
              <w:ind w:left="120" w:firstLine="0"/>
              <w:jc w:val="left"/>
            </w:pPr>
            <w:r w:rsidRPr="00D357D1">
              <w:t xml:space="preserve">Part T1.2 </w:t>
            </w:r>
          </w:p>
        </w:tc>
        <w:tc>
          <w:tcPr>
            <w:tcW w:w="7809" w:type="dxa"/>
            <w:tcBorders>
              <w:top w:val="nil"/>
              <w:left w:val="nil"/>
              <w:bottom w:val="nil"/>
              <w:right w:val="single" w:sz="4" w:space="0" w:color="000000"/>
            </w:tcBorders>
          </w:tcPr>
          <w:p w14:paraId="02AE376C" w14:textId="77777777" w:rsidR="00A162C2" w:rsidRPr="00D357D1" w:rsidRDefault="00FF7439">
            <w:pPr>
              <w:spacing w:after="0" w:line="259" w:lineRule="auto"/>
              <w:ind w:left="4" w:firstLine="0"/>
              <w:jc w:val="left"/>
            </w:pPr>
            <w:r w:rsidRPr="00D357D1">
              <w:t xml:space="preserve">Tender Data </w:t>
            </w:r>
          </w:p>
        </w:tc>
      </w:tr>
      <w:tr w:rsidR="00A162C2" w:rsidRPr="00D357D1" w14:paraId="561C3134" w14:textId="77777777">
        <w:trPr>
          <w:trHeight w:val="329"/>
        </w:trPr>
        <w:tc>
          <w:tcPr>
            <w:tcW w:w="989" w:type="dxa"/>
            <w:tcBorders>
              <w:top w:val="nil"/>
              <w:left w:val="single" w:sz="4" w:space="0" w:color="000000"/>
              <w:bottom w:val="nil"/>
              <w:right w:val="single" w:sz="4" w:space="0" w:color="000000"/>
            </w:tcBorders>
          </w:tcPr>
          <w:p w14:paraId="7E4BFB2C" w14:textId="77777777" w:rsidR="00A162C2" w:rsidRPr="00D357D1" w:rsidRDefault="00A162C2">
            <w:pPr>
              <w:spacing w:after="160" w:line="259" w:lineRule="auto"/>
              <w:ind w:left="0" w:firstLine="0"/>
              <w:jc w:val="left"/>
            </w:pPr>
          </w:p>
        </w:tc>
        <w:tc>
          <w:tcPr>
            <w:tcW w:w="1448" w:type="dxa"/>
            <w:tcBorders>
              <w:top w:val="nil"/>
              <w:left w:val="single" w:sz="4" w:space="0" w:color="000000"/>
              <w:bottom w:val="nil"/>
              <w:right w:val="nil"/>
            </w:tcBorders>
          </w:tcPr>
          <w:p w14:paraId="43EFB428" w14:textId="77777777" w:rsidR="00A162C2" w:rsidRPr="00D357D1" w:rsidRDefault="00FF7439">
            <w:pPr>
              <w:spacing w:after="0" w:line="259" w:lineRule="auto"/>
              <w:ind w:left="120" w:firstLine="0"/>
              <w:jc w:val="left"/>
            </w:pPr>
            <w:r w:rsidRPr="00D357D1">
              <w:t xml:space="preserve">Part T1.3 </w:t>
            </w:r>
          </w:p>
        </w:tc>
        <w:tc>
          <w:tcPr>
            <w:tcW w:w="7809" w:type="dxa"/>
            <w:tcBorders>
              <w:top w:val="nil"/>
              <w:left w:val="nil"/>
              <w:bottom w:val="nil"/>
              <w:right w:val="single" w:sz="4" w:space="0" w:color="000000"/>
            </w:tcBorders>
          </w:tcPr>
          <w:p w14:paraId="5DDF2F08" w14:textId="77777777" w:rsidR="00A162C2" w:rsidRPr="00D357D1" w:rsidRDefault="00FF7439">
            <w:pPr>
              <w:spacing w:after="0" w:line="259" w:lineRule="auto"/>
              <w:ind w:left="4" w:firstLine="0"/>
              <w:jc w:val="left"/>
            </w:pPr>
            <w:r w:rsidRPr="00D357D1">
              <w:t xml:space="preserve">Bid Evaluation Criteria </w:t>
            </w:r>
          </w:p>
        </w:tc>
      </w:tr>
      <w:tr w:rsidR="00A162C2" w:rsidRPr="00D357D1" w14:paraId="05D417B0" w14:textId="77777777">
        <w:trPr>
          <w:trHeight w:val="329"/>
        </w:trPr>
        <w:tc>
          <w:tcPr>
            <w:tcW w:w="989" w:type="dxa"/>
            <w:tcBorders>
              <w:top w:val="nil"/>
              <w:left w:val="single" w:sz="4" w:space="0" w:color="000000"/>
              <w:bottom w:val="nil"/>
              <w:right w:val="single" w:sz="4" w:space="0" w:color="000000"/>
            </w:tcBorders>
          </w:tcPr>
          <w:p w14:paraId="129875EE" w14:textId="77777777" w:rsidR="00A162C2" w:rsidRPr="00D357D1" w:rsidRDefault="00A162C2">
            <w:pPr>
              <w:spacing w:after="160" w:line="259" w:lineRule="auto"/>
              <w:ind w:left="0" w:firstLine="0"/>
              <w:jc w:val="left"/>
            </w:pPr>
          </w:p>
        </w:tc>
        <w:tc>
          <w:tcPr>
            <w:tcW w:w="1448" w:type="dxa"/>
            <w:tcBorders>
              <w:top w:val="nil"/>
              <w:left w:val="single" w:sz="4" w:space="0" w:color="000000"/>
              <w:bottom w:val="nil"/>
              <w:right w:val="nil"/>
            </w:tcBorders>
          </w:tcPr>
          <w:p w14:paraId="7DF0DD5C" w14:textId="77777777" w:rsidR="00A162C2" w:rsidRPr="00D357D1" w:rsidRDefault="00FF7439">
            <w:pPr>
              <w:spacing w:after="0" w:line="259" w:lineRule="auto"/>
              <w:ind w:left="120" w:firstLine="0"/>
              <w:jc w:val="left"/>
            </w:pPr>
            <w:r w:rsidRPr="00D357D1">
              <w:t xml:space="preserve">Part T2 </w:t>
            </w:r>
          </w:p>
        </w:tc>
        <w:tc>
          <w:tcPr>
            <w:tcW w:w="7809" w:type="dxa"/>
            <w:tcBorders>
              <w:top w:val="nil"/>
              <w:left w:val="nil"/>
              <w:bottom w:val="nil"/>
              <w:right w:val="single" w:sz="4" w:space="0" w:color="000000"/>
            </w:tcBorders>
          </w:tcPr>
          <w:p w14:paraId="1C691194" w14:textId="77777777" w:rsidR="00A162C2" w:rsidRPr="00D357D1" w:rsidRDefault="00FF7439">
            <w:pPr>
              <w:spacing w:after="0" w:line="259" w:lineRule="auto"/>
              <w:ind w:left="4" w:firstLine="0"/>
              <w:jc w:val="left"/>
            </w:pPr>
            <w:r w:rsidRPr="00D357D1">
              <w:t xml:space="preserve">Returnable Documents </w:t>
            </w:r>
          </w:p>
        </w:tc>
      </w:tr>
      <w:tr w:rsidR="00A162C2" w:rsidRPr="00D357D1" w14:paraId="2E18E1CF" w14:textId="77777777">
        <w:trPr>
          <w:trHeight w:val="328"/>
        </w:trPr>
        <w:tc>
          <w:tcPr>
            <w:tcW w:w="989" w:type="dxa"/>
            <w:tcBorders>
              <w:top w:val="nil"/>
              <w:left w:val="single" w:sz="4" w:space="0" w:color="000000"/>
              <w:bottom w:val="nil"/>
              <w:right w:val="single" w:sz="4" w:space="0" w:color="000000"/>
            </w:tcBorders>
          </w:tcPr>
          <w:p w14:paraId="349D61E7" w14:textId="77777777" w:rsidR="00A162C2" w:rsidRPr="00D357D1" w:rsidRDefault="00A162C2">
            <w:pPr>
              <w:spacing w:after="160" w:line="259" w:lineRule="auto"/>
              <w:ind w:left="0" w:firstLine="0"/>
              <w:jc w:val="left"/>
            </w:pPr>
          </w:p>
        </w:tc>
        <w:tc>
          <w:tcPr>
            <w:tcW w:w="1448" w:type="dxa"/>
            <w:tcBorders>
              <w:top w:val="nil"/>
              <w:left w:val="single" w:sz="4" w:space="0" w:color="000000"/>
              <w:bottom w:val="nil"/>
              <w:right w:val="nil"/>
            </w:tcBorders>
          </w:tcPr>
          <w:p w14:paraId="14C19FC8" w14:textId="77777777" w:rsidR="00A162C2" w:rsidRPr="00D357D1" w:rsidRDefault="00FF7439">
            <w:pPr>
              <w:spacing w:after="0" w:line="259" w:lineRule="auto"/>
              <w:ind w:left="120" w:firstLine="0"/>
              <w:jc w:val="left"/>
            </w:pPr>
            <w:r w:rsidRPr="00D357D1">
              <w:t xml:space="preserve">Part T2.1 </w:t>
            </w:r>
          </w:p>
        </w:tc>
        <w:tc>
          <w:tcPr>
            <w:tcW w:w="7809" w:type="dxa"/>
            <w:tcBorders>
              <w:top w:val="nil"/>
              <w:left w:val="nil"/>
              <w:bottom w:val="nil"/>
              <w:right w:val="single" w:sz="4" w:space="0" w:color="000000"/>
            </w:tcBorders>
          </w:tcPr>
          <w:p w14:paraId="631B6C5C" w14:textId="77777777" w:rsidR="00A162C2" w:rsidRPr="00D357D1" w:rsidRDefault="00FF7439">
            <w:pPr>
              <w:spacing w:after="0" w:line="259" w:lineRule="auto"/>
              <w:ind w:left="4" w:firstLine="0"/>
              <w:jc w:val="left"/>
            </w:pPr>
            <w:r w:rsidRPr="00D357D1">
              <w:t xml:space="preserve">List of Returnable Documents </w:t>
            </w:r>
          </w:p>
        </w:tc>
      </w:tr>
      <w:tr w:rsidR="00A162C2" w:rsidRPr="00D357D1" w14:paraId="77B32417" w14:textId="77777777">
        <w:trPr>
          <w:trHeight w:val="325"/>
        </w:trPr>
        <w:tc>
          <w:tcPr>
            <w:tcW w:w="989" w:type="dxa"/>
            <w:tcBorders>
              <w:top w:val="nil"/>
              <w:left w:val="single" w:sz="4" w:space="0" w:color="000000"/>
              <w:bottom w:val="nil"/>
              <w:right w:val="single" w:sz="4" w:space="0" w:color="000000"/>
            </w:tcBorders>
            <w:vAlign w:val="bottom"/>
          </w:tcPr>
          <w:p w14:paraId="0B9B9A9E" w14:textId="77777777" w:rsidR="00A162C2" w:rsidRPr="00D357D1" w:rsidRDefault="00A162C2">
            <w:pPr>
              <w:spacing w:after="160" w:line="259" w:lineRule="auto"/>
              <w:ind w:left="0" w:firstLine="0"/>
              <w:jc w:val="left"/>
            </w:pPr>
          </w:p>
        </w:tc>
        <w:tc>
          <w:tcPr>
            <w:tcW w:w="1448" w:type="dxa"/>
            <w:tcBorders>
              <w:top w:val="nil"/>
              <w:left w:val="single" w:sz="4" w:space="0" w:color="000000"/>
              <w:bottom w:val="nil"/>
              <w:right w:val="nil"/>
            </w:tcBorders>
          </w:tcPr>
          <w:p w14:paraId="6B875FC2" w14:textId="77777777" w:rsidR="00A162C2" w:rsidRPr="00D357D1" w:rsidRDefault="00FF7439">
            <w:pPr>
              <w:spacing w:after="0" w:line="259" w:lineRule="auto"/>
              <w:ind w:left="120" w:firstLine="0"/>
              <w:jc w:val="left"/>
            </w:pPr>
            <w:r w:rsidRPr="00D357D1">
              <w:t xml:space="preserve">Part T2.2 </w:t>
            </w:r>
          </w:p>
        </w:tc>
        <w:tc>
          <w:tcPr>
            <w:tcW w:w="7809" w:type="dxa"/>
            <w:tcBorders>
              <w:top w:val="nil"/>
              <w:left w:val="nil"/>
              <w:bottom w:val="nil"/>
              <w:right w:val="single" w:sz="4" w:space="0" w:color="000000"/>
            </w:tcBorders>
          </w:tcPr>
          <w:p w14:paraId="437196CE" w14:textId="77777777" w:rsidR="00A162C2" w:rsidRPr="00D357D1" w:rsidRDefault="00FF7439">
            <w:pPr>
              <w:spacing w:after="0" w:line="259" w:lineRule="auto"/>
              <w:ind w:left="4" w:firstLine="0"/>
              <w:jc w:val="left"/>
            </w:pPr>
            <w:r w:rsidRPr="00D357D1">
              <w:t xml:space="preserve">Returnable Schedules to be completed by the Contractor </w:t>
            </w:r>
          </w:p>
        </w:tc>
      </w:tr>
      <w:tr w:rsidR="00A162C2" w:rsidRPr="00D357D1" w14:paraId="497FBD5B" w14:textId="77777777">
        <w:trPr>
          <w:trHeight w:val="388"/>
        </w:trPr>
        <w:tc>
          <w:tcPr>
            <w:tcW w:w="989" w:type="dxa"/>
            <w:tcBorders>
              <w:top w:val="nil"/>
              <w:left w:val="single" w:sz="4" w:space="0" w:color="000000"/>
              <w:bottom w:val="nil"/>
              <w:right w:val="single" w:sz="4" w:space="0" w:color="000000"/>
            </w:tcBorders>
          </w:tcPr>
          <w:p w14:paraId="2E7C7C98" w14:textId="77777777" w:rsidR="00A162C2" w:rsidRPr="00D357D1" w:rsidRDefault="00A162C2">
            <w:pPr>
              <w:spacing w:after="160" w:line="259" w:lineRule="auto"/>
              <w:ind w:left="0" w:firstLine="0"/>
              <w:jc w:val="left"/>
            </w:pPr>
          </w:p>
        </w:tc>
        <w:tc>
          <w:tcPr>
            <w:tcW w:w="1448" w:type="dxa"/>
            <w:tcBorders>
              <w:top w:val="nil"/>
              <w:left w:val="single" w:sz="4" w:space="0" w:color="000000"/>
              <w:bottom w:val="nil"/>
              <w:right w:val="nil"/>
            </w:tcBorders>
          </w:tcPr>
          <w:p w14:paraId="78C49EF8" w14:textId="77777777" w:rsidR="00A162C2" w:rsidRPr="00D357D1" w:rsidRDefault="00FF7439">
            <w:pPr>
              <w:spacing w:after="0" w:line="259" w:lineRule="auto"/>
              <w:ind w:left="120" w:firstLine="0"/>
              <w:jc w:val="left"/>
            </w:pPr>
            <w:r w:rsidRPr="00D357D1">
              <w:t xml:space="preserve">Part T2.3 </w:t>
            </w:r>
          </w:p>
        </w:tc>
        <w:tc>
          <w:tcPr>
            <w:tcW w:w="7809" w:type="dxa"/>
            <w:tcBorders>
              <w:top w:val="nil"/>
              <w:left w:val="nil"/>
              <w:bottom w:val="nil"/>
              <w:right w:val="single" w:sz="4" w:space="0" w:color="000000"/>
            </w:tcBorders>
          </w:tcPr>
          <w:p w14:paraId="2A138270" w14:textId="77777777" w:rsidR="00A162C2" w:rsidRPr="00D357D1" w:rsidRDefault="00FF7439">
            <w:pPr>
              <w:spacing w:after="0" w:line="259" w:lineRule="auto"/>
              <w:ind w:left="4" w:firstLine="0"/>
              <w:jc w:val="left"/>
            </w:pPr>
            <w:r w:rsidRPr="00D357D1">
              <w:t xml:space="preserve">Returnable Schedules II </w:t>
            </w:r>
          </w:p>
        </w:tc>
      </w:tr>
      <w:tr w:rsidR="00A162C2" w:rsidRPr="00D357D1" w14:paraId="60E8012C" w14:textId="77777777">
        <w:trPr>
          <w:trHeight w:val="710"/>
        </w:trPr>
        <w:tc>
          <w:tcPr>
            <w:tcW w:w="989" w:type="dxa"/>
            <w:tcBorders>
              <w:top w:val="nil"/>
              <w:left w:val="single" w:sz="4" w:space="0" w:color="000000"/>
              <w:bottom w:val="nil"/>
              <w:right w:val="single" w:sz="4" w:space="0" w:color="000000"/>
            </w:tcBorders>
            <w:vAlign w:val="center"/>
          </w:tcPr>
          <w:p w14:paraId="44902E84" w14:textId="77777777" w:rsidR="00A162C2" w:rsidRPr="00D357D1" w:rsidRDefault="00A162C2">
            <w:pPr>
              <w:spacing w:after="160" w:line="259" w:lineRule="auto"/>
              <w:ind w:left="0" w:firstLine="0"/>
              <w:jc w:val="left"/>
            </w:pPr>
          </w:p>
        </w:tc>
        <w:tc>
          <w:tcPr>
            <w:tcW w:w="1448" w:type="dxa"/>
            <w:tcBorders>
              <w:top w:val="nil"/>
              <w:left w:val="single" w:sz="4" w:space="0" w:color="000000"/>
              <w:bottom w:val="nil"/>
              <w:right w:val="nil"/>
            </w:tcBorders>
          </w:tcPr>
          <w:p w14:paraId="6A554B5A" w14:textId="77777777" w:rsidR="00A162C2" w:rsidRPr="00D357D1" w:rsidRDefault="00FF7439">
            <w:pPr>
              <w:spacing w:after="74" w:line="259" w:lineRule="auto"/>
              <w:ind w:left="120" w:firstLine="0"/>
            </w:pPr>
            <w:r w:rsidRPr="00D357D1">
              <w:rPr>
                <w:b/>
              </w:rPr>
              <w:t>THE CONTRA</w:t>
            </w:r>
          </w:p>
          <w:p w14:paraId="6538ADE2" w14:textId="77777777" w:rsidR="00A162C2" w:rsidRPr="00D357D1" w:rsidRDefault="00FF7439">
            <w:pPr>
              <w:spacing w:after="0" w:line="259" w:lineRule="auto"/>
              <w:ind w:left="120" w:firstLine="0"/>
              <w:jc w:val="left"/>
            </w:pPr>
            <w:r w:rsidRPr="00D357D1">
              <w:rPr>
                <w:b/>
              </w:rPr>
              <w:t xml:space="preserve">Part C1 </w:t>
            </w:r>
          </w:p>
        </w:tc>
        <w:tc>
          <w:tcPr>
            <w:tcW w:w="7809" w:type="dxa"/>
            <w:tcBorders>
              <w:top w:val="nil"/>
              <w:left w:val="nil"/>
              <w:bottom w:val="nil"/>
              <w:right w:val="single" w:sz="4" w:space="0" w:color="000000"/>
            </w:tcBorders>
          </w:tcPr>
          <w:p w14:paraId="4A73B069" w14:textId="77777777" w:rsidR="00A162C2" w:rsidRPr="00D357D1" w:rsidRDefault="00FF7439">
            <w:pPr>
              <w:spacing w:after="74" w:line="259" w:lineRule="auto"/>
              <w:ind w:left="-23" w:firstLine="0"/>
              <w:jc w:val="left"/>
            </w:pPr>
            <w:r w:rsidRPr="00D357D1">
              <w:rPr>
                <w:b/>
              </w:rPr>
              <w:t xml:space="preserve">CT </w:t>
            </w:r>
          </w:p>
          <w:p w14:paraId="534388E8" w14:textId="77777777" w:rsidR="00A162C2" w:rsidRPr="00D357D1" w:rsidRDefault="00FF7439">
            <w:pPr>
              <w:spacing w:after="0" w:line="259" w:lineRule="auto"/>
              <w:ind w:left="4" w:firstLine="0"/>
              <w:jc w:val="left"/>
            </w:pPr>
            <w:r w:rsidRPr="00D357D1">
              <w:rPr>
                <w:b/>
              </w:rPr>
              <w:t xml:space="preserve">Agreement and Contract Data </w:t>
            </w:r>
          </w:p>
        </w:tc>
      </w:tr>
      <w:tr w:rsidR="00A162C2" w:rsidRPr="00D357D1" w14:paraId="1E2040CE" w14:textId="77777777">
        <w:trPr>
          <w:trHeight w:val="326"/>
        </w:trPr>
        <w:tc>
          <w:tcPr>
            <w:tcW w:w="989" w:type="dxa"/>
            <w:tcBorders>
              <w:top w:val="nil"/>
              <w:left w:val="single" w:sz="4" w:space="0" w:color="000000"/>
              <w:bottom w:val="nil"/>
              <w:right w:val="single" w:sz="4" w:space="0" w:color="000000"/>
            </w:tcBorders>
          </w:tcPr>
          <w:p w14:paraId="3F81ED78" w14:textId="77777777" w:rsidR="00A162C2" w:rsidRPr="00D357D1" w:rsidRDefault="00A162C2">
            <w:pPr>
              <w:spacing w:after="160" w:line="259" w:lineRule="auto"/>
              <w:ind w:left="0" w:firstLine="0"/>
              <w:jc w:val="left"/>
            </w:pPr>
          </w:p>
        </w:tc>
        <w:tc>
          <w:tcPr>
            <w:tcW w:w="1448" w:type="dxa"/>
            <w:tcBorders>
              <w:top w:val="nil"/>
              <w:left w:val="single" w:sz="4" w:space="0" w:color="000000"/>
              <w:bottom w:val="nil"/>
              <w:right w:val="nil"/>
            </w:tcBorders>
          </w:tcPr>
          <w:p w14:paraId="767FF16D" w14:textId="77777777" w:rsidR="00A162C2" w:rsidRPr="00D357D1" w:rsidRDefault="00FF7439">
            <w:pPr>
              <w:spacing w:after="0" w:line="259" w:lineRule="auto"/>
              <w:ind w:left="120" w:firstLine="0"/>
              <w:jc w:val="left"/>
            </w:pPr>
            <w:r w:rsidRPr="00D357D1">
              <w:t xml:space="preserve">C1.1  </w:t>
            </w:r>
          </w:p>
        </w:tc>
        <w:tc>
          <w:tcPr>
            <w:tcW w:w="7809" w:type="dxa"/>
            <w:tcBorders>
              <w:top w:val="nil"/>
              <w:left w:val="nil"/>
              <w:bottom w:val="nil"/>
              <w:right w:val="single" w:sz="4" w:space="0" w:color="000000"/>
            </w:tcBorders>
          </w:tcPr>
          <w:p w14:paraId="255DE4D3" w14:textId="77777777" w:rsidR="00A162C2" w:rsidRPr="00D357D1" w:rsidRDefault="00FF7439">
            <w:pPr>
              <w:spacing w:after="0" w:line="259" w:lineRule="auto"/>
              <w:ind w:left="4" w:firstLine="0"/>
              <w:jc w:val="left"/>
            </w:pPr>
            <w:r w:rsidRPr="00D357D1">
              <w:t xml:space="preserve">Form of Offer and Acceptance </w:t>
            </w:r>
          </w:p>
        </w:tc>
      </w:tr>
      <w:tr w:rsidR="00A162C2" w:rsidRPr="00D357D1" w14:paraId="4C363600" w14:textId="77777777">
        <w:trPr>
          <w:trHeight w:val="323"/>
        </w:trPr>
        <w:tc>
          <w:tcPr>
            <w:tcW w:w="989" w:type="dxa"/>
            <w:tcBorders>
              <w:top w:val="nil"/>
              <w:left w:val="single" w:sz="4" w:space="0" w:color="000000"/>
              <w:bottom w:val="nil"/>
              <w:right w:val="single" w:sz="4" w:space="0" w:color="000000"/>
            </w:tcBorders>
          </w:tcPr>
          <w:p w14:paraId="5662E39E" w14:textId="77777777" w:rsidR="00A162C2" w:rsidRPr="00D357D1" w:rsidRDefault="00A162C2">
            <w:pPr>
              <w:spacing w:after="160" w:line="259" w:lineRule="auto"/>
              <w:ind w:left="0" w:firstLine="0"/>
              <w:jc w:val="left"/>
            </w:pPr>
          </w:p>
        </w:tc>
        <w:tc>
          <w:tcPr>
            <w:tcW w:w="1448" w:type="dxa"/>
            <w:tcBorders>
              <w:top w:val="nil"/>
              <w:left w:val="single" w:sz="4" w:space="0" w:color="000000"/>
              <w:bottom w:val="nil"/>
              <w:right w:val="nil"/>
            </w:tcBorders>
          </w:tcPr>
          <w:p w14:paraId="2AC31ADD" w14:textId="77777777" w:rsidR="00A162C2" w:rsidRPr="00D357D1" w:rsidRDefault="00FF7439">
            <w:pPr>
              <w:spacing w:after="0" w:line="259" w:lineRule="auto"/>
              <w:ind w:left="120" w:firstLine="0"/>
              <w:jc w:val="left"/>
            </w:pPr>
            <w:r w:rsidRPr="00D357D1">
              <w:t xml:space="preserve">C1.2  </w:t>
            </w:r>
          </w:p>
        </w:tc>
        <w:tc>
          <w:tcPr>
            <w:tcW w:w="7809" w:type="dxa"/>
            <w:tcBorders>
              <w:top w:val="nil"/>
              <w:left w:val="nil"/>
              <w:bottom w:val="nil"/>
              <w:right w:val="single" w:sz="4" w:space="0" w:color="000000"/>
            </w:tcBorders>
          </w:tcPr>
          <w:p w14:paraId="19EA4A6F" w14:textId="77777777" w:rsidR="00A162C2" w:rsidRPr="00D357D1" w:rsidRDefault="00FF7439">
            <w:pPr>
              <w:spacing w:after="0" w:line="259" w:lineRule="auto"/>
              <w:ind w:left="4" w:firstLine="0"/>
              <w:jc w:val="left"/>
            </w:pPr>
            <w:r w:rsidRPr="00D357D1">
              <w:t xml:space="preserve">Contract Data </w:t>
            </w:r>
          </w:p>
        </w:tc>
      </w:tr>
      <w:tr w:rsidR="00A162C2" w:rsidRPr="00D357D1" w14:paraId="22172735" w14:textId="77777777">
        <w:trPr>
          <w:trHeight w:val="324"/>
        </w:trPr>
        <w:tc>
          <w:tcPr>
            <w:tcW w:w="989" w:type="dxa"/>
            <w:tcBorders>
              <w:top w:val="nil"/>
              <w:left w:val="single" w:sz="4" w:space="0" w:color="000000"/>
              <w:bottom w:val="nil"/>
              <w:right w:val="single" w:sz="4" w:space="0" w:color="000000"/>
            </w:tcBorders>
          </w:tcPr>
          <w:p w14:paraId="56C2883F" w14:textId="77777777" w:rsidR="00A162C2" w:rsidRPr="00D357D1" w:rsidRDefault="00A162C2">
            <w:pPr>
              <w:spacing w:after="160" w:line="259" w:lineRule="auto"/>
              <w:ind w:left="0" w:firstLine="0"/>
              <w:jc w:val="left"/>
            </w:pPr>
          </w:p>
        </w:tc>
        <w:tc>
          <w:tcPr>
            <w:tcW w:w="1448" w:type="dxa"/>
            <w:tcBorders>
              <w:top w:val="nil"/>
              <w:left w:val="single" w:sz="4" w:space="0" w:color="000000"/>
              <w:bottom w:val="nil"/>
              <w:right w:val="nil"/>
            </w:tcBorders>
          </w:tcPr>
          <w:p w14:paraId="7FF1C874" w14:textId="77777777" w:rsidR="00A162C2" w:rsidRPr="00D357D1" w:rsidRDefault="00FF7439">
            <w:pPr>
              <w:spacing w:after="0" w:line="259" w:lineRule="auto"/>
              <w:ind w:left="120" w:firstLine="0"/>
              <w:jc w:val="left"/>
            </w:pPr>
            <w:r w:rsidRPr="00D357D1">
              <w:rPr>
                <w:b/>
              </w:rPr>
              <w:t xml:space="preserve">Part C2 </w:t>
            </w:r>
          </w:p>
        </w:tc>
        <w:tc>
          <w:tcPr>
            <w:tcW w:w="7809" w:type="dxa"/>
            <w:tcBorders>
              <w:top w:val="nil"/>
              <w:left w:val="nil"/>
              <w:bottom w:val="nil"/>
              <w:right w:val="single" w:sz="4" w:space="0" w:color="000000"/>
            </w:tcBorders>
          </w:tcPr>
          <w:p w14:paraId="79A3F5BC" w14:textId="77777777" w:rsidR="00A162C2" w:rsidRPr="00D357D1" w:rsidRDefault="00FF7439">
            <w:pPr>
              <w:spacing w:after="0" w:line="259" w:lineRule="auto"/>
              <w:ind w:left="4" w:firstLine="0"/>
              <w:jc w:val="left"/>
            </w:pPr>
            <w:r w:rsidRPr="00D357D1">
              <w:rPr>
                <w:b/>
              </w:rPr>
              <w:t xml:space="preserve">Pricing Data </w:t>
            </w:r>
          </w:p>
        </w:tc>
      </w:tr>
      <w:tr w:rsidR="00A162C2" w:rsidRPr="00D357D1" w14:paraId="0F1A5939" w14:textId="77777777">
        <w:trPr>
          <w:trHeight w:val="328"/>
        </w:trPr>
        <w:tc>
          <w:tcPr>
            <w:tcW w:w="989" w:type="dxa"/>
            <w:tcBorders>
              <w:top w:val="nil"/>
              <w:left w:val="single" w:sz="4" w:space="0" w:color="000000"/>
              <w:bottom w:val="nil"/>
              <w:right w:val="single" w:sz="4" w:space="0" w:color="000000"/>
            </w:tcBorders>
          </w:tcPr>
          <w:p w14:paraId="6D47E41C" w14:textId="77777777" w:rsidR="00A162C2" w:rsidRPr="00D357D1" w:rsidRDefault="00A162C2">
            <w:pPr>
              <w:spacing w:after="160" w:line="259" w:lineRule="auto"/>
              <w:ind w:left="0" w:firstLine="0"/>
              <w:jc w:val="left"/>
            </w:pPr>
          </w:p>
        </w:tc>
        <w:tc>
          <w:tcPr>
            <w:tcW w:w="1448" w:type="dxa"/>
            <w:tcBorders>
              <w:top w:val="nil"/>
              <w:left w:val="single" w:sz="4" w:space="0" w:color="000000"/>
              <w:bottom w:val="nil"/>
              <w:right w:val="nil"/>
            </w:tcBorders>
          </w:tcPr>
          <w:p w14:paraId="7A06E76D" w14:textId="77777777" w:rsidR="00A162C2" w:rsidRPr="00D357D1" w:rsidRDefault="00FF7439">
            <w:pPr>
              <w:spacing w:after="0" w:line="259" w:lineRule="auto"/>
              <w:ind w:left="120" w:firstLine="0"/>
              <w:jc w:val="left"/>
            </w:pPr>
            <w:r w:rsidRPr="00D357D1">
              <w:t xml:space="preserve">C2.1   </w:t>
            </w:r>
          </w:p>
        </w:tc>
        <w:tc>
          <w:tcPr>
            <w:tcW w:w="7809" w:type="dxa"/>
            <w:tcBorders>
              <w:top w:val="nil"/>
              <w:left w:val="nil"/>
              <w:bottom w:val="nil"/>
              <w:right w:val="single" w:sz="4" w:space="0" w:color="000000"/>
            </w:tcBorders>
          </w:tcPr>
          <w:p w14:paraId="75E9381B" w14:textId="77777777" w:rsidR="00A162C2" w:rsidRPr="00D357D1" w:rsidRDefault="00FF7439">
            <w:pPr>
              <w:spacing w:after="0" w:line="259" w:lineRule="auto"/>
              <w:ind w:left="-4" w:firstLine="0"/>
              <w:jc w:val="left"/>
            </w:pPr>
            <w:r w:rsidRPr="00D357D1">
              <w:t xml:space="preserve">Pricing Assumptions </w:t>
            </w:r>
          </w:p>
        </w:tc>
      </w:tr>
      <w:tr w:rsidR="00A162C2" w:rsidRPr="00D357D1" w14:paraId="4619C0D6" w14:textId="77777777">
        <w:trPr>
          <w:trHeight w:val="612"/>
        </w:trPr>
        <w:tc>
          <w:tcPr>
            <w:tcW w:w="989" w:type="dxa"/>
            <w:tcBorders>
              <w:top w:val="nil"/>
              <w:left w:val="single" w:sz="4" w:space="0" w:color="000000"/>
              <w:bottom w:val="single" w:sz="4" w:space="0" w:color="000000"/>
              <w:right w:val="single" w:sz="4" w:space="0" w:color="000000"/>
            </w:tcBorders>
          </w:tcPr>
          <w:p w14:paraId="00DDAB77" w14:textId="77777777" w:rsidR="00A162C2" w:rsidRPr="00D357D1" w:rsidRDefault="00A162C2">
            <w:pPr>
              <w:spacing w:after="160" w:line="259" w:lineRule="auto"/>
              <w:ind w:left="0" w:firstLine="0"/>
              <w:jc w:val="left"/>
            </w:pPr>
          </w:p>
        </w:tc>
        <w:tc>
          <w:tcPr>
            <w:tcW w:w="1448" w:type="dxa"/>
            <w:tcBorders>
              <w:top w:val="nil"/>
              <w:left w:val="single" w:sz="4" w:space="0" w:color="000000"/>
              <w:bottom w:val="single" w:sz="4" w:space="0" w:color="000000"/>
              <w:right w:val="nil"/>
            </w:tcBorders>
          </w:tcPr>
          <w:p w14:paraId="530799D8" w14:textId="77777777" w:rsidR="00A162C2" w:rsidRPr="00D357D1" w:rsidRDefault="00FF7439">
            <w:pPr>
              <w:spacing w:after="81" w:line="259" w:lineRule="auto"/>
              <w:ind w:left="120" w:firstLine="0"/>
              <w:jc w:val="left"/>
            </w:pPr>
            <w:r w:rsidRPr="00D357D1">
              <w:t xml:space="preserve">C2.2   </w:t>
            </w:r>
          </w:p>
          <w:p w14:paraId="65A5D45A" w14:textId="77777777" w:rsidR="00A162C2" w:rsidRPr="00D357D1" w:rsidRDefault="00FF7439">
            <w:pPr>
              <w:spacing w:after="0" w:line="259" w:lineRule="auto"/>
              <w:ind w:left="120" w:firstLine="0"/>
              <w:jc w:val="left"/>
            </w:pPr>
            <w:r w:rsidRPr="00D357D1">
              <w:t xml:space="preserve"> </w:t>
            </w:r>
          </w:p>
        </w:tc>
        <w:tc>
          <w:tcPr>
            <w:tcW w:w="7809" w:type="dxa"/>
            <w:tcBorders>
              <w:top w:val="nil"/>
              <w:left w:val="nil"/>
              <w:bottom w:val="single" w:sz="4" w:space="0" w:color="000000"/>
              <w:right w:val="single" w:sz="4" w:space="0" w:color="000000"/>
            </w:tcBorders>
          </w:tcPr>
          <w:p w14:paraId="25D060AE" w14:textId="77777777" w:rsidR="00A162C2" w:rsidRPr="00D357D1" w:rsidRDefault="00FF7439">
            <w:pPr>
              <w:spacing w:after="0" w:line="259" w:lineRule="auto"/>
              <w:ind w:left="-4" w:firstLine="0"/>
              <w:jc w:val="left"/>
            </w:pPr>
            <w:r w:rsidRPr="00D357D1">
              <w:t xml:space="preserve">Bill of Quantities and Information Sheets </w:t>
            </w:r>
          </w:p>
        </w:tc>
      </w:tr>
    </w:tbl>
    <w:p w14:paraId="6507B279" w14:textId="77777777" w:rsidR="00A162C2" w:rsidRPr="00D357D1" w:rsidRDefault="00A162C2">
      <w:pPr>
        <w:spacing w:after="0" w:line="259" w:lineRule="auto"/>
        <w:ind w:left="0" w:firstLine="0"/>
        <w:jc w:val="left"/>
      </w:pPr>
    </w:p>
    <w:p w14:paraId="7356B8E6" w14:textId="77777777" w:rsidR="001E3541" w:rsidRPr="00D357D1" w:rsidRDefault="001E3541">
      <w:pPr>
        <w:spacing w:after="0" w:line="259" w:lineRule="auto"/>
        <w:ind w:left="0" w:firstLine="0"/>
        <w:jc w:val="left"/>
      </w:pPr>
    </w:p>
    <w:p w14:paraId="610053CD" w14:textId="77777777" w:rsidR="001E3541" w:rsidRPr="00D357D1" w:rsidRDefault="001E3541">
      <w:pPr>
        <w:spacing w:after="0" w:line="259" w:lineRule="auto"/>
        <w:ind w:left="0" w:firstLine="0"/>
        <w:jc w:val="left"/>
      </w:pPr>
    </w:p>
    <w:p w14:paraId="649BD03D" w14:textId="77777777" w:rsidR="001E3541" w:rsidRPr="00D357D1" w:rsidRDefault="001E3541">
      <w:pPr>
        <w:spacing w:after="0" w:line="259" w:lineRule="auto"/>
        <w:ind w:left="0" w:firstLine="0"/>
        <w:jc w:val="left"/>
      </w:pPr>
    </w:p>
    <w:p w14:paraId="48909C29" w14:textId="77777777" w:rsidR="001E3541" w:rsidRPr="00D357D1" w:rsidRDefault="001E3541">
      <w:pPr>
        <w:spacing w:after="0" w:line="259" w:lineRule="auto"/>
        <w:ind w:left="0" w:firstLine="0"/>
        <w:jc w:val="left"/>
      </w:pPr>
    </w:p>
    <w:p w14:paraId="6EC3AF3A" w14:textId="77777777" w:rsidR="001E3541" w:rsidRPr="00D357D1" w:rsidRDefault="001E3541">
      <w:pPr>
        <w:spacing w:after="0" w:line="259" w:lineRule="auto"/>
        <w:ind w:left="0" w:firstLine="0"/>
        <w:jc w:val="left"/>
      </w:pPr>
    </w:p>
    <w:tbl>
      <w:tblPr>
        <w:tblStyle w:val="TableGrid"/>
        <w:tblW w:w="10233" w:type="dxa"/>
        <w:tblInd w:w="684" w:type="dxa"/>
        <w:tblCellMar>
          <w:top w:w="5" w:type="dxa"/>
          <w:left w:w="2" w:type="dxa"/>
          <w:bottom w:w="9" w:type="dxa"/>
          <w:right w:w="38" w:type="dxa"/>
        </w:tblCellMar>
        <w:tblLook w:val="04A0" w:firstRow="1" w:lastRow="0" w:firstColumn="1" w:lastColumn="0" w:noHBand="0" w:noVBand="1"/>
      </w:tblPr>
      <w:tblGrid>
        <w:gridCol w:w="996"/>
        <w:gridCol w:w="9237"/>
      </w:tblGrid>
      <w:tr w:rsidR="00A162C2" w:rsidRPr="00D357D1" w14:paraId="0783A41B" w14:textId="77777777">
        <w:trPr>
          <w:trHeight w:val="713"/>
        </w:trPr>
        <w:tc>
          <w:tcPr>
            <w:tcW w:w="994" w:type="dxa"/>
            <w:tcBorders>
              <w:top w:val="single" w:sz="4" w:space="0" w:color="000000"/>
              <w:left w:val="single" w:sz="4" w:space="0" w:color="000000"/>
              <w:bottom w:val="single" w:sz="4" w:space="0" w:color="000000"/>
              <w:right w:val="single" w:sz="4" w:space="0" w:color="000000"/>
            </w:tcBorders>
          </w:tcPr>
          <w:p w14:paraId="64263835" w14:textId="77777777" w:rsidR="00A162C2" w:rsidRPr="00D357D1" w:rsidRDefault="00FF7439">
            <w:pPr>
              <w:spacing w:after="0" w:line="259" w:lineRule="auto"/>
              <w:ind w:left="113" w:firstLine="0"/>
              <w:jc w:val="left"/>
            </w:pPr>
            <w:r w:rsidRPr="00D357D1">
              <w:lastRenderedPageBreak/>
              <w:t xml:space="preserve">3.2 </w:t>
            </w:r>
          </w:p>
        </w:tc>
        <w:tc>
          <w:tcPr>
            <w:tcW w:w="9239" w:type="dxa"/>
            <w:tcBorders>
              <w:top w:val="single" w:sz="4" w:space="0" w:color="000000"/>
              <w:left w:val="single" w:sz="4" w:space="0" w:color="000000"/>
              <w:bottom w:val="single" w:sz="4" w:space="0" w:color="000000"/>
              <w:right w:val="single" w:sz="4" w:space="0" w:color="000000"/>
            </w:tcBorders>
          </w:tcPr>
          <w:p w14:paraId="29473813" w14:textId="77777777" w:rsidR="00A162C2" w:rsidRPr="00D357D1" w:rsidRDefault="00FF7439">
            <w:pPr>
              <w:tabs>
                <w:tab w:val="center" w:pos="1183"/>
                <w:tab w:val="center" w:pos="2196"/>
              </w:tabs>
              <w:spacing w:after="0" w:line="259" w:lineRule="auto"/>
              <w:ind w:left="0" w:firstLine="0"/>
              <w:jc w:val="left"/>
            </w:pPr>
            <w:r w:rsidRPr="00D357D1">
              <w:rPr>
                <w:b/>
              </w:rPr>
              <w:t xml:space="preserve">Part C3 </w:t>
            </w:r>
            <w:r w:rsidRPr="00D357D1">
              <w:rPr>
                <w:b/>
              </w:rPr>
              <w:tab/>
              <w:t xml:space="preserve"> </w:t>
            </w:r>
            <w:r w:rsidRPr="00D357D1">
              <w:rPr>
                <w:b/>
              </w:rPr>
              <w:tab/>
              <w:t xml:space="preserve">Scope of Works </w:t>
            </w:r>
          </w:p>
          <w:p w14:paraId="41B64A4B" w14:textId="77777777" w:rsidR="00A162C2" w:rsidRPr="00D357D1" w:rsidRDefault="00FF7439" w:rsidP="00E91EE5">
            <w:pPr>
              <w:tabs>
                <w:tab w:val="center" w:pos="1183"/>
                <w:tab w:val="center" w:pos="2148"/>
              </w:tabs>
              <w:spacing w:after="0" w:line="259" w:lineRule="auto"/>
              <w:ind w:left="0" w:firstLine="0"/>
              <w:jc w:val="left"/>
            </w:pPr>
            <w:r w:rsidRPr="00D357D1">
              <w:t xml:space="preserve">C3.1 </w:t>
            </w:r>
            <w:r w:rsidRPr="00D357D1">
              <w:tab/>
              <w:t xml:space="preserve"> </w:t>
            </w:r>
            <w:r w:rsidRPr="00D357D1">
              <w:tab/>
              <w:t xml:space="preserve">Scope of Works </w:t>
            </w:r>
          </w:p>
          <w:p w14:paraId="2C3EFD2E" w14:textId="051F871B" w:rsidR="00B116D8" w:rsidRPr="00D357D1" w:rsidRDefault="00B116D8" w:rsidP="00E91EE5">
            <w:pPr>
              <w:tabs>
                <w:tab w:val="center" w:pos="1183"/>
                <w:tab w:val="center" w:pos="2148"/>
              </w:tabs>
              <w:spacing w:after="0" w:line="259" w:lineRule="auto"/>
              <w:ind w:left="0" w:firstLine="0"/>
              <w:jc w:val="left"/>
            </w:pPr>
            <w:r w:rsidRPr="00D357D1">
              <w:t>C4                      Site Information</w:t>
            </w:r>
          </w:p>
        </w:tc>
      </w:tr>
      <w:tr w:rsidR="00A162C2" w:rsidRPr="00D357D1" w14:paraId="74264006" w14:textId="77777777">
        <w:trPr>
          <w:trHeight w:val="475"/>
        </w:trPr>
        <w:tc>
          <w:tcPr>
            <w:tcW w:w="994" w:type="dxa"/>
            <w:tcBorders>
              <w:top w:val="single" w:sz="4" w:space="0" w:color="000000"/>
              <w:left w:val="single" w:sz="4" w:space="0" w:color="000000"/>
              <w:bottom w:val="single" w:sz="4" w:space="0" w:color="000000"/>
              <w:right w:val="single" w:sz="4" w:space="0" w:color="000000"/>
            </w:tcBorders>
            <w:vAlign w:val="center"/>
          </w:tcPr>
          <w:p w14:paraId="603B63D8" w14:textId="77777777" w:rsidR="00A162C2" w:rsidRPr="00D357D1" w:rsidRDefault="00FF7439">
            <w:pPr>
              <w:spacing w:after="0" w:line="259" w:lineRule="auto"/>
              <w:ind w:left="113" w:firstLine="0"/>
              <w:jc w:val="left"/>
            </w:pPr>
            <w:r w:rsidRPr="00D357D1">
              <w:t xml:space="preserve">3.4 </w:t>
            </w:r>
          </w:p>
        </w:tc>
        <w:tc>
          <w:tcPr>
            <w:tcW w:w="9239" w:type="dxa"/>
            <w:tcBorders>
              <w:top w:val="single" w:sz="4" w:space="0" w:color="000000"/>
              <w:left w:val="single" w:sz="4" w:space="0" w:color="000000"/>
              <w:bottom w:val="single" w:sz="4" w:space="0" w:color="000000"/>
              <w:right w:val="single" w:sz="4" w:space="0" w:color="000000"/>
            </w:tcBorders>
            <w:vAlign w:val="center"/>
          </w:tcPr>
          <w:p w14:paraId="61722C9C" w14:textId="77777777" w:rsidR="00A162C2" w:rsidRPr="00D357D1" w:rsidRDefault="00FF7439">
            <w:pPr>
              <w:spacing w:after="0" w:line="259" w:lineRule="auto"/>
              <w:ind w:left="118" w:firstLine="0"/>
              <w:jc w:val="left"/>
            </w:pPr>
            <w:r w:rsidRPr="00D357D1">
              <w:t xml:space="preserve">None </w:t>
            </w:r>
          </w:p>
        </w:tc>
      </w:tr>
      <w:tr w:rsidR="00A162C2" w:rsidRPr="00D357D1" w14:paraId="2A5A4DDB" w14:textId="77777777">
        <w:trPr>
          <w:trHeight w:val="473"/>
        </w:trPr>
        <w:tc>
          <w:tcPr>
            <w:tcW w:w="994" w:type="dxa"/>
            <w:tcBorders>
              <w:top w:val="single" w:sz="4" w:space="0" w:color="000000"/>
              <w:left w:val="single" w:sz="4" w:space="0" w:color="000000"/>
              <w:bottom w:val="single" w:sz="4" w:space="0" w:color="000000"/>
              <w:right w:val="single" w:sz="4" w:space="0" w:color="000000"/>
            </w:tcBorders>
            <w:vAlign w:val="center"/>
          </w:tcPr>
          <w:p w14:paraId="7A7320D6" w14:textId="77777777" w:rsidR="00A162C2" w:rsidRPr="00D357D1" w:rsidRDefault="00FF7439">
            <w:pPr>
              <w:spacing w:after="0" w:line="259" w:lineRule="auto"/>
              <w:ind w:left="113" w:firstLine="0"/>
              <w:jc w:val="left"/>
            </w:pPr>
            <w:r w:rsidRPr="00D357D1">
              <w:t xml:space="preserve">3.5 </w:t>
            </w:r>
          </w:p>
        </w:tc>
        <w:tc>
          <w:tcPr>
            <w:tcW w:w="9239" w:type="dxa"/>
            <w:tcBorders>
              <w:top w:val="single" w:sz="4" w:space="0" w:color="000000"/>
              <w:left w:val="single" w:sz="4" w:space="0" w:color="000000"/>
              <w:bottom w:val="single" w:sz="4" w:space="0" w:color="000000"/>
              <w:right w:val="single" w:sz="4" w:space="0" w:color="000000"/>
            </w:tcBorders>
            <w:vAlign w:val="center"/>
          </w:tcPr>
          <w:p w14:paraId="2DBF98EB" w14:textId="77777777" w:rsidR="00A162C2" w:rsidRPr="00D357D1" w:rsidRDefault="00FF7439">
            <w:pPr>
              <w:spacing w:after="0" w:line="259" w:lineRule="auto"/>
              <w:ind w:left="118" w:firstLine="0"/>
              <w:jc w:val="left"/>
            </w:pPr>
            <w:r w:rsidRPr="00D357D1">
              <w:t xml:space="preserve">The language for communications is English. </w:t>
            </w:r>
          </w:p>
        </w:tc>
      </w:tr>
      <w:tr w:rsidR="00A162C2" w:rsidRPr="00D357D1" w14:paraId="5F20463A" w14:textId="77777777">
        <w:trPr>
          <w:trHeight w:val="466"/>
        </w:trPr>
        <w:tc>
          <w:tcPr>
            <w:tcW w:w="994" w:type="dxa"/>
            <w:tcBorders>
              <w:top w:val="single" w:sz="4" w:space="0" w:color="000000"/>
              <w:left w:val="single" w:sz="4" w:space="0" w:color="000000"/>
              <w:bottom w:val="single" w:sz="4" w:space="0" w:color="000000"/>
              <w:right w:val="single" w:sz="4" w:space="0" w:color="000000"/>
            </w:tcBorders>
            <w:vAlign w:val="center"/>
          </w:tcPr>
          <w:p w14:paraId="6569A645" w14:textId="77777777" w:rsidR="00A162C2" w:rsidRPr="00D357D1" w:rsidRDefault="00FF7439">
            <w:pPr>
              <w:spacing w:after="0" w:line="259" w:lineRule="auto"/>
              <w:ind w:left="113" w:firstLine="0"/>
              <w:jc w:val="left"/>
            </w:pPr>
            <w:r w:rsidRPr="00D357D1">
              <w:t xml:space="preserve">3.6 </w:t>
            </w:r>
          </w:p>
        </w:tc>
        <w:tc>
          <w:tcPr>
            <w:tcW w:w="9239" w:type="dxa"/>
            <w:tcBorders>
              <w:top w:val="single" w:sz="4" w:space="0" w:color="000000"/>
              <w:left w:val="single" w:sz="4" w:space="0" w:color="000000"/>
              <w:bottom w:val="single" w:sz="4" w:space="0" w:color="000000"/>
              <w:right w:val="single" w:sz="4" w:space="0" w:color="000000"/>
            </w:tcBorders>
            <w:vAlign w:val="center"/>
          </w:tcPr>
          <w:p w14:paraId="211C8B7F" w14:textId="77777777" w:rsidR="00A162C2" w:rsidRPr="00D357D1" w:rsidRDefault="00FF7439">
            <w:pPr>
              <w:spacing w:after="0" w:line="259" w:lineRule="auto"/>
              <w:ind w:left="118" w:firstLine="0"/>
              <w:jc w:val="left"/>
            </w:pPr>
            <w:r w:rsidRPr="00D357D1">
              <w:t xml:space="preserve">The competitive negotiation procedure shall not be applied. </w:t>
            </w:r>
          </w:p>
        </w:tc>
      </w:tr>
      <w:tr w:rsidR="00A162C2" w:rsidRPr="00D357D1" w14:paraId="1EBBBA12" w14:textId="77777777">
        <w:trPr>
          <w:trHeight w:val="1460"/>
        </w:trPr>
        <w:tc>
          <w:tcPr>
            <w:tcW w:w="994" w:type="dxa"/>
            <w:tcBorders>
              <w:top w:val="single" w:sz="4" w:space="0" w:color="000000"/>
              <w:left w:val="single" w:sz="4" w:space="0" w:color="000000"/>
              <w:bottom w:val="single" w:sz="4" w:space="0" w:color="000000"/>
              <w:right w:val="single" w:sz="4" w:space="0" w:color="000000"/>
            </w:tcBorders>
          </w:tcPr>
          <w:p w14:paraId="7432F6A9" w14:textId="77777777" w:rsidR="00A162C2" w:rsidRPr="00D357D1" w:rsidRDefault="00FF7439">
            <w:pPr>
              <w:spacing w:after="0" w:line="259" w:lineRule="auto"/>
              <w:ind w:left="113" w:firstLine="0"/>
              <w:jc w:val="left"/>
            </w:pPr>
            <w:r w:rsidRPr="00D357D1">
              <w:t xml:space="preserve">4.6 </w:t>
            </w:r>
          </w:p>
        </w:tc>
        <w:tc>
          <w:tcPr>
            <w:tcW w:w="9239" w:type="dxa"/>
            <w:tcBorders>
              <w:top w:val="single" w:sz="4" w:space="0" w:color="000000"/>
              <w:left w:val="single" w:sz="4" w:space="0" w:color="000000"/>
              <w:bottom w:val="single" w:sz="4" w:space="0" w:color="000000"/>
              <w:right w:val="single" w:sz="4" w:space="0" w:color="000000"/>
            </w:tcBorders>
            <w:vAlign w:val="center"/>
          </w:tcPr>
          <w:p w14:paraId="622D9832" w14:textId="77777777" w:rsidR="00A162C2" w:rsidRPr="00D357D1" w:rsidRDefault="00FF7439">
            <w:pPr>
              <w:spacing w:after="90" w:line="247" w:lineRule="auto"/>
              <w:ind w:left="115" w:right="67" w:firstLine="0"/>
            </w:pPr>
            <w:r w:rsidRPr="00D357D1">
              <w:rPr>
                <w:b/>
              </w:rPr>
              <w:t xml:space="preserve">Bidders are encouraged to visit the Municipality’s website and </w:t>
            </w:r>
            <w:proofErr w:type="spellStart"/>
            <w:r w:rsidRPr="00D357D1">
              <w:rPr>
                <w:b/>
              </w:rPr>
              <w:t>eTender</w:t>
            </w:r>
            <w:proofErr w:type="spellEnd"/>
            <w:r w:rsidRPr="00D357D1">
              <w:rPr>
                <w:b/>
              </w:rPr>
              <w:t xml:space="preserve"> Portal regularly prior to the closing date particularly in relation to this tender to ensure that all addenda / erratum that may be issued are adhered to. </w:t>
            </w:r>
          </w:p>
          <w:p w14:paraId="0A349819" w14:textId="77777777" w:rsidR="00A162C2" w:rsidRPr="00D357D1" w:rsidRDefault="00FF7439">
            <w:pPr>
              <w:spacing w:after="0" w:line="259" w:lineRule="auto"/>
              <w:ind w:left="115" w:firstLine="0"/>
              <w:jc w:val="left"/>
            </w:pPr>
            <w:r w:rsidRPr="00D357D1">
              <w:rPr>
                <w:b/>
              </w:rPr>
              <w:t xml:space="preserve">Failure to apply instructions contained in addenda may render a tenderer’s offer non- responsive. </w:t>
            </w:r>
          </w:p>
        </w:tc>
      </w:tr>
      <w:tr w:rsidR="00A162C2" w:rsidRPr="00D357D1" w14:paraId="7FA9225D" w14:textId="77777777">
        <w:trPr>
          <w:trHeight w:val="1418"/>
        </w:trPr>
        <w:tc>
          <w:tcPr>
            <w:tcW w:w="994" w:type="dxa"/>
            <w:tcBorders>
              <w:top w:val="single" w:sz="4" w:space="0" w:color="000000"/>
              <w:left w:val="single" w:sz="4" w:space="0" w:color="000000"/>
              <w:bottom w:val="single" w:sz="4" w:space="0" w:color="000000"/>
              <w:right w:val="single" w:sz="4" w:space="0" w:color="000000"/>
            </w:tcBorders>
          </w:tcPr>
          <w:p w14:paraId="22DE06DA" w14:textId="77777777" w:rsidR="00A162C2" w:rsidRPr="00D357D1" w:rsidRDefault="00FF7439">
            <w:pPr>
              <w:spacing w:after="0" w:line="259" w:lineRule="auto"/>
              <w:ind w:left="113" w:right="564" w:hanging="113"/>
              <w:jc w:val="left"/>
            </w:pPr>
            <w:r w:rsidRPr="00D357D1">
              <w:rPr>
                <w:sz w:val="24"/>
              </w:rPr>
              <w:t xml:space="preserve"> </w:t>
            </w:r>
            <w:r w:rsidRPr="00D357D1">
              <w:t xml:space="preserve">4.7 </w:t>
            </w:r>
          </w:p>
        </w:tc>
        <w:tc>
          <w:tcPr>
            <w:tcW w:w="9239" w:type="dxa"/>
            <w:tcBorders>
              <w:top w:val="single" w:sz="4" w:space="0" w:color="000000"/>
              <w:left w:val="single" w:sz="4" w:space="0" w:color="000000"/>
              <w:bottom w:val="single" w:sz="4" w:space="0" w:color="000000"/>
              <w:right w:val="single" w:sz="4" w:space="0" w:color="000000"/>
            </w:tcBorders>
            <w:vAlign w:val="center"/>
          </w:tcPr>
          <w:p w14:paraId="3AB9A985" w14:textId="77777777" w:rsidR="00A162C2" w:rsidRPr="00D357D1" w:rsidRDefault="00FF7439">
            <w:pPr>
              <w:spacing w:after="0" w:line="259" w:lineRule="auto"/>
              <w:ind w:left="115" w:right="83" w:firstLine="0"/>
            </w:pPr>
            <w:r w:rsidRPr="00D357D1">
              <w:t xml:space="preserve">There will be </w:t>
            </w:r>
            <w:r w:rsidRPr="00D357D1">
              <w:rPr>
                <w:b/>
              </w:rPr>
              <w:t>no</w:t>
            </w:r>
            <w:r w:rsidRPr="00D357D1">
              <w:t xml:space="preserve"> compulsory clarification meeting for this tender and tenderers are encouraged to provide their contact details including the name of tenderer, contact number and email address to the contact details provided under </w:t>
            </w:r>
            <w:r w:rsidRPr="00D357D1">
              <w:rPr>
                <w:b/>
              </w:rPr>
              <w:t>INVITATION TO BID – ADVERTISEMENT</w:t>
            </w:r>
            <w:r w:rsidRPr="00D357D1">
              <w:t xml:space="preserve"> for any addenda / erratum that may be communicated or issued by the </w:t>
            </w:r>
            <w:r w:rsidRPr="00D357D1">
              <w:rPr>
                <w:b/>
              </w:rPr>
              <w:t>Client</w:t>
            </w:r>
            <w:r w:rsidRPr="00D357D1">
              <w:t>. It is the responsibility of the Tenderer to ensure that the contact details are provided to the Employer.</w:t>
            </w:r>
            <w:r w:rsidRPr="00D357D1">
              <w:rPr>
                <w:b/>
              </w:rPr>
              <w:t xml:space="preserve"> </w:t>
            </w:r>
          </w:p>
        </w:tc>
      </w:tr>
      <w:tr w:rsidR="00A162C2" w:rsidRPr="00D357D1" w14:paraId="3CD2FFED" w14:textId="77777777" w:rsidTr="006E3B59">
        <w:trPr>
          <w:trHeight w:val="319"/>
        </w:trPr>
        <w:tc>
          <w:tcPr>
            <w:tcW w:w="994" w:type="dxa"/>
            <w:tcBorders>
              <w:top w:val="single" w:sz="4" w:space="0" w:color="000000"/>
              <w:left w:val="single" w:sz="4" w:space="0" w:color="000000"/>
              <w:bottom w:val="single" w:sz="4" w:space="0" w:color="000000"/>
              <w:right w:val="single" w:sz="4" w:space="0" w:color="000000"/>
            </w:tcBorders>
            <w:vAlign w:val="center"/>
          </w:tcPr>
          <w:p w14:paraId="16983BD4" w14:textId="77777777" w:rsidR="00A162C2" w:rsidRPr="00D357D1" w:rsidRDefault="00FF7439">
            <w:pPr>
              <w:spacing w:after="0" w:line="259" w:lineRule="auto"/>
              <w:ind w:left="113" w:firstLine="0"/>
              <w:jc w:val="left"/>
            </w:pPr>
            <w:r w:rsidRPr="00D357D1">
              <w:t xml:space="preserve">4.8 </w:t>
            </w:r>
          </w:p>
        </w:tc>
        <w:tc>
          <w:tcPr>
            <w:tcW w:w="9239" w:type="dxa"/>
            <w:tcBorders>
              <w:top w:val="single" w:sz="4" w:space="0" w:color="000000"/>
              <w:left w:val="single" w:sz="4" w:space="0" w:color="000000"/>
              <w:bottom w:val="single" w:sz="4" w:space="0" w:color="000000"/>
              <w:right w:val="single" w:sz="4" w:space="0" w:color="000000"/>
            </w:tcBorders>
            <w:vAlign w:val="bottom"/>
          </w:tcPr>
          <w:p w14:paraId="693BF92C" w14:textId="77777777" w:rsidR="00A162C2" w:rsidRPr="00D357D1" w:rsidRDefault="00FF7439">
            <w:pPr>
              <w:spacing w:after="0" w:line="259" w:lineRule="auto"/>
              <w:ind w:left="115" w:firstLine="0"/>
            </w:pPr>
            <w:r w:rsidRPr="00D357D1">
              <w:t xml:space="preserve">Request for clarifications must be forwarded to the Employer at least 7 days before the closing time. </w:t>
            </w:r>
          </w:p>
        </w:tc>
      </w:tr>
      <w:tr w:rsidR="00A162C2" w:rsidRPr="00D357D1" w14:paraId="3F6689A6" w14:textId="77777777">
        <w:trPr>
          <w:trHeight w:val="463"/>
        </w:trPr>
        <w:tc>
          <w:tcPr>
            <w:tcW w:w="994" w:type="dxa"/>
            <w:tcBorders>
              <w:top w:val="single" w:sz="4" w:space="0" w:color="000000"/>
              <w:left w:val="single" w:sz="4" w:space="0" w:color="000000"/>
              <w:bottom w:val="single" w:sz="4" w:space="0" w:color="000000"/>
              <w:right w:val="single" w:sz="4" w:space="0" w:color="000000"/>
            </w:tcBorders>
            <w:vAlign w:val="center"/>
          </w:tcPr>
          <w:p w14:paraId="05B0F301" w14:textId="77777777" w:rsidR="00A162C2" w:rsidRPr="00D357D1" w:rsidRDefault="00FF7439">
            <w:pPr>
              <w:spacing w:after="0" w:line="259" w:lineRule="auto"/>
              <w:ind w:left="113" w:firstLine="0"/>
              <w:jc w:val="left"/>
            </w:pPr>
            <w:r w:rsidRPr="00D357D1">
              <w:t xml:space="preserve">4.10 </w:t>
            </w:r>
          </w:p>
        </w:tc>
        <w:tc>
          <w:tcPr>
            <w:tcW w:w="9239" w:type="dxa"/>
            <w:tcBorders>
              <w:top w:val="single" w:sz="4" w:space="0" w:color="000000"/>
              <w:left w:val="single" w:sz="4" w:space="0" w:color="000000"/>
              <w:bottom w:val="single" w:sz="4" w:space="0" w:color="000000"/>
              <w:right w:val="single" w:sz="4" w:space="0" w:color="000000"/>
            </w:tcBorders>
            <w:vAlign w:val="center"/>
          </w:tcPr>
          <w:p w14:paraId="706720E9" w14:textId="77777777" w:rsidR="00A162C2" w:rsidRPr="00D357D1" w:rsidRDefault="00FF7439">
            <w:pPr>
              <w:spacing w:after="0" w:line="259" w:lineRule="auto"/>
              <w:ind w:left="115" w:firstLine="0"/>
              <w:jc w:val="left"/>
            </w:pPr>
            <w:r w:rsidRPr="00D357D1">
              <w:t xml:space="preserve">Tenderers are required to state the rates and currencies in Rand. </w:t>
            </w:r>
          </w:p>
        </w:tc>
      </w:tr>
      <w:tr w:rsidR="00A162C2" w:rsidRPr="00D357D1" w14:paraId="29CC7998" w14:textId="77777777" w:rsidTr="006E3B59">
        <w:trPr>
          <w:trHeight w:val="4725"/>
        </w:trPr>
        <w:tc>
          <w:tcPr>
            <w:tcW w:w="994" w:type="dxa"/>
            <w:tcBorders>
              <w:top w:val="single" w:sz="4" w:space="0" w:color="000000"/>
              <w:left w:val="single" w:sz="4" w:space="0" w:color="000000"/>
              <w:bottom w:val="single" w:sz="4" w:space="0" w:color="000000"/>
              <w:right w:val="single" w:sz="4" w:space="0" w:color="000000"/>
            </w:tcBorders>
          </w:tcPr>
          <w:p w14:paraId="5BBB7AA6" w14:textId="77777777" w:rsidR="00A162C2" w:rsidRPr="00D357D1" w:rsidRDefault="00FF7439" w:rsidP="006E3B59">
            <w:pPr>
              <w:spacing w:after="0" w:line="259" w:lineRule="auto"/>
              <w:ind w:left="0" w:firstLine="0"/>
              <w:jc w:val="left"/>
            </w:pPr>
            <w:r w:rsidRPr="00D357D1">
              <w:rPr>
                <w:sz w:val="22"/>
              </w:rPr>
              <w:t xml:space="preserve"> </w:t>
            </w:r>
            <w:r w:rsidRPr="00D357D1">
              <w:t>4.12</w:t>
            </w:r>
            <w:r w:rsidRPr="00D357D1">
              <w:rPr>
                <w:sz w:val="18"/>
              </w:rPr>
              <w:t xml:space="preserve"> </w:t>
            </w:r>
          </w:p>
        </w:tc>
        <w:tc>
          <w:tcPr>
            <w:tcW w:w="9239" w:type="dxa"/>
            <w:tcBorders>
              <w:top w:val="single" w:sz="4" w:space="0" w:color="000000"/>
              <w:left w:val="single" w:sz="4" w:space="0" w:color="000000"/>
              <w:bottom w:val="single" w:sz="4" w:space="0" w:color="000000"/>
              <w:right w:val="single" w:sz="4" w:space="0" w:color="000000"/>
            </w:tcBorders>
            <w:vAlign w:val="center"/>
          </w:tcPr>
          <w:p w14:paraId="425D07DF" w14:textId="77777777" w:rsidR="00A162C2" w:rsidRPr="00D357D1" w:rsidRDefault="00FF7439">
            <w:pPr>
              <w:spacing w:after="122" w:line="244" w:lineRule="auto"/>
              <w:ind w:left="115" w:firstLine="0"/>
            </w:pPr>
            <w:r w:rsidRPr="00D357D1">
              <w:t xml:space="preserve">An alternative tender offer will only be considered if the main tender offer, strictly in accordance with all the requirements of the tender is also submitted. </w:t>
            </w:r>
          </w:p>
          <w:p w14:paraId="0603E07D" w14:textId="77777777" w:rsidR="00A162C2" w:rsidRPr="00D357D1" w:rsidRDefault="00FF7439">
            <w:pPr>
              <w:spacing w:after="119" w:line="245" w:lineRule="auto"/>
              <w:ind w:left="115" w:right="77" w:firstLine="0"/>
            </w:pPr>
            <w:r w:rsidRPr="00D357D1">
              <w:t xml:space="preserve">If the tenderer wishes to submit an alternative tender offer, the only criteria permitted for such alternative tender offer is that it demonstrably satisfies the Employer's standards and requirements, the details of which may be obtained from the Employer. </w:t>
            </w:r>
          </w:p>
          <w:p w14:paraId="5DC7D328" w14:textId="77777777" w:rsidR="00A162C2" w:rsidRPr="00D357D1" w:rsidRDefault="00FF7439">
            <w:pPr>
              <w:spacing w:after="90" w:line="245" w:lineRule="auto"/>
              <w:ind w:left="115" w:right="56" w:firstLine="0"/>
            </w:pPr>
            <w:r w:rsidRPr="00D357D1">
              <w:t xml:space="preserve">Calculations, drawings and all other pertinent technical information and characteristics as well as modified or proposed Pricing Data must be submitted with the alternative tender offer to enable the Employer to evaluate the efficacy of the alternative and its principal elements, to take a view on the degree to which the alternative and to evaluate the acceptability of the pricing proposals. Calculations must be set out in a clear and logical sequence and must clearly reflect all assumptions. Pricing Data must reflect all assumptions in the development of the pricing proposal. </w:t>
            </w:r>
          </w:p>
          <w:p w14:paraId="55FC84C4" w14:textId="77777777" w:rsidR="00A162C2" w:rsidRPr="00D357D1" w:rsidRDefault="00FF7439">
            <w:pPr>
              <w:spacing w:after="101" w:line="243" w:lineRule="auto"/>
              <w:ind w:left="115" w:right="62" w:firstLine="0"/>
            </w:pPr>
            <w:r w:rsidRPr="00D357D1">
              <w:t xml:space="preserve">Acceptance of an alternative tender offer will mean acceptance in principle of the offer. It will be an obligation of the contract for the tenderer, in the event that the alternative is accepted, to accept full responsibility and liability that the alternative offer complies in all respects with the Employer's standards and requirements. </w:t>
            </w:r>
          </w:p>
          <w:p w14:paraId="537E27DF" w14:textId="77777777" w:rsidR="00A162C2" w:rsidRPr="00D357D1" w:rsidRDefault="00FF7439">
            <w:pPr>
              <w:spacing w:after="0" w:line="259" w:lineRule="auto"/>
              <w:ind w:left="115" w:right="55" w:firstLine="0"/>
            </w:pPr>
            <w:r w:rsidRPr="00D357D1">
              <w:t xml:space="preserve">The modified Tender Data must include an amount equal to 5% of the amount tendered for the alternative offer to cover the Employer's costs of confirming the acceptability of the works before it is implemented. </w:t>
            </w:r>
          </w:p>
        </w:tc>
      </w:tr>
      <w:tr w:rsidR="00A162C2" w:rsidRPr="00D357D1" w14:paraId="3729B3A5" w14:textId="77777777" w:rsidTr="006E3B59">
        <w:trPr>
          <w:trHeight w:val="824"/>
        </w:trPr>
        <w:tc>
          <w:tcPr>
            <w:tcW w:w="994" w:type="dxa"/>
            <w:tcBorders>
              <w:top w:val="single" w:sz="4" w:space="0" w:color="000000"/>
              <w:left w:val="single" w:sz="4" w:space="0" w:color="000000"/>
              <w:bottom w:val="single" w:sz="4" w:space="0" w:color="000000"/>
              <w:right w:val="single" w:sz="4" w:space="0" w:color="000000"/>
            </w:tcBorders>
          </w:tcPr>
          <w:p w14:paraId="24617F0F" w14:textId="77777777" w:rsidR="00A162C2" w:rsidRPr="00D357D1" w:rsidRDefault="00FF7439" w:rsidP="006E3B59">
            <w:pPr>
              <w:spacing w:after="0" w:line="259" w:lineRule="auto"/>
              <w:ind w:left="0" w:firstLine="0"/>
              <w:jc w:val="left"/>
            </w:pPr>
            <w:r w:rsidRPr="00D357D1">
              <w:rPr>
                <w:sz w:val="21"/>
              </w:rPr>
              <w:t xml:space="preserve"> </w:t>
            </w:r>
            <w:r w:rsidRPr="00D357D1">
              <w:t xml:space="preserve">4.13.1 </w:t>
            </w:r>
          </w:p>
        </w:tc>
        <w:tc>
          <w:tcPr>
            <w:tcW w:w="9239" w:type="dxa"/>
            <w:tcBorders>
              <w:top w:val="single" w:sz="4" w:space="0" w:color="000000"/>
              <w:left w:val="single" w:sz="4" w:space="0" w:color="000000"/>
              <w:bottom w:val="single" w:sz="4" w:space="0" w:color="000000"/>
              <w:right w:val="single" w:sz="4" w:space="0" w:color="000000"/>
            </w:tcBorders>
            <w:vAlign w:val="center"/>
          </w:tcPr>
          <w:p w14:paraId="4B5416D3" w14:textId="77777777" w:rsidR="00A162C2" w:rsidRPr="00D357D1" w:rsidRDefault="00FF7439">
            <w:pPr>
              <w:spacing w:after="118" w:line="246" w:lineRule="auto"/>
              <w:ind w:left="115" w:firstLine="0"/>
            </w:pPr>
            <w:r w:rsidRPr="00D357D1">
              <w:t xml:space="preserve">Parts of each tender offer communicated on paper shall be submitted as an </w:t>
            </w:r>
            <w:r w:rsidRPr="00D357D1">
              <w:rPr>
                <w:u w:val="single" w:color="000000"/>
              </w:rPr>
              <w:t>original</w:t>
            </w:r>
            <w:r w:rsidRPr="00D357D1">
              <w:t xml:space="preserve">, no copies are required. </w:t>
            </w:r>
          </w:p>
          <w:p w14:paraId="73FC7537" w14:textId="77777777" w:rsidR="00A162C2" w:rsidRPr="00D357D1" w:rsidRDefault="00FF7439">
            <w:pPr>
              <w:spacing w:after="0" w:line="259" w:lineRule="auto"/>
              <w:ind w:left="115" w:firstLine="0"/>
              <w:jc w:val="left"/>
            </w:pPr>
            <w:r w:rsidRPr="00D357D1">
              <w:t xml:space="preserve">The signed print-out shall be taken as the valid submission. </w:t>
            </w:r>
          </w:p>
        </w:tc>
      </w:tr>
    </w:tbl>
    <w:p w14:paraId="55DD93BC" w14:textId="77777777" w:rsidR="00A162C2" w:rsidRPr="00D357D1" w:rsidRDefault="00A162C2">
      <w:pPr>
        <w:spacing w:after="70" w:line="259" w:lineRule="auto"/>
        <w:ind w:left="0" w:right="9607" w:firstLine="0"/>
        <w:jc w:val="right"/>
      </w:pPr>
    </w:p>
    <w:p w14:paraId="3079887C" w14:textId="77777777" w:rsidR="00A162C2" w:rsidRPr="00D357D1" w:rsidRDefault="00FF7439">
      <w:pPr>
        <w:spacing w:after="0" w:line="259" w:lineRule="auto"/>
        <w:ind w:left="0" w:firstLine="0"/>
        <w:jc w:val="left"/>
      </w:pPr>
      <w:r w:rsidRPr="00D357D1">
        <w:rPr>
          <w:rFonts w:ascii="Microsoft Sans Serif" w:eastAsia="Microsoft Sans Serif" w:hAnsi="Microsoft Sans Serif" w:cs="Microsoft Sans Serif"/>
        </w:rPr>
        <w:t xml:space="preserve"> </w:t>
      </w:r>
    </w:p>
    <w:p w14:paraId="4175DA2F" w14:textId="77777777" w:rsidR="00A162C2" w:rsidRPr="00D357D1" w:rsidRDefault="00A162C2">
      <w:pPr>
        <w:sectPr w:rsidR="00A162C2" w:rsidRPr="00D357D1" w:rsidSect="00D36FAC">
          <w:headerReference w:type="even" r:id="rId18"/>
          <w:headerReference w:type="default" r:id="rId19"/>
          <w:footerReference w:type="even" r:id="rId20"/>
          <w:footerReference w:type="default" r:id="rId21"/>
          <w:headerReference w:type="first" r:id="rId22"/>
          <w:footerReference w:type="first" r:id="rId23"/>
          <w:pgSz w:w="11921" w:h="16860"/>
          <w:pgMar w:top="142" w:right="720" w:bottom="720" w:left="720" w:header="720" w:footer="1047" w:gutter="0"/>
          <w:cols w:space="720"/>
          <w:docGrid w:linePitch="272"/>
        </w:sectPr>
      </w:pPr>
    </w:p>
    <w:p w14:paraId="61400E72" w14:textId="77777777" w:rsidR="00A162C2" w:rsidRPr="00D357D1" w:rsidRDefault="00FF7439">
      <w:pPr>
        <w:spacing w:after="0" w:line="259" w:lineRule="auto"/>
        <w:ind w:left="-979" w:firstLine="0"/>
      </w:pPr>
      <w:r w:rsidRPr="00D357D1">
        <w:rPr>
          <w:sz w:val="23"/>
        </w:rPr>
        <w:lastRenderedPageBreak/>
        <w:t xml:space="preserve"> </w:t>
      </w:r>
    </w:p>
    <w:tbl>
      <w:tblPr>
        <w:tblStyle w:val="TableGrid"/>
        <w:tblW w:w="10212" w:type="dxa"/>
        <w:tblInd w:w="-295" w:type="dxa"/>
        <w:tblCellMar>
          <w:top w:w="9" w:type="dxa"/>
          <w:left w:w="2" w:type="dxa"/>
          <w:bottom w:w="69" w:type="dxa"/>
          <w:right w:w="60" w:type="dxa"/>
        </w:tblCellMar>
        <w:tblLook w:val="04A0" w:firstRow="1" w:lastRow="0" w:firstColumn="1" w:lastColumn="0" w:noHBand="0" w:noVBand="1"/>
      </w:tblPr>
      <w:tblGrid>
        <w:gridCol w:w="1018"/>
        <w:gridCol w:w="9194"/>
      </w:tblGrid>
      <w:tr w:rsidR="00A162C2" w:rsidRPr="00D357D1" w14:paraId="54AD91F6" w14:textId="77777777">
        <w:trPr>
          <w:trHeight w:val="3860"/>
        </w:trPr>
        <w:tc>
          <w:tcPr>
            <w:tcW w:w="1018" w:type="dxa"/>
            <w:tcBorders>
              <w:top w:val="single" w:sz="4" w:space="0" w:color="000000"/>
              <w:left w:val="single" w:sz="4" w:space="0" w:color="000000"/>
              <w:bottom w:val="single" w:sz="4" w:space="0" w:color="000000"/>
              <w:right w:val="single" w:sz="4" w:space="0" w:color="000000"/>
            </w:tcBorders>
          </w:tcPr>
          <w:p w14:paraId="71770F4A" w14:textId="77777777" w:rsidR="00A162C2" w:rsidRPr="00D357D1" w:rsidRDefault="00FF7439">
            <w:pPr>
              <w:spacing w:after="65" w:line="259" w:lineRule="auto"/>
              <w:ind w:left="0" w:firstLine="0"/>
              <w:jc w:val="left"/>
            </w:pPr>
            <w:r w:rsidRPr="00D357D1">
              <w:rPr>
                <w:sz w:val="22"/>
              </w:rPr>
              <w:t xml:space="preserve"> </w:t>
            </w:r>
          </w:p>
          <w:p w14:paraId="7F928EF4" w14:textId="77777777" w:rsidR="00A162C2" w:rsidRPr="00D357D1" w:rsidRDefault="00FF7439">
            <w:pPr>
              <w:spacing w:after="0" w:line="259" w:lineRule="auto"/>
              <w:ind w:left="0" w:firstLine="0"/>
              <w:jc w:val="left"/>
            </w:pPr>
            <w:r w:rsidRPr="00D357D1">
              <w:rPr>
                <w:sz w:val="31"/>
              </w:rPr>
              <w:t xml:space="preserve"> </w:t>
            </w:r>
          </w:p>
          <w:p w14:paraId="34831742" w14:textId="77777777" w:rsidR="00A162C2" w:rsidRPr="00D357D1" w:rsidRDefault="00FF7439">
            <w:pPr>
              <w:spacing w:after="84" w:line="259" w:lineRule="auto"/>
              <w:ind w:left="113" w:firstLine="0"/>
              <w:jc w:val="left"/>
            </w:pPr>
            <w:r w:rsidRPr="00D357D1">
              <w:t xml:space="preserve">4.13 </w:t>
            </w:r>
          </w:p>
          <w:p w14:paraId="2420191E" w14:textId="77777777" w:rsidR="00A162C2" w:rsidRPr="00D357D1" w:rsidRDefault="00FF7439">
            <w:pPr>
              <w:spacing w:after="0" w:line="259" w:lineRule="auto"/>
              <w:ind w:left="113" w:firstLine="0"/>
              <w:jc w:val="left"/>
            </w:pPr>
            <w:r w:rsidRPr="00D357D1">
              <w:t xml:space="preserve">4.15 </w:t>
            </w:r>
          </w:p>
        </w:tc>
        <w:tc>
          <w:tcPr>
            <w:tcW w:w="9194" w:type="dxa"/>
            <w:tcBorders>
              <w:top w:val="single" w:sz="4" w:space="0" w:color="000000"/>
              <w:left w:val="single" w:sz="4" w:space="0" w:color="000000"/>
              <w:bottom w:val="single" w:sz="4" w:space="0" w:color="000000"/>
              <w:right w:val="single" w:sz="4" w:space="0" w:color="000000"/>
            </w:tcBorders>
            <w:vAlign w:val="center"/>
          </w:tcPr>
          <w:p w14:paraId="7E705B14" w14:textId="77777777" w:rsidR="00A162C2" w:rsidRPr="00D357D1" w:rsidRDefault="00FF7439">
            <w:pPr>
              <w:spacing w:after="117" w:line="247" w:lineRule="auto"/>
              <w:ind w:left="115" w:firstLine="0"/>
            </w:pPr>
            <w:r w:rsidRPr="00D357D1">
              <w:t xml:space="preserve">The Employer’s address for delivery of tender offers and identification details to be shown on each tender offer package are: </w:t>
            </w:r>
          </w:p>
          <w:p w14:paraId="3762FD89" w14:textId="77777777" w:rsidR="00A162C2" w:rsidRPr="00D357D1" w:rsidRDefault="0046799D">
            <w:pPr>
              <w:tabs>
                <w:tab w:val="center" w:pos="4150"/>
              </w:tabs>
              <w:spacing w:after="88" w:line="259" w:lineRule="auto"/>
              <w:ind w:left="0" w:firstLine="0"/>
              <w:jc w:val="left"/>
            </w:pPr>
            <w:r w:rsidRPr="00D357D1">
              <w:t xml:space="preserve">  </w:t>
            </w:r>
            <w:r w:rsidR="00FF7439" w:rsidRPr="00D357D1">
              <w:t xml:space="preserve">Location of tender box: </w:t>
            </w:r>
            <w:r w:rsidR="00FF7439" w:rsidRPr="00D357D1">
              <w:tab/>
              <w:t xml:space="preserve">Dihlabeng Local Municipality </w:t>
            </w:r>
          </w:p>
          <w:p w14:paraId="6BA54091" w14:textId="77777777" w:rsidR="00A162C2" w:rsidRPr="00D357D1" w:rsidRDefault="0046799D" w:rsidP="000F1E13">
            <w:pPr>
              <w:tabs>
                <w:tab w:val="center" w:pos="2814"/>
                <w:tab w:val="center" w:pos="4449"/>
              </w:tabs>
              <w:spacing w:after="88" w:line="259" w:lineRule="auto"/>
              <w:ind w:left="0" w:firstLine="0"/>
              <w:jc w:val="left"/>
            </w:pPr>
            <w:r w:rsidRPr="00D357D1">
              <w:t xml:space="preserve">  </w:t>
            </w:r>
            <w:r w:rsidR="00FF7439" w:rsidRPr="00D357D1">
              <w:t xml:space="preserve">Physical address: </w:t>
            </w:r>
            <w:r w:rsidR="00FF7439" w:rsidRPr="00D357D1">
              <w:tab/>
              <w:t xml:space="preserve"> </w:t>
            </w:r>
            <w:r w:rsidR="00FF7439" w:rsidRPr="00D357D1">
              <w:tab/>
              <w:t>9 Muller Street</w:t>
            </w:r>
            <w:r w:rsidR="000F1E13" w:rsidRPr="00D357D1">
              <w:t xml:space="preserve"> East</w:t>
            </w:r>
            <w:r w:rsidR="00FF7439" w:rsidRPr="00D357D1">
              <w:t xml:space="preserve">, BETHLEHEM 9700 </w:t>
            </w:r>
          </w:p>
          <w:p w14:paraId="3DAAE5AD" w14:textId="71F3963B" w:rsidR="00A569FF" w:rsidRPr="00D357D1" w:rsidRDefault="00FF7439" w:rsidP="00A569FF">
            <w:pPr>
              <w:spacing w:after="182" w:line="259" w:lineRule="auto"/>
              <w:ind w:left="115" w:firstLine="0"/>
              <w:rPr>
                <w:b/>
                <w:sz w:val="24"/>
                <w:szCs w:val="24"/>
              </w:rPr>
            </w:pPr>
            <w:r w:rsidRPr="00D357D1">
              <w:t xml:space="preserve">Identification details: </w:t>
            </w:r>
            <w:r w:rsidRPr="00D357D1">
              <w:tab/>
              <w:t xml:space="preserve"> </w:t>
            </w:r>
            <w:r w:rsidRPr="00D357D1">
              <w:tab/>
            </w:r>
            <w:r w:rsidR="00493295" w:rsidRPr="00D357D1">
              <w:rPr>
                <w:szCs w:val="20"/>
              </w:rPr>
              <w:t>APPOINTMENT OF A SERVICE PROVIDER FOR THE UPGRADING OF MASHAENG WWTW FROM 1 ML TO 2.2 ML PER DAY</w:t>
            </w:r>
            <w:r w:rsidR="00A569FF" w:rsidRPr="00D357D1">
              <w:rPr>
                <w:b/>
                <w:sz w:val="24"/>
                <w:szCs w:val="24"/>
              </w:rPr>
              <w:t xml:space="preserve"> </w:t>
            </w:r>
          </w:p>
          <w:p w14:paraId="6039E002" w14:textId="419160F0" w:rsidR="00A162C2" w:rsidRPr="00D357D1" w:rsidRDefault="00FF7439" w:rsidP="00E91EE5">
            <w:pPr>
              <w:spacing w:after="182" w:line="259" w:lineRule="auto"/>
              <w:ind w:left="115" w:firstLine="0"/>
              <w:jc w:val="left"/>
            </w:pPr>
            <w:r w:rsidRPr="00D357D1">
              <w:t xml:space="preserve">TENDER NUMBER: </w:t>
            </w:r>
            <w:r w:rsidR="004F2504" w:rsidRPr="00D357D1">
              <w:t>TS 004/2026</w:t>
            </w:r>
            <w:r w:rsidRPr="00D357D1">
              <w:t xml:space="preserve"> </w:t>
            </w:r>
          </w:p>
          <w:p w14:paraId="2753957A" w14:textId="77777777" w:rsidR="00A162C2" w:rsidRPr="00D357D1" w:rsidRDefault="00FF7439">
            <w:pPr>
              <w:spacing w:after="113" w:line="259" w:lineRule="auto"/>
              <w:ind w:left="115" w:firstLine="0"/>
              <w:jc w:val="left"/>
            </w:pPr>
            <w:r w:rsidRPr="00D357D1">
              <w:t xml:space="preserve">Tenders can be submitted 24 hours a day from Monday to Friday at the Employer’s address. </w:t>
            </w:r>
          </w:p>
          <w:p w14:paraId="4C9A409D" w14:textId="77777777" w:rsidR="00A162C2" w:rsidRPr="00D357D1" w:rsidRDefault="00FF7439">
            <w:pPr>
              <w:spacing w:after="0" w:line="259" w:lineRule="auto"/>
              <w:ind w:left="115" w:firstLine="0"/>
            </w:pPr>
            <w:r w:rsidRPr="00D357D1">
              <w:t xml:space="preserve">It is in the tenderer’s responsibility to ensure that the delivery of the tender offer is deposited in the correct tender box located at the Employer’s offices. </w:t>
            </w:r>
          </w:p>
        </w:tc>
      </w:tr>
      <w:tr w:rsidR="00A162C2" w:rsidRPr="00D357D1" w14:paraId="2B8E07A0" w14:textId="77777777">
        <w:trPr>
          <w:trHeight w:val="564"/>
        </w:trPr>
        <w:tc>
          <w:tcPr>
            <w:tcW w:w="1018" w:type="dxa"/>
            <w:tcBorders>
              <w:top w:val="single" w:sz="4" w:space="0" w:color="000000"/>
              <w:left w:val="single" w:sz="4" w:space="0" w:color="000000"/>
              <w:bottom w:val="single" w:sz="4" w:space="0" w:color="000000"/>
              <w:right w:val="single" w:sz="4" w:space="0" w:color="000000"/>
            </w:tcBorders>
            <w:vAlign w:val="center"/>
          </w:tcPr>
          <w:p w14:paraId="21C57CC9" w14:textId="77777777" w:rsidR="00A162C2" w:rsidRPr="00D357D1" w:rsidRDefault="00FF7439">
            <w:pPr>
              <w:spacing w:after="0" w:line="259" w:lineRule="auto"/>
              <w:ind w:left="113" w:firstLine="0"/>
              <w:jc w:val="left"/>
            </w:pPr>
            <w:r w:rsidRPr="00D357D1">
              <w:t xml:space="preserve">4.13.4 </w:t>
            </w:r>
          </w:p>
        </w:tc>
        <w:tc>
          <w:tcPr>
            <w:tcW w:w="9194" w:type="dxa"/>
            <w:tcBorders>
              <w:top w:val="single" w:sz="4" w:space="0" w:color="000000"/>
              <w:left w:val="single" w:sz="4" w:space="0" w:color="000000"/>
              <w:bottom w:val="single" w:sz="4" w:space="0" w:color="000000"/>
              <w:right w:val="single" w:sz="4" w:space="0" w:color="000000"/>
            </w:tcBorders>
            <w:vAlign w:val="center"/>
          </w:tcPr>
          <w:p w14:paraId="3050EC82" w14:textId="77777777" w:rsidR="00A162C2" w:rsidRPr="00D357D1" w:rsidRDefault="00FF7439">
            <w:pPr>
              <w:spacing w:after="0" w:line="259" w:lineRule="auto"/>
              <w:ind w:left="115" w:firstLine="0"/>
              <w:jc w:val="left"/>
            </w:pPr>
            <w:r w:rsidRPr="00D357D1">
              <w:t xml:space="preserve">The tenderer is required to submit all certificates as listed in the Schedule of Tender Compliance. </w:t>
            </w:r>
          </w:p>
        </w:tc>
      </w:tr>
      <w:tr w:rsidR="00A162C2" w:rsidRPr="00D357D1" w14:paraId="6ABC5F62" w14:textId="77777777">
        <w:trPr>
          <w:trHeight w:val="950"/>
        </w:trPr>
        <w:tc>
          <w:tcPr>
            <w:tcW w:w="1018" w:type="dxa"/>
            <w:tcBorders>
              <w:top w:val="single" w:sz="4" w:space="0" w:color="000000"/>
              <w:left w:val="single" w:sz="4" w:space="0" w:color="000000"/>
              <w:bottom w:val="single" w:sz="4" w:space="0" w:color="000000"/>
              <w:right w:val="single" w:sz="4" w:space="0" w:color="000000"/>
            </w:tcBorders>
          </w:tcPr>
          <w:p w14:paraId="02C75B26" w14:textId="77777777" w:rsidR="00A162C2" w:rsidRPr="00D357D1" w:rsidRDefault="00FF7439">
            <w:pPr>
              <w:spacing w:after="0" w:line="259" w:lineRule="auto"/>
              <w:ind w:left="113" w:firstLine="0"/>
              <w:jc w:val="left"/>
            </w:pPr>
            <w:r w:rsidRPr="00D357D1">
              <w:t xml:space="preserve">4.13.5 </w:t>
            </w:r>
          </w:p>
        </w:tc>
        <w:tc>
          <w:tcPr>
            <w:tcW w:w="9194" w:type="dxa"/>
            <w:tcBorders>
              <w:top w:val="single" w:sz="4" w:space="0" w:color="000000"/>
              <w:left w:val="single" w:sz="4" w:space="0" w:color="000000"/>
              <w:bottom w:val="single" w:sz="4" w:space="0" w:color="000000"/>
              <w:right w:val="single" w:sz="4" w:space="0" w:color="000000"/>
            </w:tcBorders>
            <w:vAlign w:val="center"/>
          </w:tcPr>
          <w:p w14:paraId="35006200" w14:textId="77777777" w:rsidR="00A162C2" w:rsidRPr="00D357D1" w:rsidRDefault="00FF7439">
            <w:pPr>
              <w:spacing w:after="0" w:line="259" w:lineRule="auto"/>
              <w:ind w:left="115" w:firstLine="0"/>
              <w:jc w:val="left"/>
            </w:pPr>
            <w:r w:rsidRPr="00D357D1">
              <w:t xml:space="preserve">Place and seal the printed and completed tender document in an envelope clearly marked “TENDER” and bearing the Employer’s name, the contract number and description, the tenderer’s postal address and contact telephone numbers. </w:t>
            </w:r>
          </w:p>
        </w:tc>
      </w:tr>
      <w:tr w:rsidR="00A162C2" w:rsidRPr="00D357D1" w14:paraId="6E9FEBE0" w14:textId="77777777">
        <w:trPr>
          <w:trHeight w:val="485"/>
        </w:trPr>
        <w:tc>
          <w:tcPr>
            <w:tcW w:w="1018" w:type="dxa"/>
            <w:tcBorders>
              <w:top w:val="single" w:sz="4" w:space="0" w:color="000000"/>
              <w:left w:val="single" w:sz="4" w:space="0" w:color="000000"/>
              <w:bottom w:val="single" w:sz="4" w:space="0" w:color="000000"/>
              <w:right w:val="single" w:sz="4" w:space="0" w:color="000000"/>
            </w:tcBorders>
            <w:vAlign w:val="center"/>
          </w:tcPr>
          <w:p w14:paraId="57A42B16" w14:textId="77777777" w:rsidR="00A162C2" w:rsidRPr="00D357D1" w:rsidRDefault="00FF7439">
            <w:pPr>
              <w:spacing w:after="0" w:line="259" w:lineRule="auto"/>
              <w:ind w:left="113" w:firstLine="0"/>
              <w:jc w:val="left"/>
            </w:pPr>
            <w:r w:rsidRPr="00D357D1">
              <w:t xml:space="preserve">4.13.5 </w:t>
            </w:r>
          </w:p>
        </w:tc>
        <w:tc>
          <w:tcPr>
            <w:tcW w:w="9194" w:type="dxa"/>
            <w:tcBorders>
              <w:top w:val="single" w:sz="4" w:space="0" w:color="000000"/>
              <w:left w:val="single" w:sz="4" w:space="0" w:color="000000"/>
              <w:bottom w:val="single" w:sz="4" w:space="0" w:color="000000"/>
              <w:right w:val="single" w:sz="4" w:space="0" w:color="000000"/>
            </w:tcBorders>
            <w:vAlign w:val="center"/>
          </w:tcPr>
          <w:p w14:paraId="5015C7D4" w14:textId="77777777" w:rsidR="00A162C2" w:rsidRPr="00D357D1" w:rsidRDefault="00FF7439">
            <w:pPr>
              <w:spacing w:after="0" w:line="259" w:lineRule="auto"/>
              <w:ind w:left="115" w:firstLine="0"/>
              <w:jc w:val="left"/>
            </w:pPr>
            <w:r w:rsidRPr="00D357D1">
              <w:t xml:space="preserve">A two-envelope procedure will not be followed. </w:t>
            </w:r>
          </w:p>
        </w:tc>
      </w:tr>
      <w:tr w:rsidR="00A162C2" w:rsidRPr="00D357D1" w14:paraId="4A903A39" w14:textId="77777777">
        <w:trPr>
          <w:trHeight w:val="485"/>
        </w:trPr>
        <w:tc>
          <w:tcPr>
            <w:tcW w:w="1018" w:type="dxa"/>
            <w:tcBorders>
              <w:top w:val="single" w:sz="4" w:space="0" w:color="000000"/>
              <w:left w:val="single" w:sz="4" w:space="0" w:color="000000"/>
              <w:bottom w:val="single" w:sz="4" w:space="0" w:color="000000"/>
              <w:right w:val="single" w:sz="4" w:space="0" w:color="000000"/>
            </w:tcBorders>
            <w:vAlign w:val="center"/>
          </w:tcPr>
          <w:p w14:paraId="0828E4BE" w14:textId="77777777" w:rsidR="00A162C2" w:rsidRPr="00D357D1" w:rsidRDefault="00FF7439">
            <w:pPr>
              <w:spacing w:after="0" w:line="259" w:lineRule="auto"/>
              <w:ind w:left="113" w:firstLine="0"/>
              <w:jc w:val="left"/>
            </w:pPr>
            <w:r w:rsidRPr="00D357D1">
              <w:t xml:space="preserve">4.13.6 </w:t>
            </w:r>
          </w:p>
        </w:tc>
        <w:tc>
          <w:tcPr>
            <w:tcW w:w="9194" w:type="dxa"/>
            <w:tcBorders>
              <w:top w:val="single" w:sz="4" w:space="0" w:color="000000"/>
              <w:left w:val="single" w:sz="4" w:space="0" w:color="000000"/>
              <w:bottom w:val="single" w:sz="4" w:space="0" w:color="000000"/>
              <w:right w:val="single" w:sz="4" w:space="0" w:color="000000"/>
            </w:tcBorders>
            <w:vAlign w:val="center"/>
          </w:tcPr>
          <w:p w14:paraId="23DC03F3" w14:textId="77777777" w:rsidR="00A162C2" w:rsidRPr="00D357D1" w:rsidRDefault="00FF7439">
            <w:pPr>
              <w:spacing w:after="0" w:line="259" w:lineRule="auto"/>
              <w:ind w:left="115" w:firstLine="0"/>
              <w:jc w:val="left"/>
            </w:pPr>
            <w:r w:rsidRPr="00D357D1">
              <w:t xml:space="preserve">Telephonic, telegraphic, telex, facsimile or e-mailed tender offers will not be accepted. </w:t>
            </w:r>
          </w:p>
        </w:tc>
      </w:tr>
      <w:tr w:rsidR="00A162C2" w:rsidRPr="00D357D1" w14:paraId="6C0AEA2B" w14:textId="77777777" w:rsidTr="006E3B59">
        <w:trPr>
          <w:trHeight w:val="396"/>
        </w:trPr>
        <w:tc>
          <w:tcPr>
            <w:tcW w:w="1018" w:type="dxa"/>
            <w:tcBorders>
              <w:top w:val="single" w:sz="4" w:space="0" w:color="000000"/>
              <w:left w:val="single" w:sz="4" w:space="0" w:color="000000"/>
              <w:bottom w:val="single" w:sz="4" w:space="0" w:color="000000"/>
              <w:right w:val="single" w:sz="4" w:space="0" w:color="000000"/>
            </w:tcBorders>
          </w:tcPr>
          <w:p w14:paraId="1A167859" w14:textId="77777777" w:rsidR="00A162C2" w:rsidRPr="00D357D1" w:rsidRDefault="00FF7439">
            <w:pPr>
              <w:spacing w:after="0" w:line="259" w:lineRule="auto"/>
              <w:ind w:left="113" w:firstLine="0"/>
              <w:jc w:val="left"/>
            </w:pPr>
            <w:r w:rsidRPr="00D357D1">
              <w:t xml:space="preserve">4.15 </w:t>
            </w:r>
          </w:p>
        </w:tc>
        <w:tc>
          <w:tcPr>
            <w:tcW w:w="9194" w:type="dxa"/>
            <w:tcBorders>
              <w:top w:val="single" w:sz="4" w:space="0" w:color="000000"/>
              <w:left w:val="single" w:sz="4" w:space="0" w:color="000000"/>
              <w:bottom w:val="single" w:sz="4" w:space="0" w:color="000000"/>
              <w:right w:val="single" w:sz="4" w:space="0" w:color="000000"/>
            </w:tcBorders>
            <w:vAlign w:val="center"/>
          </w:tcPr>
          <w:p w14:paraId="6B13A76D" w14:textId="77777777" w:rsidR="00A162C2" w:rsidRPr="00D357D1" w:rsidRDefault="00FF7439">
            <w:pPr>
              <w:spacing w:after="0" w:line="259" w:lineRule="auto"/>
              <w:ind w:left="115" w:firstLine="0"/>
            </w:pPr>
            <w:r w:rsidRPr="00D357D1">
              <w:t xml:space="preserve">The closing time for submission of tender offer is as stated in the Tender Notice and Invitation to Tender. </w:t>
            </w:r>
          </w:p>
        </w:tc>
      </w:tr>
      <w:tr w:rsidR="00A162C2" w:rsidRPr="00D357D1" w14:paraId="5A3E1434" w14:textId="77777777">
        <w:trPr>
          <w:trHeight w:val="482"/>
        </w:trPr>
        <w:tc>
          <w:tcPr>
            <w:tcW w:w="1018" w:type="dxa"/>
            <w:tcBorders>
              <w:top w:val="single" w:sz="4" w:space="0" w:color="000000"/>
              <w:left w:val="single" w:sz="4" w:space="0" w:color="000000"/>
              <w:bottom w:val="single" w:sz="4" w:space="0" w:color="000000"/>
              <w:right w:val="single" w:sz="4" w:space="0" w:color="000000"/>
            </w:tcBorders>
            <w:vAlign w:val="center"/>
          </w:tcPr>
          <w:p w14:paraId="79C67146" w14:textId="77777777" w:rsidR="00A162C2" w:rsidRPr="00D357D1" w:rsidRDefault="00FF7439">
            <w:pPr>
              <w:spacing w:after="0" w:line="259" w:lineRule="auto"/>
              <w:ind w:left="113" w:firstLine="0"/>
              <w:jc w:val="left"/>
            </w:pPr>
            <w:r w:rsidRPr="00D357D1">
              <w:t xml:space="preserve">4.16.1 </w:t>
            </w:r>
          </w:p>
        </w:tc>
        <w:tc>
          <w:tcPr>
            <w:tcW w:w="9194" w:type="dxa"/>
            <w:tcBorders>
              <w:top w:val="single" w:sz="4" w:space="0" w:color="000000"/>
              <w:left w:val="single" w:sz="4" w:space="0" w:color="000000"/>
              <w:bottom w:val="single" w:sz="4" w:space="0" w:color="000000"/>
              <w:right w:val="single" w:sz="4" w:space="0" w:color="000000"/>
            </w:tcBorders>
            <w:vAlign w:val="center"/>
          </w:tcPr>
          <w:p w14:paraId="4CF47BCC" w14:textId="77777777" w:rsidR="00A162C2" w:rsidRPr="00D357D1" w:rsidRDefault="00FF7439" w:rsidP="00A3519C">
            <w:pPr>
              <w:spacing w:after="0" w:line="259" w:lineRule="auto"/>
              <w:ind w:left="115" w:firstLine="0"/>
              <w:jc w:val="left"/>
            </w:pPr>
            <w:r w:rsidRPr="00D357D1">
              <w:t xml:space="preserve">The tender offer validity period is </w:t>
            </w:r>
            <w:r w:rsidR="00A3519C" w:rsidRPr="00D357D1">
              <w:t>90</w:t>
            </w:r>
            <w:r w:rsidRPr="00D357D1">
              <w:t xml:space="preserve"> days. </w:t>
            </w:r>
          </w:p>
        </w:tc>
      </w:tr>
      <w:tr w:rsidR="00A162C2" w:rsidRPr="00D357D1" w14:paraId="6C569542" w14:textId="77777777">
        <w:trPr>
          <w:trHeight w:val="2725"/>
        </w:trPr>
        <w:tc>
          <w:tcPr>
            <w:tcW w:w="1018" w:type="dxa"/>
            <w:tcBorders>
              <w:top w:val="single" w:sz="4" w:space="0" w:color="000000"/>
              <w:left w:val="single" w:sz="4" w:space="0" w:color="000000"/>
              <w:bottom w:val="single" w:sz="4" w:space="0" w:color="000000"/>
              <w:right w:val="single" w:sz="4" w:space="0" w:color="000000"/>
            </w:tcBorders>
          </w:tcPr>
          <w:p w14:paraId="1A99F997" w14:textId="77777777" w:rsidR="00A162C2" w:rsidRPr="00D357D1" w:rsidRDefault="00FF7439">
            <w:pPr>
              <w:spacing w:after="0" w:line="259" w:lineRule="auto"/>
              <w:ind w:left="113" w:firstLine="0"/>
              <w:jc w:val="left"/>
            </w:pPr>
            <w:r w:rsidRPr="00D357D1">
              <w:t xml:space="preserve">4.16.2 </w:t>
            </w:r>
          </w:p>
        </w:tc>
        <w:tc>
          <w:tcPr>
            <w:tcW w:w="9194" w:type="dxa"/>
            <w:tcBorders>
              <w:top w:val="single" w:sz="4" w:space="0" w:color="000000"/>
              <w:left w:val="single" w:sz="4" w:space="0" w:color="000000"/>
              <w:bottom w:val="single" w:sz="4" w:space="0" w:color="000000"/>
              <w:right w:val="single" w:sz="4" w:space="0" w:color="000000"/>
            </w:tcBorders>
            <w:vAlign w:val="center"/>
          </w:tcPr>
          <w:p w14:paraId="2008E282" w14:textId="77777777" w:rsidR="006E3B59" w:rsidRPr="00D357D1" w:rsidRDefault="00FF7439">
            <w:pPr>
              <w:spacing w:after="13" w:line="307" w:lineRule="auto"/>
              <w:ind w:left="113" w:right="58" w:firstLine="2"/>
              <w:jc w:val="left"/>
            </w:pPr>
            <w:r w:rsidRPr="00D357D1">
              <w:t xml:space="preserve">Where a tenderer, at any time after the opening of his tender offer but prior to entering into a contract based on his tender offer: </w:t>
            </w:r>
          </w:p>
          <w:p w14:paraId="0FE6681A" w14:textId="77777777" w:rsidR="00A162C2" w:rsidRPr="00D357D1" w:rsidRDefault="00FF7439" w:rsidP="000A77DA">
            <w:pPr>
              <w:pStyle w:val="ListParagraph"/>
              <w:numPr>
                <w:ilvl w:val="0"/>
                <w:numId w:val="47"/>
              </w:numPr>
              <w:spacing w:after="13" w:line="307" w:lineRule="auto"/>
              <w:ind w:right="58"/>
              <w:jc w:val="left"/>
            </w:pPr>
            <w:r w:rsidRPr="00D357D1">
              <w:t xml:space="preserve">withdraws his tender; </w:t>
            </w:r>
          </w:p>
          <w:p w14:paraId="15345CE1" w14:textId="77777777" w:rsidR="00A162C2" w:rsidRPr="00D357D1" w:rsidRDefault="00FF7439" w:rsidP="000A77DA">
            <w:pPr>
              <w:numPr>
                <w:ilvl w:val="0"/>
                <w:numId w:val="47"/>
              </w:numPr>
              <w:spacing w:after="56" w:line="259" w:lineRule="auto"/>
              <w:jc w:val="left"/>
            </w:pPr>
            <w:r w:rsidRPr="00D357D1">
              <w:t xml:space="preserve">gives notice of his inability to execute the contract in terms of his/her tender; or </w:t>
            </w:r>
          </w:p>
          <w:p w14:paraId="14DBD665" w14:textId="77777777" w:rsidR="00A162C2" w:rsidRPr="00D357D1" w:rsidRDefault="00FF7439" w:rsidP="000A77DA">
            <w:pPr>
              <w:numPr>
                <w:ilvl w:val="0"/>
                <w:numId w:val="47"/>
              </w:numPr>
              <w:spacing w:after="134" w:line="259" w:lineRule="auto"/>
              <w:jc w:val="left"/>
            </w:pPr>
            <w:r w:rsidRPr="00D357D1">
              <w:t xml:space="preserve">fails to comply with a request made in terms of 4.17, 4.18 or 5.9, </w:t>
            </w:r>
          </w:p>
          <w:p w14:paraId="50BC8C13" w14:textId="77777777" w:rsidR="00A162C2" w:rsidRPr="00D357D1" w:rsidRDefault="00FF7439">
            <w:pPr>
              <w:spacing w:after="0" w:line="259" w:lineRule="auto"/>
              <w:ind w:left="115" w:right="55" w:firstLine="0"/>
            </w:pPr>
            <w:proofErr w:type="gramStart"/>
            <w:r w:rsidRPr="00D357D1">
              <w:t>such</w:t>
            </w:r>
            <w:proofErr w:type="gramEnd"/>
            <w:r w:rsidRPr="00D357D1">
              <w:t xml:space="preserve"> tenderer shall be barred from tendering on any of the Employer’s future tenders for a period to be determined by the Employer, but not less than six (6) months, from the date of tender closure. The Employer may fully or partly exempt a tenderer from the provisions of this condition if he is of the opinion that the circumstances justify the exemption. </w:t>
            </w:r>
          </w:p>
        </w:tc>
      </w:tr>
      <w:tr w:rsidR="00A162C2" w:rsidRPr="00D357D1" w14:paraId="40EE96D3" w14:textId="77777777" w:rsidTr="006E3B59">
        <w:trPr>
          <w:trHeight w:val="650"/>
        </w:trPr>
        <w:tc>
          <w:tcPr>
            <w:tcW w:w="1018" w:type="dxa"/>
            <w:tcBorders>
              <w:top w:val="single" w:sz="4" w:space="0" w:color="000000"/>
              <w:left w:val="single" w:sz="4" w:space="0" w:color="000000"/>
              <w:bottom w:val="single" w:sz="4" w:space="0" w:color="000000"/>
              <w:right w:val="single" w:sz="4" w:space="0" w:color="000000"/>
            </w:tcBorders>
          </w:tcPr>
          <w:p w14:paraId="50A8F571" w14:textId="77777777" w:rsidR="00A162C2" w:rsidRPr="00D357D1" w:rsidRDefault="00FF7439">
            <w:pPr>
              <w:spacing w:after="0" w:line="259" w:lineRule="auto"/>
              <w:ind w:left="113" w:firstLine="0"/>
              <w:jc w:val="left"/>
            </w:pPr>
            <w:r w:rsidRPr="00D357D1">
              <w:t xml:space="preserve">4.18 </w:t>
            </w:r>
          </w:p>
        </w:tc>
        <w:tc>
          <w:tcPr>
            <w:tcW w:w="9194" w:type="dxa"/>
            <w:tcBorders>
              <w:top w:val="single" w:sz="4" w:space="0" w:color="000000"/>
              <w:left w:val="single" w:sz="4" w:space="0" w:color="000000"/>
              <w:bottom w:val="single" w:sz="4" w:space="0" w:color="000000"/>
              <w:right w:val="single" w:sz="4" w:space="0" w:color="000000"/>
            </w:tcBorders>
            <w:vAlign w:val="center"/>
          </w:tcPr>
          <w:p w14:paraId="7CDCE29D" w14:textId="77777777" w:rsidR="00A162C2" w:rsidRPr="00D357D1" w:rsidRDefault="00FF7439">
            <w:pPr>
              <w:spacing w:after="0" w:line="259" w:lineRule="auto"/>
              <w:ind w:left="115" w:firstLine="0"/>
              <w:jc w:val="left"/>
            </w:pPr>
            <w:r w:rsidRPr="00D357D1">
              <w:t xml:space="preserve">Any additional information requested under this clause must be provided within 5 (five) working days of date of request. </w:t>
            </w:r>
          </w:p>
        </w:tc>
      </w:tr>
      <w:tr w:rsidR="00A162C2" w:rsidRPr="00D357D1" w14:paraId="7FA57D9A" w14:textId="77777777">
        <w:trPr>
          <w:trHeight w:val="953"/>
        </w:trPr>
        <w:tc>
          <w:tcPr>
            <w:tcW w:w="1018" w:type="dxa"/>
            <w:tcBorders>
              <w:top w:val="single" w:sz="4" w:space="0" w:color="000000"/>
              <w:left w:val="single" w:sz="4" w:space="0" w:color="000000"/>
              <w:bottom w:val="single" w:sz="4" w:space="0" w:color="000000"/>
              <w:right w:val="single" w:sz="4" w:space="0" w:color="000000"/>
            </w:tcBorders>
          </w:tcPr>
          <w:p w14:paraId="1C1CE4D0" w14:textId="77777777" w:rsidR="00A162C2" w:rsidRPr="00D357D1" w:rsidRDefault="00FF7439">
            <w:pPr>
              <w:spacing w:after="0" w:line="259" w:lineRule="auto"/>
              <w:ind w:left="113" w:firstLine="0"/>
              <w:jc w:val="left"/>
            </w:pPr>
            <w:r w:rsidRPr="00D357D1">
              <w:t xml:space="preserve">4.20 </w:t>
            </w:r>
          </w:p>
        </w:tc>
        <w:tc>
          <w:tcPr>
            <w:tcW w:w="9194" w:type="dxa"/>
            <w:tcBorders>
              <w:top w:val="single" w:sz="4" w:space="0" w:color="000000"/>
              <w:left w:val="single" w:sz="4" w:space="0" w:color="000000"/>
              <w:bottom w:val="single" w:sz="4" w:space="0" w:color="000000"/>
              <w:right w:val="single" w:sz="4" w:space="0" w:color="000000"/>
            </w:tcBorders>
            <w:vAlign w:val="center"/>
          </w:tcPr>
          <w:p w14:paraId="1B82AFF8" w14:textId="77777777" w:rsidR="00A162C2" w:rsidRPr="00D357D1" w:rsidRDefault="00FF7439">
            <w:pPr>
              <w:spacing w:after="0" w:line="259" w:lineRule="auto"/>
              <w:ind w:left="115" w:right="57" w:firstLine="0"/>
            </w:pPr>
            <w:r w:rsidRPr="00D357D1">
              <w:t xml:space="preserve">If applicable, the tenderer is required to submit with his/her tender a letter of intent from an approved insurer undertaking to provide the Performance Bond to the format included in Part C1.8 of this procurement document. </w:t>
            </w:r>
          </w:p>
        </w:tc>
      </w:tr>
      <w:tr w:rsidR="00A162C2" w:rsidRPr="00D357D1" w14:paraId="728F01BB" w14:textId="77777777">
        <w:trPr>
          <w:trHeight w:val="564"/>
        </w:trPr>
        <w:tc>
          <w:tcPr>
            <w:tcW w:w="1018" w:type="dxa"/>
            <w:tcBorders>
              <w:top w:val="single" w:sz="4" w:space="0" w:color="000000"/>
              <w:left w:val="single" w:sz="4" w:space="0" w:color="000000"/>
              <w:bottom w:val="single" w:sz="4" w:space="0" w:color="000000"/>
              <w:right w:val="single" w:sz="4" w:space="0" w:color="000000"/>
            </w:tcBorders>
            <w:vAlign w:val="center"/>
          </w:tcPr>
          <w:p w14:paraId="0AD08C36" w14:textId="77777777" w:rsidR="00A162C2" w:rsidRPr="00D357D1" w:rsidRDefault="00FF7439">
            <w:pPr>
              <w:spacing w:after="0" w:line="259" w:lineRule="auto"/>
              <w:ind w:left="113" w:firstLine="0"/>
              <w:jc w:val="left"/>
            </w:pPr>
            <w:r w:rsidRPr="00D357D1">
              <w:t xml:space="preserve">5.1 </w:t>
            </w:r>
          </w:p>
        </w:tc>
        <w:tc>
          <w:tcPr>
            <w:tcW w:w="9194" w:type="dxa"/>
            <w:tcBorders>
              <w:top w:val="single" w:sz="4" w:space="0" w:color="000000"/>
              <w:left w:val="single" w:sz="4" w:space="0" w:color="000000"/>
              <w:bottom w:val="single" w:sz="4" w:space="0" w:color="000000"/>
              <w:right w:val="single" w:sz="4" w:space="0" w:color="000000"/>
            </w:tcBorders>
          </w:tcPr>
          <w:p w14:paraId="7D9FB27B" w14:textId="77777777" w:rsidR="00A162C2" w:rsidRPr="00D357D1" w:rsidRDefault="00FF7439">
            <w:pPr>
              <w:spacing w:after="0" w:line="259" w:lineRule="auto"/>
              <w:ind w:left="115" w:firstLine="0"/>
              <w:jc w:val="left"/>
            </w:pPr>
            <w:r w:rsidRPr="00D357D1">
              <w:t xml:space="preserve">The employer shall respond to clarifications received up to 3 days before tender closing time. </w:t>
            </w:r>
          </w:p>
        </w:tc>
      </w:tr>
      <w:tr w:rsidR="00A162C2" w:rsidRPr="00D357D1" w14:paraId="66F5F51B" w14:textId="77777777">
        <w:trPr>
          <w:trHeight w:val="464"/>
        </w:trPr>
        <w:tc>
          <w:tcPr>
            <w:tcW w:w="1018" w:type="dxa"/>
            <w:tcBorders>
              <w:top w:val="single" w:sz="4" w:space="0" w:color="000000"/>
              <w:left w:val="single" w:sz="4" w:space="0" w:color="000000"/>
              <w:bottom w:val="single" w:sz="4" w:space="0" w:color="000000"/>
              <w:right w:val="single" w:sz="4" w:space="0" w:color="000000"/>
            </w:tcBorders>
            <w:vAlign w:val="bottom"/>
          </w:tcPr>
          <w:p w14:paraId="7342563F" w14:textId="77777777" w:rsidR="00A162C2" w:rsidRPr="00D357D1" w:rsidRDefault="00FF7439">
            <w:pPr>
              <w:spacing w:after="0" w:line="259" w:lineRule="auto"/>
              <w:ind w:left="113" w:firstLine="0"/>
              <w:jc w:val="left"/>
            </w:pPr>
            <w:r w:rsidRPr="00D357D1">
              <w:t xml:space="preserve">5.2 </w:t>
            </w:r>
          </w:p>
        </w:tc>
        <w:tc>
          <w:tcPr>
            <w:tcW w:w="9194" w:type="dxa"/>
            <w:tcBorders>
              <w:top w:val="single" w:sz="4" w:space="0" w:color="000000"/>
              <w:left w:val="single" w:sz="4" w:space="0" w:color="000000"/>
              <w:bottom w:val="single" w:sz="4" w:space="0" w:color="000000"/>
              <w:right w:val="single" w:sz="4" w:space="0" w:color="000000"/>
            </w:tcBorders>
            <w:vAlign w:val="center"/>
          </w:tcPr>
          <w:p w14:paraId="52F39DB4" w14:textId="77777777" w:rsidR="00A162C2" w:rsidRPr="00D357D1" w:rsidRDefault="00FF7439">
            <w:pPr>
              <w:spacing w:after="0" w:line="259" w:lineRule="auto"/>
              <w:ind w:left="115" w:firstLine="0"/>
              <w:jc w:val="left"/>
            </w:pPr>
            <w:r w:rsidRPr="00D357D1">
              <w:t xml:space="preserve">The employer shall issue addenda until 3 working days before tender closing time. </w:t>
            </w:r>
          </w:p>
        </w:tc>
      </w:tr>
      <w:tr w:rsidR="00A162C2" w:rsidRPr="00D357D1" w14:paraId="7CA1A411" w14:textId="77777777">
        <w:trPr>
          <w:trHeight w:val="730"/>
        </w:trPr>
        <w:tc>
          <w:tcPr>
            <w:tcW w:w="1018" w:type="dxa"/>
            <w:tcBorders>
              <w:top w:val="single" w:sz="4" w:space="0" w:color="000000"/>
              <w:left w:val="single" w:sz="4" w:space="0" w:color="000000"/>
              <w:bottom w:val="single" w:sz="4" w:space="0" w:color="000000"/>
              <w:right w:val="single" w:sz="4" w:space="0" w:color="000000"/>
            </w:tcBorders>
          </w:tcPr>
          <w:p w14:paraId="04C8EA2C" w14:textId="77777777" w:rsidR="00A162C2" w:rsidRPr="00D357D1" w:rsidRDefault="00FF7439">
            <w:pPr>
              <w:spacing w:after="0" w:line="259" w:lineRule="auto"/>
              <w:ind w:left="113" w:firstLine="0"/>
              <w:jc w:val="left"/>
            </w:pPr>
            <w:r w:rsidRPr="00D357D1">
              <w:lastRenderedPageBreak/>
              <w:t xml:space="preserve">5.4 </w:t>
            </w:r>
          </w:p>
        </w:tc>
        <w:tc>
          <w:tcPr>
            <w:tcW w:w="9194" w:type="dxa"/>
            <w:tcBorders>
              <w:top w:val="single" w:sz="4" w:space="0" w:color="000000"/>
              <w:left w:val="single" w:sz="4" w:space="0" w:color="000000"/>
              <w:bottom w:val="single" w:sz="4" w:space="0" w:color="000000"/>
              <w:right w:val="single" w:sz="4" w:space="0" w:color="000000"/>
            </w:tcBorders>
            <w:vAlign w:val="center"/>
          </w:tcPr>
          <w:p w14:paraId="2ACC59E6" w14:textId="77777777" w:rsidR="00A162C2" w:rsidRPr="00D357D1" w:rsidRDefault="00FF7439">
            <w:pPr>
              <w:spacing w:after="0" w:line="259" w:lineRule="auto"/>
              <w:ind w:left="115" w:firstLine="0"/>
            </w:pPr>
            <w:r w:rsidRPr="00D357D1">
              <w:t xml:space="preserve">All bid responses must be submitted before the Bid Closing date and time as stipulated on the tender invitation. </w:t>
            </w:r>
          </w:p>
        </w:tc>
      </w:tr>
      <w:tr w:rsidR="00A162C2" w:rsidRPr="00D357D1" w14:paraId="0A588D29" w14:textId="77777777">
        <w:trPr>
          <w:trHeight w:val="835"/>
        </w:trPr>
        <w:tc>
          <w:tcPr>
            <w:tcW w:w="1018" w:type="dxa"/>
            <w:tcBorders>
              <w:top w:val="single" w:sz="4" w:space="0" w:color="000000"/>
              <w:left w:val="single" w:sz="4" w:space="0" w:color="000000"/>
              <w:bottom w:val="single" w:sz="4" w:space="0" w:color="000000"/>
              <w:right w:val="single" w:sz="4" w:space="0" w:color="000000"/>
            </w:tcBorders>
          </w:tcPr>
          <w:p w14:paraId="6020265F" w14:textId="77777777" w:rsidR="00A162C2" w:rsidRPr="00D357D1" w:rsidRDefault="00FF7439">
            <w:pPr>
              <w:spacing w:after="0" w:line="259" w:lineRule="auto"/>
              <w:ind w:left="113" w:firstLine="0"/>
              <w:jc w:val="left"/>
            </w:pPr>
            <w:r w:rsidRPr="00D357D1">
              <w:t xml:space="preserve">5.7 </w:t>
            </w:r>
          </w:p>
        </w:tc>
        <w:tc>
          <w:tcPr>
            <w:tcW w:w="9194" w:type="dxa"/>
            <w:tcBorders>
              <w:top w:val="single" w:sz="4" w:space="0" w:color="000000"/>
              <w:left w:val="single" w:sz="4" w:space="0" w:color="000000"/>
              <w:bottom w:val="single" w:sz="4" w:space="0" w:color="000000"/>
              <w:right w:val="single" w:sz="4" w:space="0" w:color="000000"/>
            </w:tcBorders>
          </w:tcPr>
          <w:p w14:paraId="4C6CF0A3" w14:textId="77777777" w:rsidR="00A162C2" w:rsidRPr="00D357D1" w:rsidRDefault="00FF7439">
            <w:pPr>
              <w:spacing w:after="0" w:line="259" w:lineRule="auto"/>
              <w:ind w:left="115" w:firstLine="0"/>
            </w:pPr>
            <w:r w:rsidRPr="00D357D1">
              <w:t xml:space="preserve">In the event of disqualification, the Employer may, at its sole discretion, impose a specified period during which tender offers will not be accepted from the offending tenderer and report same to National </w:t>
            </w:r>
            <w:r w:rsidR="006E3B59" w:rsidRPr="00D357D1">
              <w:t>Treasury</w:t>
            </w:r>
          </w:p>
        </w:tc>
      </w:tr>
    </w:tbl>
    <w:p w14:paraId="022C1F9C" w14:textId="77777777" w:rsidR="00A162C2" w:rsidRPr="00D357D1" w:rsidRDefault="00FF7439">
      <w:pPr>
        <w:spacing w:after="0" w:line="259" w:lineRule="auto"/>
        <w:ind w:left="-979" w:firstLine="0"/>
      </w:pPr>
      <w:r w:rsidRPr="00D357D1">
        <w:rPr>
          <w:rFonts w:ascii="Microsoft Sans Serif" w:eastAsia="Microsoft Sans Serif" w:hAnsi="Microsoft Sans Serif" w:cs="Microsoft Sans Serif"/>
        </w:rPr>
        <w:t xml:space="preserve"> </w:t>
      </w:r>
    </w:p>
    <w:tbl>
      <w:tblPr>
        <w:tblStyle w:val="TableGrid"/>
        <w:tblW w:w="10210" w:type="dxa"/>
        <w:tblInd w:w="-283" w:type="dxa"/>
        <w:tblCellMar>
          <w:top w:w="9" w:type="dxa"/>
          <w:right w:w="49" w:type="dxa"/>
        </w:tblCellMar>
        <w:tblLook w:val="04A0" w:firstRow="1" w:lastRow="0" w:firstColumn="1" w:lastColumn="0" w:noHBand="0" w:noVBand="1"/>
      </w:tblPr>
      <w:tblGrid>
        <w:gridCol w:w="1006"/>
        <w:gridCol w:w="9204"/>
      </w:tblGrid>
      <w:tr w:rsidR="00A162C2" w:rsidRPr="00D357D1" w14:paraId="541D4C06" w14:textId="77777777">
        <w:trPr>
          <w:trHeight w:val="9225"/>
        </w:trPr>
        <w:tc>
          <w:tcPr>
            <w:tcW w:w="1006" w:type="dxa"/>
            <w:tcBorders>
              <w:top w:val="single" w:sz="4" w:space="0" w:color="000000"/>
              <w:left w:val="single" w:sz="4" w:space="0" w:color="000000"/>
              <w:bottom w:val="single" w:sz="4" w:space="0" w:color="000000"/>
              <w:right w:val="single" w:sz="4" w:space="0" w:color="000000"/>
            </w:tcBorders>
          </w:tcPr>
          <w:p w14:paraId="71C5629C" w14:textId="77777777" w:rsidR="00A162C2" w:rsidRPr="00D357D1" w:rsidRDefault="00FF7439" w:rsidP="005E1FE0">
            <w:pPr>
              <w:spacing w:after="0" w:line="259" w:lineRule="auto"/>
              <w:ind w:left="-10" w:firstLine="0"/>
              <w:jc w:val="left"/>
            </w:pPr>
            <w:r w:rsidRPr="00D357D1">
              <w:rPr>
                <w:sz w:val="22"/>
              </w:rPr>
              <w:t xml:space="preserve"> </w:t>
            </w:r>
            <w:r w:rsidRPr="00D357D1">
              <w:t xml:space="preserve">5.9 </w:t>
            </w:r>
          </w:p>
        </w:tc>
        <w:tc>
          <w:tcPr>
            <w:tcW w:w="9204" w:type="dxa"/>
            <w:tcBorders>
              <w:top w:val="single" w:sz="4" w:space="0" w:color="000000"/>
              <w:left w:val="single" w:sz="4" w:space="0" w:color="000000"/>
              <w:bottom w:val="single" w:sz="4" w:space="0" w:color="000000"/>
              <w:right w:val="single" w:sz="4" w:space="0" w:color="000000"/>
            </w:tcBorders>
          </w:tcPr>
          <w:p w14:paraId="3C64EAB1" w14:textId="77777777" w:rsidR="00A162C2" w:rsidRPr="00D357D1" w:rsidRDefault="00FF7439">
            <w:pPr>
              <w:spacing w:after="79" w:line="259" w:lineRule="auto"/>
              <w:ind w:left="118" w:firstLine="0"/>
              <w:jc w:val="left"/>
            </w:pPr>
            <w:r w:rsidRPr="00D357D1">
              <w:t xml:space="preserve">Arithmetical errors, omissions, discrepancies and imbalanced unit rates </w:t>
            </w:r>
          </w:p>
          <w:p w14:paraId="068C67FD" w14:textId="77777777" w:rsidR="00A162C2" w:rsidRPr="00D357D1" w:rsidRDefault="00FF7439">
            <w:pPr>
              <w:spacing w:after="70" w:line="275" w:lineRule="auto"/>
              <w:ind w:left="118" w:right="87" w:firstLine="0"/>
            </w:pPr>
            <w:r w:rsidRPr="00D357D1">
              <w:t xml:space="preserve">Check responsive tenders for discrepancies between amounts in words and amounts in figures. Where there is a discrepancy between the amounts in figures and the amount in words, the amount appearing in the summary to the Pricing Schedule shall govern. Check responsive tender offers for: </w:t>
            </w:r>
          </w:p>
          <w:p w14:paraId="537E06A9" w14:textId="77777777" w:rsidR="00A162C2" w:rsidRPr="00D357D1" w:rsidRDefault="00FF7439" w:rsidP="000A77DA">
            <w:pPr>
              <w:numPr>
                <w:ilvl w:val="0"/>
                <w:numId w:val="48"/>
              </w:numPr>
              <w:spacing w:after="80" w:line="259" w:lineRule="auto"/>
              <w:ind w:right="2026"/>
              <w:jc w:val="left"/>
            </w:pPr>
            <w:r w:rsidRPr="00D357D1">
              <w:t xml:space="preserve">the gross misplacement of the decimal point in any unit rate; </w:t>
            </w:r>
          </w:p>
          <w:p w14:paraId="24D2729D" w14:textId="77777777" w:rsidR="007A67BC" w:rsidRPr="00D357D1" w:rsidRDefault="00FF7439" w:rsidP="000A77DA">
            <w:pPr>
              <w:numPr>
                <w:ilvl w:val="0"/>
                <w:numId w:val="48"/>
              </w:numPr>
              <w:spacing w:after="0" w:line="347" w:lineRule="auto"/>
              <w:ind w:right="2026"/>
              <w:jc w:val="left"/>
            </w:pPr>
            <w:r w:rsidRPr="00D357D1">
              <w:t xml:space="preserve">omissions made in completing the pricing schedule or bills of quantities; or </w:t>
            </w:r>
          </w:p>
          <w:p w14:paraId="3883B61F" w14:textId="77777777" w:rsidR="00A162C2" w:rsidRPr="00D357D1" w:rsidRDefault="00FF7439" w:rsidP="000A77DA">
            <w:pPr>
              <w:numPr>
                <w:ilvl w:val="0"/>
                <w:numId w:val="48"/>
              </w:numPr>
              <w:spacing w:after="0" w:line="347" w:lineRule="auto"/>
              <w:ind w:right="2026"/>
              <w:jc w:val="left"/>
            </w:pPr>
            <w:r w:rsidRPr="00D357D1">
              <w:t xml:space="preserve">arithmetic errors in: </w:t>
            </w:r>
          </w:p>
          <w:p w14:paraId="2FEE88DF" w14:textId="77777777" w:rsidR="00A162C2" w:rsidRPr="00D357D1" w:rsidRDefault="00FF7439" w:rsidP="000A77DA">
            <w:pPr>
              <w:numPr>
                <w:ilvl w:val="0"/>
                <w:numId w:val="49"/>
              </w:numPr>
              <w:spacing w:after="106" w:line="241" w:lineRule="auto"/>
              <w:ind w:left="1257"/>
              <w:jc w:val="left"/>
            </w:pPr>
            <w:r w:rsidRPr="00D357D1">
              <w:t xml:space="preserve">line item totals resulting from the product of a unit rate and a quantity in bills of quantities or  schedules of prices; or </w:t>
            </w:r>
          </w:p>
          <w:p w14:paraId="6D05A308" w14:textId="77777777" w:rsidR="00A162C2" w:rsidRPr="00D357D1" w:rsidRDefault="00FF7439" w:rsidP="000A77DA">
            <w:pPr>
              <w:numPr>
                <w:ilvl w:val="0"/>
                <w:numId w:val="49"/>
              </w:numPr>
              <w:spacing w:after="86" w:line="259" w:lineRule="auto"/>
              <w:ind w:left="1257"/>
              <w:jc w:val="left"/>
            </w:pPr>
            <w:proofErr w:type="gramStart"/>
            <w:r w:rsidRPr="00D357D1">
              <w:t>the</w:t>
            </w:r>
            <w:proofErr w:type="gramEnd"/>
            <w:r w:rsidRPr="00D357D1">
              <w:t xml:space="preserve"> summation of the prices. </w:t>
            </w:r>
          </w:p>
          <w:p w14:paraId="0C4C69D0" w14:textId="77777777" w:rsidR="00A162C2" w:rsidRPr="00D357D1" w:rsidRDefault="00FF7439">
            <w:pPr>
              <w:spacing w:after="101" w:line="259" w:lineRule="auto"/>
              <w:ind w:left="115" w:firstLine="0"/>
              <w:jc w:val="left"/>
            </w:pPr>
            <w:r w:rsidRPr="00D357D1">
              <w:rPr>
                <w:rFonts w:ascii="Microsoft Sans Serif" w:eastAsia="Microsoft Sans Serif" w:hAnsi="Microsoft Sans Serif" w:cs="Microsoft Sans Serif"/>
              </w:rPr>
              <w:t>d)</w:t>
            </w:r>
            <w:r w:rsidRPr="00D357D1">
              <w:t xml:space="preserve"> </w:t>
            </w:r>
            <w:r w:rsidR="007A67BC" w:rsidRPr="00D357D1">
              <w:t xml:space="preserve">      </w:t>
            </w:r>
            <w:proofErr w:type="gramStart"/>
            <w:r w:rsidRPr="00D357D1">
              <w:t>imbalanced</w:t>
            </w:r>
            <w:proofErr w:type="gramEnd"/>
            <w:r w:rsidRPr="00D357D1">
              <w:t xml:space="preserve"> unit rates. </w:t>
            </w:r>
          </w:p>
          <w:p w14:paraId="6A84066F" w14:textId="77777777" w:rsidR="00A162C2" w:rsidRPr="00D357D1" w:rsidRDefault="00FF7439">
            <w:pPr>
              <w:spacing w:after="118" w:line="246" w:lineRule="auto"/>
              <w:ind w:left="118" w:firstLine="0"/>
            </w:pPr>
            <w:r w:rsidRPr="00D357D1">
              <w:t xml:space="preserve">Notify shortlisted tenderers of all errors, omissions or imbalanced rates that are identified in their tender offers. </w:t>
            </w:r>
          </w:p>
          <w:p w14:paraId="65F7C12A" w14:textId="77777777" w:rsidR="00A162C2" w:rsidRPr="00D357D1" w:rsidRDefault="00FF7439">
            <w:pPr>
              <w:spacing w:after="118" w:line="246" w:lineRule="auto"/>
              <w:ind w:left="118" w:firstLine="0"/>
            </w:pPr>
            <w:r w:rsidRPr="00D357D1">
              <w:t xml:space="preserve">Where the tenderer elects to confirm the errors, omissions or re-balancing of imbalanced rates the tender offer shall be corrected as follows: </w:t>
            </w:r>
          </w:p>
          <w:p w14:paraId="6CBA5739" w14:textId="77777777" w:rsidR="00A162C2" w:rsidRPr="00D357D1" w:rsidRDefault="00FF7439" w:rsidP="000A77DA">
            <w:pPr>
              <w:numPr>
                <w:ilvl w:val="0"/>
                <w:numId w:val="50"/>
              </w:numPr>
              <w:spacing w:after="100" w:line="243" w:lineRule="auto"/>
              <w:ind w:left="327"/>
            </w:pPr>
            <w:r w:rsidRPr="00D357D1">
              <w:t xml:space="preserve">If bills of quantities or pricing schedules apply and there is an error in the line item total resulting from the product of the unit rate and the quantity, the unit rate shall govern, and the line item total shall be corrected. Where there is an obviously gross misplacement of the decimal point in the unit rate, the line item total as quoted and the unit rate shall be corrected. </w:t>
            </w:r>
          </w:p>
          <w:p w14:paraId="43B12649" w14:textId="77777777" w:rsidR="00A162C2" w:rsidRPr="00D357D1" w:rsidRDefault="00FF7439" w:rsidP="000A77DA">
            <w:pPr>
              <w:numPr>
                <w:ilvl w:val="0"/>
                <w:numId w:val="50"/>
              </w:numPr>
              <w:spacing w:after="97"/>
              <w:ind w:left="327"/>
            </w:pPr>
            <w:r w:rsidRPr="00D357D1">
              <w:t xml:space="preserve">Where there is an error in the total of the prices either as a result of other corrections required by this checking process or in the tenderer’s addition of prices, the total of the prices shall be corrected. </w:t>
            </w:r>
          </w:p>
          <w:p w14:paraId="7E168CAB" w14:textId="77777777" w:rsidR="00A162C2" w:rsidRPr="00D357D1" w:rsidRDefault="00FF7439" w:rsidP="000A77DA">
            <w:pPr>
              <w:numPr>
                <w:ilvl w:val="0"/>
                <w:numId w:val="50"/>
              </w:numPr>
              <w:spacing w:after="118" w:line="244" w:lineRule="auto"/>
              <w:ind w:left="327"/>
            </w:pPr>
            <w:r w:rsidRPr="00D357D1">
              <w:t xml:space="preserve">Where the unit rates are imbalanced adjust such rates by increasing or decreasing them and selected others while retaining the total of the prices derived after any other corrections made under (a) and (b) above. </w:t>
            </w:r>
          </w:p>
          <w:p w14:paraId="421F6745" w14:textId="77777777" w:rsidR="00A162C2" w:rsidRPr="00D357D1" w:rsidRDefault="00FF7439">
            <w:pPr>
              <w:spacing w:after="118" w:line="246" w:lineRule="auto"/>
              <w:ind w:left="118" w:firstLine="0"/>
              <w:jc w:val="left"/>
            </w:pPr>
            <w:r w:rsidRPr="00D357D1">
              <w:t xml:space="preserve">Where there is an omission of a line item, no correction is possible, and the offer may be declared non-responsive. </w:t>
            </w:r>
          </w:p>
          <w:p w14:paraId="49C99250" w14:textId="77777777" w:rsidR="00A162C2" w:rsidRPr="00D357D1" w:rsidRDefault="00FF7439">
            <w:pPr>
              <w:spacing w:after="118" w:line="246" w:lineRule="auto"/>
              <w:ind w:left="118" w:firstLine="0"/>
            </w:pPr>
            <w:r w:rsidRPr="00D357D1">
              <w:t xml:space="preserve">Declare as non-responsive and reject any offer from a tenderer who elects not to accept the corrections proposed and subject the tenderer to the sanction under 4.16.2. </w:t>
            </w:r>
          </w:p>
          <w:p w14:paraId="54FEF581" w14:textId="77777777" w:rsidR="00A162C2" w:rsidRPr="00D357D1" w:rsidRDefault="00FF7439">
            <w:pPr>
              <w:spacing w:after="0" w:line="259" w:lineRule="auto"/>
              <w:ind w:left="118" w:firstLine="0"/>
              <w:jc w:val="left"/>
            </w:pPr>
            <w:r w:rsidRPr="00D357D1">
              <w:t xml:space="preserve">The tenderer is required to submit balanced unit rates for rate only items in the pricing schedule. The rates submitted for these items will be taken into account in the evaluation of tenders. </w:t>
            </w:r>
          </w:p>
        </w:tc>
      </w:tr>
      <w:tr w:rsidR="00A162C2" w:rsidRPr="00D357D1" w14:paraId="680E36C3" w14:textId="77777777" w:rsidTr="007A67BC">
        <w:trPr>
          <w:trHeight w:val="301"/>
        </w:trPr>
        <w:tc>
          <w:tcPr>
            <w:tcW w:w="1006" w:type="dxa"/>
            <w:tcBorders>
              <w:top w:val="single" w:sz="4" w:space="0" w:color="000000"/>
              <w:left w:val="single" w:sz="4" w:space="0" w:color="000000"/>
              <w:bottom w:val="single" w:sz="4" w:space="0" w:color="000000"/>
              <w:right w:val="single" w:sz="4" w:space="0" w:color="000000"/>
            </w:tcBorders>
          </w:tcPr>
          <w:p w14:paraId="02FA6D2E" w14:textId="77777777" w:rsidR="00A162C2" w:rsidRPr="00D357D1" w:rsidRDefault="00FF7439">
            <w:pPr>
              <w:spacing w:after="0" w:line="259" w:lineRule="auto"/>
              <w:ind w:left="130" w:firstLine="0"/>
              <w:jc w:val="left"/>
            </w:pPr>
            <w:r w:rsidRPr="00D357D1">
              <w:t xml:space="preserve">5.17 </w:t>
            </w:r>
          </w:p>
        </w:tc>
        <w:tc>
          <w:tcPr>
            <w:tcW w:w="9204" w:type="dxa"/>
            <w:tcBorders>
              <w:top w:val="single" w:sz="4" w:space="0" w:color="000000"/>
              <w:left w:val="single" w:sz="4" w:space="0" w:color="000000"/>
              <w:bottom w:val="single" w:sz="4" w:space="0" w:color="000000"/>
              <w:right w:val="single" w:sz="4" w:space="0" w:color="000000"/>
            </w:tcBorders>
            <w:vAlign w:val="center"/>
          </w:tcPr>
          <w:p w14:paraId="5C3B3FDF" w14:textId="77777777" w:rsidR="00A162C2" w:rsidRPr="00D357D1" w:rsidRDefault="00FF7439" w:rsidP="0046799D">
            <w:pPr>
              <w:spacing w:after="0" w:line="259" w:lineRule="auto"/>
              <w:ind w:left="118" w:firstLine="0"/>
              <w:jc w:val="left"/>
            </w:pPr>
            <w:r w:rsidRPr="00D357D1">
              <w:t xml:space="preserve">The number of paper copies of the signed contract to be provided by the employer is </w:t>
            </w:r>
            <w:r w:rsidR="0046799D" w:rsidRPr="00D357D1">
              <w:t>o</w:t>
            </w:r>
            <w:r w:rsidRPr="00D357D1">
              <w:t>ne</w:t>
            </w:r>
            <w:r w:rsidR="0046799D" w:rsidRPr="00D357D1">
              <w:t xml:space="preserve"> (1)</w:t>
            </w:r>
            <w:r w:rsidRPr="00D357D1">
              <w:t xml:space="preserve">. </w:t>
            </w:r>
          </w:p>
        </w:tc>
      </w:tr>
      <w:tr w:rsidR="00A162C2" w:rsidRPr="00D357D1" w14:paraId="4D07A7A4" w14:textId="77777777" w:rsidTr="007A67BC">
        <w:trPr>
          <w:trHeight w:val="262"/>
        </w:trPr>
        <w:tc>
          <w:tcPr>
            <w:tcW w:w="1006" w:type="dxa"/>
            <w:tcBorders>
              <w:top w:val="single" w:sz="4" w:space="0" w:color="000000"/>
              <w:left w:val="single" w:sz="4" w:space="0" w:color="000000"/>
              <w:bottom w:val="single" w:sz="4" w:space="0" w:color="000000"/>
              <w:right w:val="single" w:sz="4" w:space="0" w:color="000000"/>
            </w:tcBorders>
          </w:tcPr>
          <w:p w14:paraId="0457C523" w14:textId="77777777" w:rsidR="00A162C2" w:rsidRPr="00D357D1" w:rsidRDefault="00FF7439">
            <w:pPr>
              <w:spacing w:after="0" w:line="259" w:lineRule="auto"/>
              <w:ind w:left="130" w:firstLine="0"/>
              <w:jc w:val="left"/>
            </w:pPr>
            <w:r w:rsidRPr="00D357D1">
              <w:t xml:space="preserve">5.19 </w:t>
            </w:r>
          </w:p>
        </w:tc>
        <w:tc>
          <w:tcPr>
            <w:tcW w:w="9204" w:type="dxa"/>
            <w:tcBorders>
              <w:top w:val="single" w:sz="4" w:space="0" w:color="000000"/>
              <w:left w:val="single" w:sz="4" w:space="0" w:color="000000"/>
              <w:bottom w:val="single" w:sz="4" w:space="0" w:color="000000"/>
              <w:right w:val="single" w:sz="4" w:space="0" w:color="000000"/>
            </w:tcBorders>
            <w:vAlign w:val="center"/>
          </w:tcPr>
          <w:p w14:paraId="36329194" w14:textId="77777777" w:rsidR="00A162C2" w:rsidRPr="00D357D1" w:rsidRDefault="00FF7439">
            <w:pPr>
              <w:spacing w:after="0" w:line="259" w:lineRule="auto"/>
              <w:ind w:left="118" w:firstLine="0"/>
              <w:jc w:val="left"/>
            </w:pPr>
            <w:r w:rsidRPr="00D357D1">
              <w:t xml:space="preserve">All communications shall be in writing. </w:t>
            </w:r>
          </w:p>
        </w:tc>
      </w:tr>
    </w:tbl>
    <w:p w14:paraId="39B7265B" w14:textId="77777777" w:rsidR="00A162C2" w:rsidRPr="00D357D1" w:rsidRDefault="00FF7439">
      <w:pPr>
        <w:spacing w:after="0" w:line="259" w:lineRule="auto"/>
        <w:ind w:left="-979" w:firstLine="0"/>
        <w:jc w:val="left"/>
      </w:pPr>
      <w:r w:rsidRPr="00D357D1">
        <w:rPr>
          <w:sz w:val="14"/>
        </w:rPr>
        <w:t xml:space="preserve"> </w:t>
      </w:r>
    </w:p>
    <w:p w14:paraId="42473A7D" w14:textId="77777777" w:rsidR="00A162C2" w:rsidRPr="00D357D1" w:rsidRDefault="00FF7439">
      <w:pPr>
        <w:spacing w:after="0" w:line="259" w:lineRule="auto"/>
        <w:ind w:left="-979" w:firstLine="0"/>
        <w:jc w:val="left"/>
      </w:pPr>
      <w:r w:rsidRPr="00D357D1">
        <w:rPr>
          <w:rFonts w:ascii="Microsoft Sans Serif" w:eastAsia="Microsoft Sans Serif" w:hAnsi="Microsoft Sans Serif" w:cs="Microsoft Sans Serif"/>
        </w:rPr>
        <w:t xml:space="preserve"> </w:t>
      </w:r>
    </w:p>
    <w:p w14:paraId="419BA78D" w14:textId="77777777" w:rsidR="00A162C2" w:rsidRPr="00D357D1" w:rsidRDefault="00A162C2">
      <w:pPr>
        <w:sectPr w:rsidR="00A162C2" w:rsidRPr="00D357D1">
          <w:headerReference w:type="even" r:id="rId24"/>
          <w:headerReference w:type="default" r:id="rId25"/>
          <w:footerReference w:type="even" r:id="rId26"/>
          <w:footerReference w:type="default" r:id="rId27"/>
          <w:headerReference w:type="first" r:id="rId28"/>
          <w:footerReference w:type="first" r:id="rId29"/>
          <w:pgSz w:w="11921" w:h="16860"/>
          <w:pgMar w:top="785" w:right="1440" w:bottom="923" w:left="1440" w:header="720" w:footer="1047" w:gutter="0"/>
          <w:cols w:space="720"/>
        </w:sectPr>
      </w:pPr>
    </w:p>
    <w:p w14:paraId="0B779368" w14:textId="115B4D78" w:rsidR="008C1835" w:rsidRPr="00D357D1" w:rsidRDefault="008C1835" w:rsidP="008C1835">
      <w:pPr>
        <w:ind w:left="507" w:right="876"/>
        <w:jc w:val="center"/>
        <w:rPr>
          <w:b/>
          <w:sz w:val="24"/>
          <w:szCs w:val="24"/>
        </w:rPr>
      </w:pPr>
      <w:r w:rsidRPr="00D357D1">
        <w:rPr>
          <w:b/>
          <w:sz w:val="24"/>
          <w:szCs w:val="24"/>
        </w:rPr>
        <w:lastRenderedPageBreak/>
        <w:t xml:space="preserve">APPOINTMENT OF A SERVICE PROVIDER FOR </w:t>
      </w:r>
      <w:r w:rsidR="00493295" w:rsidRPr="00D357D1">
        <w:rPr>
          <w:b/>
          <w:sz w:val="24"/>
          <w:szCs w:val="24"/>
        </w:rPr>
        <w:t>THE UPGRADING OF MASHAENG WWTW FROM 1 ML TO 2.2 ML PER DAY</w:t>
      </w:r>
    </w:p>
    <w:p w14:paraId="055EC5B1" w14:textId="77777777" w:rsidR="007A67BC" w:rsidRPr="00D357D1" w:rsidRDefault="007A67BC">
      <w:pPr>
        <w:spacing w:after="6"/>
        <w:ind w:left="560" w:right="544"/>
        <w:jc w:val="center"/>
        <w:rPr>
          <w:b/>
        </w:rPr>
      </w:pPr>
    </w:p>
    <w:p w14:paraId="1FD2C0AA" w14:textId="29C5CBDD" w:rsidR="00A162C2" w:rsidRPr="00D357D1" w:rsidRDefault="00FF7439">
      <w:pPr>
        <w:spacing w:after="6"/>
        <w:ind w:left="560" w:right="544"/>
        <w:jc w:val="center"/>
      </w:pPr>
      <w:r w:rsidRPr="00D357D1">
        <w:rPr>
          <w:b/>
        </w:rPr>
        <w:t xml:space="preserve">TENDER NUMBER: </w:t>
      </w:r>
      <w:r w:rsidR="004F2504" w:rsidRPr="00D357D1">
        <w:rPr>
          <w:b/>
        </w:rPr>
        <w:t>TS 004/2026</w:t>
      </w:r>
      <w:r w:rsidRPr="00D357D1">
        <w:rPr>
          <w:b/>
        </w:rPr>
        <w:t xml:space="preserve"> </w:t>
      </w:r>
    </w:p>
    <w:p w14:paraId="7335F76C" w14:textId="77777777" w:rsidR="00A162C2" w:rsidRPr="00D357D1" w:rsidRDefault="00FF7439">
      <w:pPr>
        <w:spacing w:after="0" w:line="259" w:lineRule="auto"/>
        <w:ind w:left="0" w:firstLine="0"/>
        <w:jc w:val="left"/>
      </w:pPr>
      <w:r w:rsidRPr="00D357D1">
        <w:rPr>
          <w:rFonts w:ascii="Century Gothic" w:eastAsia="Century Gothic" w:hAnsi="Century Gothic" w:cs="Century Gothic"/>
        </w:rPr>
        <w:t xml:space="preserve"> </w:t>
      </w:r>
    </w:p>
    <w:p w14:paraId="7861D6E1" w14:textId="77777777" w:rsidR="00A162C2" w:rsidRPr="00D357D1" w:rsidRDefault="00FF7439">
      <w:pPr>
        <w:pStyle w:val="Heading3"/>
        <w:spacing w:after="6"/>
        <w:ind w:right="553"/>
        <w:jc w:val="center"/>
      </w:pPr>
      <w:r w:rsidRPr="00D357D1">
        <w:t xml:space="preserve">PART T 1.3 - BID EVALUATION CRITERIA </w:t>
      </w:r>
    </w:p>
    <w:p w14:paraId="5C7D5E43" w14:textId="77777777" w:rsidR="00A162C2" w:rsidRPr="00D357D1" w:rsidRDefault="00FF7439">
      <w:pPr>
        <w:spacing w:after="0" w:line="259" w:lineRule="auto"/>
        <w:ind w:left="0" w:firstLine="0"/>
        <w:jc w:val="left"/>
      </w:pPr>
      <w:r w:rsidRPr="00D357D1">
        <w:t xml:space="preserve"> </w:t>
      </w:r>
    </w:p>
    <w:p w14:paraId="5096192A" w14:textId="77777777" w:rsidR="00A162C2" w:rsidRPr="00D357D1" w:rsidRDefault="00FF7439">
      <w:pPr>
        <w:ind w:left="152" w:right="116"/>
      </w:pPr>
      <w:r w:rsidRPr="00D357D1">
        <w:t xml:space="preserve">The procedure for the evaluation of responsive bids is as per Preferential Procurement Policy Framework Act, Act 50 of 2000 and Regulations of 2022. </w:t>
      </w:r>
    </w:p>
    <w:p w14:paraId="29503E85" w14:textId="77777777" w:rsidR="00A162C2" w:rsidRPr="00D357D1" w:rsidRDefault="00FF7439">
      <w:pPr>
        <w:spacing w:after="0" w:line="259" w:lineRule="auto"/>
        <w:ind w:left="54" w:firstLine="0"/>
        <w:jc w:val="center"/>
      </w:pPr>
      <w:r w:rsidRPr="00D357D1">
        <w:rPr>
          <w:b/>
        </w:rPr>
        <w:t xml:space="preserve"> </w:t>
      </w:r>
    </w:p>
    <w:p w14:paraId="067B3B21" w14:textId="77777777" w:rsidR="00A162C2" w:rsidRPr="00D357D1" w:rsidRDefault="00FF7439">
      <w:pPr>
        <w:ind w:left="152" w:right="116"/>
      </w:pPr>
      <w:r w:rsidRPr="00D357D1">
        <w:t xml:space="preserve">Acceptable bids will be evaluated in Four (4) stages, namely: </w:t>
      </w:r>
    </w:p>
    <w:p w14:paraId="4098070D" w14:textId="77777777" w:rsidR="00A162C2" w:rsidRPr="00D357D1" w:rsidRDefault="00FF7439">
      <w:pPr>
        <w:spacing w:after="0" w:line="259" w:lineRule="auto"/>
        <w:ind w:left="0" w:firstLine="0"/>
        <w:jc w:val="left"/>
      </w:pPr>
      <w:r w:rsidRPr="00D357D1">
        <w:t xml:space="preserve"> </w:t>
      </w:r>
    </w:p>
    <w:p w14:paraId="2353620E" w14:textId="5FD22168" w:rsidR="00A162C2" w:rsidRPr="00D357D1" w:rsidRDefault="00343043">
      <w:pPr>
        <w:numPr>
          <w:ilvl w:val="0"/>
          <w:numId w:val="4"/>
        </w:numPr>
        <w:spacing w:after="222"/>
        <w:ind w:left="566" w:right="116" w:hanging="360"/>
      </w:pPr>
      <w:r w:rsidRPr="00D357D1">
        <w:t>Stage 1 – Pre-Evaluation</w:t>
      </w:r>
    </w:p>
    <w:p w14:paraId="50E56EE1" w14:textId="77777777" w:rsidR="00A162C2" w:rsidRPr="00D357D1" w:rsidRDefault="00FF7439">
      <w:pPr>
        <w:numPr>
          <w:ilvl w:val="0"/>
          <w:numId w:val="4"/>
        </w:numPr>
        <w:spacing w:after="223"/>
        <w:ind w:left="566" w:right="116" w:hanging="360"/>
      </w:pPr>
      <w:r w:rsidRPr="00D357D1">
        <w:t xml:space="preserve">Stage 2 – Functionality </w:t>
      </w:r>
    </w:p>
    <w:p w14:paraId="0CDB85A2" w14:textId="77777777" w:rsidR="00A162C2" w:rsidRPr="00D357D1" w:rsidRDefault="00FF7439">
      <w:pPr>
        <w:numPr>
          <w:ilvl w:val="0"/>
          <w:numId w:val="4"/>
        </w:numPr>
        <w:spacing w:after="224"/>
        <w:ind w:left="566" w:right="116" w:hanging="360"/>
      </w:pPr>
      <w:r w:rsidRPr="00D357D1">
        <w:t xml:space="preserve">Stage 3 – Financial Offer and Preference  </w:t>
      </w:r>
    </w:p>
    <w:p w14:paraId="5CA24DCC" w14:textId="77777777" w:rsidR="00A162C2" w:rsidRPr="00D357D1" w:rsidRDefault="00FF7439">
      <w:pPr>
        <w:numPr>
          <w:ilvl w:val="0"/>
          <w:numId w:val="4"/>
        </w:numPr>
        <w:spacing w:after="314"/>
        <w:ind w:left="566" w:right="116" w:hanging="360"/>
      </w:pPr>
      <w:r w:rsidRPr="00D357D1">
        <w:t xml:space="preserve">Stage 4 – Risk Analysis  </w:t>
      </w:r>
    </w:p>
    <w:p w14:paraId="598F82EB" w14:textId="77777777" w:rsidR="00A162C2" w:rsidRPr="00D357D1" w:rsidRDefault="00FF7439">
      <w:pPr>
        <w:spacing w:after="79" w:line="259" w:lineRule="auto"/>
        <w:ind w:left="0" w:firstLine="0"/>
        <w:jc w:val="left"/>
      </w:pPr>
      <w:r w:rsidRPr="00D357D1">
        <w:rPr>
          <w:b/>
        </w:rPr>
        <w:t xml:space="preserve"> </w:t>
      </w:r>
    </w:p>
    <w:p w14:paraId="719E5C37" w14:textId="77777777" w:rsidR="00A162C2" w:rsidRPr="00D357D1" w:rsidRDefault="00FF7439">
      <w:pPr>
        <w:spacing w:after="79" w:line="259" w:lineRule="auto"/>
        <w:ind w:left="0" w:firstLine="0"/>
        <w:jc w:val="left"/>
      </w:pPr>
      <w:r w:rsidRPr="00D357D1">
        <w:rPr>
          <w:b/>
        </w:rPr>
        <w:t xml:space="preserve"> </w:t>
      </w:r>
    </w:p>
    <w:p w14:paraId="6344AAEE" w14:textId="77777777" w:rsidR="00A162C2" w:rsidRPr="00D357D1" w:rsidRDefault="00FF7439">
      <w:pPr>
        <w:spacing w:after="79" w:line="259" w:lineRule="auto"/>
        <w:ind w:left="0" w:firstLine="0"/>
        <w:jc w:val="left"/>
      </w:pPr>
      <w:r w:rsidRPr="00D357D1">
        <w:rPr>
          <w:b/>
        </w:rPr>
        <w:t xml:space="preserve"> </w:t>
      </w:r>
    </w:p>
    <w:p w14:paraId="5C5E5D87" w14:textId="77777777" w:rsidR="00A162C2" w:rsidRPr="00D357D1" w:rsidRDefault="00FF7439">
      <w:pPr>
        <w:spacing w:after="79" w:line="259" w:lineRule="auto"/>
        <w:ind w:left="0" w:firstLine="0"/>
        <w:jc w:val="left"/>
      </w:pPr>
      <w:r w:rsidRPr="00D357D1">
        <w:rPr>
          <w:b/>
        </w:rPr>
        <w:t xml:space="preserve"> </w:t>
      </w:r>
    </w:p>
    <w:p w14:paraId="2B36E18E" w14:textId="77777777" w:rsidR="00A162C2" w:rsidRPr="00D357D1" w:rsidRDefault="00FF7439">
      <w:pPr>
        <w:spacing w:after="79" w:line="259" w:lineRule="auto"/>
        <w:ind w:left="0" w:firstLine="0"/>
        <w:jc w:val="left"/>
      </w:pPr>
      <w:r w:rsidRPr="00D357D1">
        <w:rPr>
          <w:b/>
        </w:rPr>
        <w:t xml:space="preserve"> </w:t>
      </w:r>
    </w:p>
    <w:p w14:paraId="7377D26F" w14:textId="77777777" w:rsidR="00A162C2" w:rsidRPr="00D357D1" w:rsidRDefault="00FF7439">
      <w:pPr>
        <w:spacing w:after="77" w:line="259" w:lineRule="auto"/>
        <w:ind w:left="0" w:firstLine="0"/>
        <w:jc w:val="left"/>
      </w:pPr>
      <w:r w:rsidRPr="00D357D1">
        <w:rPr>
          <w:b/>
        </w:rPr>
        <w:t xml:space="preserve"> </w:t>
      </w:r>
    </w:p>
    <w:p w14:paraId="56D0E1F6" w14:textId="77777777" w:rsidR="00A162C2" w:rsidRPr="00D357D1" w:rsidRDefault="00FF7439">
      <w:pPr>
        <w:spacing w:after="79" w:line="259" w:lineRule="auto"/>
        <w:ind w:left="0" w:firstLine="0"/>
        <w:jc w:val="left"/>
      </w:pPr>
      <w:r w:rsidRPr="00D357D1">
        <w:rPr>
          <w:b/>
        </w:rPr>
        <w:t xml:space="preserve"> </w:t>
      </w:r>
    </w:p>
    <w:p w14:paraId="26797B1A" w14:textId="77777777" w:rsidR="00A162C2" w:rsidRPr="00D357D1" w:rsidRDefault="00FF7439">
      <w:pPr>
        <w:spacing w:after="79" w:line="259" w:lineRule="auto"/>
        <w:ind w:left="0" w:firstLine="0"/>
        <w:jc w:val="left"/>
      </w:pPr>
      <w:r w:rsidRPr="00D357D1">
        <w:rPr>
          <w:b/>
        </w:rPr>
        <w:t xml:space="preserve"> </w:t>
      </w:r>
    </w:p>
    <w:p w14:paraId="1D745B08" w14:textId="77777777" w:rsidR="00A162C2" w:rsidRPr="00D357D1" w:rsidRDefault="00FF7439">
      <w:pPr>
        <w:spacing w:after="79" w:line="259" w:lineRule="auto"/>
        <w:ind w:left="0" w:firstLine="0"/>
        <w:jc w:val="left"/>
      </w:pPr>
      <w:r w:rsidRPr="00D357D1">
        <w:rPr>
          <w:b/>
        </w:rPr>
        <w:t xml:space="preserve"> </w:t>
      </w:r>
    </w:p>
    <w:p w14:paraId="13D4F96E" w14:textId="77777777" w:rsidR="00A162C2" w:rsidRPr="00D357D1" w:rsidRDefault="00FF7439">
      <w:pPr>
        <w:spacing w:after="79" w:line="259" w:lineRule="auto"/>
        <w:ind w:left="0" w:firstLine="0"/>
        <w:jc w:val="left"/>
      </w:pPr>
      <w:r w:rsidRPr="00D357D1">
        <w:rPr>
          <w:b/>
        </w:rPr>
        <w:t xml:space="preserve"> </w:t>
      </w:r>
    </w:p>
    <w:p w14:paraId="6C71BB4A" w14:textId="77777777" w:rsidR="00A162C2" w:rsidRPr="00D357D1" w:rsidRDefault="00FF7439">
      <w:pPr>
        <w:spacing w:after="79" w:line="259" w:lineRule="auto"/>
        <w:ind w:left="0" w:firstLine="0"/>
        <w:jc w:val="left"/>
      </w:pPr>
      <w:r w:rsidRPr="00D357D1">
        <w:rPr>
          <w:b/>
        </w:rPr>
        <w:t xml:space="preserve"> </w:t>
      </w:r>
    </w:p>
    <w:p w14:paraId="622AE6EA" w14:textId="77777777" w:rsidR="00A162C2" w:rsidRPr="00D357D1" w:rsidRDefault="00FF7439">
      <w:pPr>
        <w:spacing w:after="77" w:line="259" w:lineRule="auto"/>
        <w:ind w:left="0" w:firstLine="0"/>
        <w:jc w:val="left"/>
      </w:pPr>
      <w:r w:rsidRPr="00D357D1">
        <w:rPr>
          <w:b/>
        </w:rPr>
        <w:t xml:space="preserve"> </w:t>
      </w:r>
    </w:p>
    <w:p w14:paraId="22E9818A" w14:textId="77777777" w:rsidR="00A162C2" w:rsidRPr="00D357D1" w:rsidRDefault="00FF7439">
      <w:pPr>
        <w:spacing w:after="79" w:line="259" w:lineRule="auto"/>
        <w:ind w:left="0" w:firstLine="0"/>
        <w:jc w:val="left"/>
      </w:pPr>
      <w:r w:rsidRPr="00D357D1">
        <w:rPr>
          <w:b/>
        </w:rPr>
        <w:t xml:space="preserve"> </w:t>
      </w:r>
    </w:p>
    <w:p w14:paraId="731B5F80" w14:textId="77777777" w:rsidR="00A162C2" w:rsidRPr="00D357D1" w:rsidRDefault="00FF7439">
      <w:pPr>
        <w:spacing w:after="80" w:line="259" w:lineRule="auto"/>
        <w:ind w:left="0" w:firstLine="0"/>
        <w:jc w:val="left"/>
      </w:pPr>
      <w:r w:rsidRPr="00D357D1">
        <w:rPr>
          <w:b/>
        </w:rPr>
        <w:t xml:space="preserve"> </w:t>
      </w:r>
    </w:p>
    <w:p w14:paraId="7C2B9F91" w14:textId="77777777" w:rsidR="00A162C2" w:rsidRPr="00D357D1" w:rsidRDefault="00FF7439">
      <w:pPr>
        <w:spacing w:after="79" w:line="259" w:lineRule="auto"/>
        <w:ind w:left="0" w:firstLine="0"/>
        <w:jc w:val="left"/>
      </w:pPr>
      <w:r w:rsidRPr="00D357D1">
        <w:rPr>
          <w:b/>
        </w:rPr>
        <w:t xml:space="preserve"> </w:t>
      </w:r>
    </w:p>
    <w:p w14:paraId="3095776F" w14:textId="77777777" w:rsidR="00A162C2" w:rsidRPr="00D357D1" w:rsidRDefault="00FF7439">
      <w:pPr>
        <w:spacing w:after="79" w:line="259" w:lineRule="auto"/>
        <w:ind w:left="0" w:firstLine="0"/>
        <w:jc w:val="left"/>
      </w:pPr>
      <w:r w:rsidRPr="00D357D1">
        <w:rPr>
          <w:b/>
        </w:rPr>
        <w:t xml:space="preserve"> </w:t>
      </w:r>
    </w:p>
    <w:p w14:paraId="7113BD9B" w14:textId="77777777" w:rsidR="00A162C2" w:rsidRPr="00D357D1" w:rsidRDefault="00FF7439">
      <w:pPr>
        <w:spacing w:after="77" w:line="259" w:lineRule="auto"/>
        <w:ind w:left="0" w:firstLine="0"/>
        <w:jc w:val="left"/>
      </w:pPr>
      <w:r w:rsidRPr="00D357D1">
        <w:rPr>
          <w:b/>
        </w:rPr>
        <w:t xml:space="preserve"> </w:t>
      </w:r>
    </w:p>
    <w:p w14:paraId="1D5DCCCF" w14:textId="77777777" w:rsidR="00A162C2" w:rsidRPr="00D357D1" w:rsidRDefault="00FF7439">
      <w:pPr>
        <w:spacing w:after="79" w:line="259" w:lineRule="auto"/>
        <w:ind w:left="0" w:firstLine="0"/>
        <w:jc w:val="left"/>
      </w:pPr>
      <w:r w:rsidRPr="00D357D1">
        <w:rPr>
          <w:b/>
        </w:rPr>
        <w:t xml:space="preserve"> </w:t>
      </w:r>
    </w:p>
    <w:p w14:paraId="3286F173" w14:textId="77777777" w:rsidR="00A162C2" w:rsidRPr="00D357D1" w:rsidRDefault="00FF7439">
      <w:pPr>
        <w:spacing w:after="79" w:line="259" w:lineRule="auto"/>
        <w:ind w:left="0" w:firstLine="0"/>
        <w:jc w:val="left"/>
      </w:pPr>
      <w:r w:rsidRPr="00D357D1">
        <w:rPr>
          <w:b/>
        </w:rPr>
        <w:t xml:space="preserve"> </w:t>
      </w:r>
    </w:p>
    <w:p w14:paraId="7DE990DB" w14:textId="77777777" w:rsidR="00A162C2" w:rsidRPr="00D357D1" w:rsidRDefault="00FF7439">
      <w:pPr>
        <w:spacing w:after="79" w:line="259" w:lineRule="auto"/>
        <w:ind w:left="0" w:firstLine="0"/>
        <w:jc w:val="left"/>
      </w:pPr>
      <w:r w:rsidRPr="00D357D1">
        <w:rPr>
          <w:b/>
        </w:rPr>
        <w:t xml:space="preserve"> </w:t>
      </w:r>
    </w:p>
    <w:p w14:paraId="046717B9" w14:textId="77777777" w:rsidR="00A162C2" w:rsidRPr="00D357D1" w:rsidRDefault="00FF7439">
      <w:pPr>
        <w:spacing w:after="79" w:line="259" w:lineRule="auto"/>
        <w:ind w:left="0" w:firstLine="0"/>
        <w:jc w:val="left"/>
      </w:pPr>
      <w:r w:rsidRPr="00D357D1">
        <w:rPr>
          <w:b/>
        </w:rPr>
        <w:t xml:space="preserve"> </w:t>
      </w:r>
    </w:p>
    <w:p w14:paraId="0205D8EC" w14:textId="77777777" w:rsidR="00A162C2" w:rsidRPr="00D357D1" w:rsidRDefault="00FF7439">
      <w:pPr>
        <w:spacing w:after="79" w:line="259" w:lineRule="auto"/>
        <w:ind w:left="0" w:firstLine="0"/>
        <w:jc w:val="left"/>
      </w:pPr>
      <w:r w:rsidRPr="00D357D1">
        <w:rPr>
          <w:b/>
        </w:rPr>
        <w:t xml:space="preserve"> </w:t>
      </w:r>
    </w:p>
    <w:p w14:paraId="355F7881" w14:textId="77777777" w:rsidR="00A162C2" w:rsidRPr="00D357D1" w:rsidRDefault="00FF7439">
      <w:pPr>
        <w:spacing w:after="77" w:line="259" w:lineRule="auto"/>
        <w:ind w:left="0" w:firstLine="0"/>
        <w:jc w:val="left"/>
        <w:rPr>
          <w:b/>
        </w:rPr>
      </w:pPr>
      <w:r w:rsidRPr="00D357D1">
        <w:rPr>
          <w:b/>
        </w:rPr>
        <w:t xml:space="preserve"> </w:t>
      </w:r>
    </w:p>
    <w:p w14:paraId="50209311" w14:textId="77777777" w:rsidR="00A71280" w:rsidRPr="00D357D1" w:rsidRDefault="00A71280">
      <w:pPr>
        <w:spacing w:after="77" w:line="259" w:lineRule="auto"/>
        <w:ind w:left="0" w:firstLine="0"/>
        <w:jc w:val="left"/>
        <w:rPr>
          <w:b/>
        </w:rPr>
      </w:pPr>
    </w:p>
    <w:p w14:paraId="5E81A5FE" w14:textId="77777777" w:rsidR="00A71280" w:rsidRPr="00D357D1" w:rsidRDefault="00A71280">
      <w:pPr>
        <w:spacing w:after="77" w:line="259" w:lineRule="auto"/>
        <w:ind w:left="0" w:firstLine="0"/>
        <w:jc w:val="left"/>
        <w:rPr>
          <w:b/>
        </w:rPr>
      </w:pPr>
    </w:p>
    <w:p w14:paraId="10AB5BED" w14:textId="77777777" w:rsidR="00A71280" w:rsidRPr="00D357D1" w:rsidRDefault="00A71280">
      <w:pPr>
        <w:spacing w:after="77" w:line="259" w:lineRule="auto"/>
        <w:ind w:left="0" w:firstLine="0"/>
        <w:jc w:val="left"/>
        <w:rPr>
          <w:b/>
        </w:rPr>
      </w:pPr>
    </w:p>
    <w:p w14:paraId="22F196E9" w14:textId="77777777" w:rsidR="00A71280" w:rsidRPr="00D357D1" w:rsidRDefault="00A71280">
      <w:pPr>
        <w:spacing w:after="77" w:line="259" w:lineRule="auto"/>
        <w:ind w:left="0" w:firstLine="0"/>
        <w:jc w:val="left"/>
      </w:pPr>
    </w:p>
    <w:p w14:paraId="2417FFA9" w14:textId="72ECBBFC" w:rsidR="00A162C2" w:rsidRPr="00D357D1" w:rsidRDefault="00FF7439">
      <w:pPr>
        <w:spacing w:after="0" w:line="259" w:lineRule="auto"/>
        <w:ind w:left="0" w:firstLine="0"/>
        <w:jc w:val="left"/>
      </w:pPr>
      <w:r w:rsidRPr="00D357D1">
        <w:rPr>
          <w:b/>
        </w:rPr>
        <w:t xml:space="preserve"> </w:t>
      </w:r>
    </w:p>
    <w:p w14:paraId="47B7B4BC" w14:textId="391FF0E8" w:rsidR="00A162C2" w:rsidRPr="00D357D1" w:rsidRDefault="00E968E0">
      <w:pPr>
        <w:pStyle w:val="Heading3"/>
        <w:spacing w:after="85"/>
        <w:ind w:left="152" w:right="9"/>
      </w:pPr>
      <w:r w:rsidRPr="00D357D1">
        <w:lastRenderedPageBreak/>
        <w:t xml:space="preserve">STAGE 1: PRE-EVALUATION </w:t>
      </w:r>
    </w:p>
    <w:p w14:paraId="6D9D6EEE" w14:textId="77777777" w:rsidR="00A162C2" w:rsidRPr="00D357D1" w:rsidRDefault="00FF7439">
      <w:pPr>
        <w:spacing w:after="0" w:line="259" w:lineRule="auto"/>
        <w:ind w:left="0" w:firstLine="0"/>
        <w:jc w:val="left"/>
      </w:pPr>
      <w:r w:rsidRPr="00D357D1">
        <w:rPr>
          <w:b/>
        </w:rPr>
        <w:t xml:space="preserve"> </w:t>
      </w:r>
    </w:p>
    <w:p w14:paraId="4BB58A1C" w14:textId="77777777" w:rsidR="00A162C2" w:rsidRPr="00D357D1" w:rsidRDefault="00FF7439">
      <w:pPr>
        <w:ind w:left="152" w:right="116"/>
      </w:pPr>
      <w:r w:rsidRPr="00D357D1">
        <w:t xml:space="preserve">The following submissions are the requirements for evaluating each bid for responsiveness. The Bidder who fails to submit the following will be disqualified immediately: </w:t>
      </w:r>
    </w:p>
    <w:p w14:paraId="0E803283" w14:textId="77777777" w:rsidR="00A162C2" w:rsidRPr="00D357D1" w:rsidRDefault="00FF7439">
      <w:pPr>
        <w:spacing w:after="0" w:line="259" w:lineRule="auto"/>
        <w:ind w:left="67" w:firstLine="0"/>
        <w:jc w:val="left"/>
      </w:pPr>
      <w:r w:rsidRPr="00D357D1">
        <w:t xml:space="preserve"> </w:t>
      </w:r>
    </w:p>
    <w:p w14:paraId="5FA76D3A" w14:textId="7A916108" w:rsidR="00DA525A" w:rsidRPr="00D357D1" w:rsidRDefault="00FF7439" w:rsidP="00DA525A">
      <w:pPr>
        <w:numPr>
          <w:ilvl w:val="0"/>
          <w:numId w:val="5"/>
        </w:numPr>
        <w:spacing w:after="265"/>
        <w:ind w:right="116" w:hanging="360"/>
      </w:pPr>
      <w:r w:rsidRPr="00D357D1">
        <w:t xml:space="preserve">Certificate of Authority for Signatory. </w:t>
      </w:r>
    </w:p>
    <w:p w14:paraId="08BBB72F" w14:textId="0798E200" w:rsidR="00493295" w:rsidRPr="00D357D1" w:rsidRDefault="00493295" w:rsidP="00493295">
      <w:pPr>
        <w:numPr>
          <w:ilvl w:val="0"/>
          <w:numId w:val="5"/>
        </w:numPr>
        <w:spacing w:after="161" w:line="360" w:lineRule="auto"/>
        <w:ind w:right="116" w:hanging="360"/>
      </w:pPr>
      <w:r w:rsidRPr="00D357D1">
        <w:t>Company registration document (CK).</w:t>
      </w:r>
    </w:p>
    <w:p w14:paraId="6DB0875C" w14:textId="77777777" w:rsidR="00D36FAC" w:rsidRPr="00D357D1" w:rsidRDefault="00DA525A" w:rsidP="00DA525A">
      <w:pPr>
        <w:numPr>
          <w:ilvl w:val="0"/>
          <w:numId w:val="5"/>
        </w:numPr>
        <w:spacing w:after="161" w:line="360" w:lineRule="auto"/>
        <w:ind w:right="116" w:hanging="360"/>
      </w:pPr>
      <w:r w:rsidRPr="00D357D1">
        <w:t xml:space="preserve">Certified ID copies of Director(s) / Member(s) of the company </w:t>
      </w:r>
    </w:p>
    <w:p w14:paraId="068A6F5D" w14:textId="77777777" w:rsidR="00D36FAC" w:rsidRPr="00D357D1" w:rsidRDefault="00DA525A" w:rsidP="00D36FAC">
      <w:pPr>
        <w:numPr>
          <w:ilvl w:val="0"/>
          <w:numId w:val="5"/>
        </w:numPr>
        <w:spacing w:after="161" w:line="360" w:lineRule="auto"/>
        <w:ind w:right="116" w:hanging="360"/>
      </w:pPr>
      <w:r w:rsidRPr="00D357D1">
        <w:t xml:space="preserve"> </w:t>
      </w:r>
      <w:r w:rsidR="00D36FAC" w:rsidRPr="00D357D1">
        <w:t>The Bidder must provide the recent years Financial Statement.</w:t>
      </w:r>
    </w:p>
    <w:p w14:paraId="0DC4995A" w14:textId="0D94D14B" w:rsidR="00DA525A" w:rsidRPr="00D357D1" w:rsidRDefault="00D36FAC" w:rsidP="00DA525A">
      <w:pPr>
        <w:numPr>
          <w:ilvl w:val="0"/>
          <w:numId w:val="5"/>
        </w:numPr>
        <w:spacing w:after="161" w:line="360" w:lineRule="auto"/>
        <w:ind w:right="116" w:hanging="360"/>
      </w:pPr>
      <w:r w:rsidRPr="00D357D1">
        <w:t xml:space="preserve"> </w:t>
      </w:r>
      <w:r w:rsidR="00DA525A" w:rsidRPr="00D357D1">
        <w:t>Valid company SARS tax clearance certificate/ or tax number</w:t>
      </w:r>
    </w:p>
    <w:p w14:paraId="4099A0C8" w14:textId="77777777" w:rsidR="00712703" w:rsidRPr="00712703" w:rsidRDefault="00712703" w:rsidP="00712703">
      <w:pPr>
        <w:numPr>
          <w:ilvl w:val="0"/>
          <w:numId w:val="5"/>
        </w:numPr>
        <w:spacing w:after="161" w:line="360" w:lineRule="auto"/>
        <w:ind w:right="116" w:hanging="360"/>
      </w:pPr>
      <w:r w:rsidRPr="00712703">
        <w:t>Joint Venture Agreement and Power of Attorney, in case of Joint Venture.</w:t>
      </w:r>
    </w:p>
    <w:p w14:paraId="60B9F74A" w14:textId="77777777" w:rsidR="00712703" w:rsidRPr="00712703" w:rsidRDefault="00712703" w:rsidP="00712703">
      <w:pPr>
        <w:numPr>
          <w:ilvl w:val="0"/>
          <w:numId w:val="5"/>
        </w:numPr>
        <w:spacing w:after="161" w:line="360" w:lineRule="auto"/>
        <w:ind w:right="116" w:hanging="360"/>
      </w:pPr>
      <w:r w:rsidRPr="00712703">
        <w:t>The Bidder must provide the recent years Financial Statement.</w:t>
      </w:r>
    </w:p>
    <w:p w14:paraId="5950BB88" w14:textId="77777777" w:rsidR="00712703" w:rsidRPr="00712703" w:rsidRDefault="00712703" w:rsidP="00712703">
      <w:pPr>
        <w:numPr>
          <w:ilvl w:val="0"/>
          <w:numId w:val="5"/>
        </w:numPr>
        <w:spacing w:after="161" w:line="360" w:lineRule="auto"/>
        <w:ind w:right="116" w:hanging="360"/>
      </w:pPr>
      <w:r w:rsidRPr="00712703">
        <w:t>Bidders must provide proof of registration with CIDB for 6CE Or Higher.</w:t>
      </w:r>
    </w:p>
    <w:p w14:paraId="09372E98" w14:textId="77777777" w:rsidR="00712703" w:rsidRPr="00712703" w:rsidRDefault="00712703" w:rsidP="00712703">
      <w:pPr>
        <w:numPr>
          <w:ilvl w:val="0"/>
          <w:numId w:val="5"/>
        </w:numPr>
        <w:spacing w:after="161" w:line="360" w:lineRule="auto"/>
        <w:ind w:right="116" w:hanging="360"/>
      </w:pPr>
      <w:r w:rsidRPr="00712703">
        <w:t>The bidder must have a valid letter of Good Standing (COIDA) relevant to Civil Engineering Works</w:t>
      </w:r>
    </w:p>
    <w:p w14:paraId="25033D0F" w14:textId="77777777" w:rsidR="00712703" w:rsidRPr="00712703" w:rsidRDefault="00712703" w:rsidP="00712703">
      <w:pPr>
        <w:numPr>
          <w:ilvl w:val="0"/>
          <w:numId w:val="5"/>
        </w:numPr>
        <w:spacing w:after="161" w:line="360" w:lineRule="auto"/>
        <w:ind w:right="116" w:hanging="360"/>
      </w:pPr>
      <w:r w:rsidRPr="00712703">
        <w:t>The Bidder must attend Compulsory Briefing Session and complete Attendance Register.</w:t>
      </w:r>
    </w:p>
    <w:p w14:paraId="084A3900" w14:textId="77777777" w:rsidR="00712703" w:rsidRPr="00712703" w:rsidRDefault="00712703" w:rsidP="00712703">
      <w:pPr>
        <w:numPr>
          <w:ilvl w:val="0"/>
          <w:numId w:val="5"/>
        </w:numPr>
        <w:spacing w:after="161" w:line="360" w:lineRule="auto"/>
        <w:ind w:right="116" w:hanging="360"/>
      </w:pPr>
      <w:r w:rsidRPr="00712703">
        <w:t>The document must be completely filled in Blank ink &amp; corrections are counter signed.</w:t>
      </w:r>
    </w:p>
    <w:p w14:paraId="22797298" w14:textId="77777777" w:rsidR="00712703" w:rsidRPr="00712703" w:rsidRDefault="00712703" w:rsidP="00712703">
      <w:pPr>
        <w:numPr>
          <w:ilvl w:val="0"/>
          <w:numId w:val="5"/>
        </w:numPr>
        <w:spacing w:after="161" w:line="360" w:lineRule="auto"/>
        <w:ind w:right="116" w:hanging="360"/>
      </w:pPr>
      <w:r w:rsidRPr="00712703">
        <w:t xml:space="preserve">A rate/amount is to be entered against all items in the schedule of fees/Bill of Quantities, an item against which no rate/amount is entered will lead to immediate disqualification due to unfair price advantage.  </w:t>
      </w:r>
    </w:p>
    <w:p w14:paraId="6DF82CEE" w14:textId="77777777" w:rsidR="00712703" w:rsidRPr="00712703" w:rsidRDefault="00712703" w:rsidP="00712703">
      <w:pPr>
        <w:numPr>
          <w:ilvl w:val="0"/>
          <w:numId w:val="5"/>
        </w:numPr>
        <w:spacing w:after="161" w:line="360" w:lineRule="auto"/>
        <w:ind w:right="116" w:hanging="360"/>
      </w:pPr>
      <w:r w:rsidRPr="00712703">
        <w:t xml:space="preserve">A rate/amount is to be entered against all items in the schedule of fees/Bill of Quantities, an item against which no rate/amount is entered will lead to immediate disqualification due to unfair price advantage.  </w:t>
      </w:r>
    </w:p>
    <w:p w14:paraId="64E09773" w14:textId="77777777" w:rsidR="00712703" w:rsidRPr="00712703" w:rsidRDefault="00712703" w:rsidP="00712703">
      <w:pPr>
        <w:numPr>
          <w:ilvl w:val="0"/>
          <w:numId w:val="5"/>
        </w:numPr>
        <w:spacing w:after="161" w:line="360" w:lineRule="auto"/>
        <w:ind w:right="116" w:hanging="360"/>
      </w:pPr>
      <w:r w:rsidRPr="00712703">
        <w:t>Bidder must submit project programme and projections for the implementation of the project.</w:t>
      </w:r>
    </w:p>
    <w:p w14:paraId="45779DD1" w14:textId="171F13B0" w:rsidR="00A71280" w:rsidRPr="00712703" w:rsidRDefault="00712703" w:rsidP="00712703">
      <w:pPr>
        <w:numPr>
          <w:ilvl w:val="0"/>
          <w:numId w:val="5"/>
        </w:numPr>
        <w:spacing w:after="161" w:line="360" w:lineRule="auto"/>
        <w:ind w:right="116" w:hanging="360"/>
        <w:rPr>
          <w:b/>
        </w:rPr>
      </w:pPr>
      <w:r w:rsidRPr="00712703">
        <w:t xml:space="preserve">Tender documents must be submitted as one (1) original, and one (1) scanned copy (PDF) of the original completed in a flash drive with all exhibits and forms required included in the returnable schedule. Sealed Bids should clearly indicate: </w:t>
      </w:r>
      <w:r w:rsidRPr="00712703">
        <w:rPr>
          <w:b/>
        </w:rPr>
        <w:t>APPOINTMENT OF A CONTRACTOR FOR THE UPGRADING OF MASHAENG WWTW FROM 1 ML TO 2.2 ML PER DAY (TS 004/2026)</w:t>
      </w:r>
    </w:p>
    <w:p w14:paraId="0653EA67" w14:textId="77777777" w:rsidR="00A71280" w:rsidRDefault="00A71280" w:rsidP="006E57E4">
      <w:pPr>
        <w:spacing w:after="161" w:line="360" w:lineRule="auto"/>
        <w:ind w:left="426" w:right="116" w:firstLine="0"/>
      </w:pPr>
    </w:p>
    <w:p w14:paraId="377FFD95" w14:textId="77777777" w:rsidR="00712703" w:rsidRDefault="00712703" w:rsidP="006E57E4">
      <w:pPr>
        <w:spacing w:after="161" w:line="360" w:lineRule="auto"/>
        <w:ind w:left="426" w:right="116" w:firstLine="0"/>
      </w:pPr>
    </w:p>
    <w:p w14:paraId="44300A61" w14:textId="77777777" w:rsidR="00712703" w:rsidRDefault="00712703" w:rsidP="006E57E4">
      <w:pPr>
        <w:spacing w:after="161" w:line="360" w:lineRule="auto"/>
        <w:ind w:left="426" w:right="116" w:firstLine="0"/>
      </w:pPr>
    </w:p>
    <w:p w14:paraId="020B0F7F" w14:textId="77777777" w:rsidR="00712703" w:rsidRDefault="00712703" w:rsidP="006E57E4">
      <w:pPr>
        <w:spacing w:after="161" w:line="360" w:lineRule="auto"/>
        <w:ind w:left="426" w:right="116" w:firstLine="0"/>
      </w:pPr>
    </w:p>
    <w:p w14:paraId="7D5E2FF5" w14:textId="77777777" w:rsidR="00712703" w:rsidRDefault="00712703" w:rsidP="006E57E4">
      <w:pPr>
        <w:spacing w:after="161" w:line="360" w:lineRule="auto"/>
        <w:ind w:left="426" w:right="116" w:firstLine="0"/>
      </w:pPr>
    </w:p>
    <w:p w14:paraId="2162CC62" w14:textId="77777777" w:rsidR="00712703" w:rsidRDefault="00712703" w:rsidP="006E57E4">
      <w:pPr>
        <w:spacing w:after="161" w:line="360" w:lineRule="auto"/>
        <w:ind w:left="426" w:right="116" w:firstLine="0"/>
      </w:pPr>
    </w:p>
    <w:p w14:paraId="66479840" w14:textId="77777777" w:rsidR="00712703" w:rsidRPr="00D357D1" w:rsidRDefault="00712703" w:rsidP="006E57E4">
      <w:pPr>
        <w:spacing w:after="161" w:line="360" w:lineRule="auto"/>
        <w:ind w:left="426" w:right="116" w:firstLine="0"/>
      </w:pPr>
    </w:p>
    <w:p w14:paraId="4656BEE9" w14:textId="277EF4D7" w:rsidR="00A162C2" w:rsidRDefault="00FF7439" w:rsidP="00712703">
      <w:pPr>
        <w:pStyle w:val="Heading3"/>
        <w:spacing w:after="85"/>
        <w:ind w:left="0" w:right="9" w:firstLine="0"/>
      </w:pPr>
      <w:r w:rsidRPr="00D357D1">
        <w:lastRenderedPageBreak/>
        <w:t xml:space="preserve">STAGE 2: FUNCTIONALITY </w:t>
      </w:r>
    </w:p>
    <w:p w14:paraId="4C839CD8" w14:textId="77777777" w:rsidR="00712703" w:rsidRPr="00712703" w:rsidRDefault="00712703" w:rsidP="00712703"/>
    <w:p w14:paraId="528DF04C" w14:textId="77777777" w:rsidR="001B29F5" w:rsidRPr="00D357D1" w:rsidRDefault="001B29F5" w:rsidP="001B29F5">
      <w:pPr>
        <w:spacing w:after="0" w:line="259" w:lineRule="auto"/>
        <w:ind w:left="0" w:firstLine="0"/>
      </w:pPr>
      <w:r w:rsidRPr="00D357D1">
        <w:t>A functionality evaluation will be carried out, responsive bids will be admitted onto a roster, and thereafter work assignments will be allocated as and when required by the Municipality.</w:t>
      </w:r>
    </w:p>
    <w:p w14:paraId="2A487D2F" w14:textId="77777777" w:rsidR="001B29F5" w:rsidRPr="00D357D1" w:rsidRDefault="001B29F5" w:rsidP="001B29F5">
      <w:pPr>
        <w:spacing w:after="0" w:line="259" w:lineRule="auto"/>
        <w:ind w:left="0" w:firstLine="0"/>
      </w:pPr>
    </w:p>
    <w:p w14:paraId="39F74B4B" w14:textId="77777777" w:rsidR="001B29F5" w:rsidRPr="00D357D1" w:rsidRDefault="001B29F5" w:rsidP="001B29F5">
      <w:pPr>
        <w:spacing w:after="0" w:line="259" w:lineRule="auto"/>
        <w:ind w:left="0" w:firstLine="0"/>
      </w:pPr>
      <w:r w:rsidRPr="00D357D1">
        <w:t>All information provided by the Tenderer for the Functionality Assessments, must pertain to the tenderer’s own internal experiences etc., and not that of an external specialist or other contractor. The functionality evaluation will relate to the tenderer’s ability to provide a quality service to the Municipality, therefore the tenderers experience will be evaluated.</w:t>
      </w:r>
    </w:p>
    <w:p w14:paraId="5F104034" w14:textId="77777777" w:rsidR="001B29F5" w:rsidRPr="00D357D1" w:rsidRDefault="001B29F5" w:rsidP="001B29F5">
      <w:pPr>
        <w:spacing w:after="0" w:line="259" w:lineRule="auto"/>
        <w:ind w:left="0" w:firstLine="0"/>
      </w:pPr>
    </w:p>
    <w:p w14:paraId="0D7C016E" w14:textId="77777777" w:rsidR="001B29F5" w:rsidRPr="00D357D1" w:rsidRDefault="001B29F5" w:rsidP="001B29F5">
      <w:pPr>
        <w:spacing w:after="0" w:line="259" w:lineRule="auto"/>
        <w:ind w:left="0" w:firstLine="0"/>
      </w:pPr>
      <w:r w:rsidRPr="00D357D1">
        <w:t>Tenderers are required to complete all the Functionality Schedules as listed in the Returnable Schedules. Tenderers are to provide information that is in line with their CIDB category. Evaluations will be based on the Tenderers ability to complete works that is in line with the CIDB category. Failure to complete the Functionality Schedules will result in 0 (zero) scoring.</w:t>
      </w:r>
    </w:p>
    <w:p w14:paraId="694F9A12" w14:textId="77777777" w:rsidR="001B29F5" w:rsidRPr="00D357D1" w:rsidRDefault="001B29F5" w:rsidP="001B29F5">
      <w:pPr>
        <w:spacing w:after="0" w:line="259" w:lineRule="auto"/>
        <w:ind w:left="0" w:firstLine="0"/>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0"/>
        <w:gridCol w:w="7235"/>
        <w:gridCol w:w="2835"/>
      </w:tblGrid>
      <w:tr w:rsidR="001B29F5" w:rsidRPr="00D357D1" w14:paraId="1867A6CF" w14:textId="77777777" w:rsidTr="00005780">
        <w:trPr>
          <w:trHeight w:val="489"/>
        </w:trPr>
        <w:tc>
          <w:tcPr>
            <w:tcW w:w="10490" w:type="dxa"/>
            <w:gridSpan w:val="3"/>
            <w:shd w:val="clear" w:color="auto" w:fill="E7E6E6"/>
          </w:tcPr>
          <w:p w14:paraId="49E60557" w14:textId="77777777" w:rsidR="001B29F5" w:rsidRPr="00D357D1" w:rsidRDefault="001B29F5" w:rsidP="00436C53">
            <w:pPr>
              <w:pStyle w:val="TableParagraph"/>
              <w:spacing w:before="140"/>
              <w:ind w:left="107"/>
              <w:rPr>
                <w:sz w:val="18"/>
                <w:lang w:val="en-ZA"/>
              </w:rPr>
            </w:pPr>
            <w:r w:rsidRPr="00D357D1">
              <w:rPr>
                <w:sz w:val="18"/>
                <w:lang w:val="en-ZA"/>
              </w:rPr>
              <w:t>PRE-QUALIFICATION</w:t>
            </w:r>
            <w:r w:rsidRPr="00D357D1">
              <w:rPr>
                <w:spacing w:val="-2"/>
                <w:sz w:val="18"/>
                <w:lang w:val="en-ZA"/>
              </w:rPr>
              <w:t xml:space="preserve"> </w:t>
            </w:r>
            <w:r w:rsidRPr="00D357D1">
              <w:rPr>
                <w:sz w:val="18"/>
                <w:lang w:val="en-ZA"/>
              </w:rPr>
              <w:t>CRITERIA: ELIGIBILITY</w:t>
            </w:r>
            <w:r w:rsidRPr="00D357D1">
              <w:rPr>
                <w:spacing w:val="-2"/>
                <w:sz w:val="18"/>
                <w:lang w:val="en-ZA"/>
              </w:rPr>
              <w:t xml:space="preserve"> </w:t>
            </w:r>
            <w:r w:rsidRPr="00D357D1">
              <w:rPr>
                <w:sz w:val="18"/>
                <w:lang w:val="en-ZA"/>
              </w:rPr>
              <w:t>FOR</w:t>
            </w:r>
            <w:r w:rsidRPr="00D357D1">
              <w:rPr>
                <w:spacing w:val="-1"/>
                <w:sz w:val="18"/>
                <w:lang w:val="en-ZA"/>
              </w:rPr>
              <w:t xml:space="preserve"> </w:t>
            </w:r>
            <w:r w:rsidRPr="00D357D1">
              <w:rPr>
                <w:sz w:val="18"/>
                <w:lang w:val="en-ZA"/>
              </w:rPr>
              <w:t>SPECIFIC</w:t>
            </w:r>
            <w:r w:rsidRPr="00D357D1">
              <w:rPr>
                <w:spacing w:val="-5"/>
                <w:sz w:val="18"/>
                <w:lang w:val="en-ZA"/>
              </w:rPr>
              <w:t xml:space="preserve"> </w:t>
            </w:r>
            <w:r w:rsidRPr="00D357D1">
              <w:rPr>
                <w:sz w:val="18"/>
                <w:lang w:val="en-ZA"/>
              </w:rPr>
              <w:t>WORK</w:t>
            </w:r>
            <w:r w:rsidRPr="00D357D1">
              <w:rPr>
                <w:spacing w:val="-1"/>
                <w:sz w:val="18"/>
                <w:lang w:val="en-ZA"/>
              </w:rPr>
              <w:t xml:space="preserve"> </w:t>
            </w:r>
            <w:r w:rsidRPr="00D357D1">
              <w:rPr>
                <w:sz w:val="18"/>
                <w:lang w:val="en-ZA"/>
              </w:rPr>
              <w:t>ASSIGNMENTS</w:t>
            </w:r>
          </w:p>
        </w:tc>
      </w:tr>
      <w:tr w:rsidR="001B29F5" w:rsidRPr="00D357D1" w14:paraId="3CAA2992" w14:textId="77777777" w:rsidTr="00005780">
        <w:trPr>
          <w:trHeight w:val="553"/>
        </w:trPr>
        <w:tc>
          <w:tcPr>
            <w:tcW w:w="7655" w:type="dxa"/>
            <w:gridSpan w:val="2"/>
            <w:shd w:val="clear" w:color="auto" w:fill="E7E6E6"/>
          </w:tcPr>
          <w:p w14:paraId="5B77229F" w14:textId="77777777" w:rsidR="001B29F5" w:rsidRPr="00D357D1" w:rsidRDefault="001B29F5" w:rsidP="00436C53">
            <w:pPr>
              <w:pStyle w:val="TableParagraph"/>
              <w:spacing w:before="3"/>
              <w:rPr>
                <w:sz w:val="18"/>
                <w:lang w:val="en-ZA"/>
              </w:rPr>
            </w:pPr>
          </w:p>
          <w:p w14:paraId="04781C49" w14:textId="77777777" w:rsidR="001B29F5" w:rsidRPr="00D357D1" w:rsidRDefault="001B29F5" w:rsidP="00436C53">
            <w:pPr>
              <w:pStyle w:val="TableParagraph"/>
              <w:ind w:left="1098"/>
              <w:rPr>
                <w:sz w:val="18"/>
                <w:lang w:val="en-ZA"/>
              </w:rPr>
            </w:pPr>
            <w:r w:rsidRPr="00D357D1">
              <w:rPr>
                <w:sz w:val="18"/>
                <w:lang w:val="en-ZA"/>
              </w:rPr>
              <w:t>TYPICAL</w:t>
            </w:r>
            <w:r w:rsidRPr="00D357D1">
              <w:rPr>
                <w:spacing w:val="-5"/>
                <w:sz w:val="18"/>
                <w:lang w:val="en-ZA"/>
              </w:rPr>
              <w:t xml:space="preserve"> </w:t>
            </w:r>
            <w:r w:rsidRPr="00D357D1">
              <w:rPr>
                <w:sz w:val="18"/>
                <w:lang w:val="en-ZA"/>
              </w:rPr>
              <w:t>WORK ASSIGNMENTS</w:t>
            </w:r>
          </w:p>
        </w:tc>
        <w:tc>
          <w:tcPr>
            <w:tcW w:w="2835" w:type="dxa"/>
            <w:shd w:val="clear" w:color="auto" w:fill="E7E6E6"/>
          </w:tcPr>
          <w:p w14:paraId="0EE1CCED" w14:textId="77777777" w:rsidR="001B29F5" w:rsidRPr="00D357D1" w:rsidRDefault="001B29F5" w:rsidP="00436C53">
            <w:pPr>
              <w:pStyle w:val="TableParagraph"/>
              <w:spacing w:before="3"/>
              <w:rPr>
                <w:sz w:val="18"/>
                <w:lang w:val="en-ZA"/>
              </w:rPr>
            </w:pPr>
          </w:p>
          <w:p w14:paraId="077F609D" w14:textId="77777777" w:rsidR="001B29F5" w:rsidRPr="00D357D1" w:rsidRDefault="001B29F5" w:rsidP="00436C53">
            <w:pPr>
              <w:pStyle w:val="TableParagraph"/>
              <w:ind w:left="520" w:right="512"/>
              <w:jc w:val="center"/>
              <w:rPr>
                <w:sz w:val="18"/>
                <w:lang w:val="en-ZA"/>
              </w:rPr>
            </w:pPr>
            <w:r w:rsidRPr="00D357D1">
              <w:rPr>
                <w:sz w:val="18"/>
                <w:lang w:val="en-ZA"/>
              </w:rPr>
              <w:t>CIDB</w:t>
            </w:r>
            <w:r w:rsidRPr="00D357D1">
              <w:rPr>
                <w:spacing w:val="-1"/>
                <w:sz w:val="18"/>
                <w:lang w:val="en-ZA"/>
              </w:rPr>
              <w:t xml:space="preserve"> </w:t>
            </w:r>
            <w:r w:rsidRPr="00D357D1">
              <w:rPr>
                <w:sz w:val="18"/>
                <w:lang w:val="en-ZA"/>
              </w:rPr>
              <w:t>GRADING</w:t>
            </w:r>
            <w:r w:rsidRPr="00D357D1">
              <w:rPr>
                <w:spacing w:val="-1"/>
                <w:sz w:val="18"/>
                <w:lang w:val="en-ZA"/>
              </w:rPr>
              <w:t xml:space="preserve"> </w:t>
            </w:r>
            <w:r w:rsidRPr="00D357D1">
              <w:rPr>
                <w:sz w:val="18"/>
                <w:lang w:val="en-ZA"/>
              </w:rPr>
              <w:t>REQUIRED</w:t>
            </w:r>
          </w:p>
        </w:tc>
      </w:tr>
      <w:tr w:rsidR="001B29F5" w:rsidRPr="00D357D1" w14:paraId="2607C1E4" w14:textId="77777777" w:rsidTr="00005780">
        <w:trPr>
          <w:trHeight w:val="703"/>
        </w:trPr>
        <w:tc>
          <w:tcPr>
            <w:tcW w:w="420" w:type="dxa"/>
          </w:tcPr>
          <w:p w14:paraId="6709AB44" w14:textId="77777777" w:rsidR="001B29F5" w:rsidRPr="00D357D1" w:rsidRDefault="001B29F5" w:rsidP="00436C53">
            <w:pPr>
              <w:pStyle w:val="TableParagraph"/>
              <w:spacing w:before="116"/>
              <w:ind w:left="107"/>
              <w:rPr>
                <w:sz w:val="18"/>
                <w:lang w:val="en-ZA"/>
              </w:rPr>
            </w:pPr>
            <w:r w:rsidRPr="00D357D1">
              <w:rPr>
                <w:sz w:val="18"/>
                <w:lang w:val="en-ZA"/>
              </w:rPr>
              <w:t>1.</w:t>
            </w:r>
          </w:p>
        </w:tc>
        <w:tc>
          <w:tcPr>
            <w:tcW w:w="7235" w:type="dxa"/>
          </w:tcPr>
          <w:p w14:paraId="78FC38C0" w14:textId="77777777" w:rsidR="001B29F5" w:rsidRPr="00D357D1" w:rsidRDefault="001B29F5" w:rsidP="00436C53">
            <w:pPr>
              <w:pStyle w:val="TableParagraph"/>
              <w:spacing w:before="116"/>
              <w:ind w:left="107"/>
              <w:rPr>
                <w:color w:val="000000" w:themeColor="text1"/>
                <w:sz w:val="18"/>
                <w:lang w:val="en-ZA"/>
              </w:rPr>
            </w:pPr>
            <w:r w:rsidRPr="00D357D1">
              <w:rPr>
                <w:color w:val="000000" w:themeColor="text1"/>
                <w:sz w:val="18"/>
                <w:lang w:val="en-ZA"/>
              </w:rPr>
              <w:t>APPOINTMENT OF A CONTRACTOR FOR THE UPGRADING OF MASHAENG WWTW FROM 1ML TO 2.2ML PER DAY</w:t>
            </w:r>
          </w:p>
        </w:tc>
        <w:tc>
          <w:tcPr>
            <w:tcW w:w="2835" w:type="dxa"/>
          </w:tcPr>
          <w:p w14:paraId="7F1A10E9" w14:textId="77BD35BC" w:rsidR="001B29F5" w:rsidRPr="00D357D1" w:rsidRDefault="001B29F5" w:rsidP="00436C53">
            <w:pPr>
              <w:pStyle w:val="TableParagraph"/>
              <w:spacing w:before="116"/>
              <w:ind w:left="520" w:right="509"/>
              <w:jc w:val="center"/>
              <w:rPr>
                <w:color w:val="000000" w:themeColor="text1"/>
                <w:sz w:val="18"/>
                <w:lang w:val="en-ZA"/>
              </w:rPr>
            </w:pPr>
            <w:r w:rsidRPr="00D357D1">
              <w:rPr>
                <w:color w:val="000000" w:themeColor="text1"/>
                <w:sz w:val="18"/>
                <w:lang w:val="en-ZA"/>
              </w:rPr>
              <w:t xml:space="preserve"> 6CE or higher</w:t>
            </w:r>
          </w:p>
        </w:tc>
      </w:tr>
    </w:tbl>
    <w:p w14:paraId="1B5CCCEB" w14:textId="77777777" w:rsidR="008C1835" w:rsidRPr="00D357D1" w:rsidRDefault="008C1835" w:rsidP="008C1835">
      <w:pPr>
        <w:spacing w:after="0" w:line="259" w:lineRule="auto"/>
        <w:ind w:left="0" w:firstLine="0"/>
        <w:rPr>
          <w:bCs/>
        </w:rPr>
      </w:pPr>
    </w:p>
    <w:p w14:paraId="0EDD773A" w14:textId="5F4437CE" w:rsidR="007B6E8B" w:rsidRPr="00D357D1" w:rsidRDefault="001B29F5" w:rsidP="008C1835">
      <w:pPr>
        <w:spacing w:after="0" w:line="259" w:lineRule="auto"/>
        <w:ind w:left="0" w:firstLine="0"/>
        <w:rPr>
          <w:b/>
        </w:rPr>
      </w:pPr>
      <w:r w:rsidRPr="00D357D1">
        <w:rPr>
          <w:b/>
        </w:rPr>
        <w:t>The functionality evaluation will focus on civil engineering works. Tenderers scoring less than 70 points will not meet the functionality criterion and will not be evaluated for price.</w:t>
      </w:r>
    </w:p>
    <w:p w14:paraId="45C7AAC5" w14:textId="77777777" w:rsidR="00436C53" w:rsidRPr="00D357D1" w:rsidRDefault="00436C53" w:rsidP="00436C53"/>
    <w:p w14:paraId="3667EAF2" w14:textId="77777777" w:rsidR="00436C53" w:rsidRPr="00D357D1" w:rsidRDefault="00436C53" w:rsidP="00436C53">
      <w:pPr>
        <w:rPr>
          <w:b/>
          <w:bCs/>
          <w:i/>
        </w:rPr>
      </w:pPr>
      <w:r w:rsidRPr="00D357D1">
        <w:rPr>
          <w:b/>
          <w:bCs/>
          <w:i/>
          <w:u w:val="single"/>
        </w:rPr>
        <w:t>Note:</w:t>
      </w:r>
      <w:r w:rsidRPr="00D357D1">
        <w:rPr>
          <w:b/>
          <w:bCs/>
          <w:i/>
        </w:rPr>
        <w:t xml:space="preserve"> Only the information provided on the schedules for Functionality evaluation and or attached thereto will be considered to confirm the tendering entity and key staff meets the eligibility criteria. Failure to complete PRE-EVALUATION schedules may result in the tender being non-responsive.</w:t>
      </w:r>
    </w:p>
    <w:p w14:paraId="4BAD0BBF" w14:textId="77777777" w:rsidR="00436C53" w:rsidRPr="00D357D1" w:rsidRDefault="00436C53" w:rsidP="00436C53">
      <w:pPr>
        <w:rPr>
          <w:b/>
        </w:rPr>
      </w:pPr>
    </w:p>
    <w:p w14:paraId="1AABA438" w14:textId="77777777" w:rsidR="00436C53" w:rsidRPr="00D357D1" w:rsidRDefault="00436C53" w:rsidP="00436C53">
      <w:pPr>
        <w:rPr>
          <w:b/>
        </w:rPr>
      </w:pPr>
    </w:p>
    <w:p w14:paraId="48A88351" w14:textId="77777777" w:rsidR="00436C53" w:rsidRPr="00D357D1" w:rsidRDefault="00436C53" w:rsidP="00436C53">
      <w:pPr>
        <w:rPr>
          <w:b/>
        </w:rPr>
      </w:pPr>
      <w:r w:rsidRPr="00D357D1">
        <w:rPr>
          <w:b/>
        </w:rPr>
        <w:t>FUNCTIONALITY EVALUATION SCORING CRITERIA</w:t>
      </w:r>
    </w:p>
    <w:p w14:paraId="47B9F730" w14:textId="77777777" w:rsidR="00A162C2" w:rsidRPr="00D357D1" w:rsidRDefault="00A162C2"/>
    <w:tbl>
      <w:tblPr>
        <w:tblpPr w:leftFromText="180" w:rightFromText="180" w:vertAnchor="text" w:horzAnchor="page" w:tblpX="1693" w:tblpY="2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04"/>
        <w:gridCol w:w="1603"/>
      </w:tblGrid>
      <w:tr w:rsidR="00436C53" w:rsidRPr="00D357D1" w14:paraId="2BA35932" w14:textId="77777777" w:rsidTr="00436C53">
        <w:trPr>
          <w:trHeight w:val="309"/>
        </w:trPr>
        <w:tc>
          <w:tcPr>
            <w:tcW w:w="0" w:type="auto"/>
          </w:tcPr>
          <w:p w14:paraId="4398E0D4" w14:textId="77777777" w:rsidR="00436C53" w:rsidRPr="00D357D1" w:rsidRDefault="00436C53" w:rsidP="00436C53">
            <w:pPr>
              <w:rPr>
                <w:b/>
                <w:bCs/>
              </w:rPr>
            </w:pPr>
            <w:r w:rsidRPr="00D357D1">
              <w:rPr>
                <w:b/>
                <w:bCs/>
              </w:rPr>
              <w:tab/>
              <w:t>Functionality</w:t>
            </w:r>
          </w:p>
        </w:tc>
        <w:tc>
          <w:tcPr>
            <w:tcW w:w="1603" w:type="dxa"/>
          </w:tcPr>
          <w:p w14:paraId="5AF60825" w14:textId="77777777" w:rsidR="00436C53" w:rsidRPr="00D357D1" w:rsidRDefault="00436C53" w:rsidP="00436C53">
            <w:pPr>
              <w:rPr>
                <w:b/>
                <w:bCs/>
              </w:rPr>
            </w:pPr>
            <w:r w:rsidRPr="00D357D1">
              <w:rPr>
                <w:b/>
                <w:bCs/>
              </w:rPr>
              <w:t>Max Points</w:t>
            </w:r>
          </w:p>
        </w:tc>
      </w:tr>
      <w:tr w:rsidR="00436C53" w:rsidRPr="00D357D1" w14:paraId="637BCE3F" w14:textId="77777777" w:rsidTr="00436C53">
        <w:trPr>
          <w:trHeight w:val="309"/>
        </w:trPr>
        <w:tc>
          <w:tcPr>
            <w:tcW w:w="0" w:type="auto"/>
          </w:tcPr>
          <w:p w14:paraId="34A1A044" w14:textId="77777777" w:rsidR="00436C53" w:rsidRPr="00D357D1" w:rsidRDefault="00436C53" w:rsidP="000A77DA">
            <w:pPr>
              <w:numPr>
                <w:ilvl w:val="0"/>
                <w:numId w:val="58"/>
              </w:numPr>
            </w:pPr>
            <w:r w:rsidRPr="00D357D1">
              <w:t>PROJECT EXPERIENCE AND PERFORMANCE</w:t>
            </w:r>
          </w:p>
        </w:tc>
        <w:tc>
          <w:tcPr>
            <w:tcW w:w="1603" w:type="dxa"/>
          </w:tcPr>
          <w:p w14:paraId="378E2705" w14:textId="77777777" w:rsidR="00436C53" w:rsidRPr="00D357D1" w:rsidRDefault="00436C53" w:rsidP="00436C53">
            <w:r w:rsidRPr="00D357D1">
              <w:t>30</w:t>
            </w:r>
          </w:p>
        </w:tc>
      </w:tr>
      <w:tr w:rsidR="00436C53" w:rsidRPr="00D357D1" w14:paraId="15DB6CD7" w14:textId="77777777" w:rsidTr="00436C53">
        <w:trPr>
          <w:trHeight w:val="298"/>
        </w:trPr>
        <w:tc>
          <w:tcPr>
            <w:tcW w:w="0" w:type="auto"/>
          </w:tcPr>
          <w:p w14:paraId="1FA42227" w14:textId="77777777" w:rsidR="00436C53" w:rsidRPr="00D357D1" w:rsidRDefault="00436C53" w:rsidP="000A77DA">
            <w:pPr>
              <w:numPr>
                <w:ilvl w:val="0"/>
                <w:numId w:val="58"/>
              </w:numPr>
            </w:pPr>
            <w:r w:rsidRPr="00D357D1">
              <w:t>COMPANY KEY PERSONNEL</w:t>
            </w:r>
          </w:p>
        </w:tc>
        <w:tc>
          <w:tcPr>
            <w:tcW w:w="1603" w:type="dxa"/>
          </w:tcPr>
          <w:p w14:paraId="76BEEEC8" w14:textId="77777777" w:rsidR="00436C53" w:rsidRPr="00D357D1" w:rsidRDefault="00436C53" w:rsidP="00436C53">
            <w:r w:rsidRPr="00D357D1">
              <w:t>20</w:t>
            </w:r>
          </w:p>
        </w:tc>
      </w:tr>
      <w:tr w:rsidR="00436C53" w:rsidRPr="00D357D1" w14:paraId="0859D06D" w14:textId="77777777" w:rsidTr="00436C53">
        <w:trPr>
          <w:trHeight w:val="309"/>
        </w:trPr>
        <w:tc>
          <w:tcPr>
            <w:tcW w:w="0" w:type="auto"/>
          </w:tcPr>
          <w:p w14:paraId="1DEB2317" w14:textId="77777777" w:rsidR="00436C53" w:rsidRPr="00D357D1" w:rsidRDefault="00436C53" w:rsidP="000A77DA">
            <w:pPr>
              <w:numPr>
                <w:ilvl w:val="0"/>
                <w:numId w:val="58"/>
              </w:numPr>
            </w:pPr>
            <w:r w:rsidRPr="00D357D1">
              <w:t>FINANCIAL STABILITY</w:t>
            </w:r>
          </w:p>
        </w:tc>
        <w:tc>
          <w:tcPr>
            <w:tcW w:w="1603" w:type="dxa"/>
          </w:tcPr>
          <w:p w14:paraId="60ADD88F" w14:textId="77777777" w:rsidR="00436C53" w:rsidRPr="00D357D1" w:rsidRDefault="00436C53" w:rsidP="00436C53">
            <w:r w:rsidRPr="00D357D1">
              <w:t>25</w:t>
            </w:r>
          </w:p>
        </w:tc>
      </w:tr>
      <w:tr w:rsidR="00436C53" w:rsidRPr="00D357D1" w14:paraId="056F57A3" w14:textId="77777777" w:rsidTr="00436C53">
        <w:trPr>
          <w:trHeight w:val="309"/>
        </w:trPr>
        <w:tc>
          <w:tcPr>
            <w:tcW w:w="0" w:type="auto"/>
          </w:tcPr>
          <w:p w14:paraId="789D9D57" w14:textId="77777777" w:rsidR="00436C53" w:rsidRPr="00D357D1" w:rsidRDefault="00436C53" w:rsidP="000A77DA">
            <w:pPr>
              <w:numPr>
                <w:ilvl w:val="0"/>
                <w:numId w:val="58"/>
              </w:numPr>
            </w:pPr>
            <w:r w:rsidRPr="00D357D1">
              <w:t>CONSTRUCTION PLANT</w:t>
            </w:r>
          </w:p>
        </w:tc>
        <w:tc>
          <w:tcPr>
            <w:tcW w:w="1603" w:type="dxa"/>
          </w:tcPr>
          <w:p w14:paraId="51AA1834" w14:textId="77777777" w:rsidR="00436C53" w:rsidRPr="00D357D1" w:rsidRDefault="00436C53" w:rsidP="00436C53">
            <w:r w:rsidRPr="00D357D1">
              <w:t>25</w:t>
            </w:r>
          </w:p>
        </w:tc>
      </w:tr>
      <w:tr w:rsidR="00436C53" w:rsidRPr="00D357D1" w14:paraId="43A7D577" w14:textId="77777777" w:rsidTr="00436C53">
        <w:trPr>
          <w:trHeight w:val="309"/>
        </w:trPr>
        <w:tc>
          <w:tcPr>
            <w:tcW w:w="0" w:type="auto"/>
          </w:tcPr>
          <w:p w14:paraId="1B81CC67" w14:textId="77777777" w:rsidR="00436C53" w:rsidRPr="00D357D1" w:rsidRDefault="00436C53" w:rsidP="00436C53">
            <w:pPr>
              <w:rPr>
                <w:b/>
              </w:rPr>
            </w:pPr>
            <w:r w:rsidRPr="00D357D1">
              <w:rPr>
                <w:b/>
              </w:rPr>
              <w:t>Total</w:t>
            </w:r>
          </w:p>
        </w:tc>
        <w:tc>
          <w:tcPr>
            <w:tcW w:w="1603" w:type="dxa"/>
          </w:tcPr>
          <w:p w14:paraId="5D8B4A22" w14:textId="77777777" w:rsidR="00436C53" w:rsidRPr="00D357D1" w:rsidRDefault="00436C53" w:rsidP="00436C53">
            <w:pPr>
              <w:rPr>
                <w:b/>
              </w:rPr>
            </w:pPr>
            <w:r w:rsidRPr="00D357D1">
              <w:rPr>
                <w:b/>
              </w:rPr>
              <w:t>100</w:t>
            </w:r>
          </w:p>
        </w:tc>
      </w:tr>
      <w:tr w:rsidR="00436C53" w:rsidRPr="00D357D1" w14:paraId="2EAEFC01" w14:textId="77777777" w:rsidTr="00436C53">
        <w:trPr>
          <w:trHeight w:val="309"/>
        </w:trPr>
        <w:tc>
          <w:tcPr>
            <w:tcW w:w="0" w:type="auto"/>
          </w:tcPr>
          <w:p w14:paraId="18B50B47" w14:textId="77777777" w:rsidR="00436C53" w:rsidRPr="00D357D1" w:rsidRDefault="00436C53" w:rsidP="00436C53">
            <w:pPr>
              <w:rPr>
                <w:b/>
              </w:rPr>
            </w:pPr>
            <w:r w:rsidRPr="00D357D1">
              <w:rPr>
                <w:b/>
                <w:bCs/>
              </w:rPr>
              <w:t>Minimum Threshold</w:t>
            </w:r>
          </w:p>
        </w:tc>
        <w:tc>
          <w:tcPr>
            <w:tcW w:w="1603" w:type="dxa"/>
          </w:tcPr>
          <w:p w14:paraId="747E5C7C" w14:textId="77777777" w:rsidR="00436C53" w:rsidRPr="00D357D1" w:rsidRDefault="00436C53" w:rsidP="00436C53">
            <w:pPr>
              <w:rPr>
                <w:b/>
              </w:rPr>
            </w:pPr>
            <w:r w:rsidRPr="00D357D1">
              <w:rPr>
                <w:b/>
              </w:rPr>
              <w:t>70</w:t>
            </w:r>
          </w:p>
        </w:tc>
      </w:tr>
    </w:tbl>
    <w:p w14:paraId="47CDCB10" w14:textId="77777777" w:rsidR="00436C53" w:rsidRPr="00D357D1" w:rsidRDefault="00436C53"/>
    <w:p w14:paraId="73D53304" w14:textId="37EA4F27" w:rsidR="00436C53" w:rsidRPr="00D357D1" w:rsidRDefault="00436C53"/>
    <w:p w14:paraId="2E488785" w14:textId="77777777" w:rsidR="00436C53" w:rsidRPr="00D357D1" w:rsidRDefault="00436C53" w:rsidP="00436C53"/>
    <w:p w14:paraId="6B09E816" w14:textId="77777777" w:rsidR="00436C53" w:rsidRPr="00D357D1" w:rsidRDefault="00436C53" w:rsidP="00436C53"/>
    <w:p w14:paraId="4C012ECF" w14:textId="77777777" w:rsidR="00436C53" w:rsidRPr="00D357D1" w:rsidRDefault="00436C53" w:rsidP="00436C53"/>
    <w:p w14:paraId="5DF25029" w14:textId="77777777" w:rsidR="00436C53" w:rsidRPr="00D357D1" w:rsidRDefault="00436C53" w:rsidP="00436C53"/>
    <w:p w14:paraId="1EB1AA54" w14:textId="77777777" w:rsidR="00436C53" w:rsidRPr="00D357D1" w:rsidRDefault="00436C53" w:rsidP="00436C53"/>
    <w:p w14:paraId="50834690" w14:textId="77777777" w:rsidR="00436C53" w:rsidRPr="00D357D1" w:rsidRDefault="00436C53" w:rsidP="00436C53"/>
    <w:p w14:paraId="6F15D0EC" w14:textId="77777777" w:rsidR="00436C53" w:rsidRPr="00D357D1" w:rsidRDefault="00436C53" w:rsidP="00436C53"/>
    <w:p w14:paraId="2BB6E825" w14:textId="77777777" w:rsidR="00436C53" w:rsidRPr="00D357D1" w:rsidRDefault="00436C53" w:rsidP="00436C53"/>
    <w:p w14:paraId="1BC8C173" w14:textId="77777777" w:rsidR="00436C53" w:rsidRPr="00D357D1" w:rsidRDefault="00436C53" w:rsidP="00436C53"/>
    <w:p w14:paraId="6CD4C80D" w14:textId="77777777" w:rsidR="00436C53" w:rsidRPr="00D357D1" w:rsidRDefault="00436C53" w:rsidP="00436C53"/>
    <w:p w14:paraId="6643F5E2" w14:textId="77777777" w:rsidR="00436C53" w:rsidRPr="00D357D1" w:rsidRDefault="00436C53" w:rsidP="00436C53"/>
    <w:p w14:paraId="2EEE4BF0" w14:textId="77777777" w:rsidR="00436C53" w:rsidRPr="00D357D1" w:rsidRDefault="00436C53" w:rsidP="00436C53"/>
    <w:p w14:paraId="72623B17" w14:textId="77777777" w:rsidR="00436C53" w:rsidRPr="00D357D1" w:rsidRDefault="00436C53" w:rsidP="00436C53"/>
    <w:p w14:paraId="5CF29058" w14:textId="77777777" w:rsidR="006E57E4" w:rsidRPr="00D357D1" w:rsidRDefault="006E57E4" w:rsidP="00436C53"/>
    <w:p w14:paraId="60985FCD" w14:textId="77777777" w:rsidR="006E57E4" w:rsidRPr="00D357D1" w:rsidRDefault="006E57E4" w:rsidP="00436C53"/>
    <w:p w14:paraId="50A02186" w14:textId="77777777" w:rsidR="006E57E4" w:rsidRPr="00D357D1" w:rsidRDefault="006E57E4" w:rsidP="00436C53"/>
    <w:p w14:paraId="2A32FAA8" w14:textId="77777777" w:rsidR="006E57E4" w:rsidRPr="00D357D1" w:rsidRDefault="006E57E4" w:rsidP="00436C53"/>
    <w:p w14:paraId="00C6C4DE" w14:textId="77777777" w:rsidR="006E57E4" w:rsidRPr="00D357D1" w:rsidRDefault="006E57E4" w:rsidP="00436C53"/>
    <w:p w14:paraId="24BEC3DB" w14:textId="77777777" w:rsidR="00A71280" w:rsidRPr="00D357D1" w:rsidRDefault="00A71280" w:rsidP="00436C53"/>
    <w:p w14:paraId="6A35E9E1" w14:textId="77777777" w:rsidR="00A71280" w:rsidRPr="00D357D1" w:rsidRDefault="00A71280" w:rsidP="00436C53"/>
    <w:p w14:paraId="6DB8B441" w14:textId="77777777" w:rsidR="00A71280" w:rsidRPr="00D357D1" w:rsidRDefault="00A71280" w:rsidP="00436C53"/>
    <w:p w14:paraId="1DBA2AE4" w14:textId="77777777" w:rsidR="00A71280" w:rsidRPr="00D357D1" w:rsidRDefault="00A71280" w:rsidP="00436C53"/>
    <w:p w14:paraId="0EE9BA62" w14:textId="77777777" w:rsidR="00A71280" w:rsidRPr="00D357D1" w:rsidRDefault="00A71280" w:rsidP="00436C53"/>
    <w:p w14:paraId="0C874917" w14:textId="77777777" w:rsidR="00A71280" w:rsidRPr="00D357D1" w:rsidRDefault="00A71280" w:rsidP="00436C53"/>
    <w:p w14:paraId="1C85CDC4" w14:textId="77777777" w:rsidR="00436C53" w:rsidRPr="00D357D1" w:rsidRDefault="00436C53" w:rsidP="00436C53"/>
    <w:p w14:paraId="54339B43" w14:textId="18A5B4FC" w:rsidR="00436C53" w:rsidRPr="00D357D1" w:rsidRDefault="00436C53" w:rsidP="00436C53">
      <w:pPr>
        <w:rPr>
          <w:b/>
        </w:rPr>
      </w:pPr>
      <w:r w:rsidRPr="00D357D1">
        <w:rPr>
          <w:b/>
        </w:rPr>
        <w:t xml:space="preserve">Functionality </w:t>
      </w:r>
    </w:p>
    <w:p w14:paraId="281CDB8D" w14:textId="77777777" w:rsidR="00436C53" w:rsidRPr="00D357D1" w:rsidRDefault="00436C53" w:rsidP="00436C53">
      <w:pPr>
        <w:rPr>
          <w:b/>
        </w:rPr>
      </w:pPr>
    </w:p>
    <w:tbl>
      <w:tblPr>
        <w:tblStyle w:val="TableGrid1"/>
        <w:tblW w:w="3924" w:type="pct"/>
        <w:tblInd w:w="1271" w:type="dxa"/>
        <w:tblLook w:val="04A0" w:firstRow="1" w:lastRow="0" w:firstColumn="1" w:lastColumn="0" w:noHBand="0" w:noVBand="1"/>
      </w:tblPr>
      <w:tblGrid>
        <w:gridCol w:w="2019"/>
        <w:gridCol w:w="2273"/>
        <w:gridCol w:w="1007"/>
        <w:gridCol w:w="997"/>
        <w:gridCol w:w="2012"/>
      </w:tblGrid>
      <w:tr w:rsidR="00436C53" w:rsidRPr="00D357D1" w14:paraId="508AF950" w14:textId="77777777" w:rsidTr="00436C53">
        <w:trPr>
          <w:cantSplit/>
          <w:trHeight w:val="405"/>
        </w:trPr>
        <w:tc>
          <w:tcPr>
            <w:tcW w:w="1215" w:type="pct"/>
          </w:tcPr>
          <w:p w14:paraId="11565847" w14:textId="77777777" w:rsidR="00436C53" w:rsidRPr="00D357D1" w:rsidRDefault="00436C53" w:rsidP="00436C53">
            <w:pPr>
              <w:spacing w:after="200" w:line="276" w:lineRule="auto"/>
              <w:ind w:left="0" w:firstLine="0"/>
              <w:jc w:val="left"/>
              <w:rPr>
                <w:rFonts w:eastAsia="Calibri"/>
                <w:b/>
                <w:color w:val="auto"/>
                <w:sz w:val="18"/>
                <w:szCs w:val="18"/>
                <w:lang w:val="en-ZA"/>
              </w:rPr>
            </w:pPr>
            <w:r w:rsidRPr="00D357D1">
              <w:rPr>
                <w:rFonts w:eastAsia="Calibri"/>
                <w:b/>
                <w:color w:val="auto"/>
                <w:sz w:val="18"/>
                <w:szCs w:val="18"/>
                <w:lang w:val="en-ZA"/>
              </w:rPr>
              <w:t>Key aspect of criterion</w:t>
            </w:r>
          </w:p>
        </w:tc>
        <w:tc>
          <w:tcPr>
            <w:tcW w:w="1368" w:type="pct"/>
          </w:tcPr>
          <w:p w14:paraId="388567B3" w14:textId="77777777" w:rsidR="00436C53" w:rsidRPr="00D357D1" w:rsidRDefault="00436C53" w:rsidP="00436C53">
            <w:pPr>
              <w:spacing w:after="0" w:line="240" w:lineRule="auto"/>
              <w:ind w:left="0" w:firstLine="0"/>
              <w:jc w:val="left"/>
              <w:rPr>
                <w:rFonts w:eastAsia="Arial MT"/>
                <w:b/>
                <w:color w:val="auto"/>
                <w:sz w:val="18"/>
                <w:szCs w:val="18"/>
                <w:lang w:val="en-ZA"/>
              </w:rPr>
            </w:pPr>
            <w:r w:rsidRPr="00D357D1">
              <w:rPr>
                <w:rFonts w:eastAsia="Arial MT"/>
                <w:b/>
                <w:color w:val="auto"/>
                <w:sz w:val="18"/>
                <w:szCs w:val="18"/>
                <w:lang w:val="en-ZA"/>
              </w:rPr>
              <w:t>Basis for points allocation</w:t>
            </w:r>
          </w:p>
        </w:tc>
        <w:tc>
          <w:tcPr>
            <w:tcW w:w="606" w:type="pct"/>
          </w:tcPr>
          <w:p w14:paraId="70E80894" w14:textId="77777777" w:rsidR="00436C53" w:rsidRPr="00D357D1" w:rsidRDefault="00436C53" w:rsidP="00436C53">
            <w:pPr>
              <w:spacing w:after="0" w:line="240" w:lineRule="auto"/>
              <w:ind w:left="0" w:firstLine="0"/>
              <w:jc w:val="left"/>
              <w:rPr>
                <w:rFonts w:eastAsia="Arial MT"/>
                <w:b/>
                <w:color w:val="auto"/>
                <w:sz w:val="18"/>
                <w:szCs w:val="18"/>
                <w:lang w:val="en-ZA"/>
              </w:rPr>
            </w:pPr>
            <w:r w:rsidRPr="00D357D1">
              <w:rPr>
                <w:rFonts w:eastAsia="Arial MT"/>
                <w:b/>
                <w:color w:val="auto"/>
                <w:sz w:val="18"/>
                <w:szCs w:val="18"/>
                <w:lang w:val="en-ZA"/>
              </w:rPr>
              <w:t>Score</w:t>
            </w:r>
          </w:p>
        </w:tc>
        <w:tc>
          <w:tcPr>
            <w:tcW w:w="600" w:type="pct"/>
          </w:tcPr>
          <w:p w14:paraId="109E0BB5" w14:textId="77777777" w:rsidR="00436C53" w:rsidRPr="00D357D1" w:rsidRDefault="00436C53" w:rsidP="00436C53">
            <w:pPr>
              <w:spacing w:after="0" w:line="240" w:lineRule="auto"/>
              <w:ind w:left="0" w:firstLine="0"/>
              <w:jc w:val="center"/>
              <w:rPr>
                <w:rFonts w:eastAsia="Arial MT"/>
                <w:b/>
                <w:color w:val="auto"/>
                <w:sz w:val="18"/>
                <w:szCs w:val="18"/>
                <w:lang w:val="en-ZA"/>
              </w:rPr>
            </w:pPr>
            <w:r w:rsidRPr="00D357D1">
              <w:rPr>
                <w:rFonts w:eastAsia="Arial MT"/>
                <w:b/>
                <w:color w:val="auto"/>
                <w:sz w:val="18"/>
                <w:szCs w:val="18"/>
                <w:lang w:val="en-ZA"/>
              </w:rPr>
              <w:t xml:space="preserve">Max. </w:t>
            </w:r>
          </w:p>
        </w:tc>
        <w:tc>
          <w:tcPr>
            <w:tcW w:w="1212" w:type="pct"/>
          </w:tcPr>
          <w:p w14:paraId="12980EB4" w14:textId="77777777" w:rsidR="00766200" w:rsidRPr="00D357D1" w:rsidRDefault="00766200" w:rsidP="00436C53">
            <w:pPr>
              <w:spacing w:after="0" w:line="240" w:lineRule="auto"/>
              <w:ind w:left="0" w:right="143" w:firstLine="0"/>
              <w:jc w:val="left"/>
              <w:rPr>
                <w:rFonts w:eastAsia="Arial MT"/>
                <w:b/>
                <w:color w:val="auto"/>
                <w:sz w:val="18"/>
                <w:szCs w:val="18"/>
                <w:lang w:val="en-ZA"/>
              </w:rPr>
            </w:pPr>
            <w:r w:rsidRPr="00D357D1">
              <w:rPr>
                <w:rFonts w:eastAsia="Arial MT"/>
                <w:b/>
                <w:color w:val="auto"/>
                <w:sz w:val="18"/>
                <w:szCs w:val="18"/>
                <w:lang w:val="en-ZA"/>
              </w:rPr>
              <w:t>MAX.30 POINTS</w:t>
            </w:r>
          </w:p>
          <w:p w14:paraId="2DCF42AB" w14:textId="77777777" w:rsidR="00766200" w:rsidRPr="00D357D1" w:rsidRDefault="00766200" w:rsidP="00436C53">
            <w:pPr>
              <w:spacing w:after="0" w:line="240" w:lineRule="auto"/>
              <w:ind w:left="0" w:right="143" w:firstLine="0"/>
              <w:jc w:val="left"/>
              <w:rPr>
                <w:rFonts w:eastAsia="Arial MT"/>
                <w:b/>
                <w:color w:val="auto"/>
                <w:sz w:val="18"/>
                <w:szCs w:val="18"/>
                <w:lang w:val="en-ZA"/>
              </w:rPr>
            </w:pPr>
          </w:p>
          <w:p w14:paraId="1A33CEA3" w14:textId="6E78DD50" w:rsidR="00436C53" w:rsidRPr="00D357D1" w:rsidRDefault="00436C53" w:rsidP="00436C53">
            <w:pPr>
              <w:spacing w:after="0" w:line="240" w:lineRule="auto"/>
              <w:ind w:left="0" w:right="143" w:firstLine="0"/>
              <w:jc w:val="left"/>
              <w:rPr>
                <w:rFonts w:eastAsia="Arial MT"/>
                <w:b/>
                <w:color w:val="auto"/>
                <w:sz w:val="18"/>
                <w:szCs w:val="18"/>
                <w:lang w:val="en-ZA"/>
              </w:rPr>
            </w:pPr>
            <w:r w:rsidRPr="00D357D1">
              <w:rPr>
                <w:rFonts w:eastAsia="Arial MT"/>
                <w:b/>
                <w:color w:val="auto"/>
                <w:sz w:val="18"/>
                <w:szCs w:val="18"/>
                <w:lang w:val="en-ZA"/>
              </w:rPr>
              <w:t>Verification Method</w:t>
            </w:r>
          </w:p>
        </w:tc>
      </w:tr>
      <w:tr w:rsidR="00436C53" w:rsidRPr="00D357D1" w14:paraId="221D391D" w14:textId="77777777" w:rsidTr="00436C53">
        <w:trPr>
          <w:cantSplit/>
          <w:trHeight w:val="1703"/>
        </w:trPr>
        <w:tc>
          <w:tcPr>
            <w:tcW w:w="1215" w:type="pct"/>
            <w:vMerge w:val="restart"/>
          </w:tcPr>
          <w:p w14:paraId="7E8B5171" w14:textId="77777777" w:rsidR="00436C53" w:rsidRPr="00D357D1" w:rsidRDefault="00436C53" w:rsidP="00436C53">
            <w:pPr>
              <w:spacing w:after="200" w:line="276" w:lineRule="auto"/>
              <w:ind w:left="0" w:firstLine="0"/>
              <w:jc w:val="left"/>
              <w:rPr>
                <w:rFonts w:eastAsia="Calibri"/>
                <w:bCs/>
                <w:color w:val="auto"/>
                <w:sz w:val="18"/>
                <w:szCs w:val="18"/>
                <w:lang w:val="en-ZA"/>
              </w:rPr>
            </w:pPr>
            <w:r w:rsidRPr="00D357D1">
              <w:rPr>
                <w:rFonts w:eastAsia="Calibri"/>
                <w:b/>
                <w:color w:val="auto"/>
                <w:sz w:val="18"/>
                <w:szCs w:val="18"/>
                <w:lang w:val="en-ZA"/>
              </w:rPr>
              <w:t>A</w:t>
            </w:r>
            <w:r w:rsidRPr="00D357D1">
              <w:rPr>
                <w:rFonts w:eastAsia="Calibri"/>
                <w:bCs/>
                <w:color w:val="auto"/>
                <w:sz w:val="18"/>
                <w:szCs w:val="18"/>
                <w:lang w:val="en-ZA"/>
              </w:rPr>
              <w:t>. Experience of the Bidder in construction of WWTW</w:t>
            </w:r>
          </w:p>
          <w:p w14:paraId="41C06505" w14:textId="77777777" w:rsidR="00436C53" w:rsidRPr="00D357D1" w:rsidRDefault="00436C53" w:rsidP="00436C53">
            <w:pPr>
              <w:spacing w:after="0" w:line="240" w:lineRule="auto"/>
              <w:ind w:left="0" w:firstLine="0"/>
              <w:jc w:val="left"/>
              <w:rPr>
                <w:rFonts w:eastAsia="Arial MT"/>
                <w:bCs/>
                <w:color w:val="auto"/>
                <w:sz w:val="18"/>
                <w:szCs w:val="18"/>
                <w:lang w:val="en-ZA"/>
              </w:rPr>
            </w:pPr>
          </w:p>
          <w:p w14:paraId="0CF04C28" w14:textId="7A94C390" w:rsidR="00436C53" w:rsidRPr="00D357D1" w:rsidRDefault="00D4209F" w:rsidP="00436C53">
            <w:pPr>
              <w:shd w:val="clear" w:color="auto" w:fill="BFBFBF"/>
              <w:spacing w:after="200" w:line="276" w:lineRule="auto"/>
              <w:ind w:left="0" w:firstLine="0"/>
              <w:jc w:val="left"/>
              <w:rPr>
                <w:rFonts w:eastAsia="Calibri"/>
                <w:b/>
                <w:color w:val="auto"/>
                <w:sz w:val="18"/>
                <w:szCs w:val="18"/>
                <w:u w:val="single"/>
                <w:lang w:val="en-ZA"/>
              </w:rPr>
            </w:pPr>
            <w:r w:rsidRPr="00D357D1">
              <w:rPr>
                <w:rFonts w:eastAsia="Calibri"/>
                <w:b/>
                <w:color w:val="auto"/>
                <w:sz w:val="18"/>
                <w:szCs w:val="18"/>
                <w:u w:val="single"/>
                <w:lang w:val="en-ZA"/>
              </w:rPr>
              <w:t>NB</w:t>
            </w:r>
          </w:p>
          <w:p w14:paraId="79A65E1D" w14:textId="77777777" w:rsidR="00436C53" w:rsidRPr="00D357D1" w:rsidRDefault="00436C53" w:rsidP="00436C53">
            <w:pPr>
              <w:shd w:val="clear" w:color="auto" w:fill="BFBFBF"/>
              <w:spacing w:after="200" w:line="276" w:lineRule="auto"/>
              <w:ind w:left="0" w:firstLine="0"/>
              <w:jc w:val="left"/>
              <w:rPr>
                <w:rFonts w:eastAsia="Arial MT"/>
                <w:bCs/>
                <w:color w:val="auto"/>
                <w:sz w:val="18"/>
                <w:szCs w:val="18"/>
                <w:lang w:val="en-ZA"/>
              </w:rPr>
            </w:pPr>
            <w:r w:rsidRPr="00D357D1">
              <w:rPr>
                <w:rFonts w:eastAsia="Calibri"/>
                <w:b/>
                <w:color w:val="auto"/>
                <w:sz w:val="18"/>
                <w:szCs w:val="18"/>
                <w:u w:val="single"/>
                <w:lang w:val="en-ZA"/>
              </w:rPr>
              <w:t>All attached projects will be verified via email/ site visit. Non-responsiveness of client will deem the attached project with zero points.</w:t>
            </w:r>
          </w:p>
        </w:tc>
        <w:tc>
          <w:tcPr>
            <w:tcW w:w="1368" w:type="pct"/>
          </w:tcPr>
          <w:p w14:paraId="7E757897" w14:textId="77777777" w:rsidR="00436C53" w:rsidRPr="00D357D1" w:rsidRDefault="00436C53" w:rsidP="00436C53">
            <w:pPr>
              <w:spacing w:after="200" w:line="276" w:lineRule="auto"/>
              <w:ind w:left="0" w:firstLine="0"/>
              <w:jc w:val="left"/>
              <w:rPr>
                <w:rFonts w:eastAsia="Arial MT"/>
                <w:bCs/>
                <w:color w:val="auto"/>
                <w:sz w:val="18"/>
                <w:szCs w:val="18"/>
                <w:lang w:val="en-ZA"/>
              </w:rPr>
            </w:pPr>
            <w:r w:rsidRPr="00D357D1">
              <w:rPr>
                <w:rFonts w:eastAsia="Calibri"/>
                <w:b/>
                <w:color w:val="auto"/>
                <w:sz w:val="18"/>
                <w:szCs w:val="18"/>
                <w:lang w:val="en-ZA"/>
              </w:rPr>
              <w:t>Five (5) and above Completed</w:t>
            </w:r>
            <w:r w:rsidRPr="00D357D1">
              <w:rPr>
                <w:rFonts w:eastAsia="Calibri"/>
                <w:bCs/>
                <w:color w:val="auto"/>
                <w:sz w:val="18"/>
                <w:szCs w:val="18"/>
                <w:lang w:val="en-ZA"/>
              </w:rPr>
              <w:t xml:space="preserve"> (Construction of WWTW) within the last </w:t>
            </w:r>
            <w:r w:rsidRPr="00D357D1">
              <w:rPr>
                <w:rFonts w:eastAsia="Calibri"/>
                <w:b/>
                <w:color w:val="auto"/>
                <w:sz w:val="18"/>
                <w:szCs w:val="18"/>
                <w:lang w:val="en-ZA"/>
              </w:rPr>
              <w:t>ten (10) years</w:t>
            </w:r>
            <w:r w:rsidRPr="00D357D1">
              <w:rPr>
                <w:rFonts w:eastAsia="Calibri"/>
                <w:bCs/>
                <w:color w:val="auto"/>
                <w:sz w:val="18"/>
                <w:szCs w:val="18"/>
                <w:lang w:val="en-ZA"/>
              </w:rPr>
              <w:t xml:space="preserve">, with construction value not less than </w:t>
            </w:r>
            <w:r w:rsidRPr="00D357D1">
              <w:rPr>
                <w:rFonts w:eastAsia="Calibri"/>
                <w:b/>
                <w:color w:val="auto"/>
                <w:sz w:val="18"/>
                <w:szCs w:val="18"/>
                <w:lang w:val="en-ZA"/>
              </w:rPr>
              <w:t>R15 million</w:t>
            </w:r>
            <w:r w:rsidRPr="00D357D1">
              <w:rPr>
                <w:rFonts w:eastAsia="Calibri"/>
                <w:bCs/>
                <w:color w:val="auto"/>
                <w:sz w:val="18"/>
                <w:szCs w:val="18"/>
                <w:lang w:val="en-ZA"/>
              </w:rPr>
              <w:t xml:space="preserve"> for each project. </w:t>
            </w:r>
          </w:p>
        </w:tc>
        <w:tc>
          <w:tcPr>
            <w:tcW w:w="606" w:type="pct"/>
          </w:tcPr>
          <w:p w14:paraId="7BA03502" w14:textId="77777777" w:rsidR="00436C53" w:rsidRPr="00D357D1" w:rsidRDefault="00436C53" w:rsidP="00436C53">
            <w:pPr>
              <w:spacing w:after="0" w:line="240" w:lineRule="auto"/>
              <w:ind w:left="0" w:firstLine="0"/>
              <w:jc w:val="center"/>
              <w:rPr>
                <w:rFonts w:eastAsia="Arial MT"/>
                <w:bCs/>
                <w:color w:val="auto"/>
                <w:sz w:val="18"/>
                <w:szCs w:val="18"/>
                <w:lang w:val="en-ZA"/>
              </w:rPr>
            </w:pPr>
            <w:r w:rsidRPr="00D357D1">
              <w:rPr>
                <w:rFonts w:eastAsia="Arial MT"/>
                <w:bCs/>
                <w:color w:val="auto"/>
                <w:sz w:val="18"/>
                <w:szCs w:val="18"/>
                <w:lang w:val="en-ZA"/>
              </w:rPr>
              <w:t>Excellent</w:t>
            </w:r>
          </w:p>
        </w:tc>
        <w:tc>
          <w:tcPr>
            <w:tcW w:w="600" w:type="pct"/>
          </w:tcPr>
          <w:p w14:paraId="4C1E8D2E" w14:textId="2D96D7D2" w:rsidR="00436C53" w:rsidRPr="00D357D1" w:rsidRDefault="00436C53" w:rsidP="00436C53">
            <w:pPr>
              <w:spacing w:after="0" w:line="240" w:lineRule="auto"/>
              <w:ind w:left="0" w:firstLine="0"/>
              <w:jc w:val="center"/>
              <w:rPr>
                <w:rFonts w:eastAsia="Arial MT"/>
                <w:b/>
                <w:color w:val="auto"/>
                <w:sz w:val="18"/>
                <w:szCs w:val="18"/>
                <w:lang w:val="en-ZA"/>
              </w:rPr>
            </w:pPr>
            <w:r w:rsidRPr="00D357D1">
              <w:rPr>
                <w:rFonts w:eastAsia="Arial MT"/>
                <w:b/>
                <w:color w:val="auto"/>
                <w:sz w:val="18"/>
                <w:szCs w:val="18"/>
                <w:lang w:val="en-ZA"/>
              </w:rPr>
              <w:t>30</w:t>
            </w:r>
          </w:p>
        </w:tc>
        <w:tc>
          <w:tcPr>
            <w:tcW w:w="1212" w:type="pct"/>
            <w:vMerge w:val="restart"/>
          </w:tcPr>
          <w:p w14:paraId="4B1AF680" w14:textId="77777777" w:rsidR="00436C53" w:rsidRPr="00D357D1" w:rsidRDefault="00436C53" w:rsidP="00436C53">
            <w:pPr>
              <w:spacing w:after="200" w:line="276" w:lineRule="auto"/>
              <w:ind w:left="0" w:firstLine="0"/>
              <w:jc w:val="left"/>
              <w:rPr>
                <w:rFonts w:eastAsia="Calibri"/>
                <w:bCs/>
                <w:color w:val="auto"/>
                <w:sz w:val="18"/>
                <w:szCs w:val="18"/>
                <w:lang w:val="en-ZA"/>
              </w:rPr>
            </w:pPr>
            <w:r w:rsidRPr="00D357D1">
              <w:rPr>
                <w:rFonts w:eastAsia="Calibri"/>
                <w:bCs/>
                <w:color w:val="auto"/>
                <w:sz w:val="18"/>
                <w:szCs w:val="18"/>
                <w:lang w:val="en-ZA"/>
              </w:rPr>
              <w:t xml:space="preserve">Appointment Letter &amp; corresponding completion letters for similar projects. </w:t>
            </w:r>
          </w:p>
          <w:p w14:paraId="0E5C0D2E" w14:textId="77777777" w:rsidR="00436C53" w:rsidRPr="00D357D1" w:rsidRDefault="00436C53" w:rsidP="00436C53">
            <w:pPr>
              <w:tabs>
                <w:tab w:val="left" w:pos="554"/>
              </w:tabs>
              <w:spacing w:after="0" w:line="240" w:lineRule="auto"/>
              <w:ind w:left="0" w:right="143" w:firstLine="0"/>
              <w:jc w:val="left"/>
              <w:rPr>
                <w:rFonts w:eastAsia="Calibri"/>
                <w:bCs/>
                <w:color w:val="auto"/>
                <w:sz w:val="18"/>
                <w:szCs w:val="18"/>
                <w:lang w:val="en-ZA"/>
              </w:rPr>
            </w:pPr>
            <w:r w:rsidRPr="00D357D1">
              <w:rPr>
                <w:rFonts w:eastAsia="Arial MT"/>
                <w:bCs/>
                <w:color w:val="auto"/>
                <w:sz w:val="18"/>
                <w:szCs w:val="18"/>
                <w:lang w:val="en-ZA"/>
              </w:rPr>
              <w:t>•</w:t>
            </w:r>
            <w:r w:rsidRPr="00D357D1">
              <w:rPr>
                <w:rFonts w:eastAsia="Calibri"/>
                <w:bCs/>
                <w:color w:val="auto"/>
                <w:sz w:val="18"/>
                <w:szCs w:val="18"/>
                <w:lang w:val="en-ZA"/>
              </w:rPr>
              <w:t>A minimum of two projects must be submitted from a State/Government/ SOE. Non-submission of a state project will render any submission for experience as non-responsive, and Zero (00) point will be allocated for Company experience.</w:t>
            </w:r>
          </w:p>
          <w:p w14:paraId="7C726677" w14:textId="77777777" w:rsidR="00766200" w:rsidRPr="00D357D1" w:rsidRDefault="00766200" w:rsidP="00436C53">
            <w:pPr>
              <w:tabs>
                <w:tab w:val="left" w:pos="554"/>
              </w:tabs>
              <w:spacing w:after="0" w:line="240" w:lineRule="auto"/>
              <w:ind w:left="0" w:right="143" w:firstLine="0"/>
              <w:jc w:val="left"/>
              <w:rPr>
                <w:rFonts w:eastAsia="Calibri"/>
                <w:bCs/>
                <w:color w:val="auto"/>
                <w:sz w:val="18"/>
                <w:szCs w:val="18"/>
                <w:lang w:val="en-ZA"/>
              </w:rPr>
            </w:pPr>
          </w:p>
          <w:p w14:paraId="4BD1CB61" w14:textId="77777777" w:rsidR="00766200" w:rsidRPr="00D357D1" w:rsidRDefault="00766200" w:rsidP="00436C53">
            <w:pPr>
              <w:tabs>
                <w:tab w:val="left" w:pos="554"/>
              </w:tabs>
              <w:spacing w:after="0" w:line="240" w:lineRule="auto"/>
              <w:ind w:left="0" w:right="143" w:firstLine="0"/>
              <w:jc w:val="left"/>
              <w:rPr>
                <w:rFonts w:eastAsia="Calibri"/>
                <w:bCs/>
                <w:color w:val="auto"/>
                <w:sz w:val="18"/>
                <w:szCs w:val="18"/>
                <w:lang w:val="en-ZA"/>
              </w:rPr>
            </w:pPr>
          </w:p>
          <w:p w14:paraId="4A7434A9" w14:textId="77777777" w:rsidR="00766200" w:rsidRPr="00D357D1" w:rsidRDefault="00766200" w:rsidP="00436C53">
            <w:pPr>
              <w:tabs>
                <w:tab w:val="left" w:pos="554"/>
              </w:tabs>
              <w:spacing w:after="0" w:line="240" w:lineRule="auto"/>
              <w:ind w:left="0" w:right="143" w:firstLine="0"/>
              <w:jc w:val="left"/>
              <w:rPr>
                <w:rFonts w:eastAsia="Calibri"/>
                <w:bCs/>
                <w:color w:val="auto"/>
                <w:sz w:val="18"/>
                <w:szCs w:val="18"/>
                <w:lang w:val="en-ZA"/>
              </w:rPr>
            </w:pPr>
          </w:p>
          <w:p w14:paraId="646F6FB4" w14:textId="2D58C281" w:rsidR="00766200" w:rsidRPr="00D357D1" w:rsidRDefault="00766200" w:rsidP="00436C53">
            <w:pPr>
              <w:tabs>
                <w:tab w:val="left" w:pos="554"/>
              </w:tabs>
              <w:spacing w:after="0" w:line="240" w:lineRule="auto"/>
              <w:ind w:left="0" w:right="143" w:firstLine="0"/>
              <w:jc w:val="left"/>
              <w:rPr>
                <w:rFonts w:eastAsia="Arial MT"/>
                <w:b/>
                <w:bCs/>
                <w:color w:val="auto"/>
                <w:sz w:val="18"/>
                <w:szCs w:val="18"/>
                <w:lang w:val="en-ZA"/>
              </w:rPr>
            </w:pPr>
          </w:p>
        </w:tc>
      </w:tr>
      <w:tr w:rsidR="00436C53" w:rsidRPr="00D357D1" w14:paraId="38CFDAEE" w14:textId="77777777" w:rsidTr="00436C53">
        <w:trPr>
          <w:cantSplit/>
          <w:trHeight w:val="1255"/>
        </w:trPr>
        <w:tc>
          <w:tcPr>
            <w:tcW w:w="1215" w:type="pct"/>
            <w:vMerge/>
          </w:tcPr>
          <w:p w14:paraId="5624D684" w14:textId="77777777" w:rsidR="00436C53" w:rsidRPr="00D357D1" w:rsidRDefault="00436C53" w:rsidP="00436C53">
            <w:pPr>
              <w:spacing w:after="0" w:line="240" w:lineRule="auto"/>
              <w:ind w:left="0" w:firstLine="0"/>
              <w:jc w:val="left"/>
              <w:rPr>
                <w:rFonts w:eastAsia="Arial MT"/>
                <w:bCs/>
                <w:color w:val="auto"/>
                <w:sz w:val="18"/>
                <w:szCs w:val="18"/>
                <w:lang w:val="en-ZA"/>
              </w:rPr>
            </w:pPr>
          </w:p>
        </w:tc>
        <w:tc>
          <w:tcPr>
            <w:tcW w:w="1368" w:type="pct"/>
          </w:tcPr>
          <w:p w14:paraId="5E465CA5" w14:textId="0379AAE8" w:rsidR="00436C53" w:rsidRPr="00D357D1" w:rsidRDefault="00436C53" w:rsidP="00436C53">
            <w:pPr>
              <w:spacing w:after="200" w:line="276" w:lineRule="auto"/>
              <w:ind w:left="0" w:firstLine="0"/>
              <w:jc w:val="left"/>
              <w:rPr>
                <w:rFonts w:eastAsia="Arial MT"/>
                <w:bCs/>
                <w:color w:val="auto"/>
                <w:sz w:val="18"/>
                <w:szCs w:val="18"/>
                <w:lang w:val="en-ZA"/>
              </w:rPr>
            </w:pPr>
            <w:r w:rsidRPr="00D357D1">
              <w:rPr>
                <w:rFonts w:eastAsia="Calibri"/>
                <w:b/>
                <w:color w:val="auto"/>
                <w:sz w:val="18"/>
                <w:szCs w:val="18"/>
                <w:lang w:val="en-ZA"/>
              </w:rPr>
              <w:t>Four (4) Completed</w:t>
            </w:r>
            <w:r w:rsidRPr="00D357D1">
              <w:rPr>
                <w:rFonts w:eastAsia="Calibri"/>
                <w:bCs/>
                <w:color w:val="auto"/>
                <w:sz w:val="18"/>
                <w:szCs w:val="18"/>
                <w:lang w:val="en-ZA"/>
              </w:rPr>
              <w:t xml:space="preserve"> (Construction of WWTW) within the last </w:t>
            </w:r>
            <w:r w:rsidRPr="00D357D1">
              <w:rPr>
                <w:rFonts w:eastAsia="Calibri"/>
                <w:b/>
                <w:color w:val="auto"/>
                <w:sz w:val="18"/>
                <w:szCs w:val="18"/>
                <w:lang w:val="en-ZA"/>
              </w:rPr>
              <w:t>ten (10) years</w:t>
            </w:r>
            <w:r w:rsidRPr="00D357D1">
              <w:rPr>
                <w:rFonts w:eastAsia="Calibri"/>
                <w:bCs/>
                <w:color w:val="auto"/>
                <w:sz w:val="18"/>
                <w:szCs w:val="18"/>
                <w:lang w:val="en-ZA"/>
              </w:rPr>
              <w:t xml:space="preserve">, with construction value not less than </w:t>
            </w:r>
            <w:r w:rsidRPr="00D357D1">
              <w:rPr>
                <w:rFonts w:eastAsia="Calibri"/>
                <w:b/>
                <w:color w:val="auto"/>
                <w:sz w:val="18"/>
                <w:szCs w:val="18"/>
                <w:lang w:val="en-ZA"/>
              </w:rPr>
              <w:t>R15 million</w:t>
            </w:r>
            <w:r w:rsidRPr="00D357D1">
              <w:rPr>
                <w:rFonts w:eastAsia="Calibri"/>
                <w:bCs/>
                <w:color w:val="auto"/>
                <w:sz w:val="18"/>
                <w:szCs w:val="18"/>
                <w:lang w:val="en-ZA"/>
              </w:rPr>
              <w:t xml:space="preserve"> for each project.</w:t>
            </w:r>
            <w:r w:rsidRPr="00D357D1">
              <w:rPr>
                <w:rFonts w:eastAsia="Arial MT"/>
                <w:bCs/>
                <w:color w:val="auto"/>
                <w:sz w:val="18"/>
                <w:szCs w:val="18"/>
                <w:lang w:val="en-ZA"/>
              </w:rPr>
              <w:t xml:space="preserve"> </w:t>
            </w:r>
          </w:p>
        </w:tc>
        <w:tc>
          <w:tcPr>
            <w:tcW w:w="606" w:type="pct"/>
          </w:tcPr>
          <w:p w14:paraId="4C5D05D9" w14:textId="77777777" w:rsidR="00436C53" w:rsidRPr="00D357D1" w:rsidRDefault="00436C53" w:rsidP="00436C53">
            <w:pPr>
              <w:spacing w:after="0" w:line="240" w:lineRule="auto"/>
              <w:ind w:left="0" w:firstLine="0"/>
              <w:jc w:val="center"/>
              <w:rPr>
                <w:rFonts w:eastAsia="Arial MT"/>
                <w:bCs/>
                <w:color w:val="auto"/>
                <w:sz w:val="18"/>
                <w:szCs w:val="18"/>
                <w:lang w:val="en-ZA"/>
              </w:rPr>
            </w:pPr>
            <w:r w:rsidRPr="00D357D1">
              <w:rPr>
                <w:rFonts w:eastAsia="Arial MT"/>
                <w:bCs/>
                <w:color w:val="auto"/>
                <w:sz w:val="18"/>
                <w:szCs w:val="18"/>
                <w:lang w:val="en-ZA"/>
              </w:rPr>
              <w:t xml:space="preserve">Very Good </w:t>
            </w:r>
          </w:p>
        </w:tc>
        <w:tc>
          <w:tcPr>
            <w:tcW w:w="600" w:type="pct"/>
          </w:tcPr>
          <w:p w14:paraId="27B642DB" w14:textId="2E54D52D" w:rsidR="00436C53" w:rsidRPr="00D357D1" w:rsidRDefault="00D4209F" w:rsidP="00436C53">
            <w:pPr>
              <w:spacing w:after="0" w:line="240" w:lineRule="auto"/>
              <w:ind w:left="0" w:firstLine="0"/>
              <w:jc w:val="center"/>
              <w:rPr>
                <w:rFonts w:eastAsia="Arial MT"/>
                <w:b/>
                <w:color w:val="auto"/>
                <w:sz w:val="18"/>
                <w:szCs w:val="18"/>
                <w:lang w:val="en-ZA"/>
              </w:rPr>
            </w:pPr>
            <w:r w:rsidRPr="00D357D1">
              <w:rPr>
                <w:rFonts w:eastAsia="Arial MT"/>
                <w:b/>
                <w:color w:val="auto"/>
                <w:sz w:val="18"/>
                <w:szCs w:val="18"/>
                <w:lang w:val="en-ZA"/>
              </w:rPr>
              <w:t>20</w:t>
            </w:r>
          </w:p>
        </w:tc>
        <w:tc>
          <w:tcPr>
            <w:tcW w:w="1212" w:type="pct"/>
            <w:vMerge/>
          </w:tcPr>
          <w:p w14:paraId="162F8A0D" w14:textId="77777777" w:rsidR="00436C53" w:rsidRPr="00D357D1" w:rsidRDefault="00436C53" w:rsidP="00436C53">
            <w:pPr>
              <w:spacing w:after="0" w:line="240" w:lineRule="auto"/>
              <w:ind w:left="0" w:right="143" w:firstLine="0"/>
              <w:jc w:val="left"/>
              <w:rPr>
                <w:rFonts w:eastAsia="Arial MT"/>
                <w:bCs/>
                <w:color w:val="auto"/>
                <w:sz w:val="18"/>
                <w:szCs w:val="18"/>
                <w:lang w:val="en-ZA"/>
              </w:rPr>
            </w:pPr>
          </w:p>
        </w:tc>
      </w:tr>
      <w:tr w:rsidR="00436C53" w:rsidRPr="00D357D1" w14:paraId="6389ABD7" w14:textId="77777777" w:rsidTr="00436C53">
        <w:trPr>
          <w:cantSplit/>
          <w:trHeight w:val="1255"/>
        </w:trPr>
        <w:tc>
          <w:tcPr>
            <w:tcW w:w="1215" w:type="pct"/>
            <w:vMerge/>
          </w:tcPr>
          <w:p w14:paraId="190EBDDF" w14:textId="77777777" w:rsidR="00436C53" w:rsidRPr="00D357D1" w:rsidRDefault="00436C53" w:rsidP="00436C53">
            <w:pPr>
              <w:spacing w:after="0" w:line="240" w:lineRule="auto"/>
              <w:ind w:left="0" w:firstLine="0"/>
              <w:jc w:val="left"/>
              <w:rPr>
                <w:rFonts w:eastAsia="Arial MT"/>
                <w:bCs/>
                <w:color w:val="auto"/>
                <w:sz w:val="18"/>
                <w:szCs w:val="18"/>
                <w:lang w:val="en-ZA"/>
              </w:rPr>
            </w:pPr>
          </w:p>
        </w:tc>
        <w:tc>
          <w:tcPr>
            <w:tcW w:w="1368" w:type="pct"/>
          </w:tcPr>
          <w:p w14:paraId="6596CC95" w14:textId="31BFD581" w:rsidR="00436C53" w:rsidRPr="00D357D1" w:rsidRDefault="00436C53" w:rsidP="00436C53">
            <w:pPr>
              <w:spacing w:after="200" w:line="276" w:lineRule="auto"/>
              <w:ind w:left="0" w:firstLine="0"/>
              <w:jc w:val="left"/>
              <w:rPr>
                <w:rFonts w:eastAsia="Arial MT"/>
                <w:bCs/>
                <w:color w:val="auto"/>
                <w:sz w:val="18"/>
                <w:szCs w:val="18"/>
                <w:lang w:val="en-ZA"/>
              </w:rPr>
            </w:pPr>
            <w:r w:rsidRPr="00D357D1">
              <w:rPr>
                <w:rFonts w:eastAsia="Calibri"/>
                <w:b/>
                <w:color w:val="auto"/>
                <w:sz w:val="18"/>
                <w:szCs w:val="18"/>
                <w:lang w:val="en-ZA"/>
              </w:rPr>
              <w:t>Three (3) Completed</w:t>
            </w:r>
            <w:r w:rsidRPr="00D357D1">
              <w:rPr>
                <w:rFonts w:eastAsia="Calibri"/>
                <w:bCs/>
                <w:color w:val="auto"/>
                <w:sz w:val="18"/>
                <w:szCs w:val="18"/>
                <w:lang w:val="en-ZA"/>
              </w:rPr>
              <w:t xml:space="preserve"> (Construction of WWTW) within the last </w:t>
            </w:r>
            <w:r w:rsidRPr="00D357D1">
              <w:rPr>
                <w:rFonts w:eastAsia="Calibri"/>
                <w:b/>
                <w:color w:val="auto"/>
                <w:sz w:val="18"/>
                <w:szCs w:val="18"/>
                <w:lang w:val="en-ZA"/>
              </w:rPr>
              <w:t>ten (10) years</w:t>
            </w:r>
            <w:r w:rsidRPr="00D357D1">
              <w:rPr>
                <w:rFonts w:eastAsia="Calibri"/>
                <w:bCs/>
                <w:color w:val="auto"/>
                <w:sz w:val="18"/>
                <w:szCs w:val="18"/>
                <w:lang w:val="en-ZA"/>
              </w:rPr>
              <w:t xml:space="preserve">, with construction value not less than </w:t>
            </w:r>
            <w:r w:rsidRPr="00D357D1">
              <w:rPr>
                <w:rFonts w:eastAsia="Calibri"/>
                <w:b/>
                <w:color w:val="auto"/>
                <w:sz w:val="18"/>
                <w:szCs w:val="18"/>
                <w:lang w:val="en-ZA"/>
              </w:rPr>
              <w:t>R15 million</w:t>
            </w:r>
            <w:r w:rsidRPr="00D357D1">
              <w:rPr>
                <w:rFonts w:eastAsia="Calibri"/>
                <w:bCs/>
                <w:color w:val="auto"/>
                <w:sz w:val="18"/>
                <w:szCs w:val="18"/>
                <w:lang w:val="en-ZA"/>
              </w:rPr>
              <w:t xml:space="preserve"> for each project.</w:t>
            </w:r>
          </w:p>
        </w:tc>
        <w:tc>
          <w:tcPr>
            <w:tcW w:w="606" w:type="pct"/>
          </w:tcPr>
          <w:p w14:paraId="65334F49" w14:textId="77777777" w:rsidR="00436C53" w:rsidRPr="00D357D1" w:rsidRDefault="00436C53" w:rsidP="00436C53">
            <w:pPr>
              <w:spacing w:after="0" w:line="240" w:lineRule="auto"/>
              <w:ind w:left="0" w:firstLine="0"/>
              <w:jc w:val="center"/>
              <w:rPr>
                <w:rFonts w:eastAsia="Arial MT"/>
                <w:bCs/>
                <w:color w:val="auto"/>
                <w:sz w:val="18"/>
                <w:szCs w:val="18"/>
                <w:lang w:val="en-ZA"/>
              </w:rPr>
            </w:pPr>
            <w:r w:rsidRPr="00D357D1">
              <w:rPr>
                <w:rFonts w:eastAsia="Arial MT"/>
                <w:bCs/>
                <w:color w:val="auto"/>
                <w:sz w:val="18"/>
                <w:szCs w:val="18"/>
                <w:lang w:val="en-ZA"/>
              </w:rPr>
              <w:t>Good</w:t>
            </w:r>
          </w:p>
        </w:tc>
        <w:tc>
          <w:tcPr>
            <w:tcW w:w="600" w:type="pct"/>
          </w:tcPr>
          <w:p w14:paraId="7C759795" w14:textId="44C9B189" w:rsidR="00436C53" w:rsidRPr="00D357D1" w:rsidRDefault="00D4209F" w:rsidP="00436C53">
            <w:pPr>
              <w:spacing w:after="0" w:line="240" w:lineRule="auto"/>
              <w:ind w:left="0" w:firstLine="0"/>
              <w:jc w:val="center"/>
              <w:rPr>
                <w:rFonts w:eastAsia="Arial MT"/>
                <w:b/>
                <w:color w:val="auto"/>
                <w:sz w:val="18"/>
                <w:szCs w:val="18"/>
                <w:lang w:val="en-ZA"/>
              </w:rPr>
            </w:pPr>
            <w:r w:rsidRPr="00D357D1">
              <w:rPr>
                <w:rFonts w:eastAsia="Arial MT"/>
                <w:b/>
                <w:color w:val="auto"/>
                <w:sz w:val="18"/>
                <w:szCs w:val="18"/>
                <w:lang w:val="en-ZA"/>
              </w:rPr>
              <w:t>10</w:t>
            </w:r>
          </w:p>
        </w:tc>
        <w:tc>
          <w:tcPr>
            <w:tcW w:w="1212" w:type="pct"/>
            <w:vMerge/>
          </w:tcPr>
          <w:p w14:paraId="464516D4" w14:textId="77777777" w:rsidR="00436C53" w:rsidRPr="00D357D1" w:rsidRDefault="00436C53" w:rsidP="00436C53">
            <w:pPr>
              <w:spacing w:after="0" w:line="240" w:lineRule="auto"/>
              <w:ind w:left="0" w:right="143" w:firstLine="0"/>
              <w:jc w:val="left"/>
              <w:rPr>
                <w:rFonts w:eastAsia="Arial MT"/>
                <w:bCs/>
                <w:color w:val="auto"/>
                <w:sz w:val="18"/>
                <w:szCs w:val="18"/>
                <w:lang w:val="en-ZA"/>
              </w:rPr>
            </w:pPr>
          </w:p>
        </w:tc>
      </w:tr>
      <w:tr w:rsidR="00436C53" w:rsidRPr="00D357D1" w14:paraId="0A1777A2" w14:textId="77777777" w:rsidTr="00436C53">
        <w:trPr>
          <w:cantSplit/>
          <w:trHeight w:val="332"/>
        </w:trPr>
        <w:tc>
          <w:tcPr>
            <w:tcW w:w="1215" w:type="pct"/>
            <w:vMerge/>
          </w:tcPr>
          <w:p w14:paraId="65E6CDFC" w14:textId="77777777" w:rsidR="00436C53" w:rsidRPr="00D357D1" w:rsidRDefault="00436C53" w:rsidP="00436C53">
            <w:pPr>
              <w:spacing w:after="0" w:line="240" w:lineRule="auto"/>
              <w:ind w:left="0" w:firstLine="0"/>
              <w:jc w:val="left"/>
              <w:rPr>
                <w:rFonts w:eastAsia="Arial MT"/>
                <w:bCs/>
                <w:color w:val="auto"/>
                <w:sz w:val="18"/>
                <w:szCs w:val="18"/>
                <w:lang w:val="en-ZA"/>
              </w:rPr>
            </w:pPr>
          </w:p>
        </w:tc>
        <w:tc>
          <w:tcPr>
            <w:tcW w:w="1368" w:type="pct"/>
          </w:tcPr>
          <w:p w14:paraId="62792D03" w14:textId="77777777" w:rsidR="00436C53" w:rsidRPr="00D357D1" w:rsidRDefault="00436C53" w:rsidP="00436C53">
            <w:pPr>
              <w:spacing w:after="0" w:line="240" w:lineRule="auto"/>
              <w:ind w:left="0" w:firstLine="0"/>
              <w:jc w:val="left"/>
              <w:rPr>
                <w:rFonts w:eastAsia="Arial MT"/>
                <w:bCs/>
                <w:color w:val="auto"/>
                <w:sz w:val="18"/>
                <w:szCs w:val="18"/>
                <w:lang w:val="en-ZA"/>
              </w:rPr>
            </w:pPr>
            <w:r w:rsidRPr="00D357D1">
              <w:rPr>
                <w:rFonts w:eastAsia="Arial MT"/>
                <w:bCs/>
                <w:color w:val="auto"/>
                <w:sz w:val="18"/>
                <w:szCs w:val="18"/>
                <w:lang w:val="en-ZA"/>
              </w:rPr>
              <w:t>No Submission</w:t>
            </w:r>
          </w:p>
          <w:p w14:paraId="5DC0BE94" w14:textId="77777777" w:rsidR="00436C53" w:rsidRPr="00D357D1" w:rsidRDefault="00436C53" w:rsidP="00436C53">
            <w:pPr>
              <w:spacing w:after="0" w:line="240" w:lineRule="auto"/>
              <w:ind w:left="0" w:firstLine="0"/>
              <w:jc w:val="left"/>
              <w:rPr>
                <w:rFonts w:eastAsia="Arial MT"/>
                <w:bCs/>
                <w:color w:val="auto"/>
                <w:sz w:val="18"/>
                <w:szCs w:val="18"/>
                <w:lang w:val="en-ZA"/>
              </w:rPr>
            </w:pPr>
          </w:p>
          <w:p w14:paraId="465C2296" w14:textId="77777777" w:rsidR="00436C53" w:rsidRPr="00D357D1" w:rsidRDefault="00436C53" w:rsidP="00436C53">
            <w:pPr>
              <w:spacing w:after="0" w:line="240" w:lineRule="auto"/>
              <w:ind w:left="0" w:firstLine="0"/>
              <w:jc w:val="left"/>
              <w:rPr>
                <w:rFonts w:eastAsia="Arial MT"/>
                <w:bCs/>
                <w:color w:val="auto"/>
                <w:sz w:val="18"/>
                <w:szCs w:val="18"/>
                <w:lang w:val="en-ZA"/>
              </w:rPr>
            </w:pPr>
          </w:p>
          <w:p w14:paraId="57A7A0C5" w14:textId="77777777" w:rsidR="00436C53" w:rsidRPr="00D357D1" w:rsidRDefault="00436C53" w:rsidP="00436C53">
            <w:pPr>
              <w:spacing w:after="0" w:line="240" w:lineRule="auto"/>
              <w:ind w:left="0" w:firstLine="0"/>
              <w:jc w:val="left"/>
              <w:rPr>
                <w:rFonts w:eastAsia="Arial MT"/>
                <w:bCs/>
                <w:color w:val="auto"/>
                <w:sz w:val="18"/>
                <w:szCs w:val="18"/>
                <w:lang w:val="en-ZA"/>
              </w:rPr>
            </w:pPr>
          </w:p>
          <w:p w14:paraId="54CF7BF5" w14:textId="77777777" w:rsidR="00436C53" w:rsidRPr="00D357D1" w:rsidRDefault="00436C53" w:rsidP="00436C53">
            <w:pPr>
              <w:spacing w:after="0" w:line="240" w:lineRule="auto"/>
              <w:ind w:left="0" w:firstLine="0"/>
              <w:jc w:val="left"/>
              <w:rPr>
                <w:rFonts w:eastAsia="Arial MT"/>
                <w:bCs/>
                <w:color w:val="auto"/>
                <w:sz w:val="18"/>
                <w:szCs w:val="18"/>
                <w:lang w:val="en-ZA"/>
              </w:rPr>
            </w:pPr>
          </w:p>
        </w:tc>
        <w:tc>
          <w:tcPr>
            <w:tcW w:w="606" w:type="pct"/>
          </w:tcPr>
          <w:p w14:paraId="36D35067" w14:textId="77777777" w:rsidR="00436C53" w:rsidRPr="00D357D1" w:rsidRDefault="00436C53" w:rsidP="00436C53">
            <w:pPr>
              <w:spacing w:after="0" w:line="240" w:lineRule="auto"/>
              <w:ind w:left="0" w:firstLine="0"/>
              <w:jc w:val="center"/>
              <w:rPr>
                <w:rFonts w:eastAsia="Arial MT"/>
                <w:bCs/>
                <w:color w:val="auto"/>
                <w:sz w:val="18"/>
                <w:szCs w:val="18"/>
                <w:lang w:val="en-ZA"/>
              </w:rPr>
            </w:pPr>
            <w:r w:rsidRPr="00D357D1">
              <w:rPr>
                <w:rFonts w:eastAsia="Arial MT"/>
                <w:bCs/>
                <w:color w:val="auto"/>
                <w:sz w:val="18"/>
                <w:szCs w:val="18"/>
                <w:lang w:val="en-ZA"/>
              </w:rPr>
              <w:t>Very Poor</w:t>
            </w:r>
          </w:p>
        </w:tc>
        <w:tc>
          <w:tcPr>
            <w:tcW w:w="600" w:type="pct"/>
          </w:tcPr>
          <w:p w14:paraId="63C0568F" w14:textId="77777777" w:rsidR="00436C53" w:rsidRPr="00D357D1" w:rsidRDefault="00436C53" w:rsidP="00436C53">
            <w:pPr>
              <w:spacing w:after="0" w:line="240" w:lineRule="auto"/>
              <w:ind w:left="0" w:firstLine="0"/>
              <w:jc w:val="center"/>
              <w:rPr>
                <w:rFonts w:eastAsia="Arial MT"/>
                <w:bCs/>
                <w:color w:val="auto"/>
                <w:sz w:val="18"/>
                <w:szCs w:val="18"/>
                <w:lang w:val="en-ZA"/>
              </w:rPr>
            </w:pPr>
            <w:r w:rsidRPr="00D357D1">
              <w:rPr>
                <w:rFonts w:eastAsia="Arial MT"/>
                <w:bCs/>
                <w:color w:val="auto"/>
                <w:sz w:val="18"/>
                <w:szCs w:val="18"/>
                <w:lang w:val="en-ZA"/>
              </w:rPr>
              <w:t>0</w:t>
            </w:r>
          </w:p>
        </w:tc>
        <w:tc>
          <w:tcPr>
            <w:tcW w:w="1212" w:type="pct"/>
          </w:tcPr>
          <w:p w14:paraId="64C58F4D" w14:textId="77777777" w:rsidR="00436C53" w:rsidRPr="00D357D1" w:rsidRDefault="00436C53" w:rsidP="00436C53">
            <w:pPr>
              <w:spacing w:after="0" w:line="240" w:lineRule="auto"/>
              <w:ind w:left="0" w:right="143" w:firstLine="0"/>
              <w:jc w:val="left"/>
              <w:rPr>
                <w:rFonts w:eastAsia="Arial MT"/>
                <w:bCs/>
                <w:color w:val="auto"/>
                <w:sz w:val="18"/>
                <w:szCs w:val="18"/>
                <w:lang w:val="en-ZA"/>
              </w:rPr>
            </w:pPr>
            <w:r w:rsidRPr="00D357D1">
              <w:rPr>
                <w:rFonts w:eastAsia="Arial MT"/>
                <w:bCs/>
                <w:color w:val="auto"/>
                <w:sz w:val="18"/>
                <w:szCs w:val="18"/>
                <w:lang w:val="en-ZA"/>
              </w:rPr>
              <w:t>None</w:t>
            </w:r>
          </w:p>
        </w:tc>
      </w:tr>
      <w:tr w:rsidR="00436C53" w:rsidRPr="00D357D1" w14:paraId="5A805A47" w14:textId="77777777" w:rsidTr="00436C53">
        <w:trPr>
          <w:cantSplit/>
          <w:trHeight w:val="332"/>
        </w:trPr>
        <w:tc>
          <w:tcPr>
            <w:tcW w:w="1215" w:type="pct"/>
          </w:tcPr>
          <w:p w14:paraId="41554297" w14:textId="77777777" w:rsidR="00436C53" w:rsidRPr="00D357D1" w:rsidRDefault="00436C53" w:rsidP="00436C53">
            <w:pPr>
              <w:spacing w:after="200" w:line="276" w:lineRule="auto"/>
              <w:ind w:left="0" w:firstLine="0"/>
              <w:jc w:val="left"/>
              <w:rPr>
                <w:rFonts w:eastAsia="Arial MT"/>
                <w:b/>
                <w:color w:val="auto"/>
                <w:sz w:val="18"/>
                <w:szCs w:val="18"/>
                <w:lang w:val="en-ZA"/>
              </w:rPr>
            </w:pPr>
            <w:r w:rsidRPr="00D357D1">
              <w:rPr>
                <w:rFonts w:eastAsia="Calibri"/>
                <w:b/>
                <w:color w:val="auto"/>
                <w:sz w:val="18"/>
                <w:szCs w:val="18"/>
                <w:lang w:val="en-ZA"/>
              </w:rPr>
              <w:t>B. COMPANY KEY PERSONNEL</w:t>
            </w:r>
          </w:p>
        </w:tc>
        <w:tc>
          <w:tcPr>
            <w:tcW w:w="2574" w:type="pct"/>
            <w:gridSpan w:val="3"/>
          </w:tcPr>
          <w:p w14:paraId="7EE8724B" w14:textId="77777777" w:rsidR="00436C53" w:rsidRPr="00D357D1" w:rsidRDefault="00436C53" w:rsidP="00436C53">
            <w:pPr>
              <w:spacing w:after="0" w:line="240" w:lineRule="auto"/>
              <w:ind w:left="0" w:firstLine="0"/>
              <w:jc w:val="left"/>
              <w:rPr>
                <w:rFonts w:eastAsia="Arial MT"/>
                <w:b/>
                <w:color w:val="auto"/>
                <w:sz w:val="18"/>
                <w:szCs w:val="18"/>
                <w:lang w:val="en-ZA"/>
              </w:rPr>
            </w:pPr>
            <w:r w:rsidRPr="00D357D1">
              <w:rPr>
                <w:rFonts w:eastAsia="Arial MT"/>
                <w:b/>
                <w:color w:val="auto"/>
                <w:sz w:val="18"/>
                <w:szCs w:val="18"/>
                <w:lang w:val="en-ZA"/>
              </w:rPr>
              <w:t>BIDDERS MUST SUBMIT COPIES OF CVs/ COMPLETED PERSONNEL FORM &amp; QUALIFICATIONS</w:t>
            </w:r>
          </w:p>
        </w:tc>
        <w:tc>
          <w:tcPr>
            <w:tcW w:w="1212" w:type="pct"/>
          </w:tcPr>
          <w:p w14:paraId="3675A67A" w14:textId="77777777" w:rsidR="00436C53" w:rsidRPr="00D357D1" w:rsidRDefault="00436C53" w:rsidP="00436C53">
            <w:pPr>
              <w:spacing w:after="0" w:line="240" w:lineRule="auto"/>
              <w:ind w:left="0" w:right="143" w:firstLine="0"/>
              <w:jc w:val="left"/>
              <w:rPr>
                <w:rFonts w:eastAsia="Arial MT"/>
                <w:b/>
                <w:color w:val="auto"/>
                <w:sz w:val="18"/>
                <w:szCs w:val="18"/>
                <w:lang w:val="en-ZA"/>
              </w:rPr>
            </w:pPr>
            <w:r w:rsidRPr="00D357D1">
              <w:rPr>
                <w:rFonts w:eastAsia="Arial MT"/>
                <w:b/>
                <w:color w:val="auto"/>
                <w:sz w:val="18"/>
                <w:szCs w:val="18"/>
                <w:lang w:val="en-ZA"/>
              </w:rPr>
              <w:t>MAX. 20 POINTS</w:t>
            </w:r>
          </w:p>
        </w:tc>
      </w:tr>
      <w:tr w:rsidR="00436C53" w:rsidRPr="00D357D1" w14:paraId="079558EA" w14:textId="77777777" w:rsidTr="00436C53">
        <w:trPr>
          <w:cantSplit/>
          <w:trHeight w:val="1934"/>
        </w:trPr>
        <w:tc>
          <w:tcPr>
            <w:tcW w:w="1215" w:type="pct"/>
          </w:tcPr>
          <w:p w14:paraId="09144C55" w14:textId="77777777" w:rsidR="00436C53" w:rsidRPr="00D357D1" w:rsidRDefault="00436C53" w:rsidP="00436C53">
            <w:pPr>
              <w:spacing w:after="200" w:line="276" w:lineRule="auto"/>
              <w:ind w:left="0" w:firstLine="0"/>
              <w:jc w:val="left"/>
              <w:rPr>
                <w:rFonts w:eastAsia="Arial MT"/>
                <w:bCs/>
                <w:color w:val="auto"/>
                <w:sz w:val="18"/>
                <w:szCs w:val="18"/>
                <w:lang w:val="en-ZA"/>
              </w:rPr>
            </w:pPr>
            <w:r w:rsidRPr="00D357D1">
              <w:rPr>
                <w:rFonts w:eastAsia="Calibri"/>
                <w:bCs/>
                <w:color w:val="auto"/>
                <w:sz w:val="18"/>
                <w:szCs w:val="18"/>
                <w:lang w:val="en-ZA"/>
              </w:rPr>
              <w:t xml:space="preserve">Contracts Manager </w:t>
            </w:r>
          </w:p>
        </w:tc>
        <w:tc>
          <w:tcPr>
            <w:tcW w:w="1368" w:type="pct"/>
          </w:tcPr>
          <w:p w14:paraId="6AC119FD" w14:textId="77777777" w:rsidR="00436C53" w:rsidRPr="00D357D1" w:rsidRDefault="00436C53" w:rsidP="00436C53">
            <w:pPr>
              <w:spacing w:after="0" w:line="240" w:lineRule="auto"/>
              <w:ind w:left="-103" w:firstLine="0"/>
              <w:jc w:val="left"/>
              <w:rPr>
                <w:rFonts w:eastAsia="Calibri"/>
                <w:bCs/>
                <w:color w:val="auto"/>
                <w:sz w:val="18"/>
                <w:szCs w:val="18"/>
                <w:lang w:val="en-ZA"/>
              </w:rPr>
            </w:pPr>
            <w:r w:rsidRPr="00D357D1">
              <w:rPr>
                <w:rFonts w:eastAsia="Calibri"/>
                <w:bCs/>
                <w:color w:val="auto"/>
                <w:sz w:val="18"/>
                <w:szCs w:val="18"/>
                <w:lang w:val="en-ZA"/>
              </w:rPr>
              <w:t xml:space="preserve">Personnel (x1) - is required to attach a degree qualification or higher in Civil/Mechanical /Electrical Engineering and have project construction experience of minimum </w:t>
            </w:r>
          </w:p>
          <w:p w14:paraId="0D0EF932" w14:textId="77777777" w:rsidR="00436C53" w:rsidRPr="00D357D1" w:rsidRDefault="00436C53" w:rsidP="00436C53">
            <w:pPr>
              <w:spacing w:after="0" w:line="240" w:lineRule="auto"/>
              <w:ind w:left="-103" w:firstLine="0"/>
              <w:jc w:val="left"/>
              <w:rPr>
                <w:rFonts w:eastAsia="Calibri"/>
                <w:bCs/>
                <w:color w:val="auto"/>
                <w:sz w:val="18"/>
                <w:szCs w:val="18"/>
                <w:lang w:val="en-ZA"/>
              </w:rPr>
            </w:pPr>
            <w:r w:rsidRPr="00D357D1">
              <w:rPr>
                <w:rFonts w:eastAsia="Calibri"/>
                <w:bCs/>
                <w:color w:val="auto"/>
                <w:sz w:val="18"/>
                <w:szCs w:val="18"/>
                <w:lang w:val="en-ZA"/>
              </w:rPr>
              <w:t>8 years.</w:t>
            </w:r>
          </w:p>
          <w:p w14:paraId="127AB76D" w14:textId="77777777" w:rsidR="00436C53" w:rsidRPr="00D357D1" w:rsidRDefault="00436C53" w:rsidP="00436C53">
            <w:pPr>
              <w:spacing w:after="0" w:line="240" w:lineRule="auto"/>
              <w:ind w:left="-103" w:firstLine="0"/>
              <w:jc w:val="left"/>
              <w:rPr>
                <w:rFonts w:eastAsia="Calibri"/>
                <w:bCs/>
                <w:color w:val="auto"/>
                <w:sz w:val="18"/>
                <w:szCs w:val="18"/>
                <w:lang w:val="en-ZA"/>
              </w:rPr>
            </w:pPr>
          </w:p>
          <w:p w14:paraId="08DB9649" w14:textId="77777777" w:rsidR="00436C53" w:rsidRPr="00D357D1" w:rsidRDefault="00436C53" w:rsidP="00436C53">
            <w:pPr>
              <w:spacing w:after="0" w:line="240" w:lineRule="auto"/>
              <w:ind w:left="-103" w:firstLine="0"/>
              <w:jc w:val="left"/>
              <w:rPr>
                <w:rFonts w:eastAsia="Calibri"/>
                <w:bCs/>
                <w:color w:val="auto"/>
                <w:sz w:val="18"/>
                <w:szCs w:val="18"/>
                <w:lang w:val="en-ZA"/>
              </w:rPr>
            </w:pPr>
            <w:r w:rsidRPr="00D357D1">
              <w:rPr>
                <w:rFonts w:eastAsia="Calibri"/>
                <w:bCs/>
                <w:color w:val="auto"/>
                <w:sz w:val="18"/>
                <w:szCs w:val="18"/>
                <w:lang w:val="en-ZA"/>
              </w:rPr>
              <w:t>Must be registered as a Professional Construction Manager (</w:t>
            </w:r>
            <w:proofErr w:type="spellStart"/>
            <w:r w:rsidRPr="00D357D1">
              <w:rPr>
                <w:rFonts w:eastAsia="Calibri"/>
                <w:bCs/>
                <w:color w:val="auto"/>
                <w:sz w:val="18"/>
                <w:szCs w:val="18"/>
                <w:lang w:val="en-ZA"/>
              </w:rPr>
              <w:t>PrCM</w:t>
            </w:r>
            <w:proofErr w:type="spellEnd"/>
            <w:r w:rsidRPr="00D357D1">
              <w:rPr>
                <w:rFonts w:eastAsia="Calibri"/>
                <w:bCs/>
                <w:color w:val="auto"/>
                <w:sz w:val="18"/>
                <w:szCs w:val="18"/>
                <w:lang w:val="en-ZA"/>
              </w:rPr>
              <w:t>) with SACPCMP.</w:t>
            </w:r>
          </w:p>
          <w:p w14:paraId="6B211F25" w14:textId="77777777" w:rsidR="00436C53" w:rsidRPr="00D357D1" w:rsidRDefault="00436C53" w:rsidP="00436C53">
            <w:pPr>
              <w:spacing w:after="0" w:line="240" w:lineRule="auto"/>
              <w:ind w:left="-103" w:firstLine="0"/>
              <w:jc w:val="left"/>
              <w:rPr>
                <w:rFonts w:eastAsia="Calibri"/>
                <w:bCs/>
                <w:color w:val="auto"/>
                <w:sz w:val="18"/>
                <w:szCs w:val="18"/>
                <w:lang w:val="en-ZA"/>
              </w:rPr>
            </w:pPr>
          </w:p>
          <w:p w14:paraId="70B4CA38" w14:textId="77777777" w:rsidR="00436C53" w:rsidRPr="00D357D1" w:rsidRDefault="00436C53" w:rsidP="00436C53">
            <w:pPr>
              <w:spacing w:after="0" w:line="240" w:lineRule="auto"/>
              <w:ind w:left="-103" w:firstLine="0"/>
              <w:jc w:val="left"/>
              <w:rPr>
                <w:rFonts w:eastAsia="Arial MT"/>
                <w:bCs/>
                <w:color w:val="auto"/>
                <w:sz w:val="18"/>
                <w:szCs w:val="18"/>
                <w:lang w:val="en-ZA"/>
              </w:rPr>
            </w:pPr>
            <w:r w:rsidRPr="00D357D1">
              <w:rPr>
                <w:rFonts w:eastAsia="Calibri"/>
                <w:bCs/>
                <w:color w:val="auto"/>
                <w:sz w:val="18"/>
                <w:szCs w:val="18"/>
                <w:lang w:val="en-ZA"/>
              </w:rPr>
              <w:t xml:space="preserve">NB: Submit CV, </w:t>
            </w:r>
            <w:proofErr w:type="spellStart"/>
            <w:r w:rsidRPr="00D357D1">
              <w:rPr>
                <w:rFonts w:eastAsia="Calibri"/>
                <w:bCs/>
                <w:color w:val="auto"/>
                <w:sz w:val="18"/>
                <w:szCs w:val="18"/>
                <w:lang w:val="en-ZA"/>
              </w:rPr>
              <w:t>Pr</w:t>
            </w:r>
            <w:proofErr w:type="spellEnd"/>
            <w:r w:rsidRPr="00D357D1">
              <w:rPr>
                <w:rFonts w:eastAsia="Calibri"/>
                <w:bCs/>
                <w:color w:val="auto"/>
                <w:sz w:val="18"/>
                <w:szCs w:val="18"/>
                <w:lang w:val="en-ZA"/>
              </w:rPr>
              <w:t xml:space="preserve"> Certificate and copies of Qualifications.</w:t>
            </w:r>
            <w:r w:rsidRPr="00D357D1">
              <w:rPr>
                <w:rFonts w:eastAsia="Arial MT"/>
                <w:bCs/>
                <w:color w:val="auto"/>
                <w:sz w:val="18"/>
                <w:szCs w:val="18"/>
                <w:lang w:val="en-ZA"/>
              </w:rPr>
              <w:t xml:space="preserve"> </w:t>
            </w:r>
          </w:p>
        </w:tc>
        <w:tc>
          <w:tcPr>
            <w:tcW w:w="606" w:type="pct"/>
          </w:tcPr>
          <w:p w14:paraId="62BEC93E" w14:textId="77777777" w:rsidR="00436C53" w:rsidRPr="00D357D1" w:rsidRDefault="00436C53" w:rsidP="00436C53">
            <w:pPr>
              <w:spacing w:after="0" w:line="240" w:lineRule="auto"/>
              <w:ind w:left="-103" w:firstLine="0"/>
              <w:jc w:val="left"/>
              <w:rPr>
                <w:rFonts w:eastAsia="Calibri"/>
                <w:bCs/>
                <w:color w:val="auto"/>
                <w:sz w:val="18"/>
                <w:szCs w:val="18"/>
                <w:lang w:val="en-ZA"/>
              </w:rPr>
            </w:pPr>
            <w:r w:rsidRPr="00D357D1">
              <w:rPr>
                <w:rFonts w:eastAsia="Calibri"/>
                <w:bCs/>
                <w:color w:val="auto"/>
                <w:sz w:val="18"/>
                <w:szCs w:val="18"/>
                <w:lang w:val="en-ZA"/>
              </w:rPr>
              <w:t xml:space="preserve">9 and above projects </w:t>
            </w:r>
          </w:p>
          <w:p w14:paraId="4C3B35F3" w14:textId="77777777" w:rsidR="00436C53" w:rsidRPr="00D357D1" w:rsidRDefault="00436C53" w:rsidP="00436C53">
            <w:pPr>
              <w:spacing w:after="0" w:line="240" w:lineRule="auto"/>
              <w:ind w:left="-103" w:firstLine="0"/>
              <w:jc w:val="left"/>
              <w:rPr>
                <w:rFonts w:eastAsia="Calibri"/>
                <w:bCs/>
                <w:color w:val="auto"/>
                <w:sz w:val="18"/>
                <w:szCs w:val="18"/>
                <w:lang w:val="en-ZA"/>
              </w:rPr>
            </w:pPr>
          </w:p>
          <w:p w14:paraId="169190BC" w14:textId="77777777" w:rsidR="00436C53" w:rsidRPr="00D357D1" w:rsidRDefault="00436C53" w:rsidP="00436C53">
            <w:pPr>
              <w:spacing w:after="0" w:line="240" w:lineRule="auto"/>
              <w:ind w:left="-103" w:firstLine="0"/>
              <w:jc w:val="left"/>
              <w:rPr>
                <w:rFonts w:eastAsia="Calibri"/>
                <w:bCs/>
                <w:color w:val="auto"/>
                <w:sz w:val="18"/>
                <w:szCs w:val="18"/>
                <w:lang w:val="en-ZA"/>
              </w:rPr>
            </w:pPr>
            <w:r w:rsidRPr="00D357D1">
              <w:rPr>
                <w:rFonts w:eastAsia="Calibri"/>
                <w:bCs/>
                <w:color w:val="auto"/>
                <w:sz w:val="18"/>
                <w:szCs w:val="18"/>
                <w:lang w:val="en-ZA"/>
              </w:rPr>
              <w:t>4–8 projects</w:t>
            </w:r>
          </w:p>
          <w:p w14:paraId="696A2D86" w14:textId="77777777" w:rsidR="00436C53" w:rsidRPr="00D357D1" w:rsidRDefault="00436C53" w:rsidP="00436C53">
            <w:pPr>
              <w:spacing w:after="0" w:line="240" w:lineRule="auto"/>
              <w:ind w:left="-103" w:firstLine="0"/>
              <w:jc w:val="left"/>
              <w:rPr>
                <w:rFonts w:eastAsia="Calibri"/>
                <w:bCs/>
                <w:color w:val="auto"/>
                <w:sz w:val="18"/>
                <w:szCs w:val="18"/>
                <w:lang w:val="en-ZA"/>
              </w:rPr>
            </w:pPr>
          </w:p>
          <w:p w14:paraId="2961547C" w14:textId="77777777" w:rsidR="00436C53" w:rsidRPr="00D357D1" w:rsidRDefault="00436C53" w:rsidP="00436C53">
            <w:pPr>
              <w:spacing w:after="0" w:line="240" w:lineRule="auto"/>
              <w:ind w:left="-103" w:firstLine="0"/>
              <w:jc w:val="left"/>
              <w:rPr>
                <w:rFonts w:eastAsia="Calibri"/>
                <w:bCs/>
                <w:color w:val="auto"/>
                <w:sz w:val="18"/>
                <w:szCs w:val="18"/>
                <w:lang w:val="en-ZA"/>
              </w:rPr>
            </w:pPr>
            <w:r w:rsidRPr="00D357D1">
              <w:rPr>
                <w:rFonts w:eastAsia="Calibri"/>
                <w:bCs/>
                <w:color w:val="auto"/>
                <w:sz w:val="18"/>
                <w:szCs w:val="18"/>
                <w:lang w:val="en-ZA"/>
              </w:rPr>
              <w:t>0–3 projects</w:t>
            </w:r>
          </w:p>
          <w:p w14:paraId="15F2D49E" w14:textId="77777777" w:rsidR="00436C53" w:rsidRPr="00D357D1" w:rsidRDefault="00436C53" w:rsidP="00436C53">
            <w:pPr>
              <w:spacing w:after="0" w:line="240" w:lineRule="auto"/>
              <w:ind w:left="-103" w:firstLine="0"/>
              <w:jc w:val="left"/>
              <w:rPr>
                <w:rFonts w:eastAsia="Calibri"/>
                <w:bCs/>
                <w:color w:val="auto"/>
                <w:sz w:val="18"/>
                <w:szCs w:val="18"/>
                <w:lang w:val="en-ZA"/>
              </w:rPr>
            </w:pPr>
          </w:p>
        </w:tc>
        <w:tc>
          <w:tcPr>
            <w:tcW w:w="600" w:type="pct"/>
          </w:tcPr>
          <w:p w14:paraId="1FD37463" w14:textId="6C85EA3A" w:rsidR="00436C53" w:rsidRPr="00D357D1" w:rsidRDefault="00766200" w:rsidP="00436C53">
            <w:pPr>
              <w:spacing w:after="0" w:line="240" w:lineRule="auto"/>
              <w:ind w:left="0" w:firstLine="0"/>
              <w:jc w:val="center"/>
              <w:rPr>
                <w:rFonts w:eastAsia="Arial MT"/>
                <w:b/>
                <w:color w:val="auto"/>
                <w:sz w:val="18"/>
                <w:szCs w:val="18"/>
                <w:lang w:val="en-ZA"/>
              </w:rPr>
            </w:pPr>
            <w:r w:rsidRPr="00D357D1">
              <w:rPr>
                <w:rFonts w:eastAsia="Arial MT"/>
                <w:b/>
                <w:color w:val="auto"/>
                <w:sz w:val="18"/>
                <w:szCs w:val="18"/>
                <w:lang w:val="en-ZA"/>
              </w:rPr>
              <w:t>10</w:t>
            </w:r>
          </w:p>
          <w:p w14:paraId="0E24BC48" w14:textId="77777777" w:rsidR="00436C53" w:rsidRPr="00D357D1" w:rsidRDefault="00436C53" w:rsidP="00436C53">
            <w:pPr>
              <w:spacing w:after="0" w:line="240" w:lineRule="auto"/>
              <w:ind w:left="0" w:firstLine="0"/>
              <w:jc w:val="center"/>
              <w:rPr>
                <w:rFonts w:eastAsia="Arial MT"/>
                <w:b/>
                <w:color w:val="auto"/>
                <w:sz w:val="18"/>
                <w:szCs w:val="18"/>
                <w:lang w:val="en-ZA"/>
              </w:rPr>
            </w:pPr>
          </w:p>
          <w:p w14:paraId="3257C01E" w14:textId="77777777" w:rsidR="00436C53" w:rsidRPr="00D357D1" w:rsidRDefault="00436C53" w:rsidP="00436C53">
            <w:pPr>
              <w:spacing w:after="0" w:line="240" w:lineRule="auto"/>
              <w:ind w:left="0" w:firstLine="0"/>
              <w:jc w:val="center"/>
              <w:rPr>
                <w:rFonts w:eastAsia="Arial MT"/>
                <w:b/>
                <w:color w:val="auto"/>
                <w:sz w:val="18"/>
                <w:szCs w:val="18"/>
                <w:lang w:val="en-ZA"/>
              </w:rPr>
            </w:pPr>
          </w:p>
          <w:p w14:paraId="6B720DF2" w14:textId="77777777" w:rsidR="00436C53" w:rsidRPr="00D357D1" w:rsidRDefault="00436C53" w:rsidP="00436C53">
            <w:pPr>
              <w:spacing w:after="0" w:line="240" w:lineRule="auto"/>
              <w:ind w:left="0" w:firstLine="0"/>
              <w:jc w:val="center"/>
              <w:rPr>
                <w:rFonts w:eastAsia="Arial MT"/>
                <w:b/>
                <w:color w:val="auto"/>
                <w:sz w:val="18"/>
                <w:szCs w:val="18"/>
                <w:lang w:val="en-ZA"/>
              </w:rPr>
            </w:pPr>
          </w:p>
          <w:p w14:paraId="118DEEF5" w14:textId="17D0C878" w:rsidR="00436C53" w:rsidRPr="00D357D1" w:rsidRDefault="00766200" w:rsidP="00436C53">
            <w:pPr>
              <w:spacing w:after="0" w:line="240" w:lineRule="auto"/>
              <w:ind w:left="0" w:firstLine="0"/>
              <w:jc w:val="center"/>
              <w:rPr>
                <w:rFonts w:eastAsia="Arial MT"/>
                <w:b/>
                <w:color w:val="auto"/>
                <w:sz w:val="18"/>
                <w:szCs w:val="18"/>
                <w:lang w:val="en-ZA"/>
              </w:rPr>
            </w:pPr>
            <w:r w:rsidRPr="00D357D1">
              <w:rPr>
                <w:rFonts w:eastAsia="Arial MT"/>
                <w:b/>
                <w:color w:val="auto"/>
                <w:sz w:val="18"/>
                <w:szCs w:val="18"/>
                <w:lang w:val="en-ZA"/>
              </w:rPr>
              <w:t xml:space="preserve">5 </w:t>
            </w:r>
          </w:p>
          <w:p w14:paraId="0D14F22B" w14:textId="77777777" w:rsidR="00436C53" w:rsidRPr="00D357D1" w:rsidRDefault="00436C53" w:rsidP="00436C53">
            <w:pPr>
              <w:spacing w:after="0" w:line="240" w:lineRule="auto"/>
              <w:ind w:left="0" w:firstLine="0"/>
              <w:jc w:val="center"/>
              <w:rPr>
                <w:rFonts w:eastAsia="Arial MT"/>
                <w:b/>
                <w:color w:val="auto"/>
                <w:sz w:val="18"/>
                <w:szCs w:val="18"/>
                <w:lang w:val="en-ZA"/>
              </w:rPr>
            </w:pPr>
          </w:p>
          <w:p w14:paraId="779B01D5" w14:textId="77777777" w:rsidR="00436C53" w:rsidRPr="00D357D1" w:rsidRDefault="00436C53" w:rsidP="00436C53">
            <w:pPr>
              <w:spacing w:after="0" w:line="240" w:lineRule="auto"/>
              <w:ind w:left="0" w:firstLine="0"/>
              <w:jc w:val="center"/>
              <w:rPr>
                <w:rFonts w:eastAsia="Arial MT"/>
                <w:b/>
                <w:color w:val="auto"/>
                <w:sz w:val="18"/>
                <w:szCs w:val="18"/>
                <w:lang w:val="en-ZA"/>
              </w:rPr>
            </w:pPr>
          </w:p>
          <w:p w14:paraId="10A23AA6" w14:textId="6FC25C4E" w:rsidR="00436C53" w:rsidRPr="00D357D1" w:rsidRDefault="00766200" w:rsidP="00436C53">
            <w:pPr>
              <w:spacing w:after="0" w:line="240" w:lineRule="auto"/>
              <w:ind w:left="0" w:firstLine="0"/>
              <w:jc w:val="center"/>
              <w:rPr>
                <w:rFonts w:eastAsia="Arial MT"/>
                <w:b/>
                <w:color w:val="auto"/>
                <w:sz w:val="18"/>
                <w:szCs w:val="18"/>
                <w:lang w:val="en-ZA"/>
              </w:rPr>
            </w:pPr>
            <w:r w:rsidRPr="00D357D1">
              <w:rPr>
                <w:rFonts w:eastAsia="Arial MT"/>
                <w:b/>
                <w:color w:val="auto"/>
                <w:sz w:val="18"/>
                <w:szCs w:val="18"/>
                <w:lang w:val="en-ZA"/>
              </w:rPr>
              <w:t xml:space="preserve">0 </w:t>
            </w:r>
          </w:p>
        </w:tc>
        <w:tc>
          <w:tcPr>
            <w:tcW w:w="1212" w:type="pct"/>
            <w:vMerge w:val="restart"/>
          </w:tcPr>
          <w:p w14:paraId="3AB0A5EE" w14:textId="77777777" w:rsidR="00436C53" w:rsidRPr="00D357D1" w:rsidRDefault="00436C53" w:rsidP="00436C53">
            <w:pPr>
              <w:tabs>
                <w:tab w:val="left" w:pos="554"/>
              </w:tabs>
              <w:spacing w:after="0" w:line="240" w:lineRule="auto"/>
              <w:ind w:left="0" w:right="143" w:firstLine="0"/>
              <w:jc w:val="left"/>
              <w:rPr>
                <w:rFonts w:eastAsia="Arial MT"/>
                <w:bCs/>
                <w:color w:val="auto"/>
                <w:sz w:val="18"/>
                <w:szCs w:val="18"/>
                <w:lang w:val="en-ZA"/>
              </w:rPr>
            </w:pPr>
            <w:r w:rsidRPr="00D357D1">
              <w:rPr>
                <w:rFonts w:eastAsia="Arial MT"/>
                <w:bCs/>
                <w:color w:val="auto"/>
                <w:sz w:val="18"/>
                <w:szCs w:val="18"/>
                <w:lang w:val="en-ZA"/>
              </w:rPr>
              <w:t xml:space="preserve">Copy of Qualification, Registration, CV and ID Copy of proposed personnel with signed Declaration of Confirmation of Authenticity and Consent by Employee. </w:t>
            </w:r>
          </w:p>
          <w:p w14:paraId="25DA7B12" w14:textId="77777777" w:rsidR="00436C53" w:rsidRPr="00D357D1" w:rsidRDefault="00436C53" w:rsidP="00436C53">
            <w:pPr>
              <w:spacing w:after="0" w:line="240" w:lineRule="auto"/>
              <w:ind w:left="0" w:right="143" w:firstLine="0"/>
              <w:jc w:val="left"/>
              <w:rPr>
                <w:rFonts w:eastAsia="Arial MT"/>
                <w:bCs/>
                <w:color w:val="auto"/>
                <w:sz w:val="18"/>
                <w:szCs w:val="18"/>
                <w:lang w:val="en-ZA"/>
              </w:rPr>
            </w:pPr>
          </w:p>
          <w:p w14:paraId="49B032B0" w14:textId="77777777" w:rsidR="00436C53" w:rsidRPr="00D357D1" w:rsidRDefault="00436C53" w:rsidP="00436C53">
            <w:pPr>
              <w:spacing w:after="0" w:line="240" w:lineRule="auto"/>
              <w:ind w:left="0" w:right="143" w:firstLine="0"/>
              <w:jc w:val="left"/>
              <w:rPr>
                <w:rFonts w:eastAsia="Arial MT"/>
                <w:bCs/>
                <w:color w:val="auto"/>
                <w:sz w:val="18"/>
                <w:szCs w:val="18"/>
                <w:lang w:val="en-ZA"/>
              </w:rPr>
            </w:pPr>
          </w:p>
        </w:tc>
      </w:tr>
      <w:tr w:rsidR="00436C53" w:rsidRPr="00D357D1" w14:paraId="44E28904" w14:textId="77777777" w:rsidTr="00436C53">
        <w:trPr>
          <w:cantSplit/>
          <w:trHeight w:val="1832"/>
        </w:trPr>
        <w:tc>
          <w:tcPr>
            <w:tcW w:w="1215" w:type="pct"/>
          </w:tcPr>
          <w:p w14:paraId="0780CDB9" w14:textId="77777777" w:rsidR="00436C53" w:rsidRPr="00D357D1" w:rsidRDefault="00436C53" w:rsidP="00436C53">
            <w:pPr>
              <w:spacing w:after="200" w:line="276" w:lineRule="auto"/>
              <w:ind w:left="0" w:firstLine="0"/>
              <w:jc w:val="left"/>
              <w:rPr>
                <w:rFonts w:eastAsia="Arial MT"/>
                <w:bCs/>
                <w:color w:val="auto"/>
                <w:sz w:val="18"/>
                <w:szCs w:val="18"/>
                <w:lang w:val="en-ZA"/>
              </w:rPr>
            </w:pPr>
            <w:r w:rsidRPr="00D357D1">
              <w:rPr>
                <w:rFonts w:eastAsia="Calibri"/>
                <w:bCs/>
                <w:color w:val="auto"/>
                <w:sz w:val="18"/>
                <w:szCs w:val="18"/>
                <w:lang w:val="en-ZA"/>
              </w:rPr>
              <w:t>Site Agent/ Manager</w:t>
            </w:r>
          </w:p>
        </w:tc>
        <w:tc>
          <w:tcPr>
            <w:tcW w:w="1368" w:type="pct"/>
          </w:tcPr>
          <w:p w14:paraId="7360D4F9" w14:textId="77777777" w:rsidR="00436C53" w:rsidRPr="00D357D1" w:rsidRDefault="00436C53" w:rsidP="00436C53">
            <w:pPr>
              <w:spacing w:after="0" w:line="240" w:lineRule="auto"/>
              <w:ind w:left="-103" w:firstLine="0"/>
              <w:jc w:val="left"/>
              <w:rPr>
                <w:rFonts w:eastAsia="Calibri"/>
                <w:bCs/>
                <w:color w:val="auto"/>
                <w:sz w:val="18"/>
                <w:szCs w:val="18"/>
                <w:lang w:val="en-ZA"/>
              </w:rPr>
            </w:pPr>
            <w:r w:rsidRPr="00D357D1">
              <w:rPr>
                <w:rFonts w:eastAsia="Calibri"/>
                <w:bCs/>
                <w:color w:val="auto"/>
                <w:sz w:val="18"/>
                <w:szCs w:val="18"/>
                <w:lang w:val="en-ZA"/>
              </w:rPr>
              <w:t xml:space="preserve">Personnel (x1) - is required to attach a National Diploma or higher in Civil/Mechanical /Electrical Engineering and have project construction experience of minimum </w:t>
            </w:r>
          </w:p>
          <w:p w14:paraId="64D73915" w14:textId="77777777" w:rsidR="00436C53" w:rsidRPr="00D357D1" w:rsidRDefault="00436C53" w:rsidP="00436C53">
            <w:pPr>
              <w:spacing w:after="0" w:line="240" w:lineRule="auto"/>
              <w:ind w:left="-103" w:firstLine="0"/>
              <w:jc w:val="left"/>
              <w:rPr>
                <w:rFonts w:eastAsia="Calibri"/>
                <w:bCs/>
                <w:color w:val="auto"/>
                <w:sz w:val="18"/>
                <w:szCs w:val="18"/>
                <w:lang w:val="en-ZA"/>
              </w:rPr>
            </w:pPr>
            <w:r w:rsidRPr="00D357D1">
              <w:rPr>
                <w:rFonts w:eastAsia="Calibri"/>
                <w:bCs/>
                <w:color w:val="auto"/>
                <w:sz w:val="18"/>
                <w:szCs w:val="18"/>
                <w:lang w:val="en-ZA"/>
              </w:rPr>
              <w:t>5 years.</w:t>
            </w:r>
          </w:p>
          <w:p w14:paraId="2FB5D8BC" w14:textId="77777777" w:rsidR="00436C53" w:rsidRPr="00D357D1" w:rsidRDefault="00436C53" w:rsidP="00436C53">
            <w:pPr>
              <w:spacing w:after="0" w:line="240" w:lineRule="auto"/>
              <w:ind w:left="-103" w:firstLine="0"/>
              <w:jc w:val="left"/>
              <w:rPr>
                <w:rFonts w:eastAsia="Calibri"/>
                <w:bCs/>
                <w:color w:val="auto"/>
                <w:sz w:val="18"/>
                <w:szCs w:val="18"/>
                <w:lang w:val="en-ZA"/>
              </w:rPr>
            </w:pPr>
          </w:p>
          <w:p w14:paraId="6E4872AB" w14:textId="77777777" w:rsidR="00436C53" w:rsidRPr="00D357D1" w:rsidRDefault="00436C53" w:rsidP="00436C53">
            <w:pPr>
              <w:spacing w:after="0" w:line="240" w:lineRule="auto"/>
              <w:ind w:left="-103" w:firstLine="0"/>
              <w:jc w:val="left"/>
              <w:rPr>
                <w:rFonts w:eastAsia="Arial MT"/>
                <w:bCs/>
                <w:color w:val="auto"/>
                <w:sz w:val="18"/>
                <w:szCs w:val="18"/>
                <w:lang w:val="en-ZA"/>
              </w:rPr>
            </w:pPr>
            <w:r w:rsidRPr="00D357D1">
              <w:rPr>
                <w:rFonts w:eastAsia="Calibri"/>
                <w:bCs/>
                <w:color w:val="auto"/>
                <w:sz w:val="18"/>
                <w:szCs w:val="18"/>
                <w:lang w:val="en-ZA"/>
              </w:rPr>
              <w:t>NB: Submit CV and copies of Qualifications.</w:t>
            </w:r>
          </w:p>
        </w:tc>
        <w:tc>
          <w:tcPr>
            <w:tcW w:w="606" w:type="pct"/>
          </w:tcPr>
          <w:p w14:paraId="6C640A2C" w14:textId="77777777" w:rsidR="00436C53" w:rsidRPr="00D357D1" w:rsidRDefault="00436C53" w:rsidP="00436C53">
            <w:pPr>
              <w:spacing w:after="0" w:line="240" w:lineRule="auto"/>
              <w:ind w:left="-103" w:firstLine="0"/>
              <w:jc w:val="left"/>
              <w:rPr>
                <w:rFonts w:eastAsia="Calibri"/>
                <w:bCs/>
                <w:color w:val="auto"/>
                <w:sz w:val="18"/>
                <w:szCs w:val="18"/>
                <w:lang w:val="en-ZA"/>
              </w:rPr>
            </w:pPr>
            <w:r w:rsidRPr="00D357D1">
              <w:rPr>
                <w:rFonts w:eastAsia="Calibri"/>
                <w:bCs/>
                <w:color w:val="auto"/>
                <w:sz w:val="18"/>
                <w:szCs w:val="18"/>
                <w:lang w:val="en-ZA"/>
              </w:rPr>
              <w:t xml:space="preserve">6 and above projects </w:t>
            </w:r>
          </w:p>
          <w:p w14:paraId="54E72428" w14:textId="77777777" w:rsidR="00436C53" w:rsidRPr="00D357D1" w:rsidRDefault="00436C53" w:rsidP="00436C53">
            <w:pPr>
              <w:spacing w:after="0" w:line="240" w:lineRule="auto"/>
              <w:ind w:left="-103" w:firstLine="0"/>
              <w:jc w:val="left"/>
              <w:rPr>
                <w:rFonts w:eastAsia="Calibri"/>
                <w:bCs/>
                <w:color w:val="auto"/>
                <w:sz w:val="18"/>
                <w:szCs w:val="18"/>
                <w:lang w:val="en-ZA"/>
              </w:rPr>
            </w:pPr>
          </w:p>
          <w:p w14:paraId="4262FB35" w14:textId="77777777" w:rsidR="00436C53" w:rsidRPr="00D357D1" w:rsidRDefault="00436C53" w:rsidP="00436C53">
            <w:pPr>
              <w:spacing w:after="0" w:line="240" w:lineRule="auto"/>
              <w:ind w:left="-103" w:firstLine="0"/>
              <w:jc w:val="left"/>
              <w:rPr>
                <w:rFonts w:eastAsia="Calibri"/>
                <w:bCs/>
                <w:color w:val="auto"/>
                <w:sz w:val="18"/>
                <w:szCs w:val="18"/>
                <w:lang w:val="en-ZA"/>
              </w:rPr>
            </w:pPr>
            <w:r w:rsidRPr="00D357D1">
              <w:rPr>
                <w:rFonts w:eastAsia="Calibri"/>
                <w:bCs/>
                <w:color w:val="auto"/>
                <w:sz w:val="18"/>
                <w:szCs w:val="18"/>
                <w:lang w:val="en-ZA"/>
              </w:rPr>
              <w:t>4–5 projects</w:t>
            </w:r>
          </w:p>
          <w:p w14:paraId="6A4BF093" w14:textId="77777777" w:rsidR="00436C53" w:rsidRPr="00D357D1" w:rsidRDefault="00436C53" w:rsidP="00436C53">
            <w:pPr>
              <w:spacing w:after="0" w:line="240" w:lineRule="auto"/>
              <w:ind w:left="-103" w:firstLine="0"/>
              <w:jc w:val="left"/>
              <w:rPr>
                <w:rFonts w:eastAsia="Calibri"/>
                <w:bCs/>
                <w:color w:val="auto"/>
                <w:sz w:val="18"/>
                <w:szCs w:val="18"/>
                <w:lang w:val="en-ZA"/>
              </w:rPr>
            </w:pPr>
          </w:p>
          <w:p w14:paraId="7E592CD0" w14:textId="77777777" w:rsidR="00436C53" w:rsidRPr="00D357D1" w:rsidRDefault="00436C53" w:rsidP="00436C53">
            <w:pPr>
              <w:spacing w:after="0" w:line="240" w:lineRule="auto"/>
              <w:ind w:left="-103" w:firstLine="0"/>
              <w:jc w:val="left"/>
              <w:rPr>
                <w:rFonts w:eastAsia="Calibri"/>
                <w:bCs/>
                <w:color w:val="auto"/>
                <w:sz w:val="18"/>
                <w:szCs w:val="18"/>
                <w:lang w:val="en-ZA"/>
              </w:rPr>
            </w:pPr>
            <w:r w:rsidRPr="00D357D1">
              <w:rPr>
                <w:rFonts w:eastAsia="Calibri"/>
                <w:bCs/>
                <w:color w:val="auto"/>
                <w:sz w:val="18"/>
                <w:szCs w:val="18"/>
                <w:lang w:val="en-ZA"/>
              </w:rPr>
              <w:t xml:space="preserve">0– 3 </w:t>
            </w:r>
          </w:p>
          <w:p w14:paraId="3E19199B" w14:textId="77777777" w:rsidR="00436C53" w:rsidRPr="00D357D1" w:rsidRDefault="00436C53" w:rsidP="00436C53">
            <w:pPr>
              <w:spacing w:after="0" w:line="240" w:lineRule="auto"/>
              <w:ind w:left="-103" w:firstLine="0"/>
              <w:jc w:val="left"/>
              <w:rPr>
                <w:rFonts w:eastAsia="Calibri"/>
                <w:bCs/>
                <w:color w:val="auto"/>
                <w:sz w:val="18"/>
                <w:szCs w:val="18"/>
                <w:lang w:val="en-ZA"/>
              </w:rPr>
            </w:pPr>
            <w:r w:rsidRPr="00D357D1">
              <w:rPr>
                <w:rFonts w:eastAsia="Calibri"/>
                <w:bCs/>
                <w:color w:val="auto"/>
                <w:sz w:val="18"/>
                <w:szCs w:val="18"/>
                <w:lang w:val="en-ZA"/>
              </w:rPr>
              <w:t>projects</w:t>
            </w:r>
          </w:p>
        </w:tc>
        <w:tc>
          <w:tcPr>
            <w:tcW w:w="600" w:type="pct"/>
          </w:tcPr>
          <w:p w14:paraId="63F81477" w14:textId="607CDEE1" w:rsidR="00436C53" w:rsidRPr="00D357D1" w:rsidRDefault="00766200" w:rsidP="00436C53">
            <w:pPr>
              <w:spacing w:after="0" w:line="240" w:lineRule="auto"/>
              <w:ind w:left="0" w:firstLine="0"/>
              <w:jc w:val="center"/>
              <w:rPr>
                <w:rFonts w:eastAsia="Arial MT"/>
                <w:b/>
                <w:color w:val="auto"/>
                <w:sz w:val="18"/>
                <w:szCs w:val="18"/>
                <w:lang w:val="en-ZA"/>
              </w:rPr>
            </w:pPr>
            <w:r w:rsidRPr="00D357D1">
              <w:rPr>
                <w:rFonts w:eastAsia="Arial MT"/>
                <w:b/>
                <w:color w:val="auto"/>
                <w:sz w:val="18"/>
                <w:szCs w:val="18"/>
                <w:lang w:val="en-ZA"/>
              </w:rPr>
              <w:t xml:space="preserve">4 </w:t>
            </w:r>
          </w:p>
          <w:p w14:paraId="3F360C2C" w14:textId="77777777" w:rsidR="00436C53" w:rsidRPr="00D357D1" w:rsidRDefault="00436C53" w:rsidP="00436C53">
            <w:pPr>
              <w:spacing w:after="0" w:line="240" w:lineRule="auto"/>
              <w:ind w:left="0" w:firstLine="0"/>
              <w:jc w:val="center"/>
              <w:rPr>
                <w:rFonts w:eastAsia="Arial MT"/>
                <w:b/>
                <w:color w:val="auto"/>
                <w:sz w:val="18"/>
                <w:szCs w:val="18"/>
                <w:lang w:val="en-ZA"/>
              </w:rPr>
            </w:pPr>
          </w:p>
          <w:p w14:paraId="177DBFE4" w14:textId="77777777" w:rsidR="00436C53" w:rsidRPr="00D357D1" w:rsidRDefault="00436C53" w:rsidP="00436C53">
            <w:pPr>
              <w:spacing w:after="0" w:line="240" w:lineRule="auto"/>
              <w:ind w:left="0" w:firstLine="0"/>
              <w:jc w:val="center"/>
              <w:rPr>
                <w:rFonts w:eastAsia="Arial MT"/>
                <w:b/>
                <w:color w:val="auto"/>
                <w:sz w:val="18"/>
                <w:szCs w:val="18"/>
                <w:lang w:val="en-ZA"/>
              </w:rPr>
            </w:pPr>
          </w:p>
          <w:p w14:paraId="4E374161" w14:textId="77777777" w:rsidR="00436C53" w:rsidRPr="00D357D1" w:rsidRDefault="00436C53" w:rsidP="00436C53">
            <w:pPr>
              <w:spacing w:after="0" w:line="240" w:lineRule="auto"/>
              <w:ind w:left="0" w:firstLine="0"/>
              <w:jc w:val="center"/>
              <w:rPr>
                <w:rFonts w:eastAsia="Arial MT"/>
                <w:b/>
                <w:color w:val="auto"/>
                <w:sz w:val="18"/>
                <w:szCs w:val="18"/>
                <w:lang w:val="en-ZA"/>
              </w:rPr>
            </w:pPr>
          </w:p>
          <w:p w14:paraId="38D3FEE1" w14:textId="026200F3" w:rsidR="00436C53" w:rsidRPr="00D357D1" w:rsidRDefault="00766200" w:rsidP="00436C53">
            <w:pPr>
              <w:spacing w:after="0" w:line="240" w:lineRule="auto"/>
              <w:ind w:left="0" w:firstLine="0"/>
              <w:jc w:val="center"/>
              <w:rPr>
                <w:rFonts w:eastAsia="Arial MT"/>
                <w:b/>
                <w:color w:val="auto"/>
                <w:sz w:val="18"/>
                <w:szCs w:val="18"/>
                <w:lang w:val="en-ZA"/>
              </w:rPr>
            </w:pPr>
            <w:r w:rsidRPr="00D357D1">
              <w:rPr>
                <w:rFonts w:eastAsia="Arial MT"/>
                <w:b/>
                <w:color w:val="auto"/>
                <w:sz w:val="18"/>
                <w:szCs w:val="18"/>
                <w:lang w:val="en-ZA"/>
              </w:rPr>
              <w:t xml:space="preserve">3 </w:t>
            </w:r>
          </w:p>
          <w:p w14:paraId="37E5D302" w14:textId="77777777" w:rsidR="00436C53" w:rsidRPr="00D357D1" w:rsidRDefault="00436C53" w:rsidP="00436C53">
            <w:pPr>
              <w:spacing w:after="0" w:line="240" w:lineRule="auto"/>
              <w:ind w:left="0" w:firstLine="0"/>
              <w:jc w:val="center"/>
              <w:rPr>
                <w:rFonts w:eastAsia="Arial MT"/>
                <w:b/>
                <w:color w:val="auto"/>
                <w:sz w:val="18"/>
                <w:szCs w:val="18"/>
                <w:lang w:val="en-ZA"/>
              </w:rPr>
            </w:pPr>
          </w:p>
          <w:p w14:paraId="06DCC255" w14:textId="77777777" w:rsidR="00436C53" w:rsidRPr="00D357D1" w:rsidRDefault="00436C53" w:rsidP="00436C53">
            <w:pPr>
              <w:spacing w:after="0" w:line="240" w:lineRule="auto"/>
              <w:ind w:left="0" w:firstLine="0"/>
              <w:jc w:val="center"/>
              <w:rPr>
                <w:rFonts w:eastAsia="Arial MT"/>
                <w:b/>
                <w:color w:val="auto"/>
                <w:sz w:val="18"/>
                <w:szCs w:val="18"/>
                <w:lang w:val="en-ZA"/>
              </w:rPr>
            </w:pPr>
          </w:p>
          <w:p w14:paraId="5E17D8BF" w14:textId="2B3FBD0F" w:rsidR="00436C53" w:rsidRPr="00D357D1" w:rsidRDefault="00766200" w:rsidP="00436C53">
            <w:pPr>
              <w:spacing w:after="0" w:line="240" w:lineRule="auto"/>
              <w:ind w:left="0" w:firstLine="0"/>
              <w:jc w:val="center"/>
              <w:rPr>
                <w:rFonts w:eastAsia="Arial MT"/>
                <w:b/>
                <w:color w:val="auto"/>
                <w:sz w:val="18"/>
                <w:szCs w:val="18"/>
                <w:lang w:val="en-ZA"/>
              </w:rPr>
            </w:pPr>
            <w:r w:rsidRPr="00D357D1">
              <w:rPr>
                <w:rFonts w:eastAsia="Arial MT"/>
                <w:b/>
                <w:color w:val="auto"/>
                <w:sz w:val="18"/>
                <w:szCs w:val="18"/>
                <w:lang w:val="en-ZA"/>
              </w:rPr>
              <w:t xml:space="preserve">0 </w:t>
            </w:r>
          </w:p>
        </w:tc>
        <w:tc>
          <w:tcPr>
            <w:tcW w:w="1212" w:type="pct"/>
            <w:vMerge/>
          </w:tcPr>
          <w:p w14:paraId="53E2F51F" w14:textId="77777777" w:rsidR="00436C53" w:rsidRPr="00D357D1" w:rsidRDefault="00436C53" w:rsidP="00436C53">
            <w:pPr>
              <w:spacing w:after="0" w:line="240" w:lineRule="auto"/>
              <w:ind w:left="0" w:right="143" w:firstLine="0"/>
              <w:jc w:val="left"/>
              <w:rPr>
                <w:rFonts w:eastAsia="Arial MT"/>
                <w:bCs/>
                <w:color w:val="auto"/>
                <w:sz w:val="18"/>
                <w:szCs w:val="18"/>
                <w:lang w:val="en-ZA"/>
              </w:rPr>
            </w:pPr>
          </w:p>
        </w:tc>
      </w:tr>
      <w:tr w:rsidR="00436C53" w:rsidRPr="00D357D1" w14:paraId="1A701E85" w14:textId="77777777" w:rsidTr="00436C53">
        <w:trPr>
          <w:cantSplit/>
          <w:trHeight w:val="1838"/>
        </w:trPr>
        <w:tc>
          <w:tcPr>
            <w:tcW w:w="1215" w:type="pct"/>
          </w:tcPr>
          <w:p w14:paraId="41AF47BA" w14:textId="77777777" w:rsidR="00436C53" w:rsidRPr="00D357D1" w:rsidRDefault="00436C53" w:rsidP="00436C53">
            <w:pPr>
              <w:spacing w:after="0" w:line="240" w:lineRule="auto"/>
              <w:ind w:left="0" w:firstLine="0"/>
              <w:jc w:val="left"/>
              <w:rPr>
                <w:rFonts w:eastAsia="Arial MT"/>
                <w:bCs/>
                <w:color w:val="auto"/>
                <w:sz w:val="18"/>
                <w:szCs w:val="18"/>
                <w:lang w:val="en-ZA"/>
              </w:rPr>
            </w:pPr>
            <w:r w:rsidRPr="00D357D1">
              <w:rPr>
                <w:rFonts w:eastAsia="Arial MT"/>
                <w:bCs/>
                <w:color w:val="auto"/>
                <w:sz w:val="18"/>
                <w:szCs w:val="18"/>
                <w:lang w:val="en-ZA"/>
              </w:rPr>
              <w:lastRenderedPageBreak/>
              <w:t>Foreman</w:t>
            </w:r>
          </w:p>
        </w:tc>
        <w:tc>
          <w:tcPr>
            <w:tcW w:w="1368" w:type="pct"/>
          </w:tcPr>
          <w:p w14:paraId="7C5F8C46" w14:textId="77777777" w:rsidR="00436C53" w:rsidRPr="00D357D1" w:rsidRDefault="00436C53" w:rsidP="00436C53">
            <w:pPr>
              <w:spacing w:after="0" w:line="240" w:lineRule="auto"/>
              <w:ind w:left="-103" w:firstLine="0"/>
              <w:jc w:val="left"/>
              <w:rPr>
                <w:rFonts w:eastAsia="Calibri"/>
                <w:bCs/>
                <w:color w:val="auto"/>
                <w:sz w:val="18"/>
                <w:szCs w:val="18"/>
                <w:lang w:val="en-ZA"/>
              </w:rPr>
            </w:pPr>
            <w:r w:rsidRPr="00D357D1">
              <w:rPr>
                <w:rFonts w:eastAsia="Calibri"/>
                <w:bCs/>
                <w:color w:val="auto"/>
                <w:sz w:val="18"/>
                <w:szCs w:val="18"/>
                <w:lang w:val="en-ZA"/>
              </w:rPr>
              <w:t xml:space="preserve">Personnel (x1) - is required to attach a N6 or higher in Civil/Mechanical /Electrical Engineering and have project construction experience of minimum </w:t>
            </w:r>
          </w:p>
          <w:p w14:paraId="7895543C" w14:textId="77777777" w:rsidR="00436C53" w:rsidRPr="00D357D1" w:rsidRDefault="00436C53" w:rsidP="00436C53">
            <w:pPr>
              <w:spacing w:after="0" w:line="240" w:lineRule="auto"/>
              <w:ind w:left="-103" w:firstLine="0"/>
              <w:jc w:val="left"/>
              <w:rPr>
                <w:rFonts w:eastAsia="Calibri"/>
                <w:bCs/>
                <w:color w:val="auto"/>
                <w:sz w:val="18"/>
                <w:szCs w:val="18"/>
                <w:lang w:val="en-ZA"/>
              </w:rPr>
            </w:pPr>
            <w:r w:rsidRPr="00D357D1">
              <w:rPr>
                <w:rFonts w:eastAsia="Calibri"/>
                <w:bCs/>
                <w:color w:val="auto"/>
                <w:sz w:val="18"/>
                <w:szCs w:val="18"/>
                <w:lang w:val="en-ZA"/>
              </w:rPr>
              <w:t>3 years.</w:t>
            </w:r>
          </w:p>
          <w:p w14:paraId="13CD76EA" w14:textId="77777777" w:rsidR="00436C53" w:rsidRPr="00D357D1" w:rsidRDefault="00436C53" w:rsidP="00436C53">
            <w:pPr>
              <w:spacing w:after="0" w:line="240" w:lineRule="auto"/>
              <w:ind w:left="-103" w:firstLine="0"/>
              <w:jc w:val="left"/>
              <w:rPr>
                <w:rFonts w:eastAsia="Calibri"/>
                <w:bCs/>
                <w:color w:val="auto"/>
                <w:sz w:val="18"/>
                <w:szCs w:val="18"/>
                <w:lang w:val="en-ZA"/>
              </w:rPr>
            </w:pPr>
          </w:p>
          <w:p w14:paraId="4C579EE3" w14:textId="77777777" w:rsidR="00436C53" w:rsidRPr="00D357D1" w:rsidRDefault="00436C53" w:rsidP="00436C53">
            <w:pPr>
              <w:spacing w:after="0" w:line="240" w:lineRule="auto"/>
              <w:ind w:left="-103" w:firstLine="0"/>
              <w:jc w:val="left"/>
              <w:rPr>
                <w:rFonts w:eastAsia="Arial MT"/>
                <w:bCs/>
                <w:color w:val="auto"/>
                <w:sz w:val="18"/>
                <w:szCs w:val="18"/>
                <w:lang w:val="en-ZA"/>
              </w:rPr>
            </w:pPr>
            <w:r w:rsidRPr="00D357D1">
              <w:rPr>
                <w:rFonts w:eastAsia="Calibri"/>
                <w:bCs/>
                <w:color w:val="auto"/>
                <w:sz w:val="18"/>
                <w:szCs w:val="18"/>
                <w:lang w:val="en-ZA"/>
              </w:rPr>
              <w:t>NB: Submit CV and Certified copies of Qualifications.</w:t>
            </w:r>
          </w:p>
        </w:tc>
        <w:tc>
          <w:tcPr>
            <w:tcW w:w="606" w:type="pct"/>
          </w:tcPr>
          <w:p w14:paraId="587746ED" w14:textId="77777777" w:rsidR="00436C53" w:rsidRPr="00D357D1" w:rsidRDefault="00436C53" w:rsidP="00436C53">
            <w:pPr>
              <w:spacing w:after="0" w:line="240" w:lineRule="auto"/>
              <w:ind w:left="-103" w:firstLine="0"/>
              <w:jc w:val="left"/>
              <w:rPr>
                <w:rFonts w:eastAsia="Calibri"/>
                <w:bCs/>
                <w:color w:val="auto"/>
                <w:sz w:val="18"/>
                <w:szCs w:val="18"/>
                <w:lang w:val="en-ZA"/>
              </w:rPr>
            </w:pPr>
            <w:r w:rsidRPr="00D357D1">
              <w:rPr>
                <w:rFonts w:eastAsia="Calibri"/>
                <w:bCs/>
                <w:color w:val="auto"/>
                <w:sz w:val="18"/>
                <w:szCs w:val="18"/>
                <w:lang w:val="en-ZA"/>
              </w:rPr>
              <w:t>5 or more Projects</w:t>
            </w:r>
          </w:p>
          <w:p w14:paraId="72E8D17B" w14:textId="77777777" w:rsidR="00436C53" w:rsidRPr="00D357D1" w:rsidRDefault="00436C53" w:rsidP="00436C53">
            <w:pPr>
              <w:spacing w:after="0" w:line="240" w:lineRule="auto"/>
              <w:ind w:left="-103" w:firstLine="0"/>
              <w:jc w:val="left"/>
              <w:rPr>
                <w:rFonts w:eastAsia="Calibri"/>
                <w:bCs/>
                <w:color w:val="auto"/>
                <w:sz w:val="18"/>
                <w:szCs w:val="18"/>
                <w:lang w:val="en-ZA"/>
              </w:rPr>
            </w:pPr>
          </w:p>
          <w:p w14:paraId="68B93E49" w14:textId="77777777" w:rsidR="00436C53" w:rsidRPr="00D357D1" w:rsidRDefault="00436C53" w:rsidP="00436C53">
            <w:pPr>
              <w:spacing w:after="0" w:line="240" w:lineRule="auto"/>
              <w:ind w:left="-103" w:firstLine="0"/>
              <w:jc w:val="left"/>
              <w:rPr>
                <w:rFonts w:eastAsia="Calibri"/>
                <w:bCs/>
                <w:color w:val="auto"/>
                <w:sz w:val="18"/>
                <w:szCs w:val="18"/>
                <w:lang w:val="en-ZA"/>
              </w:rPr>
            </w:pPr>
            <w:r w:rsidRPr="00D357D1">
              <w:rPr>
                <w:rFonts w:eastAsia="Calibri"/>
                <w:bCs/>
                <w:color w:val="auto"/>
                <w:sz w:val="18"/>
                <w:szCs w:val="18"/>
                <w:lang w:val="en-ZA"/>
              </w:rPr>
              <w:t>2– 4 Projects</w:t>
            </w:r>
          </w:p>
          <w:p w14:paraId="25977839" w14:textId="77777777" w:rsidR="00436C53" w:rsidRPr="00D357D1" w:rsidRDefault="00436C53" w:rsidP="00436C53">
            <w:pPr>
              <w:spacing w:after="0" w:line="240" w:lineRule="auto"/>
              <w:ind w:left="-103" w:firstLine="0"/>
              <w:jc w:val="left"/>
              <w:rPr>
                <w:rFonts w:eastAsia="Calibri"/>
                <w:bCs/>
                <w:color w:val="auto"/>
                <w:sz w:val="18"/>
                <w:szCs w:val="18"/>
                <w:lang w:val="en-ZA"/>
              </w:rPr>
            </w:pPr>
          </w:p>
          <w:p w14:paraId="3EEBE64B" w14:textId="77777777" w:rsidR="00436C53" w:rsidRPr="00D357D1" w:rsidRDefault="00436C53" w:rsidP="00436C53">
            <w:pPr>
              <w:spacing w:after="0" w:line="240" w:lineRule="auto"/>
              <w:ind w:left="-103" w:firstLine="0"/>
              <w:jc w:val="left"/>
              <w:rPr>
                <w:rFonts w:eastAsia="Calibri"/>
                <w:bCs/>
                <w:color w:val="auto"/>
                <w:sz w:val="18"/>
                <w:szCs w:val="18"/>
                <w:lang w:val="en-ZA"/>
              </w:rPr>
            </w:pPr>
            <w:r w:rsidRPr="00D357D1">
              <w:rPr>
                <w:rFonts w:eastAsia="Calibri"/>
                <w:bCs/>
                <w:color w:val="auto"/>
                <w:sz w:val="18"/>
                <w:szCs w:val="18"/>
                <w:lang w:val="en-ZA"/>
              </w:rPr>
              <w:t>0–1 project</w:t>
            </w:r>
          </w:p>
        </w:tc>
        <w:tc>
          <w:tcPr>
            <w:tcW w:w="600" w:type="pct"/>
          </w:tcPr>
          <w:p w14:paraId="7AEE9EF0" w14:textId="41003AE5" w:rsidR="00436C53" w:rsidRPr="00D357D1" w:rsidRDefault="00766200" w:rsidP="00436C53">
            <w:pPr>
              <w:spacing w:before="120" w:after="0" w:line="240" w:lineRule="auto"/>
              <w:ind w:left="0" w:firstLine="0"/>
              <w:jc w:val="center"/>
              <w:rPr>
                <w:rFonts w:eastAsia="Arial MT"/>
                <w:b/>
                <w:color w:val="auto"/>
                <w:sz w:val="18"/>
                <w:szCs w:val="18"/>
                <w:lang w:val="en-ZA"/>
              </w:rPr>
            </w:pPr>
            <w:r w:rsidRPr="00D357D1">
              <w:rPr>
                <w:rFonts w:eastAsia="Arial MT"/>
                <w:b/>
                <w:color w:val="auto"/>
                <w:sz w:val="18"/>
                <w:szCs w:val="18"/>
                <w:lang w:val="en-ZA"/>
              </w:rPr>
              <w:t xml:space="preserve">4 </w:t>
            </w:r>
          </w:p>
          <w:p w14:paraId="2F545945" w14:textId="77777777" w:rsidR="00436C53" w:rsidRPr="00D357D1" w:rsidRDefault="00436C53" w:rsidP="00436C53">
            <w:pPr>
              <w:spacing w:before="120" w:after="0" w:line="240" w:lineRule="auto"/>
              <w:ind w:left="0" w:firstLine="0"/>
              <w:jc w:val="center"/>
              <w:rPr>
                <w:rFonts w:eastAsia="Arial MT"/>
                <w:b/>
                <w:color w:val="auto"/>
                <w:sz w:val="18"/>
                <w:szCs w:val="18"/>
                <w:lang w:val="en-ZA"/>
              </w:rPr>
            </w:pPr>
          </w:p>
          <w:p w14:paraId="51F17E1D" w14:textId="6A06372B" w:rsidR="00436C53" w:rsidRPr="00D357D1" w:rsidRDefault="00766200" w:rsidP="00436C53">
            <w:pPr>
              <w:spacing w:before="120" w:after="0" w:line="240" w:lineRule="auto"/>
              <w:ind w:left="0" w:firstLine="0"/>
              <w:jc w:val="center"/>
              <w:rPr>
                <w:rFonts w:eastAsia="Arial MT"/>
                <w:b/>
                <w:color w:val="auto"/>
                <w:sz w:val="18"/>
                <w:szCs w:val="18"/>
                <w:lang w:val="en-ZA"/>
              </w:rPr>
            </w:pPr>
            <w:r w:rsidRPr="00D357D1">
              <w:rPr>
                <w:rFonts w:eastAsia="Arial MT"/>
                <w:b/>
                <w:color w:val="auto"/>
                <w:sz w:val="18"/>
                <w:szCs w:val="18"/>
                <w:lang w:val="en-ZA"/>
              </w:rPr>
              <w:t xml:space="preserve">2 </w:t>
            </w:r>
          </w:p>
          <w:p w14:paraId="387FF467" w14:textId="77777777" w:rsidR="00436C53" w:rsidRPr="00D357D1" w:rsidRDefault="00436C53" w:rsidP="00436C53">
            <w:pPr>
              <w:spacing w:after="0" w:line="240" w:lineRule="auto"/>
              <w:ind w:left="0" w:firstLine="0"/>
              <w:jc w:val="center"/>
              <w:rPr>
                <w:rFonts w:eastAsia="Arial MT"/>
                <w:b/>
                <w:color w:val="auto"/>
                <w:sz w:val="18"/>
                <w:szCs w:val="18"/>
                <w:lang w:val="en-ZA"/>
              </w:rPr>
            </w:pPr>
          </w:p>
          <w:p w14:paraId="1FCFF367" w14:textId="77777777" w:rsidR="00436C53" w:rsidRPr="00D357D1" w:rsidRDefault="00436C53" w:rsidP="00436C53">
            <w:pPr>
              <w:spacing w:after="0" w:line="240" w:lineRule="auto"/>
              <w:ind w:left="0" w:firstLine="0"/>
              <w:jc w:val="center"/>
              <w:rPr>
                <w:rFonts w:eastAsia="Arial MT"/>
                <w:b/>
                <w:color w:val="auto"/>
                <w:sz w:val="18"/>
                <w:szCs w:val="18"/>
                <w:lang w:val="en-ZA"/>
              </w:rPr>
            </w:pPr>
          </w:p>
          <w:p w14:paraId="07B9840C" w14:textId="3668B895" w:rsidR="00436C53" w:rsidRPr="00D357D1" w:rsidRDefault="00766200" w:rsidP="00436C53">
            <w:pPr>
              <w:spacing w:after="0" w:line="240" w:lineRule="auto"/>
              <w:ind w:left="0" w:firstLine="0"/>
              <w:jc w:val="center"/>
              <w:rPr>
                <w:rFonts w:eastAsia="Arial MT"/>
                <w:b/>
                <w:color w:val="auto"/>
                <w:sz w:val="18"/>
                <w:szCs w:val="18"/>
                <w:lang w:val="en-ZA"/>
              </w:rPr>
            </w:pPr>
            <w:r w:rsidRPr="00D357D1">
              <w:rPr>
                <w:rFonts w:eastAsia="Arial MT"/>
                <w:b/>
                <w:color w:val="auto"/>
                <w:sz w:val="18"/>
                <w:szCs w:val="18"/>
                <w:lang w:val="en-ZA"/>
              </w:rPr>
              <w:t xml:space="preserve">0 </w:t>
            </w:r>
          </w:p>
        </w:tc>
        <w:tc>
          <w:tcPr>
            <w:tcW w:w="1212" w:type="pct"/>
            <w:vMerge/>
          </w:tcPr>
          <w:p w14:paraId="730B7ABA" w14:textId="77777777" w:rsidR="00436C53" w:rsidRPr="00D357D1" w:rsidRDefault="00436C53" w:rsidP="00436C53">
            <w:pPr>
              <w:spacing w:after="0" w:line="240" w:lineRule="auto"/>
              <w:ind w:left="0" w:right="143" w:firstLine="0"/>
              <w:jc w:val="left"/>
              <w:rPr>
                <w:rFonts w:eastAsia="Arial MT"/>
                <w:bCs/>
                <w:color w:val="auto"/>
                <w:sz w:val="18"/>
                <w:szCs w:val="18"/>
                <w:lang w:val="en-ZA"/>
              </w:rPr>
            </w:pPr>
          </w:p>
        </w:tc>
      </w:tr>
      <w:tr w:rsidR="00436C53" w:rsidRPr="00D357D1" w14:paraId="0F3BEEF1" w14:textId="77777777" w:rsidTr="00436C53">
        <w:trPr>
          <w:cantSplit/>
          <w:trHeight w:val="1349"/>
        </w:trPr>
        <w:tc>
          <w:tcPr>
            <w:tcW w:w="1215" w:type="pct"/>
          </w:tcPr>
          <w:p w14:paraId="5A4F8BFD" w14:textId="77777777" w:rsidR="00436C53" w:rsidRPr="00D357D1" w:rsidRDefault="00436C53" w:rsidP="00436C53">
            <w:pPr>
              <w:spacing w:after="0" w:line="240" w:lineRule="auto"/>
              <w:ind w:left="0" w:firstLine="0"/>
              <w:jc w:val="left"/>
              <w:rPr>
                <w:rFonts w:eastAsia="Arial MT"/>
                <w:bCs/>
                <w:color w:val="auto"/>
                <w:sz w:val="18"/>
                <w:szCs w:val="18"/>
                <w:lang w:val="en-ZA"/>
              </w:rPr>
            </w:pPr>
            <w:r w:rsidRPr="00D357D1">
              <w:rPr>
                <w:rFonts w:eastAsia="Arial MT"/>
                <w:bCs/>
                <w:color w:val="auto"/>
                <w:sz w:val="18"/>
                <w:szCs w:val="18"/>
                <w:lang w:val="en-ZA"/>
              </w:rPr>
              <w:t>Safety Officer</w:t>
            </w:r>
          </w:p>
        </w:tc>
        <w:tc>
          <w:tcPr>
            <w:tcW w:w="1368" w:type="pct"/>
          </w:tcPr>
          <w:p w14:paraId="38BA412D" w14:textId="77777777" w:rsidR="00436C53" w:rsidRPr="00D357D1" w:rsidRDefault="00436C53" w:rsidP="00436C53">
            <w:pPr>
              <w:spacing w:after="0" w:line="240" w:lineRule="auto"/>
              <w:ind w:left="-103" w:firstLine="0"/>
              <w:jc w:val="left"/>
              <w:rPr>
                <w:rFonts w:eastAsia="Calibri"/>
                <w:bCs/>
                <w:color w:val="auto"/>
                <w:sz w:val="18"/>
                <w:szCs w:val="18"/>
                <w:lang w:val="en-ZA"/>
              </w:rPr>
            </w:pPr>
            <w:r w:rsidRPr="00D357D1">
              <w:rPr>
                <w:rFonts w:eastAsia="Calibri"/>
                <w:bCs/>
                <w:color w:val="auto"/>
                <w:sz w:val="18"/>
                <w:szCs w:val="18"/>
                <w:lang w:val="en-ZA"/>
              </w:rPr>
              <w:t xml:space="preserve">Personnel (x1) - is required to attach a diploma or higher in Safety Management or related qualification and have project construction experience of minimum </w:t>
            </w:r>
          </w:p>
          <w:p w14:paraId="5C633423" w14:textId="77777777" w:rsidR="00436C53" w:rsidRPr="00D357D1" w:rsidRDefault="00436C53" w:rsidP="00436C53">
            <w:pPr>
              <w:spacing w:after="0" w:line="240" w:lineRule="auto"/>
              <w:ind w:left="-103" w:firstLine="0"/>
              <w:jc w:val="left"/>
              <w:rPr>
                <w:rFonts w:eastAsia="Calibri"/>
                <w:bCs/>
                <w:color w:val="auto"/>
                <w:sz w:val="18"/>
                <w:szCs w:val="18"/>
                <w:lang w:val="en-ZA"/>
              </w:rPr>
            </w:pPr>
            <w:r w:rsidRPr="00D357D1">
              <w:rPr>
                <w:rFonts w:eastAsia="Calibri"/>
                <w:bCs/>
                <w:color w:val="auto"/>
                <w:sz w:val="18"/>
                <w:szCs w:val="18"/>
                <w:lang w:val="en-ZA"/>
              </w:rPr>
              <w:t>5 years.</w:t>
            </w:r>
          </w:p>
          <w:p w14:paraId="64D405EB" w14:textId="77777777" w:rsidR="00436C53" w:rsidRPr="00D357D1" w:rsidRDefault="00436C53" w:rsidP="00436C53">
            <w:pPr>
              <w:spacing w:after="0" w:line="240" w:lineRule="auto"/>
              <w:ind w:left="-103" w:firstLine="0"/>
              <w:jc w:val="left"/>
              <w:rPr>
                <w:rFonts w:eastAsia="Calibri"/>
                <w:bCs/>
                <w:color w:val="auto"/>
                <w:sz w:val="18"/>
                <w:szCs w:val="18"/>
                <w:lang w:val="en-ZA"/>
              </w:rPr>
            </w:pPr>
          </w:p>
          <w:p w14:paraId="34F3F518" w14:textId="77777777" w:rsidR="00436C53" w:rsidRPr="00D357D1" w:rsidRDefault="00436C53" w:rsidP="00436C53">
            <w:pPr>
              <w:spacing w:after="0" w:line="240" w:lineRule="auto"/>
              <w:ind w:left="-103" w:firstLine="0"/>
              <w:jc w:val="left"/>
              <w:rPr>
                <w:rFonts w:eastAsia="Calibri"/>
                <w:bCs/>
                <w:color w:val="auto"/>
                <w:sz w:val="18"/>
                <w:szCs w:val="18"/>
                <w:lang w:val="en-ZA"/>
              </w:rPr>
            </w:pPr>
            <w:r w:rsidRPr="00D357D1">
              <w:rPr>
                <w:rFonts w:eastAsia="Calibri"/>
                <w:bCs/>
                <w:color w:val="auto"/>
                <w:sz w:val="18"/>
                <w:szCs w:val="18"/>
                <w:lang w:val="en-ZA"/>
              </w:rPr>
              <w:t>Must be registered as a Construction Health and Safety Officer or Manager (CHSO or CHSM) with SACPCMP.</w:t>
            </w:r>
          </w:p>
          <w:p w14:paraId="0E0E62B4" w14:textId="77777777" w:rsidR="00436C53" w:rsidRPr="00D357D1" w:rsidRDefault="00436C53" w:rsidP="00436C53">
            <w:pPr>
              <w:spacing w:after="0" w:line="240" w:lineRule="auto"/>
              <w:ind w:left="-103" w:firstLine="0"/>
              <w:jc w:val="left"/>
              <w:rPr>
                <w:rFonts w:eastAsia="Calibri"/>
                <w:bCs/>
                <w:color w:val="auto"/>
                <w:sz w:val="18"/>
                <w:szCs w:val="18"/>
                <w:lang w:val="en-ZA"/>
              </w:rPr>
            </w:pPr>
          </w:p>
          <w:p w14:paraId="58ED43B8" w14:textId="77777777" w:rsidR="00436C53" w:rsidRPr="00D357D1" w:rsidRDefault="00436C53" w:rsidP="00436C53">
            <w:pPr>
              <w:spacing w:after="0" w:line="240" w:lineRule="auto"/>
              <w:ind w:left="-103" w:firstLine="0"/>
              <w:jc w:val="left"/>
              <w:rPr>
                <w:rFonts w:eastAsia="Calibri"/>
                <w:bCs/>
                <w:color w:val="auto"/>
                <w:sz w:val="18"/>
                <w:szCs w:val="18"/>
                <w:lang w:val="en-ZA"/>
              </w:rPr>
            </w:pPr>
            <w:r w:rsidRPr="00D357D1">
              <w:rPr>
                <w:rFonts w:eastAsia="Calibri"/>
                <w:bCs/>
                <w:color w:val="auto"/>
                <w:sz w:val="18"/>
                <w:szCs w:val="18"/>
                <w:lang w:val="en-ZA"/>
              </w:rPr>
              <w:t xml:space="preserve">NB: Submit CV, </w:t>
            </w:r>
            <w:proofErr w:type="spellStart"/>
            <w:r w:rsidRPr="00D357D1">
              <w:rPr>
                <w:rFonts w:eastAsia="Calibri"/>
                <w:bCs/>
                <w:color w:val="auto"/>
                <w:sz w:val="18"/>
                <w:szCs w:val="18"/>
                <w:lang w:val="en-ZA"/>
              </w:rPr>
              <w:t>Pr</w:t>
            </w:r>
            <w:proofErr w:type="spellEnd"/>
            <w:r w:rsidRPr="00D357D1">
              <w:rPr>
                <w:rFonts w:eastAsia="Calibri"/>
                <w:bCs/>
                <w:color w:val="auto"/>
                <w:sz w:val="18"/>
                <w:szCs w:val="18"/>
                <w:lang w:val="en-ZA"/>
              </w:rPr>
              <w:t xml:space="preserve"> Certificate and copies of Qualifications.</w:t>
            </w:r>
          </w:p>
          <w:p w14:paraId="214BC9C1" w14:textId="77777777" w:rsidR="00436C53" w:rsidRPr="00D357D1" w:rsidRDefault="00436C53" w:rsidP="00436C53">
            <w:pPr>
              <w:spacing w:after="0" w:line="240" w:lineRule="auto"/>
              <w:ind w:left="0" w:firstLine="0"/>
              <w:jc w:val="left"/>
              <w:rPr>
                <w:rFonts w:eastAsia="Arial MT"/>
                <w:bCs/>
                <w:color w:val="auto"/>
                <w:sz w:val="18"/>
                <w:szCs w:val="18"/>
                <w:lang w:val="en-ZA"/>
              </w:rPr>
            </w:pPr>
          </w:p>
        </w:tc>
        <w:tc>
          <w:tcPr>
            <w:tcW w:w="606" w:type="pct"/>
          </w:tcPr>
          <w:p w14:paraId="7387B7C5" w14:textId="77777777" w:rsidR="00436C53" w:rsidRPr="00D357D1" w:rsidRDefault="00436C53" w:rsidP="00436C53">
            <w:pPr>
              <w:spacing w:after="0" w:line="240" w:lineRule="auto"/>
              <w:ind w:left="-103" w:firstLine="0"/>
              <w:jc w:val="left"/>
              <w:rPr>
                <w:rFonts w:eastAsia="Calibri"/>
                <w:bCs/>
                <w:color w:val="auto"/>
                <w:sz w:val="18"/>
                <w:szCs w:val="18"/>
                <w:lang w:val="en-ZA"/>
              </w:rPr>
            </w:pPr>
            <w:r w:rsidRPr="00D357D1">
              <w:rPr>
                <w:rFonts w:eastAsia="Calibri"/>
                <w:bCs/>
                <w:color w:val="auto"/>
                <w:sz w:val="18"/>
                <w:szCs w:val="18"/>
                <w:lang w:val="en-ZA"/>
              </w:rPr>
              <w:t>4 or more Projects experience</w:t>
            </w:r>
          </w:p>
          <w:p w14:paraId="38A1E56C" w14:textId="77777777" w:rsidR="00436C53" w:rsidRPr="00D357D1" w:rsidRDefault="00436C53" w:rsidP="00436C53">
            <w:pPr>
              <w:spacing w:after="0" w:line="240" w:lineRule="auto"/>
              <w:ind w:left="-103" w:firstLine="0"/>
              <w:jc w:val="left"/>
              <w:rPr>
                <w:rFonts w:eastAsia="Calibri"/>
                <w:bCs/>
                <w:color w:val="auto"/>
                <w:sz w:val="18"/>
                <w:szCs w:val="18"/>
                <w:lang w:val="en-ZA"/>
              </w:rPr>
            </w:pPr>
          </w:p>
          <w:p w14:paraId="35EB2698" w14:textId="77777777" w:rsidR="00436C53" w:rsidRPr="00D357D1" w:rsidRDefault="00436C53" w:rsidP="00436C53">
            <w:pPr>
              <w:spacing w:after="0" w:line="240" w:lineRule="auto"/>
              <w:ind w:left="-103" w:firstLine="0"/>
              <w:jc w:val="left"/>
              <w:rPr>
                <w:rFonts w:eastAsia="Arial MT"/>
                <w:bCs/>
                <w:color w:val="auto"/>
                <w:sz w:val="18"/>
                <w:szCs w:val="18"/>
                <w:lang w:val="en-ZA"/>
              </w:rPr>
            </w:pPr>
            <w:r w:rsidRPr="00D357D1">
              <w:rPr>
                <w:rFonts w:eastAsia="Calibri"/>
                <w:bCs/>
                <w:color w:val="auto"/>
                <w:sz w:val="18"/>
                <w:szCs w:val="18"/>
                <w:lang w:val="en-ZA"/>
              </w:rPr>
              <w:t>0–4 project</w:t>
            </w:r>
          </w:p>
        </w:tc>
        <w:tc>
          <w:tcPr>
            <w:tcW w:w="600" w:type="pct"/>
          </w:tcPr>
          <w:p w14:paraId="19345E34" w14:textId="18DC0F86" w:rsidR="00436C53" w:rsidRPr="00D357D1" w:rsidRDefault="00766200" w:rsidP="00436C53">
            <w:pPr>
              <w:spacing w:after="0" w:line="240" w:lineRule="auto"/>
              <w:ind w:left="0" w:firstLine="0"/>
              <w:jc w:val="center"/>
              <w:rPr>
                <w:rFonts w:eastAsia="Arial MT"/>
                <w:b/>
                <w:color w:val="auto"/>
                <w:sz w:val="18"/>
                <w:szCs w:val="18"/>
                <w:lang w:val="en-ZA"/>
              </w:rPr>
            </w:pPr>
            <w:r w:rsidRPr="00D357D1">
              <w:rPr>
                <w:rFonts w:eastAsia="Arial MT"/>
                <w:b/>
                <w:color w:val="auto"/>
                <w:sz w:val="18"/>
                <w:szCs w:val="18"/>
                <w:lang w:val="en-ZA"/>
              </w:rPr>
              <w:t xml:space="preserve">2 </w:t>
            </w:r>
          </w:p>
          <w:p w14:paraId="090EA139" w14:textId="77777777" w:rsidR="00436C53" w:rsidRPr="00D357D1" w:rsidRDefault="00436C53" w:rsidP="00436C53">
            <w:pPr>
              <w:spacing w:after="0" w:line="240" w:lineRule="auto"/>
              <w:ind w:left="0" w:firstLine="0"/>
              <w:jc w:val="center"/>
              <w:rPr>
                <w:rFonts w:eastAsia="Arial MT"/>
                <w:b/>
                <w:color w:val="auto"/>
                <w:sz w:val="18"/>
                <w:szCs w:val="18"/>
                <w:lang w:val="en-ZA"/>
              </w:rPr>
            </w:pPr>
          </w:p>
          <w:p w14:paraId="114BC141" w14:textId="77777777" w:rsidR="00436C53" w:rsidRPr="00D357D1" w:rsidRDefault="00436C53" w:rsidP="00436C53">
            <w:pPr>
              <w:spacing w:after="0" w:line="240" w:lineRule="auto"/>
              <w:ind w:left="0" w:firstLine="0"/>
              <w:jc w:val="center"/>
              <w:rPr>
                <w:rFonts w:eastAsia="Arial MT"/>
                <w:b/>
                <w:color w:val="auto"/>
                <w:sz w:val="18"/>
                <w:szCs w:val="18"/>
                <w:lang w:val="en-ZA"/>
              </w:rPr>
            </w:pPr>
          </w:p>
          <w:p w14:paraId="2241A146" w14:textId="77777777" w:rsidR="00436C53" w:rsidRPr="00D357D1" w:rsidRDefault="00436C53" w:rsidP="00436C53">
            <w:pPr>
              <w:spacing w:after="0" w:line="240" w:lineRule="auto"/>
              <w:ind w:left="0" w:firstLine="0"/>
              <w:jc w:val="center"/>
              <w:rPr>
                <w:rFonts w:eastAsia="Arial MT"/>
                <w:b/>
                <w:color w:val="auto"/>
                <w:sz w:val="18"/>
                <w:szCs w:val="18"/>
                <w:lang w:val="en-ZA"/>
              </w:rPr>
            </w:pPr>
          </w:p>
          <w:p w14:paraId="4AD4B8EB" w14:textId="7C8FE10A" w:rsidR="00436C53" w:rsidRPr="00D357D1" w:rsidRDefault="00766200" w:rsidP="00436C53">
            <w:pPr>
              <w:spacing w:after="0" w:line="240" w:lineRule="auto"/>
              <w:ind w:left="0" w:firstLine="0"/>
              <w:jc w:val="center"/>
              <w:rPr>
                <w:rFonts w:eastAsia="Arial MT"/>
                <w:b/>
                <w:color w:val="auto"/>
                <w:sz w:val="18"/>
                <w:szCs w:val="18"/>
                <w:lang w:val="en-ZA"/>
              </w:rPr>
            </w:pPr>
            <w:r w:rsidRPr="00D357D1">
              <w:rPr>
                <w:rFonts w:eastAsia="Arial MT"/>
                <w:b/>
                <w:color w:val="auto"/>
                <w:sz w:val="18"/>
                <w:szCs w:val="18"/>
                <w:lang w:val="en-ZA"/>
              </w:rPr>
              <w:t xml:space="preserve">0 </w:t>
            </w:r>
          </w:p>
          <w:p w14:paraId="5DC6FBF1" w14:textId="77777777" w:rsidR="00436C53" w:rsidRPr="00D357D1" w:rsidRDefault="00436C53" w:rsidP="00436C53">
            <w:pPr>
              <w:spacing w:after="0" w:line="240" w:lineRule="auto"/>
              <w:ind w:left="0" w:firstLine="0"/>
              <w:jc w:val="center"/>
              <w:rPr>
                <w:rFonts w:eastAsia="Arial MT"/>
                <w:b/>
                <w:color w:val="auto"/>
                <w:sz w:val="18"/>
                <w:szCs w:val="18"/>
                <w:lang w:val="en-ZA"/>
              </w:rPr>
            </w:pPr>
          </w:p>
        </w:tc>
        <w:tc>
          <w:tcPr>
            <w:tcW w:w="1212" w:type="pct"/>
            <w:vMerge/>
          </w:tcPr>
          <w:p w14:paraId="35BC2DF5" w14:textId="77777777" w:rsidR="00436C53" w:rsidRPr="00D357D1" w:rsidRDefault="00436C53" w:rsidP="00436C53">
            <w:pPr>
              <w:spacing w:after="0" w:line="240" w:lineRule="auto"/>
              <w:ind w:left="0" w:right="143" w:firstLine="0"/>
              <w:jc w:val="left"/>
              <w:rPr>
                <w:rFonts w:eastAsia="Arial MT"/>
                <w:bCs/>
                <w:color w:val="auto"/>
                <w:sz w:val="18"/>
                <w:szCs w:val="18"/>
                <w:lang w:val="en-ZA"/>
              </w:rPr>
            </w:pPr>
          </w:p>
        </w:tc>
      </w:tr>
      <w:tr w:rsidR="00436C53" w:rsidRPr="00D357D1" w14:paraId="28D9E124" w14:textId="77777777" w:rsidTr="00436C53">
        <w:trPr>
          <w:cantSplit/>
        </w:trPr>
        <w:tc>
          <w:tcPr>
            <w:tcW w:w="1215" w:type="pct"/>
            <w:vMerge w:val="restart"/>
          </w:tcPr>
          <w:p w14:paraId="094A4C5A" w14:textId="77777777" w:rsidR="00436C53" w:rsidRPr="00D357D1" w:rsidRDefault="00436C53" w:rsidP="00436C53">
            <w:pPr>
              <w:spacing w:after="200" w:line="276" w:lineRule="auto"/>
              <w:ind w:left="0" w:firstLine="0"/>
              <w:jc w:val="left"/>
              <w:rPr>
                <w:rFonts w:eastAsia="Arial MT"/>
                <w:bCs/>
                <w:color w:val="auto"/>
                <w:sz w:val="18"/>
                <w:szCs w:val="18"/>
                <w:lang w:val="en-ZA"/>
              </w:rPr>
            </w:pPr>
            <w:r w:rsidRPr="00D357D1">
              <w:rPr>
                <w:rFonts w:eastAsia="Calibri"/>
                <w:b/>
                <w:color w:val="auto"/>
                <w:sz w:val="18"/>
                <w:szCs w:val="18"/>
                <w:lang w:val="en-ZA"/>
              </w:rPr>
              <w:t>C</w:t>
            </w:r>
            <w:r w:rsidRPr="00D357D1">
              <w:rPr>
                <w:rFonts w:eastAsia="Calibri"/>
                <w:bCs/>
                <w:color w:val="auto"/>
                <w:sz w:val="18"/>
                <w:szCs w:val="18"/>
                <w:lang w:val="en-ZA"/>
              </w:rPr>
              <w:t>.</w:t>
            </w:r>
            <w:r w:rsidRPr="00D357D1">
              <w:rPr>
                <w:rFonts w:eastAsia="Calibri"/>
                <w:b/>
                <w:color w:val="auto"/>
                <w:sz w:val="18"/>
                <w:szCs w:val="18"/>
                <w:lang w:val="en-ZA"/>
              </w:rPr>
              <w:t>FINANCIAL STABLITY</w:t>
            </w:r>
          </w:p>
        </w:tc>
        <w:tc>
          <w:tcPr>
            <w:tcW w:w="1368" w:type="pct"/>
          </w:tcPr>
          <w:p w14:paraId="025FC009" w14:textId="2E07C455" w:rsidR="00436C53" w:rsidRPr="00D357D1" w:rsidRDefault="00436C53" w:rsidP="00436C53">
            <w:pPr>
              <w:spacing w:after="0" w:line="240" w:lineRule="auto"/>
              <w:ind w:left="-103" w:firstLine="0"/>
              <w:jc w:val="left"/>
              <w:rPr>
                <w:rFonts w:eastAsia="Calibri"/>
                <w:bCs/>
                <w:color w:val="auto"/>
                <w:sz w:val="18"/>
                <w:szCs w:val="18"/>
                <w:lang w:val="en-ZA"/>
              </w:rPr>
            </w:pPr>
            <w:r w:rsidRPr="00D357D1">
              <w:rPr>
                <w:rFonts w:eastAsia="Calibri"/>
                <w:bCs/>
                <w:color w:val="auto"/>
                <w:sz w:val="18"/>
                <w:szCs w:val="18"/>
                <w:lang w:val="en-ZA"/>
              </w:rPr>
              <w:t>Bank Rating A – Undoubted for the amount of enquiry</w:t>
            </w:r>
            <w:r w:rsidR="00766200" w:rsidRPr="00D357D1">
              <w:rPr>
                <w:rFonts w:eastAsia="Calibri"/>
                <w:bCs/>
                <w:color w:val="auto"/>
                <w:sz w:val="18"/>
                <w:szCs w:val="18"/>
                <w:lang w:val="en-ZA"/>
              </w:rPr>
              <w:t>(25Mil.&amp; above)</w:t>
            </w:r>
          </w:p>
        </w:tc>
        <w:tc>
          <w:tcPr>
            <w:tcW w:w="606" w:type="pct"/>
          </w:tcPr>
          <w:p w14:paraId="2E56DA9C" w14:textId="77777777" w:rsidR="00436C53" w:rsidRPr="00D357D1" w:rsidRDefault="00436C53" w:rsidP="00436C53">
            <w:pPr>
              <w:spacing w:after="0" w:line="240" w:lineRule="auto"/>
              <w:ind w:left="0" w:firstLine="0"/>
              <w:jc w:val="center"/>
              <w:rPr>
                <w:rFonts w:eastAsia="Arial MT"/>
                <w:bCs/>
                <w:color w:val="auto"/>
                <w:sz w:val="18"/>
                <w:szCs w:val="18"/>
                <w:lang w:val="en-ZA"/>
              </w:rPr>
            </w:pPr>
            <w:r w:rsidRPr="00D357D1">
              <w:rPr>
                <w:rFonts w:eastAsia="Arial MT"/>
                <w:bCs/>
                <w:color w:val="auto"/>
                <w:sz w:val="18"/>
                <w:szCs w:val="18"/>
                <w:lang w:val="en-ZA"/>
              </w:rPr>
              <w:t>Excellent</w:t>
            </w:r>
          </w:p>
        </w:tc>
        <w:tc>
          <w:tcPr>
            <w:tcW w:w="600" w:type="pct"/>
          </w:tcPr>
          <w:p w14:paraId="550D5522" w14:textId="05B6B23B" w:rsidR="00436C53" w:rsidRPr="00D357D1" w:rsidRDefault="006E57E4" w:rsidP="00436C53">
            <w:pPr>
              <w:spacing w:after="0" w:line="240" w:lineRule="auto"/>
              <w:ind w:left="0" w:firstLine="0"/>
              <w:jc w:val="center"/>
              <w:rPr>
                <w:rFonts w:eastAsia="Arial MT"/>
                <w:b/>
                <w:color w:val="auto"/>
                <w:sz w:val="18"/>
                <w:szCs w:val="18"/>
                <w:lang w:val="en-ZA"/>
              </w:rPr>
            </w:pPr>
            <w:r w:rsidRPr="00D357D1">
              <w:rPr>
                <w:rFonts w:eastAsia="Arial MT"/>
                <w:b/>
                <w:color w:val="auto"/>
                <w:sz w:val="18"/>
                <w:szCs w:val="18"/>
                <w:lang w:val="en-ZA"/>
              </w:rPr>
              <w:t>2</w:t>
            </w:r>
            <w:r w:rsidR="00766200" w:rsidRPr="00D357D1">
              <w:rPr>
                <w:rFonts w:eastAsia="Arial MT"/>
                <w:b/>
                <w:color w:val="auto"/>
                <w:sz w:val="18"/>
                <w:szCs w:val="18"/>
                <w:lang w:val="en-ZA"/>
              </w:rPr>
              <w:t xml:space="preserve">5 </w:t>
            </w:r>
          </w:p>
        </w:tc>
        <w:tc>
          <w:tcPr>
            <w:tcW w:w="1212" w:type="pct"/>
            <w:vMerge w:val="restart"/>
          </w:tcPr>
          <w:p w14:paraId="7B87EE9C" w14:textId="77777777" w:rsidR="00436C53" w:rsidRPr="00D357D1" w:rsidRDefault="00436C53" w:rsidP="00436C53">
            <w:pPr>
              <w:tabs>
                <w:tab w:val="left" w:pos="554"/>
              </w:tabs>
              <w:spacing w:after="0" w:line="240" w:lineRule="auto"/>
              <w:ind w:left="0" w:right="143" w:firstLine="0"/>
              <w:jc w:val="left"/>
              <w:rPr>
                <w:rFonts w:eastAsia="Arial MT"/>
                <w:bCs/>
                <w:color w:val="auto"/>
                <w:sz w:val="18"/>
                <w:szCs w:val="18"/>
                <w:lang w:val="en-ZA"/>
              </w:rPr>
            </w:pPr>
            <w:r w:rsidRPr="00D357D1">
              <w:rPr>
                <w:rFonts w:eastAsia="Arial MT"/>
                <w:bCs/>
                <w:color w:val="auto"/>
                <w:sz w:val="18"/>
                <w:szCs w:val="18"/>
                <w:lang w:val="en-ZA"/>
              </w:rPr>
              <w:t>Submit bank rating letter not older than 3 months from closing date of rating of A,B or C with a dated stamp / date of issue</w:t>
            </w:r>
          </w:p>
        </w:tc>
      </w:tr>
      <w:tr w:rsidR="00436C53" w:rsidRPr="00D357D1" w14:paraId="1670432D" w14:textId="77777777" w:rsidTr="00436C53">
        <w:trPr>
          <w:cantSplit/>
        </w:trPr>
        <w:tc>
          <w:tcPr>
            <w:tcW w:w="1215" w:type="pct"/>
            <w:vMerge/>
          </w:tcPr>
          <w:p w14:paraId="499EEF54" w14:textId="77777777" w:rsidR="00436C53" w:rsidRPr="00D357D1" w:rsidRDefault="00436C53" w:rsidP="00436C53">
            <w:pPr>
              <w:spacing w:after="0" w:line="240" w:lineRule="auto"/>
              <w:ind w:left="0" w:firstLine="0"/>
              <w:jc w:val="left"/>
              <w:rPr>
                <w:rFonts w:eastAsia="Arial MT"/>
                <w:bCs/>
                <w:color w:val="auto"/>
                <w:sz w:val="18"/>
                <w:szCs w:val="18"/>
                <w:lang w:val="en-ZA"/>
              </w:rPr>
            </w:pPr>
          </w:p>
        </w:tc>
        <w:tc>
          <w:tcPr>
            <w:tcW w:w="1368" w:type="pct"/>
          </w:tcPr>
          <w:p w14:paraId="71504DC4" w14:textId="210083ED" w:rsidR="00436C53" w:rsidRPr="00D357D1" w:rsidRDefault="00436C53" w:rsidP="00436C53">
            <w:pPr>
              <w:spacing w:after="0" w:line="240" w:lineRule="auto"/>
              <w:ind w:left="-103" w:firstLine="0"/>
              <w:jc w:val="left"/>
              <w:rPr>
                <w:rFonts w:eastAsia="Calibri"/>
                <w:bCs/>
                <w:color w:val="auto"/>
                <w:sz w:val="18"/>
                <w:szCs w:val="18"/>
                <w:lang w:val="en-ZA"/>
              </w:rPr>
            </w:pPr>
            <w:r w:rsidRPr="00D357D1">
              <w:rPr>
                <w:rFonts w:eastAsia="Calibri"/>
                <w:bCs/>
                <w:color w:val="auto"/>
                <w:sz w:val="18"/>
                <w:szCs w:val="18"/>
                <w:lang w:val="en-ZA"/>
              </w:rPr>
              <w:t xml:space="preserve">Bank Rating B – Good for the amount of </w:t>
            </w:r>
            <w:r w:rsidR="00766200" w:rsidRPr="00D357D1">
              <w:rPr>
                <w:rFonts w:eastAsia="Calibri"/>
                <w:bCs/>
                <w:color w:val="auto"/>
                <w:sz w:val="18"/>
                <w:szCs w:val="18"/>
                <w:lang w:val="en-ZA"/>
              </w:rPr>
              <w:t>enquiry (21-24Mil.)</w:t>
            </w:r>
          </w:p>
        </w:tc>
        <w:tc>
          <w:tcPr>
            <w:tcW w:w="606" w:type="pct"/>
          </w:tcPr>
          <w:p w14:paraId="30C459C1" w14:textId="77777777" w:rsidR="00436C53" w:rsidRPr="00D357D1" w:rsidRDefault="00436C53" w:rsidP="00436C53">
            <w:pPr>
              <w:spacing w:after="0" w:line="240" w:lineRule="auto"/>
              <w:ind w:left="0" w:firstLine="0"/>
              <w:jc w:val="center"/>
              <w:rPr>
                <w:rFonts w:eastAsia="Arial MT"/>
                <w:bCs/>
                <w:color w:val="auto"/>
                <w:sz w:val="18"/>
                <w:szCs w:val="18"/>
                <w:lang w:val="en-ZA"/>
              </w:rPr>
            </w:pPr>
            <w:r w:rsidRPr="00D357D1">
              <w:rPr>
                <w:rFonts w:eastAsia="Arial MT"/>
                <w:bCs/>
                <w:color w:val="auto"/>
                <w:sz w:val="18"/>
                <w:szCs w:val="18"/>
                <w:lang w:val="en-ZA"/>
              </w:rPr>
              <w:t>Good</w:t>
            </w:r>
          </w:p>
        </w:tc>
        <w:tc>
          <w:tcPr>
            <w:tcW w:w="600" w:type="pct"/>
          </w:tcPr>
          <w:p w14:paraId="77B41D32" w14:textId="33A60CD0" w:rsidR="00436C53" w:rsidRPr="00D357D1" w:rsidRDefault="006E57E4" w:rsidP="00436C53">
            <w:pPr>
              <w:spacing w:after="0" w:line="240" w:lineRule="auto"/>
              <w:ind w:left="0" w:firstLine="0"/>
              <w:jc w:val="center"/>
              <w:rPr>
                <w:rFonts w:eastAsia="Arial MT"/>
                <w:b/>
                <w:color w:val="auto"/>
                <w:sz w:val="18"/>
                <w:szCs w:val="18"/>
                <w:lang w:val="en-ZA"/>
              </w:rPr>
            </w:pPr>
            <w:r w:rsidRPr="00D357D1">
              <w:rPr>
                <w:rFonts w:eastAsia="Arial MT"/>
                <w:b/>
                <w:color w:val="auto"/>
                <w:sz w:val="18"/>
                <w:szCs w:val="18"/>
                <w:lang w:val="en-ZA"/>
              </w:rPr>
              <w:t>20</w:t>
            </w:r>
            <w:r w:rsidR="00766200" w:rsidRPr="00D357D1">
              <w:rPr>
                <w:rFonts w:eastAsia="Arial MT"/>
                <w:b/>
                <w:color w:val="auto"/>
                <w:sz w:val="18"/>
                <w:szCs w:val="18"/>
                <w:lang w:val="en-ZA"/>
              </w:rPr>
              <w:t xml:space="preserve"> </w:t>
            </w:r>
          </w:p>
        </w:tc>
        <w:tc>
          <w:tcPr>
            <w:tcW w:w="1212" w:type="pct"/>
            <w:vMerge/>
          </w:tcPr>
          <w:p w14:paraId="53D1106F" w14:textId="77777777" w:rsidR="00436C53" w:rsidRPr="00D357D1" w:rsidRDefault="00436C53" w:rsidP="00436C53">
            <w:pPr>
              <w:spacing w:after="0" w:line="240" w:lineRule="auto"/>
              <w:ind w:left="0" w:firstLine="0"/>
              <w:jc w:val="left"/>
              <w:rPr>
                <w:rFonts w:eastAsia="Arial MT"/>
                <w:bCs/>
                <w:color w:val="auto"/>
                <w:sz w:val="18"/>
                <w:szCs w:val="18"/>
                <w:lang w:val="en-ZA"/>
              </w:rPr>
            </w:pPr>
          </w:p>
        </w:tc>
      </w:tr>
      <w:tr w:rsidR="00436C53" w:rsidRPr="00D357D1" w14:paraId="7610D603" w14:textId="77777777" w:rsidTr="00436C53">
        <w:trPr>
          <w:cantSplit/>
        </w:trPr>
        <w:tc>
          <w:tcPr>
            <w:tcW w:w="1215" w:type="pct"/>
            <w:vMerge/>
          </w:tcPr>
          <w:p w14:paraId="6BCDC872" w14:textId="77777777" w:rsidR="00436C53" w:rsidRPr="00D357D1" w:rsidRDefault="00436C53" w:rsidP="00436C53">
            <w:pPr>
              <w:spacing w:after="0" w:line="240" w:lineRule="auto"/>
              <w:ind w:left="0" w:firstLine="0"/>
              <w:jc w:val="left"/>
              <w:rPr>
                <w:rFonts w:eastAsia="Arial MT"/>
                <w:bCs/>
                <w:color w:val="auto"/>
                <w:sz w:val="18"/>
                <w:szCs w:val="18"/>
                <w:lang w:val="en-ZA"/>
              </w:rPr>
            </w:pPr>
          </w:p>
        </w:tc>
        <w:tc>
          <w:tcPr>
            <w:tcW w:w="1368" w:type="pct"/>
          </w:tcPr>
          <w:p w14:paraId="508FB8F8" w14:textId="62CD3E7F" w:rsidR="00436C53" w:rsidRPr="00D357D1" w:rsidRDefault="00436C53" w:rsidP="00436C53">
            <w:pPr>
              <w:spacing w:after="0" w:line="240" w:lineRule="auto"/>
              <w:ind w:left="-103" w:firstLine="0"/>
              <w:jc w:val="left"/>
              <w:rPr>
                <w:rFonts w:eastAsia="Calibri"/>
                <w:bCs/>
                <w:color w:val="auto"/>
                <w:sz w:val="18"/>
                <w:szCs w:val="18"/>
                <w:lang w:val="en-ZA"/>
              </w:rPr>
            </w:pPr>
            <w:r w:rsidRPr="00D357D1">
              <w:rPr>
                <w:rFonts w:eastAsia="Calibri"/>
                <w:bCs/>
                <w:color w:val="auto"/>
                <w:sz w:val="18"/>
                <w:szCs w:val="18"/>
                <w:lang w:val="en-ZA"/>
              </w:rPr>
              <w:t xml:space="preserve">Bank Rating C – Good for the amount quoted if applied strictly in the way of </w:t>
            </w:r>
            <w:r w:rsidR="00766200" w:rsidRPr="00D357D1">
              <w:rPr>
                <w:rFonts w:eastAsia="Calibri"/>
                <w:bCs/>
                <w:color w:val="auto"/>
                <w:sz w:val="18"/>
                <w:szCs w:val="18"/>
                <w:lang w:val="en-ZA"/>
              </w:rPr>
              <w:t>business (20Mil.)</w:t>
            </w:r>
          </w:p>
        </w:tc>
        <w:tc>
          <w:tcPr>
            <w:tcW w:w="606" w:type="pct"/>
          </w:tcPr>
          <w:p w14:paraId="34B7F02A" w14:textId="77777777" w:rsidR="00436C53" w:rsidRPr="00D357D1" w:rsidRDefault="00436C53" w:rsidP="00436C53">
            <w:pPr>
              <w:spacing w:after="0" w:line="240" w:lineRule="auto"/>
              <w:ind w:left="0" w:firstLine="0"/>
              <w:jc w:val="center"/>
              <w:rPr>
                <w:rFonts w:eastAsia="Arial MT"/>
                <w:bCs/>
                <w:color w:val="auto"/>
                <w:sz w:val="18"/>
                <w:szCs w:val="18"/>
                <w:lang w:val="en-ZA"/>
              </w:rPr>
            </w:pPr>
            <w:r w:rsidRPr="00D357D1">
              <w:rPr>
                <w:rFonts w:eastAsia="Arial MT"/>
                <w:bCs/>
                <w:color w:val="auto"/>
                <w:sz w:val="18"/>
                <w:szCs w:val="18"/>
                <w:lang w:val="en-ZA"/>
              </w:rPr>
              <w:t>Fair</w:t>
            </w:r>
          </w:p>
        </w:tc>
        <w:tc>
          <w:tcPr>
            <w:tcW w:w="600" w:type="pct"/>
          </w:tcPr>
          <w:p w14:paraId="0F854E95" w14:textId="7174DA4E" w:rsidR="00436C53" w:rsidRPr="00D357D1" w:rsidRDefault="006E57E4" w:rsidP="00436C53">
            <w:pPr>
              <w:spacing w:after="0" w:line="240" w:lineRule="auto"/>
              <w:ind w:left="0" w:firstLine="0"/>
              <w:jc w:val="center"/>
              <w:rPr>
                <w:rFonts w:eastAsia="Arial MT"/>
                <w:b/>
                <w:color w:val="auto"/>
                <w:sz w:val="18"/>
                <w:szCs w:val="18"/>
                <w:lang w:val="en-ZA"/>
              </w:rPr>
            </w:pPr>
            <w:r w:rsidRPr="00D357D1">
              <w:rPr>
                <w:rFonts w:eastAsia="Arial MT"/>
                <w:b/>
                <w:color w:val="auto"/>
                <w:sz w:val="18"/>
                <w:szCs w:val="18"/>
                <w:lang w:val="en-ZA"/>
              </w:rPr>
              <w:t>15</w:t>
            </w:r>
          </w:p>
        </w:tc>
        <w:tc>
          <w:tcPr>
            <w:tcW w:w="1212" w:type="pct"/>
            <w:vMerge/>
          </w:tcPr>
          <w:p w14:paraId="08245D02" w14:textId="77777777" w:rsidR="00436C53" w:rsidRPr="00D357D1" w:rsidRDefault="00436C53" w:rsidP="00436C53">
            <w:pPr>
              <w:spacing w:after="0" w:line="240" w:lineRule="auto"/>
              <w:ind w:left="0" w:firstLine="0"/>
              <w:jc w:val="left"/>
              <w:rPr>
                <w:rFonts w:eastAsia="Arial MT"/>
                <w:bCs/>
                <w:color w:val="auto"/>
                <w:sz w:val="18"/>
                <w:szCs w:val="18"/>
                <w:lang w:val="en-ZA"/>
              </w:rPr>
            </w:pPr>
          </w:p>
        </w:tc>
      </w:tr>
      <w:tr w:rsidR="00436C53" w:rsidRPr="00D357D1" w14:paraId="7E5BA2E9" w14:textId="77777777" w:rsidTr="00436C53">
        <w:trPr>
          <w:cantSplit/>
        </w:trPr>
        <w:tc>
          <w:tcPr>
            <w:tcW w:w="1215" w:type="pct"/>
          </w:tcPr>
          <w:p w14:paraId="7EEF2B72" w14:textId="77777777" w:rsidR="00436C53" w:rsidRPr="00D357D1" w:rsidRDefault="00436C53" w:rsidP="00436C53">
            <w:pPr>
              <w:spacing w:after="200" w:line="276" w:lineRule="auto"/>
              <w:ind w:left="0" w:firstLine="0"/>
              <w:jc w:val="left"/>
              <w:rPr>
                <w:rFonts w:eastAsia="Arial MT"/>
                <w:b/>
                <w:color w:val="auto"/>
                <w:sz w:val="18"/>
                <w:szCs w:val="18"/>
                <w:u w:val="single"/>
                <w:lang w:val="en-ZA"/>
              </w:rPr>
            </w:pPr>
            <w:r w:rsidRPr="00D357D1">
              <w:rPr>
                <w:rFonts w:eastAsia="Calibri"/>
                <w:b/>
                <w:color w:val="auto"/>
                <w:sz w:val="18"/>
                <w:szCs w:val="18"/>
                <w:lang w:val="en-ZA"/>
              </w:rPr>
              <w:t>D.CONSTRUCTION PLANT</w:t>
            </w:r>
          </w:p>
        </w:tc>
        <w:tc>
          <w:tcPr>
            <w:tcW w:w="1368" w:type="pct"/>
          </w:tcPr>
          <w:p w14:paraId="3862A615" w14:textId="77777777" w:rsidR="00436C53" w:rsidRPr="00D357D1" w:rsidRDefault="00436C53" w:rsidP="00436C53">
            <w:pPr>
              <w:spacing w:after="0" w:line="240" w:lineRule="auto"/>
              <w:ind w:left="-103" w:firstLine="0"/>
              <w:jc w:val="left"/>
              <w:rPr>
                <w:rFonts w:eastAsia="Calibri"/>
                <w:bCs/>
                <w:color w:val="auto"/>
                <w:sz w:val="18"/>
                <w:szCs w:val="18"/>
                <w:lang w:val="en-ZA"/>
              </w:rPr>
            </w:pPr>
            <w:r w:rsidRPr="00D357D1">
              <w:rPr>
                <w:rFonts w:eastAsia="Calibri"/>
                <w:bCs/>
                <w:color w:val="auto"/>
                <w:sz w:val="18"/>
                <w:szCs w:val="18"/>
                <w:lang w:val="en-ZA"/>
              </w:rPr>
              <w:t>Tenderer to submit proof of ownership or access to the following plant:</w:t>
            </w:r>
          </w:p>
          <w:p w14:paraId="3B8A3C3C" w14:textId="77777777" w:rsidR="00436C53" w:rsidRPr="00D357D1" w:rsidRDefault="00436C53" w:rsidP="00436C53">
            <w:pPr>
              <w:spacing w:after="0" w:line="240" w:lineRule="auto"/>
              <w:ind w:left="-103" w:firstLine="0"/>
              <w:jc w:val="left"/>
              <w:rPr>
                <w:rFonts w:eastAsia="Calibri"/>
                <w:bCs/>
                <w:color w:val="auto"/>
                <w:sz w:val="18"/>
                <w:szCs w:val="18"/>
                <w:lang w:val="en-ZA"/>
              </w:rPr>
            </w:pPr>
          </w:p>
          <w:p w14:paraId="4135A403" w14:textId="77777777" w:rsidR="00436C53" w:rsidRPr="00D357D1" w:rsidRDefault="00436C53" w:rsidP="00436C53">
            <w:pPr>
              <w:spacing w:after="0" w:line="240" w:lineRule="auto"/>
              <w:ind w:left="-103" w:firstLine="0"/>
              <w:jc w:val="left"/>
              <w:rPr>
                <w:rFonts w:eastAsia="Calibri"/>
                <w:bCs/>
                <w:color w:val="auto"/>
                <w:sz w:val="18"/>
                <w:szCs w:val="18"/>
                <w:lang w:val="en-ZA"/>
              </w:rPr>
            </w:pPr>
          </w:p>
          <w:p w14:paraId="41E1D53E" w14:textId="77777777" w:rsidR="00436C53" w:rsidRPr="00D357D1" w:rsidRDefault="00436C53" w:rsidP="00436C53">
            <w:pPr>
              <w:spacing w:after="0" w:line="240" w:lineRule="auto"/>
              <w:ind w:left="-103" w:firstLine="0"/>
              <w:jc w:val="left"/>
              <w:rPr>
                <w:rFonts w:eastAsia="Calibri"/>
                <w:bCs/>
                <w:color w:val="auto"/>
                <w:sz w:val="18"/>
                <w:szCs w:val="18"/>
                <w:lang w:val="en-ZA"/>
              </w:rPr>
            </w:pPr>
            <w:r w:rsidRPr="00D357D1">
              <w:rPr>
                <w:rFonts w:eastAsia="Calibri"/>
                <w:bCs/>
                <w:color w:val="auto"/>
                <w:sz w:val="18"/>
                <w:szCs w:val="18"/>
                <w:lang w:val="en-ZA"/>
              </w:rPr>
              <w:t>Excavator</w:t>
            </w:r>
          </w:p>
          <w:p w14:paraId="0FBE7050" w14:textId="77777777" w:rsidR="00436C53" w:rsidRPr="00D357D1" w:rsidRDefault="00436C53" w:rsidP="00436C53">
            <w:pPr>
              <w:spacing w:after="0" w:line="240" w:lineRule="auto"/>
              <w:ind w:left="-103" w:firstLine="0"/>
              <w:jc w:val="left"/>
              <w:rPr>
                <w:rFonts w:eastAsia="Calibri"/>
                <w:bCs/>
                <w:color w:val="auto"/>
                <w:sz w:val="18"/>
                <w:szCs w:val="18"/>
                <w:lang w:val="en-ZA"/>
              </w:rPr>
            </w:pPr>
            <w:r w:rsidRPr="00D357D1">
              <w:rPr>
                <w:rFonts w:eastAsia="Calibri"/>
                <w:bCs/>
                <w:color w:val="auto"/>
                <w:sz w:val="18"/>
                <w:szCs w:val="18"/>
                <w:lang w:val="en-ZA"/>
              </w:rPr>
              <w:t>Jack Hammer</w:t>
            </w:r>
            <w:r w:rsidRPr="00D357D1">
              <w:rPr>
                <w:rFonts w:eastAsia="Calibri"/>
                <w:bCs/>
                <w:color w:val="auto"/>
                <w:sz w:val="18"/>
                <w:szCs w:val="18"/>
                <w:vertAlign w:val="superscript"/>
                <w:lang w:val="en-ZA"/>
              </w:rPr>
              <w:t>3</w:t>
            </w:r>
          </w:p>
          <w:p w14:paraId="17E756CD" w14:textId="68CB630B" w:rsidR="00436C53" w:rsidRPr="00D357D1" w:rsidRDefault="00436C53" w:rsidP="00436C53">
            <w:pPr>
              <w:spacing w:after="0" w:line="240" w:lineRule="auto"/>
              <w:ind w:left="-103" w:firstLine="0"/>
              <w:jc w:val="left"/>
              <w:rPr>
                <w:rFonts w:eastAsia="Calibri"/>
                <w:bCs/>
                <w:color w:val="auto"/>
                <w:sz w:val="18"/>
                <w:szCs w:val="18"/>
                <w:lang w:val="en-ZA"/>
              </w:rPr>
            </w:pPr>
            <w:r w:rsidRPr="00D357D1">
              <w:rPr>
                <w:rFonts w:eastAsia="Calibri"/>
                <w:bCs/>
                <w:color w:val="auto"/>
                <w:sz w:val="18"/>
                <w:szCs w:val="18"/>
                <w:lang w:val="en-ZA"/>
              </w:rPr>
              <w:t>Watercart</w:t>
            </w:r>
            <w:r w:rsidR="00BA0344" w:rsidRPr="00D357D1">
              <w:rPr>
                <w:rFonts w:eastAsia="Calibri"/>
                <w:bCs/>
                <w:color w:val="auto"/>
                <w:sz w:val="18"/>
                <w:szCs w:val="18"/>
                <w:lang w:val="en-ZA"/>
              </w:rPr>
              <w:t xml:space="preserve"> (10</w:t>
            </w:r>
            <w:r w:rsidR="00F87729" w:rsidRPr="00D357D1">
              <w:rPr>
                <w:rFonts w:eastAsia="Calibri"/>
                <w:bCs/>
                <w:color w:val="auto"/>
                <w:sz w:val="18"/>
                <w:szCs w:val="18"/>
                <w:lang w:val="en-ZA"/>
              </w:rPr>
              <w:t xml:space="preserve"> 000Ltr)min</w:t>
            </w:r>
          </w:p>
          <w:p w14:paraId="20F9B09F" w14:textId="77777777" w:rsidR="00436C53" w:rsidRPr="00D357D1" w:rsidRDefault="00436C53" w:rsidP="00436C53">
            <w:pPr>
              <w:spacing w:after="0" w:line="240" w:lineRule="auto"/>
              <w:ind w:left="-103" w:firstLine="0"/>
              <w:jc w:val="left"/>
              <w:rPr>
                <w:rFonts w:eastAsia="Calibri"/>
                <w:bCs/>
                <w:color w:val="auto"/>
                <w:sz w:val="18"/>
                <w:szCs w:val="18"/>
                <w:lang w:val="en-ZA"/>
              </w:rPr>
            </w:pPr>
            <w:r w:rsidRPr="00D357D1">
              <w:rPr>
                <w:rFonts w:eastAsia="Calibri"/>
                <w:bCs/>
                <w:color w:val="auto"/>
                <w:sz w:val="18"/>
                <w:szCs w:val="18"/>
                <w:lang w:val="en-ZA"/>
              </w:rPr>
              <w:t>TLB</w:t>
            </w:r>
          </w:p>
          <w:p w14:paraId="25F97571" w14:textId="77A1D16C" w:rsidR="00436C53" w:rsidRPr="00D357D1" w:rsidRDefault="00F87729" w:rsidP="00436C53">
            <w:pPr>
              <w:spacing w:after="0" w:line="240" w:lineRule="auto"/>
              <w:ind w:left="-103" w:firstLine="0"/>
              <w:jc w:val="left"/>
              <w:rPr>
                <w:rFonts w:eastAsia="Calibri"/>
                <w:bCs/>
                <w:color w:val="auto"/>
                <w:sz w:val="18"/>
                <w:szCs w:val="18"/>
                <w:lang w:val="en-ZA"/>
              </w:rPr>
            </w:pPr>
            <w:r w:rsidRPr="00D357D1">
              <w:rPr>
                <w:rFonts w:eastAsia="Calibri"/>
                <w:bCs/>
                <w:color w:val="auto"/>
                <w:sz w:val="18"/>
                <w:szCs w:val="18"/>
                <w:lang w:val="en-ZA"/>
              </w:rPr>
              <w:t>3 x 6m3 Tipper trucks (min</w:t>
            </w:r>
            <w:r w:rsidR="00436C53" w:rsidRPr="00D357D1">
              <w:rPr>
                <w:rFonts w:eastAsia="Calibri"/>
                <w:bCs/>
                <w:color w:val="auto"/>
                <w:sz w:val="18"/>
                <w:szCs w:val="18"/>
                <w:lang w:val="en-ZA"/>
              </w:rPr>
              <w:t>)</w:t>
            </w:r>
          </w:p>
        </w:tc>
        <w:tc>
          <w:tcPr>
            <w:tcW w:w="606" w:type="pct"/>
          </w:tcPr>
          <w:p w14:paraId="6E1B33EF" w14:textId="77777777" w:rsidR="00436C53" w:rsidRPr="00D357D1" w:rsidRDefault="00436C53" w:rsidP="00436C53">
            <w:pPr>
              <w:spacing w:after="0" w:line="240" w:lineRule="auto"/>
              <w:ind w:left="0" w:firstLine="0"/>
              <w:jc w:val="center"/>
              <w:rPr>
                <w:rFonts w:eastAsia="Arial MT"/>
                <w:bCs/>
                <w:color w:val="auto"/>
                <w:sz w:val="18"/>
                <w:szCs w:val="18"/>
                <w:lang w:val="en-ZA"/>
              </w:rPr>
            </w:pPr>
          </w:p>
          <w:p w14:paraId="24A44765" w14:textId="77777777" w:rsidR="00436C53" w:rsidRPr="00D357D1" w:rsidRDefault="00436C53" w:rsidP="00436C53">
            <w:pPr>
              <w:spacing w:after="0" w:line="240" w:lineRule="auto"/>
              <w:ind w:left="0" w:firstLine="0"/>
              <w:jc w:val="left"/>
              <w:rPr>
                <w:rFonts w:eastAsia="Arial MT"/>
                <w:bCs/>
                <w:color w:val="auto"/>
                <w:sz w:val="18"/>
                <w:szCs w:val="18"/>
                <w:lang w:val="en-ZA"/>
              </w:rPr>
            </w:pPr>
          </w:p>
          <w:p w14:paraId="4D53B300" w14:textId="77777777" w:rsidR="00436C53" w:rsidRPr="00D357D1" w:rsidRDefault="00436C53" w:rsidP="00436C53">
            <w:pPr>
              <w:spacing w:after="0" w:line="240" w:lineRule="auto"/>
              <w:ind w:left="-103" w:firstLine="0"/>
              <w:jc w:val="center"/>
              <w:rPr>
                <w:rFonts w:eastAsia="Calibri"/>
                <w:bCs/>
                <w:color w:val="auto"/>
                <w:sz w:val="18"/>
                <w:szCs w:val="18"/>
                <w:lang w:val="en-ZA"/>
              </w:rPr>
            </w:pPr>
          </w:p>
          <w:p w14:paraId="1F06E184" w14:textId="77777777" w:rsidR="00436C53" w:rsidRPr="00D357D1" w:rsidRDefault="00436C53" w:rsidP="00436C53">
            <w:pPr>
              <w:spacing w:after="0" w:line="240" w:lineRule="auto"/>
              <w:ind w:left="-103" w:firstLine="0"/>
              <w:jc w:val="center"/>
              <w:rPr>
                <w:rFonts w:eastAsia="Calibri"/>
                <w:bCs/>
                <w:color w:val="auto"/>
                <w:sz w:val="18"/>
                <w:szCs w:val="18"/>
                <w:lang w:val="en-ZA"/>
              </w:rPr>
            </w:pPr>
          </w:p>
          <w:p w14:paraId="6606489D" w14:textId="77777777" w:rsidR="00436C53" w:rsidRPr="00D357D1" w:rsidRDefault="00436C53" w:rsidP="00436C53">
            <w:pPr>
              <w:spacing w:after="0" w:line="240" w:lineRule="auto"/>
              <w:ind w:left="-103" w:firstLine="0"/>
              <w:jc w:val="center"/>
              <w:rPr>
                <w:rFonts w:eastAsia="Calibri"/>
                <w:bCs/>
                <w:color w:val="auto"/>
                <w:sz w:val="18"/>
                <w:szCs w:val="18"/>
                <w:lang w:val="en-ZA"/>
              </w:rPr>
            </w:pPr>
          </w:p>
          <w:p w14:paraId="1A1C89B3" w14:textId="77777777" w:rsidR="00436C53" w:rsidRPr="00D357D1" w:rsidRDefault="00436C53" w:rsidP="00436C53">
            <w:pPr>
              <w:spacing w:after="0" w:line="240" w:lineRule="auto"/>
              <w:ind w:left="-103" w:firstLine="0"/>
              <w:jc w:val="center"/>
              <w:rPr>
                <w:rFonts w:eastAsia="Calibri"/>
                <w:bCs/>
                <w:color w:val="auto"/>
                <w:sz w:val="18"/>
                <w:szCs w:val="18"/>
                <w:lang w:val="en-ZA"/>
              </w:rPr>
            </w:pPr>
            <w:r w:rsidRPr="00D357D1">
              <w:rPr>
                <w:rFonts w:eastAsia="Calibri"/>
                <w:bCs/>
                <w:color w:val="auto"/>
                <w:sz w:val="18"/>
                <w:szCs w:val="18"/>
                <w:lang w:val="en-ZA"/>
              </w:rPr>
              <w:t>(5)</w:t>
            </w:r>
          </w:p>
          <w:p w14:paraId="53DB69A0" w14:textId="77777777" w:rsidR="00436C53" w:rsidRPr="00D357D1" w:rsidRDefault="00436C53" w:rsidP="00436C53">
            <w:pPr>
              <w:spacing w:after="0" w:line="240" w:lineRule="auto"/>
              <w:ind w:left="-103" w:firstLine="0"/>
              <w:jc w:val="center"/>
              <w:rPr>
                <w:rFonts w:eastAsia="Calibri"/>
                <w:bCs/>
                <w:color w:val="auto"/>
                <w:sz w:val="18"/>
                <w:szCs w:val="18"/>
                <w:lang w:val="en-ZA"/>
              </w:rPr>
            </w:pPr>
            <w:r w:rsidRPr="00D357D1">
              <w:rPr>
                <w:rFonts w:eastAsia="Calibri"/>
                <w:bCs/>
                <w:color w:val="auto"/>
                <w:sz w:val="18"/>
                <w:szCs w:val="18"/>
                <w:lang w:val="en-ZA"/>
              </w:rPr>
              <w:t>(5)</w:t>
            </w:r>
          </w:p>
          <w:p w14:paraId="236FF18C" w14:textId="77777777" w:rsidR="00436C53" w:rsidRPr="00D357D1" w:rsidRDefault="00436C53" w:rsidP="00436C53">
            <w:pPr>
              <w:spacing w:after="0" w:line="240" w:lineRule="auto"/>
              <w:ind w:left="-103" w:firstLine="0"/>
              <w:jc w:val="center"/>
              <w:rPr>
                <w:rFonts w:eastAsia="Calibri"/>
                <w:bCs/>
                <w:color w:val="auto"/>
                <w:sz w:val="18"/>
                <w:szCs w:val="18"/>
                <w:lang w:val="en-ZA"/>
              </w:rPr>
            </w:pPr>
            <w:r w:rsidRPr="00D357D1">
              <w:rPr>
                <w:rFonts w:eastAsia="Calibri"/>
                <w:bCs/>
                <w:color w:val="auto"/>
                <w:sz w:val="18"/>
                <w:szCs w:val="18"/>
                <w:lang w:val="en-ZA"/>
              </w:rPr>
              <w:t>(5)</w:t>
            </w:r>
          </w:p>
          <w:p w14:paraId="18925A35" w14:textId="77777777" w:rsidR="00436C53" w:rsidRPr="00D357D1" w:rsidRDefault="00436C53" w:rsidP="00436C53">
            <w:pPr>
              <w:spacing w:after="0" w:line="240" w:lineRule="auto"/>
              <w:ind w:left="-103" w:firstLine="0"/>
              <w:jc w:val="center"/>
              <w:rPr>
                <w:rFonts w:eastAsia="Calibri"/>
                <w:bCs/>
                <w:color w:val="auto"/>
                <w:sz w:val="18"/>
                <w:szCs w:val="18"/>
                <w:lang w:val="en-ZA"/>
              </w:rPr>
            </w:pPr>
            <w:r w:rsidRPr="00D357D1">
              <w:rPr>
                <w:rFonts w:eastAsia="Calibri"/>
                <w:bCs/>
                <w:color w:val="auto"/>
                <w:sz w:val="18"/>
                <w:szCs w:val="18"/>
                <w:lang w:val="en-ZA"/>
              </w:rPr>
              <w:t>(5)</w:t>
            </w:r>
          </w:p>
          <w:p w14:paraId="419B6EA2" w14:textId="77777777" w:rsidR="00436C53" w:rsidRPr="00D357D1" w:rsidRDefault="00436C53" w:rsidP="00436C53">
            <w:pPr>
              <w:spacing w:after="0" w:line="240" w:lineRule="auto"/>
              <w:ind w:left="-103" w:firstLine="0"/>
              <w:jc w:val="center"/>
              <w:rPr>
                <w:rFonts w:eastAsia="Arial MT"/>
                <w:bCs/>
                <w:color w:val="auto"/>
                <w:sz w:val="18"/>
                <w:szCs w:val="18"/>
                <w:u w:val="single"/>
                <w:lang w:val="en-ZA"/>
              </w:rPr>
            </w:pPr>
            <w:r w:rsidRPr="00D357D1">
              <w:rPr>
                <w:rFonts w:eastAsia="Calibri"/>
                <w:bCs/>
                <w:color w:val="auto"/>
                <w:sz w:val="18"/>
                <w:szCs w:val="18"/>
                <w:lang w:val="en-ZA"/>
              </w:rPr>
              <w:t>(5)</w:t>
            </w:r>
          </w:p>
        </w:tc>
        <w:tc>
          <w:tcPr>
            <w:tcW w:w="600" w:type="pct"/>
          </w:tcPr>
          <w:p w14:paraId="02F00C5B" w14:textId="77777777" w:rsidR="00436C53" w:rsidRPr="00D357D1" w:rsidRDefault="00436C53" w:rsidP="00436C53">
            <w:pPr>
              <w:spacing w:after="0" w:line="240" w:lineRule="auto"/>
              <w:ind w:left="0" w:firstLine="0"/>
              <w:jc w:val="center"/>
              <w:rPr>
                <w:rFonts w:eastAsia="Arial MT"/>
                <w:b/>
                <w:color w:val="auto"/>
                <w:sz w:val="18"/>
                <w:szCs w:val="18"/>
                <w:lang w:val="en-ZA"/>
              </w:rPr>
            </w:pPr>
          </w:p>
          <w:p w14:paraId="4E16A7D2" w14:textId="77777777" w:rsidR="00436C53" w:rsidRPr="00D357D1" w:rsidRDefault="00436C53" w:rsidP="00436C53">
            <w:pPr>
              <w:spacing w:after="0" w:line="240" w:lineRule="auto"/>
              <w:ind w:left="0" w:firstLine="0"/>
              <w:jc w:val="center"/>
              <w:rPr>
                <w:rFonts w:eastAsia="Arial MT"/>
                <w:b/>
                <w:color w:val="auto"/>
                <w:sz w:val="18"/>
                <w:szCs w:val="18"/>
                <w:lang w:val="en-ZA"/>
              </w:rPr>
            </w:pPr>
          </w:p>
          <w:p w14:paraId="5630F5F0" w14:textId="77777777" w:rsidR="00436C53" w:rsidRPr="00D357D1" w:rsidRDefault="00436C53" w:rsidP="00436C53">
            <w:pPr>
              <w:spacing w:after="0" w:line="240" w:lineRule="auto"/>
              <w:ind w:left="0" w:firstLine="0"/>
              <w:jc w:val="center"/>
              <w:rPr>
                <w:rFonts w:eastAsia="Arial MT"/>
                <w:b/>
                <w:color w:val="auto"/>
                <w:sz w:val="18"/>
                <w:szCs w:val="18"/>
                <w:lang w:val="en-ZA"/>
              </w:rPr>
            </w:pPr>
          </w:p>
          <w:p w14:paraId="2F57D014" w14:textId="77777777" w:rsidR="00436C53" w:rsidRPr="00D357D1" w:rsidRDefault="00436C53" w:rsidP="00436C53">
            <w:pPr>
              <w:spacing w:after="0" w:line="240" w:lineRule="auto"/>
              <w:ind w:left="0" w:firstLine="0"/>
              <w:jc w:val="left"/>
              <w:rPr>
                <w:rFonts w:eastAsia="Arial MT"/>
                <w:b/>
                <w:color w:val="auto"/>
                <w:sz w:val="18"/>
                <w:szCs w:val="18"/>
                <w:lang w:val="en-ZA"/>
              </w:rPr>
            </w:pPr>
          </w:p>
          <w:p w14:paraId="56D66B94" w14:textId="77777777" w:rsidR="00436C53" w:rsidRPr="00D357D1" w:rsidRDefault="00436C53" w:rsidP="00436C53">
            <w:pPr>
              <w:tabs>
                <w:tab w:val="left" w:pos="426"/>
              </w:tabs>
              <w:spacing w:after="0" w:line="240" w:lineRule="auto"/>
              <w:ind w:left="0" w:firstLine="0"/>
              <w:jc w:val="left"/>
              <w:rPr>
                <w:rFonts w:eastAsia="Arial MT"/>
                <w:b/>
                <w:color w:val="auto"/>
                <w:sz w:val="18"/>
                <w:szCs w:val="18"/>
                <w:lang w:val="en-ZA"/>
              </w:rPr>
            </w:pPr>
            <w:r w:rsidRPr="00D357D1">
              <w:rPr>
                <w:rFonts w:eastAsia="Arial MT"/>
                <w:b/>
                <w:color w:val="auto"/>
                <w:sz w:val="18"/>
                <w:szCs w:val="18"/>
                <w:lang w:val="en-ZA"/>
              </w:rPr>
              <w:t xml:space="preserve"> </w:t>
            </w:r>
          </w:p>
          <w:p w14:paraId="7AE9DE36" w14:textId="77777777" w:rsidR="00436C53" w:rsidRPr="00D357D1" w:rsidRDefault="00436C53" w:rsidP="00436C53">
            <w:pPr>
              <w:tabs>
                <w:tab w:val="left" w:pos="426"/>
              </w:tabs>
              <w:spacing w:after="0" w:line="240" w:lineRule="auto"/>
              <w:ind w:left="0" w:firstLine="0"/>
              <w:jc w:val="left"/>
              <w:rPr>
                <w:rFonts w:eastAsia="Arial MT"/>
                <w:b/>
                <w:color w:val="auto"/>
                <w:sz w:val="18"/>
                <w:szCs w:val="18"/>
                <w:lang w:val="en-ZA"/>
              </w:rPr>
            </w:pPr>
          </w:p>
          <w:p w14:paraId="78FEA876" w14:textId="28424913" w:rsidR="00436C53" w:rsidRPr="00D357D1" w:rsidRDefault="00BA0344" w:rsidP="00436C53">
            <w:pPr>
              <w:tabs>
                <w:tab w:val="left" w:pos="426"/>
              </w:tabs>
              <w:spacing w:after="0" w:line="240" w:lineRule="auto"/>
              <w:ind w:left="0" w:firstLine="0"/>
              <w:jc w:val="left"/>
              <w:rPr>
                <w:rFonts w:eastAsia="Arial MT"/>
                <w:b/>
                <w:color w:val="auto"/>
                <w:sz w:val="18"/>
                <w:szCs w:val="18"/>
                <w:lang w:val="en-ZA"/>
              </w:rPr>
            </w:pPr>
            <w:r w:rsidRPr="00D357D1">
              <w:rPr>
                <w:rFonts w:eastAsia="Arial MT"/>
                <w:b/>
                <w:color w:val="auto"/>
                <w:sz w:val="18"/>
                <w:szCs w:val="18"/>
                <w:lang w:val="en-ZA"/>
              </w:rPr>
              <w:t xml:space="preserve">25 </w:t>
            </w:r>
          </w:p>
        </w:tc>
        <w:tc>
          <w:tcPr>
            <w:tcW w:w="1212" w:type="pct"/>
          </w:tcPr>
          <w:p w14:paraId="5C91B7F8" w14:textId="77777777" w:rsidR="00436C53" w:rsidRPr="00D357D1" w:rsidRDefault="00436C53" w:rsidP="00436C53">
            <w:pPr>
              <w:tabs>
                <w:tab w:val="left" w:pos="554"/>
              </w:tabs>
              <w:spacing w:after="0" w:line="240" w:lineRule="auto"/>
              <w:ind w:left="0" w:right="143" w:firstLine="0"/>
              <w:jc w:val="left"/>
              <w:rPr>
                <w:rFonts w:eastAsia="Arial MT"/>
                <w:bCs/>
                <w:color w:val="auto"/>
                <w:sz w:val="18"/>
                <w:szCs w:val="18"/>
                <w:lang w:val="en-ZA"/>
              </w:rPr>
            </w:pPr>
          </w:p>
          <w:p w14:paraId="5D4B7DBC" w14:textId="77777777" w:rsidR="00436C53" w:rsidRPr="00D357D1" w:rsidRDefault="00436C53" w:rsidP="00436C53">
            <w:pPr>
              <w:tabs>
                <w:tab w:val="left" w:pos="554"/>
              </w:tabs>
              <w:spacing w:after="0" w:line="240" w:lineRule="auto"/>
              <w:ind w:left="0" w:right="143" w:firstLine="0"/>
              <w:jc w:val="left"/>
              <w:rPr>
                <w:rFonts w:eastAsia="Arial MT"/>
                <w:bCs/>
                <w:color w:val="auto"/>
                <w:sz w:val="18"/>
                <w:szCs w:val="18"/>
                <w:lang w:val="en-ZA"/>
              </w:rPr>
            </w:pPr>
          </w:p>
          <w:p w14:paraId="34236A91" w14:textId="77777777" w:rsidR="00436C53" w:rsidRPr="00D357D1" w:rsidRDefault="00436C53" w:rsidP="00436C53">
            <w:pPr>
              <w:tabs>
                <w:tab w:val="left" w:pos="554"/>
              </w:tabs>
              <w:spacing w:after="0" w:line="240" w:lineRule="auto"/>
              <w:ind w:left="0" w:right="143" w:firstLine="0"/>
              <w:jc w:val="left"/>
              <w:rPr>
                <w:rFonts w:eastAsia="Arial MT"/>
                <w:bCs/>
                <w:color w:val="auto"/>
                <w:sz w:val="18"/>
                <w:szCs w:val="18"/>
                <w:lang w:val="en-ZA"/>
              </w:rPr>
            </w:pPr>
          </w:p>
          <w:p w14:paraId="4DBC0B46" w14:textId="77777777" w:rsidR="00436C53" w:rsidRPr="00D357D1" w:rsidRDefault="00436C53" w:rsidP="00436C53">
            <w:pPr>
              <w:tabs>
                <w:tab w:val="left" w:pos="554"/>
              </w:tabs>
              <w:spacing w:after="0" w:line="240" w:lineRule="auto"/>
              <w:ind w:left="0" w:right="143" w:firstLine="0"/>
              <w:jc w:val="left"/>
              <w:rPr>
                <w:rFonts w:eastAsia="Arial MT"/>
                <w:bCs/>
                <w:color w:val="auto"/>
                <w:sz w:val="18"/>
                <w:szCs w:val="18"/>
                <w:lang w:val="en-ZA"/>
              </w:rPr>
            </w:pPr>
          </w:p>
          <w:p w14:paraId="42096B06" w14:textId="77777777" w:rsidR="00436C53" w:rsidRPr="00D357D1" w:rsidRDefault="00436C53" w:rsidP="00436C53">
            <w:pPr>
              <w:tabs>
                <w:tab w:val="left" w:pos="554"/>
              </w:tabs>
              <w:spacing w:after="0" w:line="240" w:lineRule="auto"/>
              <w:ind w:left="0" w:right="143" w:firstLine="0"/>
              <w:jc w:val="left"/>
              <w:rPr>
                <w:rFonts w:eastAsia="Arial MT"/>
                <w:bCs/>
                <w:color w:val="auto"/>
                <w:sz w:val="18"/>
                <w:szCs w:val="18"/>
                <w:lang w:val="en-ZA"/>
              </w:rPr>
            </w:pPr>
            <w:r w:rsidRPr="00D357D1">
              <w:rPr>
                <w:rFonts w:eastAsia="Arial MT"/>
                <w:bCs/>
                <w:color w:val="auto"/>
                <w:sz w:val="18"/>
                <w:szCs w:val="18"/>
                <w:lang w:val="en-ZA"/>
              </w:rPr>
              <w:t>To claim points Bidders must submit proof of ownership or access to the required plant and equipment which will be verified as follows: (see Note 1 below.</w:t>
            </w:r>
          </w:p>
        </w:tc>
      </w:tr>
    </w:tbl>
    <w:p w14:paraId="2EAC7E50" w14:textId="77777777" w:rsidR="002456F0" w:rsidRPr="00D357D1" w:rsidRDefault="002456F0" w:rsidP="000B1295">
      <w:pPr>
        <w:spacing w:before="95"/>
        <w:ind w:left="1738"/>
        <w:rPr>
          <w:bCs/>
          <w:sz w:val="18"/>
        </w:rPr>
      </w:pPr>
    </w:p>
    <w:p w14:paraId="2A768021" w14:textId="77777777" w:rsidR="002456F0" w:rsidRPr="00D357D1" w:rsidRDefault="002456F0" w:rsidP="000B1295">
      <w:pPr>
        <w:spacing w:before="95"/>
        <w:ind w:left="1738"/>
        <w:rPr>
          <w:bCs/>
          <w:sz w:val="18"/>
        </w:rPr>
      </w:pPr>
    </w:p>
    <w:p w14:paraId="1F1E4D41" w14:textId="77777777" w:rsidR="002456F0" w:rsidRPr="00D357D1" w:rsidRDefault="002456F0" w:rsidP="000B1295">
      <w:pPr>
        <w:spacing w:before="95"/>
        <w:ind w:left="1738"/>
        <w:rPr>
          <w:bCs/>
          <w:sz w:val="18"/>
        </w:rPr>
      </w:pPr>
    </w:p>
    <w:p w14:paraId="6886733A" w14:textId="77777777" w:rsidR="002456F0" w:rsidRPr="00D357D1" w:rsidRDefault="002456F0" w:rsidP="000B1295">
      <w:pPr>
        <w:spacing w:before="95"/>
        <w:ind w:left="1738"/>
        <w:rPr>
          <w:bCs/>
          <w:sz w:val="18"/>
        </w:rPr>
      </w:pPr>
    </w:p>
    <w:p w14:paraId="08FF7641" w14:textId="77777777" w:rsidR="002456F0" w:rsidRPr="00D357D1" w:rsidRDefault="002456F0" w:rsidP="000B1295">
      <w:pPr>
        <w:spacing w:before="95"/>
        <w:ind w:left="1738"/>
        <w:rPr>
          <w:bCs/>
          <w:sz w:val="18"/>
        </w:rPr>
      </w:pPr>
    </w:p>
    <w:p w14:paraId="4B684A98" w14:textId="77777777" w:rsidR="002456F0" w:rsidRPr="00D357D1" w:rsidRDefault="002456F0" w:rsidP="000B1295">
      <w:pPr>
        <w:spacing w:before="95"/>
        <w:ind w:left="1738"/>
        <w:rPr>
          <w:bCs/>
          <w:sz w:val="18"/>
        </w:rPr>
      </w:pPr>
    </w:p>
    <w:p w14:paraId="7B027EC9" w14:textId="77777777" w:rsidR="002456F0" w:rsidRPr="00D357D1" w:rsidRDefault="002456F0" w:rsidP="000B1295">
      <w:pPr>
        <w:spacing w:before="95"/>
        <w:ind w:left="1738"/>
        <w:rPr>
          <w:bCs/>
          <w:sz w:val="18"/>
        </w:rPr>
      </w:pPr>
    </w:p>
    <w:p w14:paraId="29C6CF7F" w14:textId="77777777" w:rsidR="002456F0" w:rsidRPr="00D357D1" w:rsidRDefault="002456F0" w:rsidP="000B1295">
      <w:pPr>
        <w:spacing w:before="95"/>
        <w:ind w:left="1738"/>
        <w:rPr>
          <w:bCs/>
          <w:sz w:val="18"/>
        </w:rPr>
      </w:pPr>
    </w:p>
    <w:p w14:paraId="4B12F2F5" w14:textId="77777777" w:rsidR="002456F0" w:rsidRPr="00D357D1" w:rsidRDefault="002456F0" w:rsidP="000B1295">
      <w:pPr>
        <w:spacing w:before="95"/>
        <w:ind w:left="1738"/>
        <w:rPr>
          <w:bCs/>
          <w:sz w:val="18"/>
        </w:rPr>
      </w:pPr>
    </w:p>
    <w:p w14:paraId="30FF8735" w14:textId="77777777" w:rsidR="002456F0" w:rsidRPr="00D357D1" w:rsidRDefault="002456F0" w:rsidP="000B1295">
      <w:pPr>
        <w:spacing w:before="95"/>
        <w:ind w:left="1738"/>
        <w:rPr>
          <w:bCs/>
          <w:sz w:val="18"/>
        </w:rPr>
      </w:pPr>
    </w:p>
    <w:p w14:paraId="55F2CCCD" w14:textId="77777777" w:rsidR="002456F0" w:rsidRPr="00D357D1" w:rsidRDefault="002456F0" w:rsidP="000B1295">
      <w:pPr>
        <w:spacing w:before="95"/>
        <w:ind w:left="1738"/>
        <w:rPr>
          <w:bCs/>
          <w:sz w:val="18"/>
        </w:rPr>
      </w:pPr>
    </w:p>
    <w:p w14:paraId="72B6F7B4" w14:textId="15EC0716" w:rsidR="000B1295" w:rsidRPr="00D357D1" w:rsidRDefault="000B1295" w:rsidP="000B1295">
      <w:pPr>
        <w:spacing w:before="95"/>
        <w:ind w:left="1738"/>
        <w:rPr>
          <w:b/>
          <w:sz w:val="18"/>
        </w:rPr>
      </w:pPr>
      <w:r w:rsidRPr="00D357D1">
        <w:rPr>
          <w:bCs/>
          <w:sz w:val="18"/>
        </w:rPr>
        <w:lastRenderedPageBreak/>
        <w:t xml:space="preserve">Note </w:t>
      </w:r>
      <w:r w:rsidRPr="00D357D1">
        <w:rPr>
          <w:bCs/>
          <w:sz w:val="18"/>
          <w:vertAlign w:val="superscript"/>
        </w:rPr>
        <w:t>1</w:t>
      </w:r>
      <w:r w:rsidRPr="00D357D1">
        <w:rPr>
          <w:b/>
          <w:sz w:val="18"/>
        </w:rPr>
        <w:t xml:space="preserve"> PLANT AND EQUIPMENT POINTS</w:t>
      </w:r>
    </w:p>
    <w:p w14:paraId="7049AFDF" w14:textId="77777777" w:rsidR="000B1295" w:rsidRPr="00D357D1" w:rsidRDefault="000B1295" w:rsidP="000A77DA">
      <w:pPr>
        <w:pStyle w:val="ListParagraph"/>
        <w:widowControl w:val="0"/>
        <w:numPr>
          <w:ilvl w:val="4"/>
          <w:numId w:val="59"/>
        </w:numPr>
        <w:autoSpaceDE w:val="0"/>
        <w:autoSpaceDN w:val="0"/>
        <w:spacing w:before="32" w:after="0" w:line="271" w:lineRule="auto"/>
        <w:ind w:left="1738" w:right="1083"/>
        <w:contextualSpacing w:val="0"/>
        <w:jc w:val="left"/>
        <w:rPr>
          <w:sz w:val="18"/>
        </w:rPr>
      </w:pPr>
      <w:r w:rsidRPr="00D357D1">
        <w:rPr>
          <w:sz w:val="18"/>
        </w:rPr>
        <w:t>For owned plant attach a vehicle registration certificate under the company name/ director of the company.</w:t>
      </w:r>
    </w:p>
    <w:p w14:paraId="55ECE50A" w14:textId="77777777" w:rsidR="000B1295" w:rsidRPr="00D357D1" w:rsidRDefault="000B1295" w:rsidP="000A77DA">
      <w:pPr>
        <w:pStyle w:val="ListParagraph"/>
        <w:widowControl w:val="0"/>
        <w:numPr>
          <w:ilvl w:val="4"/>
          <w:numId w:val="59"/>
        </w:numPr>
        <w:autoSpaceDE w:val="0"/>
        <w:autoSpaceDN w:val="0"/>
        <w:spacing w:before="32" w:after="0" w:line="271" w:lineRule="auto"/>
        <w:ind w:left="1738" w:right="1083"/>
        <w:contextualSpacing w:val="0"/>
        <w:jc w:val="left"/>
        <w:rPr>
          <w:sz w:val="18"/>
        </w:rPr>
      </w:pPr>
      <w:r w:rsidRPr="00D357D1">
        <w:rPr>
          <w:sz w:val="18"/>
        </w:rPr>
        <w:t>Agreement/Lease Letter under letterhead of Plant Supplier hire between Bidder and a supplier of the required plant. The agreement must be signed by authorized lessor.</w:t>
      </w:r>
    </w:p>
    <w:p w14:paraId="7C1B812D" w14:textId="77777777" w:rsidR="000B1295" w:rsidRPr="00D357D1" w:rsidRDefault="000B1295" w:rsidP="000A77DA">
      <w:pPr>
        <w:pStyle w:val="ListParagraph"/>
        <w:widowControl w:val="0"/>
        <w:numPr>
          <w:ilvl w:val="4"/>
          <w:numId w:val="59"/>
        </w:numPr>
        <w:autoSpaceDE w:val="0"/>
        <w:autoSpaceDN w:val="0"/>
        <w:spacing w:before="32" w:after="0" w:line="271" w:lineRule="auto"/>
        <w:ind w:left="1738" w:right="1083"/>
        <w:contextualSpacing w:val="0"/>
        <w:jc w:val="left"/>
        <w:rPr>
          <w:sz w:val="18"/>
        </w:rPr>
      </w:pPr>
      <w:r w:rsidRPr="00D357D1">
        <w:rPr>
          <w:sz w:val="18"/>
        </w:rPr>
        <w:t>Proof of purchase/invoice for jack hammer.</w:t>
      </w:r>
    </w:p>
    <w:p w14:paraId="4637A5AA" w14:textId="5D5C5337" w:rsidR="000B1295" w:rsidRPr="00BC3237" w:rsidRDefault="002456F0" w:rsidP="000B1295">
      <w:pPr>
        <w:pStyle w:val="ListParagraph"/>
        <w:widowControl w:val="0"/>
        <w:numPr>
          <w:ilvl w:val="4"/>
          <w:numId w:val="59"/>
        </w:numPr>
        <w:autoSpaceDE w:val="0"/>
        <w:autoSpaceDN w:val="0"/>
        <w:spacing w:before="95" w:after="0" w:line="271" w:lineRule="auto"/>
        <w:ind w:left="1738" w:right="1083"/>
        <w:contextualSpacing w:val="0"/>
        <w:jc w:val="left"/>
        <w:rPr>
          <w:bCs/>
          <w:sz w:val="18"/>
        </w:rPr>
      </w:pPr>
      <w:r w:rsidRPr="00BC3237">
        <w:rPr>
          <w:sz w:val="18"/>
        </w:rPr>
        <w:t>All plant used on the site shall be suitable for the application and prevailing site conditions, of adequate rated capacity, in good working condition, not more than 10 years old and shall be so designed and constructed as to cause a minimum of dust, noise and air pollution. The plant shall be operated by properly qualified and experienced operators. In the event of a breakdown occurring, the contractor shall be capable</w:t>
      </w:r>
      <w:r w:rsidR="00BC3237">
        <w:rPr>
          <w:sz w:val="18"/>
        </w:rPr>
        <w:t xml:space="preserve"> of calling upon such.</w:t>
      </w:r>
    </w:p>
    <w:p w14:paraId="7BAF5E8F" w14:textId="77777777" w:rsidR="000B1295" w:rsidRPr="00D357D1" w:rsidRDefault="000B1295" w:rsidP="000B1295">
      <w:pPr>
        <w:spacing w:before="95"/>
        <w:ind w:left="1738"/>
        <w:rPr>
          <w:bCs/>
          <w:sz w:val="18"/>
        </w:rPr>
      </w:pPr>
    </w:p>
    <w:p w14:paraId="11CB8C83" w14:textId="373DDFCC" w:rsidR="002B7762" w:rsidRPr="00D357D1" w:rsidRDefault="000B1295" w:rsidP="000B1295">
      <w:pPr>
        <w:spacing w:after="160" w:line="276" w:lineRule="auto"/>
        <w:ind w:left="1313" w:right="1118"/>
        <w:rPr>
          <w:rFonts w:eastAsia="Calibri"/>
          <w:b/>
          <w:bCs/>
          <w:sz w:val="18"/>
          <w:szCs w:val="18"/>
        </w:rPr>
      </w:pPr>
      <w:r w:rsidRPr="00D357D1">
        <w:rPr>
          <w:rFonts w:eastAsia="Calibri"/>
          <w:b/>
          <w:bCs/>
          <w:sz w:val="18"/>
          <w:szCs w:val="18"/>
        </w:rPr>
        <w:t>NB: THE MUNICIPALITY RESERVES THE RIGHT TO VERIFY THE SUBMITTED FUNCTIONALITY DOCUMENTS AND ONE OF THE COMPLETED PROJECTS OF THE CONTRACTOR.</w:t>
      </w:r>
    </w:p>
    <w:p w14:paraId="10EBA241" w14:textId="77777777" w:rsidR="009E04A9" w:rsidRPr="00D357D1" w:rsidRDefault="009E04A9" w:rsidP="000B1295">
      <w:pPr>
        <w:spacing w:after="160" w:line="276" w:lineRule="auto"/>
        <w:ind w:left="1313" w:right="1118"/>
        <w:rPr>
          <w:rFonts w:eastAsia="Calibri"/>
          <w:b/>
          <w:bCs/>
          <w:sz w:val="18"/>
          <w:szCs w:val="18"/>
        </w:rPr>
        <w:sectPr w:rsidR="009E04A9" w:rsidRPr="00D357D1" w:rsidSect="004C2E9C">
          <w:headerReference w:type="even" r:id="rId30"/>
          <w:headerReference w:type="default" r:id="rId31"/>
          <w:footerReference w:type="even" r:id="rId32"/>
          <w:footerReference w:type="default" r:id="rId33"/>
          <w:headerReference w:type="first" r:id="rId34"/>
          <w:footerReference w:type="first" r:id="rId35"/>
          <w:pgSz w:w="11921" w:h="16850"/>
          <w:pgMar w:top="782" w:right="864" w:bottom="810" w:left="461" w:header="720" w:footer="720" w:gutter="0"/>
          <w:cols w:space="720"/>
          <w:titlePg/>
        </w:sectPr>
      </w:pPr>
    </w:p>
    <w:p w14:paraId="0EF17908" w14:textId="77777777" w:rsidR="007217B5" w:rsidRPr="00D357D1" w:rsidRDefault="007217B5" w:rsidP="007217B5">
      <w:pPr>
        <w:pStyle w:val="BodyText"/>
        <w:spacing w:line="88" w:lineRule="exact"/>
        <w:ind w:left="224"/>
        <w:rPr>
          <w:sz w:val="8"/>
        </w:rPr>
      </w:pPr>
    </w:p>
    <w:p w14:paraId="4ABA136F" w14:textId="30E9A203" w:rsidR="007217B5" w:rsidRPr="00D357D1" w:rsidRDefault="007217B5" w:rsidP="007217B5">
      <w:pPr>
        <w:pStyle w:val="BodyText"/>
        <w:ind w:left="129"/>
        <w:rPr>
          <w:sz w:val="20"/>
        </w:rPr>
      </w:pPr>
      <w:r w:rsidRPr="00D357D1">
        <w:rPr>
          <w:noProof/>
          <w:sz w:val="20"/>
          <w:lang w:eastAsia="en-ZA"/>
        </w:rPr>
        <mc:AlternateContent>
          <mc:Choice Requires="wps">
            <w:drawing>
              <wp:inline distT="0" distB="0" distL="0" distR="0" wp14:anchorId="4864E943" wp14:editId="62558F3F">
                <wp:extent cx="9244078" cy="502608"/>
                <wp:effectExtent l="0" t="0" r="14605" b="12065"/>
                <wp:docPr id="333"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44078" cy="502608"/>
                        </a:xfrm>
                        <a:prstGeom prst="rect">
                          <a:avLst/>
                        </a:prstGeom>
                        <a:solidFill>
                          <a:srgbClr val="D9D9D9"/>
                        </a:solidFill>
                        <a:ln w="9144">
                          <a:solidFill>
                            <a:srgbClr val="000000"/>
                          </a:solidFill>
                          <a:prstDash val="solid"/>
                          <a:miter lim="800000"/>
                          <a:headEnd/>
                          <a:tailEnd/>
                        </a:ln>
                      </wps:spPr>
                      <wps:txbx>
                        <w:txbxContent>
                          <w:p w14:paraId="737FD0C0" w14:textId="43A5259E" w:rsidR="00712703" w:rsidRDefault="00712703" w:rsidP="007A66DC">
                            <w:pPr>
                              <w:spacing w:before="79"/>
                              <w:ind w:left="386" w:right="388"/>
                              <w:jc w:val="center"/>
                              <w:rPr>
                                <w:b/>
                              </w:rPr>
                            </w:pPr>
                            <w:r>
                              <w:rPr>
                                <w:b/>
                              </w:rPr>
                              <w:t>FUNCTIONALITY</w:t>
                            </w:r>
                            <w:r w:rsidRPr="007A66DC">
                              <w:rPr>
                                <w:b/>
                              </w:rPr>
                              <w:t xml:space="preserve"> </w:t>
                            </w:r>
                            <w:r>
                              <w:rPr>
                                <w:b/>
                              </w:rPr>
                              <w:t>SHEET</w:t>
                            </w:r>
                            <w:r w:rsidRPr="007A66DC">
                              <w:rPr>
                                <w:b/>
                              </w:rPr>
                              <w:t xml:space="preserve"> 1</w:t>
                            </w:r>
                          </w:p>
                          <w:p w14:paraId="09783E21" w14:textId="77777777" w:rsidR="00712703" w:rsidRDefault="00712703" w:rsidP="007A66DC">
                            <w:pPr>
                              <w:spacing w:before="79"/>
                              <w:ind w:left="386" w:right="388"/>
                              <w:jc w:val="center"/>
                              <w:rPr>
                                <w:b/>
                              </w:rPr>
                            </w:pPr>
                            <w:r>
                              <w:rPr>
                                <w:b/>
                              </w:rPr>
                              <w:t>CONTRACTORS</w:t>
                            </w:r>
                            <w:r w:rsidRPr="007A66DC">
                              <w:rPr>
                                <w:b/>
                              </w:rPr>
                              <w:t xml:space="preserve"> </w:t>
                            </w:r>
                            <w:r>
                              <w:rPr>
                                <w:b/>
                              </w:rPr>
                              <w:t>EXPERIENCE</w:t>
                            </w:r>
                          </w:p>
                        </w:txbxContent>
                      </wps:txbx>
                      <wps:bodyPr rot="0" vert="horz" wrap="square" lIns="0" tIns="0" rIns="0" bIns="0" anchor="t" anchorCtr="0" upright="1">
                        <a:noAutofit/>
                      </wps:bodyPr>
                    </wps:wsp>
                  </a:graphicData>
                </a:graphic>
              </wp:inline>
            </w:drawing>
          </mc:Choice>
          <mc:Fallback>
            <w:pict>
              <v:shapetype w14:anchorId="4864E943" id="_x0000_t202" coordsize="21600,21600" o:spt="202" path="m,l,21600r21600,l21600,xe">
                <v:stroke joinstyle="miter"/>
                <v:path gradientshapeok="t" o:connecttype="rect"/>
              </v:shapetype>
              <v:shape id="Text Box 128" o:spid="_x0000_s1026" type="#_x0000_t202" style="width:727.9pt;height:3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" fillcolor="#d9d9d9" strokeweight=".72pt">
                <v:textbox inset="0,0,0,0">
                  <w:txbxContent>
                    <w:p w14:paraId="737FD0C0" w14:textId="43A5259E" w:rsidR="00712703" w:rsidRDefault="00712703" w:rsidP="007A66DC">
                      <w:pPr>
                        <w:spacing w:before="79"/>
                        <w:ind w:left="386" w:right="388"/>
                        <w:jc w:val="center"/>
                        <w:rPr>
                          <w:b/>
                        </w:rPr>
                      </w:pPr>
                      <w:r>
                        <w:rPr>
                          <w:b/>
                        </w:rPr>
                        <w:t>FUNCTIONALITY</w:t>
                      </w:r>
                      <w:r w:rsidRPr="007A66DC">
                        <w:rPr>
                          <w:b/>
                        </w:rPr>
                        <w:t xml:space="preserve"> </w:t>
                      </w:r>
                      <w:r>
                        <w:rPr>
                          <w:b/>
                        </w:rPr>
                        <w:t>SHEET</w:t>
                      </w:r>
                      <w:r w:rsidRPr="007A66DC">
                        <w:rPr>
                          <w:b/>
                        </w:rPr>
                        <w:t xml:space="preserve"> 1</w:t>
                      </w:r>
                    </w:p>
                    <w:p w14:paraId="09783E21" w14:textId="77777777" w:rsidR="00712703" w:rsidRDefault="00712703" w:rsidP="007A66DC">
                      <w:pPr>
                        <w:spacing w:before="79"/>
                        <w:ind w:left="386" w:right="388"/>
                        <w:jc w:val="center"/>
                        <w:rPr>
                          <w:b/>
                        </w:rPr>
                      </w:pPr>
                      <w:r>
                        <w:rPr>
                          <w:b/>
                        </w:rPr>
                        <w:t>CONTRACTORS</w:t>
                      </w:r>
                      <w:r w:rsidRPr="007A66DC">
                        <w:rPr>
                          <w:b/>
                        </w:rPr>
                        <w:t xml:space="preserve"> </w:t>
                      </w:r>
                      <w:r>
                        <w:rPr>
                          <w:b/>
                        </w:rPr>
                        <w:t>EXPERIENCE</w:t>
                      </w:r>
                    </w:p>
                  </w:txbxContent>
                </v:textbox>
                <w10:anchorlock/>
              </v:shape>
            </w:pict>
          </mc:Fallback>
        </mc:AlternateContent>
      </w:r>
    </w:p>
    <w:p w14:paraId="0E81F1BC" w14:textId="5E7560B9" w:rsidR="007217B5" w:rsidRPr="00D357D1" w:rsidRDefault="007217B5" w:rsidP="007217B5">
      <w:pPr>
        <w:pStyle w:val="BodyText"/>
        <w:spacing w:before="1"/>
        <w:ind w:left="252" w:right="939"/>
        <w:jc w:val="both"/>
      </w:pPr>
      <w:r w:rsidRPr="00D357D1">
        <w:t>The tenderer shall indicate on the schedule below all relevant projects that have been completed by their firm with</w:t>
      </w:r>
      <w:r w:rsidRPr="00D357D1">
        <w:rPr>
          <w:spacing w:val="1"/>
        </w:rPr>
        <w:t xml:space="preserve"> </w:t>
      </w:r>
      <w:r w:rsidRPr="00D357D1">
        <w:t xml:space="preserve">completion dates in the past ten years. An appointment letter and completion certificate for each project listed on the table below must be appended to this schedule. Contact details for references must be included. </w:t>
      </w:r>
    </w:p>
    <w:tbl>
      <w:tblPr>
        <w:tblW w:w="14561"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6"/>
        <w:gridCol w:w="2977"/>
        <w:gridCol w:w="1593"/>
        <w:gridCol w:w="1383"/>
        <w:gridCol w:w="1418"/>
        <w:gridCol w:w="2019"/>
        <w:gridCol w:w="2268"/>
        <w:gridCol w:w="1627"/>
      </w:tblGrid>
      <w:tr w:rsidR="007217B5" w:rsidRPr="00D357D1" w14:paraId="4441D47A" w14:textId="77777777" w:rsidTr="00F87729">
        <w:trPr>
          <w:trHeight w:val="340"/>
          <w:tblHeader/>
        </w:trPr>
        <w:tc>
          <w:tcPr>
            <w:tcW w:w="1276" w:type="dxa"/>
            <w:vMerge w:val="restart"/>
            <w:shd w:val="clear" w:color="auto" w:fill="D9D9D9"/>
          </w:tcPr>
          <w:p w14:paraId="2A2372FE" w14:textId="77777777" w:rsidR="007217B5" w:rsidRPr="00D357D1" w:rsidRDefault="007217B5" w:rsidP="00903BFA">
            <w:pPr>
              <w:jc w:val="center"/>
              <w:rPr>
                <w:rFonts w:eastAsia="Times"/>
                <w:b/>
              </w:rPr>
            </w:pPr>
            <w:r w:rsidRPr="00D357D1">
              <w:rPr>
                <w:rFonts w:eastAsia="Times"/>
                <w:b/>
              </w:rPr>
              <w:t>No</w:t>
            </w:r>
          </w:p>
        </w:tc>
        <w:tc>
          <w:tcPr>
            <w:tcW w:w="2977" w:type="dxa"/>
            <w:vMerge w:val="restart"/>
            <w:shd w:val="clear" w:color="auto" w:fill="D9D9D9"/>
          </w:tcPr>
          <w:p w14:paraId="2CFF4EDE" w14:textId="77777777" w:rsidR="007217B5" w:rsidRPr="00D357D1" w:rsidRDefault="007217B5" w:rsidP="00903BFA">
            <w:pPr>
              <w:jc w:val="center"/>
              <w:rPr>
                <w:rFonts w:eastAsia="Times"/>
                <w:b/>
              </w:rPr>
            </w:pPr>
            <w:r w:rsidRPr="00D357D1">
              <w:rPr>
                <w:rFonts w:eastAsia="Times"/>
                <w:b/>
              </w:rPr>
              <w:t>Name and Brief Description of the Project</w:t>
            </w:r>
          </w:p>
        </w:tc>
        <w:tc>
          <w:tcPr>
            <w:tcW w:w="1593" w:type="dxa"/>
            <w:vMerge w:val="restart"/>
            <w:shd w:val="clear" w:color="auto" w:fill="D9D9D9"/>
          </w:tcPr>
          <w:p w14:paraId="59817742" w14:textId="77777777" w:rsidR="007217B5" w:rsidRPr="00D357D1" w:rsidRDefault="007217B5" w:rsidP="00903BFA">
            <w:pPr>
              <w:jc w:val="center"/>
              <w:rPr>
                <w:rFonts w:eastAsia="Times"/>
                <w:b/>
              </w:rPr>
            </w:pPr>
            <w:r w:rsidRPr="00D357D1">
              <w:rPr>
                <w:rFonts w:eastAsia="Times"/>
                <w:b/>
              </w:rPr>
              <w:t xml:space="preserve">Value in </w:t>
            </w:r>
            <w:proofErr w:type="spellStart"/>
            <w:r w:rsidRPr="00D357D1">
              <w:rPr>
                <w:rFonts w:eastAsia="Times"/>
                <w:b/>
              </w:rPr>
              <w:t>Rands</w:t>
            </w:r>
            <w:proofErr w:type="spellEnd"/>
          </w:p>
          <w:p w14:paraId="56C90C4C" w14:textId="77777777" w:rsidR="007217B5" w:rsidRPr="00D357D1" w:rsidRDefault="007217B5" w:rsidP="00903BFA">
            <w:pPr>
              <w:jc w:val="center"/>
              <w:rPr>
                <w:rFonts w:eastAsia="Times"/>
                <w:b/>
              </w:rPr>
            </w:pPr>
            <w:r w:rsidRPr="00D357D1">
              <w:rPr>
                <w:rFonts w:eastAsia="Times"/>
                <w:b/>
              </w:rPr>
              <w:t>R’000</w:t>
            </w:r>
          </w:p>
        </w:tc>
        <w:tc>
          <w:tcPr>
            <w:tcW w:w="2801" w:type="dxa"/>
            <w:gridSpan w:val="2"/>
            <w:shd w:val="clear" w:color="auto" w:fill="D9D9D9"/>
          </w:tcPr>
          <w:p w14:paraId="79E999F8" w14:textId="77777777" w:rsidR="007217B5" w:rsidRPr="00D357D1" w:rsidRDefault="007217B5" w:rsidP="00903BFA">
            <w:pPr>
              <w:jc w:val="center"/>
              <w:rPr>
                <w:rFonts w:eastAsia="Times"/>
                <w:b/>
              </w:rPr>
            </w:pPr>
            <w:r w:rsidRPr="00D357D1">
              <w:rPr>
                <w:rFonts w:eastAsia="Times"/>
                <w:b/>
              </w:rPr>
              <w:t>Date</w:t>
            </w:r>
          </w:p>
        </w:tc>
        <w:tc>
          <w:tcPr>
            <w:tcW w:w="5914" w:type="dxa"/>
            <w:gridSpan w:val="3"/>
            <w:shd w:val="clear" w:color="auto" w:fill="D9D9D9"/>
          </w:tcPr>
          <w:p w14:paraId="11C4C18C" w14:textId="77777777" w:rsidR="007217B5" w:rsidRPr="00D357D1" w:rsidRDefault="007217B5" w:rsidP="00903BFA">
            <w:pPr>
              <w:jc w:val="center"/>
              <w:rPr>
                <w:rFonts w:eastAsia="Times"/>
                <w:b/>
              </w:rPr>
            </w:pPr>
            <w:r w:rsidRPr="00D357D1">
              <w:rPr>
                <w:rFonts w:eastAsia="Times"/>
                <w:b/>
              </w:rPr>
              <w:t>Employer</w:t>
            </w:r>
          </w:p>
        </w:tc>
      </w:tr>
      <w:tr w:rsidR="007217B5" w:rsidRPr="00D357D1" w14:paraId="236C4788" w14:textId="77777777" w:rsidTr="00F87729">
        <w:trPr>
          <w:trHeight w:val="340"/>
          <w:tblHeader/>
        </w:trPr>
        <w:tc>
          <w:tcPr>
            <w:tcW w:w="1276" w:type="dxa"/>
            <w:vMerge/>
            <w:shd w:val="clear" w:color="auto" w:fill="D9D9D9"/>
          </w:tcPr>
          <w:p w14:paraId="2C812423" w14:textId="77777777" w:rsidR="007217B5" w:rsidRPr="00D357D1" w:rsidRDefault="007217B5" w:rsidP="00903BFA">
            <w:pPr>
              <w:jc w:val="center"/>
              <w:rPr>
                <w:rFonts w:eastAsia="Times"/>
                <w:b/>
              </w:rPr>
            </w:pPr>
          </w:p>
        </w:tc>
        <w:tc>
          <w:tcPr>
            <w:tcW w:w="2977" w:type="dxa"/>
            <w:vMerge/>
            <w:shd w:val="clear" w:color="auto" w:fill="D9D9D9"/>
          </w:tcPr>
          <w:p w14:paraId="7154280E" w14:textId="77777777" w:rsidR="007217B5" w:rsidRPr="00D357D1" w:rsidRDefault="007217B5" w:rsidP="00903BFA">
            <w:pPr>
              <w:jc w:val="center"/>
              <w:rPr>
                <w:rFonts w:eastAsia="Times"/>
                <w:b/>
              </w:rPr>
            </w:pPr>
          </w:p>
        </w:tc>
        <w:tc>
          <w:tcPr>
            <w:tcW w:w="1593" w:type="dxa"/>
            <w:vMerge/>
            <w:shd w:val="clear" w:color="auto" w:fill="D9D9D9"/>
          </w:tcPr>
          <w:p w14:paraId="44919D04" w14:textId="77777777" w:rsidR="007217B5" w:rsidRPr="00D357D1" w:rsidRDefault="007217B5" w:rsidP="00903BFA">
            <w:pPr>
              <w:jc w:val="center"/>
              <w:rPr>
                <w:rFonts w:eastAsia="Times"/>
                <w:b/>
              </w:rPr>
            </w:pPr>
          </w:p>
        </w:tc>
        <w:tc>
          <w:tcPr>
            <w:tcW w:w="1383" w:type="dxa"/>
            <w:vMerge w:val="restart"/>
            <w:shd w:val="clear" w:color="auto" w:fill="D9D9D9"/>
          </w:tcPr>
          <w:p w14:paraId="21418D14" w14:textId="77777777" w:rsidR="007217B5" w:rsidRPr="00D357D1" w:rsidRDefault="007217B5" w:rsidP="005E6BFC">
            <w:pPr>
              <w:ind w:left="290"/>
              <w:jc w:val="center"/>
              <w:rPr>
                <w:rFonts w:eastAsia="Times"/>
                <w:b/>
              </w:rPr>
            </w:pPr>
            <w:r w:rsidRPr="00D357D1">
              <w:rPr>
                <w:rFonts w:eastAsia="Times"/>
                <w:b/>
              </w:rPr>
              <w:t>Started</w:t>
            </w:r>
          </w:p>
        </w:tc>
        <w:tc>
          <w:tcPr>
            <w:tcW w:w="1418" w:type="dxa"/>
            <w:vMerge w:val="restart"/>
            <w:shd w:val="clear" w:color="auto" w:fill="D9D9D9"/>
          </w:tcPr>
          <w:p w14:paraId="6ACDFDF2" w14:textId="77777777" w:rsidR="007217B5" w:rsidRPr="00D357D1" w:rsidRDefault="007217B5" w:rsidP="005E6BFC">
            <w:pPr>
              <w:ind w:left="171"/>
              <w:rPr>
                <w:rFonts w:eastAsia="Times"/>
                <w:b/>
              </w:rPr>
            </w:pPr>
            <w:r w:rsidRPr="00D357D1">
              <w:rPr>
                <w:rFonts w:eastAsia="Times"/>
                <w:b/>
              </w:rPr>
              <w:t>Completed</w:t>
            </w:r>
          </w:p>
        </w:tc>
        <w:tc>
          <w:tcPr>
            <w:tcW w:w="2019" w:type="dxa"/>
            <w:vMerge w:val="restart"/>
            <w:shd w:val="clear" w:color="auto" w:fill="D9D9D9"/>
          </w:tcPr>
          <w:p w14:paraId="7B942A44" w14:textId="77777777" w:rsidR="007217B5" w:rsidRPr="00D357D1" w:rsidRDefault="007217B5" w:rsidP="00903BFA">
            <w:pPr>
              <w:jc w:val="center"/>
              <w:rPr>
                <w:rFonts w:eastAsia="Times"/>
                <w:b/>
              </w:rPr>
            </w:pPr>
            <w:r w:rsidRPr="00D357D1">
              <w:rPr>
                <w:rFonts w:eastAsia="Times"/>
                <w:b/>
              </w:rPr>
              <w:t>Name of employer</w:t>
            </w:r>
          </w:p>
        </w:tc>
        <w:tc>
          <w:tcPr>
            <w:tcW w:w="3895" w:type="dxa"/>
            <w:gridSpan w:val="2"/>
            <w:shd w:val="clear" w:color="auto" w:fill="D9D9D9"/>
          </w:tcPr>
          <w:p w14:paraId="7E266E8E" w14:textId="77777777" w:rsidR="007217B5" w:rsidRPr="00D357D1" w:rsidRDefault="007217B5" w:rsidP="00903BFA">
            <w:pPr>
              <w:jc w:val="center"/>
              <w:rPr>
                <w:rFonts w:eastAsia="Times"/>
                <w:b/>
              </w:rPr>
            </w:pPr>
            <w:r w:rsidRPr="00D357D1">
              <w:rPr>
                <w:rFonts w:eastAsia="Times"/>
                <w:b/>
              </w:rPr>
              <w:t>Contact Person</w:t>
            </w:r>
          </w:p>
        </w:tc>
      </w:tr>
      <w:tr w:rsidR="007217B5" w:rsidRPr="00D357D1" w14:paraId="05D40BC9" w14:textId="77777777" w:rsidTr="00F87729">
        <w:trPr>
          <w:trHeight w:val="340"/>
          <w:tblHeader/>
        </w:trPr>
        <w:tc>
          <w:tcPr>
            <w:tcW w:w="1276" w:type="dxa"/>
            <w:vMerge/>
            <w:shd w:val="clear" w:color="auto" w:fill="D9D9D9"/>
          </w:tcPr>
          <w:p w14:paraId="0C00EF52" w14:textId="77777777" w:rsidR="007217B5" w:rsidRPr="00D357D1" w:rsidRDefault="007217B5" w:rsidP="00903BFA">
            <w:pPr>
              <w:jc w:val="center"/>
              <w:rPr>
                <w:rFonts w:eastAsia="Times"/>
                <w:b/>
              </w:rPr>
            </w:pPr>
          </w:p>
        </w:tc>
        <w:tc>
          <w:tcPr>
            <w:tcW w:w="2977" w:type="dxa"/>
            <w:vMerge/>
            <w:shd w:val="clear" w:color="auto" w:fill="D9D9D9"/>
          </w:tcPr>
          <w:p w14:paraId="1AE9D823" w14:textId="77777777" w:rsidR="007217B5" w:rsidRPr="00D357D1" w:rsidRDefault="007217B5" w:rsidP="00903BFA">
            <w:pPr>
              <w:jc w:val="center"/>
              <w:rPr>
                <w:rFonts w:eastAsia="Times"/>
                <w:b/>
              </w:rPr>
            </w:pPr>
          </w:p>
        </w:tc>
        <w:tc>
          <w:tcPr>
            <w:tcW w:w="1593" w:type="dxa"/>
            <w:vMerge/>
            <w:shd w:val="clear" w:color="auto" w:fill="D9D9D9"/>
          </w:tcPr>
          <w:p w14:paraId="181564CC" w14:textId="77777777" w:rsidR="007217B5" w:rsidRPr="00D357D1" w:rsidRDefault="007217B5" w:rsidP="00903BFA">
            <w:pPr>
              <w:jc w:val="center"/>
              <w:rPr>
                <w:rFonts w:eastAsia="Times"/>
                <w:b/>
              </w:rPr>
            </w:pPr>
          </w:p>
        </w:tc>
        <w:tc>
          <w:tcPr>
            <w:tcW w:w="1383" w:type="dxa"/>
            <w:vMerge/>
            <w:shd w:val="clear" w:color="auto" w:fill="D9D9D9"/>
          </w:tcPr>
          <w:p w14:paraId="07C8B4CA" w14:textId="77777777" w:rsidR="007217B5" w:rsidRPr="00D357D1" w:rsidRDefault="007217B5" w:rsidP="00903BFA">
            <w:pPr>
              <w:jc w:val="center"/>
              <w:rPr>
                <w:rFonts w:eastAsia="Times"/>
                <w:b/>
              </w:rPr>
            </w:pPr>
          </w:p>
        </w:tc>
        <w:tc>
          <w:tcPr>
            <w:tcW w:w="1418" w:type="dxa"/>
            <w:vMerge/>
            <w:shd w:val="clear" w:color="auto" w:fill="D9D9D9"/>
          </w:tcPr>
          <w:p w14:paraId="39CC5238" w14:textId="77777777" w:rsidR="007217B5" w:rsidRPr="00D357D1" w:rsidRDefault="007217B5" w:rsidP="00903BFA">
            <w:pPr>
              <w:jc w:val="center"/>
              <w:rPr>
                <w:rFonts w:eastAsia="Times"/>
                <w:b/>
              </w:rPr>
            </w:pPr>
          </w:p>
        </w:tc>
        <w:tc>
          <w:tcPr>
            <w:tcW w:w="2019" w:type="dxa"/>
            <w:vMerge/>
            <w:shd w:val="clear" w:color="auto" w:fill="D9D9D9"/>
          </w:tcPr>
          <w:p w14:paraId="6E7B07F5" w14:textId="77777777" w:rsidR="007217B5" w:rsidRPr="00D357D1" w:rsidRDefault="007217B5" w:rsidP="00903BFA">
            <w:pPr>
              <w:jc w:val="center"/>
              <w:rPr>
                <w:rFonts w:eastAsia="Times"/>
                <w:b/>
              </w:rPr>
            </w:pPr>
          </w:p>
        </w:tc>
        <w:tc>
          <w:tcPr>
            <w:tcW w:w="2268" w:type="dxa"/>
            <w:shd w:val="clear" w:color="auto" w:fill="D9D9D9"/>
          </w:tcPr>
          <w:p w14:paraId="00ED2523" w14:textId="77777777" w:rsidR="007217B5" w:rsidRPr="00D357D1" w:rsidRDefault="007217B5" w:rsidP="00903BFA">
            <w:pPr>
              <w:jc w:val="center"/>
              <w:rPr>
                <w:rFonts w:eastAsia="Times"/>
                <w:b/>
              </w:rPr>
            </w:pPr>
            <w:r w:rsidRPr="00D357D1">
              <w:rPr>
                <w:rFonts w:eastAsia="Times"/>
                <w:b/>
              </w:rPr>
              <w:t>Name and Surname</w:t>
            </w:r>
          </w:p>
        </w:tc>
        <w:tc>
          <w:tcPr>
            <w:tcW w:w="1627" w:type="dxa"/>
            <w:shd w:val="clear" w:color="auto" w:fill="D9D9D9"/>
          </w:tcPr>
          <w:p w14:paraId="24B66F2E" w14:textId="77777777" w:rsidR="007217B5" w:rsidRPr="00D357D1" w:rsidRDefault="007217B5" w:rsidP="00903BFA">
            <w:pPr>
              <w:jc w:val="center"/>
              <w:rPr>
                <w:rFonts w:eastAsia="Times"/>
                <w:b/>
              </w:rPr>
            </w:pPr>
            <w:r w:rsidRPr="00D357D1">
              <w:rPr>
                <w:rFonts w:eastAsia="Times"/>
                <w:b/>
              </w:rPr>
              <w:t>Tel. No</w:t>
            </w:r>
          </w:p>
        </w:tc>
      </w:tr>
      <w:tr w:rsidR="007217B5" w:rsidRPr="00D357D1" w14:paraId="7E72E616" w14:textId="77777777" w:rsidTr="00F87729">
        <w:trPr>
          <w:trHeight w:val="993"/>
        </w:trPr>
        <w:tc>
          <w:tcPr>
            <w:tcW w:w="1276" w:type="dxa"/>
          </w:tcPr>
          <w:p w14:paraId="32D4D55B" w14:textId="77777777" w:rsidR="007217B5" w:rsidRPr="00D357D1" w:rsidRDefault="007217B5" w:rsidP="00903BFA">
            <w:pPr>
              <w:jc w:val="center"/>
              <w:rPr>
                <w:rFonts w:eastAsia="Times"/>
                <w:b/>
              </w:rPr>
            </w:pPr>
            <w:r w:rsidRPr="00D357D1">
              <w:rPr>
                <w:rFonts w:eastAsia="Times"/>
                <w:b/>
              </w:rPr>
              <w:t>1.</w:t>
            </w:r>
          </w:p>
        </w:tc>
        <w:tc>
          <w:tcPr>
            <w:tcW w:w="2977" w:type="dxa"/>
          </w:tcPr>
          <w:p w14:paraId="2A09D026" w14:textId="77777777" w:rsidR="007217B5" w:rsidRPr="00D357D1" w:rsidRDefault="007217B5" w:rsidP="00903BFA">
            <w:pPr>
              <w:rPr>
                <w:rFonts w:eastAsia="Times"/>
                <w:color w:val="FF0000"/>
              </w:rPr>
            </w:pPr>
          </w:p>
        </w:tc>
        <w:tc>
          <w:tcPr>
            <w:tcW w:w="1593" w:type="dxa"/>
          </w:tcPr>
          <w:p w14:paraId="558319F5" w14:textId="77777777" w:rsidR="007217B5" w:rsidRPr="00D357D1" w:rsidRDefault="007217B5" w:rsidP="00903BFA">
            <w:pPr>
              <w:jc w:val="center"/>
              <w:rPr>
                <w:rFonts w:eastAsia="Times"/>
                <w:b/>
                <w:color w:val="FF0000"/>
              </w:rPr>
            </w:pPr>
          </w:p>
        </w:tc>
        <w:tc>
          <w:tcPr>
            <w:tcW w:w="1383" w:type="dxa"/>
          </w:tcPr>
          <w:p w14:paraId="2187AD86" w14:textId="77777777" w:rsidR="007217B5" w:rsidRPr="00D357D1" w:rsidRDefault="007217B5" w:rsidP="00903BFA">
            <w:pPr>
              <w:jc w:val="center"/>
              <w:rPr>
                <w:rFonts w:eastAsia="Times"/>
                <w:b/>
                <w:color w:val="FF0000"/>
              </w:rPr>
            </w:pPr>
          </w:p>
        </w:tc>
        <w:tc>
          <w:tcPr>
            <w:tcW w:w="1418" w:type="dxa"/>
          </w:tcPr>
          <w:p w14:paraId="6D18C3D8" w14:textId="77777777" w:rsidR="007217B5" w:rsidRPr="00D357D1" w:rsidRDefault="007217B5" w:rsidP="00903BFA">
            <w:pPr>
              <w:jc w:val="center"/>
              <w:rPr>
                <w:rFonts w:eastAsia="Times"/>
                <w:b/>
                <w:color w:val="FF0000"/>
              </w:rPr>
            </w:pPr>
          </w:p>
        </w:tc>
        <w:tc>
          <w:tcPr>
            <w:tcW w:w="2019" w:type="dxa"/>
          </w:tcPr>
          <w:p w14:paraId="6A1E3153" w14:textId="77777777" w:rsidR="007217B5" w:rsidRPr="00D357D1" w:rsidRDefault="007217B5" w:rsidP="00903BFA">
            <w:pPr>
              <w:jc w:val="center"/>
              <w:rPr>
                <w:rFonts w:eastAsia="Times"/>
                <w:b/>
                <w:color w:val="FF0000"/>
              </w:rPr>
            </w:pPr>
          </w:p>
        </w:tc>
        <w:tc>
          <w:tcPr>
            <w:tcW w:w="2268" w:type="dxa"/>
          </w:tcPr>
          <w:p w14:paraId="235720BC" w14:textId="77777777" w:rsidR="007217B5" w:rsidRPr="00D357D1" w:rsidRDefault="007217B5" w:rsidP="00903BFA">
            <w:pPr>
              <w:jc w:val="center"/>
              <w:rPr>
                <w:rFonts w:eastAsia="Times"/>
                <w:b/>
                <w:color w:val="FF0000"/>
              </w:rPr>
            </w:pPr>
          </w:p>
        </w:tc>
        <w:tc>
          <w:tcPr>
            <w:tcW w:w="1627" w:type="dxa"/>
          </w:tcPr>
          <w:p w14:paraId="608F8F22" w14:textId="77777777" w:rsidR="007217B5" w:rsidRPr="00D357D1" w:rsidRDefault="007217B5" w:rsidP="00903BFA">
            <w:pPr>
              <w:jc w:val="center"/>
              <w:rPr>
                <w:rFonts w:eastAsia="Times"/>
                <w:b/>
                <w:color w:val="FF0000"/>
              </w:rPr>
            </w:pPr>
          </w:p>
        </w:tc>
      </w:tr>
      <w:tr w:rsidR="007217B5" w:rsidRPr="00D357D1" w14:paraId="16361C86" w14:textId="77777777" w:rsidTr="00F87729">
        <w:trPr>
          <w:trHeight w:val="993"/>
        </w:trPr>
        <w:tc>
          <w:tcPr>
            <w:tcW w:w="1276" w:type="dxa"/>
          </w:tcPr>
          <w:p w14:paraId="18F1D8EC" w14:textId="77777777" w:rsidR="007217B5" w:rsidRPr="00D357D1" w:rsidRDefault="007217B5" w:rsidP="00903BFA">
            <w:pPr>
              <w:jc w:val="center"/>
              <w:rPr>
                <w:rFonts w:eastAsia="Times"/>
                <w:b/>
              </w:rPr>
            </w:pPr>
            <w:r w:rsidRPr="00D357D1">
              <w:rPr>
                <w:rFonts w:eastAsia="Times"/>
                <w:b/>
              </w:rPr>
              <w:t>2.</w:t>
            </w:r>
          </w:p>
        </w:tc>
        <w:tc>
          <w:tcPr>
            <w:tcW w:w="2977" w:type="dxa"/>
          </w:tcPr>
          <w:p w14:paraId="111BA430" w14:textId="77777777" w:rsidR="007217B5" w:rsidRPr="00D357D1" w:rsidRDefault="007217B5" w:rsidP="00903BFA">
            <w:pPr>
              <w:rPr>
                <w:rFonts w:eastAsia="Times"/>
                <w:color w:val="FF0000"/>
              </w:rPr>
            </w:pPr>
          </w:p>
        </w:tc>
        <w:tc>
          <w:tcPr>
            <w:tcW w:w="1593" w:type="dxa"/>
          </w:tcPr>
          <w:p w14:paraId="6C767FBB" w14:textId="77777777" w:rsidR="007217B5" w:rsidRPr="00D357D1" w:rsidRDefault="007217B5" w:rsidP="00903BFA">
            <w:pPr>
              <w:jc w:val="center"/>
              <w:rPr>
                <w:rFonts w:eastAsia="Times"/>
                <w:b/>
                <w:color w:val="FF0000"/>
              </w:rPr>
            </w:pPr>
          </w:p>
        </w:tc>
        <w:tc>
          <w:tcPr>
            <w:tcW w:w="1383" w:type="dxa"/>
          </w:tcPr>
          <w:p w14:paraId="190F0EEA" w14:textId="77777777" w:rsidR="007217B5" w:rsidRPr="00D357D1" w:rsidRDefault="007217B5" w:rsidP="00903BFA">
            <w:pPr>
              <w:jc w:val="center"/>
              <w:rPr>
                <w:rFonts w:eastAsia="Times"/>
                <w:b/>
                <w:color w:val="FF0000"/>
              </w:rPr>
            </w:pPr>
          </w:p>
        </w:tc>
        <w:tc>
          <w:tcPr>
            <w:tcW w:w="1418" w:type="dxa"/>
          </w:tcPr>
          <w:p w14:paraId="71BBE2B9" w14:textId="77777777" w:rsidR="007217B5" w:rsidRPr="00D357D1" w:rsidRDefault="007217B5" w:rsidP="00903BFA">
            <w:pPr>
              <w:jc w:val="center"/>
              <w:rPr>
                <w:rFonts w:eastAsia="Times"/>
                <w:b/>
                <w:color w:val="FF0000"/>
              </w:rPr>
            </w:pPr>
          </w:p>
        </w:tc>
        <w:tc>
          <w:tcPr>
            <w:tcW w:w="2019" w:type="dxa"/>
          </w:tcPr>
          <w:p w14:paraId="4FF5CA7E" w14:textId="77777777" w:rsidR="007217B5" w:rsidRPr="00D357D1" w:rsidRDefault="007217B5" w:rsidP="00903BFA">
            <w:pPr>
              <w:jc w:val="center"/>
              <w:rPr>
                <w:rFonts w:eastAsia="Times"/>
                <w:b/>
                <w:color w:val="FF0000"/>
              </w:rPr>
            </w:pPr>
          </w:p>
        </w:tc>
        <w:tc>
          <w:tcPr>
            <w:tcW w:w="2268" w:type="dxa"/>
          </w:tcPr>
          <w:p w14:paraId="23662435" w14:textId="77777777" w:rsidR="007217B5" w:rsidRPr="00D357D1" w:rsidRDefault="007217B5" w:rsidP="00903BFA">
            <w:pPr>
              <w:jc w:val="center"/>
              <w:rPr>
                <w:rFonts w:eastAsia="Times"/>
                <w:b/>
                <w:color w:val="FF0000"/>
              </w:rPr>
            </w:pPr>
          </w:p>
        </w:tc>
        <w:tc>
          <w:tcPr>
            <w:tcW w:w="1627" w:type="dxa"/>
          </w:tcPr>
          <w:p w14:paraId="2087D654" w14:textId="77777777" w:rsidR="007217B5" w:rsidRPr="00D357D1" w:rsidRDefault="007217B5" w:rsidP="00903BFA">
            <w:pPr>
              <w:jc w:val="center"/>
              <w:rPr>
                <w:rFonts w:eastAsia="Times"/>
                <w:b/>
                <w:color w:val="FF0000"/>
              </w:rPr>
            </w:pPr>
          </w:p>
        </w:tc>
      </w:tr>
      <w:tr w:rsidR="007217B5" w:rsidRPr="00D357D1" w14:paraId="7E48A727" w14:textId="77777777" w:rsidTr="00F87729">
        <w:trPr>
          <w:trHeight w:val="993"/>
        </w:trPr>
        <w:tc>
          <w:tcPr>
            <w:tcW w:w="1276" w:type="dxa"/>
          </w:tcPr>
          <w:p w14:paraId="34F10983" w14:textId="77777777" w:rsidR="007217B5" w:rsidRPr="00D357D1" w:rsidRDefault="007217B5" w:rsidP="00903BFA">
            <w:pPr>
              <w:jc w:val="center"/>
              <w:rPr>
                <w:rFonts w:eastAsia="Times"/>
                <w:b/>
              </w:rPr>
            </w:pPr>
            <w:r w:rsidRPr="00D357D1">
              <w:rPr>
                <w:rFonts w:eastAsia="Times"/>
                <w:b/>
              </w:rPr>
              <w:t>3.</w:t>
            </w:r>
          </w:p>
          <w:p w14:paraId="1E06AF59" w14:textId="77777777" w:rsidR="007217B5" w:rsidRPr="00D357D1" w:rsidRDefault="007217B5" w:rsidP="00903BFA">
            <w:pPr>
              <w:jc w:val="center"/>
              <w:rPr>
                <w:rFonts w:eastAsia="Times"/>
                <w:b/>
              </w:rPr>
            </w:pPr>
          </w:p>
        </w:tc>
        <w:tc>
          <w:tcPr>
            <w:tcW w:w="2977" w:type="dxa"/>
          </w:tcPr>
          <w:p w14:paraId="0181AB20" w14:textId="77777777" w:rsidR="007217B5" w:rsidRPr="00D357D1" w:rsidRDefault="007217B5" w:rsidP="00903BFA">
            <w:pPr>
              <w:rPr>
                <w:rFonts w:eastAsia="Times"/>
                <w:color w:val="FF0000"/>
              </w:rPr>
            </w:pPr>
          </w:p>
        </w:tc>
        <w:tc>
          <w:tcPr>
            <w:tcW w:w="1593" w:type="dxa"/>
          </w:tcPr>
          <w:p w14:paraId="668E8A2B" w14:textId="77777777" w:rsidR="007217B5" w:rsidRPr="00D357D1" w:rsidRDefault="007217B5" w:rsidP="00903BFA">
            <w:pPr>
              <w:jc w:val="center"/>
              <w:rPr>
                <w:rFonts w:eastAsia="Times"/>
                <w:b/>
                <w:color w:val="FF0000"/>
              </w:rPr>
            </w:pPr>
          </w:p>
        </w:tc>
        <w:tc>
          <w:tcPr>
            <w:tcW w:w="1383" w:type="dxa"/>
          </w:tcPr>
          <w:p w14:paraId="05577F86" w14:textId="77777777" w:rsidR="007217B5" w:rsidRPr="00D357D1" w:rsidRDefault="007217B5" w:rsidP="00903BFA">
            <w:pPr>
              <w:jc w:val="center"/>
              <w:rPr>
                <w:rFonts w:eastAsia="Times"/>
                <w:b/>
                <w:color w:val="FF0000"/>
              </w:rPr>
            </w:pPr>
          </w:p>
        </w:tc>
        <w:tc>
          <w:tcPr>
            <w:tcW w:w="1418" w:type="dxa"/>
          </w:tcPr>
          <w:p w14:paraId="08C3E5D7" w14:textId="77777777" w:rsidR="007217B5" w:rsidRPr="00D357D1" w:rsidRDefault="007217B5" w:rsidP="00903BFA">
            <w:pPr>
              <w:jc w:val="center"/>
              <w:rPr>
                <w:rFonts w:eastAsia="Times"/>
                <w:b/>
                <w:color w:val="FF0000"/>
              </w:rPr>
            </w:pPr>
          </w:p>
        </w:tc>
        <w:tc>
          <w:tcPr>
            <w:tcW w:w="2019" w:type="dxa"/>
          </w:tcPr>
          <w:p w14:paraId="5E551862" w14:textId="77777777" w:rsidR="007217B5" w:rsidRPr="00D357D1" w:rsidRDefault="007217B5" w:rsidP="00903BFA">
            <w:pPr>
              <w:jc w:val="center"/>
              <w:rPr>
                <w:rFonts w:eastAsia="Times"/>
                <w:b/>
                <w:color w:val="FF0000"/>
              </w:rPr>
            </w:pPr>
          </w:p>
        </w:tc>
        <w:tc>
          <w:tcPr>
            <w:tcW w:w="2268" w:type="dxa"/>
          </w:tcPr>
          <w:p w14:paraId="0195590C" w14:textId="77777777" w:rsidR="007217B5" w:rsidRPr="00D357D1" w:rsidRDefault="007217B5" w:rsidP="00903BFA">
            <w:pPr>
              <w:jc w:val="center"/>
              <w:rPr>
                <w:rFonts w:eastAsia="Times"/>
                <w:b/>
                <w:color w:val="FF0000"/>
              </w:rPr>
            </w:pPr>
          </w:p>
        </w:tc>
        <w:tc>
          <w:tcPr>
            <w:tcW w:w="1627" w:type="dxa"/>
          </w:tcPr>
          <w:p w14:paraId="5985D4FC" w14:textId="77777777" w:rsidR="007217B5" w:rsidRPr="00D357D1" w:rsidRDefault="007217B5" w:rsidP="00903BFA">
            <w:pPr>
              <w:jc w:val="center"/>
              <w:rPr>
                <w:rFonts w:eastAsia="Times"/>
                <w:b/>
                <w:color w:val="FF0000"/>
              </w:rPr>
            </w:pPr>
          </w:p>
        </w:tc>
      </w:tr>
      <w:tr w:rsidR="007217B5" w:rsidRPr="00D357D1" w14:paraId="548AC1B0" w14:textId="77777777" w:rsidTr="00F87729">
        <w:trPr>
          <w:trHeight w:val="1121"/>
        </w:trPr>
        <w:tc>
          <w:tcPr>
            <w:tcW w:w="1276" w:type="dxa"/>
          </w:tcPr>
          <w:p w14:paraId="44418625" w14:textId="77777777" w:rsidR="007217B5" w:rsidRPr="00D357D1" w:rsidRDefault="007217B5" w:rsidP="00903BFA">
            <w:pPr>
              <w:jc w:val="center"/>
              <w:rPr>
                <w:rFonts w:eastAsia="Times"/>
                <w:b/>
              </w:rPr>
            </w:pPr>
            <w:r w:rsidRPr="00D357D1">
              <w:rPr>
                <w:rFonts w:eastAsia="Times"/>
                <w:b/>
              </w:rPr>
              <w:t>4.</w:t>
            </w:r>
          </w:p>
        </w:tc>
        <w:tc>
          <w:tcPr>
            <w:tcW w:w="2977" w:type="dxa"/>
          </w:tcPr>
          <w:p w14:paraId="20C40067" w14:textId="77777777" w:rsidR="007217B5" w:rsidRPr="00D357D1" w:rsidRDefault="007217B5" w:rsidP="00903BFA">
            <w:pPr>
              <w:rPr>
                <w:rFonts w:eastAsia="Times"/>
                <w:color w:val="FF0000"/>
              </w:rPr>
            </w:pPr>
          </w:p>
        </w:tc>
        <w:tc>
          <w:tcPr>
            <w:tcW w:w="1593" w:type="dxa"/>
          </w:tcPr>
          <w:p w14:paraId="1A50236C" w14:textId="77777777" w:rsidR="007217B5" w:rsidRPr="00D357D1" w:rsidRDefault="007217B5" w:rsidP="00903BFA">
            <w:pPr>
              <w:jc w:val="center"/>
              <w:rPr>
                <w:rFonts w:eastAsia="Times"/>
                <w:b/>
                <w:color w:val="FF0000"/>
              </w:rPr>
            </w:pPr>
          </w:p>
        </w:tc>
        <w:tc>
          <w:tcPr>
            <w:tcW w:w="1383" w:type="dxa"/>
          </w:tcPr>
          <w:p w14:paraId="0F6B9BF6" w14:textId="77777777" w:rsidR="007217B5" w:rsidRPr="00D357D1" w:rsidRDefault="007217B5" w:rsidP="00903BFA">
            <w:pPr>
              <w:jc w:val="center"/>
              <w:rPr>
                <w:rFonts w:eastAsia="Times"/>
                <w:b/>
                <w:color w:val="FF0000"/>
              </w:rPr>
            </w:pPr>
          </w:p>
        </w:tc>
        <w:tc>
          <w:tcPr>
            <w:tcW w:w="1418" w:type="dxa"/>
          </w:tcPr>
          <w:p w14:paraId="2E4AE8E9" w14:textId="77777777" w:rsidR="007217B5" w:rsidRPr="00D357D1" w:rsidRDefault="007217B5" w:rsidP="00903BFA">
            <w:pPr>
              <w:jc w:val="center"/>
              <w:rPr>
                <w:rFonts w:eastAsia="Times"/>
                <w:b/>
                <w:color w:val="FF0000"/>
              </w:rPr>
            </w:pPr>
          </w:p>
        </w:tc>
        <w:tc>
          <w:tcPr>
            <w:tcW w:w="2019" w:type="dxa"/>
          </w:tcPr>
          <w:p w14:paraId="0AD6037F" w14:textId="77777777" w:rsidR="007217B5" w:rsidRPr="00D357D1" w:rsidRDefault="007217B5" w:rsidP="00903BFA">
            <w:pPr>
              <w:jc w:val="center"/>
              <w:rPr>
                <w:rFonts w:eastAsia="Times"/>
                <w:b/>
                <w:color w:val="FF0000"/>
              </w:rPr>
            </w:pPr>
          </w:p>
        </w:tc>
        <w:tc>
          <w:tcPr>
            <w:tcW w:w="2268" w:type="dxa"/>
          </w:tcPr>
          <w:p w14:paraId="4F50D23D" w14:textId="77777777" w:rsidR="007217B5" w:rsidRPr="00D357D1" w:rsidRDefault="007217B5" w:rsidP="00903BFA">
            <w:pPr>
              <w:jc w:val="center"/>
              <w:rPr>
                <w:rFonts w:eastAsia="Times"/>
                <w:b/>
                <w:color w:val="FF0000"/>
              </w:rPr>
            </w:pPr>
          </w:p>
        </w:tc>
        <w:tc>
          <w:tcPr>
            <w:tcW w:w="1627" w:type="dxa"/>
          </w:tcPr>
          <w:p w14:paraId="6A9E435A" w14:textId="77777777" w:rsidR="007217B5" w:rsidRPr="00D357D1" w:rsidRDefault="007217B5" w:rsidP="00903BFA">
            <w:pPr>
              <w:jc w:val="center"/>
              <w:rPr>
                <w:rFonts w:eastAsia="Times"/>
                <w:b/>
                <w:color w:val="FF0000"/>
              </w:rPr>
            </w:pPr>
          </w:p>
        </w:tc>
      </w:tr>
      <w:tr w:rsidR="007217B5" w:rsidRPr="00D357D1" w14:paraId="17774475" w14:textId="77777777" w:rsidTr="00F87729">
        <w:trPr>
          <w:trHeight w:val="981"/>
        </w:trPr>
        <w:tc>
          <w:tcPr>
            <w:tcW w:w="1276" w:type="dxa"/>
          </w:tcPr>
          <w:p w14:paraId="6A356FA7" w14:textId="77777777" w:rsidR="007217B5" w:rsidRPr="00D357D1" w:rsidRDefault="007217B5" w:rsidP="00903BFA">
            <w:pPr>
              <w:jc w:val="center"/>
              <w:rPr>
                <w:rFonts w:eastAsia="Times"/>
                <w:b/>
              </w:rPr>
            </w:pPr>
            <w:r w:rsidRPr="00D357D1">
              <w:rPr>
                <w:rFonts w:eastAsia="Times"/>
                <w:b/>
              </w:rPr>
              <w:t>5.</w:t>
            </w:r>
          </w:p>
        </w:tc>
        <w:tc>
          <w:tcPr>
            <w:tcW w:w="2977" w:type="dxa"/>
          </w:tcPr>
          <w:p w14:paraId="1F093708" w14:textId="77777777" w:rsidR="007217B5" w:rsidRPr="00D357D1" w:rsidRDefault="007217B5" w:rsidP="00903BFA">
            <w:pPr>
              <w:rPr>
                <w:rFonts w:eastAsia="Times"/>
                <w:b/>
              </w:rPr>
            </w:pPr>
          </w:p>
        </w:tc>
        <w:tc>
          <w:tcPr>
            <w:tcW w:w="1593" w:type="dxa"/>
          </w:tcPr>
          <w:p w14:paraId="3F90EDD2" w14:textId="77777777" w:rsidR="007217B5" w:rsidRPr="00D357D1" w:rsidRDefault="007217B5" w:rsidP="00903BFA">
            <w:pPr>
              <w:jc w:val="center"/>
              <w:rPr>
                <w:rFonts w:eastAsia="Times"/>
                <w:b/>
              </w:rPr>
            </w:pPr>
          </w:p>
        </w:tc>
        <w:tc>
          <w:tcPr>
            <w:tcW w:w="1383" w:type="dxa"/>
          </w:tcPr>
          <w:p w14:paraId="360068CE" w14:textId="77777777" w:rsidR="007217B5" w:rsidRPr="00D357D1" w:rsidRDefault="007217B5" w:rsidP="00903BFA">
            <w:pPr>
              <w:jc w:val="center"/>
              <w:rPr>
                <w:rFonts w:eastAsia="Times"/>
                <w:b/>
              </w:rPr>
            </w:pPr>
          </w:p>
        </w:tc>
        <w:tc>
          <w:tcPr>
            <w:tcW w:w="1418" w:type="dxa"/>
          </w:tcPr>
          <w:p w14:paraId="48C186AB" w14:textId="77777777" w:rsidR="007217B5" w:rsidRPr="00D357D1" w:rsidRDefault="007217B5" w:rsidP="00903BFA">
            <w:pPr>
              <w:jc w:val="center"/>
              <w:rPr>
                <w:rFonts w:eastAsia="Times"/>
                <w:b/>
              </w:rPr>
            </w:pPr>
          </w:p>
        </w:tc>
        <w:tc>
          <w:tcPr>
            <w:tcW w:w="2019" w:type="dxa"/>
          </w:tcPr>
          <w:p w14:paraId="4358342C" w14:textId="77777777" w:rsidR="007217B5" w:rsidRPr="00D357D1" w:rsidRDefault="007217B5" w:rsidP="00903BFA">
            <w:pPr>
              <w:jc w:val="center"/>
              <w:rPr>
                <w:rFonts w:eastAsia="Times"/>
                <w:b/>
              </w:rPr>
            </w:pPr>
          </w:p>
        </w:tc>
        <w:tc>
          <w:tcPr>
            <w:tcW w:w="2268" w:type="dxa"/>
          </w:tcPr>
          <w:p w14:paraId="29D664F6" w14:textId="77777777" w:rsidR="007217B5" w:rsidRPr="00D357D1" w:rsidRDefault="007217B5" w:rsidP="00903BFA">
            <w:pPr>
              <w:jc w:val="center"/>
              <w:rPr>
                <w:rFonts w:eastAsia="Times"/>
                <w:b/>
              </w:rPr>
            </w:pPr>
          </w:p>
        </w:tc>
        <w:tc>
          <w:tcPr>
            <w:tcW w:w="1627" w:type="dxa"/>
          </w:tcPr>
          <w:p w14:paraId="20EBF734" w14:textId="77777777" w:rsidR="007217B5" w:rsidRPr="00D357D1" w:rsidRDefault="007217B5" w:rsidP="00903BFA">
            <w:pPr>
              <w:jc w:val="center"/>
              <w:rPr>
                <w:rFonts w:eastAsia="Times"/>
                <w:b/>
              </w:rPr>
            </w:pPr>
          </w:p>
        </w:tc>
      </w:tr>
    </w:tbl>
    <w:p w14:paraId="558A09AE" w14:textId="77777777" w:rsidR="007217B5" w:rsidRPr="00D357D1" w:rsidRDefault="007217B5" w:rsidP="007217B5">
      <w:pPr>
        <w:pStyle w:val="BodyText"/>
        <w:rPr>
          <w:b/>
          <w:sz w:val="20"/>
        </w:rPr>
      </w:pPr>
    </w:p>
    <w:p w14:paraId="2BA23580" w14:textId="77777777" w:rsidR="007217B5" w:rsidRPr="00D357D1" w:rsidRDefault="007217B5" w:rsidP="007217B5">
      <w:pPr>
        <w:pStyle w:val="BodyText"/>
        <w:spacing w:before="11"/>
        <w:rPr>
          <w:b/>
          <w:sz w:val="16"/>
        </w:rPr>
      </w:pPr>
    </w:p>
    <w:p w14:paraId="08EB2873" w14:textId="77777777" w:rsidR="007217B5" w:rsidRPr="00D357D1" w:rsidRDefault="007217B5" w:rsidP="007217B5">
      <w:pPr>
        <w:pStyle w:val="BodyText"/>
        <w:ind w:left="252"/>
        <w:jc w:val="both"/>
        <w:sectPr w:rsidR="007217B5" w:rsidRPr="00D357D1" w:rsidSect="007217B5">
          <w:headerReference w:type="default" r:id="rId36"/>
          <w:footerReference w:type="default" r:id="rId37"/>
          <w:pgSz w:w="16850" w:h="11910" w:orient="landscape"/>
          <w:pgMar w:top="79" w:right="567" w:bottom="879" w:left="1134" w:header="941" w:footer="0" w:gutter="0"/>
          <w:cols w:space="720"/>
        </w:sectPr>
      </w:pPr>
      <w:r w:rsidRPr="00D357D1">
        <w:t>Signed</w:t>
      </w:r>
      <w:r w:rsidRPr="00D357D1">
        <w:rPr>
          <w:spacing w:val="-6"/>
        </w:rPr>
        <w:t xml:space="preserve"> </w:t>
      </w:r>
      <w:r w:rsidRPr="00D357D1">
        <w:t>on</w:t>
      </w:r>
      <w:r w:rsidRPr="00D357D1">
        <w:rPr>
          <w:spacing w:val="-6"/>
        </w:rPr>
        <w:t xml:space="preserve"> </w:t>
      </w:r>
      <w:r w:rsidRPr="00D357D1">
        <w:t>behalf</w:t>
      </w:r>
      <w:r w:rsidRPr="00D357D1">
        <w:rPr>
          <w:spacing w:val="-4"/>
        </w:rPr>
        <w:t xml:space="preserve"> </w:t>
      </w:r>
      <w:r w:rsidRPr="00D357D1">
        <w:t>of</w:t>
      </w:r>
      <w:r w:rsidRPr="00D357D1">
        <w:rPr>
          <w:spacing w:val="-4"/>
        </w:rPr>
        <w:t xml:space="preserve"> </w:t>
      </w:r>
      <w:r w:rsidRPr="00D357D1">
        <w:t>Tenderer:</w:t>
      </w:r>
      <w:r w:rsidRPr="00D357D1">
        <w:rPr>
          <w:spacing w:val="58"/>
        </w:rPr>
        <w:t xml:space="preserve"> </w:t>
      </w:r>
      <w:r w:rsidRPr="00D357D1">
        <w:t>…………………………………………………………..</w:t>
      </w:r>
    </w:p>
    <w:p w14:paraId="5BDFC72E" w14:textId="77777777" w:rsidR="007217B5" w:rsidRPr="00D357D1" w:rsidRDefault="007217B5" w:rsidP="007217B5">
      <w:pPr>
        <w:pStyle w:val="BodyText"/>
        <w:spacing w:before="5"/>
        <w:rPr>
          <w:sz w:val="16"/>
        </w:rPr>
      </w:pPr>
      <w:r w:rsidRPr="00D357D1">
        <w:rPr>
          <w:noProof/>
          <w:lang w:eastAsia="en-ZA"/>
        </w:rPr>
        <w:lastRenderedPageBreak/>
        <mc:AlternateContent>
          <mc:Choice Requires="wps">
            <w:drawing>
              <wp:anchor distT="0" distB="0" distL="0" distR="0" simplePos="0" relativeHeight="251672576" behindDoc="1" locked="0" layoutInCell="1" allowOverlap="1" wp14:anchorId="076550E9" wp14:editId="54DDB922">
                <wp:simplePos x="0" y="0"/>
                <wp:positionH relativeFrom="page">
                  <wp:posOffset>646430</wp:posOffset>
                </wp:positionH>
                <wp:positionV relativeFrom="paragraph">
                  <wp:posOffset>146050</wp:posOffset>
                </wp:positionV>
                <wp:extent cx="9505950" cy="612140"/>
                <wp:effectExtent l="0" t="0" r="19050" b="16510"/>
                <wp:wrapTopAndBottom/>
                <wp:docPr id="330"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05950" cy="612140"/>
                        </a:xfrm>
                        <a:prstGeom prst="rect">
                          <a:avLst/>
                        </a:prstGeom>
                        <a:solidFill>
                          <a:srgbClr val="D9D9D9"/>
                        </a:solidFill>
                        <a:ln w="9144">
                          <a:solidFill>
                            <a:srgbClr val="000000"/>
                          </a:solidFill>
                          <a:prstDash val="solid"/>
                          <a:miter lim="800000"/>
                          <a:headEnd/>
                          <a:tailEnd/>
                        </a:ln>
                      </wps:spPr>
                      <wps:txbx>
                        <w:txbxContent>
                          <w:p w14:paraId="065C8418" w14:textId="4E7F1401" w:rsidR="00712703" w:rsidRDefault="00712703" w:rsidP="007217B5">
                            <w:pPr>
                              <w:spacing w:before="79"/>
                              <w:ind w:left="386" w:right="388"/>
                              <w:jc w:val="center"/>
                              <w:rPr>
                                <w:b/>
                              </w:rPr>
                            </w:pPr>
                            <w:r>
                              <w:rPr>
                                <w:b/>
                              </w:rPr>
                              <w:t>FUNCTIONALITY</w:t>
                            </w:r>
                            <w:r>
                              <w:rPr>
                                <w:b/>
                                <w:spacing w:val="-2"/>
                              </w:rPr>
                              <w:t xml:space="preserve"> </w:t>
                            </w:r>
                            <w:r>
                              <w:rPr>
                                <w:b/>
                              </w:rPr>
                              <w:t>SHEET</w:t>
                            </w:r>
                            <w:r>
                              <w:rPr>
                                <w:b/>
                                <w:spacing w:val="1"/>
                              </w:rPr>
                              <w:t xml:space="preserve"> </w:t>
                            </w:r>
                            <w:r>
                              <w:rPr>
                                <w:b/>
                              </w:rPr>
                              <w:t>2</w:t>
                            </w:r>
                          </w:p>
                          <w:p w14:paraId="264452C7" w14:textId="77777777" w:rsidR="00712703" w:rsidRDefault="00712703" w:rsidP="007217B5">
                            <w:pPr>
                              <w:pStyle w:val="BodyText"/>
                              <w:spacing w:before="10"/>
                              <w:rPr>
                                <w:b/>
                                <w:sz w:val="20"/>
                              </w:rPr>
                            </w:pPr>
                          </w:p>
                          <w:p w14:paraId="26286FC4" w14:textId="77777777" w:rsidR="00712703" w:rsidRDefault="00712703" w:rsidP="007217B5">
                            <w:pPr>
                              <w:ind w:left="387" w:right="388"/>
                              <w:jc w:val="center"/>
                              <w:rPr>
                                <w:b/>
                              </w:rPr>
                            </w:pPr>
                            <w:r>
                              <w:rPr>
                                <w:b/>
                              </w:rPr>
                              <w:t>CONTRACTOR’S</w:t>
                            </w:r>
                            <w:r>
                              <w:rPr>
                                <w:b/>
                                <w:spacing w:val="-8"/>
                              </w:rPr>
                              <w:t xml:space="preserve"> </w:t>
                            </w:r>
                            <w:r>
                              <w:rPr>
                                <w:b/>
                              </w:rPr>
                              <w:t>KEY</w:t>
                            </w:r>
                            <w:r>
                              <w:rPr>
                                <w:b/>
                                <w:spacing w:val="-3"/>
                              </w:rPr>
                              <w:t xml:space="preserve"> </w:t>
                            </w:r>
                            <w:r>
                              <w:rPr>
                                <w:b/>
                              </w:rPr>
                              <w:t>PERSONNEL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6550E9" id="Text Box 125" o:spid="_x0000_s1027" type="#_x0000_t202" style="position:absolute;margin-left:50.9pt;margin-top:11.5pt;width:748.5pt;height:48.2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" fillcolor="#d9d9d9" strokeweight=".72pt">
                <v:textbox inset="0,0,0,0">
                  <w:txbxContent>
                    <w:p w14:paraId="065C8418" w14:textId="4E7F1401" w:rsidR="00712703" w:rsidRDefault="00712703" w:rsidP="007217B5">
                      <w:pPr>
                        <w:spacing w:before="79"/>
                        <w:ind w:left="386" w:right="388"/>
                        <w:jc w:val="center"/>
                        <w:rPr>
                          <w:b/>
                        </w:rPr>
                      </w:pPr>
                      <w:r>
                        <w:rPr>
                          <w:b/>
                        </w:rPr>
                        <w:t>FUNCTIONALITY</w:t>
                      </w:r>
                      <w:r>
                        <w:rPr>
                          <w:b/>
                          <w:spacing w:val="-2"/>
                        </w:rPr>
                        <w:t xml:space="preserve"> </w:t>
                      </w:r>
                      <w:r>
                        <w:rPr>
                          <w:b/>
                        </w:rPr>
                        <w:t>SHEET</w:t>
                      </w:r>
                      <w:r>
                        <w:rPr>
                          <w:b/>
                          <w:spacing w:val="1"/>
                        </w:rPr>
                        <w:t xml:space="preserve"> </w:t>
                      </w:r>
                      <w:r>
                        <w:rPr>
                          <w:b/>
                        </w:rPr>
                        <w:t>2</w:t>
                      </w:r>
                    </w:p>
                    <w:p w14:paraId="264452C7" w14:textId="77777777" w:rsidR="00712703" w:rsidRDefault="00712703" w:rsidP="007217B5">
                      <w:pPr>
                        <w:pStyle w:val="BodyText"/>
                        <w:spacing w:before="10"/>
                        <w:rPr>
                          <w:b/>
                          <w:sz w:val="20"/>
                        </w:rPr>
                      </w:pPr>
                    </w:p>
                    <w:p w14:paraId="26286FC4" w14:textId="77777777" w:rsidR="00712703" w:rsidRDefault="00712703" w:rsidP="007217B5">
                      <w:pPr>
                        <w:ind w:left="387" w:right="388"/>
                        <w:jc w:val="center"/>
                        <w:rPr>
                          <w:b/>
                        </w:rPr>
                      </w:pPr>
                      <w:r>
                        <w:rPr>
                          <w:b/>
                        </w:rPr>
                        <w:t>CONTRACTOR’S</w:t>
                      </w:r>
                      <w:r>
                        <w:rPr>
                          <w:b/>
                          <w:spacing w:val="-8"/>
                        </w:rPr>
                        <w:t xml:space="preserve"> </w:t>
                      </w:r>
                      <w:r>
                        <w:rPr>
                          <w:b/>
                        </w:rPr>
                        <w:t>KEY</w:t>
                      </w:r>
                      <w:r>
                        <w:rPr>
                          <w:b/>
                          <w:spacing w:val="-3"/>
                        </w:rPr>
                        <w:t xml:space="preserve"> </w:t>
                      </w:r>
                      <w:r>
                        <w:rPr>
                          <w:b/>
                        </w:rPr>
                        <w:t>PERSONNEL</w:t>
                      </w:r>
                    </w:p>
                  </w:txbxContent>
                </v:textbox>
                <w10:wrap type="topAndBottom" anchorx="page"/>
              </v:shape>
            </w:pict>
          </mc:Fallback>
        </mc:AlternateContent>
      </w:r>
    </w:p>
    <w:p w14:paraId="32E91949" w14:textId="77777777" w:rsidR="007217B5" w:rsidRPr="00D357D1" w:rsidRDefault="007217B5" w:rsidP="007217B5">
      <w:pPr>
        <w:pStyle w:val="BodyText"/>
        <w:spacing w:before="3"/>
        <w:rPr>
          <w:sz w:val="12"/>
        </w:rPr>
      </w:pPr>
    </w:p>
    <w:p w14:paraId="337BDCBD" w14:textId="77777777" w:rsidR="007217B5" w:rsidRPr="00D357D1" w:rsidRDefault="007217B5" w:rsidP="007217B5">
      <w:pPr>
        <w:pStyle w:val="BodyText"/>
        <w:spacing w:before="94"/>
        <w:ind w:left="252" w:right="744"/>
      </w:pPr>
      <w:r w:rsidRPr="00D357D1">
        <w:t>This</w:t>
      </w:r>
      <w:r w:rsidRPr="00D357D1">
        <w:rPr>
          <w:spacing w:val="13"/>
        </w:rPr>
        <w:t xml:space="preserve"> </w:t>
      </w:r>
      <w:r w:rsidRPr="00D357D1">
        <w:t>criteria</w:t>
      </w:r>
      <w:r w:rsidRPr="00D357D1">
        <w:rPr>
          <w:spacing w:val="13"/>
        </w:rPr>
        <w:t xml:space="preserve"> </w:t>
      </w:r>
      <w:r w:rsidRPr="00D357D1">
        <w:t>relates</w:t>
      </w:r>
      <w:r w:rsidRPr="00D357D1">
        <w:rPr>
          <w:spacing w:val="13"/>
        </w:rPr>
        <w:t xml:space="preserve"> </w:t>
      </w:r>
      <w:r w:rsidRPr="00D357D1">
        <w:t>to</w:t>
      </w:r>
      <w:r w:rsidRPr="00D357D1">
        <w:rPr>
          <w:spacing w:val="13"/>
        </w:rPr>
        <w:t xml:space="preserve"> </w:t>
      </w:r>
      <w:r w:rsidRPr="00D357D1">
        <w:t>the</w:t>
      </w:r>
      <w:r w:rsidRPr="00D357D1">
        <w:rPr>
          <w:spacing w:val="13"/>
        </w:rPr>
        <w:t xml:space="preserve"> </w:t>
      </w:r>
      <w:r w:rsidRPr="00D357D1">
        <w:t>education,</w:t>
      </w:r>
      <w:r w:rsidRPr="00D357D1">
        <w:rPr>
          <w:spacing w:val="12"/>
        </w:rPr>
        <w:t xml:space="preserve"> </w:t>
      </w:r>
      <w:r w:rsidRPr="00D357D1">
        <w:t>training</w:t>
      </w:r>
      <w:r w:rsidRPr="00D357D1">
        <w:rPr>
          <w:spacing w:val="13"/>
        </w:rPr>
        <w:t xml:space="preserve"> </w:t>
      </w:r>
      <w:r w:rsidRPr="00D357D1">
        <w:t>and</w:t>
      </w:r>
      <w:r w:rsidRPr="00D357D1">
        <w:rPr>
          <w:spacing w:val="13"/>
        </w:rPr>
        <w:t xml:space="preserve"> </w:t>
      </w:r>
      <w:r w:rsidRPr="00D357D1">
        <w:t>experience</w:t>
      </w:r>
      <w:r w:rsidRPr="00D357D1">
        <w:rPr>
          <w:spacing w:val="13"/>
        </w:rPr>
        <w:t xml:space="preserve"> </w:t>
      </w:r>
      <w:r w:rsidRPr="00D357D1">
        <w:t>of</w:t>
      </w:r>
      <w:r w:rsidRPr="00D357D1">
        <w:rPr>
          <w:spacing w:val="12"/>
        </w:rPr>
        <w:t xml:space="preserve"> </w:t>
      </w:r>
      <w:r w:rsidRPr="00D357D1">
        <w:t>the</w:t>
      </w:r>
      <w:r w:rsidRPr="00D357D1">
        <w:rPr>
          <w:spacing w:val="10"/>
        </w:rPr>
        <w:t xml:space="preserve"> </w:t>
      </w:r>
      <w:r w:rsidRPr="00D357D1">
        <w:t>key</w:t>
      </w:r>
      <w:r w:rsidRPr="00D357D1">
        <w:rPr>
          <w:spacing w:val="11"/>
        </w:rPr>
        <w:t xml:space="preserve"> </w:t>
      </w:r>
      <w:r w:rsidRPr="00D357D1">
        <w:t>staff</w:t>
      </w:r>
      <w:r w:rsidRPr="00D357D1">
        <w:rPr>
          <w:spacing w:val="10"/>
        </w:rPr>
        <w:t xml:space="preserve"> </w:t>
      </w:r>
      <w:r w:rsidRPr="00D357D1">
        <w:t>members</w:t>
      </w:r>
      <w:r w:rsidRPr="00D357D1">
        <w:rPr>
          <w:spacing w:val="13"/>
        </w:rPr>
        <w:t xml:space="preserve"> </w:t>
      </w:r>
      <w:r w:rsidRPr="00D357D1">
        <w:t>/</w:t>
      </w:r>
      <w:r w:rsidRPr="00D357D1">
        <w:rPr>
          <w:spacing w:val="10"/>
        </w:rPr>
        <w:t xml:space="preserve"> </w:t>
      </w:r>
      <w:r w:rsidRPr="00D357D1">
        <w:t>experts,</w:t>
      </w:r>
      <w:r w:rsidRPr="00D357D1">
        <w:rPr>
          <w:spacing w:val="12"/>
        </w:rPr>
        <w:t xml:space="preserve"> </w:t>
      </w:r>
      <w:r w:rsidRPr="00D357D1">
        <w:t>in</w:t>
      </w:r>
      <w:r w:rsidRPr="00D357D1">
        <w:rPr>
          <w:spacing w:val="13"/>
        </w:rPr>
        <w:t xml:space="preserve"> </w:t>
      </w:r>
      <w:r w:rsidRPr="00D357D1">
        <w:t>the</w:t>
      </w:r>
      <w:r w:rsidRPr="00D357D1">
        <w:rPr>
          <w:spacing w:val="24"/>
        </w:rPr>
        <w:t xml:space="preserve"> </w:t>
      </w:r>
      <w:r w:rsidRPr="00D357D1">
        <w:t>WWTW</w:t>
      </w:r>
      <w:r w:rsidRPr="00D357D1">
        <w:rPr>
          <w:spacing w:val="1"/>
        </w:rPr>
        <w:t xml:space="preserve"> </w:t>
      </w:r>
      <w:r w:rsidRPr="00D357D1">
        <w:t>infrastructure</w:t>
      </w:r>
      <w:r w:rsidRPr="00D357D1">
        <w:rPr>
          <w:spacing w:val="-3"/>
        </w:rPr>
        <w:t xml:space="preserve"> </w:t>
      </w:r>
      <w:r w:rsidRPr="00D357D1">
        <w:t>fields, including</w:t>
      </w:r>
      <w:r w:rsidRPr="00D357D1">
        <w:rPr>
          <w:spacing w:val="-3"/>
        </w:rPr>
        <w:t xml:space="preserve"> </w:t>
      </w:r>
      <w:r w:rsidRPr="00D357D1">
        <w:t>both</w:t>
      </w:r>
      <w:r w:rsidRPr="00D357D1">
        <w:rPr>
          <w:spacing w:val="-2"/>
        </w:rPr>
        <w:t xml:space="preserve"> </w:t>
      </w:r>
      <w:r w:rsidRPr="00D357D1">
        <w:t>construction and</w:t>
      </w:r>
      <w:r w:rsidRPr="00D357D1">
        <w:rPr>
          <w:spacing w:val="-1"/>
        </w:rPr>
        <w:t xml:space="preserve"> </w:t>
      </w:r>
      <w:r w:rsidRPr="00D357D1">
        <w:t>maintenance.</w:t>
      </w:r>
      <w:r w:rsidRPr="00D357D1">
        <w:rPr>
          <w:spacing w:val="6"/>
        </w:rPr>
        <w:t xml:space="preserve"> </w:t>
      </w:r>
      <w:r w:rsidRPr="00D357D1">
        <w:t>CV</w:t>
      </w:r>
      <w:r w:rsidRPr="00D357D1">
        <w:rPr>
          <w:spacing w:val="-1"/>
        </w:rPr>
        <w:t xml:space="preserve"> and certified qualifications and training certificates </w:t>
      </w:r>
      <w:r w:rsidRPr="00D357D1">
        <w:t>must</w:t>
      </w:r>
      <w:r w:rsidRPr="00D357D1">
        <w:rPr>
          <w:spacing w:val="-2"/>
        </w:rPr>
        <w:t xml:space="preserve"> </w:t>
      </w:r>
      <w:r w:rsidRPr="00D357D1">
        <w:t>be attached.</w:t>
      </w:r>
    </w:p>
    <w:p w14:paraId="31D0029F" w14:textId="77777777" w:rsidR="007217B5" w:rsidRPr="00D357D1" w:rsidRDefault="007217B5" w:rsidP="007217B5">
      <w:pPr>
        <w:pStyle w:val="BodyText"/>
        <w:spacing w:before="9"/>
        <w:rPr>
          <w:sz w:val="20"/>
        </w:rPr>
      </w:pPr>
    </w:p>
    <w:tbl>
      <w:tblPr>
        <w:tblStyle w:val="TableGrid81"/>
        <w:tblW w:w="49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022"/>
        <w:gridCol w:w="1964"/>
        <w:gridCol w:w="3487"/>
        <w:gridCol w:w="3970"/>
        <w:gridCol w:w="4542"/>
      </w:tblGrid>
      <w:tr w:rsidR="007217B5" w:rsidRPr="00D357D1" w14:paraId="73E23FA4" w14:textId="77777777" w:rsidTr="00903BFA">
        <w:trPr>
          <w:trHeight w:val="717"/>
          <w:tblHeader/>
        </w:trPr>
        <w:tc>
          <w:tcPr>
            <w:tcW w:w="183" w:type="pct"/>
            <w:shd w:val="clear" w:color="auto" w:fill="BFBFBF"/>
            <w:vAlign w:val="center"/>
          </w:tcPr>
          <w:p w14:paraId="14015DF0" w14:textId="77777777" w:rsidR="007217B5" w:rsidRPr="00D357D1" w:rsidRDefault="007217B5" w:rsidP="00903BFA">
            <w:pPr>
              <w:jc w:val="center"/>
              <w:rPr>
                <w:rFonts w:eastAsia="Times"/>
                <w:b/>
                <w:bCs/>
                <w:sz w:val="22"/>
                <w:szCs w:val="22"/>
              </w:rPr>
            </w:pPr>
            <w:r w:rsidRPr="00D357D1">
              <w:rPr>
                <w:rFonts w:eastAsia="Times"/>
                <w:b/>
                <w:bCs/>
                <w:sz w:val="22"/>
                <w:szCs w:val="22"/>
              </w:rPr>
              <w:t>No</w:t>
            </w:r>
          </w:p>
        </w:tc>
        <w:tc>
          <w:tcPr>
            <w:tcW w:w="644" w:type="pct"/>
            <w:shd w:val="clear" w:color="auto" w:fill="BFBFBF"/>
            <w:vAlign w:val="center"/>
          </w:tcPr>
          <w:p w14:paraId="137D814E" w14:textId="77777777" w:rsidR="007217B5" w:rsidRPr="00D357D1" w:rsidRDefault="007217B5" w:rsidP="00903BFA">
            <w:pPr>
              <w:jc w:val="center"/>
              <w:rPr>
                <w:rFonts w:eastAsia="Times"/>
                <w:b/>
                <w:bCs/>
                <w:sz w:val="22"/>
                <w:szCs w:val="22"/>
              </w:rPr>
            </w:pPr>
            <w:r w:rsidRPr="00D357D1">
              <w:rPr>
                <w:rFonts w:eastAsia="Times"/>
                <w:b/>
                <w:bCs/>
                <w:sz w:val="22"/>
                <w:szCs w:val="22"/>
              </w:rPr>
              <w:t>Key Personnel</w:t>
            </w:r>
          </w:p>
        </w:tc>
        <w:tc>
          <w:tcPr>
            <w:tcW w:w="1220" w:type="pct"/>
            <w:shd w:val="clear" w:color="auto" w:fill="BFBFBF"/>
            <w:vAlign w:val="center"/>
          </w:tcPr>
          <w:p w14:paraId="50D63AE4" w14:textId="77777777" w:rsidR="007217B5" w:rsidRPr="00D357D1" w:rsidRDefault="007217B5" w:rsidP="00903BFA">
            <w:pPr>
              <w:jc w:val="center"/>
              <w:rPr>
                <w:rFonts w:eastAsia="Times"/>
                <w:b/>
                <w:bCs/>
                <w:sz w:val="22"/>
                <w:szCs w:val="22"/>
              </w:rPr>
            </w:pPr>
            <w:r w:rsidRPr="00D357D1">
              <w:rPr>
                <w:rFonts w:eastAsia="Times"/>
                <w:b/>
                <w:bCs/>
                <w:sz w:val="22"/>
                <w:szCs w:val="22"/>
              </w:rPr>
              <w:t>Name and Surname</w:t>
            </w:r>
          </w:p>
        </w:tc>
        <w:tc>
          <w:tcPr>
            <w:tcW w:w="1381" w:type="pct"/>
            <w:shd w:val="clear" w:color="auto" w:fill="BFBFBF"/>
            <w:vAlign w:val="center"/>
          </w:tcPr>
          <w:p w14:paraId="459E2773" w14:textId="77777777" w:rsidR="007217B5" w:rsidRPr="00D357D1" w:rsidRDefault="007217B5" w:rsidP="00903BFA">
            <w:pPr>
              <w:jc w:val="center"/>
              <w:rPr>
                <w:rFonts w:eastAsia="Times"/>
                <w:b/>
                <w:bCs/>
                <w:sz w:val="22"/>
                <w:szCs w:val="22"/>
                <w:highlight w:val="yellow"/>
              </w:rPr>
            </w:pPr>
            <w:r w:rsidRPr="00D357D1">
              <w:rPr>
                <w:rFonts w:eastAsia="Times"/>
                <w:b/>
                <w:bCs/>
                <w:sz w:val="22"/>
                <w:szCs w:val="22"/>
              </w:rPr>
              <w:t>Qualifications and Proof of Registration with Professional body</w:t>
            </w:r>
          </w:p>
        </w:tc>
        <w:tc>
          <w:tcPr>
            <w:tcW w:w="1572" w:type="pct"/>
            <w:shd w:val="clear" w:color="auto" w:fill="BFBFBF"/>
            <w:vAlign w:val="center"/>
          </w:tcPr>
          <w:p w14:paraId="5F5C52D3" w14:textId="77777777" w:rsidR="007217B5" w:rsidRPr="00D357D1" w:rsidRDefault="007217B5" w:rsidP="00903BFA">
            <w:pPr>
              <w:rPr>
                <w:rFonts w:eastAsia="Times"/>
                <w:b/>
                <w:bCs/>
                <w:sz w:val="22"/>
                <w:szCs w:val="22"/>
              </w:rPr>
            </w:pPr>
            <w:r w:rsidRPr="00D357D1">
              <w:rPr>
                <w:rFonts w:eastAsia="Times"/>
                <w:b/>
                <w:bCs/>
                <w:sz w:val="22"/>
                <w:szCs w:val="22"/>
              </w:rPr>
              <w:t>Total Number of years of experience after Qualification and number of completed projects</w:t>
            </w:r>
          </w:p>
        </w:tc>
      </w:tr>
      <w:tr w:rsidR="007217B5" w:rsidRPr="00D357D1" w14:paraId="105D4DC0" w14:textId="77777777" w:rsidTr="00903BFA">
        <w:trPr>
          <w:trHeight w:val="850"/>
        </w:trPr>
        <w:tc>
          <w:tcPr>
            <w:tcW w:w="183" w:type="pct"/>
            <w:vAlign w:val="center"/>
          </w:tcPr>
          <w:p w14:paraId="49B0725C" w14:textId="77777777" w:rsidR="007217B5" w:rsidRPr="00D357D1" w:rsidRDefault="007217B5" w:rsidP="00903BFA">
            <w:pPr>
              <w:jc w:val="center"/>
              <w:rPr>
                <w:rFonts w:eastAsia="Times"/>
                <w:b/>
                <w:bCs/>
                <w:sz w:val="22"/>
                <w:szCs w:val="22"/>
              </w:rPr>
            </w:pPr>
            <w:r w:rsidRPr="00D357D1">
              <w:rPr>
                <w:rFonts w:eastAsia="Times"/>
                <w:b/>
                <w:bCs/>
                <w:sz w:val="22"/>
                <w:szCs w:val="22"/>
              </w:rPr>
              <w:t>1</w:t>
            </w:r>
          </w:p>
        </w:tc>
        <w:tc>
          <w:tcPr>
            <w:tcW w:w="644" w:type="pct"/>
            <w:vAlign w:val="center"/>
          </w:tcPr>
          <w:p w14:paraId="11200FF6" w14:textId="77777777" w:rsidR="007217B5" w:rsidRPr="00D357D1" w:rsidRDefault="007217B5" w:rsidP="00903BFA">
            <w:pPr>
              <w:rPr>
                <w:rFonts w:eastAsia="Times"/>
                <w:bCs/>
                <w:sz w:val="22"/>
                <w:szCs w:val="22"/>
              </w:rPr>
            </w:pPr>
            <w:r w:rsidRPr="00D357D1">
              <w:rPr>
                <w:rFonts w:eastAsia="Times"/>
                <w:bCs/>
                <w:sz w:val="22"/>
                <w:szCs w:val="22"/>
              </w:rPr>
              <w:t>Contracts Manager</w:t>
            </w:r>
          </w:p>
        </w:tc>
        <w:tc>
          <w:tcPr>
            <w:tcW w:w="1220" w:type="pct"/>
            <w:vAlign w:val="center"/>
          </w:tcPr>
          <w:p w14:paraId="1611105C" w14:textId="77777777" w:rsidR="007217B5" w:rsidRPr="00D357D1" w:rsidRDefault="007217B5" w:rsidP="00903BFA">
            <w:pPr>
              <w:rPr>
                <w:rFonts w:eastAsia="Times"/>
                <w:bCs/>
                <w:color w:val="FF0000"/>
                <w:sz w:val="22"/>
                <w:szCs w:val="22"/>
              </w:rPr>
            </w:pPr>
          </w:p>
          <w:p w14:paraId="27AD518C" w14:textId="77777777" w:rsidR="007217B5" w:rsidRPr="00D357D1" w:rsidRDefault="007217B5" w:rsidP="00903BFA">
            <w:pPr>
              <w:rPr>
                <w:rFonts w:eastAsia="Times"/>
                <w:bCs/>
                <w:color w:val="FF0000"/>
                <w:sz w:val="22"/>
                <w:szCs w:val="22"/>
              </w:rPr>
            </w:pPr>
          </w:p>
          <w:p w14:paraId="3F1E1D35" w14:textId="77777777" w:rsidR="007217B5" w:rsidRPr="00D357D1" w:rsidRDefault="007217B5" w:rsidP="00903BFA">
            <w:pPr>
              <w:rPr>
                <w:rFonts w:eastAsia="Times"/>
                <w:bCs/>
                <w:color w:val="FF0000"/>
                <w:sz w:val="22"/>
                <w:szCs w:val="22"/>
              </w:rPr>
            </w:pPr>
          </w:p>
          <w:p w14:paraId="015360AF" w14:textId="77777777" w:rsidR="007217B5" w:rsidRPr="00D357D1" w:rsidRDefault="007217B5" w:rsidP="00903BFA">
            <w:pPr>
              <w:rPr>
                <w:rFonts w:eastAsia="Times"/>
                <w:bCs/>
                <w:color w:val="FF0000"/>
                <w:sz w:val="22"/>
                <w:szCs w:val="22"/>
              </w:rPr>
            </w:pPr>
          </w:p>
        </w:tc>
        <w:tc>
          <w:tcPr>
            <w:tcW w:w="1381" w:type="pct"/>
            <w:vAlign w:val="center"/>
          </w:tcPr>
          <w:p w14:paraId="76B0D8A9" w14:textId="77777777" w:rsidR="007217B5" w:rsidRPr="00D357D1" w:rsidRDefault="007217B5" w:rsidP="00903BFA">
            <w:pPr>
              <w:rPr>
                <w:rFonts w:eastAsia="Times"/>
                <w:bCs/>
                <w:color w:val="FF0000"/>
                <w:sz w:val="22"/>
                <w:szCs w:val="22"/>
                <w:highlight w:val="yellow"/>
              </w:rPr>
            </w:pPr>
          </w:p>
        </w:tc>
        <w:tc>
          <w:tcPr>
            <w:tcW w:w="1572" w:type="pct"/>
            <w:vAlign w:val="center"/>
          </w:tcPr>
          <w:p w14:paraId="7974C959" w14:textId="77777777" w:rsidR="007217B5" w:rsidRPr="00D357D1" w:rsidRDefault="007217B5" w:rsidP="00903BFA">
            <w:pPr>
              <w:rPr>
                <w:rFonts w:eastAsia="Times"/>
                <w:bCs/>
                <w:color w:val="FF0000"/>
                <w:sz w:val="22"/>
                <w:szCs w:val="22"/>
              </w:rPr>
            </w:pPr>
          </w:p>
        </w:tc>
      </w:tr>
      <w:tr w:rsidR="007217B5" w:rsidRPr="00D357D1" w14:paraId="03124CE6" w14:textId="77777777" w:rsidTr="00903BFA">
        <w:trPr>
          <w:trHeight w:val="850"/>
        </w:trPr>
        <w:tc>
          <w:tcPr>
            <w:tcW w:w="183" w:type="pct"/>
            <w:vAlign w:val="center"/>
          </w:tcPr>
          <w:p w14:paraId="667C804F" w14:textId="77777777" w:rsidR="007217B5" w:rsidRPr="00D357D1" w:rsidRDefault="007217B5" w:rsidP="00903BFA">
            <w:pPr>
              <w:jc w:val="center"/>
              <w:rPr>
                <w:rFonts w:eastAsia="Times"/>
                <w:b/>
                <w:bCs/>
                <w:sz w:val="22"/>
                <w:szCs w:val="22"/>
              </w:rPr>
            </w:pPr>
            <w:r w:rsidRPr="00D357D1">
              <w:rPr>
                <w:rFonts w:eastAsia="Times"/>
                <w:b/>
                <w:bCs/>
                <w:sz w:val="22"/>
                <w:szCs w:val="22"/>
              </w:rPr>
              <w:t>2</w:t>
            </w:r>
          </w:p>
        </w:tc>
        <w:tc>
          <w:tcPr>
            <w:tcW w:w="644" w:type="pct"/>
            <w:vAlign w:val="center"/>
          </w:tcPr>
          <w:p w14:paraId="5153546E" w14:textId="77777777" w:rsidR="007217B5" w:rsidRPr="00D357D1" w:rsidRDefault="007217B5" w:rsidP="00903BFA">
            <w:pPr>
              <w:rPr>
                <w:rFonts w:eastAsia="Times"/>
                <w:bCs/>
                <w:sz w:val="22"/>
                <w:szCs w:val="22"/>
              </w:rPr>
            </w:pPr>
            <w:r w:rsidRPr="00D357D1">
              <w:rPr>
                <w:rFonts w:eastAsia="Times"/>
                <w:bCs/>
                <w:sz w:val="22"/>
                <w:szCs w:val="22"/>
              </w:rPr>
              <w:t>Site Agent</w:t>
            </w:r>
          </w:p>
        </w:tc>
        <w:tc>
          <w:tcPr>
            <w:tcW w:w="1220" w:type="pct"/>
          </w:tcPr>
          <w:p w14:paraId="04DAD1DD" w14:textId="77777777" w:rsidR="007217B5" w:rsidRPr="00D357D1" w:rsidRDefault="007217B5" w:rsidP="00903BFA">
            <w:pPr>
              <w:rPr>
                <w:rFonts w:eastAsia="Times"/>
                <w:bCs/>
                <w:color w:val="FF0000"/>
                <w:sz w:val="22"/>
                <w:szCs w:val="22"/>
              </w:rPr>
            </w:pPr>
          </w:p>
          <w:p w14:paraId="59B1ACDA" w14:textId="77777777" w:rsidR="007217B5" w:rsidRPr="00D357D1" w:rsidRDefault="007217B5" w:rsidP="00903BFA">
            <w:pPr>
              <w:rPr>
                <w:rFonts w:eastAsia="Times"/>
                <w:bCs/>
                <w:color w:val="FF0000"/>
                <w:sz w:val="22"/>
                <w:szCs w:val="22"/>
              </w:rPr>
            </w:pPr>
          </w:p>
          <w:p w14:paraId="10410F6C" w14:textId="77777777" w:rsidR="007217B5" w:rsidRPr="00D357D1" w:rsidRDefault="007217B5" w:rsidP="00903BFA">
            <w:pPr>
              <w:rPr>
                <w:rFonts w:eastAsia="Times"/>
                <w:bCs/>
                <w:color w:val="FF0000"/>
                <w:sz w:val="22"/>
                <w:szCs w:val="22"/>
              </w:rPr>
            </w:pPr>
          </w:p>
          <w:p w14:paraId="2AF96F1D" w14:textId="77777777" w:rsidR="007217B5" w:rsidRPr="00D357D1" w:rsidRDefault="007217B5" w:rsidP="00903BFA">
            <w:pPr>
              <w:rPr>
                <w:rFonts w:eastAsia="Times"/>
                <w:bCs/>
                <w:color w:val="FF0000"/>
                <w:sz w:val="22"/>
                <w:szCs w:val="22"/>
              </w:rPr>
            </w:pPr>
          </w:p>
        </w:tc>
        <w:tc>
          <w:tcPr>
            <w:tcW w:w="1381" w:type="pct"/>
          </w:tcPr>
          <w:p w14:paraId="3E286CF3" w14:textId="77777777" w:rsidR="007217B5" w:rsidRPr="00D357D1" w:rsidRDefault="007217B5" w:rsidP="00903BFA">
            <w:pPr>
              <w:rPr>
                <w:rFonts w:eastAsia="Times"/>
                <w:bCs/>
                <w:color w:val="FF0000"/>
                <w:sz w:val="22"/>
                <w:szCs w:val="22"/>
                <w:highlight w:val="yellow"/>
              </w:rPr>
            </w:pPr>
          </w:p>
        </w:tc>
        <w:tc>
          <w:tcPr>
            <w:tcW w:w="1572" w:type="pct"/>
          </w:tcPr>
          <w:p w14:paraId="2FE86FB5" w14:textId="77777777" w:rsidR="007217B5" w:rsidRPr="00D357D1" w:rsidRDefault="007217B5" w:rsidP="00903BFA">
            <w:pPr>
              <w:rPr>
                <w:rFonts w:eastAsia="Times"/>
                <w:bCs/>
                <w:color w:val="FF0000"/>
                <w:sz w:val="22"/>
                <w:szCs w:val="22"/>
              </w:rPr>
            </w:pPr>
          </w:p>
        </w:tc>
      </w:tr>
      <w:tr w:rsidR="007217B5" w:rsidRPr="00D357D1" w14:paraId="56A34AF4" w14:textId="77777777" w:rsidTr="00903BFA">
        <w:trPr>
          <w:trHeight w:val="850"/>
        </w:trPr>
        <w:tc>
          <w:tcPr>
            <w:tcW w:w="183" w:type="pct"/>
            <w:vAlign w:val="center"/>
          </w:tcPr>
          <w:p w14:paraId="701CB45F" w14:textId="77777777" w:rsidR="007217B5" w:rsidRPr="00D357D1" w:rsidRDefault="007217B5" w:rsidP="00903BFA">
            <w:pPr>
              <w:jc w:val="center"/>
              <w:rPr>
                <w:rFonts w:eastAsia="Times"/>
                <w:b/>
                <w:bCs/>
                <w:sz w:val="22"/>
                <w:szCs w:val="22"/>
              </w:rPr>
            </w:pPr>
            <w:r w:rsidRPr="00D357D1">
              <w:rPr>
                <w:rFonts w:eastAsia="Times"/>
                <w:b/>
                <w:bCs/>
                <w:sz w:val="22"/>
                <w:szCs w:val="22"/>
              </w:rPr>
              <w:t>3</w:t>
            </w:r>
          </w:p>
        </w:tc>
        <w:tc>
          <w:tcPr>
            <w:tcW w:w="644" w:type="pct"/>
            <w:vAlign w:val="center"/>
          </w:tcPr>
          <w:p w14:paraId="18408FC9" w14:textId="77777777" w:rsidR="007217B5" w:rsidRPr="00D357D1" w:rsidRDefault="007217B5" w:rsidP="00903BFA">
            <w:pPr>
              <w:rPr>
                <w:rFonts w:eastAsia="Times"/>
              </w:rPr>
            </w:pPr>
            <w:r w:rsidRPr="00D357D1">
              <w:rPr>
                <w:rFonts w:eastAsia="Times"/>
                <w:bCs/>
                <w:sz w:val="22"/>
                <w:szCs w:val="22"/>
              </w:rPr>
              <w:t>Foreman</w:t>
            </w:r>
          </w:p>
        </w:tc>
        <w:tc>
          <w:tcPr>
            <w:tcW w:w="1220" w:type="pct"/>
          </w:tcPr>
          <w:p w14:paraId="7FD8D261" w14:textId="77777777" w:rsidR="007217B5" w:rsidRPr="00D357D1" w:rsidRDefault="007217B5" w:rsidP="00903BFA">
            <w:pPr>
              <w:rPr>
                <w:rFonts w:eastAsia="Times"/>
                <w:bCs/>
                <w:color w:val="FF0000"/>
                <w:sz w:val="22"/>
                <w:szCs w:val="22"/>
              </w:rPr>
            </w:pPr>
          </w:p>
          <w:p w14:paraId="3C0BD491" w14:textId="77777777" w:rsidR="007217B5" w:rsidRPr="00D357D1" w:rsidRDefault="007217B5" w:rsidP="00903BFA">
            <w:pPr>
              <w:rPr>
                <w:rFonts w:eastAsia="Times"/>
                <w:bCs/>
                <w:color w:val="FF0000"/>
                <w:sz w:val="22"/>
                <w:szCs w:val="22"/>
              </w:rPr>
            </w:pPr>
          </w:p>
          <w:p w14:paraId="2CE685EF" w14:textId="77777777" w:rsidR="007217B5" w:rsidRPr="00D357D1" w:rsidRDefault="007217B5" w:rsidP="00903BFA">
            <w:pPr>
              <w:rPr>
                <w:rFonts w:eastAsia="Times"/>
                <w:bCs/>
                <w:color w:val="FF0000"/>
                <w:sz w:val="22"/>
                <w:szCs w:val="22"/>
              </w:rPr>
            </w:pPr>
          </w:p>
          <w:p w14:paraId="22ACF1B3" w14:textId="77777777" w:rsidR="007217B5" w:rsidRPr="00D357D1" w:rsidRDefault="007217B5" w:rsidP="00903BFA">
            <w:pPr>
              <w:rPr>
                <w:rFonts w:eastAsia="Times"/>
                <w:bCs/>
                <w:color w:val="FF0000"/>
                <w:sz w:val="22"/>
                <w:szCs w:val="22"/>
              </w:rPr>
            </w:pPr>
          </w:p>
        </w:tc>
        <w:tc>
          <w:tcPr>
            <w:tcW w:w="1381" w:type="pct"/>
          </w:tcPr>
          <w:p w14:paraId="5FC12BA1" w14:textId="77777777" w:rsidR="007217B5" w:rsidRPr="00D357D1" w:rsidRDefault="007217B5" w:rsidP="00903BFA">
            <w:pPr>
              <w:rPr>
                <w:rFonts w:eastAsia="Times"/>
                <w:bCs/>
                <w:color w:val="FF0000"/>
                <w:sz w:val="22"/>
                <w:szCs w:val="22"/>
                <w:highlight w:val="yellow"/>
              </w:rPr>
            </w:pPr>
          </w:p>
        </w:tc>
        <w:tc>
          <w:tcPr>
            <w:tcW w:w="1572" w:type="pct"/>
          </w:tcPr>
          <w:p w14:paraId="10B3A3E5" w14:textId="77777777" w:rsidR="007217B5" w:rsidRPr="00D357D1" w:rsidRDefault="007217B5" w:rsidP="00903BFA">
            <w:pPr>
              <w:rPr>
                <w:rFonts w:eastAsia="Times"/>
                <w:bCs/>
                <w:color w:val="FF0000"/>
                <w:sz w:val="22"/>
                <w:szCs w:val="22"/>
              </w:rPr>
            </w:pPr>
          </w:p>
        </w:tc>
      </w:tr>
      <w:tr w:rsidR="007217B5" w:rsidRPr="00D357D1" w14:paraId="5DFFF027" w14:textId="77777777" w:rsidTr="00903BFA">
        <w:trPr>
          <w:trHeight w:val="850"/>
        </w:trPr>
        <w:tc>
          <w:tcPr>
            <w:tcW w:w="183" w:type="pct"/>
            <w:vAlign w:val="center"/>
          </w:tcPr>
          <w:p w14:paraId="517F4669" w14:textId="77777777" w:rsidR="007217B5" w:rsidRPr="00D357D1" w:rsidRDefault="007217B5" w:rsidP="00903BFA">
            <w:pPr>
              <w:jc w:val="center"/>
              <w:rPr>
                <w:rFonts w:eastAsia="Times"/>
                <w:b/>
                <w:bCs/>
                <w:sz w:val="22"/>
                <w:szCs w:val="22"/>
              </w:rPr>
            </w:pPr>
            <w:r w:rsidRPr="00D357D1">
              <w:rPr>
                <w:rFonts w:eastAsia="Times"/>
                <w:b/>
                <w:bCs/>
                <w:sz w:val="22"/>
                <w:szCs w:val="22"/>
              </w:rPr>
              <w:t>4</w:t>
            </w:r>
          </w:p>
        </w:tc>
        <w:tc>
          <w:tcPr>
            <w:tcW w:w="644" w:type="pct"/>
            <w:vAlign w:val="center"/>
          </w:tcPr>
          <w:p w14:paraId="1ABD06D5" w14:textId="77777777" w:rsidR="007217B5" w:rsidRPr="00D357D1" w:rsidRDefault="007217B5" w:rsidP="00903BFA">
            <w:pPr>
              <w:rPr>
                <w:rFonts w:eastAsia="Times"/>
                <w:bCs/>
                <w:sz w:val="22"/>
                <w:szCs w:val="22"/>
              </w:rPr>
            </w:pPr>
            <w:r w:rsidRPr="00D357D1">
              <w:rPr>
                <w:rFonts w:eastAsia="Times"/>
                <w:bCs/>
                <w:sz w:val="22"/>
                <w:szCs w:val="22"/>
              </w:rPr>
              <w:t>Construction Health and Safety Officer</w:t>
            </w:r>
          </w:p>
        </w:tc>
        <w:tc>
          <w:tcPr>
            <w:tcW w:w="1220" w:type="pct"/>
          </w:tcPr>
          <w:p w14:paraId="60BBE74D" w14:textId="77777777" w:rsidR="007217B5" w:rsidRPr="00D357D1" w:rsidRDefault="007217B5" w:rsidP="00903BFA">
            <w:pPr>
              <w:rPr>
                <w:rFonts w:eastAsia="Times"/>
                <w:bCs/>
                <w:color w:val="FF0000"/>
                <w:sz w:val="22"/>
                <w:szCs w:val="22"/>
              </w:rPr>
            </w:pPr>
          </w:p>
          <w:p w14:paraId="23A57195" w14:textId="77777777" w:rsidR="007217B5" w:rsidRPr="00D357D1" w:rsidRDefault="007217B5" w:rsidP="00903BFA">
            <w:pPr>
              <w:rPr>
                <w:rFonts w:eastAsia="Times"/>
                <w:bCs/>
                <w:color w:val="FF0000"/>
                <w:sz w:val="22"/>
                <w:szCs w:val="22"/>
              </w:rPr>
            </w:pPr>
          </w:p>
          <w:p w14:paraId="1D03173B" w14:textId="77777777" w:rsidR="007217B5" w:rsidRPr="00D357D1" w:rsidRDefault="007217B5" w:rsidP="00903BFA">
            <w:pPr>
              <w:rPr>
                <w:rFonts w:eastAsia="Times"/>
                <w:bCs/>
                <w:color w:val="FF0000"/>
                <w:sz w:val="22"/>
                <w:szCs w:val="22"/>
              </w:rPr>
            </w:pPr>
          </w:p>
          <w:p w14:paraId="1A9EEB75" w14:textId="77777777" w:rsidR="007217B5" w:rsidRPr="00D357D1" w:rsidRDefault="007217B5" w:rsidP="00903BFA">
            <w:pPr>
              <w:rPr>
                <w:rFonts w:eastAsia="Times"/>
                <w:bCs/>
                <w:color w:val="FF0000"/>
                <w:sz w:val="22"/>
                <w:szCs w:val="22"/>
              </w:rPr>
            </w:pPr>
          </w:p>
        </w:tc>
        <w:tc>
          <w:tcPr>
            <w:tcW w:w="1381" w:type="pct"/>
          </w:tcPr>
          <w:p w14:paraId="5DBBA3BF" w14:textId="77777777" w:rsidR="007217B5" w:rsidRPr="00D357D1" w:rsidRDefault="007217B5" w:rsidP="00903BFA">
            <w:pPr>
              <w:rPr>
                <w:rFonts w:eastAsia="Times"/>
                <w:bCs/>
                <w:color w:val="FF0000"/>
                <w:sz w:val="22"/>
                <w:szCs w:val="22"/>
              </w:rPr>
            </w:pPr>
          </w:p>
        </w:tc>
        <w:tc>
          <w:tcPr>
            <w:tcW w:w="1572" w:type="pct"/>
          </w:tcPr>
          <w:p w14:paraId="0285B1BA" w14:textId="77777777" w:rsidR="007217B5" w:rsidRPr="00D357D1" w:rsidRDefault="007217B5" w:rsidP="00903BFA">
            <w:pPr>
              <w:rPr>
                <w:rFonts w:eastAsia="Times"/>
                <w:bCs/>
                <w:color w:val="FF0000"/>
                <w:sz w:val="22"/>
                <w:szCs w:val="22"/>
              </w:rPr>
            </w:pPr>
          </w:p>
        </w:tc>
      </w:tr>
    </w:tbl>
    <w:p w14:paraId="3EAD023B" w14:textId="77777777" w:rsidR="007217B5" w:rsidRPr="00D357D1" w:rsidRDefault="007217B5" w:rsidP="007217B5">
      <w:pPr>
        <w:pStyle w:val="BodyText"/>
        <w:rPr>
          <w:sz w:val="20"/>
        </w:rPr>
      </w:pPr>
    </w:p>
    <w:p w14:paraId="0E3B57CB" w14:textId="77777777" w:rsidR="007217B5" w:rsidRPr="00D357D1" w:rsidRDefault="007217B5" w:rsidP="007217B5">
      <w:pPr>
        <w:pStyle w:val="BodyText"/>
        <w:rPr>
          <w:sz w:val="20"/>
        </w:rPr>
      </w:pPr>
    </w:p>
    <w:p w14:paraId="15A3CFBB" w14:textId="77777777" w:rsidR="007217B5" w:rsidRPr="00D357D1" w:rsidRDefault="007217B5" w:rsidP="007217B5">
      <w:pPr>
        <w:pStyle w:val="BodyText"/>
        <w:ind w:left="252"/>
      </w:pPr>
      <w:r w:rsidRPr="00D357D1">
        <w:t>Signed</w:t>
      </w:r>
      <w:r w:rsidRPr="00D357D1">
        <w:rPr>
          <w:spacing w:val="-7"/>
        </w:rPr>
        <w:t xml:space="preserve"> </w:t>
      </w:r>
      <w:r w:rsidRPr="00D357D1">
        <w:t>on</w:t>
      </w:r>
      <w:r w:rsidRPr="00D357D1">
        <w:rPr>
          <w:spacing w:val="-6"/>
        </w:rPr>
        <w:t xml:space="preserve"> </w:t>
      </w:r>
      <w:r w:rsidRPr="00D357D1">
        <w:t>behalf</w:t>
      </w:r>
      <w:r w:rsidRPr="00D357D1">
        <w:rPr>
          <w:spacing w:val="-5"/>
        </w:rPr>
        <w:t xml:space="preserve"> </w:t>
      </w:r>
      <w:r w:rsidRPr="00D357D1">
        <w:t>of</w:t>
      </w:r>
      <w:r w:rsidRPr="00D357D1">
        <w:rPr>
          <w:spacing w:val="-4"/>
        </w:rPr>
        <w:t xml:space="preserve"> </w:t>
      </w:r>
      <w:r w:rsidRPr="00D357D1">
        <w:t>Tenderer:</w:t>
      </w:r>
      <w:r w:rsidRPr="00D357D1">
        <w:rPr>
          <w:spacing w:val="-7"/>
        </w:rPr>
        <w:t xml:space="preserve"> </w:t>
      </w:r>
      <w:r w:rsidRPr="00D357D1">
        <w:t>..................................................................................</w:t>
      </w:r>
    </w:p>
    <w:p w14:paraId="7E83A3BD" w14:textId="77777777" w:rsidR="005F5B57" w:rsidRPr="00D357D1" w:rsidRDefault="005F5B57" w:rsidP="000B1295">
      <w:pPr>
        <w:spacing w:after="160" w:line="276" w:lineRule="auto"/>
        <w:ind w:left="1313" w:right="1118"/>
        <w:rPr>
          <w:rFonts w:eastAsia="Calibri"/>
          <w:b/>
          <w:bCs/>
          <w:sz w:val="18"/>
          <w:szCs w:val="18"/>
        </w:rPr>
      </w:pPr>
    </w:p>
    <w:p w14:paraId="3ABC610B" w14:textId="77777777" w:rsidR="009E04A9" w:rsidRPr="00D357D1" w:rsidRDefault="009E04A9" w:rsidP="000B1295">
      <w:pPr>
        <w:spacing w:after="160" w:line="276" w:lineRule="auto"/>
        <w:ind w:left="1313" w:right="1118"/>
        <w:rPr>
          <w:rFonts w:eastAsia="Calibri"/>
          <w:b/>
          <w:bCs/>
          <w:sz w:val="18"/>
          <w:szCs w:val="18"/>
        </w:rPr>
        <w:sectPr w:rsidR="009E04A9" w:rsidRPr="00D357D1" w:rsidSect="009E04A9">
          <w:pgSz w:w="16850" w:h="11921" w:orient="landscape"/>
          <w:pgMar w:top="862" w:right="811" w:bottom="459" w:left="782" w:header="720" w:footer="720" w:gutter="0"/>
          <w:cols w:space="720"/>
          <w:titlePg/>
        </w:sectPr>
      </w:pPr>
    </w:p>
    <w:p w14:paraId="05553C46" w14:textId="77777777" w:rsidR="002B7762" w:rsidRPr="00D357D1" w:rsidRDefault="002B7762" w:rsidP="00436C53"/>
    <w:p w14:paraId="444CD87C" w14:textId="77777777" w:rsidR="00A162C2" w:rsidRPr="00D357D1" w:rsidRDefault="00FF7439">
      <w:pPr>
        <w:pStyle w:val="Heading3"/>
        <w:spacing w:after="205" w:line="259" w:lineRule="auto"/>
        <w:ind w:left="715" w:right="0"/>
        <w:jc w:val="left"/>
      </w:pPr>
      <w:r w:rsidRPr="00D357D1">
        <w:rPr>
          <w:sz w:val="22"/>
        </w:rPr>
        <w:t xml:space="preserve">STAGE 3:  FINANCIAL OFFER AND PREFERENCE EVALUATION </w:t>
      </w:r>
    </w:p>
    <w:p w14:paraId="5319E40A" w14:textId="77777777" w:rsidR="00A162C2" w:rsidRPr="00D357D1" w:rsidRDefault="00FF7439" w:rsidP="00695575">
      <w:pPr>
        <w:spacing w:after="117" w:line="360" w:lineRule="auto"/>
        <w:ind w:left="718"/>
      </w:pPr>
      <w:r w:rsidRPr="00D357D1">
        <w:t xml:space="preserve">Each Bid will be evaluated in terms of price and preference in accordance with the Preferential Procurement Regulations 2022 (Government Gazette No. 40553 dated 20 January 2022).  </w:t>
      </w:r>
    </w:p>
    <w:p w14:paraId="234E290E" w14:textId="77777777" w:rsidR="00A162C2" w:rsidRPr="00D357D1" w:rsidRDefault="00FF7439">
      <w:pPr>
        <w:spacing w:after="270"/>
        <w:ind w:left="718" w:right="9"/>
      </w:pPr>
      <w:r w:rsidRPr="00D357D1">
        <w:rPr>
          <w:b/>
        </w:rPr>
        <w:t xml:space="preserve">POINTS AWARDED FOR PRICE </w:t>
      </w:r>
    </w:p>
    <w:p w14:paraId="0889B443" w14:textId="77777777" w:rsidR="00A162C2" w:rsidRPr="00D357D1" w:rsidRDefault="00FF7439">
      <w:pPr>
        <w:spacing w:after="263"/>
        <w:ind w:left="718" w:right="116"/>
      </w:pPr>
      <w:r w:rsidRPr="00D357D1">
        <w:t xml:space="preserve">A maximum of 80 or 90 points is allocated for price on the following basis: </w:t>
      </w:r>
    </w:p>
    <w:p w14:paraId="25D52E55" w14:textId="77777777" w:rsidR="00A162C2" w:rsidRPr="00D357D1" w:rsidRDefault="009D149C" w:rsidP="009D149C">
      <w:pPr>
        <w:pStyle w:val="Heading4"/>
        <w:tabs>
          <w:tab w:val="center" w:pos="2552"/>
        </w:tabs>
        <w:spacing w:after="32"/>
        <w:ind w:left="0" w:right="0" w:firstLine="0"/>
        <w:jc w:val="left"/>
      </w:pPr>
      <w:r w:rsidRPr="00D357D1">
        <w:tab/>
      </w:r>
      <w:r w:rsidR="00FF7439" w:rsidRPr="00D357D1">
        <w:t xml:space="preserve">80/20     </w:t>
      </w:r>
      <w:r w:rsidRPr="00D357D1">
        <w:tab/>
      </w:r>
      <w:r w:rsidR="00FF7439" w:rsidRPr="00D357D1">
        <w:t xml:space="preserve">or </w:t>
      </w:r>
      <w:r w:rsidR="00FF7439" w:rsidRPr="00D357D1">
        <w:tab/>
        <w:t xml:space="preserve">            90/10 </w:t>
      </w:r>
      <w:r w:rsidR="00FF7439" w:rsidRPr="00D357D1">
        <w:tab/>
        <w:t xml:space="preserve"> </w:t>
      </w:r>
    </w:p>
    <w:p w14:paraId="7E5F2AFF" w14:textId="77777777" w:rsidR="00A162C2" w:rsidRPr="00D357D1" w:rsidRDefault="00FF7439">
      <w:pPr>
        <w:spacing w:after="0" w:line="259" w:lineRule="auto"/>
        <w:ind w:left="0" w:firstLine="0"/>
        <w:jc w:val="left"/>
      </w:pPr>
      <w:r w:rsidRPr="00D357D1">
        <w:rPr>
          <w:b/>
        </w:rPr>
        <w:t xml:space="preserve"> </w:t>
      </w:r>
    </w:p>
    <w:p w14:paraId="24017AB7" w14:textId="77777777" w:rsidR="00A162C2" w:rsidRPr="00D357D1" w:rsidRDefault="00FF7439">
      <w:pPr>
        <w:tabs>
          <w:tab w:val="center" w:pos="2578"/>
          <w:tab w:val="center" w:pos="5294"/>
        </w:tabs>
        <w:spacing w:after="102"/>
        <w:ind w:left="0" w:firstLine="0"/>
        <w:jc w:val="left"/>
      </w:pPr>
      <w:r w:rsidRPr="00D357D1">
        <w:rPr>
          <w:rFonts w:ascii="Calibri" w:eastAsia="Calibri" w:hAnsi="Calibri" w:cs="Calibri"/>
          <w:sz w:val="22"/>
        </w:rPr>
        <w:tab/>
      </w:r>
      <w:r w:rsidRPr="00D357D1">
        <w:rPr>
          <w:noProof/>
        </w:rPr>
        <w:drawing>
          <wp:inline distT="0" distB="0" distL="0" distR="0" wp14:anchorId="14A397C4" wp14:editId="630209DA">
            <wp:extent cx="1228344" cy="216408"/>
            <wp:effectExtent l="0" t="0" r="0" b="0"/>
            <wp:docPr id="184473" name="Picture 184473"/>
            <wp:cNvGraphicFramePr/>
            <a:graphic xmlns:a="http://schemas.openxmlformats.org/drawingml/2006/main">
              <a:graphicData uri="http://schemas.openxmlformats.org/drawingml/2006/picture">
                <pic:pic xmlns:pic="http://schemas.openxmlformats.org/drawingml/2006/picture">
                  <pic:nvPicPr>
                    <pic:cNvPr id="184473" name="Picture 184473"/>
                    <pic:cNvPicPr/>
                  </pic:nvPicPr>
                  <pic:blipFill>
                    <a:blip r:embed="rId38"/>
                    <a:stretch>
                      <a:fillRect/>
                    </a:stretch>
                  </pic:blipFill>
                  <pic:spPr>
                    <a:xfrm>
                      <a:off x="0" y="0"/>
                      <a:ext cx="1228344" cy="216408"/>
                    </a:xfrm>
                    <a:prstGeom prst="rect">
                      <a:avLst/>
                    </a:prstGeom>
                  </pic:spPr>
                </pic:pic>
              </a:graphicData>
            </a:graphic>
          </wp:inline>
        </w:drawing>
      </w:r>
      <w:r w:rsidRPr="00D357D1">
        <w:rPr>
          <w:b/>
        </w:rPr>
        <w:t xml:space="preserve"> </w:t>
      </w:r>
      <w:r w:rsidR="009D149C" w:rsidRPr="00D357D1">
        <w:rPr>
          <w:b/>
        </w:rPr>
        <w:t xml:space="preserve">   </w:t>
      </w:r>
      <w:proofErr w:type="gramStart"/>
      <w:r w:rsidRPr="00D357D1">
        <w:t>or</w:t>
      </w:r>
      <w:proofErr w:type="gramEnd"/>
      <w:r w:rsidRPr="00D357D1">
        <w:t xml:space="preserve"> </w:t>
      </w:r>
      <w:r w:rsidRPr="00D357D1">
        <w:tab/>
      </w:r>
      <w:r w:rsidRPr="00D357D1">
        <w:rPr>
          <w:noProof/>
        </w:rPr>
        <w:drawing>
          <wp:inline distT="0" distB="0" distL="0" distR="0" wp14:anchorId="6040CD41" wp14:editId="310F2762">
            <wp:extent cx="1228344" cy="216408"/>
            <wp:effectExtent l="0" t="0" r="0" b="0"/>
            <wp:docPr id="184472" name="Picture 184472"/>
            <wp:cNvGraphicFramePr/>
            <a:graphic xmlns:a="http://schemas.openxmlformats.org/drawingml/2006/main">
              <a:graphicData uri="http://schemas.openxmlformats.org/drawingml/2006/picture">
                <pic:pic xmlns:pic="http://schemas.openxmlformats.org/drawingml/2006/picture">
                  <pic:nvPicPr>
                    <pic:cNvPr id="184472" name="Picture 184472"/>
                    <pic:cNvPicPr/>
                  </pic:nvPicPr>
                  <pic:blipFill>
                    <a:blip r:embed="rId39"/>
                    <a:stretch>
                      <a:fillRect/>
                    </a:stretch>
                  </pic:blipFill>
                  <pic:spPr>
                    <a:xfrm>
                      <a:off x="0" y="0"/>
                      <a:ext cx="1228344" cy="216408"/>
                    </a:xfrm>
                    <a:prstGeom prst="rect">
                      <a:avLst/>
                    </a:prstGeom>
                  </pic:spPr>
                </pic:pic>
              </a:graphicData>
            </a:graphic>
          </wp:inline>
        </w:drawing>
      </w:r>
      <w:r w:rsidRPr="00D357D1">
        <w:t xml:space="preserve"> </w:t>
      </w:r>
    </w:p>
    <w:p w14:paraId="67CD7E8B" w14:textId="77777777" w:rsidR="00A162C2" w:rsidRPr="00D357D1" w:rsidRDefault="00FF7439">
      <w:pPr>
        <w:spacing w:after="148"/>
        <w:ind w:left="730" w:right="116"/>
      </w:pPr>
      <w:r w:rsidRPr="00D357D1">
        <w:t xml:space="preserve">Where: </w:t>
      </w:r>
    </w:p>
    <w:p w14:paraId="517C7FF3" w14:textId="77777777" w:rsidR="00A162C2" w:rsidRPr="00D357D1" w:rsidRDefault="00FF7439" w:rsidP="009D149C">
      <w:pPr>
        <w:tabs>
          <w:tab w:val="center" w:pos="4393"/>
        </w:tabs>
        <w:spacing w:after="32"/>
        <w:ind w:left="0" w:firstLine="0"/>
        <w:jc w:val="left"/>
      </w:pPr>
      <w:r w:rsidRPr="00D357D1">
        <w:t xml:space="preserve"> </w:t>
      </w:r>
      <w:r w:rsidR="009D149C" w:rsidRPr="00D357D1">
        <w:t xml:space="preserve">                         </w:t>
      </w:r>
      <w:r w:rsidRPr="00D357D1">
        <w:t xml:space="preserve">Ps </w:t>
      </w:r>
      <w:r w:rsidRPr="00D357D1">
        <w:tab/>
        <w:t xml:space="preserve">= Points scored for price of tender under consideration </w:t>
      </w:r>
    </w:p>
    <w:p w14:paraId="304564DF" w14:textId="594BCF34" w:rsidR="00A162C2" w:rsidRPr="00D357D1" w:rsidRDefault="00FF7439" w:rsidP="00CE51DF">
      <w:pPr>
        <w:spacing w:after="266"/>
        <w:ind w:left="720" w:right="4217" w:firstLine="720"/>
      </w:pPr>
      <w:r w:rsidRPr="00D357D1">
        <w:t xml:space="preserve">Pt </w:t>
      </w:r>
      <w:r w:rsidRPr="00D357D1">
        <w:tab/>
        <w:t xml:space="preserve">= Price of tender under consideration  </w:t>
      </w:r>
      <w:r w:rsidRPr="00D357D1">
        <w:tab/>
      </w:r>
      <w:r w:rsidR="009D149C" w:rsidRPr="00D357D1">
        <w:tab/>
      </w:r>
      <w:proofErr w:type="spellStart"/>
      <w:r w:rsidR="004E57B1" w:rsidRPr="00D357D1">
        <w:t>Pmin</w:t>
      </w:r>
      <w:proofErr w:type="spellEnd"/>
      <w:r w:rsidRPr="00D357D1">
        <w:t xml:space="preserve"> </w:t>
      </w:r>
      <w:r w:rsidR="009D149C" w:rsidRPr="00D357D1">
        <w:tab/>
      </w:r>
      <w:r w:rsidR="004E57B1" w:rsidRPr="00D357D1">
        <w:t>= Price of lowest</w:t>
      </w:r>
      <w:r w:rsidRPr="00D357D1">
        <w:t xml:space="preserve"> </w:t>
      </w:r>
      <w:r w:rsidR="00CE51DF" w:rsidRPr="00D357D1">
        <w:t>ac</w:t>
      </w:r>
      <w:r w:rsidRPr="00D357D1">
        <w:t xml:space="preserve">ceptable tender </w:t>
      </w:r>
    </w:p>
    <w:p w14:paraId="713B7F73" w14:textId="77777777" w:rsidR="00A162C2" w:rsidRPr="00D357D1" w:rsidRDefault="00FF7439">
      <w:pPr>
        <w:pStyle w:val="Heading4"/>
        <w:spacing w:after="267"/>
        <w:ind w:left="730" w:right="9"/>
      </w:pPr>
      <w:r w:rsidRPr="00D357D1">
        <w:t xml:space="preserve">POINTS AWARDED FOR SPECIFIC GOALS  </w:t>
      </w:r>
    </w:p>
    <w:p w14:paraId="129540B6" w14:textId="77777777" w:rsidR="00A162C2" w:rsidRPr="00D357D1" w:rsidRDefault="00FF7439" w:rsidP="00695575">
      <w:pPr>
        <w:spacing w:after="263" w:line="360" w:lineRule="auto"/>
        <w:ind w:left="730" w:right="275"/>
      </w:pPr>
      <w:r w:rsidRPr="00D357D1">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02E0492F" w14:textId="77777777" w:rsidR="00A162C2" w:rsidRPr="00D357D1" w:rsidRDefault="00FF7439" w:rsidP="00695575">
      <w:pPr>
        <w:spacing w:after="263" w:line="360" w:lineRule="auto"/>
        <w:ind w:left="730" w:right="278"/>
      </w:pPr>
      <w:r w:rsidRPr="00D357D1">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716432FD" w14:textId="77777777" w:rsidR="00A162C2" w:rsidRPr="00D357D1" w:rsidRDefault="00FF7439" w:rsidP="00695575">
      <w:pPr>
        <w:numPr>
          <w:ilvl w:val="0"/>
          <w:numId w:val="6"/>
        </w:numPr>
        <w:spacing w:after="263" w:line="360" w:lineRule="auto"/>
        <w:ind w:right="277" w:hanging="360"/>
      </w:pPr>
      <w:r w:rsidRPr="00D357D1">
        <w:t xml:space="preserve">an invitation for tender for income-generating contracts, that either the 80/20 or 90/10 preference point system will apply and that the highest acceptable tender will be used to determine the applicable preference point system; or </w:t>
      </w:r>
    </w:p>
    <w:p w14:paraId="2C05067B" w14:textId="77777777" w:rsidR="00A162C2" w:rsidRPr="00D357D1" w:rsidRDefault="00FF7439" w:rsidP="00695575">
      <w:pPr>
        <w:numPr>
          <w:ilvl w:val="0"/>
          <w:numId w:val="6"/>
        </w:numPr>
        <w:spacing w:after="263" w:line="360" w:lineRule="auto"/>
        <w:ind w:right="277" w:hanging="360"/>
      </w:pPr>
      <w:r w:rsidRPr="00D357D1">
        <w:t xml:space="preserve">any other invitation for tender, that either the 80/20 or 90/10 preference point system will apply and that the lowest acceptable tender will be used to determine the applicable preference point system,   </w:t>
      </w:r>
    </w:p>
    <w:p w14:paraId="57D65CBF" w14:textId="77777777" w:rsidR="00A162C2" w:rsidRPr="00D357D1" w:rsidRDefault="00FF7439" w:rsidP="00695575">
      <w:pPr>
        <w:spacing w:after="263" w:line="360" w:lineRule="auto"/>
        <w:ind w:left="730" w:right="116"/>
      </w:pPr>
      <w:proofErr w:type="gramStart"/>
      <w:r w:rsidRPr="00D357D1">
        <w:t>then</w:t>
      </w:r>
      <w:proofErr w:type="gramEnd"/>
      <w:r w:rsidRPr="00D357D1">
        <w:t xml:space="preserve"> the organ of state must indicate the points allocated for specific goals for both the 90/10 and 80/20 preference point system.  </w:t>
      </w:r>
    </w:p>
    <w:p w14:paraId="55B0F0D7" w14:textId="77777777" w:rsidR="00A162C2" w:rsidRPr="00D357D1" w:rsidRDefault="00FF7439" w:rsidP="00695575">
      <w:pPr>
        <w:spacing w:after="247" w:line="360" w:lineRule="auto"/>
        <w:ind w:left="715"/>
        <w:jc w:val="left"/>
        <w:rPr>
          <w:b/>
          <w:i/>
        </w:rPr>
      </w:pPr>
      <w:r w:rsidRPr="00D357D1">
        <w:rPr>
          <w:b/>
          <w:i/>
        </w:rPr>
        <w:t xml:space="preserve">Table 1: Specific goals for the tender and points claimed are indicated per the table below.  (Note to organs of state: Where either the 90/10 or 80/20 preference point system is applicable, corresponding points must also be indicated as such.  Note to tenderers: The tenderer must indicate how they claim points for each preference point system.) </w:t>
      </w:r>
    </w:p>
    <w:p w14:paraId="00143FB3" w14:textId="77777777" w:rsidR="00695575" w:rsidRPr="00D357D1" w:rsidRDefault="00695575" w:rsidP="00695575">
      <w:pPr>
        <w:spacing w:after="247" w:line="360" w:lineRule="auto"/>
        <w:ind w:left="715"/>
        <w:jc w:val="left"/>
      </w:pPr>
    </w:p>
    <w:tbl>
      <w:tblPr>
        <w:tblStyle w:val="TableGrid"/>
        <w:tblW w:w="10489" w:type="dxa"/>
        <w:tblInd w:w="568" w:type="dxa"/>
        <w:tblCellMar>
          <w:top w:w="4" w:type="dxa"/>
          <w:right w:w="63" w:type="dxa"/>
        </w:tblCellMar>
        <w:tblLook w:val="04A0" w:firstRow="1" w:lastRow="0" w:firstColumn="1" w:lastColumn="0" w:noHBand="0" w:noVBand="1"/>
      </w:tblPr>
      <w:tblGrid>
        <w:gridCol w:w="2125"/>
        <w:gridCol w:w="2552"/>
        <w:gridCol w:w="2259"/>
        <w:gridCol w:w="1702"/>
        <w:gridCol w:w="1324"/>
        <w:gridCol w:w="527"/>
      </w:tblGrid>
      <w:tr w:rsidR="00A162C2" w:rsidRPr="00D357D1" w14:paraId="5CAEF964" w14:textId="77777777" w:rsidTr="009D149C">
        <w:trPr>
          <w:trHeight w:val="1066"/>
        </w:trPr>
        <w:tc>
          <w:tcPr>
            <w:tcW w:w="2125" w:type="dxa"/>
            <w:tcBorders>
              <w:top w:val="single" w:sz="4" w:space="0" w:color="000000"/>
              <w:left w:val="single" w:sz="4" w:space="0" w:color="000000"/>
              <w:bottom w:val="single" w:sz="4" w:space="0" w:color="000000"/>
              <w:right w:val="single" w:sz="4" w:space="0" w:color="000000"/>
            </w:tcBorders>
            <w:shd w:val="clear" w:color="auto" w:fill="AEAAAA"/>
            <w:vAlign w:val="center"/>
          </w:tcPr>
          <w:p w14:paraId="23DC7678" w14:textId="77777777" w:rsidR="00A162C2" w:rsidRPr="00D357D1" w:rsidRDefault="00FF7439">
            <w:pPr>
              <w:spacing w:after="0" w:line="259" w:lineRule="auto"/>
              <w:ind w:left="107" w:firstLine="0"/>
              <w:jc w:val="left"/>
            </w:pPr>
            <w:r w:rsidRPr="00D357D1">
              <w:rPr>
                <w:b/>
                <w:sz w:val="16"/>
              </w:rPr>
              <w:lastRenderedPageBreak/>
              <w:t xml:space="preserve">A </w:t>
            </w:r>
          </w:p>
        </w:tc>
        <w:tc>
          <w:tcPr>
            <w:tcW w:w="2552" w:type="dxa"/>
            <w:tcBorders>
              <w:top w:val="single" w:sz="4" w:space="0" w:color="000000"/>
              <w:left w:val="single" w:sz="4" w:space="0" w:color="000000"/>
              <w:bottom w:val="single" w:sz="4" w:space="0" w:color="000000"/>
              <w:right w:val="single" w:sz="4" w:space="0" w:color="000000"/>
            </w:tcBorders>
            <w:shd w:val="clear" w:color="auto" w:fill="C00000"/>
            <w:vAlign w:val="center"/>
          </w:tcPr>
          <w:p w14:paraId="5BB99529" w14:textId="77777777" w:rsidR="00A162C2" w:rsidRPr="00D357D1" w:rsidRDefault="00FF7439">
            <w:pPr>
              <w:spacing w:after="0" w:line="259" w:lineRule="auto"/>
              <w:ind w:left="108" w:right="44" w:firstLine="0"/>
            </w:pPr>
            <w:r w:rsidRPr="00D357D1">
              <w:rPr>
                <w:b/>
                <w:color w:val="FFFFFF"/>
                <w:sz w:val="16"/>
              </w:rPr>
              <w:t xml:space="preserve">Number of points Allocated (90/10 system) (To be completed by the organ of state) </w:t>
            </w:r>
          </w:p>
        </w:tc>
        <w:tc>
          <w:tcPr>
            <w:tcW w:w="2259" w:type="dxa"/>
            <w:tcBorders>
              <w:top w:val="single" w:sz="4" w:space="0" w:color="000000"/>
              <w:left w:val="single" w:sz="4" w:space="0" w:color="000000"/>
              <w:bottom w:val="single" w:sz="4" w:space="0" w:color="000000"/>
              <w:right w:val="single" w:sz="4" w:space="0" w:color="000000"/>
            </w:tcBorders>
            <w:shd w:val="clear" w:color="auto" w:fill="C00000"/>
            <w:vAlign w:val="center"/>
          </w:tcPr>
          <w:p w14:paraId="799C3CE1" w14:textId="77777777" w:rsidR="00A162C2" w:rsidRPr="00D357D1" w:rsidRDefault="00FF7439">
            <w:pPr>
              <w:spacing w:after="2" w:line="274" w:lineRule="auto"/>
              <w:ind w:left="108" w:firstLine="0"/>
            </w:pPr>
            <w:r w:rsidRPr="00D357D1">
              <w:rPr>
                <w:b/>
                <w:color w:val="FFFFFF"/>
                <w:sz w:val="16"/>
              </w:rPr>
              <w:t xml:space="preserve">Number of points allocated (80/20 system) </w:t>
            </w:r>
          </w:p>
          <w:p w14:paraId="79D86EA8" w14:textId="77777777" w:rsidR="00A162C2" w:rsidRPr="00D357D1" w:rsidRDefault="00FF7439">
            <w:pPr>
              <w:spacing w:after="12" w:line="259" w:lineRule="auto"/>
              <w:ind w:left="108" w:firstLine="0"/>
              <w:jc w:val="left"/>
            </w:pPr>
            <w:r w:rsidRPr="00D357D1">
              <w:rPr>
                <w:b/>
                <w:color w:val="FFFFFF"/>
                <w:sz w:val="16"/>
              </w:rPr>
              <w:t xml:space="preserve">(To be completed by the </w:t>
            </w:r>
          </w:p>
          <w:p w14:paraId="7F1A2B06" w14:textId="77777777" w:rsidR="00A162C2" w:rsidRPr="00D357D1" w:rsidRDefault="00FF7439">
            <w:pPr>
              <w:spacing w:after="0" w:line="259" w:lineRule="auto"/>
              <w:ind w:left="108" w:firstLine="0"/>
              <w:jc w:val="left"/>
            </w:pPr>
            <w:r w:rsidRPr="00D357D1">
              <w:rPr>
                <w:b/>
                <w:color w:val="FFFFFF"/>
                <w:sz w:val="16"/>
              </w:rPr>
              <w:t xml:space="preserve">organ of state) </w:t>
            </w:r>
          </w:p>
        </w:tc>
        <w:tc>
          <w:tcPr>
            <w:tcW w:w="1702" w:type="dxa"/>
            <w:tcBorders>
              <w:top w:val="single" w:sz="4" w:space="0" w:color="000000"/>
              <w:left w:val="single" w:sz="4" w:space="0" w:color="000000"/>
              <w:bottom w:val="single" w:sz="4" w:space="0" w:color="000000"/>
              <w:right w:val="single" w:sz="4" w:space="0" w:color="000000"/>
            </w:tcBorders>
            <w:shd w:val="clear" w:color="auto" w:fill="F4B083"/>
          </w:tcPr>
          <w:p w14:paraId="29F17918" w14:textId="77777777" w:rsidR="00A162C2" w:rsidRPr="00D357D1" w:rsidRDefault="00FF7439" w:rsidP="009D149C">
            <w:pPr>
              <w:spacing w:after="0" w:line="259" w:lineRule="auto"/>
              <w:ind w:left="108" w:firstLine="0"/>
              <w:jc w:val="left"/>
            </w:pPr>
            <w:r w:rsidRPr="00D357D1">
              <w:rPr>
                <w:b/>
                <w:sz w:val="16"/>
              </w:rPr>
              <w:t xml:space="preserve">Number of points claimed (90/10 system) (To be completed by the tenderer) </w:t>
            </w:r>
          </w:p>
        </w:tc>
        <w:tc>
          <w:tcPr>
            <w:tcW w:w="1324" w:type="dxa"/>
            <w:tcBorders>
              <w:top w:val="single" w:sz="4" w:space="0" w:color="000000"/>
              <w:left w:val="single" w:sz="4" w:space="0" w:color="000000"/>
              <w:bottom w:val="single" w:sz="4" w:space="0" w:color="000000"/>
              <w:right w:val="nil"/>
            </w:tcBorders>
            <w:shd w:val="clear" w:color="auto" w:fill="F4B083"/>
          </w:tcPr>
          <w:p w14:paraId="2FBF678F" w14:textId="77777777" w:rsidR="0057546B" w:rsidRPr="00D357D1" w:rsidRDefault="00FF7439" w:rsidP="0057546B">
            <w:pPr>
              <w:spacing w:after="0" w:line="275" w:lineRule="auto"/>
              <w:ind w:left="108" w:right="-443" w:firstLine="0"/>
              <w:jc w:val="left"/>
            </w:pPr>
            <w:r w:rsidRPr="00D357D1">
              <w:rPr>
                <w:b/>
                <w:sz w:val="16"/>
              </w:rPr>
              <w:t xml:space="preserve">Number of </w:t>
            </w:r>
            <w:r w:rsidR="0057546B" w:rsidRPr="00D357D1">
              <w:rPr>
                <w:b/>
                <w:sz w:val="16"/>
              </w:rPr>
              <w:t xml:space="preserve">points </w:t>
            </w:r>
            <w:r w:rsidRPr="00D357D1">
              <w:rPr>
                <w:b/>
                <w:sz w:val="16"/>
              </w:rPr>
              <w:t xml:space="preserve">claimed </w:t>
            </w:r>
            <w:r w:rsidR="0057546B" w:rsidRPr="00D357D1">
              <w:rPr>
                <w:b/>
                <w:sz w:val="16"/>
              </w:rPr>
              <w:t xml:space="preserve">80/20 system (To be completed by </w:t>
            </w:r>
          </w:p>
          <w:p w14:paraId="5CF4AA9F" w14:textId="77777777" w:rsidR="00A162C2" w:rsidRPr="00D357D1" w:rsidRDefault="0057546B" w:rsidP="009D149C">
            <w:pPr>
              <w:spacing w:after="0" w:line="259" w:lineRule="auto"/>
              <w:ind w:left="108" w:firstLine="0"/>
              <w:jc w:val="left"/>
            </w:pPr>
            <w:r w:rsidRPr="00D357D1">
              <w:rPr>
                <w:b/>
                <w:sz w:val="16"/>
              </w:rPr>
              <w:t>tenderer)</w:t>
            </w:r>
          </w:p>
        </w:tc>
        <w:tc>
          <w:tcPr>
            <w:tcW w:w="527" w:type="dxa"/>
            <w:tcBorders>
              <w:top w:val="single" w:sz="4" w:space="0" w:color="000000"/>
              <w:left w:val="nil"/>
              <w:bottom w:val="single" w:sz="4" w:space="0" w:color="000000"/>
              <w:right w:val="single" w:sz="4" w:space="0" w:color="000000"/>
            </w:tcBorders>
            <w:shd w:val="clear" w:color="auto" w:fill="F4B083"/>
          </w:tcPr>
          <w:p w14:paraId="31426F27" w14:textId="77777777" w:rsidR="00A162C2" w:rsidRPr="00D357D1" w:rsidRDefault="00A162C2" w:rsidP="009D149C">
            <w:pPr>
              <w:spacing w:after="0" w:line="259" w:lineRule="auto"/>
              <w:ind w:left="0" w:hanging="211"/>
              <w:jc w:val="left"/>
            </w:pPr>
          </w:p>
        </w:tc>
      </w:tr>
      <w:tr w:rsidR="00A162C2" w:rsidRPr="00D357D1" w14:paraId="5759817D" w14:textId="77777777" w:rsidTr="009D149C">
        <w:trPr>
          <w:trHeight w:val="436"/>
        </w:trPr>
        <w:tc>
          <w:tcPr>
            <w:tcW w:w="2125" w:type="dxa"/>
            <w:tcBorders>
              <w:top w:val="single" w:sz="4" w:space="0" w:color="000000"/>
              <w:left w:val="single" w:sz="4" w:space="0" w:color="000000"/>
              <w:bottom w:val="single" w:sz="4" w:space="0" w:color="000000"/>
              <w:right w:val="single" w:sz="4" w:space="0" w:color="000000"/>
            </w:tcBorders>
          </w:tcPr>
          <w:p w14:paraId="3FA26372" w14:textId="77777777" w:rsidR="00A162C2" w:rsidRPr="00D357D1" w:rsidRDefault="00FF7439">
            <w:pPr>
              <w:spacing w:after="0" w:line="259" w:lineRule="auto"/>
              <w:ind w:left="107" w:firstLine="0"/>
            </w:pPr>
            <w:r w:rsidRPr="00D357D1">
              <w:rPr>
                <w:sz w:val="16"/>
              </w:rPr>
              <w:t xml:space="preserve">Within the boundaries of Free State </w:t>
            </w:r>
          </w:p>
        </w:tc>
        <w:tc>
          <w:tcPr>
            <w:tcW w:w="2552" w:type="dxa"/>
            <w:tcBorders>
              <w:top w:val="single" w:sz="4" w:space="0" w:color="000000"/>
              <w:left w:val="single" w:sz="4" w:space="0" w:color="000000"/>
              <w:bottom w:val="single" w:sz="4" w:space="0" w:color="000000"/>
              <w:right w:val="single" w:sz="4" w:space="0" w:color="000000"/>
            </w:tcBorders>
          </w:tcPr>
          <w:p w14:paraId="53CDD864" w14:textId="65D02F11" w:rsidR="00A162C2" w:rsidRPr="00D357D1" w:rsidRDefault="00A162C2">
            <w:pPr>
              <w:spacing w:after="0" w:line="259" w:lineRule="auto"/>
              <w:ind w:left="65" w:firstLine="0"/>
              <w:jc w:val="center"/>
            </w:pPr>
          </w:p>
        </w:tc>
        <w:tc>
          <w:tcPr>
            <w:tcW w:w="2259" w:type="dxa"/>
            <w:tcBorders>
              <w:top w:val="single" w:sz="4" w:space="0" w:color="000000"/>
              <w:left w:val="single" w:sz="4" w:space="0" w:color="000000"/>
              <w:bottom w:val="single" w:sz="4" w:space="0" w:color="000000"/>
              <w:right w:val="single" w:sz="4" w:space="0" w:color="000000"/>
            </w:tcBorders>
          </w:tcPr>
          <w:p w14:paraId="1AF35537" w14:textId="77777777" w:rsidR="00A162C2" w:rsidRPr="00D357D1" w:rsidRDefault="00FF7439">
            <w:pPr>
              <w:spacing w:after="0" w:line="259" w:lineRule="auto"/>
              <w:ind w:left="64" w:firstLine="0"/>
              <w:jc w:val="center"/>
            </w:pPr>
            <w:r w:rsidRPr="00D357D1">
              <w:rPr>
                <w:sz w:val="16"/>
              </w:rPr>
              <w:t xml:space="preserve">4 </w:t>
            </w:r>
          </w:p>
        </w:tc>
        <w:tc>
          <w:tcPr>
            <w:tcW w:w="1702" w:type="dxa"/>
            <w:tcBorders>
              <w:top w:val="single" w:sz="4" w:space="0" w:color="000000"/>
              <w:left w:val="single" w:sz="4" w:space="0" w:color="000000"/>
              <w:bottom w:val="single" w:sz="4" w:space="0" w:color="000000"/>
              <w:right w:val="single" w:sz="4" w:space="0" w:color="000000"/>
            </w:tcBorders>
          </w:tcPr>
          <w:p w14:paraId="0418CD24" w14:textId="77777777" w:rsidR="00A162C2" w:rsidRPr="00D357D1" w:rsidRDefault="00FF7439">
            <w:pPr>
              <w:spacing w:after="0" w:line="259" w:lineRule="auto"/>
              <w:ind w:left="108" w:firstLine="0"/>
              <w:jc w:val="left"/>
            </w:pPr>
            <w:r w:rsidRPr="00D357D1">
              <w:rPr>
                <w:sz w:val="16"/>
              </w:rPr>
              <w:t xml:space="preserve"> </w:t>
            </w:r>
          </w:p>
        </w:tc>
        <w:tc>
          <w:tcPr>
            <w:tcW w:w="1324" w:type="dxa"/>
            <w:tcBorders>
              <w:top w:val="single" w:sz="4" w:space="0" w:color="000000"/>
              <w:left w:val="single" w:sz="4" w:space="0" w:color="000000"/>
              <w:bottom w:val="single" w:sz="4" w:space="0" w:color="000000"/>
              <w:right w:val="nil"/>
            </w:tcBorders>
          </w:tcPr>
          <w:p w14:paraId="46828D5C" w14:textId="77777777" w:rsidR="00A162C2" w:rsidRPr="00D357D1" w:rsidRDefault="00FF7439">
            <w:pPr>
              <w:spacing w:after="0" w:line="259" w:lineRule="auto"/>
              <w:ind w:left="108" w:firstLine="0"/>
              <w:jc w:val="left"/>
            </w:pPr>
            <w:r w:rsidRPr="00D357D1">
              <w:rPr>
                <w:sz w:val="16"/>
              </w:rPr>
              <w:t xml:space="preserve"> </w:t>
            </w:r>
          </w:p>
        </w:tc>
        <w:tc>
          <w:tcPr>
            <w:tcW w:w="527" w:type="dxa"/>
            <w:tcBorders>
              <w:top w:val="single" w:sz="4" w:space="0" w:color="000000"/>
              <w:left w:val="nil"/>
              <w:bottom w:val="single" w:sz="4" w:space="0" w:color="000000"/>
              <w:right w:val="single" w:sz="4" w:space="0" w:color="000000"/>
            </w:tcBorders>
          </w:tcPr>
          <w:p w14:paraId="1975CD81" w14:textId="77777777" w:rsidR="00A162C2" w:rsidRPr="00D357D1" w:rsidRDefault="00A162C2">
            <w:pPr>
              <w:spacing w:after="160" w:line="259" w:lineRule="auto"/>
              <w:ind w:left="0" w:firstLine="0"/>
              <w:jc w:val="left"/>
            </w:pPr>
          </w:p>
        </w:tc>
      </w:tr>
      <w:tr w:rsidR="00A162C2" w:rsidRPr="00D357D1" w14:paraId="53D0FC63" w14:textId="77777777" w:rsidTr="009D149C">
        <w:trPr>
          <w:trHeight w:val="432"/>
        </w:trPr>
        <w:tc>
          <w:tcPr>
            <w:tcW w:w="2125" w:type="dxa"/>
            <w:tcBorders>
              <w:top w:val="single" w:sz="4" w:space="0" w:color="000000"/>
              <w:left w:val="single" w:sz="4" w:space="0" w:color="000000"/>
              <w:bottom w:val="single" w:sz="4" w:space="0" w:color="000000"/>
              <w:right w:val="single" w:sz="4" w:space="0" w:color="000000"/>
            </w:tcBorders>
          </w:tcPr>
          <w:p w14:paraId="1FC97805" w14:textId="77777777" w:rsidR="00A162C2" w:rsidRPr="00D357D1" w:rsidRDefault="00FF7439">
            <w:pPr>
              <w:spacing w:after="0" w:line="259" w:lineRule="auto"/>
              <w:ind w:left="107" w:firstLine="0"/>
            </w:pPr>
            <w:r w:rsidRPr="00D357D1">
              <w:rPr>
                <w:sz w:val="16"/>
              </w:rPr>
              <w:t xml:space="preserve">Within the boundaries of Dihlabeng municipality </w:t>
            </w:r>
          </w:p>
        </w:tc>
        <w:tc>
          <w:tcPr>
            <w:tcW w:w="2552" w:type="dxa"/>
            <w:tcBorders>
              <w:top w:val="single" w:sz="4" w:space="0" w:color="000000"/>
              <w:left w:val="single" w:sz="4" w:space="0" w:color="000000"/>
              <w:bottom w:val="single" w:sz="4" w:space="0" w:color="000000"/>
              <w:right w:val="single" w:sz="4" w:space="0" w:color="000000"/>
            </w:tcBorders>
          </w:tcPr>
          <w:p w14:paraId="0F0E28F8" w14:textId="496B692D" w:rsidR="00A162C2" w:rsidRPr="00D357D1" w:rsidRDefault="00A162C2">
            <w:pPr>
              <w:spacing w:after="0" w:line="259" w:lineRule="auto"/>
              <w:ind w:left="65" w:firstLine="0"/>
              <w:jc w:val="center"/>
            </w:pPr>
          </w:p>
        </w:tc>
        <w:tc>
          <w:tcPr>
            <w:tcW w:w="2259" w:type="dxa"/>
            <w:tcBorders>
              <w:top w:val="single" w:sz="4" w:space="0" w:color="000000"/>
              <w:left w:val="single" w:sz="4" w:space="0" w:color="000000"/>
              <w:bottom w:val="single" w:sz="4" w:space="0" w:color="000000"/>
              <w:right w:val="single" w:sz="4" w:space="0" w:color="000000"/>
            </w:tcBorders>
          </w:tcPr>
          <w:p w14:paraId="2D465AB5" w14:textId="77777777" w:rsidR="00A162C2" w:rsidRPr="00D357D1" w:rsidRDefault="00FF7439">
            <w:pPr>
              <w:spacing w:after="0" w:line="259" w:lineRule="auto"/>
              <w:ind w:left="64" w:firstLine="0"/>
              <w:jc w:val="center"/>
            </w:pPr>
            <w:r w:rsidRPr="00D357D1">
              <w:rPr>
                <w:sz w:val="16"/>
              </w:rPr>
              <w:t xml:space="preserve">6 </w:t>
            </w:r>
          </w:p>
        </w:tc>
        <w:tc>
          <w:tcPr>
            <w:tcW w:w="1702" w:type="dxa"/>
            <w:tcBorders>
              <w:top w:val="single" w:sz="4" w:space="0" w:color="000000"/>
              <w:left w:val="single" w:sz="4" w:space="0" w:color="000000"/>
              <w:bottom w:val="single" w:sz="4" w:space="0" w:color="000000"/>
              <w:right w:val="single" w:sz="4" w:space="0" w:color="000000"/>
            </w:tcBorders>
          </w:tcPr>
          <w:p w14:paraId="7F129676" w14:textId="77777777" w:rsidR="00A162C2" w:rsidRPr="00D357D1" w:rsidRDefault="00FF7439">
            <w:pPr>
              <w:spacing w:after="0" w:line="259" w:lineRule="auto"/>
              <w:ind w:left="108" w:firstLine="0"/>
              <w:jc w:val="left"/>
            </w:pPr>
            <w:r w:rsidRPr="00D357D1">
              <w:rPr>
                <w:sz w:val="16"/>
              </w:rPr>
              <w:t xml:space="preserve"> </w:t>
            </w:r>
          </w:p>
        </w:tc>
        <w:tc>
          <w:tcPr>
            <w:tcW w:w="1324" w:type="dxa"/>
            <w:tcBorders>
              <w:top w:val="single" w:sz="4" w:space="0" w:color="000000"/>
              <w:left w:val="single" w:sz="4" w:space="0" w:color="000000"/>
              <w:bottom w:val="single" w:sz="4" w:space="0" w:color="000000"/>
              <w:right w:val="nil"/>
            </w:tcBorders>
          </w:tcPr>
          <w:p w14:paraId="07231C5D" w14:textId="77777777" w:rsidR="00A162C2" w:rsidRPr="00D357D1" w:rsidRDefault="00FF7439">
            <w:pPr>
              <w:spacing w:after="0" w:line="259" w:lineRule="auto"/>
              <w:ind w:left="108" w:firstLine="0"/>
              <w:jc w:val="left"/>
            </w:pPr>
            <w:r w:rsidRPr="00D357D1">
              <w:rPr>
                <w:sz w:val="16"/>
              </w:rPr>
              <w:t xml:space="preserve"> </w:t>
            </w:r>
          </w:p>
        </w:tc>
        <w:tc>
          <w:tcPr>
            <w:tcW w:w="527" w:type="dxa"/>
            <w:tcBorders>
              <w:top w:val="single" w:sz="4" w:space="0" w:color="000000"/>
              <w:left w:val="nil"/>
              <w:bottom w:val="single" w:sz="4" w:space="0" w:color="000000"/>
              <w:right w:val="single" w:sz="4" w:space="0" w:color="000000"/>
            </w:tcBorders>
            <w:vAlign w:val="center"/>
          </w:tcPr>
          <w:p w14:paraId="6903DA0C" w14:textId="77777777" w:rsidR="00A162C2" w:rsidRPr="00D357D1" w:rsidRDefault="00A162C2">
            <w:pPr>
              <w:spacing w:after="160" w:line="259" w:lineRule="auto"/>
              <w:ind w:left="0" w:firstLine="0"/>
              <w:jc w:val="left"/>
            </w:pPr>
          </w:p>
        </w:tc>
      </w:tr>
      <w:tr w:rsidR="00A162C2" w:rsidRPr="00D357D1" w14:paraId="6C6C9C19" w14:textId="77777777" w:rsidTr="009D149C">
        <w:trPr>
          <w:trHeight w:val="432"/>
        </w:trPr>
        <w:tc>
          <w:tcPr>
            <w:tcW w:w="2125" w:type="dxa"/>
            <w:tcBorders>
              <w:top w:val="single" w:sz="4" w:space="0" w:color="000000"/>
              <w:left w:val="single" w:sz="4" w:space="0" w:color="000000"/>
              <w:bottom w:val="single" w:sz="4" w:space="0" w:color="000000"/>
              <w:right w:val="single" w:sz="4" w:space="0" w:color="000000"/>
            </w:tcBorders>
          </w:tcPr>
          <w:p w14:paraId="136F4FBD" w14:textId="77777777" w:rsidR="00A162C2" w:rsidRPr="00D357D1" w:rsidRDefault="00FF7439">
            <w:pPr>
              <w:spacing w:after="0" w:line="259" w:lineRule="auto"/>
              <w:ind w:left="107" w:firstLine="0"/>
              <w:jc w:val="left"/>
            </w:pPr>
            <w:r w:rsidRPr="00D357D1">
              <w:rPr>
                <w:sz w:val="16"/>
              </w:rPr>
              <w:t xml:space="preserve">Historically Disadvantaged Individual </w:t>
            </w:r>
          </w:p>
        </w:tc>
        <w:tc>
          <w:tcPr>
            <w:tcW w:w="2552" w:type="dxa"/>
            <w:tcBorders>
              <w:top w:val="single" w:sz="4" w:space="0" w:color="000000"/>
              <w:left w:val="single" w:sz="4" w:space="0" w:color="000000"/>
              <w:bottom w:val="single" w:sz="4" w:space="0" w:color="000000"/>
              <w:right w:val="single" w:sz="4" w:space="0" w:color="000000"/>
            </w:tcBorders>
          </w:tcPr>
          <w:p w14:paraId="3052BD1C" w14:textId="71E6E00D" w:rsidR="00A162C2" w:rsidRPr="00D357D1" w:rsidRDefault="00A162C2">
            <w:pPr>
              <w:spacing w:after="0" w:line="259" w:lineRule="auto"/>
              <w:ind w:left="65" w:firstLine="0"/>
              <w:jc w:val="center"/>
            </w:pPr>
          </w:p>
        </w:tc>
        <w:tc>
          <w:tcPr>
            <w:tcW w:w="2259" w:type="dxa"/>
            <w:tcBorders>
              <w:top w:val="single" w:sz="4" w:space="0" w:color="000000"/>
              <w:left w:val="single" w:sz="4" w:space="0" w:color="000000"/>
              <w:bottom w:val="single" w:sz="4" w:space="0" w:color="000000"/>
              <w:right w:val="single" w:sz="4" w:space="0" w:color="000000"/>
            </w:tcBorders>
          </w:tcPr>
          <w:p w14:paraId="712D9E88" w14:textId="77777777" w:rsidR="00A162C2" w:rsidRPr="00D357D1" w:rsidRDefault="00FF7439">
            <w:pPr>
              <w:spacing w:after="0" w:line="259" w:lineRule="auto"/>
              <w:ind w:left="62" w:firstLine="0"/>
              <w:jc w:val="center"/>
            </w:pPr>
            <w:r w:rsidRPr="00D357D1">
              <w:rPr>
                <w:sz w:val="16"/>
              </w:rPr>
              <w:t xml:space="preserve">10 </w:t>
            </w:r>
          </w:p>
        </w:tc>
        <w:tc>
          <w:tcPr>
            <w:tcW w:w="1702" w:type="dxa"/>
            <w:tcBorders>
              <w:top w:val="single" w:sz="4" w:space="0" w:color="000000"/>
              <w:left w:val="single" w:sz="4" w:space="0" w:color="000000"/>
              <w:bottom w:val="single" w:sz="4" w:space="0" w:color="000000"/>
              <w:right w:val="single" w:sz="4" w:space="0" w:color="000000"/>
            </w:tcBorders>
          </w:tcPr>
          <w:p w14:paraId="7E27AC8E" w14:textId="77777777" w:rsidR="00A162C2" w:rsidRPr="00D357D1" w:rsidRDefault="00FF7439">
            <w:pPr>
              <w:spacing w:after="0" w:line="259" w:lineRule="auto"/>
              <w:ind w:left="108" w:firstLine="0"/>
              <w:jc w:val="left"/>
            </w:pPr>
            <w:r w:rsidRPr="00D357D1">
              <w:rPr>
                <w:sz w:val="16"/>
              </w:rPr>
              <w:t xml:space="preserve"> </w:t>
            </w:r>
          </w:p>
        </w:tc>
        <w:tc>
          <w:tcPr>
            <w:tcW w:w="1324" w:type="dxa"/>
            <w:tcBorders>
              <w:top w:val="single" w:sz="4" w:space="0" w:color="000000"/>
              <w:left w:val="single" w:sz="4" w:space="0" w:color="000000"/>
              <w:bottom w:val="single" w:sz="4" w:space="0" w:color="000000"/>
              <w:right w:val="nil"/>
            </w:tcBorders>
          </w:tcPr>
          <w:p w14:paraId="5313CC2E" w14:textId="77777777" w:rsidR="00A162C2" w:rsidRPr="00D357D1" w:rsidRDefault="00FF7439">
            <w:pPr>
              <w:spacing w:after="0" w:line="259" w:lineRule="auto"/>
              <w:ind w:left="108" w:firstLine="0"/>
              <w:jc w:val="left"/>
            </w:pPr>
            <w:r w:rsidRPr="00D357D1">
              <w:rPr>
                <w:sz w:val="16"/>
              </w:rPr>
              <w:t xml:space="preserve"> </w:t>
            </w:r>
          </w:p>
        </w:tc>
        <w:tc>
          <w:tcPr>
            <w:tcW w:w="527" w:type="dxa"/>
            <w:tcBorders>
              <w:top w:val="single" w:sz="4" w:space="0" w:color="000000"/>
              <w:left w:val="nil"/>
              <w:bottom w:val="single" w:sz="4" w:space="0" w:color="000000"/>
              <w:right w:val="single" w:sz="4" w:space="0" w:color="000000"/>
            </w:tcBorders>
            <w:vAlign w:val="center"/>
          </w:tcPr>
          <w:p w14:paraId="398CDFA5" w14:textId="77777777" w:rsidR="00A162C2" w:rsidRPr="00D357D1" w:rsidRDefault="00A162C2">
            <w:pPr>
              <w:spacing w:after="160" w:line="259" w:lineRule="auto"/>
              <w:ind w:left="0" w:firstLine="0"/>
              <w:jc w:val="left"/>
            </w:pPr>
          </w:p>
        </w:tc>
      </w:tr>
      <w:tr w:rsidR="00A162C2" w:rsidRPr="00D357D1" w14:paraId="471F7C42" w14:textId="77777777" w:rsidTr="009D149C">
        <w:trPr>
          <w:trHeight w:val="331"/>
        </w:trPr>
        <w:tc>
          <w:tcPr>
            <w:tcW w:w="2125" w:type="dxa"/>
            <w:tcBorders>
              <w:top w:val="single" w:sz="4" w:space="0" w:color="000000"/>
              <w:left w:val="single" w:sz="4" w:space="0" w:color="000000"/>
              <w:bottom w:val="single" w:sz="6" w:space="0" w:color="000000"/>
              <w:right w:val="single" w:sz="4" w:space="0" w:color="000000"/>
            </w:tcBorders>
          </w:tcPr>
          <w:p w14:paraId="1DAD5F26" w14:textId="77777777" w:rsidR="00A162C2" w:rsidRPr="00D357D1" w:rsidRDefault="00FF7439">
            <w:pPr>
              <w:spacing w:after="0" w:line="259" w:lineRule="auto"/>
              <w:ind w:left="0" w:right="46" w:firstLine="0"/>
              <w:jc w:val="right"/>
            </w:pPr>
            <w:r w:rsidRPr="00D357D1">
              <w:rPr>
                <w:b/>
                <w:sz w:val="16"/>
              </w:rPr>
              <w:t xml:space="preserve">Total </w:t>
            </w:r>
          </w:p>
        </w:tc>
        <w:tc>
          <w:tcPr>
            <w:tcW w:w="2552" w:type="dxa"/>
            <w:tcBorders>
              <w:top w:val="single" w:sz="4" w:space="0" w:color="000000"/>
              <w:left w:val="single" w:sz="4" w:space="0" w:color="000000"/>
              <w:bottom w:val="single" w:sz="6" w:space="0" w:color="000000"/>
              <w:right w:val="single" w:sz="4" w:space="0" w:color="000000"/>
            </w:tcBorders>
          </w:tcPr>
          <w:p w14:paraId="1F27F638" w14:textId="06F03392" w:rsidR="00A162C2" w:rsidRPr="00D357D1" w:rsidRDefault="00A162C2">
            <w:pPr>
              <w:spacing w:after="0" w:line="259" w:lineRule="auto"/>
              <w:ind w:left="62" w:firstLine="0"/>
              <w:jc w:val="center"/>
            </w:pPr>
          </w:p>
        </w:tc>
        <w:tc>
          <w:tcPr>
            <w:tcW w:w="2259" w:type="dxa"/>
            <w:tcBorders>
              <w:top w:val="single" w:sz="4" w:space="0" w:color="000000"/>
              <w:left w:val="single" w:sz="4" w:space="0" w:color="000000"/>
              <w:bottom w:val="single" w:sz="6" w:space="0" w:color="000000"/>
              <w:right w:val="single" w:sz="4" w:space="0" w:color="000000"/>
            </w:tcBorders>
          </w:tcPr>
          <w:p w14:paraId="5B1D8BC6" w14:textId="77777777" w:rsidR="00A162C2" w:rsidRPr="00D357D1" w:rsidRDefault="00FF7439">
            <w:pPr>
              <w:spacing w:after="0" w:line="259" w:lineRule="auto"/>
              <w:ind w:left="62" w:firstLine="0"/>
              <w:jc w:val="center"/>
            </w:pPr>
            <w:r w:rsidRPr="00D357D1">
              <w:rPr>
                <w:b/>
                <w:sz w:val="16"/>
              </w:rPr>
              <w:t xml:space="preserve">20 </w:t>
            </w:r>
          </w:p>
        </w:tc>
        <w:tc>
          <w:tcPr>
            <w:tcW w:w="1702" w:type="dxa"/>
            <w:tcBorders>
              <w:top w:val="single" w:sz="4" w:space="0" w:color="000000"/>
              <w:left w:val="single" w:sz="4" w:space="0" w:color="000000"/>
              <w:bottom w:val="single" w:sz="6" w:space="0" w:color="000000"/>
              <w:right w:val="single" w:sz="4" w:space="0" w:color="000000"/>
            </w:tcBorders>
          </w:tcPr>
          <w:p w14:paraId="17880512" w14:textId="77777777" w:rsidR="00A162C2" w:rsidRPr="00D357D1" w:rsidRDefault="00FF7439">
            <w:pPr>
              <w:spacing w:after="0" w:line="259" w:lineRule="auto"/>
              <w:ind w:left="108" w:firstLine="0"/>
              <w:jc w:val="left"/>
            </w:pPr>
            <w:r w:rsidRPr="00D357D1">
              <w:rPr>
                <w:b/>
                <w:sz w:val="16"/>
              </w:rPr>
              <w:t xml:space="preserve"> </w:t>
            </w:r>
          </w:p>
        </w:tc>
        <w:tc>
          <w:tcPr>
            <w:tcW w:w="1324" w:type="dxa"/>
            <w:tcBorders>
              <w:top w:val="single" w:sz="4" w:space="0" w:color="000000"/>
              <w:left w:val="single" w:sz="4" w:space="0" w:color="000000"/>
              <w:bottom w:val="single" w:sz="6" w:space="0" w:color="000000"/>
              <w:right w:val="nil"/>
            </w:tcBorders>
          </w:tcPr>
          <w:p w14:paraId="58374AB8" w14:textId="77777777" w:rsidR="00A162C2" w:rsidRPr="00D357D1" w:rsidRDefault="00FF7439">
            <w:pPr>
              <w:spacing w:after="0" w:line="259" w:lineRule="auto"/>
              <w:ind w:left="108" w:firstLine="0"/>
              <w:jc w:val="left"/>
            </w:pPr>
            <w:r w:rsidRPr="00D357D1">
              <w:rPr>
                <w:b/>
                <w:sz w:val="16"/>
              </w:rPr>
              <w:t xml:space="preserve"> </w:t>
            </w:r>
          </w:p>
        </w:tc>
        <w:tc>
          <w:tcPr>
            <w:tcW w:w="527" w:type="dxa"/>
            <w:tcBorders>
              <w:top w:val="single" w:sz="4" w:space="0" w:color="000000"/>
              <w:left w:val="nil"/>
              <w:bottom w:val="single" w:sz="4" w:space="0" w:color="000000"/>
              <w:right w:val="single" w:sz="4" w:space="0" w:color="000000"/>
            </w:tcBorders>
          </w:tcPr>
          <w:p w14:paraId="5C3A641C" w14:textId="77777777" w:rsidR="00A162C2" w:rsidRPr="00D357D1" w:rsidRDefault="00A162C2">
            <w:pPr>
              <w:spacing w:after="160" w:line="259" w:lineRule="auto"/>
              <w:ind w:left="0" w:firstLine="0"/>
              <w:jc w:val="left"/>
            </w:pPr>
          </w:p>
        </w:tc>
      </w:tr>
    </w:tbl>
    <w:p w14:paraId="1DEED402" w14:textId="77777777" w:rsidR="009D149C" w:rsidRPr="00D357D1" w:rsidRDefault="00FF7439">
      <w:pPr>
        <w:tabs>
          <w:tab w:val="center" w:pos="1245"/>
          <w:tab w:val="center" w:pos="1687"/>
        </w:tabs>
        <w:spacing w:after="10" w:line="251" w:lineRule="auto"/>
        <w:ind w:left="0" w:firstLine="0"/>
        <w:jc w:val="left"/>
        <w:rPr>
          <w:rFonts w:ascii="Calibri" w:eastAsia="Calibri" w:hAnsi="Calibri" w:cs="Calibri"/>
          <w:sz w:val="22"/>
        </w:rPr>
      </w:pPr>
      <w:r w:rsidRPr="00D357D1">
        <w:rPr>
          <w:rFonts w:ascii="Calibri" w:eastAsia="Calibri" w:hAnsi="Calibri" w:cs="Calibri"/>
          <w:sz w:val="22"/>
        </w:rPr>
        <w:tab/>
      </w:r>
    </w:p>
    <w:p w14:paraId="6E481702" w14:textId="77777777" w:rsidR="00A162C2" w:rsidRPr="00D357D1" w:rsidRDefault="00FF7439">
      <w:pPr>
        <w:pStyle w:val="Heading3"/>
        <w:tabs>
          <w:tab w:val="center" w:pos="1227"/>
          <w:tab w:val="center" w:pos="3009"/>
        </w:tabs>
        <w:spacing w:after="170" w:line="259" w:lineRule="auto"/>
        <w:ind w:left="0" w:right="0" w:firstLine="0"/>
        <w:jc w:val="left"/>
      </w:pPr>
      <w:r w:rsidRPr="00D357D1">
        <w:rPr>
          <w:rFonts w:ascii="Calibri" w:eastAsia="Calibri" w:hAnsi="Calibri" w:cs="Calibri"/>
          <w:b w:val="0"/>
          <w:sz w:val="22"/>
        </w:rPr>
        <w:tab/>
      </w:r>
      <w:r w:rsidRPr="00D357D1">
        <w:rPr>
          <w:sz w:val="22"/>
        </w:rPr>
        <w:t xml:space="preserve">STAGE 4: </w:t>
      </w:r>
      <w:r w:rsidRPr="00D357D1">
        <w:rPr>
          <w:sz w:val="22"/>
        </w:rPr>
        <w:tab/>
        <w:t xml:space="preserve">RISK ANALYSIS </w:t>
      </w:r>
    </w:p>
    <w:p w14:paraId="5EA7901A" w14:textId="77777777" w:rsidR="00A162C2" w:rsidRPr="00D357D1" w:rsidRDefault="00FF7439" w:rsidP="00695575">
      <w:pPr>
        <w:spacing w:after="168" w:line="360" w:lineRule="auto"/>
        <w:ind w:left="715" w:right="-8"/>
        <w:rPr>
          <w:szCs w:val="20"/>
        </w:rPr>
      </w:pPr>
      <w:r w:rsidRPr="00D357D1">
        <w:rPr>
          <w:szCs w:val="20"/>
        </w:rPr>
        <w:t xml:space="preserve">In addition to the evaluation of Responsiveness, Functionality and Financial Offer, a risk analysis will be performed on the bidders having the highest ranking/number of points to ascertain if any of the following, as relevant, present an unacceptable commercial risk to the employer in terms of: </w:t>
      </w:r>
    </w:p>
    <w:p w14:paraId="5D501055" w14:textId="77777777" w:rsidR="00A162C2" w:rsidRPr="00D357D1" w:rsidRDefault="00FF7439">
      <w:pPr>
        <w:numPr>
          <w:ilvl w:val="0"/>
          <w:numId w:val="7"/>
        </w:numPr>
        <w:spacing w:after="150" w:line="251" w:lineRule="auto"/>
        <w:ind w:hanging="360"/>
        <w:jc w:val="left"/>
        <w:rPr>
          <w:szCs w:val="20"/>
        </w:rPr>
      </w:pPr>
      <w:r w:rsidRPr="00D357D1">
        <w:rPr>
          <w:szCs w:val="20"/>
        </w:rPr>
        <w:t xml:space="preserve">The bid of any bidder may be disregarded if that bidder, or any of its directors have –  </w:t>
      </w:r>
    </w:p>
    <w:p w14:paraId="638F7361" w14:textId="77777777" w:rsidR="00A162C2" w:rsidRPr="00D357D1" w:rsidRDefault="00FF7439" w:rsidP="000A77DA">
      <w:pPr>
        <w:numPr>
          <w:ilvl w:val="2"/>
          <w:numId w:val="55"/>
        </w:numPr>
        <w:spacing w:after="113" w:line="251" w:lineRule="auto"/>
        <w:ind w:right="2078" w:hanging="438"/>
        <w:jc w:val="left"/>
        <w:rPr>
          <w:szCs w:val="20"/>
        </w:rPr>
      </w:pPr>
      <w:r w:rsidRPr="00D357D1">
        <w:rPr>
          <w:szCs w:val="20"/>
        </w:rPr>
        <w:t xml:space="preserve">Abused the institution’s supply chain management system; </w:t>
      </w:r>
    </w:p>
    <w:p w14:paraId="114A3CAA" w14:textId="77777777" w:rsidR="009D149C" w:rsidRPr="00D357D1" w:rsidRDefault="00FF7439" w:rsidP="000A77DA">
      <w:pPr>
        <w:numPr>
          <w:ilvl w:val="2"/>
          <w:numId w:val="55"/>
        </w:numPr>
        <w:spacing w:after="41" w:line="358" w:lineRule="auto"/>
        <w:ind w:right="2078" w:hanging="438"/>
        <w:jc w:val="left"/>
        <w:rPr>
          <w:szCs w:val="20"/>
        </w:rPr>
      </w:pPr>
      <w:r w:rsidRPr="00D357D1">
        <w:rPr>
          <w:szCs w:val="20"/>
        </w:rPr>
        <w:t xml:space="preserve">Committed fraud or any other improper conduct in relation to such system; </w:t>
      </w:r>
    </w:p>
    <w:p w14:paraId="6805F2DD" w14:textId="77777777" w:rsidR="009D149C" w:rsidRPr="00D357D1" w:rsidRDefault="00FF7439" w:rsidP="000A77DA">
      <w:pPr>
        <w:numPr>
          <w:ilvl w:val="2"/>
          <w:numId w:val="55"/>
        </w:numPr>
        <w:spacing w:after="41" w:line="358" w:lineRule="auto"/>
        <w:ind w:right="2078" w:hanging="438"/>
        <w:jc w:val="left"/>
        <w:rPr>
          <w:szCs w:val="20"/>
        </w:rPr>
      </w:pPr>
      <w:r w:rsidRPr="00D357D1">
        <w:rPr>
          <w:szCs w:val="20"/>
        </w:rPr>
        <w:t xml:space="preserve">Failed to perform on any previous contract. </w:t>
      </w:r>
    </w:p>
    <w:p w14:paraId="4742EF76" w14:textId="77777777" w:rsidR="00695575" w:rsidRPr="00D357D1" w:rsidRDefault="00695575" w:rsidP="00695575">
      <w:pPr>
        <w:spacing w:after="41" w:line="358" w:lineRule="auto"/>
        <w:ind w:left="2139" w:right="2078" w:firstLine="0"/>
        <w:jc w:val="left"/>
        <w:rPr>
          <w:szCs w:val="20"/>
        </w:rPr>
      </w:pPr>
    </w:p>
    <w:p w14:paraId="6DE96046" w14:textId="77777777" w:rsidR="00A162C2" w:rsidRPr="00D357D1" w:rsidRDefault="00FF7439">
      <w:pPr>
        <w:numPr>
          <w:ilvl w:val="0"/>
          <w:numId w:val="7"/>
        </w:numPr>
        <w:spacing w:after="4" w:line="358" w:lineRule="auto"/>
        <w:ind w:hanging="360"/>
        <w:jc w:val="left"/>
        <w:rPr>
          <w:szCs w:val="20"/>
        </w:rPr>
      </w:pPr>
      <w:r w:rsidRPr="00D357D1">
        <w:rPr>
          <w:szCs w:val="20"/>
        </w:rPr>
        <w:t xml:space="preserve">The bidder or any of its directors listed on the National Treasury’s Database of Restricted Suppliers as companies or persons prohibited from doing business with the public sector? </w:t>
      </w:r>
    </w:p>
    <w:p w14:paraId="2D1F588A" w14:textId="77777777" w:rsidR="00A162C2" w:rsidRPr="00D357D1" w:rsidRDefault="00FF7439">
      <w:pPr>
        <w:spacing w:after="168" w:line="357" w:lineRule="auto"/>
        <w:ind w:left="1143" w:right="-8"/>
        <w:rPr>
          <w:szCs w:val="20"/>
        </w:rPr>
      </w:pPr>
      <w:r w:rsidRPr="00D357D1">
        <w:rPr>
          <w:szCs w:val="20"/>
        </w:rPr>
        <w:t xml:space="preserve">Companies or persons who are listed on this Database were informed in writing of this restriction by the Accounting Officer/Authority of the institution that imposed the restriction after the </w:t>
      </w:r>
      <w:proofErr w:type="spellStart"/>
      <w:r w:rsidRPr="00D357D1">
        <w:rPr>
          <w:i/>
          <w:szCs w:val="20"/>
        </w:rPr>
        <w:t>audi</w:t>
      </w:r>
      <w:proofErr w:type="spellEnd"/>
      <w:r w:rsidRPr="00D357D1">
        <w:rPr>
          <w:i/>
          <w:szCs w:val="20"/>
        </w:rPr>
        <w:t xml:space="preserve"> alteram partem</w:t>
      </w:r>
      <w:r w:rsidRPr="00D357D1">
        <w:rPr>
          <w:szCs w:val="20"/>
        </w:rPr>
        <w:t xml:space="preserve"> rule was applied. </w:t>
      </w:r>
    </w:p>
    <w:p w14:paraId="26946A65" w14:textId="77777777" w:rsidR="00A162C2" w:rsidRPr="00D357D1" w:rsidRDefault="00FF7439">
      <w:pPr>
        <w:spacing w:after="165" w:line="357" w:lineRule="auto"/>
        <w:ind w:left="1143"/>
        <w:jc w:val="left"/>
        <w:rPr>
          <w:szCs w:val="20"/>
        </w:rPr>
      </w:pPr>
      <w:r w:rsidRPr="00D357D1">
        <w:rPr>
          <w:szCs w:val="20"/>
        </w:rPr>
        <w:t xml:space="preserve">The Database of Restricted Suppliers is available on the National Treasury’s website </w:t>
      </w:r>
      <w:hyperlink r:id="rId40">
        <w:r w:rsidRPr="00D357D1">
          <w:rPr>
            <w:szCs w:val="20"/>
          </w:rPr>
          <w:t>(</w:t>
        </w:r>
      </w:hyperlink>
      <w:hyperlink r:id="rId41">
        <w:r w:rsidRPr="00D357D1">
          <w:rPr>
            <w:color w:val="0563C1"/>
            <w:szCs w:val="20"/>
            <w:u w:val="single" w:color="0563C1"/>
          </w:rPr>
          <w:t>www.treasury.gov.za</w:t>
        </w:r>
      </w:hyperlink>
      <w:hyperlink r:id="rId42">
        <w:r w:rsidRPr="00D357D1">
          <w:rPr>
            <w:szCs w:val="20"/>
          </w:rPr>
          <w:t>)</w:t>
        </w:r>
      </w:hyperlink>
      <w:r w:rsidRPr="00D357D1">
        <w:rPr>
          <w:szCs w:val="20"/>
        </w:rPr>
        <w:t xml:space="preserve"> and can be accessed by clicking on its link at the bottom of the home page. </w:t>
      </w:r>
    </w:p>
    <w:p w14:paraId="26C26A60" w14:textId="77777777" w:rsidR="00695575" w:rsidRPr="00D357D1" w:rsidRDefault="00695575">
      <w:pPr>
        <w:spacing w:after="165" w:line="357" w:lineRule="auto"/>
        <w:ind w:left="1143"/>
        <w:jc w:val="left"/>
        <w:rPr>
          <w:szCs w:val="20"/>
        </w:rPr>
      </w:pPr>
    </w:p>
    <w:p w14:paraId="0B77BBDF" w14:textId="77777777" w:rsidR="00A162C2" w:rsidRPr="00D357D1" w:rsidRDefault="00FF7439">
      <w:pPr>
        <w:numPr>
          <w:ilvl w:val="0"/>
          <w:numId w:val="7"/>
        </w:numPr>
        <w:spacing w:after="4" w:line="358" w:lineRule="auto"/>
        <w:ind w:hanging="360"/>
        <w:jc w:val="left"/>
        <w:rPr>
          <w:szCs w:val="20"/>
        </w:rPr>
      </w:pPr>
      <w:r w:rsidRPr="00D357D1">
        <w:rPr>
          <w:szCs w:val="20"/>
        </w:rPr>
        <w:t xml:space="preserve">Is the bidder or any of its directors listed on the Register for Tender Defaulters in terms of section 29 of the Prevention and Combating of Corrupt Activities Act (No 12 of 2004)? </w:t>
      </w:r>
    </w:p>
    <w:p w14:paraId="0B6F0912" w14:textId="77777777" w:rsidR="00695575" w:rsidRPr="00D357D1" w:rsidRDefault="00695575">
      <w:pPr>
        <w:spacing w:after="166" w:line="356" w:lineRule="auto"/>
        <w:ind w:left="1143"/>
        <w:jc w:val="left"/>
        <w:rPr>
          <w:szCs w:val="20"/>
        </w:rPr>
      </w:pPr>
    </w:p>
    <w:p w14:paraId="3DBBADB6" w14:textId="77777777" w:rsidR="00A162C2" w:rsidRPr="00D357D1" w:rsidRDefault="00FF7439">
      <w:pPr>
        <w:spacing w:after="166" w:line="356" w:lineRule="auto"/>
        <w:ind w:left="1143"/>
        <w:jc w:val="left"/>
        <w:rPr>
          <w:szCs w:val="20"/>
        </w:rPr>
      </w:pPr>
      <w:r w:rsidRPr="00D357D1">
        <w:rPr>
          <w:szCs w:val="20"/>
        </w:rPr>
        <w:t xml:space="preserve">The Register for Tender Defaulters can be accessed on the National Treasury’s website </w:t>
      </w:r>
      <w:hyperlink r:id="rId43">
        <w:r w:rsidRPr="00D357D1">
          <w:rPr>
            <w:szCs w:val="20"/>
          </w:rPr>
          <w:t>(</w:t>
        </w:r>
      </w:hyperlink>
      <w:hyperlink r:id="rId44">
        <w:r w:rsidRPr="00D357D1">
          <w:rPr>
            <w:color w:val="0563C1"/>
            <w:szCs w:val="20"/>
            <w:u w:val="single" w:color="0563C1"/>
          </w:rPr>
          <w:t>www.treasury.gov.za</w:t>
        </w:r>
      </w:hyperlink>
      <w:hyperlink r:id="rId45">
        <w:r w:rsidRPr="00D357D1">
          <w:rPr>
            <w:szCs w:val="20"/>
          </w:rPr>
          <w:t>)</w:t>
        </w:r>
      </w:hyperlink>
      <w:r w:rsidRPr="00D357D1">
        <w:rPr>
          <w:szCs w:val="20"/>
        </w:rPr>
        <w:t xml:space="preserve"> by clicking on its link at the bottom of the home page. </w:t>
      </w:r>
    </w:p>
    <w:p w14:paraId="64040578" w14:textId="77777777" w:rsidR="00A162C2" w:rsidRPr="00D357D1" w:rsidRDefault="00FF7439" w:rsidP="000A77DA">
      <w:pPr>
        <w:pStyle w:val="ListParagraph"/>
        <w:numPr>
          <w:ilvl w:val="1"/>
          <w:numId w:val="56"/>
        </w:numPr>
        <w:spacing w:after="4" w:line="358" w:lineRule="auto"/>
        <w:ind w:left="2268" w:hanging="567"/>
        <w:jc w:val="left"/>
        <w:rPr>
          <w:szCs w:val="20"/>
        </w:rPr>
      </w:pPr>
      <w:r w:rsidRPr="00D357D1">
        <w:rPr>
          <w:szCs w:val="20"/>
        </w:rPr>
        <w:t xml:space="preserve">Was the bidder or any of its directors convicted by a court of law (including a court outside of the Republic of South Africa) for fraud or corruption during the past five years? </w:t>
      </w:r>
    </w:p>
    <w:p w14:paraId="0952AB15" w14:textId="77777777" w:rsidR="00A162C2" w:rsidRPr="00D357D1" w:rsidRDefault="00FF7439" w:rsidP="000A77DA">
      <w:pPr>
        <w:pStyle w:val="ListParagraph"/>
        <w:numPr>
          <w:ilvl w:val="1"/>
          <w:numId w:val="56"/>
        </w:numPr>
        <w:spacing w:after="118" w:line="356" w:lineRule="auto"/>
        <w:ind w:left="2268" w:hanging="567"/>
        <w:jc w:val="left"/>
        <w:rPr>
          <w:szCs w:val="20"/>
        </w:rPr>
      </w:pPr>
      <w:r w:rsidRPr="00D357D1">
        <w:rPr>
          <w:szCs w:val="20"/>
        </w:rPr>
        <w:t xml:space="preserve">Was any contract between the bidder and any organ of state terminated during the past five years on account of failure to perform on or comply with the contract? </w:t>
      </w:r>
    </w:p>
    <w:p w14:paraId="4379F9FA" w14:textId="77777777" w:rsidR="00A162C2" w:rsidRPr="00D357D1" w:rsidRDefault="00FF7439">
      <w:pPr>
        <w:spacing w:after="75" w:line="259" w:lineRule="auto"/>
        <w:ind w:left="0" w:firstLine="0"/>
        <w:jc w:val="left"/>
        <w:rPr>
          <w:szCs w:val="20"/>
        </w:rPr>
      </w:pPr>
      <w:r w:rsidRPr="00D357D1">
        <w:rPr>
          <w:szCs w:val="20"/>
        </w:rPr>
        <w:t xml:space="preserve"> </w:t>
      </w:r>
    </w:p>
    <w:p w14:paraId="1149558D" w14:textId="77777777" w:rsidR="0027455E" w:rsidRPr="00D357D1" w:rsidRDefault="0027455E">
      <w:pPr>
        <w:spacing w:after="75" w:line="259" w:lineRule="auto"/>
        <w:ind w:left="0" w:firstLine="0"/>
        <w:jc w:val="left"/>
        <w:rPr>
          <w:sz w:val="17"/>
        </w:rPr>
      </w:pPr>
    </w:p>
    <w:p w14:paraId="355831AF" w14:textId="230F7FE5" w:rsidR="0074688D" w:rsidRPr="00D357D1" w:rsidRDefault="0027455E" w:rsidP="00F87729">
      <w:pPr>
        <w:spacing w:after="160" w:line="259" w:lineRule="auto"/>
        <w:ind w:left="0" w:firstLine="0"/>
        <w:jc w:val="left"/>
        <w:rPr>
          <w:b/>
          <w:sz w:val="24"/>
          <w:szCs w:val="24"/>
        </w:rPr>
      </w:pPr>
      <w:r w:rsidRPr="00D357D1">
        <w:rPr>
          <w:sz w:val="17"/>
        </w:rPr>
        <w:br w:type="page"/>
      </w:r>
      <w:r w:rsidR="005E6BFC" w:rsidRPr="00D357D1">
        <w:rPr>
          <w:b/>
          <w:sz w:val="24"/>
          <w:szCs w:val="24"/>
        </w:rPr>
        <w:lastRenderedPageBreak/>
        <w:t>APPOINTMENT OF A CONTRACTOR FOR THE UPGRADING OF MASHAENG WWTW FROM 1ML TO 2.2ML PER DAY</w:t>
      </w:r>
      <w:r w:rsidR="0074688D" w:rsidRPr="00D357D1">
        <w:rPr>
          <w:b/>
          <w:sz w:val="24"/>
          <w:szCs w:val="24"/>
        </w:rPr>
        <w:t xml:space="preserve">. </w:t>
      </w:r>
    </w:p>
    <w:p w14:paraId="1376CDC2" w14:textId="77777777" w:rsidR="00A162C2" w:rsidRPr="00D357D1" w:rsidRDefault="00FF7439">
      <w:pPr>
        <w:spacing w:after="0" w:line="259" w:lineRule="auto"/>
        <w:ind w:left="0" w:firstLine="0"/>
        <w:jc w:val="left"/>
      </w:pPr>
      <w:r w:rsidRPr="00D357D1">
        <w:t xml:space="preserve"> </w:t>
      </w:r>
    </w:p>
    <w:p w14:paraId="4FC05462" w14:textId="1305A33A" w:rsidR="00A162C2" w:rsidRPr="00D357D1" w:rsidRDefault="00FF7439">
      <w:pPr>
        <w:spacing w:after="121"/>
        <w:ind w:left="560" w:right="545"/>
        <w:jc w:val="center"/>
      </w:pPr>
      <w:r w:rsidRPr="00D357D1">
        <w:rPr>
          <w:b/>
        </w:rPr>
        <w:t xml:space="preserve">TENDER NUMBER: </w:t>
      </w:r>
      <w:r w:rsidR="004F2504" w:rsidRPr="00D357D1">
        <w:rPr>
          <w:b/>
        </w:rPr>
        <w:t>TS 004/2026</w:t>
      </w:r>
    </w:p>
    <w:p w14:paraId="20720354" w14:textId="77777777" w:rsidR="00A162C2" w:rsidRPr="00D357D1" w:rsidRDefault="00FF7439">
      <w:pPr>
        <w:spacing w:after="72" w:line="259" w:lineRule="auto"/>
        <w:ind w:left="3654" w:firstLine="0"/>
        <w:jc w:val="left"/>
      </w:pPr>
      <w:r w:rsidRPr="00D357D1">
        <w:rPr>
          <w:b/>
          <w:sz w:val="24"/>
        </w:rPr>
        <w:t xml:space="preserve"> </w:t>
      </w:r>
    </w:p>
    <w:p w14:paraId="50F66B2E" w14:textId="77777777" w:rsidR="00A162C2" w:rsidRPr="00D357D1" w:rsidRDefault="00FF7439" w:rsidP="00695575">
      <w:pPr>
        <w:pStyle w:val="Heading2"/>
        <w:pBdr>
          <w:top w:val="none" w:sz="0" w:space="0" w:color="auto"/>
          <w:left w:val="none" w:sz="0" w:space="0" w:color="auto"/>
          <w:bottom w:val="none" w:sz="0" w:space="0" w:color="auto"/>
          <w:right w:val="none" w:sz="0" w:space="0" w:color="auto"/>
        </w:pBdr>
        <w:shd w:val="clear" w:color="auto" w:fill="auto"/>
        <w:tabs>
          <w:tab w:val="center" w:pos="3705"/>
          <w:tab w:val="center" w:pos="6241"/>
        </w:tabs>
        <w:spacing w:after="65"/>
        <w:ind w:left="0" w:firstLine="0"/>
      </w:pPr>
      <w:r w:rsidRPr="00D357D1">
        <w:t xml:space="preserve">PART T2: </w:t>
      </w:r>
      <w:r w:rsidRPr="00D357D1">
        <w:tab/>
        <w:t>RETURNABLE DOCUMENTS</w:t>
      </w:r>
    </w:p>
    <w:p w14:paraId="187AB05C" w14:textId="77777777" w:rsidR="00A162C2" w:rsidRPr="00D357D1" w:rsidRDefault="00FF7439">
      <w:pPr>
        <w:spacing w:after="0" w:line="259" w:lineRule="auto"/>
        <w:ind w:left="0" w:firstLine="0"/>
        <w:jc w:val="left"/>
      </w:pPr>
      <w:r w:rsidRPr="00D357D1">
        <w:rPr>
          <w:b/>
          <w:sz w:val="22"/>
        </w:rPr>
        <w:t xml:space="preserve"> </w:t>
      </w:r>
    </w:p>
    <w:p w14:paraId="35CC7B6F" w14:textId="77777777" w:rsidR="00FD73F1" w:rsidRPr="00D357D1" w:rsidRDefault="00FD73F1">
      <w:pPr>
        <w:spacing w:after="160" w:line="259" w:lineRule="auto"/>
        <w:ind w:left="0" w:firstLine="0"/>
        <w:jc w:val="left"/>
        <w:rPr>
          <w:sz w:val="2"/>
        </w:rPr>
      </w:pPr>
      <w:r w:rsidRPr="00D357D1">
        <w:rPr>
          <w:sz w:val="2"/>
        </w:rPr>
        <w:br w:type="page"/>
      </w:r>
    </w:p>
    <w:p w14:paraId="00A82C24" w14:textId="4645FE5A" w:rsidR="00A162C2" w:rsidRPr="00D357D1" w:rsidRDefault="00FA171E" w:rsidP="00FA171E">
      <w:pPr>
        <w:tabs>
          <w:tab w:val="center" w:pos="5168"/>
          <w:tab w:val="right" w:pos="10336"/>
        </w:tabs>
        <w:spacing w:after="351" w:line="259" w:lineRule="auto"/>
        <w:ind w:left="0" w:right="260" w:firstLine="0"/>
        <w:jc w:val="left"/>
      </w:pPr>
      <w:r w:rsidRPr="00D357D1">
        <w:rPr>
          <w:sz w:val="2"/>
        </w:rPr>
        <w:lastRenderedPageBreak/>
        <w:tab/>
      </w:r>
      <w:r w:rsidRPr="00D357D1">
        <w:rPr>
          <w:sz w:val="2"/>
        </w:rPr>
        <w:tab/>
      </w:r>
      <w:r w:rsidR="00FF7439" w:rsidRPr="00D357D1">
        <w:rPr>
          <w:sz w:val="2"/>
        </w:rPr>
        <w:t xml:space="preserve"> </w:t>
      </w:r>
    </w:p>
    <w:p w14:paraId="4EB21A3F" w14:textId="77777777" w:rsidR="00A162C2" w:rsidRPr="00D357D1" w:rsidRDefault="00FF7439">
      <w:pPr>
        <w:pBdr>
          <w:top w:val="single" w:sz="12" w:space="0" w:color="000000"/>
          <w:left w:val="single" w:sz="12" w:space="0" w:color="000000"/>
          <w:bottom w:val="single" w:sz="12" w:space="0" w:color="000000"/>
          <w:right w:val="single" w:sz="12" w:space="0" w:color="000000"/>
        </w:pBdr>
        <w:shd w:val="clear" w:color="auto" w:fill="F1F1F1"/>
        <w:spacing w:after="0" w:line="259" w:lineRule="auto"/>
        <w:ind w:left="455" w:firstLine="0"/>
        <w:jc w:val="center"/>
      </w:pPr>
      <w:r w:rsidRPr="00D357D1">
        <w:rPr>
          <w:b/>
          <w:sz w:val="22"/>
        </w:rPr>
        <w:t xml:space="preserve">PART T2: RETURNABLE DOCUMENTS </w:t>
      </w:r>
    </w:p>
    <w:p w14:paraId="21A5D36F" w14:textId="77777777" w:rsidR="00A162C2" w:rsidRPr="00D357D1" w:rsidRDefault="00FF7439">
      <w:pPr>
        <w:spacing w:after="146" w:line="259" w:lineRule="auto"/>
        <w:ind w:left="0" w:firstLine="0"/>
      </w:pPr>
      <w:r w:rsidRPr="00D357D1">
        <w:rPr>
          <w:b/>
          <w:sz w:val="17"/>
          <w:vertAlign w:val="subscript"/>
        </w:rPr>
        <w:t xml:space="preserve"> </w:t>
      </w:r>
      <w:r w:rsidRPr="00D357D1">
        <w:rPr>
          <w:b/>
          <w:sz w:val="17"/>
          <w:vertAlign w:val="subscript"/>
        </w:rPr>
        <w:tab/>
      </w:r>
      <w:r w:rsidRPr="00D357D1">
        <w:t xml:space="preserve"> </w:t>
      </w:r>
    </w:p>
    <w:p w14:paraId="71AD0185" w14:textId="77777777" w:rsidR="00A162C2" w:rsidRPr="00D357D1" w:rsidRDefault="00FF7439" w:rsidP="0066188D">
      <w:pPr>
        <w:numPr>
          <w:ilvl w:val="0"/>
          <w:numId w:val="8"/>
        </w:numPr>
        <w:spacing w:after="37"/>
        <w:ind w:right="284" w:hanging="567"/>
      </w:pPr>
      <w:r w:rsidRPr="00D357D1">
        <w:t xml:space="preserve">Failure to fully complete the </w:t>
      </w:r>
      <w:r w:rsidRPr="00D357D1">
        <w:rPr>
          <w:b/>
        </w:rPr>
        <w:t xml:space="preserve">compulsory </w:t>
      </w:r>
      <w:r w:rsidRPr="00D357D1">
        <w:t xml:space="preserve">returnable documents shall render such a tender offer nonresponsive. </w:t>
      </w:r>
    </w:p>
    <w:p w14:paraId="15202E00" w14:textId="77777777" w:rsidR="00A162C2" w:rsidRPr="00D357D1" w:rsidRDefault="00FF7439" w:rsidP="0074688D">
      <w:pPr>
        <w:numPr>
          <w:ilvl w:val="0"/>
          <w:numId w:val="8"/>
        </w:numPr>
        <w:spacing w:after="26"/>
        <w:ind w:left="1276" w:right="284" w:hanging="604"/>
      </w:pPr>
      <w:r w:rsidRPr="00D357D1">
        <w:t xml:space="preserve">Tenderers shall note that their signatures appended to each returnable form </w:t>
      </w:r>
      <w:r w:rsidRPr="00D357D1">
        <w:rPr>
          <w:b/>
        </w:rPr>
        <w:t>represents a declaration that they vouch for the accuracy and correctness of the information provided</w:t>
      </w:r>
      <w:r w:rsidRPr="00D357D1">
        <w:t xml:space="preserve">, including the information provided by candidates proposed for the specified key positions. </w:t>
      </w:r>
    </w:p>
    <w:p w14:paraId="0E917205" w14:textId="77777777" w:rsidR="00A162C2" w:rsidRPr="00D357D1" w:rsidRDefault="00FF7439" w:rsidP="0066188D">
      <w:pPr>
        <w:numPr>
          <w:ilvl w:val="0"/>
          <w:numId w:val="8"/>
        </w:numPr>
        <w:spacing w:after="33"/>
        <w:ind w:right="284" w:hanging="567"/>
      </w:pPr>
      <w:r w:rsidRPr="00D357D1">
        <w:t xml:space="preserve">Notwithstanding any check or audit conducted by or on behalf of the Employer, the information provided in the returnable documents is accepted in good faith and as justification for entering into a contract with a tenderer. </w:t>
      </w:r>
      <w:r w:rsidRPr="00D357D1">
        <w:rPr>
          <w:b/>
        </w:rPr>
        <w:t xml:space="preserve">If subsequently any information is found to be incorrect such discovery shall be taken as </w:t>
      </w:r>
      <w:proofErr w:type="spellStart"/>
      <w:r w:rsidRPr="00D357D1">
        <w:rPr>
          <w:b/>
        </w:rPr>
        <w:t>willful</w:t>
      </w:r>
      <w:proofErr w:type="spellEnd"/>
      <w:r w:rsidRPr="00D357D1">
        <w:rPr>
          <w:b/>
        </w:rPr>
        <w:t xml:space="preserve"> misrepresentation by that tenderer to induce the contract</w:t>
      </w:r>
      <w:r w:rsidRPr="00D357D1">
        <w:t xml:space="preserve">. In such event the Employer has the discretionary right under contract condition 9.2 to terminate the contract. </w:t>
      </w:r>
    </w:p>
    <w:p w14:paraId="7CCFF03F" w14:textId="77777777" w:rsidR="00A162C2" w:rsidRPr="00D357D1" w:rsidRDefault="00FF7439">
      <w:pPr>
        <w:spacing w:after="0" w:line="259" w:lineRule="auto"/>
        <w:ind w:left="0" w:firstLine="0"/>
        <w:jc w:val="left"/>
      </w:pPr>
      <w:r w:rsidRPr="00D357D1">
        <w:rPr>
          <w:sz w:val="21"/>
        </w:rPr>
        <w:t xml:space="preserve"> </w:t>
      </w:r>
    </w:p>
    <w:p w14:paraId="50409733" w14:textId="77777777" w:rsidR="00A162C2" w:rsidRPr="00D357D1" w:rsidRDefault="00FF7439">
      <w:pPr>
        <w:ind w:right="116"/>
      </w:pPr>
      <w:r w:rsidRPr="00D357D1">
        <w:t xml:space="preserve">The Tenderer must complete the following returnable Schedules: </w:t>
      </w:r>
    </w:p>
    <w:p w14:paraId="58F5522C" w14:textId="77777777" w:rsidR="00A162C2" w:rsidRPr="00D357D1" w:rsidRDefault="00FF7439">
      <w:pPr>
        <w:spacing w:after="0" w:line="259" w:lineRule="auto"/>
        <w:ind w:left="0" w:firstLine="0"/>
        <w:jc w:val="left"/>
      </w:pPr>
      <w:r w:rsidRPr="00D357D1">
        <w:rPr>
          <w:sz w:val="21"/>
        </w:rPr>
        <w:t xml:space="preserve"> </w:t>
      </w:r>
    </w:p>
    <w:p w14:paraId="565E493C" w14:textId="77777777" w:rsidR="00A162C2" w:rsidRPr="00D357D1" w:rsidRDefault="00FF7439">
      <w:pPr>
        <w:pStyle w:val="Heading3"/>
        <w:tabs>
          <w:tab w:val="center" w:pos="3710"/>
        </w:tabs>
        <w:ind w:left="0" w:right="0" w:firstLine="0"/>
        <w:jc w:val="left"/>
      </w:pPr>
      <w:r w:rsidRPr="00D357D1">
        <w:t xml:space="preserve"> </w:t>
      </w:r>
      <w:r w:rsidRPr="00D357D1">
        <w:tab/>
        <w:t xml:space="preserve">Returnable Schedules required for Tender evaluation purposes </w:t>
      </w:r>
    </w:p>
    <w:p w14:paraId="7A2C682C" w14:textId="77777777" w:rsidR="00A162C2" w:rsidRPr="00D357D1" w:rsidRDefault="00FF7439">
      <w:pPr>
        <w:spacing w:after="0" w:line="259" w:lineRule="auto"/>
        <w:ind w:left="0" w:firstLine="0"/>
        <w:jc w:val="left"/>
      </w:pPr>
      <w:r w:rsidRPr="00D357D1">
        <w:rPr>
          <w:b/>
          <w:sz w:val="21"/>
        </w:rPr>
        <w:t xml:space="preserve"> </w:t>
      </w:r>
    </w:p>
    <w:tbl>
      <w:tblPr>
        <w:tblStyle w:val="TableGrid"/>
        <w:tblW w:w="9926" w:type="dxa"/>
        <w:tblInd w:w="684" w:type="dxa"/>
        <w:tblCellMar>
          <w:top w:w="2" w:type="dxa"/>
          <w:left w:w="118" w:type="dxa"/>
        </w:tblCellMar>
        <w:tblLook w:val="04A0" w:firstRow="1" w:lastRow="0" w:firstColumn="1" w:lastColumn="0" w:noHBand="0" w:noVBand="1"/>
      </w:tblPr>
      <w:tblGrid>
        <w:gridCol w:w="1304"/>
        <w:gridCol w:w="8622"/>
      </w:tblGrid>
      <w:tr w:rsidR="00A162C2" w:rsidRPr="00D357D1" w14:paraId="5BABA202" w14:textId="77777777">
        <w:trPr>
          <w:trHeight w:val="283"/>
        </w:trPr>
        <w:tc>
          <w:tcPr>
            <w:tcW w:w="1304" w:type="dxa"/>
            <w:tcBorders>
              <w:top w:val="single" w:sz="4" w:space="0" w:color="000000"/>
              <w:left w:val="single" w:sz="4" w:space="0" w:color="000000"/>
              <w:bottom w:val="single" w:sz="4" w:space="0" w:color="000000"/>
              <w:right w:val="nil"/>
            </w:tcBorders>
            <w:vAlign w:val="bottom"/>
          </w:tcPr>
          <w:p w14:paraId="14A556F9" w14:textId="77777777" w:rsidR="00A162C2" w:rsidRPr="00D357D1" w:rsidRDefault="00A162C2">
            <w:pPr>
              <w:spacing w:after="160" w:line="259" w:lineRule="auto"/>
              <w:ind w:left="0" w:firstLine="0"/>
              <w:jc w:val="left"/>
            </w:pPr>
          </w:p>
        </w:tc>
        <w:tc>
          <w:tcPr>
            <w:tcW w:w="8622" w:type="dxa"/>
            <w:tcBorders>
              <w:top w:val="single" w:sz="4" w:space="0" w:color="000000"/>
              <w:left w:val="nil"/>
              <w:bottom w:val="single" w:sz="4" w:space="0" w:color="000000"/>
              <w:right w:val="single" w:sz="4" w:space="0" w:color="000000"/>
            </w:tcBorders>
          </w:tcPr>
          <w:p w14:paraId="26065305" w14:textId="77777777" w:rsidR="00A162C2" w:rsidRPr="00D357D1" w:rsidRDefault="00FF7439">
            <w:pPr>
              <w:spacing w:after="0" w:line="259" w:lineRule="auto"/>
              <w:ind w:left="1724" w:firstLine="0"/>
              <w:jc w:val="left"/>
            </w:pPr>
            <w:r w:rsidRPr="00D357D1">
              <w:rPr>
                <w:b/>
              </w:rPr>
              <w:t xml:space="preserve">COMPULSORY TENDER DOCUMENTS </w:t>
            </w:r>
          </w:p>
        </w:tc>
      </w:tr>
      <w:tr w:rsidR="00A162C2" w:rsidRPr="00D357D1" w14:paraId="34971BF3" w14:textId="77777777">
        <w:trPr>
          <w:trHeight w:val="286"/>
        </w:trPr>
        <w:tc>
          <w:tcPr>
            <w:tcW w:w="1304" w:type="dxa"/>
            <w:tcBorders>
              <w:top w:val="single" w:sz="4" w:space="0" w:color="000000"/>
              <w:left w:val="single" w:sz="4" w:space="0" w:color="000000"/>
              <w:bottom w:val="single" w:sz="4" w:space="0" w:color="000000"/>
              <w:right w:val="single" w:sz="4" w:space="0" w:color="000000"/>
            </w:tcBorders>
          </w:tcPr>
          <w:p w14:paraId="62731398" w14:textId="77777777" w:rsidR="00A162C2" w:rsidRPr="00D357D1" w:rsidRDefault="00FF7439">
            <w:pPr>
              <w:spacing w:after="0" w:line="259" w:lineRule="auto"/>
              <w:ind w:left="3" w:firstLine="0"/>
              <w:jc w:val="left"/>
              <w:rPr>
                <w:color w:val="auto"/>
              </w:rPr>
            </w:pPr>
            <w:r w:rsidRPr="00D357D1">
              <w:rPr>
                <w:color w:val="auto"/>
              </w:rPr>
              <w:t xml:space="preserve">FORM A </w:t>
            </w:r>
          </w:p>
        </w:tc>
        <w:tc>
          <w:tcPr>
            <w:tcW w:w="8622" w:type="dxa"/>
            <w:tcBorders>
              <w:top w:val="single" w:sz="4" w:space="0" w:color="000000"/>
              <w:left w:val="single" w:sz="4" w:space="0" w:color="000000"/>
              <w:bottom w:val="single" w:sz="4" w:space="0" w:color="000000"/>
              <w:right w:val="single" w:sz="4" w:space="0" w:color="000000"/>
            </w:tcBorders>
          </w:tcPr>
          <w:p w14:paraId="73C3AB7F" w14:textId="77777777" w:rsidR="00A162C2" w:rsidRPr="00D357D1" w:rsidRDefault="00FF7439">
            <w:pPr>
              <w:spacing w:after="0" w:line="259" w:lineRule="auto"/>
              <w:ind w:left="0" w:firstLine="0"/>
              <w:jc w:val="left"/>
              <w:rPr>
                <w:color w:val="auto"/>
              </w:rPr>
            </w:pPr>
            <w:r w:rsidRPr="00D357D1">
              <w:rPr>
                <w:color w:val="auto"/>
              </w:rPr>
              <w:t xml:space="preserve">CERTIFICATE OF ATTENDANCE AT CLARIFICATION MEETING (NOT APPLICABLE) </w:t>
            </w:r>
          </w:p>
        </w:tc>
      </w:tr>
      <w:tr w:rsidR="00A162C2" w:rsidRPr="00D357D1" w14:paraId="6D88C35E" w14:textId="77777777">
        <w:trPr>
          <w:trHeight w:val="286"/>
        </w:trPr>
        <w:tc>
          <w:tcPr>
            <w:tcW w:w="1304" w:type="dxa"/>
            <w:tcBorders>
              <w:top w:val="single" w:sz="4" w:space="0" w:color="000000"/>
              <w:left w:val="single" w:sz="4" w:space="0" w:color="000000"/>
              <w:bottom w:val="single" w:sz="4" w:space="0" w:color="000000"/>
              <w:right w:val="single" w:sz="4" w:space="0" w:color="000000"/>
            </w:tcBorders>
          </w:tcPr>
          <w:p w14:paraId="24181A03" w14:textId="77777777" w:rsidR="00A162C2" w:rsidRPr="00D357D1" w:rsidRDefault="00FF7439">
            <w:pPr>
              <w:spacing w:after="0" w:line="259" w:lineRule="auto"/>
              <w:ind w:left="3" w:firstLine="0"/>
              <w:jc w:val="left"/>
            </w:pPr>
            <w:r w:rsidRPr="00D357D1">
              <w:t xml:space="preserve">FORM B </w:t>
            </w:r>
          </w:p>
        </w:tc>
        <w:tc>
          <w:tcPr>
            <w:tcW w:w="8622" w:type="dxa"/>
            <w:tcBorders>
              <w:top w:val="single" w:sz="4" w:space="0" w:color="000000"/>
              <w:left w:val="single" w:sz="4" w:space="0" w:color="000000"/>
              <w:bottom w:val="single" w:sz="4" w:space="0" w:color="000000"/>
              <w:right w:val="single" w:sz="4" w:space="0" w:color="000000"/>
            </w:tcBorders>
          </w:tcPr>
          <w:p w14:paraId="4BAAABAC" w14:textId="77777777" w:rsidR="00A162C2" w:rsidRPr="00D357D1" w:rsidRDefault="00FF7439">
            <w:pPr>
              <w:spacing w:after="0" w:line="259" w:lineRule="auto"/>
              <w:ind w:left="0" w:firstLine="0"/>
              <w:jc w:val="left"/>
            </w:pPr>
            <w:r w:rsidRPr="00D357D1">
              <w:t xml:space="preserve">RECORD OF ADDENDA TO TENDER DOCUMENTS </w:t>
            </w:r>
          </w:p>
        </w:tc>
      </w:tr>
      <w:tr w:rsidR="00A162C2" w:rsidRPr="00D357D1" w14:paraId="16D3BB2C" w14:textId="77777777">
        <w:trPr>
          <w:trHeight w:val="286"/>
        </w:trPr>
        <w:tc>
          <w:tcPr>
            <w:tcW w:w="1304" w:type="dxa"/>
            <w:tcBorders>
              <w:top w:val="single" w:sz="4" w:space="0" w:color="000000"/>
              <w:left w:val="single" w:sz="4" w:space="0" w:color="000000"/>
              <w:bottom w:val="single" w:sz="4" w:space="0" w:color="000000"/>
              <w:right w:val="single" w:sz="4" w:space="0" w:color="000000"/>
            </w:tcBorders>
          </w:tcPr>
          <w:p w14:paraId="32BBDDD7" w14:textId="77777777" w:rsidR="00A162C2" w:rsidRPr="00D357D1" w:rsidRDefault="00FF7439">
            <w:pPr>
              <w:spacing w:after="0" w:line="259" w:lineRule="auto"/>
              <w:ind w:left="3" w:firstLine="0"/>
              <w:jc w:val="left"/>
            </w:pPr>
            <w:r w:rsidRPr="00D357D1">
              <w:t xml:space="preserve">FORM C </w:t>
            </w:r>
          </w:p>
        </w:tc>
        <w:tc>
          <w:tcPr>
            <w:tcW w:w="8622" w:type="dxa"/>
            <w:tcBorders>
              <w:top w:val="single" w:sz="4" w:space="0" w:color="000000"/>
              <w:left w:val="single" w:sz="4" w:space="0" w:color="000000"/>
              <w:bottom w:val="single" w:sz="4" w:space="0" w:color="000000"/>
              <w:right w:val="single" w:sz="4" w:space="0" w:color="000000"/>
            </w:tcBorders>
          </w:tcPr>
          <w:p w14:paraId="6C3A6223" w14:textId="77777777" w:rsidR="00A162C2" w:rsidRPr="00D357D1" w:rsidRDefault="00FF7439">
            <w:pPr>
              <w:spacing w:after="0" w:line="259" w:lineRule="auto"/>
              <w:ind w:left="0" w:firstLine="0"/>
              <w:jc w:val="left"/>
            </w:pPr>
            <w:r w:rsidRPr="00D357D1">
              <w:t xml:space="preserve">PROPOSED AMENDMENTS, QUALIFICATIONS AND ALTERNATIVES </w:t>
            </w:r>
          </w:p>
        </w:tc>
      </w:tr>
      <w:tr w:rsidR="00A162C2" w:rsidRPr="00D357D1" w14:paraId="56AD8379" w14:textId="77777777">
        <w:trPr>
          <w:trHeight w:val="559"/>
        </w:trPr>
        <w:tc>
          <w:tcPr>
            <w:tcW w:w="1304" w:type="dxa"/>
            <w:tcBorders>
              <w:top w:val="single" w:sz="4" w:space="0" w:color="000000"/>
              <w:left w:val="single" w:sz="4" w:space="0" w:color="000000"/>
              <w:bottom w:val="single" w:sz="4" w:space="0" w:color="000000"/>
              <w:right w:val="single" w:sz="4" w:space="0" w:color="000000"/>
            </w:tcBorders>
          </w:tcPr>
          <w:p w14:paraId="53C05489" w14:textId="77777777" w:rsidR="00A162C2" w:rsidRPr="00D357D1" w:rsidRDefault="00FF7439">
            <w:pPr>
              <w:spacing w:after="0" w:line="259" w:lineRule="auto"/>
              <w:ind w:left="3" w:firstLine="0"/>
              <w:jc w:val="left"/>
            </w:pPr>
            <w:r w:rsidRPr="00D357D1">
              <w:t xml:space="preserve">FORM D </w:t>
            </w:r>
          </w:p>
        </w:tc>
        <w:tc>
          <w:tcPr>
            <w:tcW w:w="8622" w:type="dxa"/>
            <w:tcBorders>
              <w:top w:val="single" w:sz="4" w:space="0" w:color="000000"/>
              <w:left w:val="single" w:sz="4" w:space="0" w:color="000000"/>
              <w:bottom w:val="single" w:sz="4" w:space="0" w:color="000000"/>
              <w:right w:val="single" w:sz="4" w:space="0" w:color="000000"/>
            </w:tcBorders>
          </w:tcPr>
          <w:p w14:paraId="1477E589" w14:textId="77777777" w:rsidR="00A162C2" w:rsidRPr="00D357D1" w:rsidRDefault="00FF7439">
            <w:pPr>
              <w:spacing w:after="0" w:line="259" w:lineRule="auto"/>
              <w:ind w:left="0" w:firstLine="0"/>
              <w:jc w:val="left"/>
            </w:pPr>
            <w:r w:rsidRPr="00D357D1">
              <w:t xml:space="preserve">PREFERENCE POINTS CLAIM FORM IN TERMS OF THE PREFERENTIAL PROCUREMENT REGULATIONS 2022 </w:t>
            </w:r>
          </w:p>
        </w:tc>
      </w:tr>
      <w:tr w:rsidR="00A162C2" w:rsidRPr="00D357D1" w14:paraId="2E77AFB1" w14:textId="77777777">
        <w:trPr>
          <w:trHeight w:val="286"/>
        </w:trPr>
        <w:tc>
          <w:tcPr>
            <w:tcW w:w="1304" w:type="dxa"/>
            <w:tcBorders>
              <w:top w:val="single" w:sz="4" w:space="0" w:color="000000"/>
              <w:left w:val="single" w:sz="4" w:space="0" w:color="000000"/>
              <w:bottom w:val="single" w:sz="4" w:space="0" w:color="000000"/>
              <w:right w:val="single" w:sz="4" w:space="0" w:color="000000"/>
            </w:tcBorders>
          </w:tcPr>
          <w:p w14:paraId="59999677" w14:textId="77777777" w:rsidR="00A162C2" w:rsidRPr="00D357D1" w:rsidRDefault="00FF7439">
            <w:pPr>
              <w:spacing w:after="0" w:line="259" w:lineRule="auto"/>
              <w:ind w:left="3" w:firstLine="0"/>
              <w:jc w:val="left"/>
            </w:pPr>
            <w:r w:rsidRPr="00D357D1">
              <w:t xml:space="preserve">FORM E </w:t>
            </w:r>
          </w:p>
        </w:tc>
        <w:tc>
          <w:tcPr>
            <w:tcW w:w="8622" w:type="dxa"/>
            <w:tcBorders>
              <w:top w:val="single" w:sz="4" w:space="0" w:color="000000"/>
              <w:left w:val="single" w:sz="4" w:space="0" w:color="000000"/>
              <w:bottom w:val="single" w:sz="4" w:space="0" w:color="000000"/>
              <w:right w:val="single" w:sz="4" w:space="0" w:color="000000"/>
            </w:tcBorders>
          </w:tcPr>
          <w:p w14:paraId="742E4771" w14:textId="77777777" w:rsidR="00A162C2" w:rsidRPr="00D357D1" w:rsidRDefault="00FF7439">
            <w:pPr>
              <w:spacing w:after="0" w:line="259" w:lineRule="auto"/>
              <w:ind w:left="0" w:firstLine="0"/>
              <w:jc w:val="left"/>
            </w:pPr>
            <w:r w:rsidRPr="00D357D1">
              <w:t xml:space="preserve">COMPULSORY DECLARATION </w:t>
            </w:r>
          </w:p>
        </w:tc>
      </w:tr>
      <w:tr w:rsidR="00A162C2" w:rsidRPr="00D357D1" w14:paraId="631E4E0F" w14:textId="77777777">
        <w:trPr>
          <w:trHeight w:val="286"/>
        </w:trPr>
        <w:tc>
          <w:tcPr>
            <w:tcW w:w="1304" w:type="dxa"/>
            <w:tcBorders>
              <w:top w:val="single" w:sz="4" w:space="0" w:color="000000"/>
              <w:left w:val="single" w:sz="4" w:space="0" w:color="000000"/>
              <w:bottom w:val="single" w:sz="4" w:space="0" w:color="000000"/>
              <w:right w:val="single" w:sz="4" w:space="0" w:color="000000"/>
            </w:tcBorders>
          </w:tcPr>
          <w:p w14:paraId="409BD3AC" w14:textId="77777777" w:rsidR="00A162C2" w:rsidRPr="00D357D1" w:rsidRDefault="00FF7439">
            <w:pPr>
              <w:spacing w:after="0" w:line="259" w:lineRule="auto"/>
              <w:ind w:left="3" w:firstLine="0"/>
              <w:jc w:val="left"/>
            </w:pPr>
            <w:r w:rsidRPr="00D357D1">
              <w:t xml:space="preserve">FORM F </w:t>
            </w:r>
          </w:p>
        </w:tc>
        <w:tc>
          <w:tcPr>
            <w:tcW w:w="8622" w:type="dxa"/>
            <w:tcBorders>
              <w:top w:val="single" w:sz="4" w:space="0" w:color="000000"/>
              <w:left w:val="single" w:sz="4" w:space="0" w:color="000000"/>
              <w:bottom w:val="single" w:sz="4" w:space="0" w:color="000000"/>
              <w:right w:val="single" w:sz="4" w:space="0" w:color="000000"/>
            </w:tcBorders>
          </w:tcPr>
          <w:p w14:paraId="35143411" w14:textId="77777777" w:rsidR="00A162C2" w:rsidRPr="00D357D1" w:rsidRDefault="00FF7439">
            <w:pPr>
              <w:spacing w:after="0" w:line="259" w:lineRule="auto"/>
              <w:ind w:left="0" w:firstLine="0"/>
              <w:jc w:val="left"/>
            </w:pPr>
            <w:r w:rsidRPr="00D357D1">
              <w:t xml:space="preserve">ENTERPRISE QUESTIONNAIRE </w:t>
            </w:r>
          </w:p>
        </w:tc>
      </w:tr>
      <w:tr w:rsidR="00A162C2" w:rsidRPr="00D357D1" w14:paraId="52FCB8A0" w14:textId="77777777">
        <w:trPr>
          <w:trHeight w:val="283"/>
        </w:trPr>
        <w:tc>
          <w:tcPr>
            <w:tcW w:w="1304" w:type="dxa"/>
            <w:tcBorders>
              <w:top w:val="single" w:sz="4" w:space="0" w:color="000000"/>
              <w:left w:val="single" w:sz="4" w:space="0" w:color="000000"/>
              <w:bottom w:val="single" w:sz="4" w:space="0" w:color="000000"/>
              <w:right w:val="single" w:sz="4" w:space="0" w:color="000000"/>
            </w:tcBorders>
          </w:tcPr>
          <w:p w14:paraId="1CA58625" w14:textId="77777777" w:rsidR="00A162C2" w:rsidRPr="00D357D1" w:rsidRDefault="00FF7439">
            <w:pPr>
              <w:spacing w:after="0" w:line="259" w:lineRule="auto"/>
              <w:ind w:left="3" w:firstLine="0"/>
              <w:jc w:val="left"/>
            </w:pPr>
            <w:r w:rsidRPr="00D357D1">
              <w:t xml:space="preserve">FORM G </w:t>
            </w:r>
          </w:p>
        </w:tc>
        <w:tc>
          <w:tcPr>
            <w:tcW w:w="8622" w:type="dxa"/>
            <w:tcBorders>
              <w:top w:val="single" w:sz="4" w:space="0" w:color="000000"/>
              <w:left w:val="single" w:sz="4" w:space="0" w:color="000000"/>
              <w:bottom w:val="single" w:sz="4" w:space="0" w:color="000000"/>
              <w:right w:val="single" w:sz="4" w:space="0" w:color="000000"/>
            </w:tcBorders>
          </w:tcPr>
          <w:p w14:paraId="1517F41D" w14:textId="77777777" w:rsidR="00A162C2" w:rsidRPr="00D357D1" w:rsidRDefault="00FF7439">
            <w:pPr>
              <w:spacing w:after="0" w:line="259" w:lineRule="auto"/>
              <w:ind w:left="0" w:firstLine="0"/>
              <w:jc w:val="left"/>
            </w:pPr>
            <w:r w:rsidRPr="00D357D1">
              <w:t xml:space="preserve">MBD 2: TAX CLEARANCE CERTIFICATE </w:t>
            </w:r>
          </w:p>
        </w:tc>
      </w:tr>
      <w:tr w:rsidR="00A162C2" w:rsidRPr="00D357D1" w14:paraId="10600AFB" w14:textId="77777777">
        <w:trPr>
          <w:trHeight w:val="286"/>
        </w:trPr>
        <w:tc>
          <w:tcPr>
            <w:tcW w:w="1304" w:type="dxa"/>
            <w:tcBorders>
              <w:top w:val="single" w:sz="4" w:space="0" w:color="000000"/>
              <w:left w:val="single" w:sz="4" w:space="0" w:color="000000"/>
              <w:bottom w:val="single" w:sz="4" w:space="0" w:color="000000"/>
              <w:right w:val="single" w:sz="4" w:space="0" w:color="000000"/>
            </w:tcBorders>
          </w:tcPr>
          <w:p w14:paraId="4443C5E4" w14:textId="77777777" w:rsidR="00A162C2" w:rsidRPr="00D357D1" w:rsidRDefault="00FF7439">
            <w:pPr>
              <w:spacing w:after="0" w:line="259" w:lineRule="auto"/>
              <w:ind w:left="3" w:firstLine="0"/>
              <w:jc w:val="left"/>
            </w:pPr>
            <w:r w:rsidRPr="00D357D1">
              <w:t xml:space="preserve">FORM H </w:t>
            </w:r>
          </w:p>
        </w:tc>
        <w:tc>
          <w:tcPr>
            <w:tcW w:w="8622" w:type="dxa"/>
            <w:tcBorders>
              <w:top w:val="single" w:sz="4" w:space="0" w:color="000000"/>
              <w:left w:val="single" w:sz="4" w:space="0" w:color="000000"/>
              <w:bottom w:val="single" w:sz="4" w:space="0" w:color="000000"/>
              <w:right w:val="single" w:sz="4" w:space="0" w:color="000000"/>
            </w:tcBorders>
          </w:tcPr>
          <w:p w14:paraId="770B87A7" w14:textId="77777777" w:rsidR="00A162C2" w:rsidRPr="00D357D1" w:rsidRDefault="00FF7439">
            <w:pPr>
              <w:spacing w:after="0" w:line="259" w:lineRule="auto"/>
              <w:ind w:left="0" w:firstLine="0"/>
              <w:jc w:val="left"/>
            </w:pPr>
            <w:r w:rsidRPr="00D357D1">
              <w:t xml:space="preserve">MBD 4: DECLARATION OF INTEREST </w:t>
            </w:r>
          </w:p>
        </w:tc>
      </w:tr>
      <w:tr w:rsidR="00A162C2" w:rsidRPr="00D357D1" w14:paraId="23AA6432" w14:textId="77777777">
        <w:trPr>
          <w:trHeight w:val="454"/>
        </w:trPr>
        <w:tc>
          <w:tcPr>
            <w:tcW w:w="1304" w:type="dxa"/>
            <w:tcBorders>
              <w:top w:val="single" w:sz="4" w:space="0" w:color="000000"/>
              <w:left w:val="single" w:sz="4" w:space="0" w:color="000000"/>
              <w:bottom w:val="single" w:sz="4" w:space="0" w:color="000000"/>
              <w:right w:val="single" w:sz="4" w:space="0" w:color="000000"/>
            </w:tcBorders>
          </w:tcPr>
          <w:p w14:paraId="4F91F5A8" w14:textId="77777777" w:rsidR="00A162C2" w:rsidRPr="00D357D1" w:rsidRDefault="00FF7439">
            <w:pPr>
              <w:spacing w:after="0" w:line="259" w:lineRule="auto"/>
              <w:ind w:left="3" w:firstLine="0"/>
              <w:jc w:val="left"/>
            </w:pPr>
            <w:r w:rsidRPr="00D357D1">
              <w:t xml:space="preserve">FORM I </w:t>
            </w:r>
          </w:p>
        </w:tc>
        <w:tc>
          <w:tcPr>
            <w:tcW w:w="8622" w:type="dxa"/>
            <w:tcBorders>
              <w:top w:val="single" w:sz="4" w:space="0" w:color="000000"/>
              <w:left w:val="single" w:sz="4" w:space="0" w:color="000000"/>
              <w:bottom w:val="single" w:sz="4" w:space="0" w:color="000000"/>
              <w:right w:val="single" w:sz="4" w:space="0" w:color="000000"/>
            </w:tcBorders>
          </w:tcPr>
          <w:p w14:paraId="2D8A09E5" w14:textId="77777777" w:rsidR="00A162C2" w:rsidRPr="00D357D1" w:rsidRDefault="00FF7439">
            <w:pPr>
              <w:spacing w:after="0" w:line="259" w:lineRule="auto"/>
              <w:ind w:left="0" w:firstLine="0"/>
              <w:jc w:val="left"/>
            </w:pPr>
            <w:r w:rsidRPr="00D357D1">
              <w:t xml:space="preserve">DECLARATION FOR PROCUREMENT ABOVE R10 MILLION (ALL APPLICABLE TAXES INCLUDED) </w:t>
            </w:r>
          </w:p>
        </w:tc>
      </w:tr>
      <w:tr w:rsidR="00A162C2" w:rsidRPr="00D357D1" w14:paraId="5D862BB8" w14:textId="77777777">
        <w:trPr>
          <w:trHeight w:val="283"/>
        </w:trPr>
        <w:tc>
          <w:tcPr>
            <w:tcW w:w="1304" w:type="dxa"/>
            <w:tcBorders>
              <w:top w:val="single" w:sz="4" w:space="0" w:color="000000"/>
              <w:left w:val="single" w:sz="4" w:space="0" w:color="000000"/>
              <w:bottom w:val="single" w:sz="4" w:space="0" w:color="000000"/>
              <w:right w:val="single" w:sz="4" w:space="0" w:color="000000"/>
            </w:tcBorders>
          </w:tcPr>
          <w:p w14:paraId="5AD28903" w14:textId="77777777" w:rsidR="00A162C2" w:rsidRPr="00D357D1" w:rsidRDefault="00FF7439">
            <w:pPr>
              <w:spacing w:after="0" w:line="259" w:lineRule="auto"/>
              <w:ind w:left="3" w:firstLine="0"/>
              <w:jc w:val="left"/>
            </w:pPr>
            <w:r w:rsidRPr="00D357D1">
              <w:t xml:space="preserve">FORM J </w:t>
            </w:r>
          </w:p>
        </w:tc>
        <w:tc>
          <w:tcPr>
            <w:tcW w:w="8622" w:type="dxa"/>
            <w:tcBorders>
              <w:top w:val="single" w:sz="4" w:space="0" w:color="000000"/>
              <w:left w:val="single" w:sz="4" w:space="0" w:color="000000"/>
              <w:bottom w:val="single" w:sz="4" w:space="0" w:color="000000"/>
              <w:right w:val="single" w:sz="4" w:space="0" w:color="000000"/>
            </w:tcBorders>
          </w:tcPr>
          <w:p w14:paraId="59DF106E" w14:textId="77777777" w:rsidR="00A162C2" w:rsidRPr="00D357D1" w:rsidRDefault="00FF7439">
            <w:pPr>
              <w:spacing w:after="0" w:line="259" w:lineRule="auto"/>
              <w:ind w:left="0" w:firstLine="0"/>
              <w:jc w:val="left"/>
            </w:pPr>
            <w:r w:rsidRPr="00D357D1">
              <w:t xml:space="preserve">DECLARATION OF BIDDER’S PAST SUPPLY CHAIN MANAGEMENT PRACTICES </w:t>
            </w:r>
          </w:p>
        </w:tc>
      </w:tr>
      <w:tr w:rsidR="00A162C2" w:rsidRPr="00D357D1" w14:paraId="3FD7E09F" w14:textId="77777777">
        <w:trPr>
          <w:trHeight w:val="288"/>
        </w:trPr>
        <w:tc>
          <w:tcPr>
            <w:tcW w:w="1304" w:type="dxa"/>
            <w:tcBorders>
              <w:top w:val="single" w:sz="4" w:space="0" w:color="000000"/>
              <w:left w:val="single" w:sz="4" w:space="0" w:color="000000"/>
              <w:bottom w:val="single" w:sz="4" w:space="0" w:color="000000"/>
              <w:right w:val="single" w:sz="4" w:space="0" w:color="000000"/>
            </w:tcBorders>
          </w:tcPr>
          <w:p w14:paraId="7F4810ED" w14:textId="77777777" w:rsidR="00A162C2" w:rsidRPr="00D357D1" w:rsidRDefault="00FF7439">
            <w:pPr>
              <w:spacing w:after="0" w:line="259" w:lineRule="auto"/>
              <w:ind w:left="3" w:firstLine="0"/>
              <w:jc w:val="left"/>
            </w:pPr>
            <w:r w:rsidRPr="00D357D1">
              <w:t xml:space="preserve">FORM K </w:t>
            </w:r>
          </w:p>
        </w:tc>
        <w:tc>
          <w:tcPr>
            <w:tcW w:w="8622" w:type="dxa"/>
            <w:tcBorders>
              <w:top w:val="single" w:sz="4" w:space="0" w:color="000000"/>
              <w:left w:val="single" w:sz="4" w:space="0" w:color="000000"/>
              <w:bottom w:val="single" w:sz="4" w:space="0" w:color="000000"/>
              <w:right w:val="single" w:sz="4" w:space="0" w:color="000000"/>
            </w:tcBorders>
          </w:tcPr>
          <w:p w14:paraId="0ABE4132" w14:textId="77777777" w:rsidR="00A162C2" w:rsidRPr="00D357D1" w:rsidRDefault="00FF7439">
            <w:pPr>
              <w:spacing w:after="0" w:line="259" w:lineRule="auto"/>
              <w:ind w:left="0" w:firstLine="0"/>
              <w:jc w:val="left"/>
            </w:pPr>
            <w:r w:rsidRPr="00D357D1">
              <w:t xml:space="preserve">MBD 9 CERTIFICATE OF INDEPENDENT TENDER </w:t>
            </w:r>
          </w:p>
        </w:tc>
      </w:tr>
      <w:tr w:rsidR="00A162C2" w:rsidRPr="00D357D1" w14:paraId="478B9578" w14:textId="77777777">
        <w:trPr>
          <w:trHeight w:val="283"/>
        </w:trPr>
        <w:tc>
          <w:tcPr>
            <w:tcW w:w="1304" w:type="dxa"/>
            <w:tcBorders>
              <w:top w:val="single" w:sz="4" w:space="0" w:color="000000"/>
              <w:left w:val="single" w:sz="4" w:space="0" w:color="000000"/>
              <w:bottom w:val="single" w:sz="4" w:space="0" w:color="000000"/>
              <w:right w:val="single" w:sz="4" w:space="0" w:color="000000"/>
            </w:tcBorders>
          </w:tcPr>
          <w:p w14:paraId="57D11C36" w14:textId="77777777" w:rsidR="00A162C2" w:rsidRPr="00D357D1" w:rsidRDefault="00FF7439">
            <w:pPr>
              <w:spacing w:after="0" w:line="259" w:lineRule="auto"/>
              <w:ind w:left="3" w:firstLine="0"/>
              <w:jc w:val="left"/>
            </w:pPr>
            <w:r w:rsidRPr="00D357D1">
              <w:t xml:space="preserve">FORM L </w:t>
            </w:r>
          </w:p>
        </w:tc>
        <w:tc>
          <w:tcPr>
            <w:tcW w:w="8622" w:type="dxa"/>
            <w:tcBorders>
              <w:top w:val="single" w:sz="4" w:space="0" w:color="000000"/>
              <w:left w:val="single" w:sz="4" w:space="0" w:color="000000"/>
              <w:bottom w:val="single" w:sz="4" w:space="0" w:color="000000"/>
              <w:right w:val="single" w:sz="4" w:space="0" w:color="000000"/>
            </w:tcBorders>
          </w:tcPr>
          <w:p w14:paraId="0C342567" w14:textId="77777777" w:rsidR="00A162C2" w:rsidRPr="00D357D1" w:rsidRDefault="00FF7439">
            <w:pPr>
              <w:spacing w:after="0" w:line="259" w:lineRule="auto"/>
              <w:ind w:left="0" w:firstLine="0"/>
              <w:jc w:val="left"/>
            </w:pPr>
            <w:r w:rsidRPr="00D357D1">
              <w:t xml:space="preserve">DECLARATION OF TENDERER’S LITIGATION HISTORY </w:t>
            </w:r>
          </w:p>
        </w:tc>
      </w:tr>
      <w:tr w:rsidR="00A162C2" w:rsidRPr="00D357D1" w14:paraId="2E739B55" w14:textId="77777777">
        <w:trPr>
          <w:trHeight w:val="286"/>
        </w:trPr>
        <w:tc>
          <w:tcPr>
            <w:tcW w:w="1304" w:type="dxa"/>
            <w:tcBorders>
              <w:top w:val="single" w:sz="4" w:space="0" w:color="000000"/>
              <w:left w:val="single" w:sz="4" w:space="0" w:color="000000"/>
              <w:bottom w:val="single" w:sz="4" w:space="0" w:color="000000"/>
              <w:right w:val="single" w:sz="4" w:space="0" w:color="000000"/>
            </w:tcBorders>
          </w:tcPr>
          <w:p w14:paraId="50F1E726" w14:textId="77777777" w:rsidR="00A162C2" w:rsidRPr="00D357D1" w:rsidRDefault="00FF7439">
            <w:pPr>
              <w:spacing w:after="0" w:line="259" w:lineRule="auto"/>
              <w:ind w:left="3" w:firstLine="0"/>
              <w:jc w:val="left"/>
            </w:pPr>
            <w:r w:rsidRPr="00D357D1">
              <w:t xml:space="preserve">FORM M </w:t>
            </w:r>
          </w:p>
        </w:tc>
        <w:tc>
          <w:tcPr>
            <w:tcW w:w="8622" w:type="dxa"/>
            <w:tcBorders>
              <w:top w:val="single" w:sz="4" w:space="0" w:color="000000"/>
              <w:left w:val="single" w:sz="4" w:space="0" w:color="000000"/>
              <w:bottom w:val="single" w:sz="4" w:space="0" w:color="000000"/>
              <w:right w:val="single" w:sz="4" w:space="0" w:color="000000"/>
            </w:tcBorders>
          </w:tcPr>
          <w:p w14:paraId="6B3D6C60" w14:textId="77777777" w:rsidR="00A162C2" w:rsidRPr="00D357D1" w:rsidRDefault="00FF7439">
            <w:pPr>
              <w:spacing w:after="0" w:line="259" w:lineRule="auto"/>
              <w:ind w:left="0" w:firstLine="0"/>
              <w:jc w:val="left"/>
            </w:pPr>
            <w:r w:rsidRPr="00D357D1">
              <w:t xml:space="preserve">AUTHORITY OF SIGNATORY </w:t>
            </w:r>
          </w:p>
        </w:tc>
      </w:tr>
      <w:tr w:rsidR="00A162C2" w:rsidRPr="00D357D1" w14:paraId="6991B6BE" w14:textId="77777777">
        <w:trPr>
          <w:trHeight w:val="286"/>
        </w:trPr>
        <w:tc>
          <w:tcPr>
            <w:tcW w:w="1304" w:type="dxa"/>
            <w:tcBorders>
              <w:top w:val="single" w:sz="4" w:space="0" w:color="000000"/>
              <w:left w:val="single" w:sz="4" w:space="0" w:color="000000"/>
              <w:bottom w:val="single" w:sz="4" w:space="0" w:color="000000"/>
              <w:right w:val="single" w:sz="4" w:space="0" w:color="000000"/>
            </w:tcBorders>
          </w:tcPr>
          <w:p w14:paraId="241ADA7B" w14:textId="77777777" w:rsidR="00A162C2" w:rsidRPr="00D357D1" w:rsidRDefault="00FF7439">
            <w:pPr>
              <w:spacing w:after="0" w:line="259" w:lineRule="auto"/>
              <w:ind w:left="3" w:firstLine="0"/>
              <w:jc w:val="left"/>
            </w:pPr>
            <w:r w:rsidRPr="00D357D1">
              <w:t xml:space="preserve">FORM N </w:t>
            </w:r>
          </w:p>
        </w:tc>
        <w:tc>
          <w:tcPr>
            <w:tcW w:w="8622" w:type="dxa"/>
            <w:tcBorders>
              <w:top w:val="single" w:sz="4" w:space="0" w:color="000000"/>
              <w:left w:val="single" w:sz="4" w:space="0" w:color="000000"/>
              <w:bottom w:val="single" w:sz="4" w:space="0" w:color="000000"/>
              <w:right w:val="single" w:sz="4" w:space="0" w:color="000000"/>
            </w:tcBorders>
          </w:tcPr>
          <w:p w14:paraId="353C68EA" w14:textId="77777777" w:rsidR="00A162C2" w:rsidRPr="00D357D1" w:rsidRDefault="00FF7439">
            <w:pPr>
              <w:spacing w:after="0" w:line="259" w:lineRule="auto"/>
              <w:ind w:left="0" w:firstLine="0"/>
              <w:jc w:val="left"/>
            </w:pPr>
            <w:r w:rsidRPr="00D357D1">
              <w:t xml:space="preserve">SCHEDULE OF SPECIALIST SUB-CONTRACTORS </w:t>
            </w:r>
          </w:p>
        </w:tc>
      </w:tr>
      <w:tr w:rsidR="00A162C2" w:rsidRPr="00D357D1" w14:paraId="7A1A8C61" w14:textId="77777777">
        <w:trPr>
          <w:trHeight w:val="286"/>
        </w:trPr>
        <w:tc>
          <w:tcPr>
            <w:tcW w:w="1304" w:type="dxa"/>
            <w:tcBorders>
              <w:top w:val="single" w:sz="4" w:space="0" w:color="000000"/>
              <w:left w:val="single" w:sz="4" w:space="0" w:color="000000"/>
              <w:bottom w:val="single" w:sz="4" w:space="0" w:color="000000"/>
              <w:right w:val="single" w:sz="4" w:space="0" w:color="000000"/>
            </w:tcBorders>
          </w:tcPr>
          <w:p w14:paraId="161C79C8" w14:textId="77777777" w:rsidR="00A162C2" w:rsidRPr="00D357D1" w:rsidRDefault="00FF7439">
            <w:pPr>
              <w:spacing w:after="0" w:line="259" w:lineRule="auto"/>
              <w:ind w:left="3" w:firstLine="0"/>
              <w:jc w:val="left"/>
            </w:pPr>
            <w:r w:rsidRPr="00D357D1">
              <w:t xml:space="preserve">FORM O </w:t>
            </w:r>
          </w:p>
        </w:tc>
        <w:tc>
          <w:tcPr>
            <w:tcW w:w="8622" w:type="dxa"/>
            <w:tcBorders>
              <w:top w:val="single" w:sz="4" w:space="0" w:color="000000"/>
              <w:left w:val="single" w:sz="4" w:space="0" w:color="000000"/>
              <w:bottom w:val="single" w:sz="4" w:space="0" w:color="000000"/>
              <w:right w:val="single" w:sz="4" w:space="0" w:color="000000"/>
            </w:tcBorders>
          </w:tcPr>
          <w:p w14:paraId="5D78B091" w14:textId="77777777" w:rsidR="00A162C2" w:rsidRPr="00D357D1" w:rsidRDefault="00FF7439">
            <w:pPr>
              <w:spacing w:after="0" w:line="259" w:lineRule="auto"/>
              <w:ind w:left="0" w:firstLine="0"/>
              <w:jc w:val="left"/>
            </w:pPr>
            <w:r w:rsidRPr="00D357D1">
              <w:t xml:space="preserve">PROOF OF GOOD STANDING WITH COMPENSATION COMMISSIONER </w:t>
            </w:r>
          </w:p>
        </w:tc>
      </w:tr>
      <w:tr w:rsidR="00A162C2" w:rsidRPr="00D357D1" w14:paraId="3354B757" w14:textId="77777777">
        <w:trPr>
          <w:trHeight w:val="283"/>
        </w:trPr>
        <w:tc>
          <w:tcPr>
            <w:tcW w:w="1304" w:type="dxa"/>
            <w:tcBorders>
              <w:top w:val="single" w:sz="4" w:space="0" w:color="000000"/>
              <w:left w:val="single" w:sz="4" w:space="0" w:color="000000"/>
              <w:bottom w:val="single" w:sz="4" w:space="0" w:color="000000"/>
              <w:right w:val="single" w:sz="4" w:space="0" w:color="000000"/>
            </w:tcBorders>
          </w:tcPr>
          <w:p w14:paraId="6788600B" w14:textId="77777777" w:rsidR="00A162C2" w:rsidRPr="00D357D1" w:rsidRDefault="00FF7439">
            <w:pPr>
              <w:spacing w:after="0" w:line="259" w:lineRule="auto"/>
              <w:ind w:left="3" w:firstLine="0"/>
              <w:jc w:val="left"/>
            </w:pPr>
            <w:r w:rsidRPr="00D357D1">
              <w:t xml:space="preserve">FORM P </w:t>
            </w:r>
          </w:p>
        </w:tc>
        <w:tc>
          <w:tcPr>
            <w:tcW w:w="8622" w:type="dxa"/>
            <w:tcBorders>
              <w:top w:val="single" w:sz="4" w:space="0" w:color="000000"/>
              <w:left w:val="single" w:sz="4" w:space="0" w:color="000000"/>
              <w:bottom w:val="single" w:sz="4" w:space="0" w:color="000000"/>
              <w:right w:val="single" w:sz="4" w:space="0" w:color="000000"/>
            </w:tcBorders>
          </w:tcPr>
          <w:p w14:paraId="75D97B1B" w14:textId="77777777" w:rsidR="00A162C2" w:rsidRPr="00D357D1" w:rsidRDefault="00FF7439">
            <w:pPr>
              <w:spacing w:after="0" w:line="259" w:lineRule="auto"/>
              <w:ind w:left="0" w:firstLine="0"/>
              <w:jc w:val="left"/>
            </w:pPr>
            <w:r w:rsidRPr="00D357D1">
              <w:t xml:space="preserve">SCHEDULE OF CURRENT COMMITMENTS </w:t>
            </w:r>
          </w:p>
        </w:tc>
      </w:tr>
      <w:tr w:rsidR="00A162C2" w:rsidRPr="00D357D1" w14:paraId="0B59B482" w14:textId="77777777">
        <w:trPr>
          <w:trHeight w:val="286"/>
        </w:trPr>
        <w:tc>
          <w:tcPr>
            <w:tcW w:w="1304" w:type="dxa"/>
            <w:tcBorders>
              <w:top w:val="single" w:sz="4" w:space="0" w:color="000000"/>
              <w:left w:val="single" w:sz="4" w:space="0" w:color="000000"/>
              <w:bottom w:val="single" w:sz="4" w:space="0" w:color="000000"/>
              <w:right w:val="single" w:sz="4" w:space="0" w:color="000000"/>
            </w:tcBorders>
          </w:tcPr>
          <w:p w14:paraId="540A5A3F" w14:textId="77777777" w:rsidR="00A162C2" w:rsidRPr="00D357D1" w:rsidRDefault="00FF7439">
            <w:pPr>
              <w:spacing w:after="0" w:line="259" w:lineRule="auto"/>
              <w:ind w:left="3" w:firstLine="0"/>
              <w:jc w:val="left"/>
              <w:rPr>
                <w:color w:val="auto"/>
              </w:rPr>
            </w:pPr>
            <w:r w:rsidRPr="00D357D1">
              <w:rPr>
                <w:color w:val="auto"/>
              </w:rPr>
              <w:t xml:space="preserve">FORM Q </w:t>
            </w:r>
          </w:p>
        </w:tc>
        <w:tc>
          <w:tcPr>
            <w:tcW w:w="8622" w:type="dxa"/>
            <w:tcBorders>
              <w:top w:val="single" w:sz="4" w:space="0" w:color="000000"/>
              <w:left w:val="single" w:sz="4" w:space="0" w:color="000000"/>
              <w:bottom w:val="single" w:sz="4" w:space="0" w:color="000000"/>
              <w:right w:val="single" w:sz="4" w:space="0" w:color="000000"/>
            </w:tcBorders>
          </w:tcPr>
          <w:p w14:paraId="2C351454" w14:textId="22B7228E" w:rsidR="00A162C2" w:rsidRPr="00D357D1" w:rsidRDefault="00CF5C48">
            <w:pPr>
              <w:spacing w:after="0" w:line="259" w:lineRule="auto"/>
              <w:ind w:left="0" w:firstLine="0"/>
              <w:jc w:val="left"/>
              <w:rPr>
                <w:color w:val="auto"/>
              </w:rPr>
            </w:pPr>
            <w:r w:rsidRPr="00D357D1">
              <w:rPr>
                <w:color w:val="auto"/>
              </w:rPr>
              <w:t>LETTER OF INTENT FOR PERFOMANCE GUARANTEE</w:t>
            </w:r>
            <w:r w:rsidR="00FF7439" w:rsidRPr="00D357D1">
              <w:rPr>
                <w:color w:val="auto"/>
              </w:rPr>
              <w:t xml:space="preserve"> </w:t>
            </w:r>
          </w:p>
        </w:tc>
      </w:tr>
      <w:tr w:rsidR="00A162C2" w:rsidRPr="00D357D1" w14:paraId="156E79C9" w14:textId="77777777">
        <w:trPr>
          <w:trHeight w:val="288"/>
        </w:trPr>
        <w:tc>
          <w:tcPr>
            <w:tcW w:w="1304" w:type="dxa"/>
            <w:tcBorders>
              <w:top w:val="single" w:sz="4" w:space="0" w:color="000000"/>
              <w:left w:val="single" w:sz="4" w:space="0" w:color="000000"/>
              <w:bottom w:val="single" w:sz="4" w:space="0" w:color="000000"/>
              <w:right w:val="single" w:sz="4" w:space="0" w:color="000000"/>
            </w:tcBorders>
          </w:tcPr>
          <w:p w14:paraId="0B6E987A" w14:textId="77777777" w:rsidR="00A162C2" w:rsidRPr="00D357D1" w:rsidRDefault="00FF7439">
            <w:pPr>
              <w:spacing w:after="0" w:line="259" w:lineRule="auto"/>
              <w:ind w:left="3" w:firstLine="0"/>
              <w:jc w:val="left"/>
            </w:pPr>
            <w:r w:rsidRPr="00D357D1">
              <w:t xml:space="preserve">FORM R </w:t>
            </w:r>
          </w:p>
        </w:tc>
        <w:tc>
          <w:tcPr>
            <w:tcW w:w="8622" w:type="dxa"/>
            <w:tcBorders>
              <w:top w:val="single" w:sz="4" w:space="0" w:color="000000"/>
              <w:left w:val="single" w:sz="4" w:space="0" w:color="000000"/>
              <w:bottom w:val="single" w:sz="4" w:space="0" w:color="000000"/>
              <w:right w:val="single" w:sz="4" w:space="0" w:color="000000"/>
            </w:tcBorders>
          </w:tcPr>
          <w:p w14:paraId="2CDC2B1B" w14:textId="77777777" w:rsidR="00A162C2" w:rsidRPr="00D357D1" w:rsidRDefault="00FF7439">
            <w:pPr>
              <w:spacing w:after="0" w:line="259" w:lineRule="auto"/>
              <w:ind w:left="0" w:firstLine="0"/>
              <w:jc w:val="left"/>
            </w:pPr>
            <w:r w:rsidRPr="00D357D1">
              <w:t xml:space="preserve">THE CONTRACT </w:t>
            </w:r>
          </w:p>
        </w:tc>
      </w:tr>
    </w:tbl>
    <w:p w14:paraId="4A42D8BA" w14:textId="77777777" w:rsidR="00B64F3C" w:rsidRPr="00D357D1" w:rsidRDefault="00B64F3C">
      <w:pPr>
        <w:spacing w:after="160" w:line="259" w:lineRule="auto"/>
        <w:ind w:left="0" w:firstLine="0"/>
        <w:jc w:val="left"/>
        <w:rPr>
          <w:b/>
          <w:sz w:val="24"/>
        </w:rPr>
      </w:pPr>
      <w:r w:rsidRPr="00D357D1">
        <w:br w:type="page"/>
      </w:r>
    </w:p>
    <w:p w14:paraId="01814711" w14:textId="77777777" w:rsidR="00B64F3C" w:rsidRPr="00D357D1" w:rsidRDefault="00FF7439" w:rsidP="00B64F3C">
      <w:pPr>
        <w:pStyle w:val="Heading2"/>
        <w:pBdr>
          <w:top w:val="single" w:sz="6" w:space="0" w:color="000000"/>
          <w:left w:val="single" w:sz="6" w:space="0" w:color="000000"/>
          <w:bottom w:val="single" w:sz="6" w:space="0" w:color="000000"/>
          <w:right w:val="single" w:sz="6" w:space="30" w:color="000000"/>
        </w:pBdr>
        <w:spacing w:after="5" w:line="255" w:lineRule="auto"/>
        <w:ind w:left="567" w:right="547" w:firstLine="0"/>
        <w:jc w:val="left"/>
      </w:pPr>
      <w:r w:rsidRPr="00D357D1">
        <w:lastRenderedPageBreak/>
        <w:t>FORM A: CERTIFICATE OF ATTENDANCE AT CLARIFICATION MEETING</w:t>
      </w:r>
    </w:p>
    <w:p w14:paraId="57901571" w14:textId="77777777" w:rsidR="00A162C2" w:rsidRPr="00D357D1" w:rsidRDefault="00FF7439" w:rsidP="00B64F3C">
      <w:pPr>
        <w:pStyle w:val="Heading2"/>
        <w:pBdr>
          <w:top w:val="single" w:sz="6" w:space="0" w:color="000000"/>
          <w:left w:val="single" w:sz="6" w:space="0" w:color="000000"/>
          <w:bottom w:val="single" w:sz="6" w:space="0" w:color="000000"/>
          <w:right w:val="single" w:sz="6" w:space="30" w:color="000000"/>
        </w:pBdr>
        <w:spacing w:after="5" w:line="255" w:lineRule="auto"/>
        <w:ind w:left="567" w:right="547" w:firstLine="0"/>
        <w:jc w:val="left"/>
        <w:rPr>
          <w:b w:val="0"/>
        </w:rPr>
      </w:pPr>
      <w:r w:rsidRPr="00D357D1">
        <w:rPr>
          <w:b w:val="0"/>
          <w:color w:val="auto"/>
        </w:rPr>
        <w:t xml:space="preserve"> (NOT APPLICABLE</w:t>
      </w:r>
      <w:r w:rsidR="00E2017A" w:rsidRPr="00D357D1">
        <w:rPr>
          <w:b w:val="0"/>
        </w:rPr>
        <w:t>)</w:t>
      </w:r>
      <w:r w:rsidRPr="00D357D1">
        <w:rPr>
          <w:b w:val="0"/>
        </w:rPr>
        <w:t xml:space="preserve"> </w:t>
      </w:r>
      <w:r w:rsidRPr="00D357D1">
        <w:rPr>
          <w:b w:val="0"/>
        </w:rPr>
        <w:tab/>
      </w:r>
      <w:r w:rsidRPr="00D357D1">
        <w:rPr>
          <w:b w:val="0"/>
          <w:sz w:val="31"/>
          <w:vertAlign w:val="subscript"/>
        </w:rPr>
        <w:t xml:space="preserve"> </w:t>
      </w:r>
    </w:p>
    <w:p w14:paraId="4D9367B8" w14:textId="77777777" w:rsidR="00A162C2" w:rsidRPr="00D357D1" w:rsidRDefault="00FF7439">
      <w:pPr>
        <w:spacing w:after="0" w:line="259" w:lineRule="auto"/>
        <w:ind w:left="0" w:firstLine="0"/>
        <w:jc w:val="left"/>
      </w:pPr>
      <w:r w:rsidRPr="00D357D1">
        <w:rPr>
          <w:b/>
        </w:rPr>
        <w:t xml:space="preserve"> </w:t>
      </w:r>
    </w:p>
    <w:p w14:paraId="2AFED0B7" w14:textId="77777777" w:rsidR="00A162C2" w:rsidRPr="00D357D1" w:rsidRDefault="00FF7439">
      <w:pPr>
        <w:spacing w:after="0" w:line="259" w:lineRule="auto"/>
        <w:ind w:left="0" w:firstLine="0"/>
        <w:jc w:val="left"/>
      </w:pPr>
      <w:r w:rsidRPr="00D357D1">
        <w:rPr>
          <w:b/>
          <w:sz w:val="19"/>
        </w:rPr>
        <w:t xml:space="preserve"> </w:t>
      </w:r>
    </w:p>
    <w:p w14:paraId="0C99D247" w14:textId="77777777" w:rsidR="00A162C2" w:rsidRPr="00D357D1" w:rsidRDefault="00FF7439">
      <w:pPr>
        <w:spacing w:after="124"/>
        <w:ind w:right="116"/>
      </w:pPr>
      <w:r w:rsidRPr="00D357D1">
        <w:t xml:space="preserve">Notes to Tenderer: </w:t>
      </w:r>
    </w:p>
    <w:p w14:paraId="0424A073" w14:textId="77777777" w:rsidR="00A162C2" w:rsidRPr="00D357D1" w:rsidRDefault="00FF7439">
      <w:pPr>
        <w:spacing w:after="134"/>
        <w:ind w:left="1100" w:right="116" w:hanging="404"/>
      </w:pPr>
      <w:r w:rsidRPr="00D357D1">
        <w:rPr>
          <w:rFonts w:ascii="Microsoft Sans Serif" w:eastAsia="Microsoft Sans Serif" w:hAnsi="Microsoft Sans Serif" w:cs="Microsoft Sans Serif"/>
        </w:rPr>
        <w:t>1.</w:t>
      </w:r>
      <w:r w:rsidRPr="00D357D1">
        <w:t xml:space="preserve"> </w:t>
      </w:r>
      <w:r w:rsidRPr="00D357D1">
        <w:tab/>
        <w:t xml:space="preserve">Unless the attendee’s name, details and signature also appear on the attendance register this Certificate of Attendance shall not be accepted and the tenderer’s offer shall be deemed non- responsive. </w:t>
      </w:r>
    </w:p>
    <w:p w14:paraId="0C2C072A" w14:textId="77777777" w:rsidR="00A162C2" w:rsidRPr="00D357D1" w:rsidRDefault="00FF7439">
      <w:pPr>
        <w:spacing w:after="0" w:line="259" w:lineRule="auto"/>
        <w:ind w:left="0" w:firstLine="0"/>
        <w:jc w:val="left"/>
      </w:pPr>
      <w:r w:rsidRPr="00D357D1">
        <w:rPr>
          <w:sz w:val="31"/>
        </w:rPr>
        <w:t xml:space="preserve"> </w:t>
      </w:r>
    </w:p>
    <w:p w14:paraId="101B9041" w14:textId="77777777" w:rsidR="00A162C2" w:rsidRPr="00D357D1" w:rsidRDefault="00FF7439">
      <w:pPr>
        <w:ind w:right="116"/>
      </w:pPr>
      <w:r w:rsidRPr="00D357D1">
        <w:t>This is to certify that I</w:t>
      </w:r>
      <w:proofErr w:type="gramStart"/>
      <w:r w:rsidRPr="00D357D1">
        <w:t>, ............................................................................................................................................</w:t>
      </w:r>
      <w:proofErr w:type="gramEnd"/>
      <w:r w:rsidRPr="00D357D1">
        <w:t xml:space="preserve"> </w:t>
      </w:r>
    </w:p>
    <w:p w14:paraId="0C79D7B9" w14:textId="77777777" w:rsidR="00B64F3C" w:rsidRPr="00D357D1" w:rsidRDefault="00FF7439" w:rsidP="00B64F3C">
      <w:pPr>
        <w:ind w:left="672" w:right="516" w:firstLine="0"/>
      </w:pPr>
      <w:r w:rsidRPr="00D357D1">
        <w:rPr>
          <w:sz w:val="21"/>
        </w:rPr>
        <w:t xml:space="preserve"> </w:t>
      </w:r>
      <w:proofErr w:type="gramStart"/>
      <w:r w:rsidRPr="00D357D1">
        <w:t>representative</w:t>
      </w:r>
      <w:proofErr w:type="gramEnd"/>
      <w:r w:rsidRPr="00D357D1">
        <w:t xml:space="preserve"> of (tenderer) .................................................................................................................................... </w:t>
      </w:r>
    </w:p>
    <w:p w14:paraId="395579F9" w14:textId="77777777" w:rsidR="00A162C2" w:rsidRPr="00D357D1" w:rsidRDefault="00B64F3C" w:rsidP="00B64F3C">
      <w:pPr>
        <w:ind w:left="672" w:right="516" w:firstLine="0"/>
      </w:pPr>
      <w:r w:rsidRPr="00D357D1">
        <w:rPr>
          <w:sz w:val="21"/>
        </w:rPr>
        <w:tab/>
      </w:r>
      <w:proofErr w:type="gramStart"/>
      <w:r w:rsidR="00FF7439" w:rsidRPr="00D357D1">
        <w:t>of</w:t>
      </w:r>
      <w:proofErr w:type="gramEnd"/>
      <w:r w:rsidR="00FF7439" w:rsidRPr="00D357D1">
        <w:t xml:space="preserve"> (address) ............................................................................................................................................................ </w:t>
      </w:r>
    </w:p>
    <w:p w14:paraId="1F350DEA" w14:textId="77777777" w:rsidR="00A162C2" w:rsidRPr="00D357D1" w:rsidRDefault="00FF7439">
      <w:pPr>
        <w:spacing w:after="0" w:line="259" w:lineRule="auto"/>
        <w:ind w:left="0" w:firstLine="0"/>
        <w:jc w:val="left"/>
      </w:pPr>
      <w:r w:rsidRPr="00D357D1">
        <w:rPr>
          <w:sz w:val="21"/>
        </w:rPr>
        <w:t xml:space="preserve"> </w:t>
      </w:r>
    </w:p>
    <w:p w14:paraId="51639649" w14:textId="77777777" w:rsidR="00A162C2" w:rsidRPr="00D357D1" w:rsidRDefault="00FF7439">
      <w:pPr>
        <w:ind w:right="116"/>
      </w:pPr>
      <w:r w:rsidRPr="00D357D1">
        <w:t xml:space="preserve">............................................................................................................................................................. </w:t>
      </w:r>
    </w:p>
    <w:p w14:paraId="748944E9" w14:textId="77777777" w:rsidR="00A162C2" w:rsidRPr="00D357D1" w:rsidRDefault="00FF7439">
      <w:pPr>
        <w:spacing w:after="0" w:line="259" w:lineRule="auto"/>
        <w:ind w:left="0" w:firstLine="0"/>
        <w:jc w:val="left"/>
      </w:pPr>
      <w:r w:rsidRPr="00D357D1">
        <w:rPr>
          <w:sz w:val="21"/>
        </w:rPr>
        <w:t xml:space="preserve"> </w:t>
      </w:r>
    </w:p>
    <w:p w14:paraId="5125890B" w14:textId="77777777" w:rsidR="00A162C2" w:rsidRPr="00D357D1" w:rsidRDefault="00FF7439">
      <w:pPr>
        <w:ind w:right="116"/>
      </w:pPr>
      <w:r w:rsidRPr="00D357D1">
        <w:t xml:space="preserve">.............................................................................................................................................................. </w:t>
      </w:r>
    </w:p>
    <w:p w14:paraId="28074224" w14:textId="77777777" w:rsidR="00A162C2" w:rsidRPr="00D357D1" w:rsidRDefault="00FF7439">
      <w:pPr>
        <w:ind w:left="672" w:right="544" w:hanging="672"/>
      </w:pPr>
      <w:r w:rsidRPr="00D357D1">
        <w:rPr>
          <w:sz w:val="21"/>
        </w:rPr>
        <w:t xml:space="preserve"> </w:t>
      </w:r>
      <w:r w:rsidR="00B64F3C" w:rsidRPr="00D357D1">
        <w:rPr>
          <w:sz w:val="21"/>
        </w:rPr>
        <w:tab/>
      </w:r>
      <w:proofErr w:type="gramStart"/>
      <w:r w:rsidRPr="00D357D1">
        <w:t>telephone</w:t>
      </w:r>
      <w:proofErr w:type="gramEnd"/>
      <w:r w:rsidRPr="00D357D1">
        <w:t xml:space="preserve"> number ................................................................................................................................. </w:t>
      </w:r>
    </w:p>
    <w:p w14:paraId="39811C12" w14:textId="77777777" w:rsidR="00A162C2" w:rsidRPr="00D357D1" w:rsidRDefault="00FF7439">
      <w:pPr>
        <w:ind w:left="672" w:right="512" w:hanging="672"/>
      </w:pPr>
      <w:r w:rsidRPr="00D357D1">
        <w:rPr>
          <w:sz w:val="21"/>
        </w:rPr>
        <w:t xml:space="preserve"> </w:t>
      </w:r>
      <w:r w:rsidR="00B64F3C" w:rsidRPr="00D357D1">
        <w:rPr>
          <w:sz w:val="21"/>
        </w:rPr>
        <w:tab/>
      </w:r>
      <w:proofErr w:type="gramStart"/>
      <w:r w:rsidRPr="00D357D1">
        <w:t>fax</w:t>
      </w:r>
      <w:proofErr w:type="gramEnd"/>
      <w:r w:rsidRPr="00D357D1">
        <w:t xml:space="preserve"> number ............................................................................................................................................ </w:t>
      </w:r>
    </w:p>
    <w:p w14:paraId="291EB2D6" w14:textId="77777777" w:rsidR="00A162C2" w:rsidRPr="00D357D1" w:rsidRDefault="00FF7439">
      <w:pPr>
        <w:ind w:left="672" w:right="420" w:hanging="672"/>
      </w:pPr>
      <w:r w:rsidRPr="00D357D1">
        <w:rPr>
          <w:sz w:val="21"/>
        </w:rPr>
        <w:t xml:space="preserve"> </w:t>
      </w:r>
      <w:r w:rsidR="00B64F3C" w:rsidRPr="00D357D1">
        <w:rPr>
          <w:sz w:val="21"/>
        </w:rPr>
        <w:tab/>
      </w:r>
      <w:r w:rsidRPr="00D357D1">
        <w:t>e-</w:t>
      </w:r>
      <w:proofErr w:type="gramStart"/>
      <w:r w:rsidRPr="00D357D1">
        <w:t>mail ....................................................................................................................................................</w:t>
      </w:r>
      <w:proofErr w:type="gramEnd"/>
      <w:r w:rsidRPr="00D357D1">
        <w:t xml:space="preserve"> </w:t>
      </w:r>
    </w:p>
    <w:p w14:paraId="19BF7C7C" w14:textId="77777777" w:rsidR="00A162C2" w:rsidRPr="00D357D1" w:rsidRDefault="00FF7439">
      <w:pPr>
        <w:ind w:left="672" w:right="443" w:hanging="672"/>
      </w:pPr>
      <w:r w:rsidRPr="00D357D1">
        <w:rPr>
          <w:sz w:val="21"/>
        </w:rPr>
        <w:t xml:space="preserve"> </w:t>
      </w:r>
      <w:r w:rsidR="00B64F3C" w:rsidRPr="00D357D1">
        <w:rPr>
          <w:sz w:val="21"/>
        </w:rPr>
        <w:tab/>
      </w:r>
      <w:proofErr w:type="gramStart"/>
      <w:r w:rsidRPr="00D357D1">
        <w:t>attended</w:t>
      </w:r>
      <w:proofErr w:type="gramEnd"/>
      <w:r w:rsidRPr="00D357D1">
        <w:t xml:space="preserve"> the clarification meeting on (date) .......................................................................................... </w:t>
      </w:r>
    </w:p>
    <w:p w14:paraId="62175220" w14:textId="77777777" w:rsidR="00A162C2" w:rsidRPr="00D357D1" w:rsidRDefault="00FF7439">
      <w:pPr>
        <w:spacing w:after="0" w:line="259" w:lineRule="auto"/>
        <w:ind w:left="0" w:firstLine="0"/>
        <w:jc w:val="left"/>
      </w:pPr>
      <w:r w:rsidRPr="00D357D1">
        <w:rPr>
          <w:sz w:val="22"/>
        </w:rPr>
        <w:t xml:space="preserve"> </w:t>
      </w:r>
      <w:r w:rsidRPr="00D357D1">
        <w:rPr>
          <w:sz w:val="22"/>
        </w:rPr>
        <w:tab/>
        <w:t xml:space="preserve"> </w:t>
      </w:r>
    </w:p>
    <w:p w14:paraId="33B66E7E" w14:textId="77777777" w:rsidR="00A162C2" w:rsidRPr="00D357D1" w:rsidRDefault="00FF7439">
      <w:pPr>
        <w:spacing w:after="84"/>
        <w:ind w:left="718" w:right="405"/>
      </w:pPr>
      <w:r w:rsidRPr="00D357D1">
        <w:rPr>
          <w:b/>
        </w:rPr>
        <w:t>NB:</w:t>
      </w:r>
      <w:r w:rsidRPr="00D357D1">
        <w:t xml:space="preserve"> There will be no compulsory clarification meeting for this tender and tenderers are encouraged to provide their contact details including the name of tenderer, contact number and email address to the contact details provided under </w:t>
      </w:r>
      <w:r w:rsidRPr="00D357D1">
        <w:rPr>
          <w:b/>
        </w:rPr>
        <w:t>INVITATION TO BID – ADVERTISEMENT</w:t>
      </w:r>
      <w:r w:rsidRPr="00D357D1">
        <w:t xml:space="preserve"> for any addenda / erratum that may be communicated or issued by the </w:t>
      </w:r>
      <w:r w:rsidRPr="00D357D1">
        <w:rPr>
          <w:b/>
        </w:rPr>
        <w:t>Client</w:t>
      </w:r>
      <w:r w:rsidRPr="00D357D1">
        <w:t>.</w:t>
      </w:r>
      <w:r w:rsidRPr="00D357D1">
        <w:rPr>
          <w:sz w:val="22"/>
        </w:rPr>
        <w:t xml:space="preserve"> </w:t>
      </w:r>
    </w:p>
    <w:p w14:paraId="78B99B95" w14:textId="77777777" w:rsidR="00A162C2" w:rsidRPr="00D357D1" w:rsidRDefault="00FF7439">
      <w:pPr>
        <w:spacing w:after="0" w:line="259" w:lineRule="auto"/>
        <w:ind w:left="0" w:firstLine="0"/>
        <w:jc w:val="left"/>
      </w:pPr>
      <w:r w:rsidRPr="00D357D1">
        <w:rPr>
          <w:sz w:val="31"/>
        </w:rPr>
        <w:t xml:space="preserve"> </w:t>
      </w:r>
    </w:p>
    <w:p w14:paraId="03928BBC" w14:textId="77777777" w:rsidR="00A162C2" w:rsidRPr="00D357D1" w:rsidRDefault="00FF7439">
      <w:pPr>
        <w:spacing w:after="0" w:line="259" w:lineRule="auto"/>
        <w:ind w:left="672" w:firstLine="0"/>
        <w:jc w:val="left"/>
      </w:pPr>
      <w:r w:rsidRPr="00D357D1">
        <w:t xml:space="preserve"> </w:t>
      </w:r>
    </w:p>
    <w:p w14:paraId="28074E4A" w14:textId="77777777" w:rsidR="00A162C2" w:rsidRPr="00D357D1" w:rsidRDefault="00FF7439">
      <w:pPr>
        <w:tabs>
          <w:tab w:val="center" w:pos="1938"/>
          <w:tab w:val="center" w:pos="6484"/>
        </w:tabs>
        <w:ind w:left="0" w:firstLine="0"/>
        <w:jc w:val="left"/>
      </w:pPr>
      <w:r w:rsidRPr="00D357D1">
        <w:rPr>
          <w:rFonts w:ascii="Calibri" w:eastAsia="Calibri" w:hAnsi="Calibri" w:cs="Calibri"/>
          <w:sz w:val="22"/>
        </w:rPr>
        <w:tab/>
      </w:r>
      <w:r w:rsidRPr="00D357D1">
        <w:t xml:space="preserve">Signature of Representative: </w:t>
      </w:r>
      <w:r w:rsidRPr="00D357D1">
        <w:rPr>
          <w:u w:val="single" w:color="000000"/>
        </w:rPr>
        <w:t xml:space="preserve">  </w:t>
      </w:r>
      <w:r w:rsidRPr="00D357D1">
        <w:rPr>
          <w:u w:val="single" w:color="000000"/>
        </w:rPr>
        <w:tab/>
      </w:r>
      <w:r w:rsidRPr="00D357D1">
        <w:t xml:space="preserve"> </w:t>
      </w:r>
    </w:p>
    <w:p w14:paraId="3B53400E" w14:textId="77777777" w:rsidR="00A162C2" w:rsidRPr="00D357D1" w:rsidRDefault="00FF7439">
      <w:pPr>
        <w:spacing w:after="0" w:line="259" w:lineRule="auto"/>
        <w:ind w:left="0" w:firstLine="0"/>
        <w:jc w:val="left"/>
      </w:pPr>
      <w:r w:rsidRPr="00D357D1">
        <w:t xml:space="preserve"> </w:t>
      </w:r>
    </w:p>
    <w:p w14:paraId="03CD2465" w14:textId="77777777" w:rsidR="00A162C2" w:rsidRPr="00D357D1" w:rsidRDefault="00FF7439">
      <w:pPr>
        <w:spacing w:after="0" w:line="259" w:lineRule="auto"/>
        <w:ind w:left="0" w:firstLine="0"/>
        <w:jc w:val="left"/>
      </w:pPr>
      <w:r w:rsidRPr="00D357D1">
        <w:t xml:space="preserve"> </w:t>
      </w:r>
    </w:p>
    <w:p w14:paraId="6FF9D8DB" w14:textId="77777777" w:rsidR="00A162C2" w:rsidRPr="00D357D1" w:rsidRDefault="00FF7439">
      <w:pPr>
        <w:spacing w:after="0" w:line="259" w:lineRule="auto"/>
        <w:ind w:left="0" w:firstLine="0"/>
        <w:jc w:val="left"/>
      </w:pPr>
      <w:r w:rsidRPr="00D357D1">
        <w:rPr>
          <w:sz w:val="21"/>
        </w:rPr>
        <w:t xml:space="preserve"> </w:t>
      </w:r>
    </w:p>
    <w:p w14:paraId="5F01432A" w14:textId="77777777" w:rsidR="00A162C2" w:rsidRPr="00D357D1" w:rsidRDefault="00FF7439">
      <w:pPr>
        <w:tabs>
          <w:tab w:val="center" w:pos="3578"/>
          <w:tab w:val="center" w:pos="6484"/>
        </w:tabs>
        <w:ind w:left="0" w:firstLine="0"/>
        <w:jc w:val="left"/>
      </w:pPr>
      <w:r w:rsidRPr="00D357D1">
        <w:rPr>
          <w:rFonts w:ascii="Calibri" w:eastAsia="Calibri" w:hAnsi="Calibri" w:cs="Calibri"/>
          <w:sz w:val="22"/>
        </w:rPr>
        <w:tab/>
      </w:r>
      <w:r w:rsidRPr="00D357D1">
        <w:t xml:space="preserve">Signature of Project Manager:  </w:t>
      </w:r>
      <w:r w:rsidRPr="00D357D1">
        <w:rPr>
          <w:rFonts w:ascii="Calibri" w:eastAsia="Calibri" w:hAnsi="Calibri" w:cs="Calibri"/>
          <w:noProof/>
          <w:sz w:val="22"/>
        </w:rPr>
        <mc:AlternateContent>
          <mc:Choice Requires="wpg">
            <w:drawing>
              <wp:inline distT="0" distB="0" distL="0" distR="0" wp14:anchorId="2D669C3D" wp14:editId="5484AE7E">
                <wp:extent cx="1965071" cy="9144"/>
                <wp:effectExtent l="0" t="0" r="0" b="0"/>
                <wp:docPr id="145097" name="Group 145097"/>
                <wp:cNvGraphicFramePr/>
                <a:graphic xmlns:a="http://schemas.openxmlformats.org/drawingml/2006/main">
                  <a:graphicData uri="http://schemas.microsoft.com/office/word/2010/wordprocessingGroup">
                    <wpg:wgp>
                      <wpg:cNvGrpSpPr/>
                      <wpg:grpSpPr>
                        <a:xfrm>
                          <a:off x="0" y="0"/>
                          <a:ext cx="1965071" cy="9144"/>
                          <a:chOff x="0" y="0"/>
                          <a:chExt cx="1965071" cy="9144"/>
                        </a:xfrm>
                      </wpg:grpSpPr>
                      <wps:wsp>
                        <wps:cNvPr id="193812" name="Shape 193812"/>
                        <wps:cNvSpPr/>
                        <wps:spPr>
                          <a:xfrm>
                            <a:off x="0" y="0"/>
                            <a:ext cx="1965071" cy="9144"/>
                          </a:xfrm>
                          <a:custGeom>
                            <a:avLst/>
                            <a:gdLst/>
                            <a:ahLst/>
                            <a:cxnLst/>
                            <a:rect l="0" t="0" r="0" b="0"/>
                            <a:pathLst>
                              <a:path w="1965071" h="9144">
                                <a:moveTo>
                                  <a:pt x="0" y="0"/>
                                </a:moveTo>
                                <a:lnTo>
                                  <a:pt x="1965071" y="0"/>
                                </a:lnTo>
                                <a:lnTo>
                                  <a:pt x="1965071"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1334BAB" id="Group 145097" o:spid="_x0000_s1026" style="width:154.75pt;height:.7pt;mso-position-horizontal-relative:char;mso-position-vertical-relative:line" coordsize="1965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">
                <v:shape id="Shape 193812" o:spid="_x0000_s1027" style="position:absolute;width:19650;height:91;visibility:visible;mso-wrap-style:square;v-text-anchor:top" coordsize="196507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" path="m,l1965071,r,9144l,9144,,e" fillcolor="black" stroked="f" strokeweight="0">
                  <v:path arrowok="t" textboxrect="0,0,1965071,9144"/>
                </v:shape>
                <w10:anchorlock/>
              </v:group>
            </w:pict>
          </mc:Fallback>
        </mc:AlternateContent>
      </w:r>
      <w:r w:rsidRPr="00D357D1">
        <w:t xml:space="preserve"> </w:t>
      </w:r>
      <w:r w:rsidRPr="00D357D1">
        <w:tab/>
        <w:t xml:space="preserve"> </w:t>
      </w:r>
    </w:p>
    <w:p w14:paraId="4E7A9AF7" w14:textId="77777777" w:rsidR="00A162C2" w:rsidRPr="00D357D1" w:rsidRDefault="00FF7439">
      <w:pPr>
        <w:spacing w:after="0" w:line="259" w:lineRule="auto"/>
        <w:ind w:left="0" w:firstLine="0"/>
        <w:jc w:val="left"/>
      </w:pPr>
      <w:r w:rsidRPr="00D357D1">
        <w:rPr>
          <w:sz w:val="22"/>
        </w:rPr>
        <w:t xml:space="preserve"> </w:t>
      </w:r>
    </w:p>
    <w:p w14:paraId="5097E779" w14:textId="77777777" w:rsidR="00A162C2" w:rsidRPr="00D357D1" w:rsidRDefault="00FF7439">
      <w:pPr>
        <w:spacing w:after="219" w:line="259" w:lineRule="auto"/>
        <w:ind w:left="643" w:right="114" w:firstLine="0"/>
        <w:jc w:val="right"/>
      </w:pPr>
      <w:r w:rsidRPr="00D357D1">
        <w:rPr>
          <w:sz w:val="2"/>
        </w:rPr>
        <w:t xml:space="preserve"> </w:t>
      </w:r>
    </w:p>
    <w:p w14:paraId="6E97DC74" w14:textId="77777777" w:rsidR="004C2E9C" w:rsidRPr="00D357D1" w:rsidRDefault="00FF7439">
      <w:pPr>
        <w:spacing w:after="170" w:line="259" w:lineRule="auto"/>
        <w:ind w:left="0" w:firstLine="0"/>
        <w:jc w:val="left"/>
        <w:rPr>
          <w:sz w:val="25"/>
        </w:rPr>
      </w:pPr>
      <w:r w:rsidRPr="00D357D1">
        <w:rPr>
          <w:sz w:val="25"/>
        </w:rPr>
        <w:t xml:space="preserve"> </w:t>
      </w:r>
    </w:p>
    <w:p w14:paraId="52F143A1" w14:textId="77777777" w:rsidR="004C2E9C" w:rsidRPr="00D357D1" w:rsidRDefault="004C2E9C">
      <w:pPr>
        <w:spacing w:after="160" w:line="259" w:lineRule="auto"/>
        <w:ind w:left="0" w:firstLine="0"/>
        <w:jc w:val="left"/>
        <w:rPr>
          <w:sz w:val="25"/>
        </w:rPr>
      </w:pPr>
      <w:r w:rsidRPr="00D357D1">
        <w:rPr>
          <w:sz w:val="25"/>
        </w:rPr>
        <w:br w:type="page"/>
      </w:r>
    </w:p>
    <w:p w14:paraId="0CBC4A23" w14:textId="77777777" w:rsidR="00A162C2" w:rsidRPr="00D357D1" w:rsidRDefault="00A162C2">
      <w:pPr>
        <w:spacing w:after="170" w:line="259" w:lineRule="auto"/>
        <w:ind w:left="0" w:firstLine="0"/>
        <w:jc w:val="left"/>
      </w:pPr>
    </w:p>
    <w:p w14:paraId="2E74E19B" w14:textId="77777777" w:rsidR="00A162C2" w:rsidRPr="00D357D1" w:rsidRDefault="00FF7439" w:rsidP="004C2E9C">
      <w:pPr>
        <w:pStyle w:val="Heading2"/>
        <w:pBdr>
          <w:top w:val="single" w:sz="6" w:space="0" w:color="000000"/>
          <w:left w:val="single" w:sz="6" w:space="0" w:color="000000"/>
          <w:bottom w:val="single" w:sz="6" w:space="0" w:color="000000"/>
          <w:right w:val="single" w:sz="6" w:space="0" w:color="000000"/>
        </w:pBdr>
        <w:spacing w:after="88" w:line="255" w:lineRule="auto"/>
        <w:ind w:left="1434" w:hanging="725"/>
        <w:jc w:val="left"/>
      </w:pPr>
      <w:r w:rsidRPr="00D357D1">
        <w:t xml:space="preserve">FORM B: RECORD OF ADDENDA TO TENDER DOCUMENTS </w:t>
      </w:r>
      <w:r w:rsidRPr="00D357D1">
        <w:rPr>
          <w:vertAlign w:val="subscript"/>
        </w:rPr>
        <w:t xml:space="preserve"> </w:t>
      </w:r>
    </w:p>
    <w:p w14:paraId="54FFB653" w14:textId="77777777" w:rsidR="00A162C2" w:rsidRPr="00D357D1" w:rsidRDefault="00FF7439">
      <w:pPr>
        <w:spacing w:after="0" w:line="259" w:lineRule="auto"/>
        <w:ind w:left="0" w:firstLine="0"/>
        <w:jc w:val="left"/>
      </w:pPr>
      <w:r w:rsidRPr="00D357D1">
        <w:rPr>
          <w:sz w:val="19"/>
        </w:rPr>
        <w:t xml:space="preserve"> </w:t>
      </w:r>
    </w:p>
    <w:tbl>
      <w:tblPr>
        <w:tblStyle w:val="TableGrid"/>
        <w:tblW w:w="9926" w:type="dxa"/>
        <w:tblInd w:w="684" w:type="dxa"/>
        <w:tblCellMar>
          <w:top w:w="9" w:type="dxa"/>
          <w:left w:w="2" w:type="dxa"/>
          <w:right w:w="72" w:type="dxa"/>
        </w:tblCellMar>
        <w:tblLook w:val="04A0" w:firstRow="1" w:lastRow="0" w:firstColumn="1" w:lastColumn="0" w:noHBand="0" w:noVBand="1"/>
      </w:tblPr>
      <w:tblGrid>
        <w:gridCol w:w="672"/>
        <w:gridCol w:w="2367"/>
        <w:gridCol w:w="6887"/>
      </w:tblGrid>
      <w:tr w:rsidR="00A162C2" w:rsidRPr="00D357D1" w14:paraId="02FABCDB" w14:textId="77777777">
        <w:trPr>
          <w:trHeight w:val="677"/>
        </w:trPr>
        <w:tc>
          <w:tcPr>
            <w:tcW w:w="9926" w:type="dxa"/>
            <w:gridSpan w:val="3"/>
            <w:tcBorders>
              <w:top w:val="single" w:sz="4" w:space="0" w:color="000000"/>
              <w:left w:val="single" w:sz="4" w:space="0" w:color="000000"/>
              <w:bottom w:val="single" w:sz="4" w:space="0" w:color="000000"/>
              <w:right w:val="single" w:sz="4" w:space="0" w:color="000000"/>
            </w:tcBorders>
          </w:tcPr>
          <w:p w14:paraId="71025EC6" w14:textId="77777777" w:rsidR="00A162C2" w:rsidRPr="00D357D1" w:rsidRDefault="00FF7439">
            <w:pPr>
              <w:spacing w:after="0" w:line="259" w:lineRule="auto"/>
              <w:ind w:left="113" w:firstLine="0"/>
            </w:pPr>
            <w:r w:rsidRPr="00D357D1">
              <w:t xml:space="preserve">We confirm that the following communications received from the Employer before the submission of this tender offer, amending the tender documents, have been taken into account in this tender offer: </w:t>
            </w:r>
          </w:p>
        </w:tc>
      </w:tr>
      <w:tr w:rsidR="00A162C2" w:rsidRPr="00D357D1" w14:paraId="2B35662A" w14:textId="77777777">
        <w:trPr>
          <w:trHeight w:val="610"/>
        </w:trPr>
        <w:tc>
          <w:tcPr>
            <w:tcW w:w="672" w:type="dxa"/>
            <w:tcBorders>
              <w:top w:val="single" w:sz="4" w:space="0" w:color="000000"/>
              <w:left w:val="single" w:sz="4" w:space="0" w:color="000000"/>
              <w:bottom w:val="single" w:sz="4" w:space="0" w:color="000000"/>
              <w:right w:val="single" w:sz="4" w:space="0" w:color="000000"/>
            </w:tcBorders>
          </w:tcPr>
          <w:p w14:paraId="682BD8D3" w14:textId="77777777" w:rsidR="00A162C2" w:rsidRPr="00D357D1" w:rsidRDefault="00FF7439">
            <w:pPr>
              <w:spacing w:after="0" w:line="259" w:lineRule="auto"/>
              <w:ind w:left="0" w:firstLine="0"/>
              <w:jc w:val="left"/>
            </w:pPr>
            <w:r w:rsidRPr="00D357D1">
              <w:rPr>
                <w:sz w:val="18"/>
              </w:rPr>
              <w:t xml:space="preserve"> </w:t>
            </w:r>
          </w:p>
        </w:tc>
        <w:tc>
          <w:tcPr>
            <w:tcW w:w="2367" w:type="dxa"/>
            <w:tcBorders>
              <w:top w:val="single" w:sz="4" w:space="0" w:color="000000"/>
              <w:left w:val="single" w:sz="4" w:space="0" w:color="000000"/>
              <w:bottom w:val="single" w:sz="4" w:space="0" w:color="000000"/>
              <w:right w:val="single" w:sz="4" w:space="0" w:color="000000"/>
            </w:tcBorders>
          </w:tcPr>
          <w:p w14:paraId="752A0A7E" w14:textId="77777777" w:rsidR="00A162C2" w:rsidRPr="00D357D1" w:rsidRDefault="00FF7439">
            <w:pPr>
              <w:spacing w:after="0" w:line="259" w:lineRule="auto"/>
              <w:ind w:left="115" w:firstLine="0"/>
              <w:jc w:val="left"/>
            </w:pPr>
            <w:r w:rsidRPr="00D357D1">
              <w:rPr>
                <w:b/>
              </w:rPr>
              <w:t xml:space="preserve">Date </w:t>
            </w:r>
          </w:p>
        </w:tc>
        <w:tc>
          <w:tcPr>
            <w:tcW w:w="6887" w:type="dxa"/>
            <w:tcBorders>
              <w:top w:val="single" w:sz="4" w:space="0" w:color="000000"/>
              <w:left w:val="single" w:sz="4" w:space="0" w:color="000000"/>
              <w:bottom w:val="single" w:sz="4" w:space="0" w:color="000000"/>
              <w:right w:val="single" w:sz="4" w:space="0" w:color="000000"/>
            </w:tcBorders>
          </w:tcPr>
          <w:p w14:paraId="68E16D92" w14:textId="77777777" w:rsidR="00A162C2" w:rsidRPr="00D357D1" w:rsidRDefault="00FF7439">
            <w:pPr>
              <w:spacing w:after="0" w:line="259" w:lineRule="auto"/>
              <w:ind w:left="115" w:firstLine="0"/>
              <w:jc w:val="left"/>
            </w:pPr>
            <w:r w:rsidRPr="00D357D1">
              <w:rPr>
                <w:b/>
              </w:rPr>
              <w:t xml:space="preserve">Title or Details </w:t>
            </w:r>
          </w:p>
        </w:tc>
      </w:tr>
      <w:tr w:rsidR="00A162C2" w:rsidRPr="00D357D1" w14:paraId="318A966D" w14:textId="77777777">
        <w:trPr>
          <w:trHeight w:val="607"/>
        </w:trPr>
        <w:tc>
          <w:tcPr>
            <w:tcW w:w="672" w:type="dxa"/>
            <w:tcBorders>
              <w:top w:val="single" w:sz="4" w:space="0" w:color="000000"/>
              <w:left w:val="single" w:sz="4" w:space="0" w:color="000000"/>
              <w:bottom w:val="single" w:sz="4" w:space="0" w:color="000000"/>
              <w:right w:val="single" w:sz="4" w:space="0" w:color="000000"/>
            </w:tcBorders>
          </w:tcPr>
          <w:p w14:paraId="3A9D10DB" w14:textId="77777777" w:rsidR="00A162C2" w:rsidRPr="00D357D1" w:rsidRDefault="00FF7439">
            <w:pPr>
              <w:spacing w:after="0" w:line="259" w:lineRule="auto"/>
              <w:ind w:left="63" w:firstLine="0"/>
              <w:jc w:val="center"/>
            </w:pPr>
            <w:r w:rsidRPr="00D357D1">
              <w:t xml:space="preserve">1 </w:t>
            </w:r>
          </w:p>
        </w:tc>
        <w:tc>
          <w:tcPr>
            <w:tcW w:w="2367" w:type="dxa"/>
            <w:tcBorders>
              <w:top w:val="single" w:sz="4" w:space="0" w:color="000000"/>
              <w:left w:val="single" w:sz="4" w:space="0" w:color="000000"/>
              <w:bottom w:val="single" w:sz="4" w:space="0" w:color="000000"/>
              <w:right w:val="single" w:sz="4" w:space="0" w:color="000000"/>
            </w:tcBorders>
          </w:tcPr>
          <w:p w14:paraId="369C72DB" w14:textId="77777777" w:rsidR="00A162C2" w:rsidRPr="00D357D1" w:rsidRDefault="00FF7439">
            <w:pPr>
              <w:spacing w:after="0" w:line="259" w:lineRule="auto"/>
              <w:ind w:left="0" w:firstLine="0"/>
              <w:jc w:val="left"/>
            </w:pPr>
            <w:r w:rsidRPr="00D357D1">
              <w:rPr>
                <w:sz w:val="18"/>
              </w:rPr>
              <w:t xml:space="preserve"> </w:t>
            </w:r>
          </w:p>
        </w:tc>
        <w:tc>
          <w:tcPr>
            <w:tcW w:w="6887" w:type="dxa"/>
            <w:tcBorders>
              <w:top w:val="single" w:sz="4" w:space="0" w:color="000000"/>
              <w:left w:val="single" w:sz="4" w:space="0" w:color="000000"/>
              <w:bottom w:val="single" w:sz="4" w:space="0" w:color="000000"/>
              <w:right w:val="single" w:sz="4" w:space="0" w:color="000000"/>
            </w:tcBorders>
          </w:tcPr>
          <w:p w14:paraId="2AEF1879" w14:textId="77777777" w:rsidR="00A162C2" w:rsidRPr="00D357D1" w:rsidRDefault="00FF7439">
            <w:pPr>
              <w:spacing w:after="0" w:line="259" w:lineRule="auto"/>
              <w:ind w:left="2" w:firstLine="0"/>
              <w:jc w:val="left"/>
            </w:pPr>
            <w:r w:rsidRPr="00D357D1">
              <w:rPr>
                <w:sz w:val="18"/>
              </w:rPr>
              <w:t xml:space="preserve"> </w:t>
            </w:r>
          </w:p>
        </w:tc>
      </w:tr>
      <w:tr w:rsidR="00A162C2" w:rsidRPr="00D357D1" w14:paraId="3A1E6399" w14:textId="77777777">
        <w:trPr>
          <w:trHeight w:val="608"/>
        </w:trPr>
        <w:tc>
          <w:tcPr>
            <w:tcW w:w="672" w:type="dxa"/>
            <w:tcBorders>
              <w:top w:val="single" w:sz="4" w:space="0" w:color="000000"/>
              <w:left w:val="single" w:sz="4" w:space="0" w:color="000000"/>
              <w:bottom w:val="single" w:sz="4" w:space="0" w:color="000000"/>
              <w:right w:val="single" w:sz="4" w:space="0" w:color="000000"/>
            </w:tcBorders>
          </w:tcPr>
          <w:p w14:paraId="2CB99D7A" w14:textId="77777777" w:rsidR="00A162C2" w:rsidRPr="00D357D1" w:rsidRDefault="00FF7439">
            <w:pPr>
              <w:spacing w:after="0" w:line="259" w:lineRule="auto"/>
              <w:ind w:left="63" w:firstLine="0"/>
              <w:jc w:val="center"/>
            </w:pPr>
            <w:r w:rsidRPr="00D357D1">
              <w:t xml:space="preserve">2 </w:t>
            </w:r>
          </w:p>
        </w:tc>
        <w:tc>
          <w:tcPr>
            <w:tcW w:w="2367" w:type="dxa"/>
            <w:tcBorders>
              <w:top w:val="single" w:sz="4" w:space="0" w:color="000000"/>
              <w:left w:val="single" w:sz="4" w:space="0" w:color="000000"/>
              <w:bottom w:val="single" w:sz="4" w:space="0" w:color="000000"/>
              <w:right w:val="single" w:sz="4" w:space="0" w:color="000000"/>
            </w:tcBorders>
          </w:tcPr>
          <w:p w14:paraId="67DB2EE7" w14:textId="77777777" w:rsidR="00A162C2" w:rsidRPr="00D357D1" w:rsidRDefault="00FF7439">
            <w:pPr>
              <w:spacing w:after="0" w:line="259" w:lineRule="auto"/>
              <w:ind w:left="0" w:firstLine="0"/>
              <w:jc w:val="left"/>
            </w:pPr>
            <w:r w:rsidRPr="00D357D1">
              <w:rPr>
                <w:sz w:val="18"/>
              </w:rPr>
              <w:t xml:space="preserve"> </w:t>
            </w:r>
          </w:p>
        </w:tc>
        <w:tc>
          <w:tcPr>
            <w:tcW w:w="6887" w:type="dxa"/>
            <w:tcBorders>
              <w:top w:val="single" w:sz="4" w:space="0" w:color="000000"/>
              <w:left w:val="single" w:sz="4" w:space="0" w:color="000000"/>
              <w:bottom w:val="single" w:sz="4" w:space="0" w:color="000000"/>
              <w:right w:val="single" w:sz="4" w:space="0" w:color="000000"/>
            </w:tcBorders>
          </w:tcPr>
          <w:p w14:paraId="5EA34F19" w14:textId="77777777" w:rsidR="00A162C2" w:rsidRPr="00D357D1" w:rsidRDefault="00FF7439">
            <w:pPr>
              <w:spacing w:after="0" w:line="259" w:lineRule="auto"/>
              <w:ind w:left="2" w:firstLine="0"/>
              <w:jc w:val="left"/>
            </w:pPr>
            <w:r w:rsidRPr="00D357D1">
              <w:rPr>
                <w:sz w:val="18"/>
              </w:rPr>
              <w:t xml:space="preserve"> </w:t>
            </w:r>
          </w:p>
        </w:tc>
      </w:tr>
      <w:tr w:rsidR="00A162C2" w:rsidRPr="00D357D1" w14:paraId="05A616FA" w14:textId="77777777">
        <w:trPr>
          <w:trHeight w:val="610"/>
        </w:trPr>
        <w:tc>
          <w:tcPr>
            <w:tcW w:w="672" w:type="dxa"/>
            <w:tcBorders>
              <w:top w:val="single" w:sz="4" w:space="0" w:color="000000"/>
              <w:left w:val="single" w:sz="4" w:space="0" w:color="000000"/>
              <w:bottom w:val="single" w:sz="4" w:space="0" w:color="000000"/>
              <w:right w:val="single" w:sz="4" w:space="0" w:color="000000"/>
            </w:tcBorders>
          </w:tcPr>
          <w:p w14:paraId="3ADFC58A" w14:textId="77777777" w:rsidR="00A162C2" w:rsidRPr="00D357D1" w:rsidRDefault="00FF7439">
            <w:pPr>
              <w:spacing w:after="0" w:line="259" w:lineRule="auto"/>
              <w:ind w:left="63" w:firstLine="0"/>
              <w:jc w:val="center"/>
            </w:pPr>
            <w:r w:rsidRPr="00D357D1">
              <w:t xml:space="preserve">3 </w:t>
            </w:r>
          </w:p>
        </w:tc>
        <w:tc>
          <w:tcPr>
            <w:tcW w:w="2367" w:type="dxa"/>
            <w:tcBorders>
              <w:top w:val="single" w:sz="4" w:space="0" w:color="000000"/>
              <w:left w:val="single" w:sz="4" w:space="0" w:color="000000"/>
              <w:bottom w:val="single" w:sz="4" w:space="0" w:color="000000"/>
              <w:right w:val="single" w:sz="4" w:space="0" w:color="000000"/>
            </w:tcBorders>
          </w:tcPr>
          <w:p w14:paraId="35AA1A9F" w14:textId="77777777" w:rsidR="00A162C2" w:rsidRPr="00D357D1" w:rsidRDefault="00FF7439">
            <w:pPr>
              <w:spacing w:after="0" w:line="259" w:lineRule="auto"/>
              <w:ind w:left="0" w:firstLine="0"/>
              <w:jc w:val="left"/>
            </w:pPr>
            <w:r w:rsidRPr="00D357D1">
              <w:rPr>
                <w:sz w:val="18"/>
              </w:rPr>
              <w:t xml:space="preserve"> </w:t>
            </w:r>
          </w:p>
        </w:tc>
        <w:tc>
          <w:tcPr>
            <w:tcW w:w="6887" w:type="dxa"/>
            <w:tcBorders>
              <w:top w:val="single" w:sz="4" w:space="0" w:color="000000"/>
              <w:left w:val="single" w:sz="4" w:space="0" w:color="000000"/>
              <w:bottom w:val="single" w:sz="4" w:space="0" w:color="000000"/>
              <w:right w:val="single" w:sz="4" w:space="0" w:color="000000"/>
            </w:tcBorders>
          </w:tcPr>
          <w:p w14:paraId="59CC1748" w14:textId="77777777" w:rsidR="00A162C2" w:rsidRPr="00D357D1" w:rsidRDefault="00FF7439">
            <w:pPr>
              <w:spacing w:after="0" w:line="259" w:lineRule="auto"/>
              <w:ind w:left="2" w:firstLine="0"/>
              <w:jc w:val="left"/>
            </w:pPr>
            <w:r w:rsidRPr="00D357D1">
              <w:rPr>
                <w:sz w:val="18"/>
              </w:rPr>
              <w:t xml:space="preserve"> </w:t>
            </w:r>
          </w:p>
        </w:tc>
      </w:tr>
      <w:tr w:rsidR="00A162C2" w:rsidRPr="00D357D1" w14:paraId="16DF4BF6" w14:textId="77777777">
        <w:trPr>
          <w:trHeight w:val="612"/>
        </w:trPr>
        <w:tc>
          <w:tcPr>
            <w:tcW w:w="672" w:type="dxa"/>
            <w:tcBorders>
              <w:top w:val="single" w:sz="4" w:space="0" w:color="000000"/>
              <w:left w:val="single" w:sz="4" w:space="0" w:color="000000"/>
              <w:bottom w:val="single" w:sz="4" w:space="0" w:color="000000"/>
              <w:right w:val="single" w:sz="4" w:space="0" w:color="000000"/>
            </w:tcBorders>
          </w:tcPr>
          <w:p w14:paraId="4FCC24EC" w14:textId="77777777" w:rsidR="00A162C2" w:rsidRPr="00D357D1" w:rsidRDefault="00FF7439">
            <w:pPr>
              <w:spacing w:after="0" w:line="259" w:lineRule="auto"/>
              <w:ind w:left="63" w:firstLine="0"/>
              <w:jc w:val="center"/>
            </w:pPr>
            <w:r w:rsidRPr="00D357D1">
              <w:t xml:space="preserve">4 </w:t>
            </w:r>
          </w:p>
        </w:tc>
        <w:tc>
          <w:tcPr>
            <w:tcW w:w="2367" w:type="dxa"/>
            <w:tcBorders>
              <w:top w:val="single" w:sz="4" w:space="0" w:color="000000"/>
              <w:left w:val="single" w:sz="4" w:space="0" w:color="000000"/>
              <w:bottom w:val="single" w:sz="4" w:space="0" w:color="000000"/>
              <w:right w:val="single" w:sz="4" w:space="0" w:color="000000"/>
            </w:tcBorders>
          </w:tcPr>
          <w:p w14:paraId="65B16319" w14:textId="77777777" w:rsidR="00A162C2" w:rsidRPr="00D357D1" w:rsidRDefault="00FF7439">
            <w:pPr>
              <w:spacing w:after="0" w:line="259" w:lineRule="auto"/>
              <w:ind w:left="0" w:firstLine="0"/>
              <w:jc w:val="left"/>
            </w:pPr>
            <w:r w:rsidRPr="00D357D1">
              <w:rPr>
                <w:sz w:val="18"/>
              </w:rPr>
              <w:t xml:space="preserve"> </w:t>
            </w:r>
          </w:p>
        </w:tc>
        <w:tc>
          <w:tcPr>
            <w:tcW w:w="6887" w:type="dxa"/>
            <w:tcBorders>
              <w:top w:val="single" w:sz="4" w:space="0" w:color="000000"/>
              <w:left w:val="single" w:sz="4" w:space="0" w:color="000000"/>
              <w:bottom w:val="single" w:sz="4" w:space="0" w:color="000000"/>
              <w:right w:val="single" w:sz="4" w:space="0" w:color="000000"/>
            </w:tcBorders>
          </w:tcPr>
          <w:p w14:paraId="6133AF77" w14:textId="77777777" w:rsidR="00A162C2" w:rsidRPr="00D357D1" w:rsidRDefault="00FF7439">
            <w:pPr>
              <w:spacing w:after="0" w:line="259" w:lineRule="auto"/>
              <w:ind w:left="2" w:firstLine="0"/>
              <w:jc w:val="left"/>
            </w:pPr>
            <w:r w:rsidRPr="00D357D1">
              <w:rPr>
                <w:sz w:val="18"/>
              </w:rPr>
              <w:t xml:space="preserve"> </w:t>
            </w:r>
          </w:p>
        </w:tc>
      </w:tr>
      <w:tr w:rsidR="00A162C2" w:rsidRPr="00D357D1" w14:paraId="065D8A1B" w14:textId="77777777">
        <w:trPr>
          <w:trHeight w:val="610"/>
        </w:trPr>
        <w:tc>
          <w:tcPr>
            <w:tcW w:w="672" w:type="dxa"/>
            <w:tcBorders>
              <w:top w:val="single" w:sz="4" w:space="0" w:color="000000"/>
              <w:left w:val="single" w:sz="4" w:space="0" w:color="000000"/>
              <w:bottom w:val="single" w:sz="4" w:space="0" w:color="000000"/>
              <w:right w:val="single" w:sz="4" w:space="0" w:color="000000"/>
            </w:tcBorders>
          </w:tcPr>
          <w:p w14:paraId="0F71ED25" w14:textId="77777777" w:rsidR="00A162C2" w:rsidRPr="00D357D1" w:rsidRDefault="00FF7439">
            <w:pPr>
              <w:spacing w:after="0" w:line="259" w:lineRule="auto"/>
              <w:ind w:left="63" w:firstLine="0"/>
              <w:jc w:val="center"/>
            </w:pPr>
            <w:r w:rsidRPr="00D357D1">
              <w:t xml:space="preserve">5 </w:t>
            </w:r>
          </w:p>
        </w:tc>
        <w:tc>
          <w:tcPr>
            <w:tcW w:w="2367" w:type="dxa"/>
            <w:tcBorders>
              <w:top w:val="single" w:sz="4" w:space="0" w:color="000000"/>
              <w:left w:val="single" w:sz="4" w:space="0" w:color="000000"/>
              <w:bottom w:val="single" w:sz="4" w:space="0" w:color="000000"/>
              <w:right w:val="single" w:sz="4" w:space="0" w:color="000000"/>
            </w:tcBorders>
          </w:tcPr>
          <w:p w14:paraId="20A35094" w14:textId="77777777" w:rsidR="00A162C2" w:rsidRPr="00D357D1" w:rsidRDefault="00FF7439">
            <w:pPr>
              <w:spacing w:after="0" w:line="259" w:lineRule="auto"/>
              <w:ind w:left="0" w:firstLine="0"/>
              <w:jc w:val="left"/>
            </w:pPr>
            <w:r w:rsidRPr="00D357D1">
              <w:rPr>
                <w:sz w:val="18"/>
              </w:rPr>
              <w:t xml:space="preserve"> </w:t>
            </w:r>
          </w:p>
        </w:tc>
        <w:tc>
          <w:tcPr>
            <w:tcW w:w="6887" w:type="dxa"/>
            <w:tcBorders>
              <w:top w:val="single" w:sz="4" w:space="0" w:color="000000"/>
              <w:left w:val="single" w:sz="4" w:space="0" w:color="000000"/>
              <w:bottom w:val="single" w:sz="4" w:space="0" w:color="000000"/>
              <w:right w:val="single" w:sz="4" w:space="0" w:color="000000"/>
            </w:tcBorders>
          </w:tcPr>
          <w:p w14:paraId="3456F0B8" w14:textId="77777777" w:rsidR="00A162C2" w:rsidRPr="00D357D1" w:rsidRDefault="00FF7439">
            <w:pPr>
              <w:spacing w:after="0" w:line="259" w:lineRule="auto"/>
              <w:ind w:left="2" w:firstLine="0"/>
              <w:jc w:val="left"/>
            </w:pPr>
            <w:r w:rsidRPr="00D357D1">
              <w:rPr>
                <w:sz w:val="18"/>
              </w:rPr>
              <w:t xml:space="preserve"> </w:t>
            </w:r>
          </w:p>
        </w:tc>
      </w:tr>
      <w:tr w:rsidR="00A162C2" w:rsidRPr="00D357D1" w14:paraId="665AFF0E" w14:textId="77777777">
        <w:trPr>
          <w:trHeight w:val="607"/>
        </w:trPr>
        <w:tc>
          <w:tcPr>
            <w:tcW w:w="672" w:type="dxa"/>
            <w:tcBorders>
              <w:top w:val="single" w:sz="4" w:space="0" w:color="000000"/>
              <w:left w:val="single" w:sz="4" w:space="0" w:color="000000"/>
              <w:bottom w:val="single" w:sz="4" w:space="0" w:color="000000"/>
              <w:right w:val="single" w:sz="4" w:space="0" w:color="000000"/>
            </w:tcBorders>
          </w:tcPr>
          <w:p w14:paraId="4D87D752" w14:textId="77777777" w:rsidR="00A162C2" w:rsidRPr="00D357D1" w:rsidRDefault="00FF7439">
            <w:pPr>
              <w:spacing w:after="0" w:line="259" w:lineRule="auto"/>
              <w:ind w:left="63" w:firstLine="0"/>
              <w:jc w:val="center"/>
            </w:pPr>
            <w:r w:rsidRPr="00D357D1">
              <w:t xml:space="preserve">6 </w:t>
            </w:r>
          </w:p>
        </w:tc>
        <w:tc>
          <w:tcPr>
            <w:tcW w:w="2367" w:type="dxa"/>
            <w:tcBorders>
              <w:top w:val="single" w:sz="4" w:space="0" w:color="000000"/>
              <w:left w:val="single" w:sz="4" w:space="0" w:color="000000"/>
              <w:bottom w:val="single" w:sz="4" w:space="0" w:color="000000"/>
              <w:right w:val="single" w:sz="4" w:space="0" w:color="000000"/>
            </w:tcBorders>
          </w:tcPr>
          <w:p w14:paraId="6F5C3064" w14:textId="77777777" w:rsidR="00A162C2" w:rsidRPr="00D357D1" w:rsidRDefault="00FF7439">
            <w:pPr>
              <w:spacing w:after="0" w:line="259" w:lineRule="auto"/>
              <w:ind w:left="0" w:firstLine="0"/>
              <w:jc w:val="left"/>
            </w:pPr>
            <w:r w:rsidRPr="00D357D1">
              <w:rPr>
                <w:sz w:val="18"/>
              </w:rPr>
              <w:t xml:space="preserve"> </w:t>
            </w:r>
          </w:p>
        </w:tc>
        <w:tc>
          <w:tcPr>
            <w:tcW w:w="6887" w:type="dxa"/>
            <w:tcBorders>
              <w:top w:val="single" w:sz="4" w:space="0" w:color="000000"/>
              <w:left w:val="single" w:sz="4" w:space="0" w:color="000000"/>
              <w:bottom w:val="single" w:sz="4" w:space="0" w:color="000000"/>
              <w:right w:val="single" w:sz="4" w:space="0" w:color="000000"/>
            </w:tcBorders>
          </w:tcPr>
          <w:p w14:paraId="3EB950BC" w14:textId="77777777" w:rsidR="00A162C2" w:rsidRPr="00D357D1" w:rsidRDefault="00FF7439">
            <w:pPr>
              <w:spacing w:after="0" w:line="259" w:lineRule="auto"/>
              <w:ind w:left="2" w:firstLine="0"/>
              <w:jc w:val="left"/>
            </w:pPr>
            <w:r w:rsidRPr="00D357D1">
              <w:rPr>
                <w:sz w:val="18"/>
              </w:rPr>
              <w:t xml:space="preserve"> </w:t>
            </w:r>
          </w:p>
        </w:tc>
      </w:tr>
      <w:tr w:rsidR="00A162C2" w:rsidRPr="00D357D1" w14:paraId="7AF6589E" w14:textId="77777777">
        <w:trPr>
          <w:trHeight w:val="608"/>
        </w:trPr>
        <w:tc>
          <w:tcPr>
            <w:tcW w:w="672" w:type="dxa"/>
            <w:tcBorders>
              <w:top w:val="single" w:sz="4" w:space="0" w:color="000000"/>
              <w:left w:val="single" w:sz="4" w:space="0" w:color="000000"/>
              <w:bottom w:val="single" w:sz="4" w:space="0" w:color="000000"/>
              <w:right w:val="single" w:sz="4" w:space="0" w:color="000000"/>
            </w:tcBorders>
          </w:tcPr>
          <w:p w14:paraId="4BF7B638" w14:textId="77777777" w:rsidR="00A162C2" w:rsidRPr="00D357D1" w:rsidRDefault="00FF7439">
            <w:pPr>
              <w:spacing w:after="0" w:line="259" w:lineRule="auto"/>
              <w:ind w:left="63" w:firstLine="0"/>
              <w:jc w:val="center"/>
            </w:pPr>
            <w:r w:rsidRPr="00D357D1">
              <w:t xml:space="preserve">7 </w:t>
            </w:r>
          </w:p>
        </w:tc>
        <w:tc>
          <w:tcPr>
            <w:tcW w:w="2367" w:type="dxa"/>
            <w:tcBorders>
              <w:top w:val="single" w:sz="4" w:space="0" w:color="000000"/>
              <w:left w:val="single" w:sz="4" w:space="0" w:color="000000"/>
              <w:bottom w:val="single" w:sz="4" w:space="0" w:color="000000"/>
              <w:right w:val="single" w:sz="4" w:space="0" w:color="000000"/>
            </w:tcBorders>
          </w:tcPr>
          <w:p w14:paraId="79165F07" w14:textId="77777777" w:rsidR="00A162C2" w:rsidRPr="00D357D1" w:rsidRDefault="00FF7439">
            <w:pPr>
              <w:spacing w:after="0" w:line="259" w:lineRule="auto"/>
              <w:ind w:left="0" w:firstLine="0"/>
              <w:jc w:val="left"/>
            </w:pPr>
            <w:r w:rsidRPr="00D357D1">
              <w:rPr>
                <w:sz w:val="18"/>
              </w:rPr>
              <w:t xml:space="preserve"> </w:t>
            </w:r>
          </w:p>
        </w:tc>
        <w:tc>
          <w:tcPr>
            <w:tcW w:w="6887" w:type="dxa"/>
            <w:tcBorders>
              <w:top w:val="single" w:sz="4" w:space="0" w:color="000000"/>
              <w:left w:val="single" w:sz="4" w:space="0" w:color="000000"/>
              <w:bottom w:val="single" w:sz="4" w:space="0" w:color="000000"/>
              <w:right w:val="single" w:sz="4" w:space="0" w:color="000000"/>
            </w:tcBorders>
          </w:tcPr>
          <w:p w14:paraId="6A4883D4" w14:textId="77777777" w:rsidR="00A162C2" w:rsidRPr="00D357D1" w:rsidRDefault="00FF7439">
            <w:pPr>
              <w:spacing w:after="0" w:line="259" w:lineRule="auto"/>
              <w:ind w:left="2" w:firstLine="0"/>
              <w:jc w:val="left"/>
            </w:pPr>
            <w:r w:rsidRPr="00D357D1">
              <w:rPr>
                <w:sz w:val="18"/>
              </w:rPr>
              <w:t xml:space="preserve"> </w:t>
            </w:r>
          </w:p>
        </w:tc>
      </w:tr>
      <w:tr w:rsidR="00A162C2" w:rsidRPr="00D357D1" w14:paraId="23F492A3" w14:textId="77777777">
        <w:trPr>
          <w:trHeight w:val="610"/>
        </w:trPr>
        <w:tc>
          <w:tcPr>
            <w:tcW w:w="672" w:type="dxa"/>
            <w:tcBorders>
              <w:top w:val="single" w:sz="4" w:space="0" w:color="000000"/>
              <w:left w:val="single" w:sz="4" w:space="0" w:color="000000"/>
              <w:bottom w:val="single" w:sz="4" w:space="0" w:color="000000"/>
              <w:right w:val="single" w:sz="4" w:space="0" w:color="000000"/>
            </w:tcBorders>
          </w:tcPr>
          <w:p w14:paraId="57B2A839" w14:textId="77777777" w:rsidR="00A162C2" w:rsidRPr="00D357D1" w:rsidRDefault="00FF7439">
            <w:pPr>
              <w:spacing w:after="0" w:line="259" w:lineRule="auto"/>
              <w:ind w:left="63" w:firstLine="0"/>
              <w:jc w:val="center"/>
            </w:pPr>
            <w:r w:rsidRPr="00D357D1">
              <w:t xml:space="preserve">8 </w:t>
            </w:r>
          </w:p>
        </w:tc>
        <w:tc>
          <w:tcPr>
            <w:tcW w:w="2367" w:type="dxa"/>
            <w:tcBorders>
              <w:top w:val="single" w:sz="4" w:space="0" w:color="000000"/>
              <w:left w:val="single" w:sz="4" w:space="0" w:color="000000"/>
              <w:bottom w:val="single" w:sz="4" w:space="0" w:color="000000"/>
              <w:right w:val="single" w:sz="4" w:space="0" w:color="000000"/>
            </w:tcBorders>
          </w:tcPr>
          <w:p w14:paraId="7BEC723D" w14:textId="77777777" w:rsidR="00A162C2" w:rsidRPr="00D357D1" w:rsidRDefault="00FF7439">
            <w:pPr>
              <w:spacing w:after="0" w:line="259" w:lineRule="auto"/>
              <w:ind w:left="0" w:firstLine="0"/>
              <w:jc w:val="left"/>
            </w:pPr>
            <w:r w:rsidRPr="00D357D1">
              <w:rPr>
                <w:sz w:val="18"/>
              </w:rPr>
              <w:t xml:space="preserve"> </w:t>
            </w:r>
          </w:p>
        </w:tc>
        <w:tc>
          <w:tcPr>
            <w:tcW w:w="6887" w:type="dxa"/>
            <w:tcBorders>
              <w:top w:val="single" w:sz="4" w:space="0" w:color="000000"/>
              <w:left w:val="single" w:sz="4" w:space="0" w:color="000000"/>
              <w:bottom w:val="single" w:sz="4" w:space="0" w:color="000000"/>
              <w:right w:val="single" w:sz="4" w:space="0" w:color="000000"/>
            </w:tcBorders>
          </w:tcPr>
          <w:p w14:paraId="38E77EB4" w14:textId="77777777" w:rsidR="00A162C2" w:rsidRPr="00D357D1" w:rsidRDefault="00FF7439">
            <w:pPr>
              <w:spacing w:after="0" w:line="259" w:lineRule="auto"/>
              <w:ind w:left="2" w:firstLine="0"/>
              <w:jc w:val="left"/>
            </w:pPr>
            <w:r w:rsidRPr="00D357D1">
              <w:rPr>
                <w:sz w:val="18"/>
              </w:rPr>
              <w:t xml:space="preserve"> </w:t>
            </w:r>
          </w:p>
        </w:tc>
      </w:tr>
      <w:tr w:rsidR="00A162C2" w:rsidRPr="00D357D1" w14:paraId="6A44FC43" w14:textId="77777777">
        <w:trPr>
          <w:trHeight w:val="614"/>
        </w:trPr>
        <w:tc>
          <w:tcPr>
            <w:tcW w:w="672" w:type="dxa"/>
            <w:tcBorders>
              <w:top w:val="single" w:sz="4" w:space="0" w:color="000000"/>
              <w:left w:val="single" w:sz="4" w:space="0" w:color="000000"/>
              <w:bottom w:val="single" w:sz="4" w:space="0" w:color="000000"/>
              <w:right w:val="single" w:sz="4" w:space="0" w:color="000000"/>
            </w:tcBorders>
          </w:tcPr>
          <w:p w14:paraId="78AA497C" w14:textId="77777777" w:rsidR="00A162C2" w:rsidRPr="00D357D1" w:rsidRDefault="00FF7439">
            <w:pPr>
              <w:spacing w:after="0" w:line="259" w:lineRule="auto"/>
              <w:ind w:left="63" w:firstLine="0"/>
              <w:jc w:val="center"/>
            </w:pPr>
            <w:r w:rsidRPr="00D357D1">
              <w:t xml:space="preserve">9 </w:t>
            </w:r>
          </w:p>
        </w:tc>
        <w:tc>
          <w:tcPr>
            <w:tcW w:w="2367" w:type="dxa"/>
            <w:tcBorders>
              <w:top w:val="single" w:sz="4" w:space="0" w:color="000000"/>
              <w:left w:val="single" w:sz="4" w:space="0" w:color="000000"/>
              <w:bottom w:val="single" w:sz="4" w:space="0" w:color="000000"/>
              <w:right w:val="single" w:sz="4" w:space="0" w:color="000000"/>
            </w:tcBorders>
          </w:tcPr>
          <w:p w14:paraId="37D204D2" w14:textId="77777777" w:rsidR="00A162C2" w:rsidRPr="00D357D1" w:rsidRDefault="00FF7439">
            <w:pPr>
              <w:spacing w:after="0" w:line="259" w:lineRule="auto"/>
              <w:ind w:left="0" w:firstLine="0"/>
              <w:jc w:val="left"/>
            </w:pPr>
            <w:r w:rsidRPr="00D357D1">
              <w:rPr>
                <w:sz w:val="18"/>
              </w:rPr>
              <w:t xml:space="preserve"> </w:t>
            </w:r>
          </w:p>
        </w:tc>
        <w:tc>
          <w:tcPr>
            <w:tcW w:w="6887" w:type="dxa"/>
            <w:tcBorders>
              <w:top w:val="single" w:sz="4" w:space="0" w:color="000000"/>
              <w:left w:val="single" w:sz="4" w:space="0" w:color="000000"/>
              <w:bottom w:val="single" w:sz="4" w:space="0" w:color="000000"/>
              <w:right w:val="single" w:sz="4" w:space="0" w:color="000000"/>
            </w:tcBorders>
          </w:tcPr>
          <w:p w14:paraId="0F0FBFFD" w14:textId="77777777" w:rsidR="00A162C2" w:rsidRPr="00D357D1" w:rsidRDefault="00FF7439">
            <w:pPr>
              <w:spacing w:after="0" w:line="259" w:lineRule="auto"/>
              <w:ind w:left="2" w:firstLine="0"/>
              <w:jc w:val="left"/>
            </w:pPr>
            <w:r w:rsidRPr="00D357D1">
              <w:rPr>
                <w:sz w:val="18"/>
              </w:rPr>
              <w:t xml:space="preserve"> </w:t>
            </w:r>
          </w:p>
        </w:tc>
      </w:tr>
    </w:tbl>
    <w:p w14:paraId="738E8EBF" w14:textId="77777777" w:rsidR="00A162C2" w:rsidRPr="00D357D1" w:rsidRDefault="00FF7439">
      <w:pPr>
        <w:ind w:left="966" w:right="116"/>
      </w:pPr>
      <w:r w:rsidRPr="00D357D1">
        <w:t xml:space="preserve">Attach additional pages if more space is required. </w:t>
      </w:r>
    </w:p>
    <w:p w14:paraId="3F07319E" w14:textId="77777777" w:rsidR="00A162C2" w:rsidRPr="00D357D1" w:rsidRDefault="00FF7439">
      <w:pPr>
        <w:spacing w:after="0" w:line="259" w:lineRule="auto"/>
        <w:ind w:left="0" w:firstLine="0"/>
        <w:jc w:val="left"/>
      </w:pPr>
      <w:r w:rsidRPr="00D357D1">
        <w:t xml:space="preserve"> </w:t>
      </w:r>
    </w:p>
    <w:p w14:paraId="12075A89" w14:textId="77777777" w:rsidR="00A162C2" w:rsidRPr="00D357D1" w:rsidRDefault="00FF7439">
      <w:pPr>
        <w:spacing w:after="228" w:line="259" w:lineRule="auto"/>
        <w:ind w:left="0" w:firstLine="0"/>
        <w:jc w:val="left"/>
      </w:pPr>
      <w:r w:rsidRPr="00D357D1">
        <w:t xml:space="preserve"> </w:t>
      </w:r>
    </w:p>
    <w:p w14:paraId="3F28EEF8" w14:textId="77777777" w:rsidR="004C2E9C" w:rsidRPr="00D357D1" w:rsidRDefault="00FF7439" w:rsidP="004C2E9C">
      <w:pPr>
        <w:tabs>
          <w:tab w:val="center" w:pos="2939"/>
          <w:tab w:val="center" w:pos="7202"/>
        </w:tabs>
        <w:spacing w:after="84"/>
        <w:ind w:left="0" w:firstLine="0"/>
        <w:jc w:val="left"/>
      </w:pPr>
      <w:r w:rsidRPr="00D357D1">
        <w:rPr>
          <w:vertAlign w:val="superscript"/>
        </w:rPr>
        <w:t xml:space="preserve"> </w:t>
      </w:r>
      <w:r w:rsidRPr="00D357D1">
        <w:rPr>
          <w:vertAlign w:val="superscript"/>
        </w:rPr>
        <w:tab/>
      </w:r>
      <w:r w:rsidR="004C2E9C" w:rsidRPr="00D357D1">
        <w:rPr>
          <w:vertAlign w:val="superscript"/>
        </w:rPr>
        <w:t xml:space="preserve"> </w:t>
      </w:r>
      <w:r w:rsidR="004C2E9C" w:rsidRPr="00D357D1">
        <w:t xml:space="preserve">Signed: ……………………………………………. </w:t>
      </w:r>
      <w:r w:rsidR="004C2E9C" w:rsidRPr="00D357D1">
        <w:tab/>
        <w:t xml:space="preserve">Date: ……………………………………….. </w:t>
      </w:r>
    </w:p>
    <w:p w14:paraId="20647896" w14:textId="77777777" w:rsidR="004C2E9C" w:rsidRPr="00D357D1" w:rsidRDefault="004C2E9C" w:rsidP="004C2E9C">
      <w:pPr>
        <w:spacing w:after="22" w:line="259" w:lineRule="auto"/>
        <w:ind w:left="845" w:firstLine="0"/>
        <w:jc w:val="left"/>
      </w:pPr>
      <w:r w:rsidRPr="00D357D1">
        <w:t xml:space="preserve"> </w:t>
      </w:r>
      <w:r w:rsidRPr="00D357D1">
        <w:tab/>
        <w:t xml:space="preserve"> </w:t>
      </w:r>
    </w:p>
    <w:p w14:paraId="4972D9D3" w14:textId="77777777" w:rsidR="004C2E9C" w:rsidRPr="00D357D1" w:rsidRDefault="004C2E9C" w:rsidP="004C2E9C">
      <w:pPr>
        <w:tabs>
          <w:tab w:val="center" w:pos="2922"/>
          <w:tab w:val="center" w:pos="7220"/>
        </w:tabs>
        <w:ind w:left="0" w:firstLine="0"/>
        <w:jc w:val="left"/>
      </w:pPr>
      <w:r w:rsidRPr="00D357D1">
        <w:rPr>
          <w:rFonts w:ascii="Calibri" w:eastAsia="Calibri" w:hAnsi="Calibri" w:cs="Calibri"/>
          <w:sz w:val="22"/>
        </w:rPr>
        <w:tab/>
      </w:r>
      <w:r w:rsidRPr="00D357D1">
        <w:t xml:space="preserve">Name: …………………………………………….. </w:t>
      </w:r>
      <w:r w:rsidRPr="00D357D1">
        <w:tab/>
        <w:t xml:space="preserve">Position: ……………………………………. </w:t>
      </w:r>
    </w:p>
    <w:p w14:paraId="561B4A7E" w14:textId="77777777" w:rsidR="004C2E9C" w:rsidRPr="00D357D1" w:rsidRDefault="00FF7439" w:rsidP="004C2E9C">
      <w:pPr>
        <w:tabs>
          <w:tab w:val="center" w:pos="2539"/>
          <w:tab w:val="center" w:pos="4520"/>
          <w:tab w:val="center" w:pos="5167"/>
          <w:tab w:val="center" w:pos="5651"/>
          <w:tab w:val="center" w:pos="9648"/>
        </w:tabs>
        <w:ind w:left="0" w:firstLine="0"/>
        <w:jc w:val="left"/>
        <w:rPr>
          <w:sz w:val="10"/>
        </w:rPr>
      </w:pPr>
      <w:r w:rsidRPr="00D357D1">
        <w:rPr>
          <w:sz w:val="10"/>
        </w:rPr>
        <w:t xml:space="preserve"> </w:t>
      </w:r>
    </w:p>
    <w:p w14:paraId="7005B19E" w14:textId="77777777" w:rsidR="004C2E9C" w:rsidRPr="00D357D1" w:rsidRDefault="004C2E9C">
      <w:pPr>
        <w:spacing w:after="160" w:line="259" w:lineRule="auto"/>
        <w:ind w:left="0" w:firstLine="0"/>
        <w:jc w:val="left"/>
        <w:rPr>
          <w:sz w:val="10"/>
        </w:rPr>
      </w:pPr>
      <w:r w:rsidRPr="00D357D1">
        <w:rPr>
          <w:sz w:val="10"/>
        </w:rPr>
        <w:br w:type="page"/>
      </w:r>
    </w:p>
    <w:p w14:paraId="257BDF2E" w14:textId="77777777" w:rsidR="00A162C2" w:rsidRPr="00D357D1" w:rsidRDefault="00A162C2">
      <w:pPr>
        <w:spacing w:after="142" w:line="259" w:lineRule="auto"/>
        <w:ind w:left="0" w:firstLine="0"/>
        <w:jc w:val="left"/>
      </w:pPr>
    </w:p>
    <w:p w14:paraId="1C2DA707" w14:textId="77777777" w:rsidR="00A162C2" w:rsidRPr="00D357D1" w:rsidRDefault="00FF7439">
      <w:pPr>
        <w:pStyle w:val="Heading2"/>
        <w:pBdr>
          <w:top w:val="single" w:sz="6" w:space="0" w:color="000000"/>
          <w:left w:val="single" w:sz="6" w:space="0" w:color="000000"/>
          <w:bottom w:val="single" w:sz="6" w:space="0" w:color="000000"/>
          <w:right w:val="single" w:sz="6" w:space="0" w:color="000000"/>
        </w:pBdr>
        <w:spacing w:after="184"/>
        <w:ind w:left="931" w:right="869"/>
      </w:pPr>
      <w:r w:rsidRPr="00D357D1">
        <w:t>FORM C: PROPOSED AMENDMENTS, QUALIFICATIONS AND ALTERNATIVES</w:t>
      </w:r>
      <w:r w:rsidRPr="00D357D1">
        <w:rPr>
          <w:vertAlign w:val="subscript"/>
        </w:rPr>
        <w:t xml:space="preserve"> </w:t>
      </w:r>
    </w:p>
    <w:p w14:paraId="1E6D7DAE" w14:textId="77777777" w:rsidR="00A162C2" w:rsidRPr="00D357D1" w:rsidRDefault="00FF7439">
      <w:pPr>
        <w:spacing w:after="151" w:line="259" w:lineRule="auto"/>
        <w:ind w:left="0" w:firstLine="0"/>
        <w:jc w:val="left"/>
      </w:pPr>
      <w:r w:rsidRPr="00D357D1">
        <w:rPr>
          <w:sz w:val="13"/>
        </w:rPr>
        <w:t xml:space="preserve"> </w:t>
      </w:r>
    </w:p>
    <w:p w14:paraId="697B3049" w14:textId="77777777" w:rsidR="00A162C2" w:rsidRPr="00D357D1" w:rsidRDefault="00FF7439">
      <w:pPr>
        <w:ind w:right="116"/>
      </w:pPr>
      <w:r w:rsidRPr="00D357D1">
        <w:t xml:space="preserve">The Tenderer should record any deviations or qualifications he may wish to make to the tender documents in this Returnable Schedule. Alternatively, a tenderer may state such deviations and qualifications in a covering letter to his tender and reference such letter in this schedule. </w:t>
      </w:r>
    </w:p>
    <w:p w14:paraId="35F84393" w14:textId="77777777" w:rsidR="00A162C2" w:rsidRPr="00D357D1" w:rsidRDefault="00FF7439">
      <w:pPr>
        <w:spacing w:line="259" w:lineRule="auto"/>
        <w:ind w:left="0" w:firstLine="0"/>
        <w:jc w:val="left"/>
      </w:pPr>
      <w:r w:rsidRPr="00D357D1">
        <w:rPr>
          <w:sz w:val="21"/>
        </w:rPr>
        <w:t xml:space="preserve"> </w:t>
      </w:r>
    </w:p>
    <w:p w14:paraId="10453D31" w14:textId="77777777" w:rsidR="00A162C2" w:rsidRPr="00D357D1" w:rsidRDefault="00FF7439">
      <w:pPr>
        <w:ind w:right="116"/>
      </w:pPr>
      <w:r w:rsidRPr="00D357D1">
        <w:t xml:space="preserve">The Tenderer’s attention is drawn to clause 5.8 of SANS 10845-3 regarding the employer’s handling of material deviations and qualifications. </w:t>
      </w:r>
    </w:p>
    <w:p w14:paraId="4B492BA9" w14:textId="77777777" w:rsidR="00A162C2" w:rsidRPr="00D357D1" w:rsidRDefault="00FF7439">
      <w:pPr>
        <w:spacing w:after="0" w:line="259" w:lineRule="auto"/>
        <w:ind w:left="0" w:firstLine="0"/>
        <w:jc w:val="left"/>
      </w:pPr>
      <w:r w:rsidRPr="00D357D1">
        <w:t xml:space="preserve"> </w:t>
      </w:r>
    </w:p>
    <w:p w14:paraId="511CC856" w14:textId="77777777" w:rsidR="00A162C2" w:rsidRPr="00D357D1" w:rsidRDefault="00FF7439">
      <w:pPr>
        <w:pStyle w:val="Heading3"/>
        <w:ind w:left="1028" w:right="9"/>
      </w:pPr>
      <w:r w:rsidRPr="00D357D1">
        <w:t xml:space="preserve">(a) AMENDMENTS </w:t>
      </w:r>
    </w:p>
    <w:p w14:paraId="583E7231" w14:textId="77777777" w:rsidR="00A162C2" w:rsidRPr="00D357D1" w:rsidRDefault="00FF7439">
      <w:pPr>
        <w:spacing w:after="0" w:line="259" w:lineRule="auto"/>
        <w:ind w:left="0" w:firstLine="0"/>
        <w:jc w:val="left"/>
      </w:pPr>
      <w:r w:rsidRPr="00D357D1">
        <w:rPr>
          <w:b/>
          <w:sz w:val="21"/>
        </w:rPr>
        <w:t xml:space="preserve"> </w:t>
      </w:r>
    </w:p>
    <w:tbl>
      <w:tblPr>
        <w:tblStyle w:val="TableGrid"/>
        <w:tblW w:w="9928" w:type="dxa"/>
        <w:tblInd w:w="689" w:type="dxa"/>
        <w:tblCellMar>
          <w:top w:w="5" w:type="dxa"/>
          <w:left w:w="5" w:type="dxa"/>
          <w:right w:w="115" w:type="dxa"/>
        </w:tblCellMar>
        <w:tblLook w:val="04A0" w:firstRow="1" w:lastRow="0" w:firstColumn="1" w:lastColumn="0" w:noHBand="0" w:noVBand="1"/>
      </w:tblPr>
      <w:tblGrid>
        <w:gridCol w:w="3203"/>
        <w:gridCol w:w="6725"/>
      </w:tblGrid>
      <w:tr w:rsidR="00A162C2" w:rsidRPr="00D357D1" w14:paraId="5BD7707E" w14:textId="77777777">
        <w:trPr>
          <w:trHeight w:val="411"/>
        </w:trPr>
        <w:tc>
          <w:tcPr>
            <w:tcW w:w="3203" w:type="dxa"/>
            <w:tcBorders>
              <w:top w:val="single" w:sz="6" w:space="0" w:color="000000"/>
              <w:left w:val="single" w:sz="6" w:space="0" w:color="000000"/>
              <w:bottom w:val="single" w:sz="6" w:space="0" w:color="000000"/>
              <w:right w:val="single" w:sz="4" w:space="0" w:color="000000"/>
            </w:tcBorders>
          </w:tcPr>
          <w:p w14:paraId="6EAFB1AB" w14:textId="77777777" w:rsidR="00A162C2" w:rsidRPr="00D357D1" w:rsidRDefault="00FF7439">
            <w:pPr>
              <w:spacing w:after="0" w:line="259" w:lineRule="auto"/>
              <w:ind w:left="116" w:firstLine="0"/>
              <w:jc w:val="left"/>
            </w:pPr>
            <w:r w:rsidRPr="00D357D1">
              <w:t xml:space="preserve">Page, Clause or Item No </w:t>
            </w:r>
          </w:p>
        </w:tc>
        <w:tc>
          <w:tcPr>
            <w:tcW w:w="6726" w:type="dxa"/>
            <w:tcBorders>
              <w:top w:val="single" w:sz="6" w:space="0" w:color="000000"/>
              <w:left w:val="single" w:sz="4" w:space="0" w:color="000000"/>
              <w:bottom w:val="single" w:sz="6" w:space="0" w:color="000000"/>
              <w:right w:val="single" w:sz="6" w:space="0" w:color="000000"/>
            </w:tcBorders>
          </w:tcPr>
          <w:p w14:paraId="653FCE3A" w14:textId="77777777" w:rsidR="00A162C2" w:rsidRPr="00D357D1" w:rsidRDefault="00FF7439">
            <w:pPr>
              <w:spacing w:after="0" w:line="259" w:lineRule="auto"/>
              <w:ind w:left="118" w:firstLine="0"/>
              <w:jc w:val="left"/>
            </w:pPr>
            <w:r w:rsidRPr="00D357D1">
              <w:t xml:space="preserve">Proposed Amendment </w:t>
            </w:r>
          </w:p>
        </w:tc>
      </w:tr>
      <w:tr w:rsidR="00A162C2" w:rsidRPr="00D357D1" w14:paraId="5F245266" w14:textId="77777777">
        <w:trPr>
          <w:trHeight w:val="410"/>
        </w:trPr>
        <w:tc>
          <w:tcPr>
            <w:tcW w:w="3203" w:type="dxa"/>
            <w:tcBorders>
              <w:top w:val="single" w:sz="6" w:space="0" w:color="000000"/>
              <w:left w:val="single" w:sz="6" w:space="0" w:color="000000"/>
              <w:bottom w:val="single" w:sz="4" w:space="0" w:color="000000"/>
              <w:right w:val="single" w:sz="4" w:space="0" w:color="000000"/>
            </w:tcBorders>
          </w:tcPr>
          <w:p w14:paraId="7303816A" w14:textId="77777777" w:rsidR="00A162C2" w:rsidRPr="00D357D1" w:rsidRDefault="00FF7439">
            <w:pPr>
              <w:spacing w:after="0" w:line="259" w:lineRule="auto"/>
              <w:ind w:left="2" w:firstLine="0"/>
              <w:jc w:val="left"/>
            </w:pPr>
            <w:r w:rsidRPr="00D357D1">
              <w:rPr>
                <w:sz w:val="18"/>
              </w:rPr>
              <w:t xml:space="preserve"> </w:t>
            </w:r>
          </w:p>
        </w:tc>
        <w:tc>
          <w:tcPr>
            <w:tcW w:w="6726" w:type="dxa"/>
            <w:tcBorders>
              <w:top w:val="single" w:sz="6" w:space="0" w:color="000000"/>
              <w:left w:val="single" w:sz="4" w:space="0" w:color="000000"/>
              <w:bottom w:val="single" w:sz="4" w:space="0" w:color="000000"/>
              <w:right w:val="single" w:sz="6" w:space="0" w:color="000000"/>
            </w:tcBorders>
          </w:tcPr>
          <w:p w14:paraId="6888B212" w14:textId="77777777" w:rsidR="00A162C2" w:rsidRPr="00D357D1" w:rsidRDefault="00FF7439">
            <w:pPr>
              <w:spacing w:after="0" w:line="259" w:lineRule="auto"/>
              <w:ind w:left="0" w:firstLine="0"/>
              <w:jc w:val="left"/>
            </w:pPr>
            <w:r w:rsidRPr="00D357D1">
              <w:rPr>
                <w:sz w:val="18"/>
              </w:rPr>
              <w:t xml:space="preserve"> </w:t>
            </w:r>
          </w:p>
        </w:tc>
      </w:tr>
      <w:tr w:rsidR="00A162C2" w:rsidRPr="00D357D1" w14:paraId="2BCE3F55" w14:textId="77777777">
        <w:trPr>
          <w:trHeight w:val="408"/>
        </w:trPr>
        <w:tc>
          <w:tcPr>
            <w:tcW w:w="3203" w:type="dxa"/>
            <w:tcBorders>
              <w:top w:val="single" w:sz="4" w:space="0" w:color="000000"/>
              <w:left w:val="single" w:sz="6" w:space="0" w:color="000000"/>
              <w:bottom w:val="single" w:sz="4" w:space="0" w:color="000000"/>
              <w:right w:val="single" w:sz="4" w:space="0" w:color="000000"/>
            </w:tcBorders>
          </w:tcPr>
          <w:p w14:paraId="0F7A088C" w14:textId="77777777" w:rsidR="00A162C2" w:rsidRPr="00D357D1" w:rsidRDefault="00FF7439">
            <w:pPr>
              <w:spacing w:after="0" w:line="259" w:lineRule="auto"/>
              <w:ind w:left="2" w:firstLine="0"/>
              <w:jc w:val="left"/>
            </w:pPr>
            <w:r w:rsidRPr="00D357D1">
              <w:rPr>
                <w:sz w:val="18"/>
              </w:rPr>
              <w:t xml:space="preserve"> </w:t>
            </w:r>
          </w:p>
        </w:tc>
        <w:tc>
          <w:tcPr>
            <w:tcW w:w="6726" w:type="dxa"/>
            <w:tcBorders>
              <w:top w:val="single" w:sz="4" w:space="0" w:color="000000"/>
              <w:left w:val="single" w:sz="4" w:space="0" w:color="000000"/>
              <w:bottom w:val="single" w:sz="4" w:space="0" w:color="000000"/>
              <w:right w:val="single" w:sz="6" w:space="0" w:color="000000"/>
            </w:tcBorders>
          </w:tcPr>
          <w:p w14:paraId="57A68F24" w14:textId="77777777" w:rsidR="00A162C2" w:rsidRPr="00D357D1" w:rsidRDefault="00FF7439">
            <w:pPr>
              <w:spacing w:after="0" w:line="259" w:lineRule="auto"/>
              <w:ind w:left="0" w:firstLine="0"/>
              <w:jc w:val="left"/>
            </w:pPr>
            <w:r w:rsidRPr="00D357D1">
              <w:rPr>
                <w:sz w:val="18"/>
              </w:rPr>
              <w:t xml:space="preserve"> </w:t>
            </w:r>
          </w:p>
        </w:tc>
      </w:tr>
      <w:tr w:rsidR="00A162C2" w:rsidRPr="00D357D1" w14:paraId="3F40E17C" w14:textId="77777777">
        <w:trPr>
          <w:trHeight w:val="403"/>
        </w:trPr>
        <w:tc>
          <w:tcPr>
            <w:tcW w:w="3203" w:type="dxa"/>
            <w:tcBorders>
              <w:top w:val="single" w:sz="4" w:space="0" w:color="000000"/>
              <w:left w:val="single" w:sz="6" w:space="0" w:color="000000"/>
              <w:bottom w:val="single" w:sz="4" w:space="0" w:color="000000"/>
              <w:right w:val="single" w:sz="4" w:space="0" w:color="000000"/>
            </w:tcBorders>
          </w:tcPr>
          <w:p w14:paraId="22605EE5" w14:textId="77777777" w:rsidR="00A162C2" w:rsidRPr="00D357D1" w:rsidRDefault="00FF7439">
            <w:pPr>
              <w:spacing w:after="0" w:line="259" w:lineRule="auto"/>
              <w:ind w:left="2" w:firstLine="0"/>
              <w:jc w:val="left"/>
            </w:pPr>
            <w:r w:rsidRPr="00D357D1">
              <w:rPr>
                <w:sz w:val="18"/>
              </w:rPr>
              <w:t xml:space="preserve"> </w:t>
            </w:r>
          </w:p>
        </w:tc>
        <w:tc>
          <w:tcPr>
            <w:tcW w:w="6726" w:type="dxa"/>
            <w:tcBorders>
              <w:top w:val="single" w:sz="4" w:space="0" w:color="000000"/>
              <w:left w:val="single" w:sz="4" w:space="0" w:color="000000"/>
              <w:bottom w:val="single" w:sz="4" w:space="0" w:color="000000"/>
              <w:right w:val="single" w:sz="6" w:space="0" w:color="000000"/>
            </w:tcBorders>
          </w:tcPr>
          <w:p w14:paraId="662547D0" w14:textId="77777777" w:rsidR="00A162C2" w:rsidRPr="00D357D1" w:rsidRDefault="00FF7439">
            <w:pPr>
              <w:spacing w:after="0" w:line="259" w:lineRule="auto"/>
              <w:ind w:left="0" w:firstLine="0"/>
              <w:jc w:val="left"/>
            </w:pPr>
            <w:r w:rsidRPr="00D357D1">
              <w:rPr>
                <w:sz w:val="18"/>
              </w:rPr>
              <w:t xml:space="preserve"> </w:t>
            </w:r>
          </w:p>
        </w:tc>
      </w:tr>
      <w:tr w:rsidR="00A162C2" w:rsidRPr="00D357D1" w14:paraId="3E1E33D8" w14:textId="77777777">
        <w:trPr>
          <w:trHeight w:val="410"/>
        </w:trPr>
        <w:tc>
          <w:tcPr>
            <w:tcW w:w="3203" w:type="dxa"/>
            <w:tcBorders>
              <w:top w:val="single" w:sz="4" w:space="0" w:color="000000"/>
              <w:left w:val="single" w:sz="6" w:space="0" w:color="000000"/>
              <w:bottom w:val="single" w:sz="6" w:space="0" w:color="000000"/>
              <w:right w:val="single" w:sz="4" w:space="0" w:color="000000"/>
            </w:tcBorders>
          </w:tcPr>
          <w:p w14:paraId="3717339B" w14:textId="77777777" w:rsidR="00A162C2" w:rsidRPr="00D357D1" w:rsidRDefault="00FF7439">
            <w:pPr>
              <w:spacing w:after="0" w:line="259" w:lineRule="auto"/>
              <w:ind w:left="2" w:firstLine="0"/>
              <w:jc w:val="left"/>
            </w:pPr>
            <w:r w:rsidRPr="00D357D1">
              <w:rPr>
                <w:sz w:val="18"/>
              </w:rPr>
              <w:t xml:space="preserve"> </w:t>
            </w:r>
          </w:p>
        </w:tc>
        <w:tc>
          <w:tcPr>
            <w:tcW w:w="6726" w:type="dxa"/>
            <w:tcBorders>
              <w:top w:val="single" w:sz="4" w:space="0" w:color="000000"/>
              <w:left w:val="single" w:sz="4" w:space="0" w:color="000000"/>
              <w:bottom w:val="single" w:sz="6" w:space="0" w:color="000000"/>
              <w:right w:val="single" w:sz="6" w:space="0" w:color="000000"/>
            </w:tcBorders>
          </w:tcPr>
          <w:p w14:paraId="102387D2" w14:textId="77777777" w:rsidR="00A162C2" w:rsidRPr="00D357D1" w:rsidRDefault="00FF7439">
            <w:pPr>
              <w:spacing w:after="0" w:line="259" w:lineRule="auto"/>
              <w:ind w:left="0" w:firstLine="0"/>
              <w:jc w:val="left"/>
            </w:pPr>
            <w:r w:rsidRPr="00D357D1">
              <w:rPr>
                <w:sz w:val="18"/>
              </w:rPr>
              <w:t xml:space="preserve"> </w:t>
            </w:r>
          </w:p>
        </w:tc>
      </w:tr>
    </w:tbl>
    <w:p w14:paraId="27B7B3EC" w14:textId="77777777" w:rsidR="00A162C2" w:rsidRPr="00D357D1" w:rsidRDefault="00FF7439">
      <w:pPr>
        <w:spacing w:after="4"/>
        <w:ind w:left="1102"/>
        <w:jc w:val="left"/>
      </w:pPr>
      <w:r w:rsidRPr="00D357D1">
        <w:rPr>
          <w:i/>
        </w:rPr>
        <w:t xml:space="preserve">Note: (1) Amendments to the General and Special Conditions of Contract are not acceptable. </w:t>
      </w:r>
    </w:p>
    <w:p w14:paraId="4D7E1F07" w14:textId="77777777" w:rsidR="00A162C2" w:rsidRPr="00D357D1" w:rsidRDefault="00FF7439">
      <w:pPr>
        <w:spacing w:after="180"/>
        <w:ind w:left="2222" w:right="748" w:hanging="566"/>
        <w:jc w:val="left"/>
      </w:pPr>
      <w:r w:rsidRPr="00D357D1">
        <w:rPr>
          <w:i/>
        </w:rPr>
        <w:t xml:space="preserve">(2) </w:t>
      </w:r>
      <w:r w:rsidRPr="00D357D1">
        <w:rPr>
          <w:i/>
        </w:rPr>
        <w:tab/>
        <w:t xml:space="preserve">The Tenderer must give full details of all the financial implications of the amendments and qualifications in a covering letter attached to his tender. </w:t>
      </w:r>
    </w:p>
    <w:p w14:paraId="7A793584" w14:textId="77777777" w:rsidR="00A162C2" w:rsidRPr="00D357D1" w:rsidRDefault="00FF7439">
      <w:pPr>
        <w:ind w:right="116"/>
      </w:pPr>
      <w:r w:rsidRPr="00D357D1">
        <w:t>This is not an invitation for alternatives</w:t>
      </w:r>
      <w:r w:rsidRPr="00D357D1">
        <w:rPr>
          <w:b/>
        </w:rPr>
        <w:t xml:space="preserve"> </w:t>
      </w:r>
      <w:r w:rsidRPr="00D357D1">
        <w:t xml:space="preserve">but should the Tenderer desire to make any departures for the provisions of this contract he shall set out his proposals clearly hereunder. </w:t>
      </w:r>
    </w:p>
    <w:p w14:paraId="17071153" w14:textId="77777777" w:rsidR="00A162C2" w:rsidRPr="00D357D1" w:rsidRDefault="00FF7439">
      <w:pPr>
        <w:spacing w:after="0" w:line="259" w:lineRule="auto"/>
        <w:ind w:left="0" w:firstLine="0"/>
        <w:jc w:val="left"/>
      </w:pPr>
      <w:r w:rsidRPr="00D357D1">
        <w:t xml:space="preserve"> </w:t>
      </w:r>
    </w:p>
    <w:p w14:paraId="0530671C" w14:textId="77777777" w:rsidR="00A162C2" w:rsidRPr="00D357D1" w:rsidRDefault="00FF7439">
      <w:pPr>
        <w:pStyle w:val="Heading3"/>
        <w:ind w:left="1028" w:right="9"/>
      </w:pPr>
      <w:r w:rsidRPr="00D357D1">
        <w:t xml:space="preserve">(b) ALTERNATIVES </w:t>
      </w:r>
    </w:p>
    <w:p w14:paraId="2CF05B5D" w14:textId="77777777" w:rsidR="00A162C2" w:rsidRPr="00D357D1" w:rsidRDefault="00FF7439">
      <w:pPr>
        <w:spacing w:after="0" w:line="259" w:lineRule="auto"/>
        <w:ind w:left="0" w:firstLine="0"/>
        <w:jc w:val="left"/>
      </w:pPr>
      <w:r w:rsidRPr="00D357D1">
        <w:rPr>
          <w:b/>
          <w:sz w:val="21"/>
        </w:rPr>
        <w:t xml:space="preserve"> </w:t>
      </w:r>
    </w:p>
    <w:tbl>
      <w:tblPr>
        <w:tblStyle w:val="TableGrid"/>
        <w:tblW w:w="9928" w:type="dxa"/>
        <w:tblInd w:w="689" w:type="dxa"/>
        <w:tblCellMar>
          <w:top w:w="7" w:type="dxa"/>
          <w:left w:w="5" w:type="dxa"/>
          <w:right w:w="115" w:type="dxa"/>
        </w:tblCellMar>
        <w:tblLook w:val="04A0" w:firstRow="1" w:lastRow="0" w:firstColumn="1" w:lastColumn="0" w:noHBand="0" w:noVBand="1"/>
      </w:tblPr>
      <w:tblGrid>
        <w:gridCol w:w="3222"/>
        <w:gridCol w:w="6706"/>
      </w:tblGrid>
      <w:tr w:rsidR="00A162C2" w:rsidRPr="00D357D1" w14:paraId="0E534BD7" w14:textId="77777777">
        <w:trPr>
          <w:trHeight w:val="410"/>
        </w:trPr>
        <w:tc>
          <w:tcPr>
            <w:tcW w:w="3222" w:type="dxa"/>
            <w:tcBorders>
              <w:top w:val="single" w:sz="6" w:space="0" w:color="000000"/>
              <w:left w:val="single" w:sz="6" w:space="0" w:color="000000"/>
              <w:bottom w:val="single" w:sz="6" w:space="0" w:color="000000"/>
              <w:right w:val="single" w:sz="4" w:space="0" w:color="000000"/>
            </w:tcBorders>
          </w:tcPr>
          <w:p w14:paraId="1BEDCF7C" w14:textId="77777777" w:rsidR="00A162C2" w:rsidRPr="00D357D1" w:rsidRDefault="00FF7439">
            <w:pPr>
              <w:spacing w:after="0" w:line="259" w:lineRule="auto"/>
              <w:ind w:left="116" w:firstLine="0"/>
              <w:jc w:val="left"/>
            </w:pPr>
            <w:r w:rsidRPr="00D357D1">
              <w:t xml:space="preserve">Proposed Alternative </w:t>
            </w:r>
          </w:p>
        </w:tc>
        <w:tc>
          <w:tcPr>
            <w:tcW w:w="6707" w:type="dxa"/>
            <w:tcBorders>
              <w:top w:val="single" w:sz="6" w:space="0" w:color="000000"/>
              <w:left w:val="single" w:sz="4" w:space="0" w:color="000000"/>
              <w:bottom w:val="single" w:sz="6" w:space="0" w:color="000000"/>
              <w:right w:val="single" w:sz="6" w:space="0" w:color="000000"/>
            </w:tcBorders>
          </w:tcPr>
          <w:p w14:paraId="0D3D9394" w14:textId="77777777" w:rsidR="00A162C2" w:rsidRPr="00D357D1" w:rsidRDefault="00FF7439">
            <w:pPr>
              <w:spacing w:after="0" w:line="259" w:lineRule="auto"/>
              <w:ind w:left="118" w:firstLine="0"/>
              <w:jc w:val="left"/>
            </w:pPr>
            <w:r w:rsidRPr="00D357D1">
              <w:t xml:space="preserve">Description of Alternative </w:t>
            </w:r>
          </w:p>
        </w:tc>
      </w:tr>
      <w:tr w:rsidR="00A162C2" w:rsidRPr="00D357D1" w14:paraId="3FA71E8B" w14:textId="77777777">
        <w:trPr>
          <w:trHeight w:val="408"/>
        </w:trPr>
        <w:tc>
          <w:tcPr>
            <w:tcW w:w="3222" w:type="dxa"/>
            <w:tcBorders>
              <w:top w:val="single" w:sz="6" w:space="0" w:color="000000"/>
              <w:left w:val="single" w:sz="6" w:space="0" w:color="000000"/>
              <w:bottom w:val="single" w:sz="4" w:space="0" w:color="000000"/>
              <w:right w:val="single" w:sz="4" w:space="0" w:color="000000"/>
            </w:tcBorders>
          </w:tcPr>
          <w:p w14:paraId="2C913DFD" w14:textId="77777777" w:rsidR="00A162C2" w:rsidRPr="00D357D1" w:rsidRDefault="00FF7439">
            <w:pPr>
              <w:spacing w:after="0" w:line="259" w:lineRule="auto"/>
              <w:ind w:left="2" w:firstLine="0"/>
              <w:jc w:val="left"/>
            </w:pPr>
            <w:r w:rsidRPr="00D357D1">
              <w:rPr>
                <w:sz w:val="18"/>
              </w:rPr>
              <w:t xml:space="preserve"> </w:t>
            </w:r>
          </w:p>
        </w:tc>
        <w:tc>
          <w:tcPr>
            <w:tcW w:w="6707" w:type="dxa"/>
            <w:tcBorders>
              <w:top w:val="single" w:sz="6" w:space="0" w:color="000000"/>
              <w:left w:val="single" w:sz="4" w:space="0" w:color="000000"/>
              <w:bottom w:val="single" w:sz="4" w:space="0" w:color="000000"/>
              <w:right w:val="single" w:sz="6" w:space="0" w:color="000000"/>
            </w:tcBorders>
          </w:tcPr>
          <w:p w14:paraId="5B03E64E" w14:textId="77777777" w:rsidR="00A162C2" w:rsidRPr="00D357D1" w:rsidRDefault="00FF7439">
            <w:pPr>
              <w:spacing w:after="0" w:line="259" w:lineRule="auto"/>
              <w:ind w:left="0" w:firstLine="0"/>
              <w:jc w:val="left"/>
            </w:pPr>
            <w:r w:rsidRPr="00D357D1">
              <w:rPr>
                <w:sz w:val="18"/>
              </w:rPr>
              <w:t xml:space="preserve"> </w:t>
            </w:r>
          </w:p>
        </w:tc>
      </w:tr>
      <w:tr w:rsidR="00A162C2" w:rsidRPr="00D357D1" w14:paraId="40C17DB7" w14:textId="77777777">
        <w:trPr>
          <w:trHeight w:val="408"/>
        </w:trPr>
        <w:tc>
          <w:tcPr>
            <w:tcW w:w="3222" w:type="dxa"/>
            <w:tcBorders>
              <w:top w:val="single" w:sz="4" w:space="0" w:color="000000"/>
              <w:left w:val="single" w:sz="6" w:space="0" w:color="000000"/>
              <w:bottom w:val="single" w:sz="4" w:space="0" w:color="000000"/>
              <w:right w:val="single" w:sz="4" w:space="0" w:color="000000"/>
            </w:tcBorders>
          </w:tcPr>
          <w:p w14:paraId="094B9D08" w14:textId="77777777" w:rsidR="00A162C2" w:rsidRPr="00D357D1" w:rsidRDefault="00FF7439">
            <w:pPr>
              <w:spacing w:after="0" w:line="259" w:lineRule="auto"/>
              <w:ind w:left="2" w:firstLine="0"/>
              <w:jc w:val="left"/>
            </w:pPr>
            <w:r w:rsidRPr="00D357D1">
              <w:rPr>
                <w:sz w:val="18"/>
              </w:rPr>
              <w:t xml:space="preserve"> </w:t>
            </w:r>
          </w:p>
        </w:tc>
        <w:tc>
          <w:tcPr>
            <w:tcW w:w="6707" w:type="dxa"/>
            <w:tcBorders>
              <w:top w:val="single" w:sz="4" w:space="0" w:color="000000"/>
              <w:left w:val="single" w:sz="4" w:space="0" w:color="000000"/>
              <w:bottom w:val="single" w:sz="4" w:space="0" w:color="000000"/>
              <w:right w:val="single" w:sz="6" w:space="0" w:color="000000"/>
            </w:tcBorders>
          </w:tcPr>
          <w:p w14:paraId="34D3E9EA" w14:textId="77777777" w:rsidR="00A162C2" w:rsidRPr="00D357D1" w:rsidRDefault="00FF7439">
            <w:pPr>
              <w:spacing w:after="0" w:line="259" w:lineRule="auto"/>
              <w:ind w:left="0" w:firstLine="0"/>
              <w:jc w:val="left"/>
            </w:pPr>
            <w:r w:rsidRPr="00D357D1">
              <w:rPr>
                <w:sz w:val="18"/>
              </w:rPr>
              <w:t xml:space="preserve"> </w:t>
            </w:r>
          </w:p>
        </w:tc>
      </w:tr>
      <w:tr w:rsidR="00A162C2" w:rsidRPr="00D357D1" w14:paraId="700DC1C4" w14:textId="77777777">
        <w:trPr>
          <w:trHeight w:val="403"/>
        </w:trPr>
        <w:tc>
          <w:tcPr>
            <w:tcW w:w="3222" w:type="dxa"/>
            <w:tcBorders>
              <w:top w:val="single" w:sz="4" w:space="0" w:color="000000"/>
              <w:left w:val="single" w:sz="6" w:space="0" w:color="000000"/>
              <w:bottom w:val="single" w:sz="4" w:space="0" w:color="000000"/>
              <w:right w:val="single" w:sz="4" w:space="0" w:color="000000"/>
            </w:tcBorders>
          </w:tcPr>
          <w:p w14:paraId="5A00A8CD" w14:textId="77777777" w:rsidR="00A162C2" w:rsidRPr="00D357D1" w:rsidRDefault="00FF7439">
            <w:pPr>
              <w:spacing w:after="0" w:line="259" w:lineRule="auto"/>
              <w:ind w:left="2" w:firstLine="0"/>
              <w:jc w:val="left"/>
            </w:pPr>
            <w:r w:rsidRPr="00D357D1">
              <w:rPr>
                <w:sz w:val="18"/>
              </w:rPr>
              <w:t xml:space="preserve"> </w:t>
            </w:r>
          </w:p>
        </w:tc>
        <w:tc>
          <w:tcPr>
            <w:tcW w:w="6707" w:type="dxa"/>
            <w:tcBorders>
              <w:top w:val="single" w:sz="4" w:space="0" w:color="000000"/>
              <w:left w:val="single" w:sz="4" w:space="0" w:color="000000"/>
              <w:bottom w:val="single" w:sz="4" w:space="0" w:color="000000"/>
              <w:right w:val="single" w:sz="6" w:space="0" w:color="000000"/>
            </w:tcBorders>
          </w:tcPr>
          <w:p w14:paraId="665899B6" w14:textId="77777777" w:rsidR="00A162C2" w:rsidRPr="00D357D1" w:rsidRDefault="00FF7439">
            <w:pPr>
              <w:spacing w:after="0" w:line="259" w:lineRule="auto"/>
              <w:ind w:left="0" w:firstLine="0"/>
              <w:jc w:val="left"/>
            </w:pPr>
            <w:r w:rsidRPr="00D357D1">
              <w:rPr>
                <w:sz w:val="18"/>
              </w:rPr>
              <w:t xml:space="preserve"> </w:t>
            </w:r>
          </w:p>
        </w:tc>
      </w:tr>
      <w:tr w:rsidR="00A162C2" w:rsidRPr="00D357D1" w14:paraId="11BC9EEF" w14:textId="77777777">
        <w:trPr>
          <w:trHeight w:val="410"/>
        </w:trPr>
        <w:tc>
          <w:tcPr>
            <w:tcW w:w="3222" w:type="dxa"/>
            <w:tcBorders>
              <w:top w:val="single" w:sz="4" w:space="0" w:color="000000"/>
              <w:left w:val="single" w:sz="6" w:space="0" w:color="000000"/>
              <w:bottom w:val="single" w:sz="6" w:space="0" w:color="000000"/>
              <w:right w:val="single" w:sz="4" w:space="0" w:color="000000"/>
            </w:tcBorders>
          </w:tcPr>
          <w:p w14:paraId="5ACF768F" w14:textId="77777777" w:rsidR="00A162C2" w:rsidRPr="00D357D1" w:rsidRDefault="00FF7439">
            <w:pPr>
              <w:spacing w:after="0" w:line="259" w:lineRule="auto"/>
              <w:ind w:left="2" w:firstLine="0"/>
              <w:jc w:val="left"/>
            </w:pPr>
            <w:r w:rsidRPr="00D357D1">
              <w:rPr>
                <w:sz w:val="18"/>
              </w:rPr>
              <w:t xml:space="preserve"> </w:t>
            </w:r>
          </w:p>
        </w:tc>
        <w:tc>
          <w:tcPr>
            <w:tcW w:w="6707" w:type="dxa"/>
            <w:tcBorders>
              <w:top w:val="single" w:sz="4" w:space="0" w:color="000000"/>
              <w:left w:val="single" w:sz="4" w:space="0" w:color="000000"/>
              <w:bottom w:val="single" w:sz="6" w:space="0" w:color="000000"/>
              <w:right w:val="single" w:sz="6" w:space="0" w:color="000000"/>
            </w:tcBorders>
          </w:tcPr>
          <w:p w14:paraId="64043D9D" w14:textId="77777777" w:rsidR="00A162C2" w:rsidRPr="00D357D1" w:rsidRDefault="00FF7439">
            <w:pPr>
              <w:spacing w:after="0" w:line="259" w:lineRule="auto"/>
              <w:ind w:left="0" w:firstLine="0"/>
              <w:jc w:val="left"/>
            </w:pPr>
            <w:r w:rsidRPr="00D357D1">
              <w:rPr>
                <w:sz w:val="18"/>
              </w:rPr>
              <w:t xml:space="preserve"> </w:t>
            </w:r>
          </w:p>
        </w:tc>
      </w:tr>
    </w:tbl>
    <w:p w14:paraId="0C29E3B6" w14:textId="77777777" w:rsidR="00A162C2" w:rsidRPr="00D357D1" w:rsidRDefault="00FF7439">
      <w:pPr>
        <w:spacing w:after="0" w:line="259" w:lineRule="auto"/>
        <w:ind w:left="0" w:firstLine="0"/>
        <w:jc w:val="left"/>
      </w:pPr>
      <w:r w:rsidRPr="00D357D1">
        <w:rPr>
          <w:b/>
        </w:rPr>
        <w:t xml:space="preserve"> </w:t>
      </w:r>
    </w:p>
    <w:p w14:paraId="3E116907" w14:textId="77777777" w:rsidR="00A162C2" w:rsidRPr="00D357D1" w:rsidRDefault="00FF7439">
      <w:pPr>
        <w:spacing w:after="112"/>
        <w:ind w:left="1666" w:hanging="994"/>
        <w:jc w:val="left"/>
      </w:pPr>
      <w:r w:rsidRPr="00D357D1">
        <w:rPr>
          <w:i/>
        </w:rPr>
        <w:t xml:space="preserve">Note: (1) Individual alternative items that do not justify an alternative tender, and an alternative offer for time for completion should be listed here. </w:t>
      </w:r>
    </w:p>
    <w:p w14:paraId="3CF6F5F4" w14:textId="77777777" w:rsidR="00A162C2" w:rsidRPr="00D357D1" w:rsidRDefault="00FF7439" w:rsidP="0066188D">
      <w:pPr>
        <w:numPr>
          <w:ilvl w:val="0"/>
          <w:numId w:val="9"/>
        </w:numPr>
        <w:spacing w:after="0" w:line="259" w:lineRule="auto"/>
        <w:ind w:right="280" w:hanging="425"/>
        <w:jc w:val="left"/>
      </w:pPr>
      <w:r w:rsidRPr="00D357D1">
        <w:rPr>
          <w:i/>
        </w:rPr>
        <w:t xml:space="preserve">In the case of a major alternative to any part of the work, a separate Bill of Quantities, programme, etc. </w:t>
      </w:r>
    </w:p>
    <w:p w14:paraId="69466542" w14:textId="77777777" w:rsidR="00A162C2" w:rsidRPr="00D357D1" w:rsidRDefault="00FF7439">
      <w:pPr>
        <w:spacing w:after="114"/>
        <w:ind w:left="1674"/>
        <w:jc w:val="left"/>
      </w:pPr>
      <w:proofErr w:type="gramStart"/>
      <w:r w:rsidRPr="00D357D1">
        <w:rPr>
          <w:i/>
        </w:rPr>
        <w:t>and</w:t>
      </w:r>
      <w:proofErr w:type="gramEnd"/>
      <w:r w:rsidRPr="00D357D1">
        <w:rPr>
          <w:i/>
        </w:rPr>
        <w:t xml:space="preserve"> a detailed statement setting out the salient features of the proposed alternatives must accompany the tender. </w:t>
      </w:r>
    </w:p>
    <w:p w14:paraId="4CA78A17" w14:textId="77777777" w:rsidR="00A162C2" w:rsidRPr="00D357D1" w:rsidRDefault="00FF7439" w:rsidP="0066188D">
      <w:pPr>
        <w:numPr>
          <w:ilvl w:val="0"/>
          <w:numId w:val="9"/>
        </w:numPr>
        <w:spacing w:after="4"/>
        <w:ind w:right="280" w:hanging="425"/>
        <w:jc w:val="left"/>
      </w:pPr>
      <w:r w:rsidRPr="00D357D1">
        <w:rPr>
          <w:i/>
        </w:rPr>
        <w:t xml:space="preserve">Alternative tenders involving technical modifications to the design of the works and methods of construction shall be treated separately from the main tender offer. </w:t>
      </w:r>
    </w:p>
    <w:p w14:paraId="52696A86" w14:textId="77777777" w:rsidR="00A162C2" w:rsidRPr="00D357D1" w:rsidRDefault="00FF7439">
      <w:pPr>
        <w:spacing w:after="0" w:line="259" w:lineRule="auto"/>
        <w:ind w:left="0" w:firstLine="0"/>
        <w:jc w:val="left"/>
      </w:pPr>
      <w:r w:rsidRPr="00D357D1">
        <w:rPr>
          <w:i/>
        </w:rPr>
        <w:t xml:space="preserve"> </w:t>
      </w:r>
    </w:p>
    <w:p w14:paraId="31286C2D" w14:textId="77777777" w:rsidR="00A162C2" w:rsidRPr="00D357D1" w:rsidRDefault="00FF7439">
      <w:pPr>
        <w:spacing w:after="8" w:line="259" w:lineRule="auto"/>
        <w:ind w:left="0" w:firstLine="0"/>
        <w:jc w:val="left"/>
      </w:pPr>
      <w:r w:rsidRPr="00D357D1">
        <w:rPr>
          <w:i/>
        </w:rPr>
        <w:t xml:space="preserve"> </w:t>
      </w:r>
    </w:p>
    <w:p w14:paraId="76CAB77C" w14:textId="77777777" w:rsidR="00A162C2" w:rsidRPr="00D357D1" w:rsidRDefault="00FF7439">
      <w:pPr>
        <w:tabs>
          <w:tab w:val="center" w:pos="2939"/>
          <w:tab w:val="center" w:pos="7202"/>
        </w:tabs>
        <w:spacing w:after="84"/>
        <w:ind w:left="0" w:firstLine="0"/>
        <w:jc w:val="left"/>
      </w:pPr>
      <w:r w:rsidRPr="00D357D1">
        <w:rPr>
          <w:rFonts w:ascii="Calibri" w:eastAsia="Calibri" w:hAnsi="Calibri" w:cs="Calibri"/>
          <w:sz w:val="22"/>
        </w:rPr>
        <w:tab/>
      </w:r>
      <w:r w:rsidRPr="00D357D1">
        <w:t xml:space="preserve">Signed: ……………………………………………. </w:t>
      </w:r>
      <w:r w:rsidRPr="00D357D1">
        <w:tab/>
        <w:t xml:space="preserve">Date: ……………………………………….. </w:t>
      </w:r>
    </w:p>
    <w:p w14:paraId="59EE18A4" w14:textId="77777777" w:rsidR="00A162C2" w:rsidRPr="00D357D1" w:rsidRDefault="00FF7439">
      <w:pPr>
        <w:spacing w:after="22" w:line="259" w:lineRule="auto"/>
        <w:ind w:left="845" w:firstLine="0"/>
        <w:jc w:val="left"/>
      </w:pPr>
      <w:r w:rsidRPr="00D357D1">
        <w:t xml:space="preserve"> </w:t>
      </w:r>
      <w:r w:rsidRPr="00D357D1">
        <w:tab/>
        <w:t xml:space="preserve"> </w:t>
      </w:r>
    </w:p>
    <w:p w14:paraId="1E342A84" w14:textId="77777777" w:rsidR="00A162C2" w:rsidRPr="00D357D1" w:rsidRDefault="00FF7439">
      <w:pPr>
        <w:tabs>
          <w:tab w:val="center" w:pos="2922"/>
          <w:tab w:val="center" w:pos="7220"/>
        </w:tabs>
        <w:ind w:left="0" w:firstLine="0"/>
        <w:jc w:val="left"/>
      </w:pPr>
      <w:r w:rsidRPr="00D357D1">
        <w:rPr>
          <w:rFonts w:ascii="Calibri" w:eastAsia="Calibri" w:hAnsi="Calibri" w:cs="Calibri"/>
          <w:sz w:val="22"/>
        </w:rPr>
        <w:tab/>
      </w:r>
      <w:r w:rsidRPr="00D357D1">
        <w:t xml:space="preserve">Name: …………………………………………….. </w:t>
      </w:r>
      <w:r w:rsidRPr="00D357D1">
        <w:tab/>
        <w:t xml:space="preserve">Position: ……………………………………. </w:t>
      </w:r>
    </w:p>
    <w:p w14:paraId="524FC2BF" w14:textId="77777777" w:rsidR="00A162C2" w:rsidRPr="00D357D1" w:rsidRDefault="00FF7439">
      <w:pPr>
        <w:spacing w:after="77" w:line="259" w:lineRule="auto"/>
        <w:ind w:left="0" w:firstLine="0"/>
        <w:jc w:val="left"/>
      </w:pPr>
      <w:r w:rsidRPr="00D357D1">
        <w:rPr>
          <w:i/>
        </w:rPr>
        <w:t xml:space="preserve"> </w:t>
      </w:r>
    </w:p>
    <w:p w14:paraId="58EF0D73" w14:textId="77777777" w:rsidR="00A162C2" w:rsidRPr="00D357D1" w:rsidRDefault="00FF7439">
      <w:pPr>
        <w:spacing w:after="0" w:line="259" w:lineRule="auto"/>
        <w:ind w:left="0" w:firstLine="0"/>
        <w:jc w:val="left"/>
      </w:pPr>
      <w:r w:rsidRPr="00D357D1">
        <w:rPr>
          <w:i/>
          <w:sz w:val="29"/>
        </w:rPr>
        <w:t xml:space="preserve"> </w:t>
      </w:r>
    </w:p>
    <w:p w14:paraId="65E3DC7A" w14:textId="77777777" w:rsidR="00A162C2" w:rsidRPr="00D357D1" w:rsidRDefault="00FF7439">
      <w:pPr>
        <w:spacing w:after="0" w:line="259" w:lineRule="auto"/>
        <w:ind w:left="0" w:firstLine="0"/>
        <w:jc w:val="left"/>
      </w:pPr>
      <w:r w:rsidRPr="00D357D1">
        <w:rPr>
          <w:i/>
          <w:sz w:val="29"/>
        </w:rPr>
        <w:lastRenderedPageBreak/>
        <w:t xml:space="preserve"> </w:t>
      </w:r>
    </w:p>
    <w:p w14:paraId="718E1D24" w14:textId="77777777" w:rsidR="00A162C2" w:rsidRPr="00D357D1" w:rsidRDefault="00FF7439">
      <w:pPr>
        <w:spacing w:after="0" w:line="259" w:lineRule="auto"/>
        <w:ind w:left="0" w:firstLine="0"/>
        <w:jc w:val="left"/>
      </w:pPr>
      <w:r w:rsidRPr="00D357D1">
        <w:rPr>
          <w:i/>
          <w:sz w:val="29"/>
        </w:rPr>
        <w:t xml:space="preserve"> </w:t>
      </w:r>
    </w:p>
    <w:p w14:paraId="7400F2B3" w14:textId="77777777" w:rsidR="00A162C2" w:rsidRPr="00D357D1" w:rsidRDefault="00FF7439">
      <w:pPr>
        <w:pStyle w:val="Heading2"/>
        <w:pBdr>
          <w:top w:val="single" w:sz="6" w:space="0" w:color="000000"/>
          <w:left w:val="single" w:sz="6" w:space="0" w:color="000000"/>
          <w:bottom w:val="single" w:sz="6" w:space="0" w:color="000000"/>
          <w:right w:val="single" w:sz="6" w:space="0" w:color="000000"/>
        </w:pBdr>
        <w:ind w:left="931" w:right="122"/>
        <w:jc w:val="left"/>
      </w:pPr>
      <w:r w:rsidRPr="00D357D1">
        <w:t xml:space="preserve">FORM D:  PREFERENCE POINTS CLAIM FORM IN TERMS OF THE    PREFERENTIAL PROCUREMENT REGULATIONS 2022 </w:t>
      </w:r>
    </w:p>
    <w:p w14:paraId="636BAA59" w14:textId="77777777" w:rsidR="00A162C2" w:rsidRPr="00D357D1" w:rsidRDefault="00FF7439">
      <w:pPr>
        <w:pBdr>
          <w:top w:val="single" w:sz="6" w:space="0" w:color="000000"/>
          <w:left w:val="single" w:sz="6" w:space="0" w:color="000000"/>
          <w:bottom w:val="single" w:sz="6" w:space="0" w:color="000000"/>
          <w:right w:val="single" w:sz="6" w:space="0" w:color="000000"/>
        </w:pBdr>
        <w:shd w:val="clear" w:color="auto" w:fill="F1F1F1"/>
        <w:spacing w:after="0" w:line="259" w:lineRule="auto"/>
        <w:ind w:left="921" w:right="122" w:firstLine="0"/>
        <w:jc w:val="right"/>
      </w:pPr>
      <w:r w:rsidRPr="00D357D1">
        <w:t xml:space="preserve"> </w:t>
      </w:r>
    </w:p>
    <w:p w14:paraId="3472F2C6" w14:textId="77777777" w:rsidR="00A162C2" w:rsidRPr="00D357D1" w:rsidRDefault="00FF7439">
      <w:pPr>
        <w:spacing w:after="153" w:line="259" w:lineRule="auto"/>
        <w:ind w:left="0" w:firstLine="0"/>
        <w:jc w:val="left"/>
      </w:pPr>
      <w:r w:rsidRPr="00D357D1">
        <w:rPr>
          <w:i/>
          <w:sz w:val="13"/>
        </w:rPr>
        <w:t xml:space="preserve"> </w:t>
      </w:r>
    </w:p>
    <w:p w14:paraId="38D8529F" w14:textId="77777777" w:rsidR="00A162C2" w:rsidRPr="00D357D1" w:rsidRDefault="00FF7439">
      <w:pPr>
        <w:ind w:right="116"/>
      </w:pPr>
      <w:r w:rsidRPr="00D357D1">
        <w:t xml:space="preserve">This preference form must form part of all tenders invited. It contains general information and serves as a claim form for preference points for specific goals. </w:t>
      </w:r>
    </w:p>
    <w:p w14:paraId="5DE67C8B" w14:textId="77777777" w:rsidR="00A162C2" w:rsidRPr="00D357D1" w:rsidRDefault="00FF7439">
      <w:pPr>
        <w:spacing w:after="77" w:line="259" w:lineRule="auto"/>
        <w:ind w:left="0" w:firstLine="0"/>
        <w:jc w:val="left"/>
      </w:pPr>
      <w:r w:rsidRPr="00D357D1">
        <w:t xml:space="preserve"> </w:t>
      </w:r>
    </w:p>
    <w:p w14:paraId="6E44D814" w14:textId="77777777" w:rsidR="00A162C2" w:rsidRPr="00D357D1" w:rsidRDefault="00FF7439">
      <w:pPr>
        <w:ind w:right="116"/>
      </w:pPr>
      <w:r w:rsidRPr="00D357D1">
        <w:rPr>
          <w:b/>
        </w:rPr>
        <w:t>NB:</w:t>
      </w:r>
      <w:r w:rsidRPr="00D357D1">
        <w:t xml:space="preserve"> BEFORE COMPLETING THIS FORM, TENDERERS MUST STUDY THE GENERAL CONDITIONS, DEFINITIONS AND DIRECTIVES APPLICABLE IN RESPECT OF THE TENDER AND PREFERENTIAL PROCUREMENT REGULATIONS, 2022 </w:t>
      </w:r>
    </w:p>
    <w:p w14:paraId="62227392" w14:textId="77777777" w:rsidR="00A162C2" w:rsidRPr="00D357D1" w:rsidRDefault="00FF7439">
      <w:pPr>
        <w:spacing w:after="0" w:line="259" w:lineRule="auto"/>
        <w:ind w:left="0" w:firstLine="0"/>
        <w:jc w:val="left"/>
      </w:pPr>
      <w:r w:rsidRPr="00D357D1">
        <w:rPr>
          <w:b/>
        </w:rPr>
        <w:t xml:space="preserve"> </w:t>
      </w:r>
    </w:p>
    <w:p w14:paraId="5EB88F10" w14:textId="77777777" w:rsidR="00A162C2" w:rsidRPr="00D357D1" w:rsidRDefault="00FF7439">
      <w:pPr>
        <w:spacing w:after="96" w:line="259" w:lineRule="auto"/>
        <w:ind w:left="643" w:right="-18" w:firstLine="0"/>
        <w:jc w:val="left"/>
      </w:pPr>
      <w:r w:rsidRPr="00D357D1">
        <w:rPr>
          <w:rFonts w:ascii="Calibri" w:eastAsia="Calibri" w:hAnsi="Calibri" w:cs="Calibri"/>
          <w:noProof/>
          <w:sz w:val="22"/>
        </w:rPr>
        <mc:AlternateContent>
          <mc:Choice Requires="wpg">
            <w:drawing>
              <wp:inline distT="0" distB="0" distL="0" distR="0" wp14:anchorId="01270BEB" wp14:editId="5200D850">
                <wp:extent cx="6521196" cy="9144"/>
                <wp:effectExtent l="0" t="0" r="0" b="0"/>
                <wp:docPr id="157918" name="Group 157918"/>
                <wp:cNvGraphicFramePr/>
                <a:graphic xmlns:a="http://schemas.openxmlformats.org/drawingml/2006/main">
                  <a:graphicData uri="http://schemas.microsoft.com/office/word/2010/wordprocessingGroup">
                    <wpg:wgp>
                      <wpg:cNvGrpSpPr/>
                      <wpg:grpSpPr>
                        <a:xfrm>
                          <a:off x="0" y="0"/>
                          <a:ext cx="6521196" cy="9144"/>
                          <a:chOff x="0" y="0"/>
                          <a:chExt cx="6521196" cy="9144"/>
                        </a:xfrm>
                      </wpg:grpSpPr>
                      <wps:wsp>
                        <wps:cNvPr id="193869" name="Shape 193869"/>
                        <wps:cNvSpPr/>
                        <wps:spPr>
                          <a:xfrm>
                            <a:off x="0" y="0"/>
                            <a:ext cx="6521196" cy="9144"/>
                          </a:xfrm>
                          <a:custGeom>
                            <a:avLst/>
                            <a:gdLst/>
                            <a:ahLst/>
                            <a:cxnLst/>
                            <a:rect l="0" t="0" r="0" b="0"/>
                            <a:pathLst>
                              <a:path w="6521196" h="9144">
                                <a:moveTo>
                                  <a:pt x="0" y="0"/>
                                </a:moveTo>
                                <a:lnTo>
                                  <a:pt x="6521196" y="0"/>
                                </a:lnTo>
                                <a:lnTo>
                                  <a:pt x="6521196" y="9144"/>
                                </a:lnTo>
                                <a:lnTo>
                                  <a:pt x="0" y="9144"/>
                                </a:lnTo>
                                <a:lnTo>
                                  <a:pt x="0" y="0"/>
                                </a:lnTo>
                              </a:path>
                            </a:pathLst>
                          </a:custGeom>
                          <a:ln w="0" cap="flat">
                            <a:miter lim="1016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5ED9BC8" id="Group 157918" o:spid="_x0000_s1026" style="width:513.5pt;height:.7pt;mso-position-horizontal-relative:char;mso-position-vertical-relative:line" coordsize="6521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">
                <v:shape id="Shape 193869" o:spid="_x0000_s1027" style="position:absolute;width:65211;height:91;visibility:visible;mso-wrap-style:square;v-text-anchor:top" coordsize="652119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" path="m,l6521196,r,9144l,9144,,e" fillcolor="black" stroked="f" strokeweight="0">
                  <v:stroke miterlimit="66585f" joinstyle="miter"/>
                  <v:path arrowok="t" textboxrect="0,0,6521196,9144"/>
                </v:shape>
                <w10:anchorlock/>
              </v:group>
            </w:pict>
          </mc:Fallback>
        </mc:AlternateContent>
      </w:r>
    </w:p>
    <w:p w14:paraId="69554FA6" w14:textId="77777777" w:rsidR="00A162C2" w:rsidRPr="00D357D1" w:rsidRDefault="00FF7439">
      <w:pPr>
        <w:pStyle w:val="Heading3"/>
        <w:tabs>
          <w:tab w:val="center" w:pos="755"/>
          <w:tab w:val="center" w:pos="2534"/>
        </w:tabs>
        <w:spacing w:after="162"/>
        <w:ind w:left="0" w:right="0" w:firstLine="0"/>
        <w:jc w:val="left"/>
      </w:pPr>
      <w:r w:rsidRPr="00D357D1">
        <w:rPr>
          <w:rFonts w:ascii="Calibri" w:eastAsia="Calibri" w:hAnsi="Calibri" w:cs="Calibri"/>
          <w:b w:val="0"/>
          <w:sz w:val="22"/>
        </w:rPr>
        <w:tab/>
      </w:r>
      <w:r w:rsidRPr="00D357D1">
        <w:t xml:space="preserve">1. </w:t>
      </w:r>
      <w:r w:rsidRPr="00D357D1">
        <w:tab/>
        <w:t xml:space="preserve">GENERAL CONDITIONS </w:t>
      </w:r>
    </w:p>
    <w:p w14:paraId="08DD704B" w14:textId="77777777" w:rsidR="00A162C2" w:rsidRPr="00D357D1" w:rsidRDefault="00FF7439">
      <w:pPr>
        <w:tabs>
          <w:tab w:val="center" w:pos="825"/>
          <w:tab w:val="center" w:pos="4806"/>
        </w:tabs>
        <w:spacing w:after="136"/>
        <w:ind w:left="0" w:firstLine="0"/>
        <w:jc w:val="left"/>
      </w:pPr>
      <w:r w:rsidRPr="00D357D1">
        <w:rPr>
          <w:rFonts w:ascii="Calibri" w:eastAsia="Calibri" w:hAnsi="Calibri" w:cs="Calibri"/>
          <w:sz w:val="22"/>
        </w:rPr>
        <w:tab/>
      </w:r>
      <w:r w:rsidRPr="00D357D1">
        <w:rPr>
          <w:rFonts w:ascii="Microsoft Sans Serif" w:eastAsia="Microsoft Sans Serif" w:hAnsi="Microsoft Sans Serif" w:cs="Microsoft Sans Serif"/>
          <w:sz w:val="22"/>
        </w:rPr>
        <w:t>1.1</w:t>
      </w:r>
      <w:r w:rsidRPr="00D357D1">
        <w:rPr>
          <w:sz w:val="22"/>
        </w:rPr>
        <w:t xml:space="preserve"> </w:t>
      </w:r>
      <w:r w:rsidRPr="00D357D1">
        <w:rPr>
          <w:sz w:val="22"/>
        </w:rPr>
        <w:tab/>
      </w:r>
      <w:r w:rsidRPr="00D357D1">
        <w:t xml:space="preserve">The following preference point systems are applicable to invitations to tender: </w:t>
      </w:r>
    </w:p>
    <w:p w14:paraId="3229B0AF" w14:textId="77777777" w:rsidR="00A162C2" w:rsidRPr="00D357D1" w:rsidRDefault="00FF7439" w:rsidP="0066188D">
      <w:pPr>
        <w:numPr>
          <w:ilvl w:val="0"/>
          <w:numId w:val="10"/>
        </w:numPr>
        <w:spacing w:after="32"/>
        <w:ind w:left="2023" w:right="116" w:hanging="451"/>
      </w:pPr>
      <w:r w:rsidRPr="00D357D1">
        <w:t>the 80/20 system for requirements with a Rand value of up to R50 000 000 (all applicable</w:t>
      </w:r>
      <w:r w:rsidR="004C2E9C" w:rsidRPr="00D357D1">
        <w:t xml:space="preserve"> </w:t>
      </w:r>
      <w:r w:rsidRPr="00D357D1">
        <w:t xml:space="preserve">taxes  included); and </w:t>
      </w:r>
    </w:p>
    <w:p w14:paraId="046BEF56" w14:textId="77777777" w:rsidR="00A162C2" w:rsidRPr="00D357D1" w:rsidRDefault="00FF7439" w:rsidP="0066188D">
      <w:pPr>
        <w:numPr>
          <w:ilvl w:val="0"/>
          <w:numId w:val="10"/>
        </w:numPr>
        <w:spacing w:after="189"/>
        <w:ind w:left="2023" w:right="116" w:hanging="451"/>
      </w:pPr>
      <w:proofErr w:type="gramStart"/>
      <w:r w:rsidRPr="00D357D1">
        <w:t>the</w:t>
      </w:r>
      <w:proofErr w:type="gramEnd"/>
      <w:r w:rsidRPr="00D357D1">
        <w:t xml:space="preserve"> 90/10 system for requirements with a Rand value above R50 000 000 (all applicable taxes included). </w:t>
      </w:r>
    </w:p>
    <w:p w14:paraId="3BC96DD7" w14:textId="77777777" w:rsidR="00A162C2" w:rsidRPr="00D357D1" w:rsidRDefault="00FF7439">
      <w:pPr>
        <w:tabs>
          <w:tab w:val="center" w:pos="828"/>
          <w:tab w:val="center" w:pos="3065"/>
        </w:tabs>
        <w:spacing w:after="88" w:line="259" w:lineRule="auto"/>
        <w:ind w:left="0" w:firstLine="0"/>
        <w:jc w:val="left"/>
      </w:pPr>
      <w:r w:rsidRPr="00D357D1">
        <w:rPr>
          <w:rFonts w:ascii="Calibri" w:eastAsia="Calibri" w:hAnsi="Calibri" w:cs="Calibri"/>
          <w:sz w:val="22"/>
        </w:rPr>
        <w:tab/>
      </w:r>
      <w:r w:rsidRPr="00D357D1">
        <w:rPr>
          <w:rFonts w:ascii="Microsoft Sans Serif" w:eastAsia="Microsoft Sans Serif" w:hAnsi="Microsoft Sans Serif" w:cs="Microsoft Sans Serif"/>
          <w:sz w:val="22"/>
        </w:rPr>
        <w:t>1.2</w:t>
      </w:r>
      <w:r w:rsidRPr="00D357D1">
        <w:rPr>
          <w:sz w:val="22"/>
        </w:rPr>
        <w:t xml:space="preserve"> </w:t>
      </w:r>
      <w:r w:rsidRPr="00D357D1">
        <w:rPr>
          <w:sz w:val="22"/>
        </w:rPr>
        <w:tab/>
      </w:r>
      <w:r w:rsidRPr="00D357D1">
        <w:rPr>
          <w:rFonts w:ascii="Microsoft Sans Serif" w:eastAsia="Microsoft Sans Serif" w:hAnsi="Microsoft Sans Serif" w:cs="Microsoft Sans Serif"/>
        </w:rPr>
        <w:t xml:space="preserve">To </w:t>
      </w:r>
      <w:r w:rsidRPr="00D357D1">
        <w:t>be</w:t>
      </w:r>
      <w:r w:rsidRPr="00D357D1">
        <w:rPr>
          <w:rFonts w:ascii="Microsoft Sans Serif" w:eastAsia="Microsoft Sans Serif" w:hAnsi="Microsoft Sans Serif" w:cs="Microsoft Sans Serif"/>
        </w:rPr>
        <w:t xml:space="preserve"> completed by the organ of state </w:t>
      </w:r>
    </w:p>
    <w:p w14:paraId="3987A267" w14:textId="77777777" w:rsidR="00A162C2" w:rsidRPr="00D357D1" w:rsidRDefault="00FF7439">
      <w:pPr>
        <w:spacing w:after="153"/>
        <w:ind w:left="1570" w:right="116"/>
      </w:pPr>
      <w:r w:rsidRPr="00D357D1">
        <w:t xml:space="preserve">a) The applicable preference point system for this tender is the 80/20 preference point system. </w:t>
      </w:r>
    </w:p>
    <w:p w14:paraId="236E2655" w14:textId="77777777" w:rsidR="00A162C2" w:rsidRPr="00D357D1" w:rsidRDefault="00FF7439">
      <w:pPr>
        <w:spacing w:after="152"/>
        <w:ind w:left="1392" w:right="116" w:hanging="720"/>
      </w:pPr>
      <w:r w:rsidRPr="00D357D1">
        <w:rPr>
          <w:rFonts w:ascii="Microsoft Sans Serif" w:eastAsia="Microsoft Sans Serif" w:hAnsi="Microsoft Sans Serif" w:cs="Microsoft Sans Serif"/>
          <w:sz w:val="22"/>
        </w:rPr>
        <w:t>1.3</w:t>
      </w:r>
      <w:r w:rsidRPr="00D357D1">
        <w:rPr>
          <w:sz w:val="22"/>
        </w:rPr>
        <w:t xml:space="preserve"> </w:t>
      </w:r>
      <w:r w:rsidRPr="00D357D1">
        <w:rPr>
          <w:sz w:val="22"/>
        </w:rPr>
        <w:tab/>
      </w:r>
      <w:r w:rsidRPr="00D357D1">
        <w:t xml:space="preserve">Points for this tender (even in the case of a tender for income-generating contracts) shall be awarded for: </w:t>
      </w:r>
    </w:p>
    <w:p w14:paraId="53C14758" w14:textId="77777777" w:rsidR="00A162C2" w:rsidRPr="00D357D1" w:rsidRDefault="00FF7439" w:rsidP="0066188D">
      <w:pPr>
        <w:numPr>
          <w:ilvl w:val="0"/>
          <w:numId w:val="11"/>
        </w:numPr>
        <w:spacing w:after="125"/>
        <w:ind w:left="1843" w:right="116" w:hanging="362"/>
      </w:pPr>
      <w:r w:rsidRPr="00D357D1">
        <w:t xml:space="preserve">Price; and </w:t>
      </w:r>
    </w:p>
    <w:p w14:paraId="38DAEB36" w14:textId="77777777" w:rsidR="00A162C2" w:rsidRPr="00D357D1" w:rsidRDefault="00FF7439" w:rsidP="0066188D">
      <w:pPr>
        <w:numPr>
          <w:ilvl w:val="0"/>
          <w:numId w:val="11"/>
        </w:numPr>
        <w:spacing w:after="163"/>
        <w:ind w:left="1843" w:right="116" w:hanging="362"/>
      </w:pPr>
      <w:r w:rsidRPr="00D357D1">
        <w:t xml:space="preserve">Specific Goals. </w:t>
      </w:r>
    </w:p>
    <w:p w14:paraId="417E5434" w14:textId="77777777" w:rsidR="00A162C2" w:rsidRPr="00D357D1" w:rsidRDefault="00FF7439" w:rsidP="0066188D">
      <w:pPr>
        <w:numPr>
          <w:ilvl w:val="1"/>
          <w:numId w:val="12"/>
        </w:numPr>
        <w:spacing w:after="88" w:line="259" w:lineRule="auto"/>
        <w:ind w:right="116" w:hanging="720"/>
      </w:pPr>
      <w:r w:rsidRPr="00D357D1">
        <w:rPr>
          <w:rFonts w:ascii="Microsoft Sans Serif" w:eastAsia="Microsoft Sans Serif" w:hAnsi="Microsoft Sans Serif" w:cs="Microsoft Sans Serif"/>
        </w:rPr>
        <w:t xml:space="preserve">To be completed by the organ of state: </w:t>
      </w:r>
    </w:p>
    <w:p w14:paraId="267123B6" w14:textId="77777777" w:rsidR="00A162C2" w:rsidRPr="00D357D1" w:rsidRDefault="00FF7439">
      <w:pPr>
        <w:ind w:left="1402" w:right="116"/>
      </w:pPr>
      <w:r w:rsidRPr="00D357D1">
        <w:t xml:space="preserve">The maximum points for this tender are allocated as follows: </w:t>
      </w:r>
    </w:p>
    <w:p w14:paraId="5D73C845" w14:textId="77777777" w:rsidR="00A162C2" w:rsidRPr="00D357D1" w:rsidRDefault="00FF7439">
      <w:pPr>
        <w:spacing w:after="0" w:line="259" w:lineRule="auto"/>
        <w:ind w:left="0" w:firstLine="0"/>
        <w:jc w:val="left"/>
      </w:pPr>
      <w:r w:rsidRPr="00D357D1">
        <w:rPr>
          <w:sz w:val="11"/>
        </w:rPr>
        <w:t xml:space="preserve"> </w:t>
      </w:r>
    </w:p>
    <w:tbl>
      <w:tblPr>
        <w:tblStyle w:val="TableGrid"/>
        <w:tblW w:w="6931" w:type="dxa"/>
        <w:tblInd w:w="1517" w:type="dxa"/>
        <w:tblCellMar>
          <w:top w:w="8" w:type="dxa"/>
          <w:left w:w="2" w:type="dxa"/>
          <w:right w:w="115" w:type="dxa"/>
        </w:tblCellMar>
        <w:tblLook w:val="04A0" w:firstRow="1" w:lastRow="0" w:firstColumn="1" w:lastColumn="0" w:noHBand="0" w:noVBand="1"/>
      </w:tblPr>
      <w:tblGrid>
        <w:gridCol w:w="5132"/>
        <w:gridCol w:w="1799"/>
      </w:tblGrid>
      <w:tr w:rsidR="00A162C2" w:rsidRPr="00D357D1" w14:paraId="4AE16EA5" w14:textId="77777777" w:rsidTr="004C2E9C">
        <w:trPr>
          <w:trHeight w:val="379"/>
        </w:trPr>
        <w:tc>
          <w:tcPr>
            <w:tcW w:w="5132" w:type="dxa"/>
            <w:tcBorders>
              <w:top w:val="single" w:sz="4" w:space="0" w:color="000000"/>
              <w:left w:val="single" w:sz="4" w:space="0" w:color="000000"/>
              <w:bottom w:val="single" w:sz="4" w:space="0" w:color="000000"/>
              <w:right w:val="single" w:sz="4" w:space="0" w:color="000000"/>
            </w:tcBorders>
          </w:tcPr>
          <w:p w14:paraId="3DD6E006" w14:textId="77777777" w:rsidR="00A162C2" w:rsidRPr="00D357D1" w:rsidRDefault="00FF7439">
            <w:pPr>
              <w:spacing w:after="0" w:line="259" w:lineRule="auto"/>
              <w:ind w:left="0" w:firstLine="0"/>
              <w:jc w:val="left"/>
            </w:pPr>
            <w:r w:rsidRPr="00D357D1">
              <w:rPr>
                <w:color w:val="FFFFFF"/>
              </w:rPr>
              <w:t xml:space="preserve"> </w:t>
            </w:r>
          </w:p>
        </w:tc>
        <w:tc>
          <w:tcPr>
            <w:tcW w:w="1799" w:type="dxa"/>
            <w:tcBorders>
              <w:top w:val="single" w:sz="4" w:space="0" w:color="000000"/>
              <w:left w:val="single" w:sz="4" w:space="0" w:color="000000"/>
              <w:bottom w:val="single" w:sz="4" w:space="0" w:color="000000"/>
              <w:right w:val="single" w:sz="4" w:space="0" w:color="000000"/>
            </w:tcBorders>
          </w:tcPr>
          <w:p w14:paraId="775D21AA" w14:textId="77777777" w:rsidR="00A162C2" w:rsidRPr="00D357D1" w:rsidRDefault="00FF7439">
            <w:pPr>
              <w:spacing w:after="0" w:line="259" w:lineRule="auto"/>
              <w:ind w:left="119" w:firstLine="0"/>
              <w:jc w:val="center"/>
            </w:pPr>
            <w:r w:rsidRPr="00D357D1">
              <w:rPr>
                <w:b/>
                <w:color w:val="auto"/>
              </w:rPr>
              <w:t xml:space="preserve">POINTS </w:t>
            </w:r>
          </w:p>
        </w:tc>
      </w:tr>
      <w:tr w:rsidR="00A162C2" w:rsidRPr="00D357D1" w14:paraId="182FF7E7" w14:textId="77777777">
        <w:trPr>
          <w:trHeight w:val="263"/>
        </w:trPr>
        <w:tc>
          <w:tcPr>
            <w:tcW w:w="5132" w:type="dxa"/>
            <w:tcBorders>
              <w:top w:val="single" w:sz="4" w:space="0" w:color="000000"/>
              <w:left w:val="single" w:sz="4" w:space="0" w:color="000000"/>
              <w:bottom w:val="single" w:sz="4" w:space="0" w:color="000000"/>
              <w:right w:val="single" w:sz="4" w:space="0" w:color="000000"/>
            </w:tcBorders>
          </w:tcPr>
          <w:p w14:paraId="455E7B65" w14:textId="77777777" w:rsidR="00A162C2" w:rsidRPr="00D357D1" w:rsidRDefault="00FF7439">
            <w:pPr>
              <w:spacing w:after="0" w:line="259" w:lineRule="auto"/>
              <w:ind w:left="110" w:firstLine="0"/>
              <w:jc w:val="left"/>
            </w:pPr>
            <w:r w:rsidRPr="00D357D1">
              <w:rPr>
                <w:b/>
              </w:rPr>
              <w:t xml:space="preserve">PRICE </w:t>
            </w:r>
          </w:p>
        </w:tc>
        <w:tc>
          <w:tcPr>
            <w:tcW w:w="1799" w:type="dxa"/>
            <w:tcBorders>
              <w:top w:val="single" w:sz="4" w:space="0" w:color="000000"/>
              <w:left w:val="single" w:sz="4" w:space="0" w:color="000000"/>
              <w:bottom w:val="single" w:sz="4" w:space="0" w:color="000000"/>
              <w:right w:val="single" w:sz="4" w:space="0" w:color="000000"/>
            </w:tcBorders>
            <w:shd w:val="clear" w:color="auto" w:fill="FFFF00"/>
          </w:tcPr>
          <w:p w14:paraId="54B0A828" w14:textId="77777777" w:rsidR="00A162C2" w:rsidRPr="00D357D1" w:rsidRDefault="00FF7439">
            <w:pPr>
              <w:spacing w:after="0" w:line="259" w:lineRule="auto"/>
              <w:ind w:left="119" w:firstLine="0"/>
              <w:jc w:val="center"/>
            </w:pPr>
            <w:r w:rsidRPr="00D357D1">
              <w:t xml:space="preserve">80 </w:t>
            </w:r>
          </w:p>
        </w:tc>
      </w:tr>
      <w:tr w:rsidR="00A162C2" w:rsidRPr="00D357D1" w14:paraId="244E3521" w14:textId="77777777">
        <w:trPr>
          <w:trHeight w:val="312"/>
        </w:trPr>
        <w:tc>
          <w:tcPr>
            <w:tcW w:w="5132" w:type="dxa"/>
            <w:tcBorders>
              <w:top w:val="single" w:sz="4" w:space="0" w:color="000000"/>
              <w:left w:val="single" w:sz="4" w:space="0" w:color="000000"/>
              <w:bottom w:val="single" w:sz="4" w:space="0" w:color="000000"/>
              <w:right w:val="single" w:sz="4" w:space="0" w:color="000000"/>
            </w:tcBorders>
          </w:tcPr>
          <w:p w14:paraId="03460594" w14:textId="77777777" w:rsidR="00A162C2" w:rsidRPr="00D357D1" w:rsidRDefault="00FF7439">
            <w:pPr>
              <w:spacing w:after="0" w:line="259" w:lineRule="auto"/>
              <w:ind w:left="110" w:firstLine="0"/>
              <w:jc w:val="left"/>
            </w:pPr>
            <w:r w:rsidRPr="00D357D1">
              <w:rPr>
                <w:b/>
              </w:rPr>
              <w:t xml:space="preserve">SPECIFIC GOALS </w:t>
            </w:r>
          </w:p>
        </w:tc>
        <w:tc>
          <w:tcPr>
            <w:tcW w:w="1799" w:type="dxa"/>
            <w:tcBorders>
              <w:top w:val="single" w:sz="4" w:space="0" w:color="000000"/>
              <w:left w:val="single" w:sz="4" w:space="0" w:color="000000"/>
              <w:bottom w:val="single" w:sz="4" w:space="0" w:color="000000"/>
              <w:right w:val="single" w:sz="4" w:space="0" w:color="000000"/>
            </w:tcBorders>
            <w:shd w:val="clear" w:color="auto" w:fill="FFFF00"/>
          </w:tcPr>
          <w:p w14:paraId="3050BC22" w14:textId="77777777" w:rsidR="00A162C2" w:rsidRPr="00D357D1" w:rsidRDefault="00FF7439">
            <w:pPr>
              <w:spacing w:after="0" w:line="259" w:lineRule="auto"/>
              <w:ind w:left="119" w:firstLine="0"/>
              <w:jc w:val="center"/>
            </w:pPr>
            <w:r w:rsidRPr="00D357D1">
              <w:t xml:space="preserve">20 </w:t>
            </w:r>
          </w:p>
        </w:tc>
      </w:tr>
      <w:tr w:rsidR="00A162C2" w:rsidRPr="00D357D1" w14:paraId="6A0CCE74" w14:textId="77777777">
        <w:trPr>
          <w:trHeight w:val="258"/>
        </w:trPr>
        <w:tc>
          <w:tcPr>
            <w:tcW w:w="5132" w:type="dxa"/>
            <w:tcBorders>
              <w:top w:val="single" w:sz="4" w:space="0" w:color="000000"/>
              <w:left w:val="single" w:sz="4" w:space="0" w:color="000000"/>
              <w:bottom w:val="single" w:sz="4" w:space="0" w:color="000000"/>
              <w:right w:val="single" w:sz="4" w:space="0" w:color="000000"/>
            </w:tcBorders>
          </w:tcPr>
          <w:p w14:paraId="6758F61F" w14:textId="77777777" w:rsidR="00A162C2" w:rsidRPr="00D357D1" w:rsidRDefault="00FF7439">
            <w:pPr>
              <w:spacing w:after="0" w:line="259" w:lineRule="auto"/>
              <w:ind w:left="110" w:firstLine="0"/>
              <w:jc w:val="left"/>
            </w:pPr>
            <w:r w:rsidRPr="00D357D1">
              <w:rPr>
                <w:b/>
              </w:rPr>
              <w:t xml:space="preserve">Total points for Price and SPECIFIC GOALS </w:t>
            </w:r>
          </w:p>
        </w:tc>
        <w:tc>
          <w:tcPr>
            <w:tcW w:w="1799" w:type="dxa"/>
            <w:tcBorders>
              <w:top w:val="single" w:sz="4" w:space="0" w:color="000000"/>
              <w:left w:val="single" w:sz="4" w:space="0" w:color="000000"/>
              <w:bottom w:val="single" w:sz="4" w:space="0" w:color="000000"/>
              <w:right w:val="single" w:sz="4" w:space="0" w:color="000000"/>
            </w:tcBorders>
            <w:shd w:val="clear" w:color="auto" w:fill="C00000"/>
          </w:tcPr>
          <w:p w14:paraId="5AE6F9DF" w14:textId="77777777" w:rsidR="00A162C2" w:rsidRPr="00D357D1" w:rsidRDefault="00FF7439" w:rsidP="004C2E9C">
            <w:pPr>
              <w:spacing w:after="0" w:line="259" w:lineRule="auto"/>
              <w:ind w:left="119" w:firstLine="0"/>
              <w:jc w:val="center"/>
            </w:pPr>
            <w:r w:rsidRPr="00D357D1">
              <w:rPr>
                <w:color w:val="FFFFFF" w:themeColor="background1"/>
              </w:rPr>
              <w:t xml:space="preserve">100 </w:t>
            </w:r>
          </w:p>
        </w:tc>
      </w:tr>
    </w:tbl>
    <w:p w14:paraId="08592E4E" w14:textId="77777777" w:rsidR="00A162C2" w:rsidRPr="00D357D1" w:rsidRDefault="00FF7439" w:rsidP="0066188D">
      <w:pPr>
        <w:numPr>
          <w:ilvl w:val="1"/>
          <w:numId w:val="12"/>
        </w:numPr>
        <w:spacing w:after="156"/>
        <w:ind w:right="116" w:hanging="720"/>
      </w:pPr>
      <w:r w:rsidRPr="00D357D1">
        <w:t>Failure on the part of a tenderer to submit proof or documentation required in terms of this tender to claim points for specific goals with the tender, will be interpreted to mean that preference points</w:t>
      </w:r>
      <w:r w:rsidR="004C2E9C" w:rsidRPr="00D357D1">
        <w:t xml:space="preserve"> </w:t>
      </w:r>
      <w:r w:rsidRPr="00D357D1">
        <w:t xml:space="preserve">for specific goals are not claimed. </w:t>
      </w:r>
    </w:p>
    <w:p w14:paraId="60522AF8" w14:textId="77777777" w:rsidR="00A162C2" w:rsidRPr="00D357D1" w:rsidRDefault="00FF7439" w:rsidP="0066188D">
      <w:pPr>
        <w:numPr>
          <w:ilvl w:val="1"/>
          <w:numId w:val="12"/>
        </w:numPr>
        <w:spacing w:after="123"/>
        <w:ind w:right="116" w:hanging="720"/>
      </w:pPr>
      <w:r w:rsidRPr="00D357D1">
        <w:t xml:space="preserve">The organ of state reserves the right to require of a tenderer, either before a tender is </w:t>
      </w:r>
      <w:r w:rsidR="004C2E9C" w:rsidRPr="00D357D1">
        <w:t>adjudicated or</w:t>
      </w:r>
      <w:r w:rsidRPr="00D357D1">
        <w:t xml:space="preserve"> at </w:t>
      </w:r>
      <w:proofErr w:type="gramStart"/>
      <w:r w:rsidRPr="00D357D1">
        <w:t>any  time</w:t>
      </w:r>
      <w:proofErr w:type="gramEnd"/>
      <w:r w:rsidRPr="00D357D1">
        <w:t xml:space="preserve"> subsequently, to substantiate any claim in regard to preferences, in any manner required by the organ of state. </w:t>
      </w:r>
    </w:p>
    <w:p w14:paraId="4B47549E" w14:textId="77777777" w:rsidR="00A162C2" w:rsidRPr="00D357D1" w:rsidRDefault="00FF7439">
      <w:pPr>
        <w:pStyle w:val="Heading3"/>
        <w:tabs>
          <w:tab w:val="center" w:pos="755"/>
          <w:tab w:val="center" w:pos="2025"/>
        </w:tabs>
        <w:ind w:left="0" w:right="0" w:firstLine="0"/>
        <w:jc w:val="left"/>
      </w:pPr>
      <w:r w:rsidRPr="00D357D1">
        <w:rPr>
          <w:b w:val="0"/>
          <w:sz w:val="31"/>
          <w:vertAlign w:val="subscript"/>
        </w:rPr>
        <w:t xml:space="preserve"> </w:t>
      </w:r>
      <w:r w:rsidRPr="00D357D1">
        <w:rPr>
          <w:b w:val="0"/>
          <w:sz w:val="31"/>
          <w:vertAlign w:val="subscript"/>
        </w:rPr>
        <w:tab/>
      </w:r>
      <w:r w:rsidRPr="00D357D1">
        <w:t xml:space="preserve">2. </w:t>
      </w:r>
      <w:r w:rsidRPr="00D357D1">
        <w:tab/>
        <w:t xml:space="preserve">DEFINITIONS </w:t>
      </w:r>
    </w:p>
    <w:p w14:paraId="0A861A27" w14:textId="77777777" w:rsidR="00A162C2" w:rsidRPr="00D357D1" w:rsidRDefault="00FF7439" w:rsidP="0066188D">
      <w:pPr>
        <w:numPr>
          <w:ilvl w:val="0"/>
          <w:numId w:val="13"/>
        </w:numPr>
        <w:spacing w:after="102"/>
        <w:ind w:right="116" w:hanging="360"/>
      </w:pPr>
      <w:r w:rsidRPr="00D357D1">
        <w:rPr>
          <w:b/>
        </w:rPr>
        <w:t xml:space="preserve">“tender” </w:t>
      </w:r>
      <w:r w:rsidRPr="00D357D1">
        <w:t xml:space="preserve">means a written offer in the form determined by an organ of state in response to an invitation to provide goods or services through price quotations, competitive tendering process or any other method envisaged in legislation; </w:t>
      </w:r>
    </w:p>
    <w:p w14:paraId="55A5FB18" w14:textId="77777777" w:rsidR="00A162C2" w:rsidRPr="00D357D1" w:rsidRDefault="00FF7439" w:rsidP="0066188D">
      <w:pPr>
        <w:numPr>
          <w:ilvl w:val="0"/>
          <w:numId w:val="13"/>
        </w:numPr>
        <w:spacing w:after="126"/>
        <w:ind w:right="116" w:hanging="360"/>
      </w:pPr>
      <w:r w:rsidRPr="00D357D1">
        <w:rPr>
          <w:b/>
        </w:rPr>
        <w:t>“price</w:t>
      </w:r>
      <w:r w:rsidRPr="00D357D1">
        <w:t xml:space="preserve">” means an amount of money tendered for goods or services, and includes all applicable taxes less all unconditional discounts; </w:t>
      </w:r>
    </w:p>
    <w:p w14:paraId="5B9EB902" w14:textId="77777777" w:rsidR="00A162C2" w:rsidRPr="00D357D1" w:rsidRDefault="00FF7439" w:rsidP="0066188D">
      <w:pPr>
        <w:numPr>
          <w:ilvl w:val="0"/>
          <w:numId w:val="13"/>
        </w:numPr>
        <w:spacing w:after="123"/>
        <w:ind w:right="116" w:hanging="360"/>
      </w:pPr>
      <w:r w:rsidRPr="00D357D1">
        <w:t>“</w:t>
      </w:r>
      <w:r w:rsidRPr="00D357D1">
        <w:rPr>
          <w:b/>
        </w:rPr>
        <w:t>rand value</w:t>
      </w:r>
      <w:r w:rsidRPr="00D357D1">
        <w:t xml:space="preserve">” means the total estimated value of a contract in Rand, calculated at the time of bid invitation, and includes all applicable taxes; </w:t>
      </w:r>
    </w:p>
    <w:p w14:paraId="732C7424" w14:textId="77777777" w:rsidR="00A162C2" w:rsidRPr="00D357D1" w:rsidRDefault="00FF7439" w:rsidP="0066188D">
      <w:pPr>
        <w:numPr>
          <w:ilvl w:val="0"/>
          <w:numId w:val="13"/>
        </w:numPr>
        <w:spacing w:after="29"/>
        <w:ind w:right="116" w:hanging="360"/>
      </w:pPr>
      <w:r w:rsidRPr="00D357D1">
        <w:t>“</w:t>
      </w:r>
      <w:r w:rsidRPr="00D357D1">
        <w:rPr>
          <w:b/>
        </w:rPr>
        <w:t>tender for income-generating contracts</w:t>
      </w:r>
      <w:r w:rsidRPr="00D357D1">
        <w:t xml:space="preserve">” means a written offer in the form determined by an organ of state in response to an invitation for the origination of income-generating contracts through any </w:t>
      </w:r>
      <w:r w:rsidRPr="00D357D1">
        <w:lastRenderedPageBreak/>
        <w:t xml:space="preserve">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(e) “the Act” means the Preferential Procurement Policy Framework Act, 2000 (Act No. 5 of 2000). </w:t>
      </w:r>
    </w:p>
    <w:p w14:paraId="0B7070EF" w14:textId="77777777" w:rsidR="00A162C2" w:rsidRPr="00D357D1" w:rsidRDefault="00FF7439">
      <w:pPr>
        <w:spacing w:after="0" w:line="259" w:lineRule="auto"/>
        <w:ind w:left="0" w:firstLine="0"/>
        <w:jc w:val="left"/>
      </w:pPr>
      <w:r w:rsidRPr="00D357D1">
        <w:rPr>
          <w:sz w:val="24"/>
        </w:rPr>
        <w:t xml:space="preserve"> </w:t>
      </w:r>
    </w:p>
    <w:p w14:paraId="73A92B02" w14:textId="77777777" w:rsidR="00A162C2" w:rsidRPr="00D357D1" w:rsidRDefault="00FF7439">
      <w:pPr>
        <w:pStyle w:val="Heading3"/>
        <w:tabs>
          <w:tab w:val="center" w:pos="755"/>
          <w:tab w:val="center" w:pos="4344"/>
        </w:tabs>
        <w:ind w:left="0" w:right="0" w:firstLine="0"/>
        <w:jc w:val="left"/>
      </w:pPr>
      <w:r w:rsidRPr="00D357D1">
        <w:rPr>
          <w:rFonts w:ascii="Calibri" w:eastAsia="Calibri" w:hAnsi="Calibri" w:cs="Calibri"/>
          <w:b w:val="0"/>
          <w:sz w:val="22"/>
        </w:rPr>
        <w:tab/>
      </w:r>
      <w:r w:rsidRPr="00D357D1">
        <w:t xml:space="preserve">3. </w:t>
      </w:r>
      <w:r w:rsidRPr="00D357D1">
        <w:tab/>
        <w:t xml:space="preserve">FORMULAE FOR PROCUREMENT OF GOODS AND SERVICES </w:t>
      </w:r>
    </w:p>
    <w:p w14:paraId="3BE3CFAE" w14:textId="77777777" w:rsidR="00A162C2" w:rsidRPr="00D357D1" w:rsidRDefault="00FF7439">
      <w:pPr>
        <w:spacing w:after="0" w:line="259" w:lineRule="auto"/>
        <w:ind w:left="0" w:firstLine="0"/>
        <w:jc w:val="left"/>
      </w:pPr>
      <w:r w:rsidRPr="00D357D1">
        <w:rPr>
          <w:b/>
        </w:rPr>
        <w:t xml:space="preserve"> </w:t>
      </w:r>
    </w:p>
    <w:p w14:paraId="2DA32C0A" w14:textId="77777777" w:rsidR="00A162C2" w:rsidRPr="00D357D1" w:rsidRDefault="00FF7439">
      <w:pPr>
        <w:tabs>
          <w:tab w:val="center" w:pos="1018"/>
          <w:tab w:val="center" w:pos="2910"/>
        </w:tabs>
        <w:spacing w:after="4"/>
        <w:ind w:left="0" w:firstLine="0"/>
        <w:jc w:val="left"/>
      </w:pPr>
      <w:r w:rsidRPr="00D357D1">
        <w:rPr>
          <w:rFonts w:ascii="Calibri" w:eastAsia="Calibri" w:hAnsi="Calibri" w:cs="Calibri"/>
          <w:sz w:val="22"/>
        </w:rPr>
        <w:tab/>
      </w:r>
      <w:r w:rsidRPr="00D357D1">
        <w:t xml:space="preserve">3.1. </w:t>
      </w:r>
      <w:r w:rsidRPr="00D357D1">
        <w:tab/>
      </w:r>
      <w:r w:rsidRPr="00D357D1">
        <w:rPr>
          <w:b/>
        </w:rPr>
        <w:t xml:space="preserve">POINTS AWARDED FOR PRICE </w:t>
      </w:r>
    </w:p>
    <w:p w14:paraId="67DD4FB3" w14:textId="77777777" w:rsidR="00A162C2" w:rsidRPr="00D357D1" w:rsidRDefault="00FF7439">
      <w:pPr>
        <w:spacing w:after="0" w:line="259" w:lineRule="auto"/>
        <w:ind w:left="0" w:firstLine="0"/>
        <w:jc w:val="left"/>
      </w:pPr>
      <w:r w:rsidRPr="00D357D1">
        <w:rPr>
          <w:b/>
        </w:rPr>
        <w:t xml:space="preserve"> </w:t>
      </w:r>
    </w:p>
    <w:p w14:paraId="30477E97" w14:textId="77777777" w:rsidR="00A162C2" w:rsidRPr="00D357D1" w:rsidRDefault="00FF7439">
      <w:pPr>
        <w:tabs>
          <w:tab w:val="center" w:pos="1107"/>
          <w:tab w:val="center" w:pos="4035"/>
        </w:tabs>
        <w:spacing w:after="128"/>
        <w:ind w:left="0" w:firstLine="0"/>
        <w:jc w:val="left"/>
      </w:pPr>
      <w:r w:rsidRPr="00D357D1">
        <w:rPr>
          <w:rFonts w:ascii="Calibri" w:eastAsia="Calibri" w:hAnsi="Calibri" w:cs="Calibri"/>
          <w:sz w:val="22"/>
        </w:rPr>
        <w:tab/>
      </w:r>
      <w:r w:rsidRPr="00D357D1">
        <w:t xml:space="preserve">3.1.1 </w:t>
      </w:r>
      <w:r w:rsidRPr="00D357D1">
        <w:tab/>
      </w:r>
      <w:r w:rsidRPr="00D357D1">
        <w:rPr>
          <w:b/>
        </w:rPr>
        <w:t xml:space="preserve">THE 80/20 OR 90/10 PREFERENCE POINT SYSTEMS </w:t>
      </w:r>
    </w:p>
    <w:p w14:paraId="41D0244C" w14:textId="77777777" w:rsidR="00A162C2" w:rsidRPr="00D357D1" w:rsidRDefault="00FF7439">
      <w:pPr>
        <w:spacing w:after="128"/>
        <w:ind w:left="1582" w:right="116"/>
      </w:pPr>
      <w:r w:rsidRPr="00D357D1">
        <w:t xml:space="preserve">A maximum of 80 or 90 points is allocated for price on the following basis: </w:t>
      </w:r>
    </w:p>
    <w:p w14:paraId="690D4F59" w14:textId="77777777" w:rsidR="00A162C2" w:rsidRPr="00D357D1" w:rsidRDefault="00FF7439">
      <w:pPr>
        <w:pStyle w:val="Heading4"/>
        <w:tabs>
          <w:tab w:val="center" w:pos="4115"/>
          <w:tab w:val="center" w:pos="6405"/>
        </w:tabs>
        <w:spacing w:after="23" w:line="259" w:lineRule="auto"/>
        <w:ind w:left="0" w:right="0" w:firstLine="0"/>
        <w:jc w:val="left"/>
      </w:pPr>
      <w:r w:rsidRPr="00D357D1">
        <w:rPr>
          <w:rFonts w:ascii="Calibri" w:eastAsia="Calibri" w:hAnsi="Calibri" w:cs="Calibri"/>
          <w:b w:val="0"/>
          <w:sz w:val="22"/>
        </w:rPr>
        <w:tab/>
      </w:r>
      <w:r w:rsidRPr="00D357D1">
        <w:rPr>
          <w:sz w:val="22"/>
        </w:rPr>
        <w:t xml:space="preserve">80/20                          or </w:t>
      </w:r>
      <w:r w:rsidRPr="00D357D1">
        <w:rPr>
          <w:sz w:val="22"/>
        </w:rPr>
        <w:tab/>
        <w:t xml:space="preserve">            90/10  </w:t>
      </w:r>
    </w:p>
    <w:p w14:paraId="3EA9FE12" w14:textId="77777777" w:rsidR="00A162C2" w:rsidRPr="00D357D1" w:rsidRDefault="00FF7439">
      <w:pPr>
        <w:spacing w:after="0" w:line="259" w:lineRule="auto"/>
        <w:ind w:left="0" w:right="3676" w:firstLine="0"/>
        <w:jc w:val="left"/>
      </w:pPr>
      <w:r w:rsidRPr="00D357D1">
        <w:rPr>
          <w:b/>
          <w:sz w:val="22"/>
        </w:rPr>
        <w:t xml:space="preserve"> </w:t>
      </w:r>
    </w:p>
    <w:p w14:paraId="1A84D23B" w14:textId="77777777" w:rsidR="00A162C2" w:rsidRPr="00D357D1" w:rsidRDefault="00FF7439">
      <w:pPr>
        <w:tabs>
          <w:tab w:val="center" w:pos="2572"/>
          <w:tab w:val="center" w:pos="4419"/>
          <w:tab w:val="center" w:pos="6127"/>
        </w:tabs>
        <w:spacing w:after="0" w:line="259" w:lineRule="auto"/>
        <w:ind w:left="0" w:firstLine="0"/>
        <w:jc w:val="left"/>
      </w:pPr>
      <w:r w:rsidRPr="00D357D1">
        <w:rPr>
          <w:rFonts w:ascii="Calibri" w:eastAsia="Calibri" w:hAnsi="Calibri" w:cs="Calibri"/>
          <w:sz w:val="22"/>
        </w:rPr>
        <w:tab/>
      </w:r>
      <w:r w:rsidRPr="00D357D1">
        <w:rPr>
          <w:noProof/>
        </w:rPr>
        <w:drawing>
          <wp:inline distT="0" distB="0" distL="0" distR="0" wp14:anchorId="057759C5" wp14:editId="4EBB9E4D">
            <wp:extent cx="1368552" cy="234696"/>
            <wp:effectExtent l="0" t="0" r="0" b="0"/>
            <wp:docPr id="184475" name="Picture 184475"/>
            <wp:cNvGraphicFramePr/>
            <a:graphic xmlns:a="http://schemas.openxmlformats.org/drawingml/2006/main">
              <a:graphicData uri="http://schemas.openxmlformats.org/drawingml/2006/picture">
                <pic:pic xmlns:pic="http://schemas.openxmlformats.org/drawingml/2006/picture">
                  <pic:nvPicPr>
                    <pic:cNvPr id="184475" name="Picture 184475"/>
                    <pic:cNvPicPr/>
                  </pic:nvPicPr>
                  <pic:blipFill>
                    <a:blip r:embed="rId46"/>
                    <a:stretch>
                      <a:fillRect/>
                    </a:stretch>
                  </pic:blipFill>
                  <pic:spPr>
                    <a:xfrm>
                      <a:off x="0" y="0"/>
                      <a:ext cx="1368552" cy="234696"/>
                    </a:xfrm>
                    <a:prstGeom prst="rect">
                      <a:avLst/>
                    </a:prstGeom>
                  </pic:spPr>
                </pic:pic>
              </a:graphicData>
            </a:graphic>
          </wp:inline>
        </w:drawing>
      </w:r>
      <w:r w:rsidRPr="00D357D1">
        <w:rPr>
          <w:b/>
          <w:sz w:val="22"/>
        </w:rPr>
        <w:t xml:space="preserve"> </w:t>
      </w:r>
      <w:r w:rsidRPr="00D357D1">
        <w:rPr>
          <w:b/>
          <w:sz w:val="22"/>
        </w:rPr>
        <w:tab/>
      </w:r>
      <w:proofErr w:type="gramStart"/>
      <w:r w:rsidRPr="00D357D1">
        <w:rPr>
          <w:sz w:val="22"/>
        </w:rPr>
        <w:t>or</w:t>
      </w:r>
      <w:proofErr w:type="gramEnd"/>
      <w:r w:rsidRPr="00D357D1">
        <w:rPr>
          <w:sz w:val="22"/>
        </w:rPr>
        <w:t xml:space="preserve"> </w:t>
      </w:r>
      <w:r w:rsidRPr="00D357D1">
        <w:rPr>
          <w:sz w:val="22"/>
        </w:rPr>
        <w:tab/>
      </w:r>
      <w:r w:rsidRPr="00D357D1">
        <w:rPr>
          <w:noProof/>
        </w:rPr>
        <w:drawing>
          <wp:inline distT="0" distB="0" distL="0" distR="0" wp14:anchorId="0EB4D19C" wp14:editId="49D9F4C9">
            <wp:extent cx="1368552" cy="234696"/>
            <wp:effectExtent l="0" t="0" r="0" b="0"/>
            <wp:docPr id="184474" name="Picture 184474"/>
            <wp:cNvGraphicFramePr/>
            <a:graphic xmlns:a="http://schemas.openxmlformats.org/drawingml/2006/main">
              <a:graphicData uri="http://schemas.openxmlformats.org/drawingml/2006/picture">
                <pic:pic xmlns:pic="http://schemas.openxmlformats.org/drawingml/2006/picture">
                  <pic:nvPicPr>
                    <pic:cNvPr id="184474" name="Picture 184474"/>
                    <pic:cNvPicPr/>
                  </pic:nvPicPr>
                  <pic:blipFill>
                    <a:blip r:embed="rId47"/>
                    <a:stretch>
                      <a:fillRect/>
                    </a:stretch>
                  </pic:blipFill>
                  <pic:spPr>
                    <a:xfrm>
                      <a:off x="0" y="0"/>
                      <a:ext cx="1368552" cy="234696"/>
                    </a:xfrm>
                    <a:prstGeom prst="rect">
                      <a:avLst/>
                    </a:prstGeom>
                  </pic:spPr>
                </pic:pic>
              </a:graphicData>
            </a:graphic>
          </wp:inline>
        </w:drawing>
      </w:r>
      <w:r w:rsidRPr="00D357D1">
        <w:rPr>
          <w:sz w:val="22"/>
        </w:rPr>
        <w:t xml:space="preserve"> </w:t>
      </w:r>
    </w:p>
    <w:p w14:paraId="7481E52A" w14:textId="77777777" w:rsidR="00A162C2" w:rsidRPr="00D357D1" w:rsidRDefault="00FF7439">
      <w:pPr>
        <w:spacing w:after="0" w:line="259" w:lineRule="auto"/>
        <w:ind w:left="1580" w:firstLine="0"/>
        <w:jc w:val="left"/>
      </w:pPr>
      <w:r w:rsidRPr="00D357D1">
        <w:t xml:space="preserve"> </w:t>
      </w:r>
      <w:r w:rsidRPr="00D357D1">
        <w:tab/>
        <w:t xml:space="preserve"> </w:t>
      </w:r>
    </w:p>
    <w:p w14:paraId="36418441" w14:textId="77777777" w:rsidR="00A162C2" w:rsidRPr="00D357D1" w:rsidRDefault="00FF7439">
      <w:pPr>
        <w:ind w:left="1590" w:right="116"/>
      </w:pPr>
      <w:r w:rsidRPr="00D357D1">
        <w:t xml:space="preserve">Where </w:t>
      </w:r>
    </w:p>
    <w:p w14:paraId="0A7B7F2B" w14:textId="77777777" w:rsidR="00A162C2" w:rsidRPr="00D357D1" w:rsidRDefault="00FF7439">
      <w:pPr>
        <w:tabs>
          <w:tab w:val="center" w:pos="1695"/>
          <w:tab w:val="center" w:pos="2358"/>
          <w:tab w:val="center" w:pos="5163"/>
        </w:tabs>
        <w:spacing w:after="138"/>
        <w:ind w:left="0" w:firstLine="0"/>
        <w:jc w:val="left"/>
      </w:pPr>
      <w:r w:rsidRPr="00D357D1">
        <w:rPr>
          <w:rFonts w:ascii="Calibri" w:eastAsia="Calibri" w:hAnsi="Calibri" w:cs="Calibri"/>
          <w:sz w:val="22"/>
        </w:rPr>
        <w:tab/>
      </w:r>
      <w:r w:rsidRPr="00D357D1">
        <w:t xml:space="preserve">Ps </w:t>
      </w:r>
      <w:r w:rsidRPr="00D357D1">
        <w:tab/>
        <w:t xml:space="preserve">= </w:t>
      </w:r>
      <w:r w:rsidRPr="00D357D1">
        <w:tab/>
        <w:t xml:space="preserve">Points scored for price of tender under consideration </w:t>
      </w:r>
    </w:p>
    <w:p w14:paraId="3ECA4806" w14:textId="77777777" w:rsidR="00A162C2" w:rsidRPr="00D357D1" w:rsidRDefault="00FF7439">
      <w:pPr>
        <w:tabs>
          <w:tab w:val="center" w:pos="1673"/>
          <w:tab w:val="center" w:pos="2358"/>
          <w:tab w:val="center" w:pos="4395"/>
        </w:tabs>
        <w:spacing w:after="145"/>
        <w:ind w:left="0" w:firstLine="0"/>
        <w:jc w:val="left"/>
      </w:pPr>
      <w:r w:rsidRPr="00D357D1">
        <w:rPr>
          <w:rFonts w:ascii="Calibri" w:eastAsia="Calibri" w:hAnsi="Calibri" w:cs="Calibri"/>
          <w:sz w:val="22"/>
        </w:rPr>
        <w:tab/>
      </w:r>
      <w:r w:rsidRPr="00D357D1">
        <w:t xml:space="preserve">Pt </w:t>
      </w:r>
      <w:r w:rsidRPr="00D357D1">
        <w:tab/>
        <w:t xml:space="preserve">= </w:t>
      </w:r>
      <w:r w:rsidRPr="00D357D1">
        <w:tab/>
        <w:t xml:space="preserve">Price of tender under consideration </w:t>
      </w:r>
    </w:p>
    <w:p w14:paraId="7139D8E1" w14:textId="77777777" w:rsidR="00A162C2" w:rsidRPr="00D357D1" w:rsidRDefault="00FF7439">
      <w:pPr>
        <w:tabs>
          <w:tab w:val="center" w:pos="1808"/>
          <w:tab w:val="center" w:pos="2358"/>
          <w:tab w:val="center" w:pos="4311"/>
        </w:tabs>
        <w:spacing w:after="49"/>
        <w:ind w:left="0" w:firstLine="0"/>
        <w:jc w:val="left"/>
      </w:pPr>
      <w:r w:rsidRPr="00D357D1">
        <w:rPr>
          <w:rFonts w:ascii="Calibri" w:eastAsia="Calibri" w:hAnsi="Calibri" w:cs="Calibri"/>
          <w:sz w:val="22"/>
        </w:rPr>
        <w:tab/>
      </w:r>
      <w:proofErr w:type="spellStart"/>
      <w:r w:rsidRPr="00D357D1">
        <w:t>Pmin</w:t>
      </w:r>
      <w:proofErr w:type="spellEnd"/>
      <w:r w:rsidRPr="00D357D1">
        <w:t xml:space="preserve"> </w:t>
      </w:r>
      <w:r w:rsidRPr="00D357D1">
        <w:tab/>
        <w:t xml:space="preserve">= </w:t>
      </w:r>
      <w:r w:rsidRPr="00D357D1">
        <w:tab/>
        <w:t xml:space="preserve">Price of lowest acceptable tender </w:t>
      </w:r>
    </w:p>
    <w:p w14:paraId="5342339C" w14:textId="77777777" w:rsidR="00A162C2" w:rsidRPr="00D357D1" w:rsidRDefault="00FF7439">
      <w:pPr>
        <w:spacing w:after="91" w:line="259" w:lineRule="auto"/>
        <w:ind w:left="0" w:firstLine="0"/>
        <w:jc w:val="left"/>
      </w:pPr>
      <w:r w:rsidRPr="00D357D1">
        <w:t xml:space="preserve"> </w:t>
      </w:r>
    </w:p>
    <w:p w14:paraId="2DC2DBE3" w14:textId="77777777" w:rsidR="00A162C2" w:rsidRPr="00D357D1" w:rsidRDefault="00FF7439">
      <w:pPr>
        <w:pStyle w:val="Heading3"/>
        <w:tabs>
          <w:tab w:val="center" w:pos="755"/>
          <w:tab w:val="center" w:pos="3420"/>
        </w:tabs>
        <w:spacing w:after="162"/>
        <w:ind w:left="0" w:right="0" w:firstLine="0"/>
        <w:jc w:val="left"/>
      </w:pPr>
      <w:r w:rsidRPr="00D357D1">
        <w:rPr>
          <w:rFonts w:ascii="Calibri" w:eastAsia="Calibri" w:hAnsi="Calibri" w:cs="Calibri"/>
          <w:b w:val="0"/>
          <w:sz w:val="22"/>
        </w:rPr>
        <w:tab/>
      </w:r>
      <w:r w:rsidRPr="00D357D1">
        <w:t xml:space="preserve">4. </w:t>
      </w:r>
      <w:r w:rsidRPr="00D357D1">
        <w:tab/>
        <w:t xml:space="preserve">POINTS AWARDED FOR SPECIFIC GOALS </w:t>
      </w:r>
    </w:p>
    <w:p w14:paraId="277A62BE" w14:textId="77777777" w:rsidR="00A162C2" w:rsidRPr="00D357D1" w:rsidRDefault="00FF7439">
      <w:pPr>
        <w:spacing w:after="185"/>
        <w:ind w:left="1392" w:right="116" w:hanging="720"/>
      </w:pPr>
      <w:r w:rsidRPr="00D357D1">
        <w:rPr>
          <w:rFonts w:ascii="Microsoft Sans Serif" w:eastAsia="Microsoft Sans Serif" w:hAnsi="Microsoft Sans Serif" w:cs="Microsoft Sans Serif"/>
          <w:sz w:val="22"/>
        </w:rPr>
        <w:t>4.1.</w:t>
      </w:r>
      <w:r w:rsidRPr="00D357D1">
        <w:rPr>
          <w:sz w:val="22"/>
        </w:rPr>
        <w:t xml:space="preserve"> </w:t>
      </w:r>
      <w:r w:rsidR="0074688D" w:rsidRPr="00D357D1">
        <w:rPr>
          <w:sz w:val="22"/>
        </w:rPr>
        <w:tab/>
      </w:r>
      <w:r w:rsidRPr="00D357D1">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1D2ACD3F" w14:textId="77777777" w:rsidR="00A162C2" w:rsidRPr="00D357D1" w:rsidRDefault="00FF7439">
      <w:pPr>
        <w:spacing w:after="175"/>
        <w:ind w:left="1392" w:right="116" w:hanging="720"/>
      </w:pPr>
      <w:r w:rsidRPr="00D357D1">
        <w:rPr>
          <w:rFonts w:ascii="Microsoft Sans Serif" w:eastAsia="Microsoft Sans Serif" w:hAnsi="Microsoft Sans Serif" w:cs="Microsoft Sans Serif"/>
          <w:sz w:val="22"/>
        </w:rPr>
        <w:t>4.2.</w:t>
      </w:r>
      <w:r w:rsidRPr="00D357D1">
        <w:rPr>
          <w:sz w:val="22"/>
        </w:rPr>
        <w:t xml:space="preserve"> </w:t>
      </w:r>
      <w:r w:rsidR="0074688D" w:rsidRPr="00D357D1">
        <w:rPr>
          <w:sz w:val="22"/>
        </w:rPr>
        <w:tab/>
      </w:r>
      <w:r w:rsidRPr="00D357D1">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0E10A289" w14:textId="77777777" w:rsidR="00A162C2" w:rsidRPr="00D357D1" w:rsidRDefault="00FF7439" w:rsidP="0066188D">
      <w:pPr>
        <w:numPr>
          <w:ilvl w:val="0"/>
          <w:numId w:val="14"/>
        </w:numPr>
        <w:spacing w:after="175"/>
        <w:ind w:hanging="360"/>
      </w:pPr>
      <w:r w:rsidRPr="00D357D1">
        <w:t xml:space="preserve">an invitation for tender for income-generating contracts, that either the 80/20 or 90/10 preference point system will apply and that the highest acceptable tender will be used to determine the applicable preference point system; or </w:t>
      </w:r>
    </w:p>
    <w:p w14:paraId="2F382189" w14:textId="77777777" w:rsidR="00A162C2" w:rsidRPr="00D357D1" w:rsidRDefault="00FF7439" w:rsidP="0066188D">
      <w:pPr>
        <w:numPr>
          <w:ilvl w:val="0"/>
          <w:numId w:val="14"/>
        </w:numPr>
        <w:spacing w:after="138"/>
        <w:ind w:hanging="360"/>
      </w:pPr>
      <w:r w:rsidRPr="00D357D1">
        <w:t xml:space="preserve">any other invitation for tender, that either the 80/20 or 90/10 preference point system will apply and that the lowest acceptable tender will be used to determine the applicable preference point system, </w:t>
      </w:r>
    </w:p>
    <w:p w14:paraId="176B4E5A" w14:textId="77777777" w:rsidR="00A162C2" w:rsidRPr="00D357D1" w:rsidRDefault="00FF7439">
      <w:pPr>
        <w:spacing w:after="138"/>
        <w:ind w:left="1402"/>
      </w:pPr>
      <w:proofErr w:type="gramStart"/>
      <w:r w:rsidRPr="00D357D1">
        <w:t>then</w:t>
      </w:r>
      <w:proofErr w:type="gramEnd"/>
      <w:r w:rsidRPr="00D357D1">
        <w:t xml:space="preserve"> the organ of state must indicate the points allocated for specific goals for both the 90/10 and 80/20 preference point system. </w:t>
      </w:r>
    </w:p>
    <w:p w14:paraId="0AA99469" w14:textId="77777777" w:rsidR="004C2E9C" w:rsidRPr="00D357D1" w:rsidRDefault="004C2E9C">
      <w:pPr>
        <w:spacing w:after="160" w:line="259" w:lineRule="auto"/>
        <w:ind w:left="0" w:firstLine="0"/>
        <w:jc w:val="left"/>
        <w:rPr>
          <w:b/>
        </w:rPr>
      </w:pPr>
      <w:r w:rsidRPr="00D357D1">
        <w:rPr>
          <w:b/>
        </w:rPr>
        <w:br w:type="page"/>
      </w:r>
    </w:p>
    <w:p w14:paraId="26AF3F16" w14:textId="77777777" w:rsidR="00A162C2" w:rsidRPr="00D357D1" w:rsidRDefault="00FF7439">
      <w:pPr>
        <w:spacing w:after="117"/>
        <w:ind w:left="607" w:right="9"/>
      </w:pPr>
      <w:r w:rsidRPr="00D357D1">
        <w:rPr>
          <w:b/>
        </w:rPr>
        <w:lastRenderedPageBreak/>
        <w:t xml:space="preserve">Table 1: Specific goals for the tender and points claimed are indicated per the table below. </w:t>
      </w:r>
    </w:p>
    <w:p w14:paraId="2C13F8A6" w14:textId="77777777" w:rsidR="00A162C2" w:rsidRPr="00D357D1" w:rsidRDefault="00FF7439">
      <w:pPr>
        <w:spacing w:after="95" w:line="269" w:lineRule="auto"/>
        <w:ind w:left="715"/>
        <w:jc w:val="left"/>
      </w:pPr>
      <w:r w:rsidRPr="00D357D1">
        <w:rPr>
          <w:b/>
          <w:i/>
        </w:rPr>
        <w:t xml:space="preserve">(Note to organs of state: Where either the 90/10 or 80/20 preference point system is applicable, corresponding points must also be indicated as such. </w:t>
      </w:r>
    </w:p>
    <w:p w14:paraId="1536C0FD" w14:textId="77777777" w:rsidR="00A162C2" w:rsidRPr="00D357D1" w:rsidRDefault="00FF7439">
      <w:pPr>
        <w:spacing w:after="0" w:line="269" w:lineRule="auto"/>
        <w:ind w:left="715"/>
        <w:jc w:val="left"/>
      </w:pPr>
      <w:r w:rsidRPr="00D357D1">
        <w:rPr>
          <w:b/>
          <w:i/>
        </w:rPr>
        <w:t>Note to tenderers: The tenderer must indicate how they claim points for each preference point system.</w:t>
      </w:r>
      <w:r w:rsidRPr="00D357D1">
        <w:rPr>
          <w:b/>
        </w:rPr>
        <w:t xml:space="preserve">) </w:t>
      </w:r>
    </w:p>
    <w:p w14:paraId="709664BA" w14:textId="77777777" w:rsidR="00A162C2" w:rsidRPr="00D357D1" w:rsidRDefault="00FF7439">
      <w:pPr>
        <w:spacing w:after="0" w:line="259" w:lineRule="auto"/>
        <w:ind w:left="0" w:firstLine="0"/>
        <w:jc w:val="left"/>
      </w:pPr>
      <w:r w:rsidRPr="00D357D1">
        <w:rPr>
          <w:b/>
          <w:sz w:val="10"/>
        </w:rPr>
        <w:t xml:space="preserve"> </w:t>
      </w:r>
    </w:p>
    <w:tbl>
      <w:tblPr>
        <w:tblStyle w:val="TableGrid"/>
        <w:tblW w:w="10064" w:type="dxa"/>
        <w:tblInd w:w="709" w:type="dxa"/>
        <w:tblCellMar>
          <w:top w:w="49" w:type="dxa"/>
          <w:left w:w="107" w:type="dxa"/>
          <w:right w:w="50" w:type="dxa"/>
        </w:tblCellMar>
        <w:tblLook w:val="04A0" w:firstRow="1" w:lastRow="0" w:firstColumn="1" w:lastColumn="0" w:noHBand="0" w:noVBand="1"/>
      </w:tblPr>
      <w:tblGrid>
        <w:gridCol w:w="2579"/>
        <w:gridCol w:w="1957"/>
        <w:gridCol w:w="2127"/>
        <w:gridCol w:w="1702"/>
        <w:gridCol w:w="1699"/>
      </w:tblGrid>
      <w:tr w:rsidR="00A162C2" w:rsidRPr="00D357D1" w14:paraId="6F9BA17C" w14:textId="77777777">
        <w:trPr>
          <w:trHeight w:val="1783"/>
        </w:trPr>
        <w:tc>
          <w:tcPr>
            <w:tcW w:w="2579" w:type="dxa"/>
            <w:tcBorders>
              <w:top w:val="single" w:sz="4" w:space="0" w:color="AEAAAA"/>
              <w:left w:val="single" w:sz="4" w:space="0" w:color="000000"/>
              <w:bottom w:val="single" w:sz="4" w:space="0" w:color="000000"/>
              <w:right w:val="single" w:sz="4" w:space="0" w:color="000000"/>
            </w:tcBorders>
            <w:shd w:val="clear" w:color="auto" w:fill="AEAAAA"/>
            <w:vAlign w:val="center"/>
          </w:tcPr>
          <w:p w14:paraId="54A323F6" w14:textId="77777777" w:rsidR="00A162C2" w:rsidRPr="00D357D1" w:rsidRDefault="00FF7439">
            <w:pPr>
              <w:spacing w:after="0" w:line="259" w:lineRule="auto"/>
              <w:ind w:left="0" w:firstLine="0"/>
              <w:jc w:val="left"/>
            </w:pPr>
            <w:r w:rsidRPr="00D357D1">
              <w:rPr>
                <w:rFonts w:ascii="Century Gothic" w:eastAsia="Century Gothic" w:hAnsi="Century Gothic" w:cs="Century Gothic"/>
                <w:b/>
                <w:sz w:val="18"/>
              </w:rPr>
              <w:t xml:space="preserve">A </w:t>
            </w:r>
          </w:p>
        </w:tc>
        <w:tc>
          <w:tcPr>
            <w:tcW w:w="1957" w:type="dxa"/>
            <w:tcBorders>
              <w:top w:val="single" w:sz="4" w:space="0" w:color="000000"/>
              <w:left w:val="single" w:sz="4" w:space="0" w:color="000000"/>
              <w:bottom w:val="single" w:sz="4" w:space="0" w:color="000000"/>
              <w:right w:val="single" w:sz="4" w:space="0" w:color="000000"/>
            </w:tcBorders>
            <w:shd w:val="clear" w:color="auto" w:fill="C00000"/>
          </w:tcPr>
          <w:p w14:paraId="11A77FE4" w14:textId="77777777" w:rsidR="00A162C2" w:rsidRPr="00D357D1" w:rsidRDefault="00FF7439">
            <w:pPr>
              <w:spacing w:after="0" w:line="276" w:lineRule="auto"/>
              <w:ind w:left="1" w:firstLine="0"/>
              <w:jc w:val="left"/>
            </w:pPr>
            <w:r w:rsidRPr="00D357D1">
              <w:rPr>
                <w:rFonts w:ascii="Century Gothic" w:eastAsia="Century Gothic" w:hAnsi="Century Gothic" w:cs="Century Gothic"/>
                <w:b/>
                <w:color w:val="FFFFFF"/>
                <w:sz w:val="18"/>
              </w:rPr>
              <w:t xml:space="preserve">Number of points allocated </w:t>
            </w:r>
          </w:p>
          <w:p w14:paraId="61E21A67" w14:textId="77777777" w:rsidR="00A162C2" w:rsidRPr="00D357D1" w:rsidRDefault="00FF7439">
            <w:pPr>
              <w:spacing w:after="13" w:line="259" w:lineRule="auto"/>
              <w:ind w:left="1" w:firstLine="0"/>
              <w:jc w:val="left"/>
            </w:pPr>
            <w:r w:rsidRPr="00D357D1">
              <w:rPr>
                <w:rFonts w:ascii="Century Gothic" w:eastAsia="Century Gothic" w:hAnsi="Century Gothic" w:cs="Century Gothic"/>
                <w:b/>
                <w:color w:val="FFFFFF"/>
                <w:sz w:val="18"/>
              </w:rPr>
              <w:t xml:space="preserve">(90/10 system) </w:t>
            </w:r>
          </w:p>
          <w:p w14:paraId="3A1BD3AF" w14:textId="77777777" w:rsidR="00A162C2" w:rsidRPr="00D357D1" w:rsidRDefault="00FF7439">
            <w:pPr>
              <w:spacing w:after="0" w:line="276" w:lineRule="auto"/>
              <w:ind w:left="1" w:firstLine="0"/>
            </w:pPr>
            <w:r w:rsidRPr="00D357D1">
              <w:rPr>
                <w:rFonts w:ascii="Century Gothic" w:eastAsia="Century Gothic" w:hAnsi="Century Gothic" w:cs="Century Gothic"/>
                <w:b/>
                <w:color w:val="FFFFFF"/>
                <w:sz w:val="18"/>
              </w:rPr>
              <w:t xml:space="preserve">(To be completed by the organ of </w:t>
            </w:r>
          </w:p>
          <w:p w14:paraId="5894BA7D" w14:textId="77777777" w:rsidR="00A162C2" w:rsidRPr="00D357D1" w:rsidRDefault="00FF7439">
            <w:pPr>
              <w:spacing w:after="15" w:line="259" w:lineRule="auto"/>
              <w:ind w:left="1" w:firstLine="0"/>
              <w:jc w:val="left"/>
            </w:pPr>
            <w:r w:rsidRPr="00D357D1">
              <w:rPr>
                <w:rFonts w:ascii="Century Gothic" w:eastAsia="Century Gothic" w:hAnsi="Century Gothic" w:cs="Century Gothic"/>
                <w:b/>
                <w:color w:val="FFFFFF"/>
                <w:sz w:val="18"/>
              </w:rPr>
              <w:t xml:space="preserve">state) </w:t>
            </w:r>
          </w:p>
          <w:p w14:paraId="5CC3260D" w14:textId="77777777" w:rsidR="00A162C2" w:rsidRPr="00D357D1" w:rsidRDefault="00FF7439">
            <w:pPr>
              <w:spacing w:after="0" w:line="259" w:lineRule="auto"/>
              <w:ind w:left="1" w:firstLine="0"/>
              <w:jc w:val="left"/>
            </w:pPr>
            <w:r w:rsidRPr="00D357D1">
              <w:rPr>
                <w:rFonts w:ascii="Century Gothic" w:eastAsia="Century Gothic" w:hAnsi="Century Gothic" w:cs="Century Gothic"/>
                <w:b/>
                <w:color w:val="FFFFFF"/>
                <w:sz w:val="18"/>
              </w:rPr>
              <w:t xml:space="preserve"> </w:t>
            </w:r>
          </w:p>
        </w:tc>
        <w:tc>
          <w:tcPr>
            <w:tcW w:w="2127" w:type="dxa"/>
            <w:tcBorders>
              <w:top w:val="single" w:sz="4" w:space="0" w:color="000000"/>
              <w:left w:val="single" w:sz="4" w:space="0" w:color="000000"/>
              <w:bottom w:val="single" w:sz="4" w:space="0" w:color="000000"/>
              <w:right w:val="single" w:sz="4" w:space="0" w:color="000000"/>
            </w:tcBorders>
            <w:shd w:val="clear" w:color="auto" w:fill="C00000"/>
            <w:vAlign w:val="center"/>
          </w:tcPr>
          <w:p w14:paraId="459795FE" w14:textId="77777777" w:rsidR="00A162C2" w:rsidRPr="00D357D1" w:rsidRDefault="00FF7439">
            <w:pPr>
              <w:spacing w:after="0" w:line="276" w:lineRule="auto"/>
              <w:ind w:left="1" w:firstLine="0"/>
              <w:jc w:val="left"/>
            </w:pPr>
            <w:r w:rsidRPr="00D357D1">
              <w:rPr>
                <w:rFonts w:ascii="Century Gothic" w:eastAsia="Century Gothic" w:hAnsi="Century Gothic" w:cs="Century Gothic"/>
                <w:b/>
                <w:color w:val="FFFFFF"/>
                <w:sz w:val="18"/>
              </w:rPr>
              <w:t xml:space="preserve">Number of points allocated </w:t>
            </w:r>
          </w:p>
          <w:p w14:paraId="6361FFDF" w14:textId="77777777" w:rsidR="00A162C2" w:rsidRPr="00D357D1" w:rsidRDefault="00FF7439">
            <w:pPr>
              <w:spacing w:after="15" w:line="259" w:lineRule="auto"/>
              <w:ind w:left="1" w:firstLine="0"/>
              <w:jc w:val="left"/>
            </w:pPr>
            <w:r w:rsidRPr="00D357D1">
              <w:rPr>
                <w:rFonts w:ascii="Century Gothic" w:eastAsia="Century Gothic" w:hAnsi="Century Gothic" w:cs="Century Gothic"/>
                <w:b/>
                <w:color w:val="FFFFFF"/>
                <w:sz w:val="18"/>
              </w:rPr>
              <w:t xml:space="preserve">(80/20 system) </w:t>
            </w:r>
          </w:p>
          <w:p w14:paraId="41A1FC9B" w14:textId="77777777" w:rsidR="00A162C2" w:rsidRPr="00D357D1" w:rsidRDefault="00FF7439">
            <w:pPr>
              <w:spacing w:after="0" w:line="259" w:lineRule="auto"/>
              <w:ind w:left="1" w:firstLine="0"/>
            </w:pPr>
            <w:r w:rsidRPr="00D357D1">
              <w:rPr>
                <w:rFonts w:ascii="Century Gothic" w:eastAsia="Century Gothic" w:hAnsi="Century Gothic" w:cs="Century Gothic"/>
                <w:b/>
                <w:color w:val="FFFFFF"/>
                <w:sz w:val="18"/>
              </w:rPr>
              <w:t xml:space="preserve">(To be completed by the organ of state) </w:t>
            </w:r>
          </w:p>
        </w:tc>
        <w:tc>
          <w:tcPr>
            <w:tcW w:w="1702" w:type="dxa"/>
            <w:tcBorders>
              <w:top w:val="single" w:sz="4" w:space="0" w:color="000000"/>
              <w:left w:val="single" w:sz="4" w:space="0" w:color="000000"/>
              <w:bottom w:val="single" w:sz="4" w:space="0" w:color="000000"/>
              <w:right w:val="single" w:sz="4" w:space="0" w:color="000000"/>
            </w:tcBorders>
            <w:shd w:val="clear" w:color="auto" w:fill="F4B083"/>
          </w:tcPr>
          <w:p w14:paraId="7E64A40A" w14:textId="77777777" w:rsidR="00A162C2" w:rsidRPr="00D357D1" w:rsidRDefault="00FF7439">
            <w:pPr>
              <w:spacing w:after="9" w:line="276" w:lineRule="auto"/>
              <w:ind w:left="1" w:right="59" w:firstLine="0"/>
              <w:jc w:val="left"/>
            </w:pPr>
            <w:r w:rsidRPr="00D357D1">
              <w:rPr>
                <w:rFonts w:ascii="Century Gothic" w:eastAsia="Century Gothic" w:hAnsi="Century Gothic" w:cs="Century Gothic"/>
                <w:b/>
                <w:sz w:val="18"/>
              </w:rPr>
              <w:t xml:space="preserve">Number of points claimed (90/10 system) </w:t>
            </w:r>
          </w:p>
          <w:p w14:paraId="75F61CC0" w14:textId="77777777" w:rsidR="00A162C2" w:rsidRPr="00D357D1" w:rsidRDefault="00FF7439">
            <w:pPr>
              <w:spacing w:after="0" w:line="280" w:lineRule="auto"/>
              <w:ind w:left="1" w:firstLine="0"/>
            </w:pPr>
            <w:r w:rsidRPr="00D357D1">
              <w:rPr>
                <w:rFonts w:ascii="Century Gothic" w:eastAsia="Century Gothic" w:hAnsi="Century Gothic" w:cs="Century Gothic"/>
                <w:b/>
                <w:sz w:val="18"/>
              </w:rPr>
              <w:t xml:space="preserve">(To </w:t>
            </w:r>
            <w:r w:rsidRPr="00D357D1">
              <w:rPr>
                <w:rFonts w:ascii="Century Gothic" w:eastAsia="Century Gothic" w:hAnsi="Century Gothic" w:cs="Century Gothic"/>
                <w:b/>
                <w:sz w:val="18"/>
              </w:rPr>
              <w:tab/>
              <w:t xml:space="preserve">be completed by </w:t>
            </w:r>
          </w:p>
          <w:p w14:paraId="7DB9DB2C" w14:textId="77777777" w:rsidR="00A162C2" w:rsidRPr="00D357D1" w:rsidRDefault="00FF7439">
            <w:pPr>
              <w:spacing w:after="0" w:line="259" w:lineRule="auto"/>
              <w:ind w:left="1" w:firstLine="0"/>
              <w:jc w:val="left"/>
            </w:pPr>
            <w:r w:rsidRPr="00D357D1">
              <w:rPr>
                <w:rFonts w:ascii="Century Gothic" w:eastAsia="Century Gothic" w:hAnsi="Century Gothic" w:cs="Century Gothic"/>
                <w:b/>
                <w:sz w:val="18"/>
              </w:rPr>
              <w:t xml:space="preserve">the tenderer) </w:t>
            </w:r>
          </w:p>
        </w:tc>
        <w:tc>
          <w:tcPr>
            <w:tcW w:w="1699" w:type="dxa"/>
            <w:tcBorders>
              <w:top w:val="single" w:sz="4" w:space="0" w:color="000000"/>
              <w:left w:val="single" w:sz="4" w:space="0" w:color="000000"/>
              <w:bottom w:val="single" w:sz="4" w:space="0" w:color="000000"/>
              <w:right w:val="single" w:sz="4" w:space="0" w:color="000000"/>
            </w:tcBorders>
            <w:shd w:val="clear" w:color="auto" w:fill="F4B083"/>
          </w:tcPr>
          <w:p w14:paraId="5E1A16B3" w14:textId="77777777" w:rsidR="00A162C2" w:rsidRPr="00D357D1" w:rsidRDefault="00FF7439">
            <w:pPr>
              <w:spacing w:after="14" w:line="276" w:lineRule="auto"/>
              <w:ind w:left="1" w:right="58" w:firstLine="0"/>
            </w:pPr>
            <w:r w:rsidRPr="00D357D1">
              <w:rPr>
                <w:rFonts w:ascii="Century Gothic" w:eastAsia="Century Gothic" w:hAnsi="Century Gothic" w:cs="Century Gothic"/>
                <w:b/>
              </w:rPr>
              <w:t xml:space="preserve">Number of points claimed (80/20 system) </w:t>
            </w:r>
          </w:p>
          <w:p w14:paraId="29E5CAA3" w14:textId="77777777" w:rsidR="00A162C2" w:rsidRPr="00D357D1" w:rsidRDefault="00FF7439">
            <w:pPr>
              <w:spacing w:after="0" w:line="259" w:lineRule="auto"/>
              <w:ind w:left="1" w:right="58" w:firstLine="0"/>
            </w:pPr>
            <w:r w:rsidRPr="00D357D1">
              <w:rPr>
                <w:rFonts w:ascii="Century Gothic" w:eastAsia="Century Gothic" w:hAnsi="Century Gothic" w:cs="Century Gothic"/>
                <w:b/>
              </w:rPr>
              <w:t xml:space="preserve">(To </w:t>
            </w:r>
            <w:r w:rsidRPr="00D357D1">
              <w:rPr>
                <w:rFonts w:ascii="Century Gothic" w:eastAsia="Century Gothic" w:hAnsi="Century Gothic" w:cs="Century Gothic"/>
                <w:b/>
              </w:rPr>
              <w:tab/>
              <w:t xml:space="preserve">be completed by the tenderer) </w:t>
            </w:r>
          </w:p>
        </w:tc>
      </w:tr>
      <w:tr w:rsidR="00A162C2" w:rsidRPr="00D357D1" w14:paraId="7B176739" w14:textId="77777777">
        <w:trPr>
          <w:trHeight w:val="520"/>
        </w:trPr>
        <w:tc>
          <w:tcPr>
            <w:tcW w:w="2579" w:type="dxa"/>
            <w:tcBorders>
              <w:top w:val="single" w:sz="4" w:space="0" w:color="000000"/>
              <w:left w:val="single" w:sz="4" w:space="0" w:color="000000"/>
              <w:bottom w:val="single" w:sz="4" w:space="0" w:color="000000"/>
              <w:right w:val="single" w:sz="4" w:space="0" w:color="000000"/>
            </w:tcBorders>
          </w:tcPr>
          <w:p w14:paraId="408EFCD2" w14:textId="77777777" w:rsidR="00A162C2" w:rsidRPr="00D357D1" w:rsidRDefault="00FF7439">
            <w:pPr>
              <w:spacing w:after="16" w:line="259" w:lineRule="auto"/>
              <w:ind w:left="0" w:firstLine="0"/>
              <w:jc w:val="left"/>
            </w:pPr>
            <w:r w:rsidRPr="00D357D1">
              <w:rPr>
                <w:rFonts w:ascii="Century Gothic" w:eastAsia="Century Gothic" w:hAnsi="Century Gothic" w:cs="Century Gothic"/>
                <w:sz w:val="18"/>
              </w:rPr>
              <w:t xml:space="preserve">Within the boundaries of </w:t>
            </w:r>
          </w:p>
          <w:p w14:paraId="4885D7FC" w14:textId="77777777" w:rsidR="00A162C2" w:rsidRPr="00D357D1" w:rsidRDefault="00FF7439">
            <w:pPr>
              <w:spacing w:after="0" w:line="259" w:lineRule="auto"/>
              <w:ind w:left="0" w:firstLine="0"/>
              <w:jc w:val="left"/>
            </w:pPr>
            <w:r w:rsidRPr="00D357D1">
              <w:rPr>
                <w:rFonts w:ascii="Century Gothic" w:eastAsia="Century Gothic" w:hAnsi="Century Gothic" w:cs="Century Gothic"/>
                <w:sz w:val="18"/>
              </w:rPr>
              <w:t xml:space="preserve">Free State </w:t>
            </w:r>
          </w:p>
        </w:tc>
        <w:tc>
          <w:tcPr>
            <w:tcW w:w="1957" w:type="dxa"/>
            <w:tcBorders>
              <w:top w:val="single" w:sz="4" w:space="0" w:color="000000"/>
              <w:left w:val="single" w:sz="4" w:space="0" w:color="000000"/>
              <w:bottom w:val="single" w:sz="4" w:space="0" w:color="000000"/>
              <w:right w:val="single" w:sz="4" w:space="0" w:color="000000"/>
            </w:tcBorders>
          </w:tcPr>
          <w:p w14:paraId="51BBB444" w14:textId="24AA34A2" w:rsidR="00A162C2" w:rsidRPr="00D357D1" w:rsidRDefault="00FF7439">
            <w:pPr>
              <w:spacing w:after="0" w:line="259" w:lineRule="auto"/>
              <w:ind w:left="1" w:firstLine="0"/>
              <w:jc w:val="left"/>
            </w:pPr>
            <w:r w:rsidRPr="00D357D1">
              <w:rPr>
                <w:rFonts w:ascii="Century Gothic" w:eastAsia="Century Gothic" w:hAnsi="Century Gothic" w:cs="Century Gothic"/>
                <w:sz w:val="18"/>
              </w:rPr>
              <w:t xml:space="preserve"> </w:t>
            </w:r>
          </w:p>
        </w:tc>
        <w:tc>
          <w:tcPr>
            <w:tcW w:w="2127" w:type="dxa"/>
            <w:tcBorders>
              <w:top w:val="single" w:sz="4" w:space="0" w:color="000000"/>
              <w:left w:val="single" w:sz="4" w:space="0" w:color="000000"/>
              <w:bottom w:val="single" w:sz="4" w:space="0" w:color="000000"/>
              <w:right w:val="single" w:sz="4" w:space="0" w:color="000000"/>
            </w:tcBorders>
          </w:tcPr>
          <w:p w14:paraId="28FF66C0" w14:textId="6D00CD04" w:rsidR="00A162C2" w:rsidRPr="00D357D1" w:rsidRDefault="00F87729" w:rsidP="00F87729">
            <w:pPr>
              <w:spacing w:after="0" w:line="259" w:lineRule="auto"/>
              <w:ind w:left="1" w:firstLine="0"/>
              <w:jc w:val="right"/>
            </w:pPr>
            <w:r w:rsidRPr="00D357D1">
              <w:t>4</w:t>
            </w:r>
          </w:p>
        </w:tc>
        <w:tc>
          <w:tcPr>
            <w:tcW w:w="1702" w:type="dxa"/>
            <w:tcBorders>
              <w:top w:val="single" w:sz="4" w:space="0" w:color="000000"/>
              <w:left w:val="single" w:sz="4" w:space="0" w:color="000000"/>
              <w:bottom w:val="single" w:sz="4" w:space="0" w:color="000000"/>
              <w:right w:val="single" w:sz="4" w:space="0" w:color="000000"/>
            </w:tcBorders>
          </w:tcPr>
          <w:p w14:paraId="6915A99E" w14:textId="77777777" w:rsidR="00A162C2" w:rsidRPr="00D357D1" w:rsidRDefault="00FF7439">
            <w:pPr>
              <w:spacing w:after="0" w:line="259" w:lineRule="auto"/>
              <w:ind w:left="1" w:firstLine="0"/>
              <w:jc w:val="left"/>
            </w:pPr>
            <w:r w:rsidRPr="00D357D1">
              <w:rPr>
                <w:rFonts w:ascii="Century Gothic" w:eastAsia="Century Gothic" w:hAnsi="Century Gothic" w:cs="Century Gothic"/>
                <w:sz w:val="18"/>
              </w:rPr>
              <w:t xml:space="preserve"> </w:t>
            </w:r>
          </w:p>
        </w:tc>
        <w:tc>
          <w:tcPr>
            <w:tcW w:w="1699" w:type="dxa"/>
            <w:tcBorders>
              <w:top w:val="single" w:sz="4" w:space="0" w:color="000000"/>
              <w:left w:val="single" w:sz="4" w:space="0" w:color="000000"/>
              <w:bottom w:val="single" w:sz="4" w:space="0" w:color="000000"/>
              <w:right w:val="single" w:sz="4" w:space="0" w:color="000000"/>
            </w:tcBorders>
          </w:tcPr>
          <w:p w14:paraId="7F18F261" w14:textId="77777777" w:rsidR="00A162C2" w:rsidRPr="00D357D1" w:rsidRDefault="00FF7439">
            <w:pPr>
              <w:spacing w:after="0" w:line="259" w:lineRule="auto"/>
              <w:ind w:left="1" w:firstLine="0"/>
              <w:jc w:val="left"/>
            </w:pPr>
            <w:r w:rsidRPr="00D357D1">
              <w:rPr>
                <w:rFonts w:ascii="Century Gothic" w:eastAsia="Century Gothic" w:hAnsi="Century Gothic" w:cs="Century Gothic"/>
              </w:rPr>
              <w:t xml:space="preserve"> </w:t>
            </w:r>
          </w:p>
        </w:tc>
      </w:tr>
      <w:tr w:rsidR="00A162C2" w:rsidRPr="00D357D1" w14:paraId="05006487" w14:textId="77777777">
        <w:trPr>
          <w:trHeight w:val="518"/>
        </w:trPr>
        <w:tc>
          <w:tcPr>
            <w:tcW w:w="2579" w:type="dxa"/>
            <w:tcBorders>
              <w:top w:val="single" w:sz="4" w:space="0" w:color="000000"/>
              <w:left w:val="single" w:sz="4" w:space="0" w:color="000000"/>
              <w:bottom w:val="single" w:sz="4" w:space="0" w:color="000000"/>
              <w:right w:val="single" w:sz="4" w:space="0" w:color="000000"/>
            </w:tcBorders>
          </w:tcPr>
          <w:p w14:paraId="4BDFFCCD" w14:textId="77777777" w:rsidR="00A162C2" w:rsidRPr="00D357D1" w:rsidRDefault="00FF7439">
            <w:pPr>
              <w:spacing w:after="15" w:line="259" w:lineRule="auto"/>
              <w:ind w:left="0" w:firstLine="0"/>
              <w:jc w:val="left"/>
            </w:pPr>
            <w:r w:rsidRPr="00D357D1">
              <w:rPr>
                <w:rFonts w:ascii="Century Gothic" w:eastAsia="Century Gothic" w:hAnsi="Century Gothic" w:cs="Century Gothic"/>
                <w:sz w:val="18"/>
              </w:rPr>
              <w:t xml:space="preserve">Within the boundaries of </w:t>
            </w:r>
          </w:p>
          <w:p w14:paraId="6AF2317E" w14:textId="77777777" w:rsidR="00A162C2" w:rsidRPr="00D357D1" w:rsidRDefault="00FF7439">
            <w:pPr>
              <w:spacing w:after="0" w:line="259" w:lineRule="auto"/>
              <w:ind w:left="0" w:firstLine="0"/>
              <w:jc w:val="left"/>
            </w:pPr>
            <w:r w:rsidRPr="00D357D1">
              <w:rPr>
                <w:rFonts w:ascii="Century Gothic" w:eastAsia="Century Gothic" w:hAnsi="Century Gothic" w:cs="Century Gothic"/>
                <w:sz w:val="18"/>
              </w:rPr>
              <w:t xml:space="preserve">Dihlabeng municipality </w:t>
            </w:r>
          </w:p>
        </w:tc>
        <w:tc>
          <w:tcPr>
            <w:tcW w:w="1957" w:type="dxa"/>
            <w:tcBorders>
              <w:top w:val="single" w:sz="4" w:space="0" w:color="000000"/>
              <w:left w:val="single" w:sz="4" w:space="0" w:color="000000"/>
              <w:bottom w:val="single" w:sz="4" w:space="0" w:color="000000"/>
              <w:right w:val="single" w:sz="4" w:space="0" w:color="000000"/>
            </w:tcBorders>
          </w:tcPr>
          <w:p w14:paraId="686193A0" w14:textId="30B1E66C" w:rsidR="00A162C2" w:rsidRPr="00D357D1" w:rsidRDefault="00FF7439">
            <w:pPr>
              <w:spacing w:after="0" w:line="259" w:lineRule="auto"/>
              <w:ind w:left="1" w:firstLine="0"/>
              <w:jc w:val="left"/>
            </w:pPr>
            <w:r w:rsidRPr="00D357D1">
              <w:rPr>
                <w:rFonts w:ascii="Century Gothic" w:eastAsia="Century Gothic" w:hAnsi="Century Gothic" w:cs="Century Gothic"/>
                <w:sz w:val="18"/>
              </w:rPr>
              <w:t xml:space="preserve"> </w:t>
            </w:r>
          </w:p>
        </w:tc>
        <w:tc>
          <w:tcPr>
            <w:tcW w:w="2127" w:type="dxa"/>
            <w:tcBorders>
              <w:top w:val="single" w:sz="4" w:space="0" w:color="000000"/>
              <w:left w:val="single" w:sz="4" w:space="0" w:color="000000"/>
              <w:bottom w:val="single" w:sz="4" w:space="0" w:color="000000"/>
              <w:right w:val="single" w:sz="4" w:space="0" w:color="000000"/>
            </w:tcBorders>
          </w:tcPr>
          <w:p w14:paraId="02694DDA" w14:textId="52C60924" w:rsidR="00A162C2" w:rsidRPr="00D357D1" w:rsidRDefault="00F87729" w:rsidP="00F87729">
            <w:pPr>
              <w:spacing w:after="0" w:line="259" w:lineRule="auto"/>
              <w:jc w:val="right"/>
            </w:pPr>
            <w:r w:rsidRPr="00D357D1">
              <w:t>6</w:t>
            </w:r>
          </w:p>
        </w:tc>
        <w:tc>
          <w:tcPr>
            <w:tcW w:w="1702" w:type="dxa"/>
            <w:tcBorders>
              <w:top w:val="single" w:sz="4" w:space="0" w:color="000000"/>
              <w:left w:val="single" w:sz="4" w:space="0" w:color="000000"/>
              <w:bottom w:val="single" w:sz="4" w:space="0" w:color="000000"/>
              <w:right w:val="single" w:sz="4" w:space="0" w:color="000000"/>
            </w:tcBorders>
          </w:tcPr>
          <w:p w14:paraId="1CDC46D1" w14:textId="77777777" w:rsidR="00A162C2" w:rsidRPr="00D357D1" w:rsidRDefault="00FF7439">
            <w:pPr>
              <w:spacing w:after="0" w:line="259" w:lineRule="auto"/>
              <w:ind w:left="1" w:firstLine="0"/>
              <w:jc w:val="left"/>
            </w:pPr>
            <w:r w:rsidRPr="00D357D1">
              <w:rPr>
                <w:rFonts w:ascii="Century Gothic" w:eastAsia="Century Gothic" w:hAnsi="Century Gothic" w:cs="Century Gothic"/>
                <w:sz w:val="18"/>
              </w:rPr>
              <w:t xml:space="preserve"> </w:t>
            </w:r>
          </w:p>
        </w:tc>
        <w:tc>
          <w:tcPr>
            <w:tcW w:w="1699" w:type="dxa"/>
            <w:tcBorders>
              <w:top w:val="single" w:sz="4" w:space="0" w:color="000000"/>
              <w:left w:val="single" w:sz="4" w:space="0" w:color="000000"/>
              <w:bottom w:val="single" w:sz="4" w:space="0" w:color="000000"/>
              <w:right w:val="single" w:sz="4" w:space="0" w:color="000000"/>
            </w:tcBorders>
          </w:tcPr>
          <w:p w14:paraId="49957042" w14:textId="77777777" w:rsidR="00A162C2" w:rsidRPr="00D357D1" w:rsidRDefault="00FF7439">
            <w:pPr>
              <w:spacing w:after="0" w:line="259" w:lineRule="auto"/>
              <w:ind w:left="1" w:firstLine="0"/>
              <w:jc w:val="left"/>
            </w:pPr>
            <w:r w:rsidRPr="00D357D1">
              <w:rPr>
                <w:rFonts w:ascii="Century Gothic" w:eastAsia="Century Gothic" w:hAnsi="Century Gothic" w:cs="Century Gothic"/>
              </w:rPr>
              <w:t xml:space="preserve"> </w:t>
            </w:r>
          </w:p>
        </w:tc>
      </w:tr>
      <w:tr w:rsidR="00A162C2" w:rsidRPr="00D357D1" w14:paraId="7165C374" w14:textId="77777777">
        <w:trPr>
          <w:trHeight w:val="516"/>
        </w:trPr>
        <w:tc>
          <w:tcPr>
            <w:tcW w:w="2579" w:type="dxa"/>
            <w:tcBorders>
              <w:top w:val="single" w:sz="4" w:space="0" w:color="000000"/>
              <w:left w:val="single" w:sz="4" w:space="0" w:color="000000"/>
              <w:bottom w:val="single" w:sz="4" w:space="0" w:color="000000"/>
              <w:right w:val="single" w:sz="4" w:space="0" w:color="000000"/>
            </w:tcBorders>
          </w:tcPr>
          <w:p w14:paraId="7B1D4CA1" w14:textId="77777777" w:rsidR="00A162C2" w:rsidRPr="00D357D1" w:rsidRDefault="00FF7439">
            <w:pPr>
              <w:spacing w:after="15" w:line="259" w:lineRule="auto"/>
              <w:ind w:left="0" w:firstLine="0"/>
              <w:jc w:val="left"/>
            </w:pPr>
            <w:r w:rsidRPr="00D357D1">
              <w:rPr>
                <w:rFonts w:ascii="Century Gothic" w:eastAsia="Century Gothic" w:hAnsi="Century Gothic" w:cs="Century Gothic"/>
                <w:sz w:val="18"/>
              </w:rPr>
              <w:t xml:space="preserve">Historically Disadvantaged </w:t>
            </w:r>
          </w:p>
          <w:p w14:paraId="2E11C888" w14:textId="77777777" w:rsidR="00A162C2" w:rsidRPr="00D357D1" w:rsidRDefault="00FF7439">
            <w:pPr>
              <w:spacing w:after="0" w:line="259" w:lineRule="auto"/>
              <w:ind w:left="0" w:firstLine="0"/>
              <w:jc w:val="left"/>
            </w:pPr>
            <w:r w:rsidRPr="00D357D1">
              <w:rPr>
                <w:rFonts w:ascii="Century Gothic" w:eastAsia="Century Gothic" w:hAnsi="Century Gothic" w:cs="Century Gothic"/>
                <w:sz w:val="18"/>
              </w:rPr>
              <w:t xml:space="preserve">Individual </w:t>
            </w:r>
          </w:p>
        </w:tc>
        <w:tc>
          <w:tcPr>
            <w:tcW w:w="1957" w:type="dxa"/>
            <w:tcBorders>
              <w:top w:val="single" w:sz="4" w:space="0" w:color="000000"/>
              <w:left w:val="single" w:sz="4" w:space="0" w:color="000000"/>
              <w:bottom w:val="single" w:sz="4" w:space="0" w:color="000000"/>
              <w:right w:val="single" w:sz="4" w:space="0" w:color="000000"/>
            </w:tcBorders>
          </w:tcPr>
          <w:p w14:paraId="7B46CF9C" w14:textId="12597921" w:rsidR="00A162C2" w:rsidRPr="00D357D1" w:rsidRDefault="00FF7439">
            <w:pPr>
              <w:spacing w:after="0" w:line="259" w:lineRule="auto"/>
              <w:ind w:left="1" w:firstLine="0"/>
              <w:jc w:val="left"/>
            </w:pPr>
            <w:r w:rsidRPr="00D357D1">
              <w:rPr>
                <w:rFonts w:ascii="Century Gothic" w:eastAsia="Century Gothic" w:hAnsi="Century Gothic" w:cs="Century Gothic"/>
                <w:sz w:val="18"/>
              </w:rPr>
              <w:t xml:space="preserve"> </w:t>
            </w:r>
          </w:p>
        </w:tc>
        <w:tc>
          <w:tcPr>
            <w:tcW w:w="2127" w:type="dxa"/>
            <w:tcBorders>
              <w:top w:val="single" w:sz="4" w:space="0" w:color="000000"/>
              <w:left w:val="single" w:sz="4" w:space="0" w:color="000000"/>
              <w:bottom w:val="single" w:sz="4" w:space="0" w:color="000000"/>
              <w:right w:val="single" w:sz="4" w:space="0" w:color="000000"/>
            </w:tcBorders>
          </w:tcPr>
          <w:p w14:paraId="66979B71" w14:textId="503B0F21" w:rsidR="00A162C2" w:rsidRPr="00D357D1" w:rsidRDefault="00F87729" w:rsidP="00F87729">
            <w:pPr>
              <w:spacing w:after="0" w:line="259" w:lineRule="auto"/>
              <w:ind w:left="1" w:firstLine="0"/>
              <w:jc w:val="right"/>
            </w:pPr>
            <w:r w:rsidRPr="00D357D1">
              <w:t>10</w:t>
            </w:r>
          </w:p>
        </w:tc>
        <w:tc>
          <w:tcPr>
            <w:tcW w:w="1702" w:type="dxa"/>
            <w:tcBorders>
              <w:top w:val="single" w:sz="4" w:space="0" w:color="000000"/>
              <w:left w:val="single" w:sz="4" w:space="0" w:color="000000"/>
              <w:bottom w:val="single" w:sz="4" w:space="0" w:color="000000"/>
              <w:right w:val="single" w:sz="4" w:space="0" w:color="000000"/>
            </w:tcBorders>
          </w:tcPr>
          <w:p w14:paraId="61331CFC" w14:textId="77777777" w:rsidR="00A162C2" w:rsidRPr="00D357D1" w:rsidRDefault="00FF7439">
            <w:pPr>
              <w:spacing w:after="0" w:line="259" w:lineRule="auto"/>
              <w:ind w:left="1" w:firstLine="0"/>
              <w:jc w:val="left"/>
            </w:pPr>
            <w:r w:rsidRPr="00D357D1">
              <w:rPr>
                <w:rFonts w:ascii="Century Gothic" w:eastAsia="Century Gothic" w:hAnsi="Century Gothic" w:cs="Century Gothic"/>
                <w:sz w:val="18"/>
              </w:rPr>
              <w:t xml:space="preserve"> </w:t>
            </w:r>
          </w:p>
        </w:tc>
        <w:tc>
          <w:tcPr>
            <w:tcW w:w="1699" w:type="dxa"/>
            <w:tcBorders>
              <w:top w:val="single" w:sz="4" w:space="0" w:color="000000"/>
              <w:left w:val="single" w:sz="4" w:space="0" w:color="000000"/>
              <w:bottom w:val="single" w:sz="4" w:space="0" w:color="000000"/>
              <w:right w:val="single" w:sz="4" w:space="0" w:color="000000"/>
            </w:tcBorders>
          </w:tcPr>
          <w:p w14:paraId="00EBCEB6" w14:textId="77777777" w:rsidR="00A162C2" w:rsidRPr="00D357D1" w:rsidRDefault="00FF7439">
            <w:pPr>
              <w:spacing w:after="0" w:line="259" w:lineRule="auto"/>
              <w:ind w:left="1" w:firstLine="0"/>
              <w:jc w:val="left"/>
            </w:pPr>
            <w:r w:rsidRPr="00D357D1">
              <w:rPr>
                <w:rFonts w:ascii="Century Gothic" w:eastAsia="Century Gothic" w:hAnsi="Century Gothic" w:cs="Century Gothic"/>
              </w:rPr>
              <w:t xml:space="preserve"> </w:t>
            </w:r>
          </w:p>
        </w:tc>
      </w:tr>
      <w:tr w:rsidR="00A162C2" w:rsidRPr="00D357D1" w14:paraId="0B07C3E5" w14:textId="77777777">
        <w:trPr>
          <w:trHeight w:val="307"/>
        </w:trPr>
        <w:tc>
          <w:tcPr>
            <w:tcW w:w="2579" w:type="dxa"/>
            <w:tcBorders>
              <w:top w:val="single" w:sz="4" w:space="0" w:color="000000"/>
              <w:left w:val="single" w:sz="4" w:space="0" w:color="000000"/>
              <w:bottom w:val="single" w:sz="4" w:space="0" w:color="000000"/>
              <w:right w:val="single" w:sz="4" w:space="0" w:color="000000"/>
            </w:tcBorders>
          </w:tcPr>
          <w:p w14:paraId="680820D7" w14:textId="5AAC3FC1" w:rsidR="00A162C2" w:rsidRPr="00D357D1" w:rsidRDefault="00FF7439">
            <w:pPr>
              <w:spacing w:after="0" w:line="259" w:lineRule="auto"/>
              <w:ind w:left="0" w:firstLine="0"/>
              <w:jc w:val="left"/>
            </w:pPr>
            <w:r w:rsidRPr="00D357D1">
              <w:rPr>
                <w:rFonts w:ascii="Century Gothic" w:eastAsia="Century Gothic" w:hAnsi="Century Gothic" w:cs="Century Gothic"/>
              </w:rPr>
              <w:t xml:space="preserve"> </w:t>
            </w:r>
            <w:r w:rsidR="00F87729" w:rsidRPr="00D357D1">
              <w:rPr>
                <w:rFonts w:ascii="Century Gothic" w:eastAsia="Century Gothic" w:hAnsi="Century Gothic" w:cs="Century Gothic"/>
              </w:rPr>
              <w:t>Total</w:t>
            </w:r>
          </w:p>
        </w:tc>
        <w:tc>
          <w:tcPr>
            <w:tcW w:w="1957" w:type="dxa"/>
            <w:tcBorders>
              <w:top w:val="single" w:sz="4" w:space="0" w:color="000000"/>
              <w:left w:val="single" w:sz="4" w:space="0" w:color="000000"/>
              <w:bottom w:val="single" w:sz="4" w:space="0" w:color="000000"/>
              <w:right w:val="single" w:sz="4" w:space="0" w:color="000000"/>
            </w:tcBorders>
          </w:tcPr>
          <w:p w14:paraId="1AE0CC79" w14:textId="77777777" w:rsidR="00A162C2" w:rsidRPr="00D357D1" w:rsidRDefault="00FF7439">
            <w:pPr>
              <w:spacing w:after="0" w:line="259" w:lineRule="auto"/>
              <w:ind w:left="1" w:firstLine="0"/>
              <w:jc w:val="left"/>
            </w:pPr>
            <w:r w:rsidRPr="00D357D1">
              <w:rPr>
                <w:rFonts w:ascii="Century Gothic" w:eastAsia="Century Gothic" w:hAnsi="Century Gothic" w:cs="Century Gothic"/>
              </w:rPr>
              <w:t xml:space="preserve"> </w:t>
            </w:r>
            <w:r w:rsidRPr="00D357D1">
              <w:rPr>
                <w:rFonts w:ascii="Century Gothic" w:eastAsia="Century Gothic" w:hAnsi="Century Gothic" w:cs="Century Gothic"/>
              </w:rPr>
              <w:tab/>
              <w:t xml:space="preserve"> </w:t>
            </w:r>
          </w:p>
        </w:tc>
        <w:tc>
          <w:tcPr>
            <w:tcW w:w="2127" w:type="dxa"/>
            <w:tcBorders>
              <w:top w:val="single" w:sz="4" w:space="0" w:color="000000"/>
              <w:left w:val="single" w:sz="4" w:space="0" w:color="000000"/>
              <w:bottom w:val="single" w:sz="4" w:space="0" w:color="000000"/>
              <w:right w:val="single" w:sz="4" w:space="0" w:color="000000"/>
            </w:tcBorders>
          </w:tcPr>
          <w:p w14:paraId="3D10F4CE" w14:textId="0CDD41F7" w:rsidR="00A162C2" w:rsidRPr="00D357D1" w:rsidRDefault="00FF7439" w:rsidP="00F87729">
            <w:pPr>
              <w:spacing w:after="0" w:line="259" w:lineRule="auto"/>
              <w:ind w:left="1" w:firstLine="0"/>
              <w:jc w:val="right"/>
            </w:pPr>
            <w:r w:rsidRPr="00D357D1">
              <w:rPr>
                <w:rFonts w:ascii="Century Gothic" w:eastAsia="Century Gothic" w:hAnsi="Century Gothic" w:cs="Century Gothic"/>
              </w:rPr>
              <w:t xml:space="preserve"> </w:t>
            </w:r>
            <w:r w:rsidR="00F87729" w:rsidRPr="00D357D1">
              <w:rPr>
                <w:rFonts w:ascii="Century Gothic" w:eastAsia="Century Gothic" w:hAnsi="Century Gothic" w:cs="Century Gothic"/>
              </w:rPr>
              <w:t>20</w:t>
            </w:r>
          </w:p>
        </w:tc>
        <w:tc>
          <w:tcPr>
            <w:tcW w:w="1702" w:type="dxa"/>
            <w:tcBorders>
              <w:top w:val="single" w:sz="4" w:space="0" w:color="000000"/>
              <w:left w:val="single" w:sz="4" w:space="0" w:color="000000"/>
              <w:bottom w:val="single" w:sz="4" w:space="0" w:color="000000"/>
              <w:right w:val="single" w:sz="4" w:space="0" w:color="000000"/>
            </w:tcBorders>
          </w:tcPr>
          <w:p w14:paraId="4E8C5B2D" w14:textId="77777777" w:rsidR="00A162C2" w:rsidRPr="00D357D1" w:rsidRDefault="00FF7439">
            <w:pPr>
              <w:spacing w:after="0" w:line="259" w:lineRule="auto"/>
              <w:ind w:left="1" w:firstLine="0"/>
              <w:jc w:val="left"/>
            </w:pPr>
            <w:r w:rsidRPr="00D357D1">
              <w:rPr>
                <w:rFonts w:ascii="Century Gothic" w:eastAsia="Century Gothic" w:hAnsi="Century Gothic" w:cs="Century Gothic"/>
              </w:rPr>
              <w:t xml:space="preserve"> </w:t>
            </w:r>
          </w:p>
        </w:tc>
        <w:tc>
          <w:tcPr>
            <w:tcW w:w="1699" w:type="dxa"/>
            <w:tcBorders>
              <w:top w:val="single" w:sz="4" w:space="0" w:color="000000"/>
              <w:left w:val="single" w:sz="4" w:space="0" w:color="000000"/>
              <w:bottom w:val="single" w:sz="4" w:space="0" w:color="000000"/>
              <w:right w:val="single" w:sz="4" w:space="0" w:color="000000"/>
            </w:tcBorders>
          </w:tcPr>
          <w:p w14:paraId="7992AD1A" w14:textId="77777777" w:rsidR="00A162C2" w:rsidRPr="00D357D1" w:rsidRDefault="00FF7439">
            <w:pPr>
              <w:spacing w:after="0" w:line="259" w:lineRule="auto"/>
              <w:ind w:left="1" w:firstLine="0"/>
              <w:jc w:val="left"/>
            </w:pPr>
            <w:r w:rsidRPr="00D357D1">
              <w:rPr>
                <w:rFonts w:ascii="Century Gothic" w:eastAsia="Century Gothic" w:hAnsi="Century Gothic" w:cs="Century Gothic"/>
              </w:rPr>
              <w:t xml:space="preserve"> </w:t>
            </w:r>
          </w:p>
        </w:tc>
      </w:tr>
    </w:tbl>
    <w:p w14:paraId="43F2EF00" w14:textId="77777777" w:rsidR="00A162C2" w:rsidRPr="00D357D1" w:rsidRDefault="00A162C2">
      <w:pPr>
        <w:sectPr w:rsidR="00A162C2" w:rsidRPr="00D357D1" w:rsidSect="004C2E9C">
          <w:pgSz w:w="11921" w:h="16850"/>
          <w:pgMar w:top="782" w:right="864" w:bottom="810" w:left="461" w:header="720" w:footer="720" w:gutter="0"/>
          <w:cols w:space="720"/>
          <w:titlePg/>
        </w:sectPr>
      </w:pPr>
    </w:p>
    <w:p w14:paraId="59C79F6D" w14:textId="77777777" w:rsidR="00A162C2" w:rsidRPr="00D357D1" w:rsidRDefault="00FF7439">
      <w:pPr>
        <w:pStyle w:val="Heading2"/>
        <w:pBdr>
          <w:top w:val="single" w:sz="6" w:space="0" w:color="000000"/>
          <w:left w:val="single" w:sz="6" w:space="0" w:color="000000"/>
          <w:bottom w:val="single" w:sz="6" w:space="0" w:color="000000"/>
          <w:right w:val="single" w:sz="6" w:space="0" w:color="000000"/>
        </w:pBdr>
        <w:ind w:left="931" w:right="1107"/>
      </w:pPr>
      <w:r w:rsidRPr="00D357D1">
        <w:lastRenderedPageBreak/>
        <w:t xml:space="preserve">FORM E: COMPULSORY DECLARATION </w:t>
      </w:r>
    </w:p>
    <w:p w14:paraId="5A3BFCED" w14:textId="77777777" w:rsidR="00A162C2" w:rsidRPr="00D357D1" w:rsidRDefault="00FF7439">
      <w:pPr>
        <w:pBdr>
          <w:top w:val="single" w:sz="6" w:space="0" w:color="000000"/>
          <w:left w:val="single" w:sz="6" w:space="0" w:color="000000"/>
          <w:bottom w:val="single" w:sz="6" w:space="0" w:color="000000"/>
          <w:right w:val="single" w:sz="6" w:space="0" w:color="000000"/>
        </w:pBdr>
        <w:shd w:val="clear" w:color="auto" w:fill="F1F1F1"/>
        <w:spacing w:after="0" w:line="259" w:lineRule="auto"/>
        <w:ind w:left="921" w:right="1107" w:firstLine="0"/>
        <w:jc w:val="right"/>
      </w:pPr>
      <w:r w:rsidRPr="00D357D1">
        <w:rPr>
          <w:b/>
          <w:sz w:val="22"/>
        </w:rPr>
        <w:t xml:space="preserve"> </w:t>
      </w:r>
    </w:p>
    <w:p w14:paraId="4A62F241" w14:textId="77777777" w:rsidR="00A162C2" w:rsidRPr="00D357D1" w:rsidRDefault="00FF7439">
      <w:pPr>
        <w:spacing w:after="0" w:line="259" w:lineRule="auto"/>
        <w:ind w:left="708" w:firstLine="0"/>
        <w:jc w:val="left"/>
      </w:pPr>
      <w:r w:rsidRPr="00D357D1">
        <w:rPr>
          <w:b/>
        </w:rPr>
        <w:t xml:space="preserve"> </w:t>
      </w:r>
    </w:p>
    <w:p w14:paraId="50F47F81" w14:textId="77777777" w:rsidR="00A162C2" w:rsidRPr="00D357D1" w:rsidRDefault="00FF7439">
      <w:pPr>
        <w:pStyle w:val="Heading3"/>
        <w:ind w:left="718" w:right="9"/>
      </w:pPr>
      <w:r w:rsidRPr="00D357D1">
        <w:t xml:space="preserve">DECLARATION WITH REGARD TO COMPANY/FIRM </w:t>
      </w:r>
    </w:p>
    <w:p w14:paraId="4ECC542D" w14:textId="77777777" w:rsidR="00A162C2" w:rsidRPr="00D357D1" w:rsidRDefault="00FF7439">
      <w:pPr>
        <w:spacing w:after="0" w:line="259" w:lineRule="auto"/>
        <w:ind w:left="0" w:firstLine="0"/>
        <w:jc w:val="left"/>
      </w:pPr>
      <w:r w:rsidRPr="00D357D1">
        <w:t xml:space="preserve"> </w:t>
      </w:r>
    </w:p>
    <w:tbl>
      <w:tblPr>
        <w:tblStyle w:val="TableGrid"/>
        <w:tblW w:w="9693" w:type="dxa"/>
        <w:tblInd w:w="795" w:type="dxa"/>
        <w:tblCellMar>
          <w:bottom w:w="1" w:type="dxa"/>
        </w:tblCellMar>
        <w:tblLook w:val="04A0" w:firstRow="1" w:lastRow="0" w:firstColumn="1" w:lastColumn="0" w:noHBand="0" w:noVBand="1"/>
      </w:tblPr>
      <w:tblGrid>
        <w:gridCol w:w="624"/>
        <w:gridCol w:w="9069"/>
      </w:tblGrid>
      <w:tr w:rsidR="00A162C2" w:rsidRPr="00D357D1" w14:paraId="3431CACF" w14:textId="77777777">
        <w:trPr>
          <w:trHeight w:val="320"/>
        </w:trPr>
        <w:tc>
          <w:tcPr>
            <w:tcW w:w="624" w:type="dxa"/>
            <w:tcBorders>
              <w:top w:val="nil"/>
              <w:left w:val="nil"/>
              <w:bottom w:val="nil"/>
              <w:right w:val="nil"/>
            </w:tcBorders>
          </w:tcPr>
          <w:p w14:paraId="0FC613CC" w14:textId="77777777" w:rsidR="00A162C2" w:rsidRPr="00D357D1" w:rsidRDefault="00FF7439">
            <w:pPr>
              <w:spacing w:after="0" w:line="259" w:lineRule="auto"/>
              <w:ind w:left="0" w:firstLine="0"/>
              <w:jc w:val="left"/>
            </w:pPr>
            <w:r w:rsidRPr="00D357D1">
              <w:t xml:space="preserve">3.1. </w:t>
            </w:r>
          </w:p>
        </w:tc>
        <w:tc>
          <w:tcPr>
            <w:tcW w:w="9069" w:type="dxa"/>
            <w:tcBorders>
              <w:top w:val="nil"/>
              <w:left w:val="nil"/>
              <w:bottom w:val="nil"/>
              <w:right w:val="nil"/>
            </w:tcBorders>
          </w:tcPr>
          <w:p w14:paraId="3CF23D98" w14:textId="77777777" w:rsidR="00A162C2" w:rsidRPr="00D357D1" w:rsidRDefault="00FF7439">
            <w:pPr>
              <w:spacing w:after="0" w:line="259" w:lineRule="auto"/>
              <w:ind w:left="0" w:firstLine="0"/>
            </w:pPr>
            <w:r w:rsidRPr="00D357D1">
              <w:t xml:space="preserve">Name of company/firm…………………………………………………………………………………………… </w:t>
            </w:r>
          </w:p>
        </w:tc>
      </w:tr>
      <w:tr w:rsidR="00A162C2" w:rsidRPr="00D357D1" w14:paraId="205A07FF" w14:textId="77777777">
        <w:trPr>
          <w:trHeight w:val="419"/>
        </w:trPr>
        <w:tc>
          <w:tcPr>
            <w:tcW w:w="624" w:type="dxa"/>
            <w:tcBorders>
              <w:top w:val="nil"/>
              <w:left w:val="nil"/>
              <w:bottom w:val="nil"/>
              <w:right w:val="nil"/>
            </w:tcBorders>
          </w:tcPr>
          <w:p w14:paraId="753E31D3" w14:textId="77777777" w:rsidR="00A162C2" w:rsidRPr="00D357D1" w:rsidRDefault="00FF7439">
            <w:pPr>
              <w:spacing w:after="0" w:line="259" w:lineRule="auto"/>
              <w:ind w:left="0" w:firstLine="0"/>
              <w:jc w:val="left"/>
            </w:pPr>
            <w:r w:rsidRPr="00D357D1">
              <w:t xml:space="preserve">3.2. </w:t>
            </w:r>
          </w:p>
        </w:tc>
        <w:tc>
          <w:tcPr>
            <w:tcW w:w="9069" w:type="dxa"/>
            <w:tcBorders>
              <w:top w:val="nil"/>
              <w:left w:val="nil"/>
              <w:bottom w:val="nil"/>
              <w:right w:val="nil"/>
            </w:tcBorders>
          </w:tcPr>
          <w:p w14:paraId="6E0A688E" w14:textId="77777777" w:rsidR="00A162C2" w:rsidRPr="00D357D1" w:rsidRDefault="00FF7439">
            <w:pPr>
              <w:spacing w:after="0" w:line="259" w:lineRule="auto"/>
              <w:ind w:left="0" w:firstLine="0"/>
            </w:pPr>
            <w:r w:rsidRPr="00D357D1">
              <w:t xml:space="preserve">Company registration number: …………………………………………………………................................. </w:t>
            </w:r>
          </w:p>
        </w:tc>
      </w:tr>
      <w:tr w:rsidR="00A162C2" w:rsidRPr="00D357D1" w14:paraId="67092F59" w14:textId="77777777">
        <w:trPr>
          <w:trHeight w:val="428"/>
        </w:trPr>
        <w:tc>
          <w:tcPr>
            <w:tcW w:w="624" w:type="dxa"/>
            <w:tcBorders>
              <w:top w:val="nil"/>
              <w:left w:val="nil"/>
              <w:bottom w:val="nil"/>
              <w:right w:val="nil"/>
            </w:tcBorders>
          </w:tcPr>
          <w:p w14:paraId="38F19795" w14:textId="77777777" w:rsidR="00A162C2" w:rsidRPr="00D357D1" w:rsidRDefault="00FF7439">
            <w:pPr>
              <w:spacing w:after="0" w:line="259" w:lineRule="auto"/>
              <w:ind w:left="0" w:firstLine="0"/>
              <w:jc w:val="left"/>
            </w:pPr>
            <w:r w:rsidRPr="00D357D1">
              <w:t xml:space="preserve">3.3. </w:t>
            </w:r>
          </w:p>
        </w:tc>
        <w:tc>
          <w:tcPr>
            <w:tcW w:w="9069" w:type="dxa"/>
            <w:tcBorders>
              <w:top w:val="nil"/>
              <w:left w:val="nil"/>
              <w:bottom w:val="nil"/>
              <w:right w:val="nil"/>
            </w:tcBorders>
          </w:tcPr>
          <w:p w14:paraId="2750EFB8" w14:textId="77777777" w:rsidR="00A162C2" w:rsidRPr="00D357D1" w:rsidRDefault="00FF7439">
            <w:pPr>
              <w:spacing w:after="0" w:line="259" w:lineRule="auto"/>
              <w:ind w:left="0" w:firstLine="0"/>
              <w:jc w:val="left"/>
            </w:pPr>
            <w:r w:rsidRPr="00D357D1">
              <w:t xml:space="preserve">TYPE OF COMPANY/ FIRM </w:t>
            </w:r>
          </w:p>
        </w:tc>
      </w:tr>
      <w:tr w:rsidR="00A162C2" w:rsidRPr="00D357D1" w14:paraId="755CE5D0" w14:textId="77777777">
        <w:trPr>
          <w:trHeight w:val="342"/>
        </w:trPr>
        <w:tc>
          <w:tcPr>
            <w:tcW w:w="624" w:type="dxa"/>
            <w:tcBorders>
              <w:top w:val="nil"/>
              <w:left w:val="nil"/>
              <w:bottom w:val="nil"/>
              <w:right w:val="nil"/>
            </w:tcBorders>
            <w:vAlign w:val="bottom"/>
          </w:tcPr>
          <w:p w14:paraId="666A4A70" w14:textId="77777777" w:rsidR="00A162C2" w:rsidRPr="00D357D1" w:rsidRDefault="00FF7439" w:rsidP="004C2E9C">
            <w:pPr>
              <w:spacing w:after="0" w:line="259" w:lineRule="auto"/>
              <w:ind w:left="106" w:firstLine="320"/>
              <w:jc w:val="left"/>
            </w:pPr>
            <w:r w:rsidRPr="00D357D1">
              <w:rPr>
                <w:rFonts w:ascii="Segoe UI Symbol" w:eastAsia="Segoe UI Symbol" w:hAnsi="Segoe UI Symbol" w:cs="Segoe UI Symbol"/>
              </w:rPr>
              <w:t></w:t>
            </w:r>
            <w:r w:rsidRPr="00D357D1">
              <w:t xml:space="preserve"> </w:t>
            </w:r>
          </w:p>
        </w:tc>
        <w:tc>
          <w:tcPr>
            <w:tcW w:w="9069" w:type="dxa"/>
            <w:tcBorders>
              <w:top w:val="nil"/>
              <w:left w:val="nil"/>
              <w:bottom w:val="nil"/>
              <w:right w:val="nil"/>
            </w:tcBorders>
          </w:tcPr>
          <w:p w14:paraId="16B6941D" w14:textId="77777777" w:rsidR="00A162C2" w:rsidRPr="00D357D1" w:rsidRDefault="00FF7439" w:rsidP="004C2E9C">
            <w:pPr>
              <w:spacing w:after="0" w:line="259" w:lineRule="auto"/>
              <w:ind w:left="22" w:firstLine="320"/>
              <w:jc w:val="left"/>
            </w:pPr>
            <w:r w:rsidRPr="00D357D1">
              <w:t xml:space="preserve">Partnership/Joint Venture / Consortium </w:t>
            </w:r>
          </w:p>
        </w:tc>
      </w:tr>
      <w:tr w:rsidR="00A162C2" w:rsidRPr="00D357D1" w14:paraId="79BAAE88" w14:textId="77777777">
        <w:trPr>
          <w:trHeight w:val="245"/>
        </w:trPr>
        <w:tc>
          <w:tcPr>
            <w:tcW w:w="624" w:type="dxa"/>
            <w:tcBorders>
              <w:top w:val="nil"/>
              <w:left w:val="nil"/>
              <w:bottom w:val="nil"/>
              <w:right w:val="nil"/>
            </w:tcBorders>
          </w:tcPr>
          <w:p w14:paraId="07E94F22" w14:textId="77777777" w:rsidR="00A162C2" w:rsidRPr="00D357D1" w:rsidRDefault="00FF7439" w:rsidP="004C2E9C">
            <w:pPr>
              <w:spacing w:after="0" w:line="259" w:lineRule="auto"/>
              <w:ind w:left="106" w:firstLine="320"/>
              <w:jc w:val="left"/>
            </w:pPr>
            <w:r w:rsidRPr="00D357D1">
              <w:rPr>
                <w:rFonts w:ascii="Segoe UI Symbol" w:eastAsia="Segoe UI Symbol" w:hAnsi="Segoe UI Symbol" w:cs="Segoe UI Symbol"/>
              </w:rPr>
              <w:t></w:t>
            </w:r>
            <w:r w:rsidRPr="00D357D1">
              <w:t xml:space="preserve"> </w:t>
            </w:r>
          </w:p>
        </w:tc>
        <w:tc>
          <w:tcPr>
            <w:tcW w:w="9069" w:type="dxa"/>
            <w:tcBorders>
              <w:top w:val="nil"/>
              <w:left w:val="nil"/>
              <w:bottom w:val="nil"/>
              <w:right w:val="nil"/>
            </w:tcBorders>
          </w:tcPr>
          <w:p w14:paraId="1C8D747D" w14:textId="77777777" w:rsidR="00A162C2" w:rsidRPr="00D357D1" w:rsidRDefault="00FF7439" w:rsidP="004C2E9C">
            <w:pPr>
              <w:spacing w:after="0" w:line="259" w:lineRule="auto"/>
              <w:ind w:left="22" w:firstLine="320"/>
              <w:jc w:val="left"/>
            </w:pPr>
            <w:r w:rsidRPr="00D357D1">
              <w:t xml:space="preserve">One-person business/sole propriety </w:t>
            </w:r>
          </w:p>
        </w:tc>
      </w:tr>
      <w:tr w:rsidR="00A162C2" w:rsidRPr="00D357D1" w14:paraId="6FAEECB9" w14:textId="77777777">
        <w:trPr>
          <w:trHeight w:val="245"/>
        </w:trPr>
        <w:tc>
          <w:tcPr>
            <w:tcW w:w="624" w:type="dxa"/>
            <w:tcBorders>
              <w:top w:val="nil"/>
              <w:left w:val="nil"/>
              <w:bottom w:val="nil"/>
              <w:right w:val="nil"/>
            </w:tcBorders>
          </w:tcPr>
          <w:p w14:paraId="09C6906B" w14:textId="77777777" w:rsidR="00A162C2" w:rsidRPr="00D357D1" w:rsidRDefault="00FF7439" w:rsidP="004C2E9C">
            <w:pPr>
              <w:spacing w:after="0" w:line="259" w:lineRule="auto"/>
              <w:ind w:left="106" w:firstLine="320"/>
              <w:jc w:val="left"/>
            </w:pPr>
            <w:r w:rsidRPr="00D357D1">
              <w:rPr>
                <w:rFonts w:ascii="Segoe UI Symbol" w:eastAsia="Segoe UI Symbol" w:hAnsi="Segoe UI Symbol" w:cs="Segoe UI Symbol"/>
              </w:rPr>
              <w:t></w:t>
            </w:r>
            <w:r w:rsidRPr="00D357D1">
              <w:t xml:space="preserve"> </w:t>
            </w:r>
          </w:p>
        </w:tc>
        <w:tc>
          <w:tcPr>
            <w:tcW w:w="9069" w:type="dxa"/>
            <w:tcBorders>
              <w:top w:val="nil"/>
              <w:left w:val="nil"/>
              <w:bottom w:val="nil"/>
              <w:right w:val="nil"/>
            </w:tcBorders>
          </w:tcPr>
          <w:p w14:paraId="219F19D6" w14:textId="77777777" w:rsidR="00A162C2" w:rsidRPr="00D357D1" w:rsidRDefault="00FF7439" w:rsidP="004C2E9C">
            <w:pPr>
              <w:spacing w:after="0" w:line="259" w:lineRule="auto"/>
              <w:ind w:left="22" w:firstLine="320"/>
              <w:jc w:val="left"/>
            </w:pPr>
            <w:r w:rsidRPr="00D357D1">
              <w:t xml:space="preserve">Close corporation </w:t>
            </w:r>
          </w:p>
        </w:tc>
      </w:tr>
      <w:tr w:rsidR="00A162C2" w:rsidRPr="00D357D1" w14:paraId="49DF80A6" w14:textId="77777777">
        <w:trPr>
          <w:trHeight w:val="245"/>
        </w:trPr>
        <w:tc>
          <w:tcPr>
            <w:tcW w:w="624" w:type="dxa"/>
            <w:tcBorders>
              <w:top w:val="nil"/>
              <w:left w:val="nil"/>
              <w:bottom w:val="nil"/>
              <w:right w:val="nil"/>
            </w:tcBorders>
          </w:tcPr>
          <w:p w14:paraId="24BC6813" w14:textId="77777777" w:rsidR="00A162C2" w:rsidRPr="00D357D1" w:rsidRDefault="00FF7439" w:rsidP="004C2E9C">
            <w:pPr>
              <w:spacing w:after="0" w:line="259" w:lineRule="auto"/>
              <w:ind w:left="106" w:firstLine="320"/>
              <w:jc w:val="left"/>
            </w:pPr>
            <w:r w:rsidRPr="00D357D1">
              <w:rPr>
                <w:rFonts w:ascii="Segoe UI Symbol" w:eastAsia="Segoe UI Symbol" w:hAnsi="Segoe UI Symbol" w:cs="Segoe UI Symbol"/>
              </w:rPr>
              <w:t></w:t>
            </w:r>
            <w:r w:rsidRPr="00D357D1">
              <w:t xml:space="preserve"> </w:t>
            </w:r>
          </w:p>
        </w:tc>
        <w:tc>
          <w:tcPr>
            <w:tcW w:w="9069" w:type="dxa"/>
            <w:tcBorders>
              <w:top w:val="nil"/>
              <w:left w:val="nil"/>
              <w:bottom w:val="nil"/>
              <w:right w:val="nil"/>
            </w:tcBorders>
          </w:tcPr>
          <w:p w14:paraId="6AF165E9" w14:textId="77777777" w:rsidR="00A162C2" w:rsidRPr="00D357D1" w:rsidRDefault="00FF7439" w:rsidP="004C2E9C">
            <w:pPr>
              <w:spacing w:after="0" w:line="259" w:lineRule="auto"/>
              <w:ind w:left="22" w:firstLine="320"/>
              <w:jc w:val="left"/>
            </w:pPr>
            <w:r w:rsidRPr="00D357D1">
              <w:t xml:space="preserve">Public Company </w:t>
            </w:r>
          </w:p>
        </w:tc>
      </w:tr>
      <w:tr w:rsidR="00A162C2" w:rsidRPr="00D357D1" w14:paraId="6BF2153B" w14:textId="77777777">
        <w:trPr>
          <w:trHeight w:val="245"/>
        </w:trPr>
        <w:tc>
          <w:tcPr>
            <w:tcW w:w="624" w:type="dxa"/>
            <w:tcBorders>
              <w:top w:val="nil"/>
              <w:left w:val="nil"/>
              <w:bottom w:val="nil"/>
              <w:right w:val="nil"/>
            </w:tcBorders>
          </w:tcPr>
          <w:p w14:paraId="1E573474" w14:textId="77777777" w:rsidR="00A162C2" w:rsidRPr="00D357D1" w:rsidRDefault="00FF7439" w:rsidP="004C2E9C">
            <w:pPr>
              <w:spacing w:after="0" w:line="259" w:lineRule="auto"/>
              <w:ind w:left="106" w:firstLine="320"/>
              <w:jc w:val="left"/>
            </w:pPr>
            <w:r w:rsidRPr="00D357D1">
              <w:rPr>
                <w:rFonts w:ascii="Segoe UI Symbol" w:eastAsia="Segoe UI Symbol" w:hAnsi="Segoe UI Symbol" w:cs="Segoe UI Symbol"/>
              </w:rPr>
              <w:t></w:t>
            </w:r>
            <w:r w:rsidRPr="00D357D1">
              <w:t xml:space="preserve"> </w:t>
            </w:r>
          </w:p>
        </w:tc>
        <w:tc>
          <w:tcPr>
            <w:tcW w:w="9069" w:type="dxa"/>
            <w:tcBorders>
              <w:top w:val="nil"/>
              <w:left w:val="nil"/>
              <w:bottom w:val="nil"/>
              <w:right w:val="nil"/>
            </w:tcBorders>
          </w:tcPr>
          <w:p w14:paraId="1283F8F2" w14:textId="77777777" w:rsidR="00A162C2" w:rsidRPr="00D357D1" w:rsidRDefault="00FF7439" w:rsidP="004C2E9C">
            <w:pPr>
              <w:spacing w:after="0" w:line="259" w:lineRule="auto"/>
              <w:ind w:left="22" w:firstLine="320"/>
              <w:jc w:val="left"/>
            </w:pPr>
            <w:r w:rsidRPr="00D357D1">
              <w:t xml:space="preserve">Personal Liability Company </w:t>
            </w:r>
          </w:p>
        </w:tc>
      </w:tr>
      <w:tr w:rsidR="00A162C2" w:rsidRPr="00D357D1" w14:paraId="6E9A185E" w14:textId="77777777">
        <w:trPr>
          <w:trHeight w:val="245"/>
        </w:trPr>
        <w:tc>
          <w:tcPr>
            <w:tcW w:w="624" w:type="dxa"/>
            <w:tcBorders>
              <w:top w:val="nil"/>
              <w:left w:val="nil"/>
              <w:bottom w:val="nil"/>
              <w:right w:val="nil"/>
            </w:tcBorders>
          </w:tcPr>
          <w:p w14:paraId="412576EA" w14:textId="77777777" w:rsidR="00A162C2" w:rsidRPr="00D357D1" w:rsidRDefault="00FF7439" w:rsidP="004C2E9C">
            <w:pPr>
              <w:spacing w:after="0" w:line="259" w:lineRule="auto"/>
              <w:ind w:left="106" w:firstLine="320"/>
              <w:jc w:val="left"/>
            </w:pPr>
            <w:r w:rsidRPr="00D357D1">
              <w:rPr>
                <w:rFonts w:ascii="Segoe UI Symbol" w:eastAsia="Segoe UI Symbol" w:hAnsi="Segoe UI Symbol" w:cs="Segoe UI Symbol"/>
              </w:rPr>
              <w:t></w:t>
            </w:r>
            <w:r w:rsidRPr="00D357D1">
              <w:t xml:space="preserve"> </w:t>
            </w:r>
          </w:p>
        </w:tc>
        <w:tc>
          <w:tcPr>
            <w:tcW w:w="9069" w:type="dxa"/>
            <w:tcBorders>
              <w:top w:val="nil"/>
              <w:left w:val="nil"/>
              <w:bottom w:val="nil"/>
              <w:right w:val="nil"/>
            </w:tcBorders>
          </w:tcPr>
          <w:p w14:paraId="554FB9DC" w14:textId="77777777" w:rsidR="00A162C2" w:rsidRPr="00D357D1" w:rsidRDefault="00FF7439" w:rsidP="004C2E9C">
            <w:pPr>
              <w:spacing w:after="0" w:line="259" w:lineRule="auto"/>
              <w:ind w:left="22" w:firstLine="320"/>
              <w:jc w:val="left"/>
            </w:pPr>
            <w:r w:rsidRPr="00D357D1">
              <w:t xml:space="preserve">(Pty) Limited  </w:t>
            </w:r>
          </w:p>
        </w:tc>
      </w:tr>
      <w:tr w:rsidR="00A162C2" w:rsidRPr="00D357D1" w14:paraId="124134EF" w14:textId="77777777">
        <w:trPr>
          <w:trHeight w:val="245"/>
        </w:trPr>
        <w:tc>
          <w:tcPr>
            <w:tcW w:w="624" w:type="dxa"/>
            <w:tcBorders>
              <w:top w:val="nil"/>
              <w:left w:val="nil"/>
              <w:bottom w:val="nil"/>
              <w:right w:val="nil"/>
            </w:tcBorders>
          </w:tcPr>
          <w:p w14:paraId="28A5BA1F" w14:textId="77777777" w:rsidR="00A162C2" w:rsidRPr="00D357D1" w:rsidRDefault="00FF7439" w:rsidP="004C2E9C">
            <w:pPr>
              <w:spacing w:after="0" w:line="259" w:lineRule="auto"/>
              <w:ind w:left="106" w:firstLine="320"/>
              <w:jc w:val="left"/>
            </w:pPr>
            <w:r w:rsidRPr="00D357D1">
              <w:rPr>
                <w:rFonts w:ascii="Segoe UI Symbol" w:eastAsia="Segoe UI Symbol" w:hAnsi="Segoe UI Symbol" w:cs="Segoe UI Symbol"/>
              </w:rPr>
              <w:t></w:t>
            </w:r>
            <w:r w:rsidRPr="00D357D1">
              <w:t xml:space="preserve"> </w:t>
            </w:r>
          </w:p>
        </w:tc>
        <w:tc>
          <w:tcPr>
            <w:tcW w:w="9069" w:type="dxa"/>
            <w:tcBorders>
              <w:top w:val="nil"/>
              <w:left w:val="nil"/>
              <w:bottom w:val="nil"/>
              <w:right w:val="nil"/>
            </w:tcBorders>
          </w:tcPr>
          <w:p w14:paraId="78E2075B" w14:textId="77777777" w:rsidR="00A162C2" w:rsidRPr="00D357D1" w:rsidRDefault="00FF7439" w:rsidP="004C2E9C">
            <w:pPr>
              <w:spacing w:after="0" w:line="259" w:lineRule="auto"/>
              <w:ind w:left="22" w:firstLine="320"/>
              <w:jc w:val="left"/>
            </w:pPr>
            <w:r w:rsidRPr="00D357D1">
              <w:t xml:space="preserve">Non-Profit Company </w:t>
            </w:r>
          </w:p>
        </w:tc>
      </w:tr>
      <w:tr w:rsidR="00A162C2" w:rsidRPr="00D357D1" w14:paraId="08585CF5" w14:textId="77777777">
        <w:trPr>
          <w:trHeight w:val="234"/>
        </w:trPr>
        <w:tc>
          <w:tcPr>
            <w:tcW w:w="624" w:type="dxa"/>
            <w:tcBorders>
              <w:top w:val="nil"/>
              <w:left w:val="nil"/>
              <w:bottom w:val="nil"/>
              <w:right w:val="nil"/>
            </w:tcBorders>
          </w:tcPr>
          <w:p w14:paraId="6A986680" w14:textId="77777777" w:rsidR="00A162C2" w:rsidRPr="00D357D1" w:rsidRDefault="00FF7439" w:rsidP="004C2E9C">
            <w:pPr>
              <w:spacing w:after="0" w:line="259" w:lineRule="auto"/>
              <w:ind w:left="106" w:firstLine="320"/>
              <w:jc w:val="left"/>
            </w:pPr>
            <w:r w:rsidRPr="00D357D1">
              <w:rPr>
                <w:rFonts w:ascii="Segoe UI Symbol" w:eastAsia="Segoe UI Symbol" w:hAnsi="Segoe UI Symbol" w:cs="Segoe UI Symbol"/>
              </w:rPr>
              <w:t></w:t>
            </w:r>
            <w:r w:rsidRPr="00D357D1">
              <w:t xml:space="preserve"> </w:t>
            </w:r>
          </w:p>
        </w:tc>
        <w:tc>
          <w:tcPr>
            <w:tcW w:w="9069" w:type="dxa"/>
            <w:tcBorders>
              <w:top w:val="nil"/>
              <w:left w:val="nil"/>
              <w:bottom w:val="nil"/>
              <w:right w:val="nil"/>
            </w:tcBorders>
          </w:tcPr>
          <w:p w14:paraId="73A126BF" w14:textId="77777777" w:rsidR="00A162C2" w:rsidRPr="00D357D1" w:rsidRDefault="00FF7439" w:rsidP="004C2E9C">
            <w:pPr>
              <w:spacing w:after="0" w:line="259" w:lineRule="auto"/>
              <w:ind w:left="22" w:firstLine="320"/>
              <w:jc w:val="left"/>
            </w:pPr>
            <w:r w:rsidRPr="00D357D1">
              <w:t xml:space="preserve">State Owned Company </w:t>
            </w:r>
          </w:p>
        </w:tc>
      </w:tr>
    </w:tbl>
    <w:p w14:paraId="40F2E850" w14:textId="77777777" w:rsidR="00A162C2" w:rsidRPr="00D357D1" w:rsidRDefault="00FF7439" w:rsidP="004C2E9C">
      <w:pPr>
        <w:spacing w:after="110" w:line="259" w:lineRule="auto"/>
        <w:ind w:left="908" w:firstLine="320"/>
        <w:jc w:val="left"/>
      </w:pPr>
      <w:r w:rsidRPr="00D357D1">
        <w:t>[T</w:t>
      </w:r>
      <w:r w:rsidRPr="00D357D1">
        <w:rPr>
          <w:sz w:val="16"/>
        </w:rPr>
        <w:t>ICK APPLICABLE BOX</w:t>
      </w:r>
      <w:r w:rsidRPr="00D357D1">
        <w:t xml:space="preserve">] </w:t>
      </w:r>
    </w:p>
    <w:p w14:paraId="41C71F93" w14:textId="77777777" w:rsidR="00A162C2" w:rsidRPr="00D357D1" w:rsidRDefault="00FF7439">
      <w:pPr>
        <w:spacing w:after="121" w:line="313" w:lineRule="auto"/>
        <w:ind w:left="1419" w:right="55" w:hanging="624"/>
      </w:pPr>
      <w:r w:rsidRPr="00D357D1">
        <w:t xml:space="preserve">3.4. I, the undersigned, who is duly authorised to do so on behalf of the company/firm, certify that the points claimed, based on the specific goals as advised in the tender, qualifies the company/ firm for the preference(s) shown and I acknowledge that: </w:t>
      </w:r>
    </w:p>
    <w:p w14:paraId="0F13346E" w14:textId="77777777" w:rsidR="004C2E9C" w:rsidRPr="00D357D1" w:rsidRDefault="00FF7439" w:rsidP="004C2E9C">
      <w:pPr>
        <w:spacing w:after="58" w:line="307" w:lineRule="auto"/>
        <w:ind w:left="932" w:right="55" w:firstLine="628"/>
        <w:jc w:val="left"/>
      </w:pPr>
      <w:proofErr w:type="spellStart"/>
      <w:r w:rsidRPr="00D357D1">
        <w:t>i</w:t>
      </w:r>
      <w:proofErr w:type="spellEnd"/>
      <w:r w:rsidRPr="00D357D1">
        <w:t xml:space="preserve">) </w:t>
      </w:r>
      <w:r w:rsidRPr="00D357D1">
        <w:tab/>
        <w:t xml:space="preserve">The information furnished is true and correct; </w:t>
      </w:r>
    </w:p>
    <w:p w14:paraId="6ECF1442" w14:textId="77777777" w:rsidR="00A162C2" w:rsidRPr="00D357D1" w:rsidRDefault="00FF7439" w:rsidP="004C2E9C">
      <w:pPr>
        <w:spacing w:after="58" w:line="307" w:lineRule="auto"/>
        <w:ind w:left="2160" w:right="55" w:hanging="600"/>
        <w:jc w:val="left"/>
      </w:pPr>
      <w:r w:rsidRPr="00D357D1">
        <w:t xml:space="preserve">ii) </w:t>
      </w:r>
      <w:r w:rsidR="004C2E9C" w:rsidRPr="00D357D1">
        <w:tab/>
      </w:r>
      <w:r w:rsidRPr="00D357D1">
        <w:t xml:space="preserve">The preference points claimed are in accordance with the General Conditions as indicated in paragraph 1 of this form; </w:t>
      </w:r>
    </w:p>
    <w:p w14:paraId="19491FF0" w14:textId="77777777" w:rsidR="00A162C2" w:rsidRPr="00D357D1" w:rsidRDefault="00FF7439" w:rsidP="0066188D">
      <w:pPr>
        <w:numPr>
          <w:ilvl w:val="0"/>
          <w:numId w:val="15"/>
        </w:numPr>
        <w:spacing w:after="114"/>
        <w:ind w:left="2268" w:right="55" w:hanging="708"/>
      </w:pPr>
      <w:r w:rsidRPr="00D357D1">
        <w:t xml:space="preserve">In the event of a contract being awarded as a result of points claimed as shown in paragraphs 1.4 and 4.2, the contractor may be required to furnish documentary proof to the satisfaction of the organ of state that the claims are correct;  </w:t>
      </w:r>
    </w:p>
    <w:p w14:paraId="255B0CAF" w14:textId="77777777" w:rsidR="00A162C2" w:rsidRPr="00D357D1" w:rsidRDefault="00FF7439" w:rsidP="0066188D">
      <w:pPr>
        <w:numPr>
          <w:ilvl w:val="0"/>
          <w:numId w:val="15"/>
        </w:numPr>
        <w:spacing w:after="112"/>
        <w:ind w:left="2268" w:right="55" w:hanging="708"/>
      </w:pPr>
      <w:r w:rsidRPr="00D357D1">
        <w:t xml:space="preserve">If the specific goals have been claimed or obtained on a fraudulent basis or any of the conditions of contract have not been fulfilled, the organ of state may, in addition to any other remedy it may have – </w:t>
      </w:r>
    </w:p>
    <w:p w14:paraId="31026EE4" w14:textId="77777777" w:rsidR="00A162C2" w:rsidRPr="00D357D1" w:rsidRDefault="00FF7439" w:rsidP="0066188D">
      <w:pPr>
        <w:numPr>
          <w:ilvl w:val="1"/>
          <w:numId w:val="15"/>
        </w:numPr>
        <w:spacing w:after="152"/>
        <w:ind w:right="116" w:hanging="350"/>
      </w:pPr>
      <w:r w:rsidRPr="00D357D1">
        <w:t xml:space="preserve">disqualify the person from the tendering process; </w:t>
      </w:r>
    </w:p>
    <w:p w14:paraId="4564E816" w14:textId="77777777" w:rsidR="00A162C2" w:rsidRPr="00D357D1" w:rsidRDefault="00FF7439" w:rsidP="0066188D">
      <w:pPr>
        <w:numPr>
          <w:ilvl w:val="1"/>
          <w:numId w:val="15"/>
        </w:numPr>
        <w:spacing w:after="118"/>
        <w:ind w:right="116" w:hanging="350"/>
      </w:pPr>
      <w:r w:rsidRPr="00D357D1">
        <w:t xml:space="preserve">recover costs, losses or damages it has incurred or suffered as a result of that person’s conduct; </w:t>
      </w:r>
    </w:p>
    <w:p w14:paraId="4B2863DE" w14:textId="77777777" w:rsidR="00A162C2" w:rsidRPr="00D357D1" w:rsidRDefault="00FF7439" w:rsidP="0066188D">
      <w:pPr>
        <w:numPr>
          <w:ilvl w:val="1"/>
          <w:numId w:val="15"/>
        </w:numPr>
        <w:spacing w:after="114"/>
        <w:ind w:right="116" w:hanging="350"/>
      </w:pPr>
      <w:r w:rsidRPr="00D357D1">
        <w:t xml:space="preserve">cancel the contract and claim any damages which it has suffered as a result of having to make less favourable arrangements due to such cancellation; </w:t>
      </w:r>
    </w:p>
    <w:p w14:paraId="678C0740" w14:textId="77777777" w:rsidR="00A162C2" w:rsidRPr="00D357D1" w:rsidRDefault="00FF7439" w:rsidP="0066188D">
      <w:pPr>
        <w:numPr>
          <w:ilvl w:val="1"/>
          <w:numId w:val="15"/>
        </w:numPr>
        <w:spacing w:after="117"/>
        <w:ind w:right="116" w:hanging="350"/>
      </w:pPr>
      <w:r w:rsidRPr="00D357D1">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D357D1">
        <w:rPr>
          <w:i/>
        </w:rPr>
        <w:t>audi</w:t>
      </w:r>
      <w:proofErr w:type="spellEnd"/>
      <w:r w:rsidRPr="00D357D1">
        <w:rPr>
          <w:i/>
        </w:rPr>
        <w:t xml:space="preserve"> alteram partem</w:t>
      </w:r>
      <w:r w:rsidRPr="00D357D1">
        <w:t xml:space="preserve"> (hear the other side) rule has been applied; and </w:t>
      </w:r>
    </w:p>
    <w:p w14:paraId="01FF06A8" w14:textId="77777777" w:rsidR="00A162C2" w:rsidRPr="00D357D1" w:rsidRDefault="00FF7439" w:rsidP="0066188D">
      <w:pPr>
        <w:numPr>
          <w:ilvl w:val="1"/>
          <w:numId w:val="15"/>
        </w:numPr>
        <w:spacing w:after="118"/>
        <w:ind w:right="116" w:hanging="350"/>
      </w:pPr>
      <w:proofErr w:type="gramStart"/>
      <w:r w:rsidRPr="00D357D1">
        <w:t>forward</w:t>
      </w:r>
      <w:proofErr w:type="gramEnd"/>
      <w:r w:rsidRPr="00D357D1">
        <w:t xml:space="preserve"> the matter for criminal prosecution, if deemed necessary.  </w:t>
      </w:r>
    </w:p>
    <w:p w14:paraId="2FAF1DCB" w14:textId="77777777" w:rsidR="00A162C2" w:rsidRPr="00D357D1" w:rsidRDefault="00FF7439" w:rsidP="004C2E9C">
      <w:pPr>
        <w:spacing w:after="203" w:line="259" w:lineRule="auto"/>
        <w:ind w:left="1988" w:hanging="350"/>
        <w:jc w:val="left"/>
      </w:pPr>
      <w:r w:rsidRPr="00D357D1">
        <w:t xml:space="preserve"> </w:t>
      </w:r>
      <w:r w:rsidRPr="00D357D1">
        <w:rPr>
          <w:rFonts w:ascii="Times New Roman" w:eastAsia="Times New Roman" w:hAnsi="Times New Roman" w:cs="Times New Roman"/>
          <w:sz w:val="24"/>
        </w:rPr>
        <w:t xml:space="preserve"> </w:t>
      </w:r>
      <w:r w:rsidRPr="00D357D1">
        <w:rPr>
          <w:rFonts w:ascii="Times New Roman" w:eastAsia="Times New Roman" w:hAnsi="Times New Roman" w:cs="Times New Roman"/>
          <w:sz w:val="24"/>
        </w:rPr>
        <w:tab/>
        <w:t xml:space="preserve"> </w:t>
      </w:r>
    </w:p>
    <w:p w14:paraId="6C16C884" w14:textId="77777777" w:rsidR="00A162C2" w:rsidRPr="00D357D1" w:rsidRDefault="00FF7439">
      <w:pPr>
        <w:spacing w:after="10" w:line="251" w:lineRule="auto"/>
        <w:ind w:left="1998" w:right="13"/>
        <w:jc w:val="left"/>
        <w:rPr>
          <w:sz w:val="18"/>
        </w:rPr>
      </w:pPr>
      <w:r w:rsidRPr="00D357D1">
        <w:rPr>
          <w:sz w:val="18"/>
        </w:rPr>
        <w:t xml:space="preserve">WITNESSES </w:t>
      </w:r>
      <w:r w:rsidRPr="00D357D1">
        <w:rPr>
          <w:sz w:val="18"/>
        </w:rPr>
        <w:tab/>
        <w:t xml:space="preserve">………………………………………. </w:t>
      </w:r>
      <w:r w:rsidRPr="00D357D1">
        <w:rPr>
          <w:sz w:val="28"/>
          <w:vertAlign w:val="subscript"/>
        </w:rPr>
        <w:t xml:space="preserve"> </w:t>
      </w:r>
      <w:r w:rsidRPr="00D357D1">
        <w:rPr>
          <w:sz w:val="28"/>
          <w:vertAlign w:val="subscript"/>
        </w:rPr>
        <w:tab/>
      </w:r>
      <w:r w:rsidRPr="00D357D1">
        <w:rPr>
          <w:sz w:val="18"/>
        </w:rPr>
        <w:t xml:space="preserve">SIGNATURE(S) OF BIDDERS(S) </w:t>
      </w:r>
    </w:p>
    <w:p w14:paraId="09571759" w14:textId="77777777" w:rsidR="007B6E8B" w:rsidRPr="00D357D1" w:rsidRDefault="007B6E8B">
      <w:pPr>
        <w:spacing w:after="10" w:line="251" w:lineRule="auto"/>
        <w:ind w:left="1998" w:right="13"/>
        <w:jc w:val="left"/>
      </w:pPr>
    </w:p>
    <w:p w14:paraId="411763A5" w14:textId="77777777" w:rsidR="00A162C2" w:rsidRPr="00D357D1" w:rsidRDefault="00FF7439" w:rsidP="0066188D">
      <w:pPr>
        <w:numPr>
          <w:ilvl w:val="2"/>
          <w:numId w:val="15"/>
        </w:numPr>
        <w:spacing w:after="141" w:line="251" w:lineRule="auto"/>
        <w:ind w:right="13" w:hanging="360"/>
        <w:jc w:val="left"/>
      </w:pPr>
      <w:r w:rsidRPr="00D357D1">
        <w:rPr>
          <w:sz w:val="18"/>
        </w:rPr>
        <w:t xml:space="preserve">…………………………………….. </w:t>
      </w:r>
      <w:r w:rsidRPr="00D357D1">
        <w:rPr>
          <w:sz w:val="18"/>
        </w:rPr>
        <w:tab/>
      </w:r>
      <w:r w:rsidR="004C2E9C" w:rsidRPr="00D357D1">
        <w:rPr>
          <w:sz w:val="18"/>
        </w:rPr>
        <w:tab/>
      </w:r>
      <w:r w:rsidRPr="00D357D1">
        <w:rPr>
          <w:sz w:val="18"/>
        </w:rPr>
        <w:t>DATE</w:t>
      </w:r>
      <w:proofErr w:type="gramStart"/>
      <w:r w:rsidRPr="00D357D1">
        <w:rPr>
          <w:sz w:val="18"/>
        </w:rPr>
        <w:t xml:space="preserve">:  </w:t>
      </w:r>
      <w:r w:rsidRPr="00D357D1">
        <w:rPr>
          <w:sz w:val="18"/>
        </w:rPr>
        <w:tab/>
        <w:t>…………………………………..</w:t>
      </w:r>
      <w:proofErr w:type="gramEnd"/>
      <w:r w:rsidRPr="00D357D1">
        <w:rPr>
          <w:sz w:val="18"/>
        </w:rPr>
        <w:t xml:space="preserve"> </w:t>
      </w:r>
    </w:p>
    <w:p w14:paraId="395675CD" w14:textId="77777777" w:rsidR="00A162C2" w:rsidRPr="00D357D1" w:rsidRDefault="00FF7439">
      <w:pPr>
        <w:tabs>
          <w:tab w:val="center" w:pos="5983"/>
          <w:tab w:val="center" w:pos="8214"/>
        </w:tabs>
        <w:spacing w:after="144" w:line="251" w:lineRule="auto"/>
        <w:ind w:left="0" w:firstLine="0"/>
        <w:jc w:val="left"/>
      </w:pPr>
      <w:r w:rsidRPr="00D357D1">
        <w:rPr>
          <w:rFonts w:ascii="Calibri" w:eastAsia="Calibri" w:hAnsi="Calibri" w:cs="Calibri"/>
          <w:sz w:val="22"/>
        </w:rPr>
        <w:tab/>
      </w:r>
      <w:r w:rsidR="00FD73F1" w:rsidRPr="00D357D1">
        <w:rPr>
          <w:rFonts w:ascii="Calibri" w:eastAsia="Calibri" w:hAnsi="Calibri" w:cs="Calibri"/>
          <w:sz w:val="22"/>
        </w:rPr>
        <w:t xml:space="preserve">                                    </w:t>
      </w:r>
      <w:r w:rsidRPr="00D357D1">
        <w:rPr>
          <w:sz w:val="18"/>
        </w:rPr>
        <w:t xml:space="preserve">ADDRESS </w:t>
      </w:r>
      <w:r w:rsidRPr="00D357D1">
        <w:rPr>
          <w:sz w:val="18"/>
        </w:rPr>
        <w:tab/>
        <w:t xml:space="preserve">………………………………….. </w:t>
      </w:r>
    </w:p>
    <w:p w14:paraId="44F2108A" w14:textId="77777777" w:rsidR="00A162C2" w:rsidRPr="00D357D1" w:rsidRDefault="00FF7439" w:rsidP="0066188D">
      <w:pPr>
        <w:numPr>
          <w:ilvl w:val="2"/>
          <w:numId w:val="15"/>
        </w:numPr>
        <w:spacing w:after="287" w:line="251" w:lineRule="auto"/>
        <w:ind w:right="13" w:hanging="360"/>
        <w:jc w:val="left"/>
      </w:pPr>
      <w:r w:rsidRPr="00D357D1">
        <w:rPr>
          <w:sz w:val="18"/>
        </w:rPr>
        <w:t xml:space="preserve">……………………………………. </w:t>
      </w:r>
      <w:r w:rsidRPr="00D357D1">
        <w:rPr>
          <w:sz w:val="18"/>
        </w:rPr>
        <w:tab/>
        <w:t xml:space="preserve"> </w:t>
      </w:r>
      <w:r w:rsidRPr="00D357D1">
        <w:rPr>
          <w:sz w:val="18"/>
        </w:rPr>
        <w:tab/>
        <w:t xml:space="preserve"> </w:t>
      </w:r>
      <w:r w:rsidRPr="00D357D1">
        <w:rPr>
          <w:sz w:val="18"/>
        </w:rPr>
        <w:tab/>
      </w:r>
      <w:r w:rsidR="00B75550" w:rsidRPr="00D357D1">
        <w:rPr>
          <w:sz w:val="18"/>
        </w:rPr>
        <w:t xml:space="preserve">   </w:t>
      </w:r>
      <w:r w:rsidRPr="00D357D1">
        <w:rPr>
          <w:sz w:val="18"/>
        </w:rPr>
        <w:t xml:space="preserve">………………………………….. </w:t>
      </w:r>
    </w:p>
    <w:p w14:paraId="15715A86" w14:textId="77777777" w:rsidR="00A162C2" w:rsidRPr="00D357D1" w:rsidRDefault="00FF7439">
      <w:pPr>
        <w:tabs>
          <w:tab w:val="center" w:pos="3768"/>
          <w:tab w:val="center" w:pos="6630"/>
          <w:tab w:val="center" w:pos="8214"/>
        </w:tabs>
        <w:spacing w:after="10" w:line="251" w:lineRule="auto"/>
        <w:ind w:left="0" w:firstLine="0"/>
        <w:jc w:val="left"/>
      </w:pPr>
      <w:r w:rsidRPr="00D357D1">
        <w:rPr>
          <w:rFonts w:ascii="Calibri" w:eastAsia="Calibri" w:hAnsi="Calibri" w:cs="Calibri"/>
          <w:sz w:val="22"/>
        </w:rPr>
        <w:lastRenderedPageBreak/>
        <w:tab/>
      </w:r>
      <w:r w:rsidRPr="00D357D1">
        <w:rPr>
          <w:rFonts w:ascii="Times New Roman" w:eastAsia="Times New Roman" w:hAnsi="Times New Roman" w:cs="Times New Roman"/>
          <w:sz w:val="24"/>
        </w:rPr>
        <w:t xml:space="preserve"> </w:t>
      </w:r>
      <w:r w:rsidRPr="00D357D1">
        <w:rPr>
          <w:rFonts w:ascii="Times New Roman" w:eastAsia="Times New Roman" w:hAnsi="Times New Roman" w:cs="Times New Roman"/>
          <w:sz w:val="24"/>
        </w:rPr>
        <w:tab/>
      </w:r>
      <w:r w:rsidRPr="00D357D1">
        <w:rPr>
          <w:sz w:val="18"/>
        </w:rPr>
        <w:t xml:space="preserve"> </w:t>
      </w:r>
      <w:r w:rsidRPr="00D357D1">
        <w:rPr>
          <w:sz w:val="18"/>
        </w:rPr>
        <w:tab/>
      </w:r>
    </w:p>
    <w:p w14:paraId="38AA78BC" w14:textId="77777777" w:rsidR="00A162C2" w:rsidRPr="00D357D1" w:rsidRDefault="00FF7439">
      <w:pPr>
        <w:spacing w:after="0" w:line="259" w:lineRule="auto"/>
        <w:ind w:left="0" w:right="145" w:firstLine="0"/>
        <w:jc w:val="right"/>
      </w:pPr>
      <w:r w:rsidRPr="00D357D1">
        <w:t xml:space="preserve"> </w:t>
      </w:r>
    </w:p>
    <w:p w14:paraId="7EE684A8" w14:textId="77777777" w:rsidR="00A162C2" w:rsidRPr="00D357D1" w:rsidRDefault="00FF7439">
      <w:pPr>
        <w:spacing w:after="77" w:line="259" w:lineRule="auto"/>
        <w:ind w:left="0" w:firstLine="0"/>
        <w:jc w:val="left"/>
      </w:pPr>
      <w:r w:rsidRPr="00D357D1">
        <w:rPr>
          <w:sz w:val="29"/>
        </w:rPr>
        <w:t xml:space="preserve"> </w:t>
      </w:r>
    </w:p>
    <w:p w14:paraId="6C7C225B" w14:textId="77777777" w:rsidR="00A162C2" w:rsidRPr="00D357D1" w:rsidRDefault="00FF7439">
      <w:pPr>
        <w:pStyle w:val="Heading2"/>
        <w:pBdr>
          <w:top w:val="single" w:sz="6" w:space="0" w:color="000000"/>
          <w:left w:val="single" w:sz="6" w:space="0" w:color="000000"/>
          <w:bottom w:val="single" w:sz="6" w:space="0" w:color="000000"/>
          <w:right w:val="single" w:sz="6" w:space="0" w:color="000000"/>
        </w:pBdr>
        <w:ind w:left="931" w:right="402"/>
      </w:pPr>
      <w:r w:rsidRPr="00D357D1">
        <w:t>FORM F: ENTERPRISE QUESTIONNAIRE</w:t>
      </w:r>
      <w:r w:rsidRPr="00D357D1">
        <w:rPr>
          <w:vertAlign w:val="subscript"/>
        </w:rPr>
        <w:t xml:space="preserve"> </w:t>
      </w:r>
    </w:p>
    <w:p w14:paraId="713EEAAD" w14:textId="77777777" w:rsidR="00A162C2" w:rsidRPr="00D357D1" w:rsidRDefault="00FF7439">
      <w:pPr>
        <w:pBdr>
          <w:top w:val="single" w:sz="6" w:space="0" w:color="000000"/>
          <w:left w:val="single" w:sz="6" w:space="0" w:color="000000"/>
          <w:bottom w:val="single" w:sz="6" w:space="0" w:color="000000"/>
          <w:right w:val="single" w:sz="6" w:space="0" w:color="000000"/>
        </w:pBdr>
        <w:shd w:val="clear" w:color="auto" w:fill="F1F1F1"/>
        <w:spacing w:after="0" w:line="259" w:lineRule="auto"/>
        <w:ind w:left="921" w:right="402" w:firstLine="0"/>
        <w:jc w:val="right"/>
      </w:pPr>
      <w:r w:rsidRPr="00D357D1">
        <w:t xml:space="preserve"> </w:t>
      </w:r>
    </w:p>
    <w:p w14:paraId="15BDE52A" w14:textId="77777777" w:rsidR="00A162C2" w:rsidRPr="00D357D1" w:rsidRDefault="00FF7439">
      <w:pPr>
        <w:spacing w:after="0" w:line="259" w:lineRule="auto"/>
        <w:ind w:left="0" w:firstLine="0"/>
        <w:jc w:val="left"/>
      </w:pPr>
      <w:r w:rsidRPr="00D357D1">
        <w:rPr>
          <w:sz w:val="21"/>
        </w:rPr>
        <w:t xml:space="preserve"> </w:t>
      </w:r>
    </w:p>
    <w:tbl>
      <w:tblPr>
        <w:tblStyle w:val="TableGrid"/>
        <w:tblW w:w="9926" w:type="dxa"/>
        <w:tblInd w:w="708" w:type="dxa"/>
        <w:tblCellMar>
          <w:top w:w="6" w:type="dxa"/>
          <w:left w:w="107" w:type="dxa"/>
          <w:right w:w="3" w:type="dxa"/>
        </w:tblCellMar>
        <w:tblLook w:val="04A0" w:firstRow="1" w:lastRow="0" w:firstColumn="1" w:lastColumn="0" w:noHBand="0" w:noVBand="1"/>
      </w:tblPr>
      <w:tblGrid>
        <w:gridCol w:w="753"/>
        <w:gridCol w:w="110"/>
        <w:gridCol w:w="243"/>
        <w:gridCol w:w="2735"/>
        <w:gridCol w:w="1315"/>
        <w:gridCol w:w="374"/>
        <w:gridCol w:w="906"/>
        <w:gridCol w:w="1552"/>
        <w:gridCol w:w="1459"/>
        <w:gridCol w:w="118"/>
        <w:gridCol w:w="537"/>
      </w:tblGrid>
      <w:tr w:rsidR="00A162C2" w:rsidRPr="00D357D1" w14:paraId="60D91D62" w14:textId="77777777">
        <w:trPr>
          <w:trHeight w:val="470"/>
        </w:trPr>
        <w:tc>
          <w:tcPr>
            <w:tcW w:w="9926" w:type="dxa"/>
            <w:gridSpan w:val="11"/>
            <w:tcBorders>
              <w:top w:val="single" w:sz="4" w:space="0" w:color="000000"/>
              <w:left w:val="single" w:sz="4" w:space="0" w:color="000000"/>
              <w:bottom w:val="single" w:sz="4" w:space="0" w:color="000000"/>
              <w:right w:val="single" w:sz="4" w:space="0" w:color="000000"/>
            </w:tcBorders>
          </w:tcPr>
          <w:p w14:paraId="310D288B" w14:textId="77777777" w:rsidR="00A162C2" w:rsidRPr="00D357D1" w:rsidRDefault="00FF7439">
            <w:pPr>
              <w:spacing w:after="0" w:line="259" w:lineRule="auto"/>
              <w:ind w:left="0" w:firstLine="0"/>
            </w:pPr>
            <w:r w:rsidRPr="00D357D1">
              <w:t xml:space="preserve">The following particulars must be furnished. In the case of a joint venture, separate enterprise questionnaires in respect of each partner must be completed and submitted. </w:t>
            </w:r>
          </w:p>
        </w:tc>
      </w:tr>
      <w:tr w:rsidR="00A162C2" w:rsidRPr="00D357D1" w14:paraId="45E50307" w14:textId="77777777">
        <w:trPr>
          <w:trHeight w:val="1162"/>
        </w:trPr>
        <w:tc>
          <w:tcPr>
            <w:tcW w:w="9926" w:type="dxa"/>
            <w:gridSpan w:val="11"/>
            <w:tcBorders>
              <w:top w:val="single" w:sz="4" w:space="0" w:color="000000"/>
              <w:left w:val="single" w:sz="4" w:space="0" w:color="000000"/>
              <w:bottom w:val="single" w:sz="4" w:space="0" w:color="000000"/>
              <w:right w:val="single" w:sz="4" w:space="0" w:color="000000"/>
            </w:tcBorders>
          </w:tcPr>
          <w:p w14:paraId="04491DFC" w14:textId="77777777" w:rsidR="00A162C2" w:rsidRPr="00D357D1" w:rsidRDefault="00FF7439">
            <w:pPr>
              <w:spacing w:after="0" w:line="259" w:lineRule="auto"/>
              <w:ind w:left="0" w:firstLine="0"/>
              <w:jc w:val="left"/>
            </w:pPr>
            <w:r w:rsidRPr="00D357D1">
              <w:rPr>
                <w:b/>
              </w:rPr>
              <w:t xml:space="preserve"> </w:t>
            </w:r>
          </w:p>
          <w:p w14:paraId="040FF6CF" w14:textId="77777777" w:rsidR="00A162C2" w:rsidRPr="00D357D1" w:rsidRDefault="00FF7439">
            <w:pPr>
              <w:spacing w:after="0" w:line="259" w:lineRule="auto"/>
              <w:ind w:left="0" w:firstLine="0"/>
              <w:jc w:val="left"/>
            </w:pPr>
            <w:r w:rsidRPr="00D357D1">
              <w:rPr>
                <w:b/>
              </w:rPr>
              <w:t xml:space="preserve">Section 1:  Name of enterprise:  </w:t>
            </w:r>
          </w:p>
          <w:p w14:paraId="737C27C1" w14:textId="77777777" w:rsidR="00A162C2" w:rsidRPr="00D357D1" w:rsidRDefault="00FF7439">
            <w:pPr>
              <w:spacing w:after="20" w:line="259" w:lineRule="auto"/>
              <w:ind w:left="0" w:firstLine="0"/>
              <w:jc w:val="left"/>
            </w:pPr>
            <w:r w:rsidRPr="00D357D1">
              <w:rPr>
                <w:b/>
              </w:rPr>
              <w:t xml:space="preserve"> </w:t>
            </w:r>
          </w:p>
          <w:p w14:paraId="7D0E1F08" w14:textId="77777777" w:rsidR="00A162C2" w:rsidRPr="00D357D1" w:rsidRDefault="00FF7439">
            <w:pPr>
              <w:spacing w:after="0" w:line="259" w:lineRule="auto"/>
              <w:ind w:left="0" w:firstLine="0"/>
              <w:jc w:val="left"/>
            </w:pPr>
            <w:r w:rsidRPr="00D357D1">
              <w:t xml:space="preserve">……………………………………………………………………………………………….... </w:t>
            </w:r>
          </w:p>
          <w:p w14:paraId="21C962EE" w14:textId="77777777" w:rsidR="00A162C2" w:rsidRPr="00D357D1" w:rsidRDefault="00FF7439">
            <w:pPr>
              <w:spacing w:after="0" w:line="259" w:lineRule="auto"/>
              <w:ind w:left="0" w:firstLine="0"/>
              <w:jc w:val="left"/>
            </w:pPr>
            <w:r w:rsidRPr="00D357D1">
              <w:rPr>
                <w:b/>
              </w:rPr>
              <w:t xml:space="preserve"> </w:t>
            </w:r>
          </w:p>
        </w:tc>
      </w:tr>
      <w:tr w:rsidR="00A162C2" w:rsidRPr="00D357D1" w14:paraId="439DA5BF" w14:textId="77777777">
        <w:trPr>
          <w:trHeight w:val="1160"/>
        </w:trPr>
        <w:tc>
          <w:tcPr>
            <w:tcW w:w="9926" w:type="dxa"/>
            <w:gridSpan w:val="11"/>
            <w:tcBorders>
              <w:top w:val="single" w:sz="4" w:space="0" w:color="000000"/>
              <w:left w:val="single" w:sz="4" w:space="0" w:color="000000"/>
              <w:bottom w:val="single" w:sz="4" w:space="0" w:color="000000"/>
              <w:right w:val="single" w:sz="4" w:space="0" w:color="000000"/>
            </w:tcBorders>
          </w:tcPr>
          <w:p w14:paraId="7DB1F0B7" w14:textId="77777777" w:rsidR="00A162C2" w:rsidRPr="00D357D1" w:rsidRDefault="00FF7439">
            <w:pPr>
              <w:spacing w:after="0" w:line="259" w:lineRule="auto"/>
              <w:ind w:left="0" w:firstLine="0"/>
              <w:jc w:val="left"/>
            </w:pPr>
            <w:r w:rsidRPr="00D357D1">
              <w:rPr>
                <w:b/>
              </w:rPr>
              <w:t xml:space="preserve"> </w:t>
            </w:r>
          </w:p>
          <w:p w14:paraId="2E6CA022" w14:textId="77777777" w:rsidR="00A162C2" w:rsidRPr="00D357D1" w:rsidRDefault="00FF7439">
            <w:pPr>
              <w:spacing w:after="0" w:line="259" w:lineRule="auto"/>
              <w:ind w:left="0" w:firstLine="0"/>
              <w:jc w:val="left"/>
            </w:pPr>
            <w:r w:rsidRPr="00D357D1">
              <w:rPr>
                <w:b/>
              </w:rPr>
              <w:t xml:space="preserve">Section 2:  VAT registration number, if any:  </w:t>
            </w:r>
          </w:p>
          <w:p w14:paraId="1847F160" w14:textId="77777777" w:rsidR="00A162C2" w:rsidRPr="00D357D1" w:rsidRDefault="00FF7439">
            <w:pPr>
              <w:spacing w:after="20" w:line="259" w:lineRule="auto"/>
              <w:ind w:left="0" w:firstLine="0"/>
              <w:jc w:val="left"/>
            </w:pPr>
            <w:r w:rsidRPr="00D357D1">
              <w:rPr>
                <w:b/>
              </w:rPr>
              <w:t xml:space="preserve"> </w:t>
            </w:r>
          </w:p>
          <w:p w14:paraId="1B03AC1F" w14:textId="77777777" w:rsidR="00A162C2" w:rsidRPr="00D357D1" w:rsidRDefault="00FF7439">
            <w:pPr>
              <w:spacing w:after="0" w:line="259" w:lineRule="auto"/>
              <w:ind w:left="0" w:firstLine="0"/>
              <w:jc w:val="left"/>
            </w:pPr>
            <w:r w:rsidRPr="00D357D1">
              <w:t xml:space="preserve">…………………………………………………………………………………. </w:t>
            </w:r>
          </w:p>
          <w:p w14:paraId="76EED63C" w14:textId="77777777" w:rsidR="00A162C2" w:rsidRPr="00D357D1" w:rsidRDefault="00FF7439">
            <w:pPr>
              <w:spacing w:after="0" w:line="259" w:lineRule="auto"/>
              <w:ind w:left="0" w:firstLine="0"/>
              <w:jc w:val="left"/>
            </w:pPr>
            <w:r w:rsidRPr="00D357D1">
              <w:rPr>
                <w:b/>
              </w:rPr>
              <w:t xml:space="preserve"> </w:t>
            </w:r>
          </w:p>
        </w:tc>
      </w:tr>
      <w:tr w:rsidR="00A162C2" w:rsidRPr="00D357D1" w14:paraId="774CC707" w14:textId="77777777">
        <w:trPr>
          <w:trHeight w:val="1999"/>
        </w:trPr>
        <w:tc>
          <w:tcPr>
            <w:tcW w:w="9926" w:type="dxa"/>
            <w:gridSpan w:val="11"/>
            <w:tcBorders>
              <w:top w:val="single" w:sz="4" w:space="0" w:color="000000"/>
              <w:left w:val="single" w:sz="4" w:space="0" w:color="000000"/>
              <w:bottom w:val="single" w:sz="4" w:space="0" w:color="000000"/>
              <w:right w:val="single" w:sz="4" w:space="0" w:color="000000"/>
            </w:tcBorders>
          </w:tcPr>
          <w:p w14:paraId="11EC643C" w14:textId="77777777" w:rsidR="00A162C2" w:rsidRPr="00D357D1" w:rsidRDefault="00FF7439">
            <w:pPr>
              <w:spacing w:after="0" w:line="259" w:lineRule="auto"/>
              <w:ind w:left="0" w:firstLine="0"/>
              <w:jc w:val="left"/>
            </w:pPr>
            <w:r w:rsidRPr="00D357D1">
              <w:rPr>
                <w:b/>
              </w:rPr>
              <w:t xml:space="preserve">Section 3:  Particulars of sole proprietors and partners in partnerships </w:t>
            </w:r>
          </w:p>
          <w:p w14:paraId="34CE0F17" w14:textId="77777777" w:rsidR="00A162C2" w:rsidRPr="00D357D1" w:rsidRDefault="00FF7439">
            <w:pPr>
              <w:spacing w:after="0" w:line="259" w:lineRule="auto"/>
              <w:ind w:left="1" w:firstLine="0"/>
              <w:jc w:val="center"/>
            </w:pPr>
            <w:r w:rsidRPr="00D357D1">
              <w:t xml:space="preserve"> </w:t>
            </w:r>
          </w:p>
          <w:tbl>
            <w:tblPr>
              <w:tblStyle w:val="TableGrid"/>
              <w:tblW w:w="9388" w:type="dxa"/>
              <w:tblInd w:w="6" w:type="dxa"/>
              <w:tblCellMar>
                <w:top w:w="6" w:type="dxa"/>
                <w:left w:w="107" w:type="dxa"/>
                <w:right w:w="102" w:type="dxa"/>
              </w:tblCellMar>
              <w:tblLook w:val="04A0" w:firstRow="1" w:lastRow="0" w:firstColumn="1" w:lastColumn="0" w:noHBand="0" w:noVBand="1"/>
            </w:tblPr>
            <w:tblGrid>
              <w:gridCol w:w="3129"/>
              <w:gridCol w:w="3130"/>
              <w:gridCol w:w="3129"/>
            </w:tblGrid>
            <w:tr w:rsidR="00A162C2" w:rsidRPr="00D357D1" w14:paraId="60B3FC2F" w14:textId="77777777">
              <w:trPr>
                <w:trHeight w:val="238"/>
              </w:trPr>
              <w:tc>
                <w:tcPr>
                  <w:tcW w:w="3129" w:type="dxa"/>
                  <w:tcBorders>
                    <w:top w:val="single" w:sz="4" w:space="0" w:color="000000"/>
                    <w:left w:val="single" w:sz="4" w:space="0" w:color="000000"/>
                    <w:bottom w:val="single" w:sz="4" w:space="0" w:color="000000"/>
                    <w:right w:val="single" w:sz="4" w:space="0" w:color="000000"/>
                  </w:tcBorders>
                  <w:shd w:val="clear" w:color="auto" w:fill="FFFF99"/>
                </w:tcPr>
                <w:p w14:paraId="6025AF28" w14:textId="77777777" w:rsidR="00A162C2" w:rsidRPr="00D357D1" w:rsidRDefault="00FF7439">
                  <w:pPr>
                    <w:spacing w:after="0" w:line="259" w:lineRule="auto"/>
                    <w:ind w:left="0" w:right="11" w:firstLine="0"/>
                    <w:jc w:val="center"/>
                  </w:pPr>
                  <w:r w:rsidRPr="00D357D1">
                    <w:rPr>
                      <w:b/>
                    </w:rPr>
                    <w:t xml:space="preserve">Name* </w:t>
                  </w:r>
                </w:p>
              </w:tc>
              <w:tc>
                <w:tcPr>
                  <w:tcW w:w="3130" w:type="dxa"/>
                  <w:tcBorders>
                    <w:top w:val="single" w:sz="4" w:space="0" w:color="000000"/>
                    <w:left w:val="single" w:sz="4" w:space="0" w:color="000000"/>
                    <w:bottom w:val="single" w:sz="4" w:space="0" w:color="000000"/>
                    <w:right w:val="single" w:sz="4" w:space="0" w:color="000000"/>
                  </w:tcBorders>
                  <w:shd w:val="clear" w:color="auto" w:fill="FFFF99"/>
                </w:tcPr>
                <w:p w14:paraId="20BD8E84" w14:textId="77777777" w:rsidR="00A162C2" w:rsidRPr="00D357D1" w:rsidRDefault="00FF7439">
                  <w:pPr>
                    <w:spacing w:after="0" w:line="259" w:lineRule="auto"/>
                    <w:ind w:left="0" w:right="8" w:firstLine="0"/>
                    <w:jc w:val="center"/>
                  </w:pPr>
                  <w:r w:rsidRPr="00D357D1">
                    <w:rPr>
                      <w:b/>
                    </w:rPr>
                    <w:t xml:space="preserve">Identity number* </w:t>
                  </w:r>
                </w:p>
              </w:tc>
              <w:tc>
                <w:tcPr>
                  <w:tcW w:w="3129" w:type="dxa"/>
                  <w:tcBorders>
                    <w:top w:val="single" w:sz="4" w:space="0" w:color="000000"/>
                    <w:left w:val="single" w:sz="4" w:space="0" w:color="000000"/>
                    <w:bottom w:val="single" w:sz="4" w:space="0" w:color="000000"/>
                    <w:right w:val="single" w:sz="4" w:space="0" w:color="000000"/>
                  </w:tcBorders>
                  <w:shd w:val="clear" w:color="auto" w:fill="FFFF99"/>
                </w:tcPr>
                <w:p w14:paraId="23111088" w14:textId="77777777" w:rsidR="00A162C2" w:rsidRPr="00D357D1" w:rsidRDefault="00FF7439">
                  <w:pPr>
                    <w:spacing w:after="0" w:line="259" w:lineRule="auto"/>
                    <w:ind w:left="52" w:firstLine="0"/>
                    <w:jc w:val="left"/>
                  </w:pPr>
                  <w:r w:rsidRPr="00D357D1">
                    <w:rPr>
                      <w:b/>
                    </w:rPr>
                    <w:t xml:space="preserve">Personal Income tax number* </w:t>
                  </w:r>
                </w:p>
              </w:tc>
            </w:tr>
            <w:tr w:rsidR="00A162C2" w:rsidRPr="00D357D1" w14:paraId="3EEEBCF7" w14:textId="77777777">
              <w:trPr>
                <w:trHeight w:val="349"/>
              </w:trPr>
              <w:tc>
                <w:tcPr>
                  <w:tcW w:w="3129" w:type="dxa"/>
                  <w:tcBorders>
                    <w:top w:val="single" w:sz="4" w:space="0" w:color="000000"/>
                    <w:left w:val="single" w:sz="4" w:space="0" w:color="000000"/>
                    <w:bottom w:val="single" w:sz="4" w:space="0" w:color="000000"/>
                    <w:right w:val="single" w:sz="4" w:space="0" w:color="000000"/>
                  </w:tcBorders>
                </w:tcPr>
                <w:p w14:paraId="73DE7B8D" w14:textId="77777777" w:rsidR="00A162C2" w:rsidRPr="00D357D1" w:rsidRDefault="00FF7439">
                  <w:pPr>
                    <w:spacing w:after="0" w:line="259" w:lineRule="auto"/>
                    <w:ind w:left="0" w:firstLine="0"/>
                    <w:jc w:val="left"/>
                  </w:pPr>
                  <w:r w:rsidRPr="00D357D1">
                    <w:t xml:space="preserve"> </w:t>
                  </w:r>
                </w:p>
              </w:tc>
              <w:tc>
                <w:tcPr>
                  <w:tcW w:w="3130" w:type="dxa"/>
                  <w:tcBorders>
                    <w:top w:val="single" w:sz="4" w:space="0" w:color="000000"/>
                    <w:left w:val="single" w:sz="4" w:space="0" w:color="000000"/>
                    <w:bottom w:val="single" w:sz="4" w:space="0" w:color="000000"/>
                    <w:right w:val="single" w:sz="4" w:space="0" w:color="000000"/>
                  </w:tcBorders>
                </w:tcPr>
                <w:p w14:paraId="3936C051" w14:textId="77777777" w:rsidR="00A162C2" w:rsidRPr="00D357D1" w:rsidRDefault="00FF7439">
                  <w:pPr>
                    <w:spacing w:after="0" w:line="259" w:lineRule="auto"/>
                    <w:ind w:left="1" w:firstLine="0"/>
                    <w:jc w:val="left"/>
                  </w:pPr>
                  <w:r w:rsidRPr="00D357D1">
                    <w:t xml:space="preserve"> </w:t>
                  </w:r>
                </w:p>
              </w:tc>
              <w:tc>
                <w:tcPr>
                  <w:tcW w:w="3129" w:type="dxa"/>
                  <w:tcBorders>
                    <w:top w:val="single" w:sz="4" w:space="0" w:color="000000"/>
                    <w:left w:val="single" w:sz="4" w:space="0" w:color="000000"/>
                    <w:bottom w:val="single" w:sz="4" w:space="0" w:color="000000"/>
                    <w:right w:val="single" w:sz="4" w:space="0" w:color="000000"/>
                  </w:tcBorders>
                </w:tcPr>
                <w:p w14:paraId="047CB314" w14:textId="77777777" w:rsidR="00A162C2" w:rsidRPr="00D357D1" w:rsidRDefault="00FF7439">
                  <w:pPr>
                    <w:spacing w:after="0" w:line="259" w:lineRule="auto"/>
                    <w:ind w:left="1" w:firstLine="0"/>
                    <w:jc w:val="left"/>
                  </w:pPr>
                  <w:r w:rsidRPr="00D357D1">
                    <w:t xml:space="preserve"> </w:t>
                  </w:r>
                </w:p>
              </w:tc>
            </w:tr>
            <w:tr w:rsidR="00A162C2" w:rsidRPr="00D357D1" w14:paraId="11B991AF" w14:textId="77777777">
              <w:trPr>
                <w:trHeight w:val="350"/>
              </w:trPr>
              <w:tc>
                <w:tcPr>
                  <w:tcW w:w="3129" w:type="dxa"/>
                  <w:tcBorders>
                    <w:top w:val="single" w:sz="4" w:space="0" w:color="000000"/>
                    <w:left w:val="single" w:sz="4" w:space="0" w:color="000000"/>
                    <w:bottom w:val="single" w:sz="4" w:space="0" w:color="000000"/>
                    <w:right w:val="single" w:sz="4" w:space="0" w:color="000000"/>
                  </w:tcBorders>
                </w:tcPr>
                <w:p w14:paraId="67D41A22" w14:textId="77777777" w:rsidR="00A162C2" w:rsidRPr="00D357D1" w:rsidRDefault="00FF7439">
                  <w:pPr>
                    <w:spacing w:after="0" w:line="259" w:lineRule="auto"/>
                    <w:ind w:left="0" w:firstLine="0"/>
                    <w:jc w:val="left"/>
                  </w:pPr>
                  <w:r w:rsidRPr="00D357D1">
                    <w:t xml:space="preserve"> </w:t>
                  </w:r>
                </w:p>
              </w:tc>
              <w:tc>
                <w:tcPr>
                  <w:tcW w:w="3130" w:type="dxa"/>
                  <w:tcBorders>
                    <w:top w:val="single" w:sz="4" w:space="0" w:color="000000"/>
                    <w:left w:val="single" w:sz="4" w:space="0" w:color="000000"/>
                    <w:bottom w:val="single" w:sz="4" w:space="0" w:color="000000"/>
                    <w:right w:val="single" w:sz="4" w:space="0" w:color="000000"/>
                  </w:tcBorders>
                </w:tcPr>
                <w:p w14:paraId="4EFB725A" w14:textId="77777777" w:rsidR="00A162C2" w:rsidRPr="00D357D1" w:rsidRDefault="00FF7439">
                  <w:pPr>
                    <w:spacing w:after="0" w:line="259" w:lineRule="auto"/>
                    <w:ind w:left="1" w:firstLine="0"/>
                    <w:jc w:val="left"/>
                  </w:pPr>
                  <w:r w:rsidRPr="00D357D1">
                    <w:t xml:space="preserve"> </w:t>
                  </w:r>
                </w:p>
              </w:tc>
              <w:tc>
                <w:tcPr>
                  <w:tcW w:w="3129" w:type="dxa"/>
                  <w:tcBorders>
                    <w:top w:val="single" w:sz="4" w:space="0" w:color="000000"/>
                    <w:left w:val="single" w:sz="4" w:space="0" w:color="000000"/>
                    <w:bottom w:val="single" w:sz="4" w:space="0" w:color="000000"/>
                    <w:right w:val="single" w:sz="4" w:space="0" w:color="000000"/>
                  </w:tcBorders>
                </w:tcPr>
                <w:p w14:paraId="1F5EC508" w14:textId="77777777" w:rsidR="00A162C2" w:rsidRPr="00D357D1" w:rsidRDefault="00FF7439">
                  <w:pPr>
                    <w:spacing w:after="0" w:line="259" w:lineRule="auto"/>
                    <w:ind w:left="1" w:firstLine="0"/>
                    <w:jc w:val="left"/>
                  </w:pPr>
                  <w:r w:rsidRPr="00D357D1">
                    <w:t xml:space="preserve"> </w:t>
                  </w:r>
                </w:p>
              </w:tc>
            </w:tr>
            <w:tr w:rsidR="00A162C2" w:rsidRPr="00D357D1" w14:paraId="1B8E7E3A" w14:textId="77777777">
              <w:trPr>
                <w:trHeight w:val="350"/>
              </w:trPr>
              <w:tc>
                <w:tcPr>
                  <w:tcW w:w="3129" w:type="dxa"/>
                  <w:tcBorders>
                    <w:top w:val="single" w:sz="4" w:space="0" w:color="000000"/>
                    <w:left w:val="single" w:sz="4" w:space="0" w:color="000000"/>
                    <w:bottom w:val="single" w:sz="4" w:space="0" w:color="000000"/>
                    <w:right w:val="single" w:sz="4" w:space="0" w:color="000000"/>
                  </w:tcBorders>
                </w:tcPr>
                <w:p w14:paraId="1716AEE2" w14:textId="77777777" w:rsidR="00A162C2" w:rsidRPr="00D357D1" w:rsidRDefault="00FF7439">
                  <w:pPr>
                    <w:spacing w:after="0" w:line="259" w:lineRule="auto"/>
                    <w:ind w:left="0" w:firstLine="0"/>
                    <w:jc w:val="left"/>
                  </w:pPr>
                  <w:r w:rsidRPr="00D357D1">
                    <w:t xml:space="preserve"> </w:t>
                  </w:r>
                </w:p>
              </w:tc>
              <w:tc>
                <w:tcPr>
                  <w:tcW w:w="3130" w:type="dxa"/>
                  <w:tcBorders>
                    <w:top w:val="single" w:sz="4" w:space="0" w:color="000000"/>
                    <w:left w:val="single" w:sz="4" w:space="0" w:color="000000"/>
                    <w:bottom w:val="single" w:sz="4" w:space="0" w:color="000000"/>
                    <w:right w:val="single" w:sz="4" w:space="0" w:color="000000"/>
                  </w:tcBorders>
                </w:tcPr>
                <w:p w14:paraId="5C3FD271" w14:textId="77777777" w:rsidR="00A162C2" w:rsidRPr="00D357D1" w:rsidRDefault="00FF7439">
                  <w:pPr>
                    <w:spacing w:after="0" w:line="259" w:lineRule="auto"/>
                    <w:ind w:left="1" w:firstLine="0"/>
                    <w:jc w:val="left"/>
                  </w:pPr>
                  <w:r w:rsidRPr="00D357D1">
                    <w:t xml:space="preserve"> </w:t>
                  </w:r>
                </w:p>
              </w:tc>
              <w:tc>
                <w:tcPr>
                  <w:tcW w:w="3129" w:type="dxa"/>
                  <w:tcBorders>
                    <w:top w:val="single" w:sz="4" w:space="0" w:color="000000"/>
                    <w:left w:val="single" w:sz="4" w:space="0" w:color="000000"/>
                    <w:bottom w:val="single" w:sz="4" w:space="0" w:color="000000"/>
                    <w:right w:val="single" w:sz="4" w:space="0" w:color="000000"/>
                  </w:tcBorders>
                </w:tcPr>
                <w:p w14:paraId="177917B0" w14:textId="77777777" w:rsidR="00A162C2" w:rsidRPr="00D357D1" w:rsidRDefault="00FF7439">
                  <w:pPr>
                    <w:spacing w:after="0" w:line="259" w:lineRule="auto"/>
                    <w:ind w:left="1" w:firstLine="0"/>
                    <w:jc w:val="left"/>
                  </w:pPr>
                  <w:r w:rsidRPr="00D357D1">
                    <w:t xml:space="preserve"> </w:t>
                  </w:r>
                </w:p>
              </w:tc>
            </w:tr>
          </w:tbl>
          <w:p w14:paraId="448D2EE4" w14:textId="77777777" w:rsidR="00A162C2" w:rsidRPr="00D357D1" w:rsidRDefault="00FF7439">
            <w:pPr>
              <w:spacing w:after="0" w:line="259" w:lineRule="auto"/>
              <w:ind w:left="0" w:firstLine="0"/>
              <w:jc w:val="left"/>
            </w:pPr>
            <w:r w:rsidRPr="00D357D1">
              <w:t xml:space="preserve">* Complete only if sole proprietor or partnership and attach separate page if more than 3 partners </w:t>
            </w:r>
          </w:p>
        </w:tc>
      </w:tr>
      <w:tr w:rsidR="00A162C2" w:rsidRPr="00D357D1" w14:paraId="0F5244F8" w14:textId="77777777">
        <w:trPr>
          <w:trHeight w:val="2312"/>
        </w:trPr>
        <w:tc>
          <w:tcPr>
            <w:tcW w:w="9926" w:type="dxa"/>
            <w:gridSpan w:val="11"/>
            <w:tcBorders>
              <w:top w:val="single" w:sz="4" w:space="0" w:color="000000"/>
              <w:left w:val="single" w:sz="4" w:space="0" w:color="000000"/>
              <w:bottom w:val="single" w:sz="4" w:space="0" w:color="000000"/>
              <w:right w:val="single" w:sz="4" w:space="0" w:color="000000"/>
            </w:tcBorders>
          </w:tcPr>
          <w:p w14:paraId="577C4E74" w14:textId="77777777" w:rsidR="00A162C2" w:rsidRPr="00D357D1" w:rsidRDefault="00FF7439">
            <w:pPr>
              <w:spacing w:after="0" w:line="259" w:lineRule="auto"/>
              <w:ind w:left="0" w:firstLine="0"/>
              <w:jc w:val="left"/>
            </w:pPr>
            <w:r w:rsidRPr="00D357D1">
              <w:rPr>
                <w:b/>
              </w:rPr>
              <w:t xml:space="preserve">Section 4:  Particulars of companies and close corporations </w:t>
            </w:r>
          </w:p>
          <w:p w14:paraId="56DA9C2B" w14:textId="77777777" w:rsidR="00A162C2" w:rsidRPr="00D357D1" w:rsidRDefault="00FF7439">
            <w:pPr>
              <w:spacing w:after="0" w:line="259" w:lineRule="auto"/>
              <w:ind w:left="0" w:firstLine="0"/>
              <w:jc w:val="left"/>
            </w:pPr>
            <w:r w:rsidRPr="00D357D1">
              <w:rPr>
                <w:b/>
              </w:rPr>
              <w:t xml:space="preserve"> </w:t>
            </w:r>
          </w:p>
          <w:p w14:paraId="1BA60A45" w14:textId="77777777" w:rsidR="00A162C2" w:rsidRPr="00D357D1" w:rsidRDefault="00FF7439">
            <w:pPr>
              <w:spacing w:after="18" w:line="259" w:lineRule="auto"/>
              <w:ind w:left="0" w:firstLine="0"/>
              <w:jc w:val="left"/>
            </w:pPr>
            <w:r w:rsidRPr="00D357D1">
              <w:t xml:space="preserve">Company registration number </w:t>
            </w:r>
          </w:p>
          <w:p w14:paraId="4BE4BB14" w14:textId="77777777" w:rsidR="00A162C2" w:rsidRPr="00D357D1" w:rsidRDefault="00FF7439">
            <w:pPr>
              <w:spacing w:after="0" w:line="259" w:lineRule="auto"/>
              <w:ind w:left="0" w:firstLine="0"/>
              <w:jc w:val="left"/>
            </w:pPr>
            <w:r w:rsidRPr="00D357D1">
              <w:t xml:space="preserve">…………………………………………………………………………………………………... </w:t>
            </w:r>
          </w:p>
          <w:p w14:paraId="20E9C915" w14:textId="77777777" w:rsidR="00A162C2" w:rsidRPr="00D357D1" w:rsidRDefault="00FF7439">
            <w:pPr>
              <w:spacing w:after="0" w:line="259" w:lineRule="auto"/>
              <w:ind w:left="0" w:firstLine="0"/>
              <w:jc w:val="left"/>
            </w:pPr>
            <w:r w:rsidRPr="00D357D1">
              <w:t xml:space="preserve"> </w:t>
            </w:r>
          </w:p>
          <w:p w14:paraId="43D3E3CD" w14:textId="77777777" w:rsidR="00A162C2" w:rsidRPr="00D357D1" w:rsidRDefault="00FF7439">
            <w:pPr>
              <w:spacing w:after="18" w:line="259" w:lineRule="auto"/>
              <w:ind w:left="0" w:firstLine="0"/>
              <w:jc w:val="left"/>
            </w:pPr>
            <w:r w:rsidRPr="00D357D1">
              <w:t xml:space="preserve">Close corporation number </w:t>
            </w:r>
          </w:p>
          <w:p w14:paraId="32D6F9A7" w14:textId="77777777" w:rsidR="00A162C2" w:rsidRPr="00D357D1" w:rsidRDefault="00FF7439">
            <w:pPr>
              <w:spacing w:after="0" w:line="259" w:lineRule="auto"/>
              <w:ind w:left="0" w:firstLine="0"/>
              <w:jc w:val="left"/>
            </w:pPr>
            <w:r w:rsidRPr="00D357D1">
              <w:t xml:space="preserve">……………………………………………………………………………………………………….. </w:t>
            </w:r>
          </w:p>
          <w:p w14:paraId="7C344EC3" w14:textId="77777777" w:rsidR="00A162C2" w:rsidRPr="00D357D1" w:rsidRDefault="00FF7439">
            <w:pPr>
              <w:spacing w:after="0" w:line="259" w:lineRule="auto"/>
              <w:ind w:left="0" w:firstLine="0"/>
              <w:jc w:val="left"/>
            </w:pPr>
            <w:r w:rsidRPr="00D357D1">
              <w:t xml:space="preserve"> </w:t>
            </w:r>
          </w:p>
          <w:p w14:paraId="7DBE7989" w14:textId="77777777" w:rsidR="00A162C2" w:rsidRPr="00D357D1" w:rsidRDefault="00FF7439">
            <w:pPr>
              <w:spacing w:after="18" w:line="259" w:lineRule="auto"/>
              <w:ind w:left="0" w:firstLine="0"/>
              <w:jc w:val="left"/>
            </w:pPr>
            <w:r w:rsidRPr="00D357D1">
              <w:t xml:space="preserve">Tax reference number </w:t>
            </w:r>
          </w:p>
          <w:p w14:paraId="0F496FCA" w14:textId="77777777" w:rsidR="00A162C2" w:rsidRPr="00D357D1" w:rsidRDefault="00FF7439">
            <w:pPr>
              <w:spacing w:after="0" w:line="259" w:lineRule="auto"/>
              <w:ind w:left="0" w:firstLine="0"/>
              <w:jc w:val="left"/>
            </w:pPr>
            <w:r w:rsidRPr="00D357D1">
              <w:t xml:space="preserve">……………………………………………………………………………………………………………. </w:t>
            </w:r>
          </w:p>
        </w:tc>
      </w:tr>
      <w:tr w:rsidR="00A162C2" w:rsidRPr="00D357D1" w14:paraId="6309B448" w14:textId="77777777">
        <w:trPr>
          <w:trHeight w:val="1390"/>
        </w:trPr>
        <w:tc>
          <w:tcPr>
            <w:tcW w:w="9926" w:type="dxa"/>
            <w:gridSpan w:val="11"/>
            <w:tcBorders>
              <w:top w:val="single" w:sz="4" w:space="0" w:color="000000"/>
              <w:left w:val="single" w:sz="4" w:space="0" w:color="000000"/>
              <w:bottom w:val="single" w:sz="4" w:space="0" w:color="000000"/>
              <w:right w:val="single" w:sz="4" w:space="0" w:color="000000"/>
            </w:tcBorders>
          </w:tcPr>
          <w:p w14:paraId="622C947D" w14:textId="77777777" w:rsidR="00A162C2" w:rsidRPr="00D357D1" w:rsidRDefault="00FF7439">
            <w:pPr>
              <w:spacing w:after="0" w:line="259" w:lineRule="auto"/>
              <w:ind w:left="0" w:firstLine="0"/>
              <w:jc w:val="left"/>
            </w:pPr>
            <w:r w:rsidRPr="00D357D1">
              <w:rPr>
                <w:b/>
              </w:rPr>
              <w:t xml:space="preserve">Section 5:  Record in the service of the state </w:t>
            </w:r>
          </w:p>
          <w:p w14:paraId="63497AAA" w14:textId="77777777" w:rsidR="00A162C2" w:rsidRPr="00D357D1" w:rsidRDefault="00FF7439">
            <w:pPr>
              <w:spacing w:after="0" w:line="259" w:lineRule="auto"/>
              <w:ind w:left="0" w:firstLine="0"/>
              <w:jc w:val="left"/>
            </w:pPr>
            <w:r w:rsidRPr="00D357D1">
              <w:rPr>
                <w:b/>
              </w:rPr>
              <w:t xml:space="preserve"> </w:t>
            </w:r>
          </w:p>
          <w:p w14:paraId="14F3C43F" w14:textId="77777777" w:rsidR="00A162C2" w:rsidRPr="00D357D1" w:rsidRDefault="00FF7439">
            <w:pPr>
              <w:spacing w:after="0" w:line="242" w:lineRule="auto"/>
              <w:ind w:left="0" w:right="55" w:firstLine="0"/>
            </w:pPr>
            <w:r w:rsidRPr="00D357D1">
              <w:t xml:space="preserve">Indicate by marking the relevant boxes with a cross, if any sole proprietor, partner in a partnership or director, manager, principal shareholder or stakeholder in a company or close corporation is currently or has been within the last 12 months in the service of any of the following: </w:t>
            </w:r>
          </w:p>
          <w:p w14:paraId="66BC5B5C" w14:textId="77777777" w:rsidR="00A162C2" w:rsidRPr="00D357D1" w:rsidRDefault="00FF7439">
            <w:pPr>
              <w:spacing w:after="0" w:line="259" w:lineRule="auto"/>
              <w:ind w:left="0" w:firstLine="0"/>
              <w:jc w:val="left"/>
            </w:pPr>
            <w:r w:rsidRPr="00D357D1">
              <w:t xml:space="preserve"> </w:t>
            </w:r>
          </w:p>
        </w:tc>
      </w:tr>
      <w:tr w:rsidR="00A162C2" w:rsidRPr="00D357D1" w14:paraId="3EE5B6D3" w14:textId="77777777">
        <w:trPr>
          <w:trHeight w:val="1159"/>
        </w:trPr>
        <w:tc>
          <w:tcPr>
            <w:tcW w:w="108" w:type="dxa"/>
            <w:vMerge w:val="restart"/>
            <w:tcBorders>
              <w:top w:val="nil"/>
              <w:left w:val="single" w:sz="4" w:space="0" w:color="000000"/>
              <w:bottom w:val="single" w:sz="8" w:space="0" w:color="000000"/>
              <w:right w:val="single" w:sz="4" w:space="0" w:color="000000"/>
            </w:tcBorders>
            <w:vAlign w:val="center"/>
          </w:tcPr>
          <w:p w14:paraId="06562286" w14:textId="77777777" w:rsidR="00A162C2" w:rsidRPr="00D357D1" w:rsidRDefault="00A162C2">
            <w:pPr>
              <w:spacing w:after="160" w:line="259" w:lineRule="auto"/>
              <w:ind w:left="0" w:firstLine="0"/>
              <w:jc w:val="left"/>
            </w:pPr>
          </w:p>
        </w:tc>
        <w:tc>
          <w:tcPr>
            <w:tcW w:w="391" w:type="dxa"/>
            <w:gridSpan w:val="2"/>
            <w:tcBorders>
              <w:top w:val="single" w:sz="4" w:space="0" w:color="000000"/>
              <w:left w:val="single" w:sz="4" w:space="0" w:color="000000"/>
              <w:bottom w:val="single" w:sz="4" w:space="0" w:color="000000"/>
              <w:right w:val="single" w:sz="4" w:space="0" w:color="000000"/>
            </w:tcBorders>
            <w:vAlign w:val="center"/>
          </w:tcPr>
          <w:p w14:paraId="31772587" w14:textId="77777777" w:rsidR="00A162C2" w:rsidRPr="00D357D1" w:rsidRDefault="00FF7439">
            <w:pPr>
              <w:spacing w:after="0" w:line="259" w:lineRule="auto"/>
              <w:ind w:left="0" w:firstLine="0"/>
              <w:jc w:val="left"/>
            </w:pPr>
            <w:r w:rsidRPr="00D357D1">
              <w:t xml:space="preserve"> </w:t>
            </w:r>
          </w:p>
        </w:tc>
        <w:tc>
          <w:tcPr>
            <w:tcW w:w="4304" w:type="dxa"/>
            <w:gridSpan w:val="2"/>
            <w:tcBorders>
              <w:top w:val="single" w:sz="4" w:space="0" w:color="000000"/>
              <w:left w:val="single" w:sz="4" w:space="0" w:color="000000"/>
              <w:bottom w:val="single" w:sz="4" w:space="0" w:color="000000"/>
              <w:right w:val="single" w:sz="4" w:space="0" w:color="000000"/>
            </w:tcBorders>
            <w:vAlign w:val="center"/>
          </w:tcPr>
          <w:p w14:paraId="42E78462" w14:textId="77777777" w:rsidR="00A162C2" w:rsidRPr="00D357D1" w:rsidRDefault="00FF7439">
            <w:pPr>
              <w:spacing w:after="0" w:line="259" w:lineRule="auto"/>
              <w:ind w:left="0" w:firstLine="0"/>
              <w:jc w:val="left"/>
            </w:pPr>
            <w:r w:rsidRPr="00D357D1">
              <w:t xml:space="preserve">A member of any municipal council </w:t>
            </w:r>
          </w:p>
        </w:tc>
        <w:tc>
          <w:tcPr>
            <w:tcW w:w="374" w:type="dxa"/>
            <w:tcBorders>
              <w:top w:val="single" w:sz="4" w:space="0" w:color="000000"/>
              <w:left w:val="single" w:sz="4" w:space="0" w:color="000000"/>
              <w:bottom w:val="single" w:sz="4" w:space="0" w:color="000000"/>
              <w:right w:val="single" w:sz="4" w:space="0" w:color="000000"/>
            </w:tcBorders>
            <w:vAlign w:val="center"/>
          </w:tcPr>
          <w:p w14:paraId="46CE835C" w14:textId="77777777" w:rsidR="00A162C2" w:rsidRPr="00D357D1" w:rsidRDefault="00FF7439">
            <w:pPr>
              <w:spacing w:after="0" w:line="259" w:lineRule="auto"/>
              <w:ind w:left="0" w:firstLine="0"/>
              <w:jc w:val="left"/>
            </w:pPr>
            <w:r w:rsidRPr="00D357D1">
              <w:t xml:space="preserve"> </w:t>
            </w:r>
          </w:p>
        </w:tc>
        <w:tc>
          <w:tcPr>
            <w:tcW w:w="4211" w:type="dxa"/>
            <w:gridSpan w:val="4"/>
            <w:tcBorders>
              <w:top w:val="single" w:sz="4" w:space="0" w:color="000000"/>
              <w:left w:val="single" w:sz="4" w:space="0" w:color="000000"/>
              <w:bottom w:val="single" w:sz="4" w:space="0" w:color="000000"/>
              <w:right w:val="single" w:sz="4" w:space="0" w:color="000000"/>
            </w:tcBorders>
          </w:tcPr>
          <w:p w14:paraId="7B923F81" w14:textId="77777777" w:rsidR="00A162C2" w:rsidRPr="00D357D1" w:rsidRDefault="00FF7439">
            <w:pPr>
              <w:spacing w:after="0" w:line="259" w:lineRule="auto"/>
              <w:ind w:left="0" w:right="39" w:firstLine="0"/>
              <w:jc w:val="left"/>
            </w:pPr>
            <w:proofErr w:type="spellStart"/>
            <w:r w:rsidRPr="00D357D1">
              <w:t>A</w:t>
            </w:r>
            <w:proofErr w:type="spellEnd"/>
            <w:r w:rsidRPr="00D357D1">
              <w:t xml:space="preserve"> employee of any provincial department, national or provincial public entry or constitutional institution within the meaning of the Public finance Management Act, 1999 (Act 1 of 1999)  </w:t>
            </w:r>
          </w:p>
        </w:tc>
        <w:tc>
          <w:tcPr>
            <w:tcW w:w="538" w:type="dxa"/>
            <w:vMerge w:val="restart"/>
            <w:tcBorders>
              <w:top w:val="nil"/>
              <w:left w:val="single" w:sz="4" w:space="0" w:color="000000"/>
              <w:bottom w:val="single" w:sz="8" w:space="0" w:color="000000"/>
              <w:right w:val="single" w:sz="4" w:space="0" w:color="000000"/>
            </w:tcBorders>
          </w:tcPr>
          <w:p w14:paraId="349B24F6" w14:textId="77777777" w:rsidR="00A162C2" w:rsidRPr="00D357D1" w:rsidRDefault="00A162C2">
            <w:pPr>
              <w:spacing w:after="160" w:line="259" w:lineRule="auto"/>
              <w:ind w:left="0" w:firstLine="0"/>
              <w:jc w:val="left"/>
            </w:pPr>
          </w:p>
        </w:tc>
      </w:tr>
      <w:tr w:rsidR="00A162C2" w:rsidRPr="00D357D1" w14:paraId="435778BF" w14:textId="77777777">
        <w:trPr>
          <w:trHeight w:val="470"/>
        </w:trPr>
        <w:tc>
          <w:tcPr>
            <w:tcW w:w="0" w:type="auto"/>
            <w:vMerge/>
            <w:tcBorders>
              <w:top w:val="nil"/>
              <w:left w:val="single" w:sz="4" w:space="0" w:color="000000"/>
              <w:bottom w:val="nil"/>
              <w:right w:val="single" w:sz="4" w:space="0" w:color="000000"/>
            </w:tcBorders>
          </w:tcPr>
          <w:p w14:paraId="0DA3A51B" w14:textId="77777777" w:rsidR="00A162C2" w:rsidRPr="00D357D1" w:rsidRDefault="00A162C2">
            <w:pPr>
              <w:spacing w:after="160" w:line="259" w:lineRule="auto"/>
              <w:ind w:left="0" w:firstLine="0"/>
              <w:jc w:val="left"/>
            </w:pPr>
          </w:p>
        </w:tc>
        <w:tc>
          <w:tcPr>
            <w:tcW w:w="391" w:type="dxa"/>
            <w:gridSpan w:val="2"/>
            <w:tcBorders>
              <w:top w:val="single" w:sz="4" w:space="0" w:color="000000"/>
              <w:left w:val="single" w:sz="4" w:space="0" w:color="000000"/>
              <w:bottom w:val="single" w:sz="4" w:space="0" w:color="000000"/>
              <w:right w:val="single" w:sz="4" w:space="0" w:color="000000"/>
            </w:tcBorders>
            <w:vAlign w:val="center"/>
          </w:tcPr>
          <w:p w14:paraId="5A01B83A" w14:textId="77777777" w:rsidR="00A162C2" w:rsidRPr="00D357D1" w:rsidRDefault="00FF7439">
            <w:pPr>
              <w:spacing w:after="0" w:line="259" w:lineRule="auto"/>
              <w:ind w:left="0" w:firstLine="0"/>
              <w:jc w:val="left"/>
            </w:pPr>
            <w:r w:rsidRPr="00D357D1">
              <w:t xml:space="preserve"> </w:t>
            </w:r>
          </w:p>
        </w:tc>
        <w:tc>
          <w:tcPr>
            <w:tcW w:w="4304" w:type="dxa"/>
            <w:gridSpan w:val="2"/>
            <w:tcBorders>
              <w:top w:val="single" w:sz="4" w:space="0" w:color="000000"/>
              <w:left w:val="single" w:sz="4" w:space="0" w:color="000000"/>
              <w:bottom w:val="single" w:sz="4" w:space="0" w:color="000000"/>
              <w:right w:val="single" w:sz="4" w:space="0" w:color="000000"/>
            </w:tcBorders>
            <w:vAlign w:val="center"/>
          </w:tcPr>
          <w:p w14:paraId="0F05647C" w14:textId="77777777" w:rsidR="00A162C2" w:rsidRPr="00D357D1" w:rsidRDefault="00FF7439">
            <w:pPr>
              <w:spacing w:after="0" w:line="259" w:lineRule="auto"/>
              <w:ind w:left="0" w:firstLine="0"/>
              <w:jc w:val="left"/>
            </w:pPr>
            <w:r w:rsidRPr="00D357D1">
              <w:t xml:space="preserve">A member of any provincial legislation </w:t>
            </w:r>
          </w:p>
        </w:tc>
        <w:tc>
          <w:tcPr>
            <w:tcW w:w="374" w:type="dxa"/>
            <w:tcBorders>
              <w:top w:val="single" w:sz="4" w:space="0" w:color="000000"/>
              <w:left w:val="single" w:sz="4" w:space="0" w:color="000000"/>
              <w:bottom w:val="single" w:sz="4" w:space="0" w:color="000000"/>
              <w:right w:val="single" w:sz="4" w:space="0" w:color="000000"/>
            </w:tcBorders>
            <w:vAlign w:val="center"/>
          </w:tcPr>
          <w:p w14:paraId="5CECB399" w14:textId="77777777" w:rsidR="00A162C2" w:rsidRPr="00D357D1" w:rsidRDefault="00FF7439">
            <w:pPr>
              <w:spacing w:after="0" w:line="259" w:lineRule="auto"/>
              <w:ind w:left="0" w:firstLine="0"/>
              <w:jc w:val="left"/>
            </w:pPr>
            <w:r w:rsidRPr="00D357D1">
              <w:t xml:space="preserve"> </w:t>
            </w:r>
          </w:p>
        </w:tc>
        <w:tc>
          <w:tcPr>
            <w:tcW w:w="4211" w:type="dxa"/>
            <w:gridSpan w:val="4"/>
            <w:tcBorders>
              <w:top w:val="single" w:sz="4" w:space="0" w:color="000000"/>
              <w:left w:val="single" w:sz="4" w:space="0" w:color="000000"/>
              <w:bottom w:val="single" w:sz="4" w:space="0" w:color="000000"/>
              <w:right w:val="single" w:sz="4" w:space="0" w:color="000000"/>
            </w:tcBorders>
          </w:tcPr>
          <w:p w14:paraId="7FB2EA84" w14:textId="77777777" w:rsidR="00A162C2" w:rsidRPr="00D357D1" w:rsidRDefault="00FF7439">
            <w:pPr>
              <w:spacing w:after="0" w:line="259" w:lineRule="auto"/>
              <w:ind w:left="0" w:firstLine="0"/>
              <w:jc w:val="left"/>
            </w:pPr>
            <w:r w:rsidRPr="00D357D1">
              <w:t xml:space="preserve">A member of an accounting authority of any national or provincial public entity </w:t>
            </w:r>
          </w:p>
        </w:tc>
        <w:tc>
          <w:tcPr>
            <w:tcW w:w="0" w:type="auto"/>
            <w:vMerge/>
            <w:tcBorders>
              <w:top w:val="nil"/>
              <w:left w:val="single" w:sz="4" w:space="0" w:color="000000"/>
              <w:bottom w:val="nil"/>
              <w:right w:val="single" w:sz="4" w:space="0" w:color="000000"/>
            </w:tcBorders>
          </w:tcPr>
          <w:p w14:paraId="0DDBC66A" w14:textId="77777777" w:rsidR="00A162C2" w:rsidRPr="00D357D1" w:rsidRDefault="00A162C2">
            <w:pPr>
              <w:spacing w:after="160" w:line="259" w:lineRule="auto"/>
              <w:ind w:left="0" w:firstLine="0"/>
              <w:jc w:val="left"/>
            </w:pPr>
          </w:p>
        </w:tc>
      </w:tr>
      <w:tr w:rsidR="00A162C2" w:rsidRPr="00D357D1" w14:paraId="40A9729D" w14:textId="77777777">
        <w:trPr>
          <w:trHeight w:val="470"/>
        </w:trPr>
        <w:tc>
          <w:tcPr>
            <w:tcW w:w="0" w:type="auto"/>
            <w:vMerge/>
            <w:tcBorders>
              <w:top w:val="nil"/>
              <w:left w:val="single" w:sz="4" w:space="0" w:color="000000"/>
              <w:bottom w:val="nil"/>
              <w:right w:val="single" w:sz="4" w:space="0" w:color="000000"/>
            </w:tcBorders>
            <w:vAlign w:val="center"/>
          </w:tcPr>
          <w:p w14:paraId="0DBFFF9F" w14:textId="77777777" w:rsidR="00A162C2" w:rsidRPr="00D357D1" w:rsidRDefault="00A162C2">
            <w:pPr>
              <w:spacing w:after="160" w:line="259" w:lineRule="auto"/>
              <w:ind w:left="0" w:firstLine="0"/>
              <w:jc w:val="left"/>
            </w:pPr>
          </w:p>
        </w:tc>
        <w:tc>
          <w:tcPr>
            <w:tcW w:w="391" w:type="dxa"/>
            <w:gridSpan w:val="2"/>
            <w:tcBorders>
              <w:top w:val="single" w:sz="4" w:space="0" w:color="000000"/>
              <w:left w:val="single" w:sz="4" w:space="0" w:color="000000"/>
              <w:bottom w:val="single" w:sz="4" w:space="0" w:color="000000"/>
              <w:right w:val="single" w:sz="4" w:space="0" w:color="000000"/>
            </w:tcBorders>
            <w:vAlign w:val="center"/>
          </w:tcPr>
          <w:p w14:paraId="19BE2E23" w14:textId="77777777" w:rsidR="00A162C2" w:rsidRPr="00D357D1" w:rsidRDefault="00FF7439">
            <w:pPr>
              <w:spacing w:after="0" w:line="259" w:lineRule="auto"/>
              <w:ind w:left="0" w:firstLine="0"/>
              <w:jc w:val="left"/>
            </w:pPr>
            <w:r w:rsidRPr="00D357D1">
              <w:t xml:space="preserve"> </w:t>
            </w:r>
          </w:p>
        </w:tc>
        <w:tc>
          <w:tcPr>
            <w:tcW w:w="4304" w:type="dxa"/>
            <w:gridSpan w:val="2"/>
            <w:tcBorders>
              <w:top w:val="single" w:sz="4" w:space="0" w:color="000000"/>
              <w:left w:val="single" w:sz="4" w:space="0" w:color="000000"/>
              <w:bottom w:val="single" w:sz="4" w:space="0" w:color="000000"/>
              <w:right w:val="single" w:sz="4" w:space="0" w:color="000000"/>
            </w:tcBorders>
          </w:tcPr>
          <w:p w14:paraId="2FFCB11C" w14:textId="77777777" w:rsidR="00A162C2" w:rsidRPr="00D357D1" w:rsidRDefault="00FF7439">
            <w:pPr>
              <w:spacing w:after="0" w:line="259" w:lineRule="auto"/>
              <w:ind w:left="0" w:firstLine="0"/>
              <w:jc w:val="left"/>
            </w:pPr>
            <w:r w:rsidRPr="00D357D1">
              <w:t xml:space="preserve">A member of the National Assembly or the National Council of Province </w:t>
            </w:r>
          </w:p>
        </w:tc>
        <w:tc>
          <w:tcPr>
            <w:tcW w:w="374" w:type="dxa"/>
            <w:tcBorders>
              <w:top w:val="single" w:sz="4" w:space="0" w:color="000000"/>
              <w:left w:val="single" w:sz="4" w:space="0" w:color="000000"/>
              <w:bottom w:val="single" w:sz="4" w:space="0" w:color="000000"/>
              <w:right w:val="single" w:sz="4" w:space="0" w:color="000000"/>
            </w:tcBorders>
            <w:vAlign w:val="center"/>
          </w:tcPr>
          <w:p w14:paraId="0C234216" w14:textId="77777777" w:rsidR="00A162C2" w:rsidRPr="00D357D1" w:rsidRDefault="00FF7439">
            <w:pPr>
              <w:spacing w:after="0" w:line="259" w:lineRule="auto"/>
              <w:ind w:left="0" w:firstLine="0"/>
              <w:jc w:val="left"/>
            </w:pPr>
            <w:r w:rsidRPr="00D357D1">
              <w:t xml:space="preserve"> </w:t>
            </w:r>
          </w:p>
        </w:tc>
        <w:tc>
          <w:tcPr>
            <w:tcW w:w="4211" w:type="dxa"/>
            <w:gridSpan w:val="4"/>
            <w:tcBorders>
              <w:top w:val="single" w:sz="4" w:space="0" w:color="000000"/>
              <w:left w:val="single" w:sz="4" w:space="0" w:color="000000"/>
              <w:bottom w:val="single" w:sz="4" w:space="0" w:color="000000"/>
              <w:right w:val="single" w:sz="4" w:space="0" w:color="000000"/>
            </w:tcBorders>
          </w:tcPr>
          <w:p w14:paraId="3FAB0156" w14:textId="77777777" w:rsidR="00A162C2" w:rsidRPr="00D357D1" w:rsidRDefault="00FF7439">
            <w:pPr>
              <w:spacing w:after="0" w:line="259" w:lineRule="auto"/>
              <w:ind w:left="0" w:firstLine="0"/>
              <w:jc w:val="left"/>
            </w:pPr>
            <w:proofErr w:type="spellStart"/>
            <w:r w:rsidRPr="00D357D1">
              <w:t>A</w:t>
            </w:r>
            <w:proofErr w:type="spellEnd"/>
            <w:r w:rsidRPr="00D357D1">
              <w:t xml:space="preserve"> employee of Parliament or a provincial legislature  </w:t>
            </w:r>
          </w:p>
        </w:tc>
        <w:tc>
          <w:tcPr>
            <w:tcW w:w="0" w:type="auto"/>
            <w:vMerge/>
            <w:tcBorders>
              <w:top w:val="nil"/>
              <w:left w:val="single" w:sz="4" w:space="0" w:color="000000"/>
              <w:bottom w:val="nil"/>
              <w:right w:val="single" w:sz="4" w:space="0" w:color="000000"/>
            </w:tcBorders>
            <w:vAlign w:val="bottom"/>
          </w:tcPr>
          <w:p w14:paraId="1E5F14B0" w14:textId="77777777" w:rsidR="00A162C2" w:rsidRPr="00D357D1" w:rsidRDefault="00A162C2">
            <w:pPr>
              <w:spacing w:after="160" w:line="259" w:lineRule="auto"/>
              <w:ind w:left="0" w:firstLine="0"/>
              <w:jc w:val="left"/>
            </w:pPr>
          </w:p>
        </w:tc>
      </w:tr>
      <w:tr w:rsidR="00A162C2" w:rsidRPr="00D357D1" w14:paraId="08084231" w14:textId="77777777">
        <w:trPr>
          <w:trHeight w:val="475"/>
        </w:trPr>
        <w:tc>
          <w:tcPr>
            <w:tcW w:w="0" w:type="auto"/>
            <w:vMerge/>
            <w:tcBorders>
              <w:top w:val="nil"/>
              <w:left w:val="single" w:sz="4" w:space="0" w:color="000000"/>
              <w:bottom w:val="single" w:sz="8" w:space="0" w:color="000000"/>
              <w:right w:val="single" w:sz="4" w:space="0" w:color="000000"/>
            </w:tcBorders>
          </w:tcPr>
          <w:p w14:paraId="3F9EC03C" w14:textId="77777777" w:rsidR="00A162C2" w:rsidRPr="00D357D1" w:rsidRDefault="00A162C2">
            <w:pPr>
              <w:spacing w:after="160" w:line="259" w:lineRule="auto"/>
              <w:ind w:left="0" w:firstLine="0"/>
              <w:jc w:val="left"/>
            </w:pPr>
          </w:p>
        </w:tc>
        <w:tc>
          <w:tcPr>
            <w:tcW w:w="391" w:type="dxa"/>
            <w:gridSpan w:val="2"/>
            <w:tcBorders>
              <w:top w:val="single" w:sz="4" w:space="0" w:color="000000"/>
              <w:left w:val="single" w:sz="4" w:space="0" w:color="000000"/>
              <w:bottom w:val="single" w:sz="8" w:space="0" w:color="000000"/>
              <w:right w:val="single" w:sz="4" w:space="0" w:color="000000"/>
            </w:tcBorders>
            <w:vAlign w:val="center"/>
          </w:tcPr>
          <w:p w14:paraId="48419769" w14:textId="77777777" w:rsidR="00A162C2" w:rsidRPr="00D357D1" w:rsidRDefault="00FF7439">
            <w:pPr>
              <w:spacing w:after="0" w:line="259" w:lineRule="auto"/>
              <w:ind w:left="0" w:firstLine="0"/>
              <w:jc w:val="left"/>
            </w:pPr>
            <w:r w:rsidRPr="00D357D1">
              <w:t xml:space="preserve"> </w:t>
            </w:r>
          </w:p>
        </w:tc>
        <w:tc>
          <w:tcPr>
            <w:tcW w:w="4304" w:type="dxa"/>
            <w:gridSpan w:val="2"/>
            <w:tcBorders>
              <w:top w:val="single" w:sz="4" w:space="0" w:color="000000"/>
              <w:left w:val="single" w:sz="4" w:space="0" w:color="000000"/>
              <w:bottom w:val="single" w:sz="8" w:space="0" w:color="000000"/>
              <w:right w:val="single" w:sz="4" w:space="0" w:color="000000"/>
            </w:tcBorders>
          </w:tcPr>
          <w:p w14:paraId="175A7A47" w14:textId="77777777" w:rsidR="00A162C2" w:rsidRPr="00D357D1" w:rsidRDefault="00FF7439">
            <w:pPr>
              <w:spacing w:after="0" w:line="259" w:lineRule="auto"/>
              <w:ind w:left="0" w:firstLine="0"/>
              <w:jc w:val="left"/>
            </w:pPr>
            <w:r w:rsidRPr="00D357D1">
              <w:t xml:space="preserve">A member of the board of directors of any municipal entity </w:t>
            </w:r>
          </w:p>
        </w:tc>
        <w:tc>
          <w:tcPr>
            <w:tcW w:w="374" w:type="dxa"/>
            <w:tcBorders>
              <w:top w:val="single" w:sz="4" w:space="0" w:color="000000"/>
              <w:left w:val="single" w:sz="4" w:space="0" w:color="000000"/>
              <w:bottom w:val="single" w:sz="8" w:space="0" w:color="000000"/>
              <w:right w:val="single" w:sz="4" w:space="0" w:color="000000"/>
            </w:tcBorders>
            <w:vAlign w:val="center"/>
          </w:tcPr>
          <w:p w14:paraId="0511B530" w14:textId="77777777" w:rsidR="00A162C2" w:rsidRPr="00D357D1" w:rsidRDefault="00FF7439">
            <w:pPr>
              <w:spacing w:after="0" w:line="259" w:lineRule="auto"/>
              <w:ind w:left="0" w:firstLine="0"/>
              <w:jc w:val="left"/>
            </w:pPr>
            <w:r w:rsidRPr="00D357D1">
              <w:t xml:space="preserve"> </w:t>
            </w:r>
          </w:p>
        </w:tc>
        <w:tc>
          <w:tcPr>
            <w:tcW w:w="4211" w:type="dxa"/>
            <w:gridSpan w:val="4"/>
            <w:tcBorders>
              <w:top w:val="single" w:sz="4" w:space="0" w:color="000000"/>
              <w:left w:val="single" w:sz="4" w:space="0" w:color="000000"/>
              <w:bottom w:val="single" w:sz="8" w:space="0" w:color="000000"/>
              <w:right w:val="single" w:sz="4" w:space="0" w:color="000000"/>
            </w:tcBorders>
          </w:tcPr>
          <w:p w14:paraId="1360992E" w14:textId="77777777" w:rsidR="00A162C2" w:rsidRPr="00D357D1" w:rsidRDefault="00FF7439">
            <w:pPr>
              <w:spacing w:after="0" w:line="259" w:lineRule="auto"/>
              <w:ind w:left="0" w:firstLine="0"/>
              <w:jc w:val="left"/>
            </w:pPr>
            <w:r w:rsidRPr="00D357D1">
              <w:t xml:space="preserve">An official of any municipality or municipal entity </w:t>
            </w:r>
          </w:p>
        </w:tc>
        <w:tc>
          <w:tcPr>
            <w:tcW w:w="0" w:type="auto"/>
            <w:vMerge/>
            <w:tcBorders>
              <w:top w:val="nil"/>
              <w:left w:val="single" w:sz="4" w:space="0" w:color="000000"/>
              <w:bottom w:val="single" w:sz="8" w:space="0" w:color="000000"/>
              <w:right w:val="single" w:sz="4" w:space="0" w:color="000000"/>
            </w:tcBorders>
            <w:vAlign w:val="center"/>
          </w:tcPr>
          <w:p w14:paraId="7BE129A9" w14:textId="77777777" w:rsidR="00A162C2" w:rsidRPr="00D357D1" w:rsidRDefault="00A162C2">
            <w:pPr>
              <w:spacing w:after="160" w:line="259" w:lineRule="auto"/>
              <w:ind w:left="0" w:firstLine="0"/>
              <w:jc w:val="left"/>
            </w:pPr>
          </w:p>
        </w:tc>
      </w:tr>
      <w:tr w:rsidR="00A162C2" w:rsidRPr="00D357D1" w14:paraId="6149020A" w14:textId="77777777">
        <w:trPr>
          <w:trHeight w:val="706"/>
        </w:trPr>
        <w:tc>
          <w:tcPr>
            <w:tcW w:w="6255" w:type="dxa"/>
            <w:gridSpan w:val="7"/>
            <w:tcBorders>
              <w:top w:val="double" w:sz="4" w:space="0" w:color="000000"/>
              <w:left w:val="single" w:sz="4" w:space="0" w:color="000000"/>
              <w:bottom w:val="single" w:sz="4" w:space="0" w:color="000000"/>
              <w:right w:val="nil"/>
            </w:tcBorders>
          </w:tcPr>
          <w:p w14:paraId="3FE006C7" w14:textId="77777777" w:rsidR="00A162C2" w:rsidRPr="00D357D1" w:rsidRDefault="00FF7439">
            <w:pPr>
              <w:spacing w:after="0" w:line="259" w:lineRule="auto"/>
              <w:ind w:left="110" w:firstLine="0"/>
              <w:jc w:val="left"/>
            </w:pPr>
            <w:r w:rsidRPr="00D357D1">
              <w:lastRenderedPageBreak/>
              <w:t xml:space="preserve"> </w:t>
            </w:r>
          </w:p>
          <w:p w14:paraId="1070C3E2" w14:textId="77777777" w:rsidR="00A162C2" w:rsidRPr="00D357D1" w:rsidRDefault="00FF7439">
            <w:pPr>
              <w:spacing w:after="0" w:line="259" w:lineRule="auto"/>
              <w:ind w:left="0" w:right="150" w:firstLine="0"/>
              <w:jc w:val="center"/>
            </w:pPr>
            <w:r w:rsidRPr="00D357D1">
              <w:rPr>
                <w:b/>
              </w:rPr>
              <w:t xml:space="preserve">If any of the above boxes are marked, disclose the following: </w:t>
            </w:r>
          </w:p>
          <w:p w14:paraId="5117626F" w14:textId="77777777" w:rsidR="00A162C2" w:rsidRPr="00D357D1" w:rsidRDefault="00FF7439">
            <w:pPr>
              <w:spacing w:after="0" w:line="259" w:lineRule="auto"/>
              <w:ind w:left="110" w:firstLine="0"/>
              <w:jc w:val="left"/>
            </w:pPr>
            <w:r w:rsidRPr="00D357D1">
              <w:t xml:space="preserve"> </w:t>
            </w:r>
          </w:p>
        </w:tc>
        <w:tc>
          <w:tcPr>
            <w:tcW w:w="3671" w:type="dxa"/>
            <w:gridSpan w:val="4"/>
            <w:tcBorders>
              <w:top w:val="double" w:sz="4" w:space="0" w:color="000000"/>
              <w:left w:val="nil"/>
              <w:bottom w:val="nil"/>
              <w:right w:val="single" w:sz="4" w:space="0" w:color="000000"/>
            </w:tcBorders>
          </w:tcPr>
          <w:p w14:paraId="0928120C" w14:textId="77777777" w:rsidR="00A162C2" w:rsidRPr="00D357D1" w:rsidRDefault="00A162C2">
            <w:pPr>
              <w:spacing w:after="160" w:line="259" w:lineRule="auto"/>
              <w:ind w:left="0" w:firstLine="0"/>
              <w:jc w:val="left"/>
            </w:pPr>
          </w:p>
        </w:tc>
      </w:tr>
      <w:tr w:rsidR="00A162C2" w:rsidRPr="00D357D1" w14:paraId="119E85B4" w14:textId="77777777">
        <w:trPr>
          <w:trHeight w:val="343"/>
        </w:trPr>
        <w:tc>
          <w:tcPr>
            <w:tcW w:w="222" w:type="dxa"/>
            <w:gridSpan w:val="2"/>
            <w:vMerge w:val="restart"/>
            <w:tcBorders>
              <w:top w:val="nil"/>
              <w:left w:val="single" w:sz="4" w:space="0" w:color="000000"/>
              <w:bottom w:val="single" w:sz="4" w:space="0" w:color="000000"/>
              <w:right w:val="single" w:sz="4" w:space="0" w:color="000000"/>
            </w:tcBorders>
            <w:vAlign w:val="bottom"/>
          </w:tcPr>
          <w:p w14:paraId="48E035DD" w14:textId="77777777" w:rsidR="00A162C2" w:rsidRPr="00D357D1" w:rsidRDefault="00FF7439">
            <w:pPr>
              <w:spacing w:after="0" w:line="259" w:lineRule="auto"/>
              <w:ind w:left="0" w:firstLine="0"/>
              <w:jc w:val="right"/>
            </w:pPr>
            <w:r w:rsidRPr="00D357D1">
              <w:rPr>
                <w:sz w:val="1"/>
              </w:rPr>
              <w:t xml:space="preserve"> </w:t>
            </w:r>
            <w:r w:rsidRPr="00D357D1">
              <w:rPr>
                <w:sz w:val="1"/>
              </w:rPr>
              <w:tab/>
              <w:t xml:space="preserve"> </w:t>
            </w:r>
          </w:p>
        </w:tc>
        <w:tc>
          <w:tcPr>
            <w:tcW w:w="3016" w:type="dxa"/>
            <w:gridSpan w:val="2"/>
            <w:vMerge w:val="restart"/>
            <w:tcBorders>
              <w:top w:val="single" w:sz="4" w:space="0" w:color="000000"/>
              <w:left w:val="single" w:sz="4" w:space="0" w:color="000000"/>
              <w:bottom w:val="single" w:sz="4" w:space="0" w:color="000000"/>
              <w:right w:val="single" w:sz="4" w:space="0" w:color="000000"/>
            </w:tcBorders>
            <w:shd w:val="clear" w:color="auto" w:fill="FFFF99"/>
          </w:tcPr>
          <w:p w14:paraId="5C7F3F44" w14:textId="77777777" w:rsidR="00A162C2" w:rsidRPr="00D357D1" w:rsidRDefault="00FF7439">
            <w:pPr>
              <w:spacing w:after="0" w:line="241" w:lineRule="auto"/>
              <w:ind w:left="0" w:firstLine="0"/>
              <w:jc w:val="center"/>
            </w:pPr>
            <w:r w:rsidRPr="00D357D1">
              <w:rPr>
                <w:b/>
              </w:rPr>
              <w:t xml:space="preserve">Name of sole proprietor, partner, director, manager, </w:t>
            </w:r>
          </w:p>
          <w:p w14:paraId="18AB07B2" w14:textId="77777777" w:rsidR="00A162C2" w:rsidRPr="00D357D1" w:rsidRDefault="00FF7439">
            <w:pPr>
              <w:spacing w:after="0" w:line="259" w:lineRule="auto"/>
              <w:ind w:left="0" w:firstLine="0"/>
              <w:jc w:val="center"/>
            </w:pPr>
            <w:r w:rsidRPr="00D357D1">
              <w:rPr>
                <w:b/>
              </w:rPr>
              <w:t xml:space="preserve">principal shareholder or stakeholder </w:t>
            </w:r>
          </w:p>
        </w:tc>
        <w:tc>
          <w:tcPr>
            <w:tcW w:w="3016" w:type="dxa"/>
            <w:gridSpan w:val="3"/>
            <w:vMerge w:val="restart"/>
            <w:tcBorders>
              <w:top w:val="single" w:sz="4" w:space="0" w:color="000000"/>
              <w:left w:val="single" w:sz="4" w:space="0" w:color="000000"/>
              <w:bottom w:val="single" w:sz="4" w:space="0" w:color="000000"/>
              <w:right w:val="single" w:sz="4" w:space="0" w:color="000000"/>
            </w:tcBorders>
            <w:shd w:val="clear" w:color="auto" w:fill="FFFF99"/>
            <w:vAlign w:val="center"/>
          </w:tcPr>
          <w:p w14:paraId="7452F208" w14:textId="77777777" w:rsidR="00A162C2" w:rsidRPr="00D357D1" w:rsidRDefault="00FF7439">
            <w:pPr>
              <w:spacing w:after="0" w:line="259" w:lineRule="auto"/>
              <w:ind w:left="18" w:right="64" w:hanging="5"/>
              <w:jc w:val="center"/>
            </w:pPr>
            <w:r w:rsidRPr="00D357D1">
              <w:rPr>
                <w:b/>
              </w:rPr>
              <w:t xml:space="preserve">Name of institution, public office, board or organ of state and position held </w:t>
            </w:r>
          </w:p>
        </w:tc>
        <w:tc>
          <w:tcPr>
            <w:tcW w:w="3015" w:type="dxa"/>
            <w:gridSpan w:val="2"/>
            <w:tcBorders>
              <w:top w:val="single" w:sz="4" w:space="0" w:color="000000"/>
              <w:left w:val="single" w:sz="4" w:space="0" w:color="000000"/>
              <w:bottom w:val="single" w:sz="4" w:space="0" w:color="000000"/>
              <w:right w:val="single" w:sz="4" w:space="0" w:color="000000"/>
            </w:tcBorders>
            <w:shd w:val="clear" w:color="auto" w:fill="FFFF99"/>
          </w:tcPr>
          <w:p w14:paraId="2D1C09DA" w14:textId="77777777" w:rsidR="00A162C2" w:rsidRPr="00D357D1" w:rsidRDefault="00FF7439">
            <w:pPr>
              <w:spacing w:after="0" w:line="259" w:lineRule="auto"/>
              <w:ind w:left="0" w:right="106" w:firstLine="0"/>
              <w:jc w:val="center"/>
            </w:pPr>
            <w:r w:rsidRPr="00D357D1">
              <w:rPr>
                <w:b/>
              </w:rPr>
              <w:t xml:space="preserve">Status of service </w:t>
            </w:r>
          </w:p>
        </w:tc>
        <w:tc>
          <w:tcPr>
            <w:tcW w:w="656" w:type="dxa"/>
            <w:gridSpan w:val="2"/>
            <w:vMerge w:val="restart"/>
            <w:tcBorders>
              <w:top w:val="nil"/>
              <w:left w:val="single" w:sz="4" w:space="0" w:color="000000"/>
              <w:bottom w:val="single" w:sz="4" w:space="0" w:color="000000"/>
              <w:right w:val="single" w:sz="4" w:space="0" w:color="000000"/>
            </w:tcBorders>
          </w:tcPr>
          <w:p w14:paraId="27B2CE3B" w14:textId="77777777" w:rsidR="00A162C2" w:rsidRPr="00D357D1" w:rsidRDefault="00A162C2">
            <w:pPr>
              <w:spacing w:after="160" w:line="259" w:lineRule="auto"/>
              <w:ind w:left="0" w:firstLine="0"/>
              <w:jc w:val="left"/>
            </w:pPr>
          </w:p>
        </w:tc>
      </w:tr>
      <w:tr w:rsidR="00A162C2" w:rsidRPr="00D357D1" w14:paraId="6BB300F7" w14:textId="77777777">
        <w:trPr>
          <w:trHeight w:val="586"/>
        </w:trPr>
        <w:tc>
          <w:tcPr>
            <w:tcW w:w="0" w:type="auto"/>
            <w:gridSpan w:val="2"/>
            <w:vMerge/>
            <w:tcBorders>
              <w:top w:val="nil"/>
              <w:left w:val="single" w:sz="4" w:space="0" w:color="000000"/>
              <w:bottom w:val="nil"/>
              <w:right w:val="single" w:sz="4" w:space="0" w:color="000000"/>
            </w:tcBorders>
          </w:tcPr>
          <w:p w14:paraId="097BFCD2" w14:textId="77777777" w:rsidR="00A162C2" w:rsidRPr="00D357D1" w:rsidRDefault="00A162C2">
            <w:pPr>
              <w:spacing w:after="160" w:line="259" w:lineRule="auto"/>
              <w:ind w:left="0" w:firstLine="0"/>
              <w:jc w:val="left"/>
            </w:pPr>
          </w:p>
        </w:tc>
        <w:tc>
          <w:tcPr>
            <w:tcW w:w="0" w:type="auto"/>
            <w:gridSpan w:val="2"/>
            <w:vMerge/>
            <w:tcBorders>
              <w:top w:val="nil"/>
              <w:left w:val="single" w:sz="4" w:space="0" w:color="000000"/>
              <w:bottom w:val="single" w:sz="4" w:space="0" w:color="000000"/>
              <w:right w:val="single" w:sz="4" w:space="0" w:color="000000"/>
            </w:tcBorders>
          </w:tcPr>
          <w:p w14:paraId="749EC121" w14:textId="77777777" w:rsidR="00A162C2" w:rsidRPr="00D357D1" w:rsidRDefault="00A162C2">
            <w:pPr>
              <w:spacing w:after="160" w:line="259" w:lineRule="auto"/>
              <w:ind w:left="0" w:firstLine="0"/>
              <w:jc w:val="left"/>
            </w:pPr>
          </w:p>
        </w:tc>
        <w:tc>
          <w:tcPr>
            <w:tcW w:w="0" w:type="auto"/>
            <w:gridSpan w:val="3"/>
            <w:vMerge/>
            <w:tcBorders>
              <w:top w:val="nil"/>
              <w:left w:val="single" w:sz="4" w:space="0" w:color="000000"/>
              <w:bottom w:val="single" w:sz="4" w:space="0" w:color="000000"/>
              <w:right w:val="single" w:sz="4" w:space="0" w:color="000000"/>
            </w:tcBorders>
          </w:tcPr>
          <w:p w14:paraId="0963FBB7" w14:textId="77777777" w:rsidR="00A162C2" w:rsidRPr="00D357D1" w:rsidRDefault="00A162C2">
            <w:pPr>
              <w:spacing w:after="160" w:line="259" w:lineRule="auto"/>
              <w:ind w:left="0" w:firstLine="0"/>
              <w:jc w:val="left"/>
            </w:pPr>
          </w:p>
        </w:tc>
        <w:tc>
          <w:tcPr>
            <w:tcW w:w="1554" w:type="dxa"/>
            <w:tcBorders>
              <w:top w:val="single" w:sz="4" w:space="0" w:color="000000"/>
              <w:left w:val="single" w:sz="4" w:space="0" w:color="000000"/>
              <w:bottom w:val="single" w:sz="4" w:space="0" w:color="000000"/>
              <w:right w:val="single" w:sz="4" w:space="0" w:color="000000"/>
            </w:tcBorders>
            <w:shd w:val="clear" w:color="auto" w:fill="FFFF99"/>
            <w:vAlign w:val="center"/>
          </w:tcPr>
          <w:p w14:paraId="5BBC3E2C" w14:textId="77777777" w:rsidR="00A162C2" w:rsidRPr="00D357D1" w:rsidRDefault="00FF7439">
            <w:pPr>
              <w:spacing w:after="0" w:line="259" w:lineRule="auto"/>
              <w:ind w:left="0" w:right="111" w:firstLine="0"/>
              <w:jc w:val="center"/>
            </w:pPr>
            <w:r w:rsidRPr="00D357D1">
              <w:rPr>
                <w:b/>
              </w:rPr>
              <w:t xml:space="preserve">Current </w:t>
            </w:r>
          </w:p>
        </w:tc>
        <w:tc>
          <w:tcPr>
            <w:tcW w:w="1461" w:type="dxa"/>
            <w:tcBorders>
              <w:top w:val="single" w:sz="4" w:space="0" w:color="000000"/>
              <w:left w:val="single" w:sz="4" w:space="0" w:color="000000"/>
              <w:bottom w:val="single" w:sz="4" w:space="0" w:color="000000"/>
              <w:right w:val="single" w:sz="4" w:space="0" w:color="000000"/>
            </w:tcBorders>
            <w:shd w:val="clear" w:color="auto" w:fill="FFFF99"/>
          </w:tcPr>
          <w:p w14:paraId="5FA9FBA5" w14:textId="77777777" w:rsidR="00A162C2" w:rsidRPr="00D357D1" w:rsidRDefault="00FF7439">
            <w:pPr>
              <w:spacing w:after="0" w:line="259" w:lineRule="auto"/>
              <w:ind w:left="8" w:right="56" w:firstLine="0"/>
              <w:jc w:val="center"/>
            </w:pPr>
            <w:r w:rsidRPr="00D357D1">
              <w:rPr>
                <w:b/>
              </w:rPr>
              <w:t xml:space="preserve">Within last 12 months </w:t>
            </w:r>
          </w:p>
        </w:tc>
        <w:tc>
          <w:tcPr>
            <w:tcW w:w="0" w:type="auto"/>
            <w:gridSpan w:val="2"/>
            <w:vMerge/>
            <w:tcBorders>
              <w:top w:val="nil"/>
              <w:left w:val="single" w:sz="4" w:space="0" w:color="000000"/>
              <w:bottom w:val="nil"/>
              <w:right w:val="single" w:sz="4" w:space="0" w:color="000000"/>
            </w:tcBorders>
          </w:tcPr>
          <w:p w14:paraId="1727C4BB" w14:textId="77777777" w:rsidR="00A162C2" w:rsidRPr="00D357D1" w:rsidRDefault="00A162C2">
            <w:pPr>
              <w:spacing w:after="160" w:line="259" w:lineRule="auto"/>
              <w:ind w:left="0" w:firstLine="0"/>
              <w:jc w:val="left"/>
            </w:pPr>
          </w:p>
        </w:tc>
      </w:tr>
      <w:tr w:rsidR="00A162C2" w:rsidRPr="00D357D1" w14:paraId="3BC29DDB" w14:textId="77777777">
        <w:trPr>
          <w:trHeight w:val="349"/>
        </w:trPr>
        <w:tc>
          <w:tcPr>
            <w:tcW w:w="0" w:type="auto"/>
            <w:gridSpan w:val="2"/>
            <w:vMerge/>
            <w:tcBorders>
              <w:top w:val="nil"/>
              <w:left w:val="single" w:sz="4" w:space="0" w:color="000000"/>
              <w:bottom w:val="nil"/>
              <w:right w:val="single" w:sz="4" w:space="0" w:color="000000"/>
            </w:tcBorders>
          </w:tcPr>
          <w:p w14:paraId="4D38E510" w14:textId="77777777" w:rsidR="00A162C2" w:rsidRPr="00D357D1" w:rsidRDefault="00A162C2">
            <w:pPr>
              <w:spacing w:after="160" w:line="259" w:lineRule="auto"/>
              <w:ind w:left="0" w:firstLine="0"/>
              <w:jc w:val="left"/>
            </w:pPr>
          </w:p>
        </w:tc>
        <w:tc>
          <w:tcPr>
            <w:tcW w:w="3016" w:type="dxa"/>
            <w:gridSpan w:val="2"/>
            <w:tcBorders>
              <w:top w:val="single" w:sz="4" w:space="0" w:color="000000"/>
              <w:left w:val="single" w:sz="4" w:space="0" w:color="000000"/>
              <w:bottom w:val="single" w:sz="4" w:space="0" w:color="000000"/>
              <w:right w:val="single" w:sz="4" w:space="0" w:color="000000"/>
            </w:tcBorders>
          </w:tcPr>
          <w:p w14:paraId="1AB86EDB" w14:textId="77777777" w:rsidR="00A162C2" w:rsidRPr="00D357D1" w:rsidRDefault="00FF7439">
            <w:pPr>
              <w:spacing w:after="0" w:line="259" w:lineRule="auto"/>
              <w:ind w:left="0" w:firstLine="0"/>
              <w:jc w:val="left"/>
            </w:pPr>
            <w:r w:rsidRPr="00D357D1">
              <w:rPr>
                <w:b/>
              </w:rPr>
              <w:t xml:space="preserve"> </w:t>
            </w:r>
          </w:p>
        </w:tc>
        <w:tc>
          <w:tcPr>
            <w:tcW w:w="3016" w:type="dxa"/>
            <w:gridSpan w:val="3"/>
            <w:tcBorders>
              <w:top w:val="single" w:sz="4" w:space="0" w:color="000000"/>
              <w:left w:val="single" w:sz="4" w:space="0" w:color="000000"/>
              <w:bottom w:val="single" w:sz="4" w:space="0" w:color="000000"/>
              <w:right w:val="single" w:sz="4" w:space="0" w:color="000000"/>
            </w:tcBorders>
          </w:tcPr>
          <w:p w14:paraId="30818B72" w14:textId="77777777" w:rsidR="00A162C2" w:rsidRPr="00D357D1" w:rsidRDefault="00FF7439">
            <w:pPr>
              <w:spacing w:after="0" w:line="259" w:lineRule="auto"/>
              <w:ind w:left="1" w:firstLine="0"/>
              <w:jc w:val="left"/>
            </w:pPr>
            <w:r w:rsidRPr="00D357D1">
              <w:rPr>
                <w:b/>
              </w:rPr>
              <w:t xml:space="preserve"> </w:t>
            </w:r>
          </w:p>
        </w:tc>
        <w:tc>
          <w:tcPr>
            <w:tcW w:w="1554" w:type="dxa"/>
            <w:tcBorders>
              <w:top w:val="single" w:sz="4" w:space="0" w:color="000000"/>
              <w:left w:val="single" w:sz="4" w:space="0" w:color="000000"/>
              <w:bottom w:val="single" w:sz="4" w:space="0" w:color="000000"/>
              <w:right w:val="single" w:sz="4" w:space="0" w:color="000000"/>
            </w:tcBorders>
          </w:tcPr>
          <w:p w14:paraId="74CF5D9E" w14:textId="77777777" w:rsidR="00A162C2" w:rsidRPr="00D357D1" w:rsidRDefault="00FF7439">
            <w:pPr>
              <w:spacing w:after="0" w:line="259" w:lineRule="auto"/>
              <w:ind w:left="0" w:firstLine="0"/>
              <w:jc w:val="left"/>
            </w:pPr>
            <w:r w:rsidRPr="00D357D1">
              <w:rPr>
                <w:b/>
              </w:rPr>
              <w:t xml:space="preserve"> </w:t>
            </w:r>
          </w:p>
        </w:tc>
        <w:tc>
          <w:tcPr>
            <w:tcW w:w="1461" w:type="dxa"/>
            <w:tcBorders>
              <w:top w:val="single" w:sz="4" w:space="0" w:color="000000"/>
              <w:left w:val="single" w:sz="4" w:space="0" w:color="000000"/>
              <w:bottom w:val="single" w:sz="4" w:space="0" w:color="000000"/>
              <w:right w:val="single" w:sz="4" w:space="0" w:color="000000"/>
            </w:tcBorders>
          </w:tcPr>
          <w:p w14:paraId="524761FF" w14:textId="77777777" w:rsidR="00A162C2" w:rsidRPr="00D357D1" w:rsidRDefault="00FF7439">
            <w:pPr>
              <w:spacing w:after="0" w:line="259" w:lineRule="auto"/>
              <w:ind w:left="1" w:firstLine="0"/>
              <w:jc w:val="left"/>
            </w:pPr>
            <w:r w:rsidRPr="00D357D1">
              <w:rPr>
                <w:b/>
              </w:rPr>
              <w:t xml:space="preserve"> </w:t>
            </w:r>
          </w:p>
        </w:tc>
        <w:tc>
          <w:tcPr>
            <w:tcW w:w="0" w:type="auto"/>
            <w:gridSpan w:val="2"/>
            <w:vMerge/>
            <w:tcBorders>
              <w:top w:val="nil"/>
              <w:left w:val="single" w:sz="4" w:space="0" w:color="000000"/>
              <w:bottom w:val="nil"/>
              <w:right w:val="single" w:sz="4" w:space="0" w:color="000000"/>
            </w:tcBorders>
          </w:tcPr>
          <w:p w14:paraId="1787472F" w14:textId="77777777" w:rsidR="00A162C2" w:rsidRPr="00D357D1" w:rsidRDefault="00A162C2">
            <w:pPr>
              <w:spacing w:after="160" w:line="259" w:lineRule="auto"/>
              <w:ind w:left="0" w:firstLine="0"/>
              <w:jc w:val="left"/>
            </w:pPr>
          </w:p>
        </w:tc>
      </w:tr>
      <w:tr w:rsidR="00A162C2" w:rsidRPr="00D357D1" w14:paraId="0C02C161" w14:textId="77777777">
        <w:trPr>
          <w:trHeight w:val="350"/>
        </w:trPr>
        <w:tc>
          <w:tcPr>
            <w:tcW w:w="0" w:type="auto"/>
            <w:gridSpan w:val="2"/>
            <w:vMerge/>
            <w:tcBorders>
              <w:top w:val="nil"/>
              <w:left w:val="single" w:sz="4" w:space="0" w:color="000000"/>
              <w:bottom w:val="nil"/>
              <w:right w:val="single" w:sz="4" w:space="0" w:color="000000"/>
            </w:tcBorders>
          </w:tcPr>
          <w:p w14:paraId="342EB4D9" w14:textId="77777777" w:rsidR="00A162C2" w:rsidRPr="00D357D1" w:rsidRDefault="00A162C2">
            <w:pPr>
              <w:spacing w:after="160" w:line="259" w:lineRule="auto"/>
              <w:ind w:left="0" w:firstLine="0"/>
              <w:jc w:val="left"/>
            </w:pPr>
          </w:p>
        </w:tc>
        <w:tc>
          <w:tcPr>
            <w:tcW w:w="3016" w:type="dxa"/>
            <w:gridSpan w:val="2"/>
            <w:tcBorders>
              <w:top w:val="single" w:sz="4" w:space="0" w:color="000000"/>
              <w:left w:val="single" w:sz="4" w:space="0" w:color="000000"/>
              <w:bottom w:val="single" w:sz="4" w:space="0" w:color="000000"/>
              <w:right w:val="single" w:sz="4" w:space="0" w:color="000000"/>
            </w:tcBorders>
          </w:tcPr>
          <w:p w14:paraId="7EDCBDF2" w14:textId="77777777" w:rsidR="00A162C2" w:rsidRPr="00D357D1" w:rsidRDefault="00FF7439">
            <w:pPr>
              <w:spacing w:after="0" w:line="259" w:lineRule="auto"/>
              <w:ind w:left="0" w:firstLine="0"/>
              <w:jc w:val="left"/>
            </w:pPr>
            <w:r w:rsidRPr="00D357D1">
              <w:t xml:space="preserve"> </w:t>
            </w:r>
          </w:p>
        </w:tc>
        <w:tc>
          <w:tcPr>
            <w:tcW w:w="3016" w:type="dxa"/>
            <w:gridSpan w:val="3"/>
            <w:tcBorders>
              <w:top w:val="single" w:sz="4" w:space="0" w:color="000000"/>
              <w:left w:val="single" w:sz="4" w:space="0" w:color="000000"/>
              <w:bottom w:val="single" w:sz="4" w:space="0" w:color="000000"/>
              <w:right w:val="single" w:sz="4" w:space="0" w:color="000000"/>
            </w:tcBorders>
          </w:tcPr>
          <w:p w14:paraId="756FFA4D" w14:textId="77777777" w:rsidR="00A162C2" w:rsidRPr="00D357D1" w:rsidRDefault="00FF7439">
            <w:pPr>
              <w:spacing w:after="0" w:line="259" w:lineRule="auto"/>
              <w:ind w:left="1" w:firstLine="0"/>
              <w:jc w:val="left"/>
            </w:pPr>
            <w:r w:rsidRPr="00D357D1">
              <w:t xml:space="preserve"> </w:t>
            </w:r>
          </w:p>
        </w:tc>
        <w:tc>
          <w:tcPr>
            <w:tcW w:w="1554" w:type="dxa"/>
            <w:tcBorders>
              <w:top w:val="single" w:sz="4" w:space="0" w:color="000000"/>
              <w:left w:val="single" w:sz="4" w:space="0" w:color="000000"/>
              <w:bottom w:val="single" w:sz="4" w:space="0" w:color="000000"/>
              <w:right w:val="single" w:sz="4" w:space="0" w:color="000000"/>
            </w:tcBorders>
          </w:tcPr>
          <w:p w14:paraId="63E252E2" w14:textId="77777777" w:rsidR="00A162C2" w:rsidRPr="00D357D1" w:rsidRDefault="00FF7439">
            <w:pPr>
              <w:spacing w:after="0" w:line="259" w:lineRule="auto"/>
              <w:ind w:left="0" w:firstLine="0"/>
              <w:jc w:val="left"/>
            </w:pPr>
            <w:r w:rsidRPr="00D357D1">
              <w:t xml:space="preserve"> </w:t>
            </w:r>
          </w:p>
        </w:tc>
        <w:tc>
          <w:tcPr>
            <w:tcW w:w="1461" w:type="dxa"/>
            <w:tcBorders>
              <w:top w:val="single" w:sz="4" w:space="0" w:color="000000"/>
              <w:left w:val="single" w:sz="4" w:space="0" w:color="000000"/>
              <w:bottom w:val="single" w:sz="4" w:space="0" w:color="000000"/>
              <w:right w:val="single" w:sz="4" w:space="0" w:color="000000"/>
            </w:tcBorders>
          </w:tcPr>
          <w:p w14:paraId="7C928C21" w14:textId="77777777" w:rsidR="00A162C2" w:rsidRPr="00D357D1" w:rsidRDefault="00FF7439">
            <w:pPr>
              <w:spacing w:after="0" w:line="259" w:lineRule="auto"/>
              <w:ind w:left="1" w:firstLine="0"/>
              <w:jc w:val="left"/>
            </w:pPr>
            <w:r w:rsidRPr="00D357D1">
              <w:t xml:space="preserve"> </w:t>
            </w:r>
          </w:p>
        </w:tc>
        <w:tc>
          <w:tcPr>
            <w:tcW w:w="0" w:type="auto"/>
            <w:gridSpan w:val="2"/>
            <w:vMerge/>
            <w:tcBorders>
              <w:top w:val="nil"/>
              <w:left w:val="single" w:sz="4" w:space="0" w:color="000000"/>
              <w:bottom w:val="nil"/>
              <w:right w:val="single" w:sz="4" w:space="0" w:color="000000"/>
            </w:tcBorders>
          </w:tcPr>
          <w:p w14:paraId="1D16BAA3" w14:textId="77777777" w:rsidR="00A162C2" w:rsidRPr="00D357D1" w:rsidRDefault="00A162C2">
            <w:pPr>
              <w:spacing w:after="160" w:line="259" w:lineRule="auto"/>
              <w:ind w:left="0" w:firstLine="0"/>
              <w:jc w:val="left"/>
            </w:pPr>
          </w:p>
        </w:tc>
      </w:tr>
      <w:tr w:rsidR="00A162C2" w:rsidRPr="00D357D1" w14:paraId="54CDD9DA" w14:textId="77777777">
        <w:trPr>
          <w:trHeight w:val="350"/>
        </w:trPr>
        <w:tc>
          <w:tcPr>
            <w:tcW w:w="0" w:type="auto"/>
            <w:gridSpan w:val="2"/>
            <w:vMerge/>
            <w:tcBorders>
              <w:top w:val="nil"/>
              <w:left w:val="single" w:sz="4" w:space="0" w:color="000000"/>
              <w:bottom w:val="nil"/>
              <w:right w:val="single" w:sz="4" w:space="0" w:color="000000"/>
            </w:tcBorders>
          </w:tcPr>
          <w:p w14:paraId="60C168A0" w14:textId="77777777" w:rsidR="00A162C2" w:rsidRPr="00D357D1" w:rsidRDefault="00A162C2">
            <w:pPr>
              <w:spacing w:after="160" w:line="259" w:lineRule="auto"/>
              <w:ind w:left="0" w:firstLine="0"/>
              <w:jc w:val="left"/>
            </w:pPr>
          </w:p>
        </w:tc>
        <w:tc>
          <w:tcPr>
            <w:tcW w:w="3016" w:type="dxa"/>
            <w:gridSpan w:val="2"/>
            <w:tcBorders>
              <w:top w:val="single" w:sz="4" w:space="0" w:color="000000"/>
              <w:left w:val="single" w:sz="4" w:space="0" w:color="000000"/>
              <w:bottom w:val="single" w:sz="4" w:space="0" w:color="000000"/>
              <w:right w:val="single" w:sz="4" w:space="0" w:color="000000"/>
            </w:tcBorders>
          </w:tcPr>
          <w:p w14:paraId="76D7996A" w14:textId="77777777" w:rsidR="00A162C2" w:rsidRPr="00D357D1" w:rsidRDefault="00FF7439">
            <w:pPr>
              <w:spacing w:after="0" w:line="259" w:lineRule="auto"/>
              <w:ind w:left="0" w:firstLine="0"/>
              <w:jc w:val="left"/>
            </w:pPr>
            <w:r w:rsidRPr="00D357D1">
              <w:t xml:space="preserve"> </w:t>
            </w:r>
          </w:p>
        </w:tc>
        <w:tc>
          <w:tcPr>
            <w:tcW w:w="3016" w:type="dxa"/>
            <w:gridSpan w:val="3"/>
            <w:tcBorders>
              <w:top w:val="single" w:sz="4" w:space="0" w:color="000000"/>
              <w:left w:val="single" w:sz="4" w:space="0" w:color="000000"/>
              <w:bottom w:val="single" w:sz="4" w:space="0" w:color="000000"/>
              <w:right w:val="single" w:sz="4" w:space="0" w:color="000000"/>
            </w:tcBorders>
          </w:tcPr>
          <w:p w14:paraId="482568CD" w14:textId="77777777" w:rsidR="00A162C2" w:rsidRPr="00D357D1" w:rsidRDefault="00FF7439">
            <w:pPr>
              <w:spacing w:after="0" w:line="259" w:lineRule="auto"/>
              <w:ind w:left="1" w:firstLine="0"/>
              <w:jc w:val="left"/>
            </w:pPr>
            <w:r w:rsidRPr="00D357D1">
              <w:t xml:space="preserve"> </w:t>
            </w:r>
          </w:p>
        </w:tc>
        <w:tc>
          <w:tcPr>
            <w:tcW w:w="1554" w:type="dxa"/>
            <w:tcBorders>
              <w:top w:val="single" w:sz="4" w:space="0" w:color="000000"/>
              <w:left w:val="single" w:sz="4" w:space="0" w:color="000000"/>
              <w:bottom w:val="single" w:sz="4" w:space="0" w:color="000000"/>
              <w:right w:val="single" w:sz="4" w:space="0" w:color="000000"/>
            </w:tcBorders>
          </w:tcPr>
          <w:p w14:paraId="5E324C86" w14:textId="77777777" w:rsidR="00A162C2" w:rsidRPr="00D357D1" w:rsidRDefault="00FF7439">
            <w:pPr>
              <w:spacing w:after="0" w:line="259" w:lineRule="auto"/>
              <w:ind w:left="0" w:firstLine="0"/>
              <w:jc w:val="left"/>
            </w:pPr>
            <w:r w:rsidRPr="00D357D1">
              <w:t xml:space="preserve"> </w:t>
            </w:r>
          </w:p>
        </w:tc>
        <w:tc>
          <w:tcPr>
            <w:tcW w:w="1461" w:type="dxa"/>
            <w:tcBorders>
              <w:top w:val="single" w:sz="4" w:space="0" w:color="000000"/>
              <w:left w:val="single" w:sz="4" w:space="0" w:color="000000"/>
              <w:bottom w:val="single" w:sz="4" w:space="0" w:color="000000"/>
              <w:right w:val="single" w:sz="4" w:space="0" w:color="000000"/>
            </w:tcBorders>
          </w:tcPr>
          <w:p w14:paraId="4AAE9888" w14:textId="77777777" w:rsidR="00A162C2" w:rsidRPr="00D357D1" w:rsidRDefault="00FF7439">
            <w:pPr>
              <w:spacing w:after="0" w:line="259" w:lineRule="auto"/>
              <w:ind w:left="1" w:firstLine="0"/>
              <w:jc w:val="left"/>
            </w:pPr>
            <w:r w:rsidRPr="00D357D1">
              <w:t xml:space="preserve"> </w:t>
            </w:r>
          </w:p>
        </w:tc>
        <w:tc>
          <w:tcPr>
            <w:tcW w:w="0" w:type="auto"/>
            <w:gridSpan w:val="2"/>
            <w:vMerge/>
            <w:tcBorders>
              <w:top w:val="nil"/>
              <w:left w:val="single" w:sz="4" w:space="0" w:color="000000"/>
              <w:bottom w:val="nil"/>
              <w:right w:val="single" w:sz="4" w:space="0" w:color="000000"/>
            </w:tcBorders>
          </w:tcPr>
          <w:p w14:paraId="271E69CE" w14:textId="77777777" w:rsidR="00A162C2" w:rsidRPr="00D357D1" w:rsidRDefault="00A162C2">
            <w:pPr>
              <w:spacing w:after="160" w:line="259" w:lineRule="auto"/>
              <w:ind w:left="0" w:firstLine="0"/>
              <w:jc w:val="left"/>
            </w:pPr>
          </w:p>
        </w:tc>
      </w:tr>
      <w:tr w:rsidR="00A162C2" w:rsidRPr="00D357D1" w14:paraId="576ACF0A" w14:textId="77777777">
        <w:trPr>
          <w:trHeight w:val="350"/>
        </w:trPr>
        <w:tc>
          <w:tcPr>
            <w:tcW w:w="0" w:type="auto"/>
            <w:gridSpan w:val="2"/>
            <w:vMerge/>
            <w:tcBorders>
              <w:top w:val="nil"/>
              <w:left w:val="single" w:sz="4" w:space="0" w:color="000000"/>
              <w:bottom w:val="nil"/>
              <w:right w:val="single" w:sz="4" w:space="0" w:color="000000"/>
            </w:tcBorders>
          </w:tcPr>
          <w:p w14:paraId="782B6E1D" w14:textId="77777777" w:rsidR="00A162C2" w:rsidRPr="00D357D1" w:rsidRDefault="00A162C2">
            <w:pPr>
              <w:spacing w:after="160" w:line="259" w:lineRule="auto"/>
              <w:ind w:left="0" w:firstLine="0"/>
              <w:jc w:val="left"/>
            </w:pPr>
          </w:p>
        </w:tc>
        <w:tc>
          <w:tcPr>
            <w:tcW w:w="3016" w:type="dxa"/>
            <w:gridSpan w:val="2"/>
            <w:tcBorders>
              <w:top w:val="single" w:sz="4" w:space="0" w:color="000000"/>
              <w:left w:val="single" w:sz="4" w:space="0" w:color="000000"/>
              <w:bottom w:val="single" w:sz="4" w:space="0" w:color="000000"/>
              <w:right w:val="single" w:sz="4" w:space="0" w:color="000000"/>
            </w:tcBorders>
          </w:tcPr>
          <w:p w14:paraId="352C3A48" w14:textId="77777777" w:rsidR="00A162C2" w:rsidRPr="00D357D1" w:rsidRDefault="00FF7439">
            <w:pPr>
              <w:spacing w:after="0" w:line="259" w:lineRule="auto"/>
              <w:ind w:left="0" w:firstLine="0"/>
              <w:jc w:val="left"/>
            </w:pPr>
            <w:r w:rsidRPr="00D357D1">
              <w:t xml:space="preserve"> </w:t>
            </w:r>
          </w:p>
        </w:tc>
        <w:tc>
          <w:tcPr>
            <w:tcW w:w="3016" w:type="dxa"/>
            <w:gridSpan w:val="3"/>
            <w:tcBorders>
              <w:top w:val="single" w:sz="4" w:space="0" w:color="000000"/>
              <w:left w:val="single" w:sz="4" w:space="0" w:color="000000"/>
              <w:bottom w:val="single" w:sz="4" w:space="0" w:color="000000"/>
              <w:right w:val="single" w:sz="4" w:space="0" w:color="000000"/>
            </w:tcBorders>
          </w:tcPr>
          <w:p w14:paraId="7CC4BDC9" w14:textId="77777777" w:rsidR="00A162C2" w:rsidRPr="00D357D1" w:rsidRDefault="00FF7439">
            <w:pPr>
              <w:spacing w:after="0" w:line="259" w:lineRule="auto"/>
              <w:ind w:left="1" w:firstLine="0"/>
              <w:jc w:val="left"/>
            </w:pPr>
            <w:r w:rsidRPr="00D357D1">
              <w:t xml:space="preserve"> </w:t>
            </w:r>
          </w:p>
        </w:tc>
        <w:tc>
          <w:tcPr>
            <w:tcW w:w="1554" w:type="dxa"/>
            <w:tcBorders>
              <w:top w:val="single" w:sz="4" w:space="0" w:color="000000"/>
              <w:left w:val="single" w:sz="4" w:space="0" w:color="000000"/>
              <w:bottom w:val="single" w:sz="4" w:space="0" w:color="000000"/>
              <w:right w:val="single" w:sz="4" w:space="0" w:color="000000"/>
            </w:tcBorders>
          </w:tcPr>
          <w:p w14:paraId="22B1BBDC" w14:textId="77777777" w:rsidR="00A162C2" w:rsidRPr="00D357D1" w:rsidRDefault="00FF7439">
            <w:pPr>
              <w:spacing w:after="0" w:line="259" w:lineRule="auto"/>
              <w:ind w:left="0" w:firstLine="0"/>
              <w:jc w:val="left"/>
            </w:pPr>
            <w:r w:rsidRPr="00D357D1">
              <w:t xml:space="preserve"> </w:t>
            </w:r>
          </w:p>
        </w:tc>
        <w:tc>
          <w:tcPr>
            <w:tcW w:w="1461" w:type="dxa"/>
            <w:tcBorders>
              <w:top w:val="single" w:sz="4" w:space="0" w:color="000000"/>
              <w:left w:val="single" w:sz="4" w:space="0" w:color="000000"/>
              <w:bottom w:val="single" w:sz="4" w:space="0" w:color="000000"/>
              <w:right w:val="single" w:sz="4" w:space="0" w:color="000000"/>
            </w:tcBorders>
          </w:tcPr>
          <w:p w14:paraId="1780B9DF" w14:textId="77777777" w:rsidR="00A162C2" w:rsidRPr="00D357D1" w:rsidRDefault="00FF7439">
            <w:pPr>
              <w:spacing w:after="0" w:line="259" w:lineRule="auto"/>
              <w:ind w:left="1" w:firstLine="0"/>
              <w:jc w:val="left"/>
            </w:pPr>
            <w:r w:rsidRPr="00D357D1">
              <w:t xml:space="preserve"> </w:t>
            </w:r>
          </w:p>
        </w:tc>
        <w:tc>
          <w:tcPr>
            <w:tcW w:w="0" w:type="auto"/>
            <w:gridSpan w:val="2"/>
            <w:vMerge/>
            <w:tcBorders>
              <w:top w:val="nil"/>
              <w:left w:val="single" w:sz="4" w:space="0" w:color="000000"/>
              <w:bottom w:val="nil"/>
              <w:right w:val="single" w:sz="4" w:space="0" w:color="000000"/>
            </w:tcBorders>
          </w:tcPr>
          <w:p w14:paraId="40675669" w14:textId="77777777" w:rsidR="00A162C2" w:rsidRPr="00D357D1" w:rsidRDefault="00A162C2">
            <w:pPr>
              <w:spacing w:after="160" w:line="259" w:lineRule="auto"/>
              <w:ind w:left="0" w:firstLine="0"/>
              <w:jc w:val="left"/>
            </w:pPr>
          </w:p>
        </w:tc>
      </w:tr>
      <w:tr w:rsidR="00A162C2" w:rsidRPr="00D357D1" w14:paraId="03AC6090" w14:textId="77777777">
        <w:trPr>
          <w:trHeight w:val="351"/>
        </w:trPr>
        <w:tc>
          <w:tcPr>
            <w:tcW w:w="0" w:type="auto"/>
            <w:gridSpan w:val="2"/>
            <w:vMerge/>
            <w:tcBorders>
              <w:top w:val="nil"/>
              <w:left w:val="single" w:sz="4" w:space="0" w:color="000000"/>
              <w:bottom w:val="nil"/>
              <w:right w:val="single" w:sz="4" w:space="0" w:color="000000"/>
            </w:tcBorders>
          </w:tcPr>
          <w:p w14:paraId="379584C1" w14:textId="77777777" w:rsidR="00A162C2" w:rsidRPr="00D357D1" w:rsidRDefault="00A162C2">
            <w:pPr>
              <w:spacing w:after="160" w:line="259" w:lineRule="auto"/>
              <w:ind w:left="0" w:firstLine="0"/>
              <w:jc w:val="left"/>
            </w:pPr>
          </w:p>
        </w:tc>
        <w:tc>
          <w:tcPr>
            <w:tcW w:w="3016" w:type="dxa"/>
            <w:gridSpan w:val="2"/>
            <w:tcBorders>
              <w:top w:val="single" w:sz="4" w:space="0" w:color="000000"/>
              <w:left w:val="single" w:sz="4" w:space="0" w:color="000000"/>
              <w:bottom w:val="single" w:sz="4" w:space="0" w:color="000000"/>
              <w:right w:val="single" w:sz="4" w:space="0" w:color="000000"/>
            </w:tcBorders>
          </w:tcPr>
          <w:p w14:paraId="7E12BCF2" w14:textId="77777777" w:rsidR="00A162C2" w:rsidRPr="00D357D1" w:rsidRDefault="00FF7439">
            <w:pPr>
              <w:spacing w:after="0" w:line="259" w:lineRule="auto"/>
              <w:ind w:left="0" w:firstLine="0"/>
              <w:jc w:val="left"/>
            </w:pPr>
            <w:r w:rsidRPr="00D357D1">
              <w:t xml:space="preserve"> </w:t>
            </w:r>
          </w:p>
        </w:tc>
        <w:tc>
          <w:tcPr>
            <w:tcW w:w="3016" w:type="dxa"/>
            <w:gridSpan w:val="3"/>
            <w:tcBorders>
              <w:top w:val="single" w:sz="4" w:space="0" w:color="000000"/>
              <w:left w:val="single" w:sz="4" w:space="0" w:color="000000"/>
              <w:bottom w:val="single" w:sz="4" w:space="0" w:color="000000"/>
              <w:right w:val="single" w:sz="4" w:space="0" w:color="000000"/>
            </w:tcBorders>
          </w:tcPr>
          <w:p w14:paraId="2FE79224" w14:textId="77777777" w:rsidR="00A162C2" w:rsidRPr="00D357D1" w:rsidRDefault="00FF7439">
            <w:pPr>
              <w:spacing w:after="0" w:line="259" w:lineRule="auto"/>
              <w:ind w:left="1" w:firstLine="0"/>
              <w:jc w:val="left"/>
            </w:pPr>
            <w:r w:rsidRPr="00D357D1">
              <w:t xml:space="preserve"> </w:t>
            </w:r>
          </w:p>
        </w:tc>
        <w:tc>
          <w:tcPr>
            <w:tcW w:w="1554" w:type="dxa"/>
            <w:tcBorders>
              <w:top w:val="single" w:sz="4" w:space="0" w:color="000000"/>
              <w:left w:val="single" w:sz="4" w:space="0" w:color="000000"/>
              <w:bottom w:val="single" w:sz="4" w:space="0" w:color="000000"/>
              <w:right w:val="single" w:sz="4" w:space="0" w:color="000000"/>
            </w:tcBorders>
          </w:tcPr>
          <w:p w14:paraId="61DE3D3A" w14:textId="77777777" w:rsidR="00A162C2" w:rsidRPr="00D357D1" w:rsidRDefault="00FF7439">
            <w:pPr>
              <w:spacing w:after="0" w:line="259" w:lineRule="auto"/>
              <w:ind w:left="0" w:firstLine="0"/>
              <w:jc w:val="left"/>
            </w:pPr>
            <w:r w:rsidRPr="00D357D1">
              <w:t xml:space="preserve"> </w:t>
            </w:r>
          </w:p>
        </w:tc>
        <w:tc>
          <w:tcPr>
            <w:tcW w:w="1461" w:type="dxa"/>
            <w:tcBorders>
              <w:top w:val="single" w:sz="4" w:space="0" w:color="000000"/>
              <w:left w:val="single" w:sz="4" w:space="0" w:color="000000"/>
              <w:bottom w:val="single" w:sz="4" w:space="0" w:color="000000"/>
              <w:right w:val="single" w:sz="4" w:space="0" w:color="000000"/>
            </w:tcBorders>
          </w:tcPr>
          <w:p w14:paraId="25DFC538" w14:textId="77777777" w:rsidR="00A162C2" w:rsidRPr="00D357D1" w:rsidRDefault="00FF7439">
            <w:pPr>
              <w:spacing w:after="0" w:line="259" w:lineRule="auto"/>
              <w:ind w:left="1" w:firstLine="0"/>
              <w:jc w:val="left"/>
            </w:pPr>
            <w:r w:rsidRPr="00D357D1">
              <w:t xml:space="preserve"> </w:t>
            </w:r>
          </w:p>
        </w:tc>
        <w:tc>
          <w:tcPr>
            <w:tcW w:w="0" w:type="auto"/>
            <w:gridSpan w:val="2"/>
            <w:vMerge/>
            <w:tcBorders>
              <w:top w:val="nil"/>
              <w:left w:val="single" w:sz="4" w:space="0" w:color="000000"/>
              <w:bottom w:val="nil"/>
              <w:right w:val="single" w:sz="4" w:space="0" w:color="000000"/>
            </w:tcBorders>
          </w:tcPr>
          <w:p w14:paraId="149DC572" w14:textId="77777777" w:rsidR="00A162C2" w:rsidRPr="00D357D1" w:rsidRDefault="00A162C2">
            <w:pPr>
              <w:spacing w:after="160" w:line="259" w:lineRule="auto"/>
              <w:ind w:left="0" w:firstLine="0"/>
              <w:jc w:val="left"/>
            </w:pPr>
          </w:p>
        </w:tc>
      </w:tr>
      <w:tr w:rsidR="00A162C2" w:rsidRPr="00D357D1" w14:paraId="6544076A" w14:textId="77777777">
        <w:trPr>
          <w:trHeight w:val="350"/>
        </w:trPr>
        <w:tc>
          <w:tcPr>
            <w:tcW w:w="0" w:type="auto"/>
            <w:gridSpan w:val="2"/>
            <w:vMerge/>
            <w:tcBorders>
              <w:top w:val="nil"/>
              <w:left w:val="single" w:sz="4" w:space="0" w:color="000000"/>
              <w:bottom w:val="nil"/>
              <w:right w:val="single" w:sz="4" w:space="0" w:color="000000"/>
            </w:tcBorders>
          </w:tcPr>
          <w:p w14:paraId="070125FE" w14:textId="77777777" w:rsidR="00A162C2" w:rsidRPr="00D357D1" w:rsidRDefault="00A162C2">
            <w:pPr>
              <w:spacing w:after="160" w:line="259" w:lineRule="auto"/>
              <w:ind w:left="0" w:firstLine="0"/>
              <w:jc w:val="left"/>
            </w:pPr>
          </w:p>
        </w:tc>
        <w:tc>
          <w:tcPr>
            <w:tcW w:w="3016" w:type="dxa"/>
            <w:gridSpan w:val="2"/>
            <w:tcBorders>
              <w:top w:val="single" w:sz="4" w:space="0" w:color="000000"/>
              <w:left w:val="single" w:sz="4" w:space="0" w:color="000000"/>
              <w:bottom w:val="single" w:sz="4" w:space="0" w:color="000000"/>
              <w:right w:val="single" w:sz="4" w:space="0" w:color="000000"/>
            </w:tcBorders>
          </w:tcPr>
          <w:p w14:paraId="521B4528" w14:textId="77777777" w:rsidR="00A162C2" w:rsidRPr="00D357D1" w:rsidRDefault="00FF7439">
            <w:pPr>
              <w:spacing w:after="0" w:line="259" w:lineRule="auto"/>
              <w:ind w:left="0" w:firstLine="0"/>
              <w:jc w:val="left"/>
            </w:pPr>
            <w:r w:rsidRPr="00D357D1">
              <w:t xml:space="preserve"> </w:t>
            </w:r>
          </w:p>
        </w:tc>
        <w:tc>
          <w:tcPr>
            <w:tcW w:w="3016" w:type="dxa"/>
            <w:gridSpan w:val="3"/>
            <w:tcBorders>
              <w:top w:val="single" w:sz="4" w:space="0" w:color="000000"/>
              <w:left w:val="single" w:sz="4" w:space="0" w:color="000000"/>
              <w:bottom w:val="single" w:sz="4" w:space="0" w:color="000000"/>
              <w:right w:val="single" w:sz="4" w:space="0" w:color="000000"/>
            </w:tcBorders>
          </w:tcPr>
          <w:p w14:paraId="7B38FF19" w14:textId="77777777" w:rsidR="00A162C2" w:rsidRPr="00D357D1" w:rsidRDefault="00FF7439">
            <w:pPr>
              <w:spacing w:after="0" w:line="259" w:lineRule="auto"/>
              <w:ind w:left="1" w:firstLine="0"/>
              <w:jc w:val="left"/>
            </w:pPr>
            <w:r w:rsidRPr="00D357D1">
              <w:t xml:space="preserve"> </w:t>
            </w:r>
          </w:p>
        </w:tc>
        <w:tc>
          <w:tcPr>
            <w:tcW w:w="1554" w:type="dxa"/>
            <w:tcBorders>
              <w:top w:val="single" w:sz="4" w:space="0" w:color="000000"/>
              <w:left w:val="single" w:sz="4" w:space="0" w:color="000000"/>
              <w:bottom w:val="single" w:sz="4" w:space="0" w:color="000000"/>
              <w:right w:val="single" w:sz="4" w:space="0" w:color="000000"/>
            </w:tcBorders>
          </w:tcPr>
          <w:p w14:paraId="549F4DAE" w14:textId="77777777" w:rsidR="00A162C2" w:rsidRPr="00D357D1" w:rsidRDefault="00FF7439">
            <w:pPr>
              <w:spacing w:after="0" w:line="259" w:lineRule="auto"/>
              <w:ind w:left="0" w:firstLine="0"/>
              <w:jc w:val="left"/>
            </w:pPr>
            <w:r w:rsidRPr="00D357D1">
              <w:t xml:space="preserve"> </w:t>
            </w:r>
          </w:p>
        </w:tc>
        <w:tc>
          <w:tcPr>
            <w:tcW w:w="1461" w:type="dxa"/>
            <w:tcBorders>
              <w:top w:val="single" w:sz="4" w:space="0" w:color="000000"/>
              <w:left w:val="single" w:sz="4" w:space="0" w:color="000000"/>
              <w:bottom w:val="single" w:sz="4" w:space="0" w:color="000000"/>
              <w:right w:val="single" w:sz="4" w:space="0" w:color="000000"/>
            </w:tcBorders>
          </w:tcPr>
          <w:p w14:paraId="7E73DFC1" w14:textId="77777777" w:rsidR="00A162C2" w:rsidRPr="00D357D1" w:rsidRDefault="00FF7439">
            <w:pPr>
              <w:spacing w:after="0" w:line="259" w:lineRule="auto"/>
              <w:ind w:left="1" w:firstLine="0"/>
              <w:jc w:val="left"/>
            </w:pPr>
            <w:r w:rsidRPr="00D357D1">
              <w:t xml:space="preserve"> </w:t>
            </w:r>
          </w:p>
        </w:tc>
        <w:tc>
          <w:tcPr>
            <w:tcW w:w="0" w:type="auto"/>
            <w:gridSpan w:val="2"/>
            <w:vMerge/>
            <w:tcBorders>
              <w:top w:val="nil"/>
              <w:left w:val="single" w:sz="4" w:space="0" w:color="000000"/>
              <w:bottom w:val="nil"/>
              <w:right w:val="single" w:sz="4" w:space="0" w:color="000000"/>
            </w:tcBorders>
          </w:tcPr>
          <w:p w14:paraId="3E5BDD42" w14:textId="77777777" w:rsidR="00A162C2" w:rsidRPr="00D357D1" w:rsidRDefault="00A162C2">
            <w:pPr>
              <w:spacing w:after="160" w:line="259" w:lineRule="auto"/>
              <w:ind w:left="0" w:firstLine="0"/>
              <w:jc w:val="left"/>
            </w:pPr>
          </w:p>
        </w:tc>
      </w:tr>
      <w:tr w:rsidR="00A162C2" w:rsidRPr="00D357D1" w14:paraId="673D7A74" w14:textId="77777777">
        <w:trPr>
          <w:trHeight w:val="348"/>
        </w:trPr>
        <w:tc>
          <w:tcPr>
            <w:tcW w:w="0" w:type="auto"/>
            <w:gridSpan w:val="2"/>
            <w:vMerge/>
            <w:tcBorders>
              <w:top w:val="nil"/>
              <w:left w:val="single" w:sz="4" w:space="0" w:color="000000"/>
              <w:bottom w:val="nil"/>
              <w:right w:val="single" w:sz="4" w:space="0" w:color="000000"/>
            </w:tcBorders>
          </w:tcPr>
          <w:p w14:paraId="7DDD508F" w14:textId="77777777" w:rsidR="00A162C2" w:rsidRPr="00D357D1" w:rsidRDefault="00A162C2">
            <w:pPr>
              <w:spacing w:after="160" w:line="259" w:lineRule="auto"/>
              <w:ind w:left="0" w:firstLine="0"/>
              <w:jc w:val="left"/>
            </w:pPr>
          </w:p>
        </w:tc>
        <w:tc>
          <w:tcPr>
            <w:tcW w:w="3016" w:type="dxa"/>
            <w:gridSpan w:val="2"/>
            <w:tcBorders>
              <w:top w:val="single" w:sz="4" w:space="0" w:color="000000"/>
              <w:left w:val="single" w:sz="4" w:space="0" w:color="000000"/>
              <w:bottom w:val="single" w:sz="4" w:space="0" w:color="000000"/>
              <w:right w:val="single" w:sz="4" w:space="0" w:color="000000"/>
            </w:tcBorders>
          </w:tcPr>
          <w:p w14:paraId="2E688319" w14:textId="77777777" w:rsidR="00A162C2" w:rsidRPr="00D357D1" w:rsidRDefault="00FF7439">
            <w:pPr>
              <w:spacing w:after="0" w:line="259" w:lineRule="auto"/>
              <w:ind w:left="0" w:firstLine="0"/>
              <w:jc w:val="left"/>
            </w:pPr>
            <w:r w:rsidRPr="00D357D1">
              <w:t xml:space="preserve"> </w:t>
            </w:r>
          </w:p>
        </w:tc>
        <w:tc>
          <w:tcPr>
            <w:tcW w:w="3016" w:type="dxa"/>
            <w:gridSpan w:val="3"/>
            <w:tcBorders>
              <w:top w:val="single" w:sz="4" w:space="0" w:color="000000"/>
              <w:left w:val="single" w:sz="4" w:space="0" w:color="000000"/>
              <w:bottom w:val="single" w:sz="4" w:space="0" w:color="000000"/>
              <w:right w:val="single" w:sz="4" w:space="0" w:color="000000"/>
            </w:tcBorders>
          </w:tcPr>
          <w:p w14:paraId="7A7A2760" w14:textId="77777777" w:rsidR="00A162C2" w:rsidRPr="00D357D1" w:rsidRDefault="00FF7439">
            <w:pPr>
              <w:spacing w:after="0" w:line="259" w:lineRule="auto"/>
              <w:ind w:left="1" w:firstLine="0"/>
              <w:jc w:val="left"/>
            </w:pPr>
            <w:r w:rsidRPr="00D357D1">
              <w:t xml:space="preserve"> </w:t>
            </w:r>
          </w:p>
        </w:tc>
        <w:tc>
          <w:tcPr>
            <w:tcW w:w="1554" w:type="dxa"/>
            <w:tcBorders>
              <w:top w:val="single" w:sz="4" w:space="0" w:color="000000"/>
              <w:left w:val="single" w:sz="4" w:space="0" w:color="000000"/>
              <w:bottom w:val="single" w:sz="4" w:space="0" w:color="000000"/>
              <w:right w:val="single" w:sz="4" w:space="0" w:color="000000"/>
            </w:tcBorders>
          </w:tcPr>
          <w:p w14:paraId="3B459126" w14:textId="77777777" w:rsidR="00A162C2" w:rsidRPr="00D357D1" w:rsidRDefault="00FF7439">
            <w:pPr>
              <w:spacing w:after="0" w:line="259" w:lineRule="auto"/>
              <w:ind w:left="0" w:firstLine="0"/>
              <w:jc w:val="left"/>
            </w:pPr>
            <w:r w:rsidRPr="00D357D1">
              <w:t xml:space="preserve"> </w:t>
            </w:r>
          </w:p>
        </w:tc>
        <w:tc>
          <w:tcPr>
            <w:tcW w:w="1461" w:type="dxa"/>
            <w:tcBorders>
              <w:top w:val="single" w:sz="4" w:space="0" w:color="000000"/>
              <w:left w:val="single" w:sz="4" w:space="0" w:color="000000"/>
              <w:bottom w:val="single" w:sz="4" w:space="0" w:color="000000"/>
              <w:right w:val="single" w:sz="4" w:space="0" w:color="000000"/>
            </w:tcBorders>
          </w:tcPr>
          <w:p w14:paraId="76DE41A2" w14:textId="77777777" w:rsidR="00A162C2" w:rsidRPr="00D357D1" w:rsidRDefault="00FF7439">
            <w:pPr>
              <w:spacing w:after="0" w:line="259" w:lineRule="auto"/>
              <w:ind w:left="1" w:firstLine="0"/>
              <w:jc w:val="left"/>
            </w:pPr>
            <w:r w:rsidRPr="00D357D1">
              <w:t xml:space="preserve"> </w:t>
            </w:r>
          </w:p>
        </w:tc>
        <w:tc>
          <w:tcPr>
            <w:tcW w:w="0" w:type="auto"/>
            <w:gridSpan w:val="2"/>
            <w:vMerge/>
            <w:tcBorders>
              <w:top w:val="nil"/>
              <w:left w:val="single" w:sz="4" w:space="0" w:color="000000"/>
              <w:bottom w:val="nil"/>
              <w:right w:val="single" w:sz="4" w:space="0" w:color="000000"/>
            </w:tcBorders>
          </w:tcPr>
          <w:p w14:paraId="4788D418" w14:textId="77777777" w:rsidR="00A162C2" w:rsidRPr="00D357D1" w:rsidRDefault="00A162C2">
            <w:pPr>
              <w:spacing w:after="160" w:line="259" w:lineRule="auto"/>
              <w:ind w:left="0" w:firstLine="0"/>
              <w:jc w:val="left"/>
            </w:pPr>
          </w:p>
        </w:tc>
      </w:tr>
      <w:tr w:rsidR="00A162C2" w:rsidRPr="00D357D1" w14:paraId="258971E7" w14:textId="77777777">
        <w:trPr>
          <w:trHeight w:val="356"/>
        </w:trPr>
        <w:tc>
          <w:tcPr>
            <w:tcW w:w="0" w:type="auto"/>
            <w:gridSpan w:val="2"/>
            <w:vMerge/>
            <w:tcBorders>
              <w:top w:val="nil"/>
              <w:left w:val="single" w:sz="4" w:space="0" w:color="000000"/>
              <w:bottom w:val="single" w:sz="4" w:space="0" w:color="000000"/>
              <w:right w:val="single" w:sz="4" w:space="0" w:color="000000"/>
            </w:tcBorders>
          </w:tcPr>
          <w:p w14:paraId="3C8F96E6" w14:textId="77777777" w:rsidR="00A162C2" w:rsidRPr="00D357D1" w:rsidRDefault="00A162C2">
            <w:pPr>
              <w:spacing w:after="160" w:line="259" w:lineRule="auto"/>
              <w:ind w:left="0" w:firstLine="0"/>
              <w:jc w:val="left"/>
            </w:pPr>
          </w:p>
        </w:tc>
        <w:tc>
          <w:tcPr>
            <w:tcW w:w="3016" w:type="dxa"/>
            <w:gridSpan w:val="2"/>
            <w:tcBorders>
              <w:top w:val="single" w:sz="4" w:space="0" w:color="000000"/>
              <w:left w:val="single" w:sz="4" w:space="0" w:color="000000"/>
              <w:bottom w:val="double" w:sz="4" w:space="0" w:color="000000"/>
              <w:right w:val="single" w:sz="4" w:space="0" w:color="000000"/>
            </w:tcBorders>
          </w:tcPr>
          <w:p w14:paraId="6B9CB877" w14:textId="77777777" w:rsidR="00A162C2" w:rsidRPr="00D357D1" w:rsidRDefault="00FF7439">
            <w:pPr>
              <w:spacing w:after="0" w:line="259" w:lineRule="auto"/>
              <w:ind w:left="0" w:firstLine="0"/>
              <w:jc w:val="left"/>
            </w:pPr>
            <w:r w:rsidRPr="00D357D1">
              <w:t xml:space="preserve"> </w:t>
            </w:r>
          </w:p>
        </w:tc>
        <w:tc>
          <w:tcPr>
            <w:tcW w:w="3016" w:type="dxa"/>
            <w:gridSpan w:val="3"/>
            <w:tcBorders>
              <w:top w:val="single" w:sz="4" w:space="0" w:color="000000"/>
              <w:left w:val="single" w:sz="4" w:space="0" w:color="000000"/>
              <w:bottom w:val="double" w:sz="4" w:space="0" w:color="000000"/>
              <w:right w:val="single" w:sz="4" w:space="0" w:color="000000"/>
            </w:tcBorders>
          </w:tcPr>
          <w:p w14:paraId="765D8EEF" w14:textId="77777777" w:rsidR="00A162C2" w:rsidRPr="00D357D1" w:rsidRDefault="00FF7439">
            <w:pPr>
              <w:spacing w:after="0" w:line="259" w:lineRule="auto"/>
              <w:ind w:left="1" w:firstLine="0"/>
              <w:jc w:val="left"/>
            </w:pPr>
            <w:r w:rsidRPr="00D357D1">
              <w:t xml:space="preserve"> </w:t>
            </w:r>
          </w:p>
        </w:tc>
        <w:tc>
          <w:tcPr>
            <w:tcW w:w="1554" w:type="dxa"/>
            <w:tcBorders>
              <w:top w:val="single" w:sz="4" w:space="0" w:color="000000"/>
              <w:left w:val="single" w:sz="4" w:space="0" w:color="000000"/>
              <w:bottom w:val="double" w:sz="4" w:space="0" w:color="000000"/>
              <w:right w:val="single" w:sz="4" w:space="0" w:color="000000"/>
            </w:tcBorders>
          </w:tcPr>
          <w:p w14:paraId="7E4161A1" w14:textId="77777777" w:rsidR="00A162C2" w:rsidRPr="00D357D1" w:rsidRDefault="00FF7439">
            <w:pPr>
              <w:spacing w:after="0" w:line="259" w:lineRule="auto"/>
              <w:ind w:left="0" w:firstLine="0"/>
              <w:jc w:val="left"/>
            </w:pPr>
            <w:r w:rsidRPr="00D357D1">
              <w:t xml:space="preserve"> </w:t>
            </w:r>
          </w:p>
        </w:tc>
        <w:tc>
          <w:tcPr>
            <w:tcW w:w="1461" w:type="dxa"/>
            <w:tcBorders>
              <w:top w:val="single" w:sz="4" w:space="0" w:color="000000"/>
              <w:left w:val="single" w:sz="4" w:space="0" w:color="000000"/>
              <w:bottom w:val="double" w:sz="4" w:space="0" w:color="000000"/>
              <w:right w:val="single" w:sz="4" w:space="0" w:color="000000"/>
            </w:tcBorders>
          </w:tcPr>
          <w:p w14:paraId="2D4B529A" w14:textId="77777777" w:rsidR="00A162C2" w:rsidRPr="00D357D1" w:rsidRDefault="00FF7439">
            <w:pPr>
              <w:spacing w:after="0" w:line="259" w:lineRule="auto"/>
              <w:ind w:left="1" w:firstLine="0"/>
              <w:jc w:val="left"/>
            </w:pPr>
            <w:r w:rsidRPr="00D357D1">
              <w:t xml:space="preserve"> </w:t>
            </w:r>
          </w:p>
        </w:tc>
        <w:tc>
          <w:tcPr>
            <w:tcW w:w="0" w:type="auto"/>
            <w:gridSpan w:val="2"/>
            <w:vMerge/>
            <w:tcBorders>
              <w:top w:val="nil"/>
              <w:left w:val="single" w:sz="4" w:space="0" w:color="000000"/>
              <w:bottom w:val="single" w:sz="4" w:space="0" w:color="000000"/>
              <w:right w:val="single" w:sz="4" w:space="0" w:color="000000"/>
            </w:tcBorders>
          </w:tcPr>
          <w:p w14:paraId="3DACB430" w14:textId="77777777" w:rsidR="00A162C2" w:rsidRPr="00D357D1" w:rsidRDefault="00A162C2">
            <w:pPr>
              <w:spacing w:after="160" w:line="259" w:lineRule="auto"/>
              <w:ind w:left="0" w:firstLine="0"/>
              <w:jc w:val="left"/>
            </w:pPr>
          </w:p>
        </w:tc>
      </w:tr>
    </w:tbl>
    <w:p w14:paraId="24E363F1" w14:textId="77777777" w:rsidR="00A162C2" w:rsidRPr="00D357D1" w:rsidRDefault="00FF7439">
      <w:pPr>
        <w:spacing w:after="0" w:line="259" w:lineRule="auto"/>
        <w:ind w:left="0" w:firstLine="0"/>
      </w:pPr>
      <w:r w:rsidRPr="00D357D1">
        <w:t xml:space="preserve"> </w:t>
      </w:r>
    </w:p>
    <w:tbl>
      <w:tblPr>
        <w:tblStyle w:val="TableGrid"/>
        <w:tblW w:w="9926" w:type="dxa"/>
        <w:tblInd w:w="708" w:type="dxa"/>
        <w:tblCellMar>
          <w:top w:w="2" w:type="dxa"/>
          <w:left w:w="108" w:type="dxa"/>
          <w:right w:w="53" w:type="dxa"/>
        </w:tblCellMar>
        <w:tblLook w:val="04A0" w:firstRow="1" w:lastRow="0" w:firstColumn="1" w:lastColumn="0" w:noHBand="0" w:noVBand="1"/>
      </w:tblPr>
      <w:tblGrid>
        <w:gridCol w:w="9926"/>
      </w:tblGrid>
      <w:tr w:rsidR="00A162C2" w:rsidRPr="00D357D1" w14:paraId="6E562A18" w14:textId="77777777">
        <w:trPr>
          <w:trHeight w:val="8089"/>
        </w:trPr>
        <w:tc>
          <w:tcPr>
            <w:tcW w:w="9926" w:type="dxa"/>
            <w:tcBorders>
              <w:top w:val="single" w:sz="4" w:space="0" w:color="000000"/>
              <w:left w:val="single" w:sz="4" w:space="0" w:color="000000"/>
              <w:bottom w:val="single" w:sz="4" w:space="0" w:color="000000"/>
              <w:right w:val="single" w:sz="4" w:space="0" w:color="000000"/>
            </w:tcBorders>
          </w:tcPr>
          <w:p w14:paraId="427DD0CB" w14:textId="77777777" w:rsidR="00A162C2" w:rsidRPr="00D357D1" w:rsidRDefault="00FF7439">
            <w:pPr>
              <w:spacing w:after="0" w:line="259" w:lineRule="auto"/>
              <w:ind w:left="0" w:firstLine="0"/>
              <w:jc w:val="left"/>
            </w:pPr>
            <w:r w:rsidRPr="00D357D1">
              <w:rPr>
                <w:b/>
              </w:rPr>
              <w:t xml:space="preserve">Section 6:  Records of spouses, children and parents in the service of the state </w:t>
            </w:r>
          </w:p>
          <w:p w14:paraId="6FBFD715" w14:textId="77777777" w:rsidR="00A162C2" w:rsidRPr="00D357D1" w:rsidRDefault="00FF7439">
            <w:pPr>
              <w:spacing w:after="0" w:line="259" w:lineRule="auto"/>
              <w:ind w:left="0" w:firstLine="0"/>
              <w:jc w:val="left"/>
            </w:pPr>
            <w:r w:rsidRPr="00D357D1">
              <w:rPr>
                <w:b/>
              </w:rPr>
              <w:t xml:space="preserve"> </w:t>
            </w:r>
          </w:p>
          <w:p w14:paraId="2DAB2A94" w14:textId="77777777" w:rsidR="00A162C2" w:rsidRPr="00D357D1" w:rsidRDefault="00FF7439">
            <w:pPr>
              <w:spacing w:after="1" w:line="230" w:lineRule="auto"/>
              <w:ind w:left="0" w:right="58" w:firstLine="0"/>
            </w:pPr>
            <w:r w:rsidRPr="00D357D1">
              <w:t xml:space="preserve">Indicate by making the relevant boxes with a cross, if any spouses, child or parent of a sole proprietor, partner in a partnership or director, manager, principal shareholder or stakeholder in a company or close corporation is currently or has been within the last 12 months been in the service of any of the following:   </w:t>
            </w:r>
          </w:p>
          <w:p w14:paraId="1A8D439D" w14:textId="77777777" w:rsidR="00A162C2" w:rsidRPr="00D357D1" w:rsidRDefault="00FF7439">
            <w:pPr>
              <w:spacing w:after="0" w:line="259" w:lineRule="auto"/>
              <w:ind w:left="0" w:firstLine="0"/>
              <w:jc w:val="left"/>
            </w:pPr>
            <w:r w:rsidRPr="00D357D1">
              <w:t xml:space="preserve"> </w:t>
            </w:r>
          </w:p>
          <w:tbl>
            <w:tblPr>
              <w:tblStyle w:val="TableGrid"/>
              <w:tblW w:w="9674" w:type="dxa"/>
              <w:tblInd w:w="0" w:type="dxa"/>
              <w:tblCellMar>
                <w:left w:w="108" w:type="dxa"/>
                <w:right w:w="71" w:type="dxa"/>
              </w:tblCellMar>
              <w:tblLook w:val="04A0" w:firstRow="1" w:lastRow="0" w:firstColumn="1" w:lastColumn="0" w:noHBand="0" w:noVBand="1"/>
            </w:tblPr>
            <w:tblGrid>
              <w:gridCol w:w="494"/>
              <w:gridCol w:w="3894"/>
              <w:gridCol w:w="509"/>
              <w:gridCol w:w="4777"/>
            </w:tblGrid>
            <w:tr w:rsidR="00A162C2" w:rsidRPr="00D357D1" w14:paraId="769C04FC" w14:textId="77777777">
              <w:trPr>
                <w:trHeight w:val="888"/>
              </w:trPr>
              <w:tc>
                <w:tcPr>
                  <w:tcW w:w="494" w:type="dxa"/>
                  <w:tcBorders>
                    <w:top w:val="single" w:sz="4" w:space="0" w:color="000000"/>
                    <w:left w:val="single" w:sz="4" w:space="0" w:color="000000"/>
                    <w:bottom w:val="single" w:sz="4" w:space="0" w:color="000000"/>
                    <w:right w:val="single" w:sz="4" w:space="0" w:color="000000"/>
                  </w:tcBorders>
                  <w:vAlign w:val="center"/>
                </w:tcPr>
                <w:p w14:paraId="38679B54" w14:textId="77777777" w:rsidR="00A162C2" w:rsidRPr="00D357D1" w:rsidRDefault="00FF7439">
                  <w:pPr>
                    <w:spacing w:after="0" w:line="259" w:lineRule="auto"/>
                    <w:ind w:left="0" w:firstLine="0"/>
                    <w:jc w:val="left"/>
                  </w:pPr>
                  <w:r w:rsidRPr="00D357D1">
                    <w:t xml:space="preserve"> </w:t>
                  </w:r>
                </w:p>
              </w:tc>
              <w:tc>
                <w:tcPr>
                  <w:tcW w:w="3893" w:type="dxa"/>
                  <w:tcBorders>
                    <w:top w:val="single" w:sz="4" w:space="0" w:color="000000"/>
                    <w:left w:val="single" w:sz="4" w:space="0" w:color="000000"/>
                    <w:bottom w:val="single" w:sz="4" w:space="0" w:color="000000"/>
                    <w:right w:val="single" w:sz="4" w:space="0" w:color="000000"/>
                  </w:tcBorders>
                  <w:vAlign w:val="center"/>
                </w:tcPr>
                <w:p w14:paraId="79BEAF51" w14:textId="77777777" w:rsidR="00A162C2" w:rsidRPr="00D357D1" w:rsidRDefault="00FF7439">
                  <w:pPr>
                    <w:spacing w:after="0" w:line="259" w:lineRule="auto"/>
                    <w:ind w:left="0" w:firstLine="0"/>
                    <w:jc w:val="left"/>
                  </w:pPr>
                  <w:r w:rsidRPr="00D357D1">
                    <w:t xml:space="preserve">A member of any municipal council  </w:t>
                  </w:r>
                </w:p>
              </w:tc>
              <w:tc>
                <w:tcPr>
                  <w:tcW w:w="509" w:type="dxa"/>
                  <w:tcBorders>
                    <w:top w:val="single" w:sz="4" w:space="0" w:color="000000"/>
                    <w:left w:val="single" w:sz="4" w:space="0" w:color="000000"/>
                    <w:bottom w:val="single" w:sz="4" w:space="0" w:color="000000"/>
                    <w:right w:val="single" w:sz="4" w:space="0" w:color="000000"/>
                  </w:tcBorders>
                  <w:vAlign w:val="center"/>
                </w:tcPr>
                <w:p w14:paraId="2358B369" w14:textId="77777777" w:rsidR="00A162C2" w:rsidRPr="00D357D1" w:rsidRDefault="00FF7439">
                  <w:pPr>
                    <w:spacing w:after="0" w:line="259" w:lineRule="auto"/>
                    <w:ind w:left="0" w:firstLine="0"/>
                    <w:jc w:val="left"/>
                  </w:pPr>
                  <w:r w:rsidRPr="00D357D1">
                    <w:t xml:space="preserve"> </w:t>
                  </w:r>
                </w:p>
              </w:tc>
              <w:tc>
                <w:tcPr>
                  <w:tcW w:w="4777" w:type="dxa"/>
                  <w:tcBorders>
                    <w:top w:val="single" w:sz="4" w:space="0" w:color="000000"/>
                    <w:left w:val="single" w:sz="4" w:space="0" w:color="000000"/>
                    <w:bottom w:val="single" w:sz="4" w:space="0" w:color="000000"/>
                    <w:right w:val="single" w:sz="4" w:space="0" w:color="000000"/>
                  </w:tcBorders>
                </w:tcPr>
                <w:p w14:paraId="1CE775B9" w14:textId="77777777" w:rsidR="00A162C2" w:rsidRPr="00D357D1" w:rsidRDefault="00FF7439">
                  <w:pPr>
                    <w:spacing w:after="0" w:line="259" w:lineRule="auto"/>
                    <w:ind w:left="0" w:firstLine="0"/>
                    <w:jc w:val="left"/>
                  </w:pPr>
                  <w:r w:rsidRPr="00D357D1">
                    <w:t xml:space="preserve">An employee of any provincial department, national or provincial public entity or constitutional institution within the meaning of the Public Finance Management act, 1999 (act 1 of 1999)  </w:t>
                  </w:r>
                </w:p>
              </w:tc>
            </w:tr>
            <w:tr w:rsidR="00A162C2" w:rsidRPr="00D357D1" w14:paraId="21BD1C20" w14:textId="77777777">
              <w:trPr>
                <w:trHeight w:val="451"/>
              </w:trPr>
              <w:tc>
                <w:tcPr>
                  <w:tcW w:w="494" w:type="dxa"/>
                  <w:tcBorders>
                    <w:top w:val="single" w:sz="4" w:space="0" w:color="000000"/>
                    <w:left w:val="single" w:sz="4" w:space="0" w:color="000000"/>
                    <w:bottom w:val="single" w:sz="4" w:space="0" w:color="000000"/>
                    <w:right w:val="single" w:sz="4" w:space="0" w:color="000000"/>
                  </w:tcBorders>
                  <w:vAlign w:val="center"/>
                </w:tcPr>
                <w:p w14:paraId="5A781C06" w14:textId="77777777" w:rsidR="00A162C2" w:rsidRPr="00D357D1" w:rsidRDefault="00FF7439">
                  <w:pPr>
                    <w:spacing w:after="0" w:line="259" w:lineRule="auto"/>
                    <w:ind w:left="0" w:firstLine="0"/>
                    <w:jc w:val="left"/>
                  </w:pPr>
                  <w:r w:rsidRPr="00D357D1">
                    <w:t xml:space="preserve"> </w:t>
                  </w:r>
                </w:p>
              </w:tc>
              <w:tc>
                <w:tcPr>
                  <w:tcW w:w="3893" w:type="dxa"/>
                  <w:tcBorders>
                    <w:top w:val="single" w:sz="4" w:space="0" w:color="000000"/>
                    <w:left w:val="single" w:sz="4" w:space="0" w:color="000000"/>
                    <w:bottom w:val="single" w:sz="4" w:space="0" w:color="000000"/>
                    <w:right w:val="single" w:sz="4" w:space="0" w:color="000000"/>
                  </w:tcBorders>
                  <w:vAlign w:val="center"/>
                </w:tcPr>
                <w:p w14:paraId="4CD80259" w14:textId="77777777" w:rsidR="00A162C2" w:rsidRPr="00D357D1" w:rsidRDefault="00FF7439">
                  <w:pPr>
                    <w:spacing w:after="0" w:line="259" w:lineRule="auto"/>
                    <w:ind w:left="0" w:firstLine="0"/>
                    <w:jc w:val="left"/>
                  </w:pPr>
                  <w:r w:rsidRPr="00D357D1">
                    <w:t xml:space="preserve">A member of any provincial legislature </w:t>
                  </w:r>
                </w:p>
              </w:tc>
              <w:tc>
                <w:tcPr>
                  <w:tcW w:w="509" w:type="dxa"/>
                  <w:tcBorders>
                    <w:top w:val="single" w:sz="4" w:space="0" w:color="000000"/>
                    <w:left w:val="single" w:sz="4" w:space="0" w:color="000000"/>
                    <w:bottom w:val="single" w:sz="4" w:space="0" w:color="000000"/>
                    <w:right w:val="single" w:sz="4" w:space="0" w:color="000000"/>
                  </w:tcBorders>
                  <w:vAlign w:val="center"/>
                </w:tcPr>
                <w:p w14:paraId="15DEE6F4" w14:textId="77777777" w:rsidR="00A162C2" w:rsidRPr="00D357D1" w:rsidRDefault="00FF7439">
                  <w:pPr>
                    <w:spacing w:after="0" w:line="259" w:lineRule="auto"/>
                    <w:ind w:left="0" w:firstLine="0"/>
                    <w:jc w:val="left"/>
                  </w:pPr>
                  <w:r w:rsidRPr="00D357D1">
                    <w:t xml:space="preserve"> </w:t>
                  </w:r>
                </w:p>
              </w:tc>
              <w:tc>
                <w:tcPr>
                  <w:tcW w:w="4777" w:type="dxa"/>
                  <w:tcBorders>
                    <w:top w:val="single" w:sz="4" w:space="0" w:color="000000"/>
                    <w:left w:val="single" w:sz="4" w:space="0" w:color="000000"/>
                    <w:bottom w:val="single" w:sz="4" w:space="0" w:color="000000"/>
                    <w:right w:val="single" w:sz="4" w:space="0" w:color="000000"/>
                  </w:tcBorders>
                </w:tcPr>
                <w:p w14:paraId="234ED138" w14:textId="77777777" w:rsidR="00A162C2" w:rsidRPr="00D357D1" w:rsidRDefault="00FF7439">
                  <w:pPr>
                    <w:spacing w:after="0" w:line="259" w:lineRule="auto"/>
                    <w:ind w:left="0" w:firstLine="0"/>
                    <w:jc w:val="left"/>
                  </w:pPr>
                  <w:r w:rsidRPr="00D357D1">
                    <w:t xml:space="preserve">A member of an accounting authority of any national or provincial public entity </w:t>
                  </w:r>
                </w:p>
              </w:tc>
            </w:tr>
            <w:tr w:rsidR="00A162C2" w:rsidRPr="00D357D1" w14:paraId="75DAEB78" w14:textId="77777777">
              <w:trPr>
                <w:trHeight w:val="449"/>
              </w:trPr>
              <w:tc>
                <w:tcPr>
                  <w:tcW w:w="494" w:type="dxa"/>
                  <w:tcBorders>
                    <w:top w:val="single" w:sz="4" w:space="0" w:color="000000"/>
                    <w:left w:val="single" w:sz="4" w:space="0" w:color="000000"/>
                    <w:bottom w:val="single" w:sz="4" w:space="0" w:color="000000"/>
                    <w:right w:val="single" w:sz="4" w:space="0" w:color="000000"/>
                  </w:tcBorders>
                  <w:vAlign w:val="center"/>
                </w:tcPr>
                <w:p w14:paraId="6EECB5BD" w14:textId="77777777" w:rsidR="00A162C2" w:rsidRPr="00D357D1" w:rsidRDefault="00FF7439">
                  <w:pPr>
                    <w:spacing w:after="0" w:line="259" w:lineRule="auto"/>
                    <w:ind w:left="0" w:firstLine="0"/>
                    <w:jc w:val="left"/>
                  </w:pPr>
                  <w:r w:rsidRPr="00D357D1">
                    <w:t xml:space="preserve"> </w:t>
                  </w:r>
                </w:p>
              </w:tc>
              <w:tc>
                <w:tcPr>
                  <w:tcW w:w="3893" w:type="dxa"/>
                  <w:tcBorders>
                    <w:top w:val="single" w:sz="4" w:space="0" w:color="000000"/>
                    <w:left w:val="single" w:sz="4" w:space="0" w:color="000000"/>
                    <w:bottom w:val="single" w:sz="4" w:space="0" w:color="000000"/>
                    <w:right w:val="single" w:sz="4" w:space="0" w:color="000000"/>
                  </w:tcBorders>
                </w:tcPr>
                <w:p w14:paraId="0A0503C2" w14:textId="77777777" w:rsidR="00A162C2" w:rsidRPr="00D357D1" w:rsidRDefault="00FF7439">
                  <w:pPr>
                    <w:spacing w:after="0" w:line="259" w:lineRule="auto"/>
                    <w:ind w:left="0" w:firstLine="0"/>
                    <w:jc w:val="left"/>
                  </w:pPr>
                  <w:r w:rsidRPr="00D357D1">
                    <w:t xml:space="preserve">A member of the National Assembly or the National Council of Province. </w:t>
                  </w:r>
                </w:p>
              </w:tc>
              <w:tc>
                <w:tcPr>
                  <w:tcW w:w="509" w:type="dxa"/>
                  <w:tcBorders>
                    <w:top w:val="single" w:sz="4" w:space="0" w:color="000000"/>
                    <w:left w:val="single" w:sz="4" w:space="0" w:color="000000"/>
                    <w:bottom w:val="single" w:sz="4" w:space="0" w:color="000000"/>
                    <w:right w:val="single" w:sz="4" w:space="0" w:color="000000"/>
                  </w:tcBorders>
                  <w:vAlign w:val="center"/>
                </w:tcPr>
                <w:p w14:paraId="7D6DD2C2" w14:textId="77777777" w:rsidR="00A162C2" w:rsidRPr="00D357D1" w:rsidRDefault="00FF7439">
                  <w:pPr>
                    <w:spacing w:after="0" w:line="259" w:lineRule="auto"/>
                    <w:ind w:left="0" w:firstLine="0"/>
                    <w:jc w:val="left"/>
                  </w:pPr>
                  <w:r w:rsidRPr="00D357D1">
                    <w:t xml:space="preserve"> </w:t>
                  </w:r>
                </w:p>
              </w:tc>
              <w:tc>
                <w:tcPr>
                  <w:tcW w:w="4777" w:type="dxa"/>
                  <w:tcBorders>
                    <w:top w:val="single" w:sz="4" w:space="0" w:color="000000"/>
                    <w:left w:val="single" w:sz="4" w:space="0" w:color="000000"/>
                    <w:bottom w:val="single" w:sz="4" w:space="0" w:color="000000"/>
                    <w:right w:val="single" w:sz="4" w:space="0" w:color="000000"/>
                  </w:tcBorders>
                </w:tcPr>
                <w:p w14:paraId="793B5FE6" w14:textId="77777777" w:rsidR="00A162C2" w:rsidRPr="00D357D1" w:rsidRDefault="00FF7439">
                  <w:pPr>
                    <w:spacing w:after="0" w:line="259" w:lineRule="auto"/>
                    <w:ind w:left="0" w:firstLine="0"/>
                    <w:jc w:val="left"/>
                  </w:pPr>
                  <w:r w:rsidRPr="00D357D1">
                    <w:t xml:space="preserve">An employee of Parliament or a provincial legislature </w:t>
                  </w:r>
                </w:p>
              </w:tc>
            </w:tr>
            <w:tr w:rsidR="00A162C2" w:rsidRPr="00D357D1" w14:paraId="53886943" w14:textId="77777777">
              <w:trPr>
                <w:trHeight w:val="451"/>
              </w:trPr>
              <w:tc>
                <w:tcPr>
                  <w:tcW w:w="494" w:type="dxa"/>
                  <w:tcBorders>
                    <w:top w:val="single" w:sz="4" w:space="0" w:color="000000"/>
                    <w:left w:val="single" w:sz="4" w:space="0" w:color="000000"/>
                    <w:bottom w:val="single" w:sz="4" w:space="0" w:color="000000"/>
                    <w:right w:val="single" w:sz="4" w:space="0" w:color="000000"/>
                  </w:tcBorders>
                  <w:vAlign w:val="center"/>
                </w:tcPr>
                <w:p w14:paraId="6A88509B" w14:textId="77777777" w:rsidR="00A162C2" w:rsidRPr="00D357D1" w:rsidRDefault="00FF7439">
                  <w:pPr>
                    <w:spacing w:after="0" w:line="259" w:lineRule="auto"/>
                    <w:ind w:left="0" w:firstLine="0"/>
                    <w:jc w:val="left"/>
                  </w:pPr>
                  <w:r w:rsidRPr="00D357D1">
                    <w:t xml:space="preserve"> </w:t>
                  </w:r>
                </w:p>
              </w:tc>
              <w:tc>
                <w:tcPr>
                  <w:tcW w:w="3893" w:type="dxa"/>
                  <w:tcBorders>
                    <w:top w:val="single" w:sz="4" w:space="0" w:color="000000"/>
                    <w:left w:val="single" w:sz="4" w:space="0" w:color="000000"/>
                    <w:bottom w:val="single" w:sz="4" w:space="0" w:color="000000"/>
                    <w:right w:val="single" w:sz="4" w:space="0" w:color="000000"/>
                  </w:tcBorders>
                </w:tcPr>
                <w:p w14:paraId="0A892773" w14:textId="77777777" w:rsidR="00A162C2" w:rsidRPr="00D357D1" w:rsidRDefault="00FF7439">
                  <w:pPr>
                    <w:spacing w:after="0" w:line="259" w:lineRule="auto"/>
                    <w:ind w:left="0" w:right="25" w:firstLine="0"/>
                  </w:pPr>
                  <w:r w:rsidRPr="00D357D1">
                    <w:t xml:space="preserve">A member of the board of directors of any municipal entity </w:t>
                  </w:r>
                </w:p>
              </w:tc>
              <w:tc>
                <w:tcPr>
                  <w:tcW w:w="509" w:type="dxa"/>
                  <w:tcBorders>
                    <w:top w:val="single" w:sz="4" w:space="0" w:color="000000"/>
                    <w:left w:val="single" w:sz="4" w:space="0" w:color="000000"/>
                    <w:bottom w:val="single" w:sz="4" w:space="0" w:color="000000"/>
                    <w:right w:val="single" w:sz="4" w:space="0" w:color="000000"/>
                  </w:tcBorders>
                  <w:vAlign w:val="center"/>
                </w:tcPr>
                <w:p w14:paraId="4ABB11C9" w14:textId="77777777" w:rsidR="00A162C2" w:rsidRPr="00D357D1" w:rsidRDefault="00FF7439">
                  <w:pPr>
                    <w:spacing w:after="0" w:line="259" w:lineRule="auto"/>
                    <w:ind w:left="0" w:firstLine="0"/>
                    <w:jc w:val="left"/>
                  </w:pPr>
                  <w:r w:rsidRPr="00D357D1">
                    <w:t xml:space="preserve"> </w:t>
                  </w:r>
                </w:p>
              </w:tc>
              <w:tc>
                <w:tcPr>
                  <w:tcW w:w="4777" w:type="dxa"/>
                  <w:tcBorders>
                    <w:top w:val="single" w:sz="4" w:space="0" w:color="000000"/>
                    <w:left w:val="single" w:sz="4" w:space="0" w:color="000000"/>
                    <w:bottom w:val="single" w:sz="4" w:space="0" w:color="000000"/>
                    <w:right w:val="single" w:sz="4" w:space="0" w:color="000000"/>
                  </w:tcBorders>
                  <w:vAlign w:val="center"/>
                </w:tcPr>
                <w:p w14:paraId="05A62FE7" w14:textId="77777777" w:rsidR="00A162C2" w:rsidRPr="00D357D1" w:rsidRDefault="00FF7439">
                  <w:pPr>
                    <w:spacing w:after="0" w:line="259" w:lineRule="auto"/>
                    <w:ind w:left="0" w:firstLine="0"/>
                    <w:jc w:val="left"/>
                  </w:pPr>
                  <w:proofErr w:type="spellStart"/>
                  <w:r w:rsidRPr="00D357D1">
                    <w:t>A</w:t>
                  </w:r>
                  <w:proofErr w:type="spellEnd"/>
                  <w:r w:rsidRPr="00D357D1">
                    <w:t xml:space="preserve"> official of any municipality or municipal entity </w:t>
                  </w:r>
                </w:p>
              </w:tc>
            </w:tr>
            <w:tr w:rsidR="00A162C2" w:rsidRPr="00D357D1" w14:paraId="57E576C0" w14:textId="77777777">
              <w:trPr>
                <w:trHeight w:val="226"/>
              </w:trPr>
              <w:tc>
                <w:tcPr>
                  <w:tcW w:w="4388" w:type="dxa"/>
                  <w:gridSpan w:val="2"/>
                  <w:tcBorders>
                    <w:top w:val="single" w:sz="4" w:space="0" w:color="000000"/>
                    <w:left w:val="nil"/>
                    <w:bottom w:val="nil"/>
                    <w:right w:val="nil"/>
                  </w:tcBorders>
                </w:tcPr>
                <w:p w14:paraId="333B1FF5" w14:textId="77777777" w:rsidR="00A162C2" w:rsidRPr="00D357D1" w:rsidRDefault="00FF7439">
                  <w:pPr>
                    <w:spacing w:after="0" w:line="259" w:lineRule="auto"/>
                    <w:ind w:left="0" w:firstLine="0"/>
                    <w:jc w:val="left"/>
                  </w:pPr>
                  <w:r w:rsidRPr="00D357D1">
                    <w:t xml:space="preserve"> </w:t>
                  </w:r>
                </w:p>
              </w:tc>
              <w:tc>
                <w:tcPr>
                  <w:tcW w:w="5286" w:type="dxa"/>
                  <w:gridSpan w:val="2"/>
                  <w:tcBorders>
                    <w:top w:val="single" w:sz="4" w:space="0" w:color="000000"/>
                    <w:left w:val="nil"/>
                    <w:bottom w:val="nil"/>
                    <w:right w:val="single" w:sz="4" w:space="0" w:color="000000"/>
                  </w:tcBorders>
                </w:tcPr>
                <w:p w14:paraId="7E45D410" w14:textId="77777777" w:rsidR="00A162C2" w:rsidRPr="00D357D1" w:rsidRDefault="00FF7439">
                  <w:pPr>
                    <w:spacing w:after="0" w:line="259" w:lineRule="auto"/>
                    <w:ind w:left="0" w:firstLine="0"/>
                    <w:jc w:val="left"/>
                  </w:pPr>
                  <w:r w:rsidRPr="00D357D1">
                    <w:t xml:space="preserve"> </w:t>
                  </w:r>
                </w:p>
              </w:tc>
            </w:tr>
          </w:tbl>
          <w:tbl>
            <w:tblPr>
              <w:tblStyle w:val="TableGrid"/>
              <w:tblpPr w:vertAnchor="text" w:tblpX="114" w:tblpY="-3053"/>
              <w:tblOverlap w:val="never"/>
              <w:tblW w:w="9666" w:type="dxa"/>
              <w:tblInd w:w="0" w:type="dxa"/>
              <w:tblCellMar>
                <w:left w:w="115" w:type="dxa"/>
                <w:right w:w="115" w:type="dxa"/>
              </w:tblCellMar>
              <w:tblLook w:val="04A0" w:firstRow="1" w:lastRow="0" w:firstColumn="1" w:lastColumn="0" w:noHBand="0" w:noVBand="1"/>
            </w:tblPr>
            <w:tblGrid>
              <w:gridCol w:w="2865"/>
              <w:gridCol w:w="3502"/>
              <w:gridCol w:w="1440"/>
              <w:gridCol w:w="1859"/>
            </w:tblGrid>
            <w:tr w:rsidR="00A162C2" w:rsidRPr="00D357D1" w14:paraId="6FA53F8A" w14:textId="77777777">
              <w:trPr>
                <w:trHeight w:val="670"/>
              </w:trPr>
              <w:tc>
                <w:tcPr>
                  <w:tcW w:w="2865" w:type="dxa"/>
                  <w:vMerge w:val="restart"/>
                  <w:tcBorders>
                    <w:top w:val="single" w:sz="4" w:space="0" w:color="000000"/>
                    <w:left w:val="single" w:sz="4" w:space="0" w:color="000000"/>
                    <w:bottom w:val="single" w:sz="4" w:space="0" w:color="000000"/>
                    <w:right w:val="single" w:sz="4" w:space="0" w:color="000000"/>
                  </w:tcBorders>
                  <w:shd w:val="clear" w:color="auto" w:fill="FFFF99"/>
                  <w:vAlign w:val="center"/>
                </w:tcPr>
                <w:p w14:paraId="19099738" w14:textId="77777777" w:rsidR="00A162C2" w:rsidRPr="00D357D1" w:rsidRDefault="00FF7439">
                  <w:pPr>
                    <w:spacing w:after="0" w:line="259" w:lineRule="auto"/>
                    <w:ind w:left="0" w:firstLine="0"/>
                    <w:jc w:val="center"/>
                  </w:pPr>
                  <w:r w:rsidRPr="00D357D1">
                    <w:rPr>
                      <w:b/>
                    </w:rPr>
                    <w:t xml:space="preserve">Name of spouse, child or parent </w:t>
                  </w:r>
                </w:p>
              </w:tc>
              <w:tc>
                <w:tcPr>
                  <w:tcW w:w="3502" w:type="dxa"/>
                  <w:vMerge w:val="restart"/>
                  <w:tcBorders>
                    <w:top w:val="single" w:sz="4" w:space="0" w:color="000000"/>
                    <w:left w:val="single" w:sz="4" w:space="0" w:color="000000"/>
                    <w:bottom w:val="single" w:sz="4" w:space="0" w:color="000000"/>
                    <w:right w:val="single" w:sz="4" w:space="0" w:color="000000"/>
                  </w:tcBorders>
                  <w:shd w:val="clear" w:color="auto" w:fill="FFFF99"/>
                  <w:vAlign w:val="center"/>
                </w:tcPr>
                <w:p w14:paraId="1FFAEF4D" w14:textId="77777777" w:rsidR="00A162C2" w:rsidRPr="00D357D1" w:rsidRDefault="00FF7439">
                  <w:pPr>
                    <w:spacing w:after="0" w:line="232" w:lineRule="auto"/>
                    <w:ind w:left="0" w:firstLine="0"/>
                    <w:jc w:val="center"/>
                  </w:pPr>
                  <w:r w:rsidRPr="00D357D1">
                    <w:rPr>
                      <w:b/>
                    </w:rPr>
                    <w:t xml:space="preserve">Name of institution, public office, board or organ of state and </w:t>
                  </w:r>
                </w:p>
                <w:p w14:paraId="78BB1A09" w14:textId="77777777" w:rsidR="00A162C2" w:rsidRPr="00D357D1" w:rsidRDefault="00FF7439">
                  <w:pPr>
                    <w:spacing w:after="0" w:line="259" w:lineRule="auto"/>
                    <w:ind w:left="0" w:right="5" w:firstLine="0"/>
                    <w:jc w:val="center"/>
                  </w:pPr>
                  <w:r w:rsidRPr="00D357D1">
                    <w:rPr>
                      <w:b/>
                    </w:rPr>
                    <w:t xml:space="preserve">position held </w:t>
                  </w:r>
                </w:p>
              </w:tc>
              <w:tc>
                <w:tcPr>
                  <w:tcW w:w="3299" w:type="dxa"/>
                  <w:gridSpan w:val="2"/>
                  <w:tcBorders>
                    <w:top w:val="single" w:sz="4" w:space="0" w:color="000000"/>
                    <w:left w:val="single" w:sz="4" w:space="0" w:color="000000"/>
                    <w:bottom w:val="single" w:sz="4" w:space="0" w:color="000000"/>
                    <w:right w:val="single" w:sz="4" w:space="0" w:color="000000"/>
                  </w:tcBorders>
                  <w:shd w:val="clear" w:color="auto" w:fill="FFFF99"/>
                </w:tcPr>
                <w:p w14:paraId="3CE2CCE5" w14:textId="77777777" w:rsidR="00A162C2" w:rsidRPr="00D357D1" w:rsidRDefault="00FF7439">
                  <w:pPr>
                    <w:spacing w:after="3" w:line="229" w:lineRule="auto"/>
                    <w:ind w:left="0" w:firstLine="0"/>
                    <w:jc w:val="center"/>
                  </w:pPr>
                  <w:r w:rsidRPr="00D357D1">
                    <w:rPr>
                      <w:b/>
                    </w:rPr>
                    <w:t xml:space="preserve">Status of service (tick appropriate column) </w:t>
                  </w:r>
                </w:p>
                <w:p w14:paraId="63DB5052" w14:textId="77777777" w:rsidR="00A162C2" w:rsidRPr="00D357D1" w:rsidRDefault="00FF7439">
                  <w:pPr>
                    <w:spacing w:after="0" w:line="259" w:lineRule="auto"/>
                    <w:ind w:left="55" w:firstLine="0"/>
                    <w:jc w:val="center"/>
                  </w:pPr>
                  <w:r w:rsidRPr="00D357D1">
                    <w:rPr>
                      <w:b/>
                    </w:rPr>
                    <w:t xml:space="preserve"> </w:t>
                  </w:r>
                </w:p>
              </w:tc>
            </w:tr>
            <w:tr w:rsidR="00A162C2" w:rsidRPr="00D357D1" w14:paraId="641112E5" w14:textId="77777777">
              <w:trPr>
                <w:trHeight w:val="563"/>
              </w:trPr>
              <w:tc>
                <w:tcPr>
                  <w:tcW w:w="0" w:type="auto"/>
                  <w:vMerge/>
                  <w:tcBorders>
                    <w:top w:val="nil"/>
                    <w:left w:val="single" w:sz="4" w:space="0" w:color="000000"/>
                    <w:bottom w:val="single" w:sz="4" w:space="0" w:color="000000"/>
                    <w:right w:val="single" w:sz="4" w:space="0" w:color="000000"/>
                  </w:tcBorders>
                </w:tcPr>
                <w:p w14:paraId="31838499" w14:textId="77777777" w:rsidR="00A162C2" w:rsidRPr="00D357D1" w:rsidRDefault="00A162C2">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1D82B7FA" w14:textId="77777777" w:rsidR="00A162C2" w:rsidRPr="00D357D1" w:rsidRDefault="00A162C2">
                  <w:pPr>
                    <w:spacing w:after="160" w:line="259" w:lineRule="auto"/>
                    <w:ind w:left="0" w:firstLine="0"/>
                    <w:jc w:val="left"/>
                  </w:pPr>
                </w:p>
              </w:tc>
              <w:tc>
                <w:tcPr>
                  <w:tcW w:w="1440" w:type="dxa"/>
                  <w:tcBorders>
                    <w:top w:val="single" w:sz="4" w:space="0" w:color="000000"/>
                    <w:left w:val="single" w:sz="4" w:space="0" w:color="000000"/>
                    <w:bottom w:val="single" w:sz="4" w:space="0" w:color="000000"/>
                    <w:right w:val="single" w:sz="4" w:space="0" w:color="000000"/>
                  </w:tcBorders>
                  <w:shd w:val="clear" w:color="auto" w:fill="FFFF99"/>
                </w:tcPr>
                <w:p w14:paraId="3AD8B5DB" w14:textId="77777777" w:rsidR="00A162C2" w:rsidRPr="00D357D1" w:rsidRDefault="00FF7439">
                  <w:pPr>
                    <w:spacing w:after="0" w:line="259" w:lineRule="auto"/>
                    <w:ind w:left="0" w:right="6" w:firstLine="0"/>
                    <w:jc w:val="center"/>
                  </w:pPr>
                  <w:r w:rsidRPr="00D357D1">
                    <w:rPr>
                      <w:b/>
                    </w:rPr>
                    <w:t xml:space="preserve">Current </w:t>
                  </w:r>
                </w:p>
                <w:p w14:paraId="26C569B4" w14:textId="77777777" w:rsidR="00A162C2" w:rsidRPr="00D357D1" w:rsidRDefault="00FF7439">
                  <w:pPr>
                    <w:spacing w:after="0" w:line="259" w:lineRule="auto"/>
                    <w:ind w:left="55" w:firstLine="0"/>
                    <w:jc w:val="center"/>
                  </w:pPr>
                  <w:r w:rsidRPr="00D357D1">
                    <w:rPr>
                      <w:b/>
                    </w:rPr>
                    <w:t xml:space="preserve"> </w:t>
                  </w:r>
                </w:p>
              </w:tc>
              <w:tc>
                <w:tcPr>
                  <w:tcW w:w="1859" w:type="dxa"/>
                  <w:tcBorders>
                    <w:top w:val="single" w:sz="4" w:space="0" w:color="000000"/>
                    <w:left w:val="single" w:sz="4" w:space="0" w:color="000000"/>
                    <w:bottom w:val="single" w:sz="4" w:space="0" w:color="000000"/>
                    <w:right w:val="single" w:sz="4" w:space="0" w:color="000000"/>
                  </w:tcBorders>
                  <w:shd w:val="clear" w:color="auto" w:fill="FFFF99"/>
                </w:tcPr>
                <w:p w14:paraId="7E74DB61" w14:textId="77777777" w:rsidR="00A162C2" w:rsidRPr="00D357D1" w:rsidRDefault="00FF7439">
                  <w:pPr>
                    <w:spacing w:after="0" w:line="259" w:lineRule="auto"/>
                    <w:ind w:left="0" w:firstLine="0"/>
                    <w:jc w:val="center"/>
                  </w:pPr>
                  <w:r w:rsidRPr="00D357D1">
                    <w:rPr>
                      <w:b/>
                    </w:rPr>
                    <w:t xml:space="preserve">Within last 12 months </w:t>
                  </w:r>
                </w:p>
              </w:tc>
            </w:tr>
            <w:tr w:rsidR="00A162C2" w:rsidRPr="00D357D1" w14:paraId="4875F2C2" w14:textId="77777777">
              <w:trPr>
                <w:trHeight w:val="452"/>
              </w:trPr>
              <w:tc>
                <w:tcPr>
                  <w:tcW w:w="2865" w:type="dxa"/>
                  <w:tcBorders>
                    <w:top w:val="single" w:sz="4" w:space="0" w:color="000000"/>
                    <w:left w:val="single" w:sz="4" w:space="0" w:color="000000"/>
                    <w:bottom w:val="single" w:sz="4" w:space="0" w:color="000000"/>
                    <w:right w:val="single" w:sz="4" w:space="0" w:color="000000"/>
                  </w:tcBorders>
                </w:tcPr>
                <w:p w14:paraId="7E0EC25D" w14:textId="77777777" w:rsidR="00A162C2" w:rsidRPr="00D357D1" w:rsidRDefault="00FF7439">
                  <w:pPr>
                    <w:spacing w:after="0" w:line="259" w:lineRule="auto"/>
                    <w:ind w:left="54" w:firstLine="0"/>
                    <w:jc w:val="center"/>
                  </w:pPr>
                  <w:r w:rsidRPr="00D357D1">
                    <w:t xml:space="preserve"> </w:t>
                  </w:r>
                </w:p>
                <w:p w14:paraId="17436E90" w14:textId="77777777" w:rsidR="00A162C2" w:rsidRPr="00D357D1" w:rsidRDefault="00FF7439">
                  <w:pPr>
                    <w:spacing w:after="0" w:line="259" w:lineRule="auto"/>
                    <w:ind w:left="54" w:firstLine="0"/>
                    <w:jc w:val="center"/>
                  </w:pPr>
                  <w:r w:rsidRPr="00D357D1">
                    <w:t xml:space="preserve"> </w:t>
                  </w:r>
                </w:p>
              </w:tc>
              <w:tc>
                <w:tcPr>
                  <w:tcW w:w="3502" w:type="dxa"/>
                  <w:tcBorders>
                    <w:top w:val="single" w:sz="4" w:space="0" w:color="000000"/>
                    <w:left w:val="single" w:sz="4" w:space="0" w:color="000000"/>
                    <w:bottom w:val="single" w:sz="4" w:space="0" w:color="000000"/>
                    <w:right w:val="single" w:sz="4" w:space="0" w:color="000000"/>
                  </w:tcBorders>
                  <w:vAlign w:val="center"/>
                </w:tcPr>
                <w:p w14:paraId="10F538B2" w14:textId="77777777" w:rsidR="00A162C2" w:rsidRPr="00D357D1" w:rsidRDefault="00FF7439">
                  <w:pPr>
                    <w:spacing w:after="0" w:line="259" w:lineRule="auto"/>
                    <w:ind w:left="53" w:firstLine="0"/>
                    <w:jc w:val="center"/>
                  </w:pPr>
                  <w:r w:rsidRPr="00D357D1">
                    <w:t xml:space="preserve"> </w:t>
                  </w:r>
                </w:p>
              </w:tc>
              <w:tc>
                <w:tcPr>
                  <w:tcW w:w="1440" w:type="dxa"/>
                  <w:tcBorders>
                    <w:top w:val="single" w:sz="4" w:space="0" w:color="000000"/>
                    <w:left w:val="single" w:sz="4" w:space="0" w:color="000000"/>
                    <w:bottom w:val="single" w:sz="4" w:space="0" w:color="000000"/>
                    <w:right w:val="single" w:sz="4" w:space="0" w:color="000000"/>
                  </w:tcBorders>
                  <w:vAlign w:val="center"/>
                </w:tcPr>
                <w:p w14:paraId="2A8CC8DA" w14:textId="77777777" w:rsidR="00A162C2" w:rsidRPr="00D357D1" w:rsidRDefault="00FF7439">
                  <w:pPr>
                    <w:spacing w:after="0" w:line="259" w:lineRule="auto"/>
                    <w:ind w:left="55" w:firstLine="0"/>
                    <w:jc w:val="center"/>
                  </w:pPr>
                  <w:r w:rsidRPr="00D357D1">
                    <w:t xml:space="preserve"> </w:t>
                  </w:r>
                </w:p>
              </w:tc>
              <w:tc>
                <w:tcPr>
                  <w:tcW w:w="1859" w:type="dxa"/>
                  <w:tcBorders>
                    <w:top w:val="single" w:sz="4" w:space="0" w:color="000000"/>
                    <w:left w:val="single" w:sz="4" w:space="0" w:color="000000"/>
                    <w:bottom w:val="single" w:sz="4" w:space="0" w:color="000000"/>
                    <w:right w:val="single" w:sz="4" w:space="0" w:color="000000"/>
                  </w:tcBorders>
                  <w:vAlign w:val="center"/>
                </w:tcPr>
                <w:p w14:paraId="760211E8" w14:textId="77777777" w:rsidR="00A162C2" w:rsidRPr="00D357D1" w:rsidRDefault="00FF7439">
                  <w:pPr>
                    <w:spacing w:after="0" w:line="259" w:lineRule="auto"/>
                    <w:ind w:left="60" w:firstLine="0"/>
                    <w:jc w:val="center"/>
                  </w:pPr>
                  <w:r w:rsidRPr="00D357D1">
                    <w:t xml:space="preserve"> </w:t>
                  </w:r>
                </w:p>
              </w:tc>
            </w:tr>
            <w:tr w:rsidR="00A162C2" w:rsidRPr="00D357D1" w14:paraId="0BF78022" w14:textId="77777777">
              <w:trPr>
                <w:trHeight w:val="449"/>
              </w:trPr>
              <w:tc>
                <w:tcPr>
                  <w:tcW w:w="2865" w:type="dxa"/>
                  <w:tcBorders>
                    <w:top w:val="single" w:sz="4" w:space="0" w:color="000000"/>
                    <w:left w:val="single" w:sz="4" w:space="0" w:color="000000"/>
                    <w:bottom w:val="single" w:sz="4" w:space="0" w:color="000000"/>
                    <w:right w:val="single" w:sz="4" w:space="0" w:color="000000"/>
                  </w:tcBorders>
                </w:tcPr>
                <w:p w14:paraId="6FEED184" w14:textId="77777777" w:rsidR="00A162C2" w:rsidRPr="00D357D1" w:rsidRDefault="00FF7439">
                  <w:pPr>
                    <w:spacing w:after="0" w:line="259" w:lineRule="auto"/>
                    <w:ind w:left="54" w:firstLine="0"/>
                    <w:jc w:val="center"/>
                  </w:pPr>
                  <w:r w:rsidRPr="00D357D1">
                    <w:t xml:space="preserve"> </w:t>
                  </w:r>
                </w:p>
                <w:p w14:paraId="37E8BB60" w14:textId="77777777" w:rsidR="00A162C2" w:rsidRPr="00D357D1" w:rsidRDefault="00FF7439">
                  <w:pPr>
                    <w:spacing w:after="0" w:line="259" w:lineRule="auto"/>
                    <w:ind w:left="54" w:firstLine="0"/>
                    <w:jc w:val="center"/>
                  </w:pPr>
                  <w:r w:rsidRPr="00D357D1">
                    <w:t xml:space="preserve"> </w:t>
                  </w:r>
                </w:p>
              </w:tc>
              <w:tc>
                <w:tcPr>
                  <w:tcW w:w="3502" w:type="dxa"/>
                  <w:tcBorders>
                    <w:top w:val="single" w:sz="4" w:space="0" w:color="000000"/>
                    <w:left w:val="single" w:sz="4" w:space="0" w:color="000000"/>
                    <w:bottom w:val="single" w:sz="4" w:space="0" w:color="000000"/>
                    <w:right w:val="single" w:sz="4" w:space="0" w:color="000000"/>
                  </w:tcBorders>
                  <w:vAlign w:val="center"/>
                </w:tcPr>
                <w:p w14:paraId="7669269E" w14:textId="77777777" w:rsidR="00A162C2" w:rsidRPr="00D357D1" w:rsidRDefault="00FF7439">
                  <w:pPr>
                    <w:spacing w:after="0" w:line="259" w:lineRule="auto"/>
                    <w:ind w:left="53" w:firstLine="0"/>
                    <w:jc w:val="center"/>
                  </w:pPr>
                  <w:r w:rsidRPr="00D357D1">
                    <w:t xml:space="preserve"> </w:t>
                  </w:r>
                </w:p>
              </w:tc>
              <w:tc>
                <w:tcPr>
                  <w:tcW w:w="1440" w:type="dxa"/>
                  <w:tcBorders>
                    <w:top w:val="single" w:sz="4" w:space="0" w:color="000000"/>
                    <w:left w:val="single" w:sz="4" w:space="0" w:color="000000"/>
                    <w:bottom w:val="single" w:sz="4" w:space="0" w:color="000000"/>
                    <w:right w:val="single" w:sz="4" w:space="0" w:color="000000"/>
                  </w:tcBorders>
                  <w:vAlign w:val="center"/>
                </w:tcPr>
                <w:p w14:paraId="3AFB65F2" w14:textId="77777777" w:rsidR="00A162C2" w:rsidRPr="00D357D1" w:rsidRDefault="00FF7439">
                  <w:pPr>
                    <w:spacing w:after="0" w:line="259" w:lineRule="auto"/>
                    <w:ind w:left="55" w:firstLine="0"/>
                    <w:jc w:val="center"/>
                  </w:pPr>
                  <w:r w:rsidRPr="00D357D1">
                    <w:t xml:space="preserve"> </w:t>
                  </w:r>
                </w:p>
              </w:tc>
              <w:tc>
                <w:tcPr>
                  <w:tcW w:w="1859" w:type="dxa"/>
                  <w:tcBorders>
                    <w:top w:val="single" w:sz="4" w:space="0" w:color="000000"/>
                    <w:left w:val="single" w:sz="4" w:space="0" w:color="000000"/>
                    <w:bottom w:val="single" w:sz="4" w:space="0" w:color="000000"/>
                    <w:right w:val="single" w:sz="4" w:space="0" w:color="000000"/>
                  </w:tcBorders>
                  <w:vAlign w:val="center"/>
                </w:tcPr>
                <w:p w14:paraId="5982DA24" w14:textId="77777777" w:rsidR="00A162C2" w:rsidRPr="00D357D1" w:rsidRDefault="00FF7439">
                  <w:pPr>
                    <w:spacing w:after="0" w:line="259" w:lineRule="auto"/>
                    <w:ind w:left="60" w:firstLine="0"/>
                    <w:jc w:val="center"/>
                  </w:pPr>
                  <w:r w:rsidRPr="00D357D1">
                    <w:t xml:space="preserve"> </w:t>
                  </w:r>
                </w:p>
              </w:tc>
            </w:tr>
            <w:tr w:rsidR="00A162C2" w:rsidRPr="00D357D1" w14:paraId="6A475E8C" w14:textId="77777777">
              <w:trPr>
                <w:trHeight w:val="451"/>
              </w:trPr>
              <w:tc>
                <w:tcPr>
                  <w:tcW w:w="2865" w:type="dxa"/>
                  <w:tcBorders>
                    <w:top w:val="single" w:sz="4" w:space="0" w:color="000000"/>
                    <w:left w:val="single" w:sz="4" w:space="0" w:color="000000"/>
                    <w:bottom w:val="single" w:sz="4" w:space="0" w:color="000000"/>
                    <w:right w:val="single" w:sz="4" w:space="0" w:color="000000"/>
                  </w:tcBorders>
                </w:tcPr>
                <w:p w14:paraId="30FB3ECB" w14:textId="77777777" w:rsidR="00A162C2" w:rsidRPr="00D357D1" w:rsidRDefault="00FF7439">
                  <w:pPr>
                    <w:spacing w:after="0" w:line="259" w:lineRule="auto"/>
                    <w:ind w:left="54" w:firstLine="0"/>
                    <w:jc w:val="center"/>
                  </w:pPr>
                  <w:r w:rsidRPr="00D357D1">
                    <w:t xml:space="preserve"> </w:t>
                  </w:r>
                </w:p>
                <w:p w14:paraId="31A4AC31" w14:textId="77777777" w:rsidR="00A162C2" w:rsidRPr="00D357D1" w:rsidRDefault="00FF7439">
                  <w:pPr>
                    <w:spacing w:after="0" w:line="259" w:lineRule="auto"/>
                    <w:ind w:left="54" w:firstLine="0"/>
                    <w:jc w:val="center"/>
                  </w:pPr>
                  <w:r w:rsidRPr="00D357D1">
                    <w:t xml:space="preserve"> </w:t>
                  </w:r>
                </w:p>
              </w:tc>
              <w:tc>
                <w:tcPr>
                  <w:tcW w:w="3502" w:type="dxa"/>
                  <w:tcBorders>
                    <w:top w:val="single" w:sz="4" w:space="0" w:color="000000"/>
                    <w:left w:val="single" w:sz="4" w:space="0" w:color="000000"/>
                    <w:bottom w:val="single" w:sz="4" w:space="0" w:color="000000"/>
                    <w:right w:val="single" w:sz="4" w:space="0" w:color="000000"/>
                  </w:tcBorders>
                  <w:vAlign w:val="center"/>
                </w:tcPr>
                <w:p w14:paraId="156EA15B" w14:textId="77777777" w:rsidR="00A162C2" w:rsidRPr="00D357D1" w:rsidRDefault="00FF7439">
                  <w:pPr>
                    <w:spacing w:after="0" w:line="259" w:lineRule="auto"/>
                    <w:ind w:left="53" w:firstLine="0"/>
                    <w:jc w:val="center"/>
                  </w:pPr>
                  <w:r w:rsidRPr="00D357D1">
                    <w:t xml:space="preserve"> </w:t>
                  </w:r>
                </w:p>
              </w:tc>
              <w:tc>
                <w:tcPr>
                  <w:tcW w:w="1440" w:type="dxa"/>
                  <w:tcBorders>
                    <w:top w:val="single" w:sz="4" w:space="0" w:color="000000"/>
                    <w:left w:val="single" w:sz="4" w:space="0" w:color="000000"/>
                    <w:bottom w:val="single" w:sz="4" w:space="0" w:color="000000"/>
                    <w:right w:val="single" w:sz="4" w:space="0" w:color="000000"/>
                  </w:tcBorders>
                  <w:vAlign w:val="center"/>
                </w:tcPr>
                <w:p w14:paraId="5030D375" w14:textId="77777777" w:rsidR="00A162C2" w:rsidRPr="00D357D1" w:rsidRDefault="00FF7439">
                  <w:pPr>
                    <w:spacing w:after="0" w:line="259" w:lineRule="auto"/>
                    <w:ind w:left="55" w:firstLine="0"/>
                    <w:jc w:val="center"/>
                  </w:pPr>
                  <w:r w:rsidRPr="00D357D1">
                    <w:t xml:space="preserve"> </w:t>
                  </w:r>
                </w:p>
              </w:tc>
              <w:tc>
                <w:tcPr>
                  <w:tcW w:w="1859" w:type="dxa"/>
                  <w:tcBorders>
                    <w:top w:val="single" w:sz="4" w:space="0" w:color="000000"/>
                    <w:left w:val="single" w:sz="4" w:space="0" w:color="000000"/>
                    <w:bottom w:val="single" w:sz="4" w:space="0" w:color="000000"/>
                    <w:right w:val="single" w:sz="4" w:space="0" w:color="000000"/>
                  </w:tcBorders>
                  <w:vAlign w:val="center"/>
                </w:tcPr>
                <w:p w14:paraId="7C2D2091" w14:textId="77777777" w:rsidR="00A162C2" w:rsidRPr="00D357D1" w:rsidRDefault="00FF7439">
                  <w:pPr>
                    <w:spacing w:after="0" w:line="259" w:lineRule="auto"/>
                    <w:ind w:left="60" w:firstLine="0"/>
                    <w:jc w:val="center"/>
                  </w:pPr>
                  <w:r w:rsidRPr="00D357D1">
                    <w:t xml:space="preserve"> </w:t>
                  </w:r>
                </w:p>
              </w:tc>
            </w:tr>
            <w:tr w:rsidR="00A162C2" w:rsidRPr="00D357D1" w14:paraId="69A921B8" w14:textId="77777777">
              <w:trPr>
                <w:trHeight w:val="468"/>
              </w:trPr>
              <w:tc>
                <w:tcPr>
                  <w:tcW w:w="2865" w:type="dxa"/>
                  <w:tcBorders>
                    <w:top w:val="single" w:sz="4" w:space="0" w:color="000000"/>
                    <w:left w:val="single" w:sz="4" w:space="0" w:color="000000"/>
                    <w:bottom w:val="single" w:sz="4" w:space="0" w:color="000000"/>
                    <w:right w:val="single" w:sz="4" w:space="0" w:color="000000"/>
                  </w:tcBorders>
                  <w:vAlign w:val="center"/>
                </w:tcPr>
                <w:p w14:paraId="4F031513" w14:textId="77777777" w:rsidR="00A162C2" w:rsidRPr="00D357D1" w:rsidRDefault="00FF7439">
                  <w:pPr>
                    <w:spacing w:after="0" w:line="259" w:lineRule="auto"/>
                    <w:ind w:left="54" w:firstLine="0"/>
                    <w:jc w:val="center"/>
                  </w:pPr>
                  <w:r w:rsidRPr="00D357D1">
                    <w:t xml:space="preserve"> </w:t>
                  </w:r>
                </w:p>
              </w:tc>
              <w:tc>
                <w:tcPr>
                  <w:tcW w:w="3502" w:type="dxa"/>
                  <w:tcBorders>
                    <w:top w:val="single" w:sz="4" w:space="0" w:color="000000"/>
                    <w:left w:val="single" w:sz="4" w:space="0" w:color="000000"/>
                    <w:bottom w:val="single" w:sz="4" w:space="0" w:color="000000"/>
                    <w:right w:val="single" w:sz="4" w:space="0" w:color="000000"/>
                  </w:tcBorders>
                  <w:vAlign w:val="center"/>
                </w:tcPr>
                <w:p w14:paraId="444C492D" w14:textId="77777777" w:rsidR="00A162C2" w:rsidRPr="00D357D1" w:rsidRDefault="00FF7439">
                  <w:pPr>
                    <w:spacing w:after="0" w:line="259" w:lineRule="auto"/>
                    <w:ind w:left="53" w:firstLine="0"/>
                    <w:jc w:val="center"/>
                  </w:pPr>
                  <w:r w:rsidRPr="00D357D1">
                    <w:t xml:space="preserve"> </w:t>
                  </w:r>
                </w:p>
              </w:tc>
              <w:tc>
                <w:tcPr>
                  <w:tcW w:w="1440" w:type="dxa"/>
                  <w:tcBorders>
                    <w:top w:val="single" w:sz="4" w:space="0" w:color="000000"/>
                    <w:left w:val="single" w:sz="4" w:space="0" w:color="000000"/>
                    <w:bottom w:val="single" w:sz="4" w:space="0" w:color="000000"/>
                    <w:right w:val="single" w:sz="4" w:space="0" w:color="000000"/>
                  </w:tcBorders>
                  <w:vAlign w:val="center"/>
                </w:tcPr>
                <w:p w14:paraId="3DA023EE" w14:textId="77777777" w:rsidR="00A162C2" w:rsidRPr="00D357D1" w:rsidRDefault="00FF7439">
                  <w:pPr>
                    <w:spacing w:after="0" w:line="259" w:lineRule="auto"/>
                    <w:ind w:left="55" w:firstLine="0"/>
                    <w:jc w:val="center"/>
                  </w:pPr>
                  <w:r w:rsidRPr="00D357D1">
                    <w:t xml:space="preserve"> </w:t>
                  </w:r>
                </w:p>
              </w:tc>
              <w:tc>
                <w:tcPr>
                  <w:tcW w:w="1859" w:type="dxa"/>
                  <w:tcBorders>
                    <w:top w:val="single" w:sz="4" w:space="0" w:color="000000"/>
                    <w:left w:val="single" w:sz="4" w:space="0" w:color="000000"/>
                    <w:bottom w:val="single" w:sz="4" w:space="0" w:color="000000"/>
                    <w:right w:val="single" w:sz="4" w:space="0" w:color="000000"/>
                  </w:tcBorders>
                  <w:vAlign w:val="center"/>
                </w:tcPr>
                <w:p w14:paraId="438F4078" w14:textId="77777777" w:rsidR="00A162C2" w:rsidRPr="00D357D1" w:rsidRDefault="00FF7439">
                  <w:pPr>
                    <w:spacing w:after="0" w:line="259" w:lineRule="auto"/>
                    <w:ind w:left="60" w:firstLine="0"/>
                    <w:jc w:val="center"/>
                  </w:pPr>
                  <w:r w:rsidRPr="00D357D1">
                    <w:t xml:space="preserve"> </w:t>
                  </w:r>
                </w:p>
              </w:tc>
            </w:tr>
          </w:tbl>
          <w:p w14:paraId="187F7FCA" w14:textId="77777777" w:rsidR="00A162C2" w:rsidRPr="00D357D1" w:rsidRDefault="00FF7439">
            <w:pPr>
              <w:spacing w:after="0" w:line="259" w:lineRule="auto"/>
              <w:ind w:left="0" w:firstLine="0"/>
              <w:jc w:val="left"/>
            </w:pPr>
            <w:r w:rsidRPr="00D357D1">
              <w:t xml:space="preserve">* insert separate page if necessary </w:t>
            </w:r>
          </w:p>
        </w:tc>
      </w:tr>
      <w:tr w:rsidR="00A162C2" w:rsidRPr="00D357D1" w14:paraId="516F434E" w14:textId="77777777">
        <w:trPr>
          <w:trHeight w:val="1332"/>
        </w:trPr>
        <w:tc>
          <w:tcPr>
            <w:tcW w:w="9926" w:type="dxa"/>
            <w:tcBorders>
              <w:top w:val="single" w:sz="4" w:space="0" w:color="000000"/>
              <w:left w:val="single" w:sz="4" w:space="0" w:color="000000"/>
              <w:bottom w:val="single" w:sz="4" w:space="0" w:color="000000"/>
              <w:right w:val="single" w:sz="4" w:space="0" w:color="000000"/>
            </w:tcBorders>
          </w:tcPr>
          <w:p w14:paraId="7A99C005" w14:textId="77777777" w:rsidR="00A162C2" w:rsidRPr="00D357D1" w:rsidRDefault="00FF7439">
            <w:pPr>
              <w:spacing w:after="17" w:line="259" w:lineRule="auto"/>
              <w:ind w:left="0" w:firstLine="0"/>
              <w:jc w:val="left"/>
            </w:pPr>
            <w:r w:rsidRPr="00D357D1">
              <w:lastRenderedPageBreak/>
              <w:t xml:space="preserve">The undersigned, who warrants that he/she is duly authorized to do so on behalf of the enterprise: </w:t>
            </w:r>
          </w:p>
          <w:p w14:paraId="77686FD5" w14:textId="77777777" w:rsidR="00A162C2" w:rsidRPr="00D357D1" w:rsidRDefault="00FF7439" w:rsidP="000A77DA">
            <w:pPr>
              <w:numPr>
                <w:ilvl w:val="0"/>
                <w:numId w:val="51"/>
              </w:numPr>
              <w:spacing w:after="0" w:line="283" w:lineRule="auto"/>
              <w:ind w:left="1022" w:hanging="992"/>
              <w:jc w:val="left"/>
            </w:pPr>
            <w:r w:rsidRPr="00D357D1">
              <w:t xml:space="preserve">authorizes the Employer to obtain a tax clearance certificate from the South African Revenue </w:t>
            </w:r>
            <w:r w:rsidR="0074688D" w:rsidRPr="00D357D1">
              <w:t xml:space="preserve">                                     </w:t>
            </w:r>
            <w:r w:rsidRPr="00D357D1">
              <w:t xml:space="preserve">Services that my / our tax matters are in order; </w:t>
            </w:r>
          </w:p>
          <w:p w14:paraId="7C972D7F" w14:textId="77777777" w:rsidR="00A162C2" w:rsidRPr="00D357D1" w:rsidRDefault="00FF7439" w:rsidP="000A77DA">
            <w:pPr>
              <w:numPr>
                <w:ilvl w:val="0"/>
                <w:numId w:val="51"/>
              </w:numPr>
              <w:spacing w:after="0" w:line="259" w:lineRule="auto"/>
              <w:ind w:left="1022" w:hanging="992"/>
              <w:jc w:val="left"/>
            </w:pPr>
            <w:r w:rsidRPr="00D357D1">
              <w:t xml:space="preserve">confirms that the neither the name of the enterprise or the name of any partner, manager, director or other person, who wholly or partly exercises, or may exercise, control over the enterprise appears on </w:t>
            </w:r>
            <w:r w:rsidR="00D151CE" w:rsidRPr="00D357D1">
              <w:t>the Register of Tender Defaulters established in terms of the Prevention and Combating of Corrupt Activities Act of 2004</w:t>
            </w:r>
          </w:p>
          <w:p w14:paraId="4EB9495D" w14:textId="77777777" w:rsidR="00D151CE" w:rsidRPr="00D357D1" w:rsidRDefault="00D151CE" w:rsidP="000A77DA">
            <w:pPr>
              <w:numPr>
                <w:ilvl w:val="0"/>
                <w:numId w:val="51"/>
              </w:numPr>
              <w:spacing w:after="0" w:line="259" w:lineRule="auto"/>
              <w:ind w:left="1022" w:hanging="992"/>
              <w:jc w:val="left"/>
            </w:pPr>
            <w:r w:rsidRPr="00D357D1">
              <w:t>confirms that no partner, member, director or other person, who wholly or partly exercises, or may exercise, control over the enterprise appears, has within the last five years been convicted of frauds or corruption;</w:t>
            </w:r>
          </w:p>
          <w:p w14:paraId="354041BD" w14:textId="77777777" w:rsidR="00D151CE" w:rsidRPr="00D357D1" w:rsidRDefault="00D151CE" w:rsidP="000A77DA">
            <w:pPr>
              <w:numPr>
                <w:ilvl w:val="0"/>
                <w:numId w:val="51"/>
              </w:numPr>
              <w:spacing w:after="0" w:line="259" w:lineRule="auto"/>
              <w:ind w:left="1022" w:hanging="992"/>
              <w:jc w:val="left"/>
            </w:pPr>
            <w:r w:rsidRPr="00D357D1">
              <w:t xml:space="preserve">confirms that I / we are not associated, linked or involved with any other tendering entities submitting tender offers and have no other relationship with any of the tenderers or those responsible for compiling the scope of work that </w:t>
            </w:r>
            <w:proofErr w:type="spellStart"/>
            <w:r w:rsidRPr="00D357D1">
              <w:t>cold</w:t>
            </w:r>
            <w:proofErr w:type="spellEnd"/>
            <w:r w:rsidRPr="00D357D1">
              <w:t xml:space="preserve"> cause or be interpreted as a conflict of interest; and</w:t>
            </w:r>
          </w:p>
          <w:p w14:paraId="7D26B80A" w14:textId="77777777" w:rsidR="00D151CE" w:rsidRPr="00D357D1" w:rsidRDefault="00D151CE" w:rsidP="000A77DA">
            <w:pPr>
              <w:numPr>
                <w:ilvl w:val="0"/>
                <w:numId w:val="51"/>
              </w:numPr>
              <w:spacing w:after="0" w:line="259" w:lineRule="auto"/>
              <w:ind w:left="1022" w:hanging="992"/>
              <w:jc w:val="left"/>
            </w:pPr>
            <w:r w:rsidRPr="00D357D1">
              <w:t>confirms that the contents of this questionnaire are within my personal knowledge and are to the best of my belief both true and correct</w:t>
            </w:r>
          </w:p>
        </w:tc>
      </w:tr>
    </w:tbl>
    <w:p w14:paraId="3475E1ED" w14:textId="77777777" w:rsidR="00A162C2" w:rsidRPr="00D357D1" w:rsidRDefault="00A162C2"/>
    <w:p w14:paraId="29690BBA" w14:textId="77777777" w:rsidR="00B75550" w:rsidRPr="00D357D1" w:rsidRDefault="00B75550" w:rsidP="00B75550">
      <w:pPr>
        <w:spacing w:after="0" w:line="259" w:lineRule="auto"/>
        <w:ind w:left="298" w:firstLine="0"/>
        <w:jc w:val="left"/>
      </w:pPr>
      <w:r w:rsidRPr="00D357D1">
        <w:t xml:space="preserve"> </w:t>
      </w:r>
    </w:p>
    <w:p w14:paraId="3DF3B51D" w14:textId="77777777" w:rsidR="00B75550" w:rsidRPr="00D357D1" w:rsidRDefault="00B75550" w:rsidP="00B75550">
      <w:pPr>
        <w:spacing w:after="0" w:line="259" w:lineRule="auto"/>
        <w:ind w:left="298" w:firstLine="0"/>
        <w:jc w:val="left"/>
      </w:pPr>
      <w:r w:rsidRPr="00D357D1">
        <w:t xml:space="preserve"> </w:t>
      </w:r>
    </w:p>
    <w:p w14:paraId="4977EB82" w14:textId="77777777" w:rsidR="00B75550" w:rsidRPr="00D357D1" w:rsidRDefault="00B75550" w:rsidP="00B75550">
      <w:pPr>
        <w:spacing w:after="0" w:line="259" w:lineRule="auto"/>
        <w:ind w:left="298" w:firstLine="0"/>
        <w:jc w:val="left"/>
      </w:pPr>
      <w:r w:rsidRPr="00D357D1">
        <w:t xml:space="preserve"> </w:t>
      </w:r>
    </w:p>
    <w:p w14:paraId="1892A921" w14:textId="77777777" w:rsidR="00B75550" w:rsidRPr="00D357D1" w:rsidRDefault="00B75550" w:rsidP="00B75550">
      <w:pPr>
        <w:tabs>
          <w:tab w:val="center" w:pos="3560"/>
          <w:tab w:val="center" w:pos="8767"/>
        </w:tabs>
        <w:spacing w:after="2" w:line="254" w:lineRule="auto"/>
        <w:ind w:left="0" w:firstLine="0"/>
        <w:jc w:val="left"/>
      </w:pPr>
      <w:r w:rsidRPr="00D357D1">
        <w:rPr>
          <w:rFonts w:ascii="Calibri" w:eastAsia="Calibri" w:hAnsi="Calibri" w:cs="Calibri"/>
          <w:sz w:val="22"/>
        </w:rPr>
        <w:tab/>
      </w:r>
      <w:r w:rsidRPr="00D357D1">
        <w:t xml:space="preserve">Signature: _____________________________________ </w:t>
      </w:r>
      <w:r w:rsidRPr="00D357D1">
        <w:tab/>
        <w:t xml:space="preserve">Date: _______________________________ </w:t>
      </w:r>
    </w:p>
    <w:p w14:paraId="4D6F14BB" w14:textId="77777777" w:rsidR="00B75550" w:rsidRPr="00D357D1" w:rsidRDefault="00B75550" w:rsidP="00B75550">
      <w:pPr>
        <w:spacing w:after="0" w:line="259" w:lineRule="auto"/>
        <w:ind w:left="298" w:firstLine="0"/>
        <w:jc w:val="left"/>
      </w:pPr>
      <w:r w:rsidRPr="00D357D1">
        <w:t xml:space="preserve"> </w:t>
      </w:r>
    </w:p>
    <w:p w14:paraId="397B172F" w14:textId="77777777" w:rsidR="00B75550" w:rsidRPr="00D357D1" w:rsidRDefault="00B75550" w:rsidP="00B75550">
      <w:pPr>
        <w:spacing w:after="0" w:line="259" w:lineRule="auto"/>
        <w:ind w:left="298" w:firstLine="0"/>
        <w:jc w:val="left"/>
      </w:pPr>
      <w:r w:rsidRPr="00D357D1">
        <w:t xml:space="preserve"> </w:t>
      </w:r>
    </w:p>
    <w:p w14:paraId="42354A54" w14:textId="77777777" w:rsidR="00B75550" w:rsidRPr="00D357D1" w:rsidRDefault="00B75550" w:rsidP="00B75550">
      <w:pPr>
        <w:tabs>
          <w:tab w:val="center" w:pos="3564"/>
          <w:tab w:val="center" w:pos="8801"/>
        </w:tabs>
        <w:spacing w:after="2" w:line="254" w:lineRule="auto"/>
        <w:ind w:left="0" w:firstLine="0"/>
        <w:jc w:val="left"/>
      </w:pPr>
      <w:r w:rsidRPr="00D357D1">
        <w:tab/>
        <w:t xml:space="preserve">Name: ________________________________________ </w:t>
      </w:r>
      <w:r w:rsidRPr="00D357D1">
        <w:tab/>
        <w:t xml:space="preserve">Position: _____________________________ </w:t>
      </w:r>
    </w:p>
    <w:p w14:paraId="117153B5" w14:textId="77777777" w:rsidR="00B75550" w:rsidRPr="00D357D1" w:rsidRDefault="00B75550" w:rsidP="00B75550">
      <w:pPr>
        <w:spacing w:after="0" w:line="259" w:lineRule="auto"/>
        <w:ind w:left="298" w:firstLine="0"/>
        <w:jc w:val="left"/>
      </w:pPr>
      <w:r w:rsidRPr="00D357D1">
        <w:t xml:space="preserve"> </w:t>
      </w:r>
    </w:p>
    <w:p w14:paraId="43A4FC67" w14:textId="77777777" w:rsidR="00B75550" w:rsidRPr="00D357D1" w:rsidRDefault="00B75550" w:rsidP="00B75550">
      <w:pPr>
        <w:spacing w:after="0" w:line="259" w:lineRule="auto"/>
        <w:ind w:left="298" w:firstLine="0"/>
        <w:jc w:val="left"/>
      </w:pPr>
      <w:r w:rsidRPr="00D357D1">
        <w:t xml:space="preserve"> </w:t>
      </w:r>
    </w:p>
    <w:p w14:paraId="2B73D75B" w14:textId="77777777" w:rsidR="00B75550" w:rsidRPr="00D357D1" w:rsidRDefault="00B75550" w:rsidP="00B75550">
      <w:pPr>
        <w:ind w:left="993" w:hanging="321"/>
      </w:pPr>
      <w:r w:rsidRPr="00D357D1">
        <w:t xml:space="preserve"> </w:t>
      </w:r>
      <w:r w:rsidRPr="00D357D1">
        <w:tab/>
        <w:t>Enterprise: _______________________________________________________________</w:t>
      </w:r>
    </w:p>
    <w:p w14:paraId="16199308" w14:textId="77777777" w:rsidR="00B75550" w:rsidRPr="00D357D1" w:rsidRDefault="00B75550"/>
    <w:p w14:paraId="6E2A4CA1" w14:textId="77777777" w:rsidR="00B75550" w:rsidRPr="00D357D1" w:rsidRDefault="00B75550"/>
    <w:p w14:paraId="67CABB91" w14:textId="77777777" w:rsidR="00B75550" w:rsidRPr="00D357D1" w:rsidRDefault="00B75550"/>
    <w:p w14:paraId="678A85E9" w14:textId="77777777" w:rsidR="00B75550" w:rsidRPr="00D357D1" w:rsidRDefault="00B75550"/>
    <w:p w14:paraId="48402C7D" w14:textId="77777777" w:rsidR="00B75550" w:rsidRPr="00D357D1" w:rsidRDefault="00B75550"/>
    <w:p w14:paraId="60F78004" w14:textId="77777777" w:rsidR="00B75550" w:rsidRPr="00D357D1" w:rsidRDefault="00B75550"/>
    <w:p w14:paraId="11F6F3AC" w14:textId="77777777" w:rsidR="00B75550" w:rsidRPr="00D357D1" w:rsidRDefault="00B75550"/>
    <w:p w14:paraId="49EEB545" w14:textId="77777777" w:rsidR="00B75550" w:rsidRPr="00D357D1" w:rsidRDefault="00B75550"/>
    <w:p w14:paraId="65AD0336" w14:textId="77777777" w:rsidR="00B75550" w:rsidRPr="00D357D1" w:rsidRDefault="00B75550"/>
    <w:p w14:paraId="39612514" w14:textId="77777777" w:rsidR="00B75550" w:rsidRPr="00D357D1" w:rsidRDefault="00B75550"/>
    <w:p w14:paraId="5ED850C6" w14:textId="77777777" w:rsidR="00B75550" w:rsidRPr="00D357D1" w:rsidRDefault="00B75550"/>
    <w:p w14:paraId="2B9F93F9" w14:textId="77777777" w:rsidR="00B75550" w:rsidRPr="00D357D1" w:rsidRDefault="00B75550"/>
    <w:p w14:paraId="23FC7B58" w14:textId="77777777" w:rsidR="00B75550" w:rsidRPr="00D357D1" w:rsidRDefault="00B75550"/>
    <w:p w14:paraId="2814A82D" w14:textId="77777777" w:rsidR="00B75550" w:rsidRPr="00D357D1" w:rsidRDefault="00B75550"/>
    <w:p w14:paraId="3B848B95" w14:textId="77777777" w:rsidR="00B75550" w:rsidRPr="00D357D1" w:rsidRDefault="00B75550"/>
    <w:p w14:paraId="66EBA6AC" w14:textId="77777777" w:rsidR="00B75550" w:rsidRPr="00D357D1" w:rsidRDefault="00B75550">
      <w:pPr>
        <w:sectPr w:rsidR="00B75550" w:rsidRPr="00D357D1">
          <w:headerReference w:type="even" r:id="rId48"/>
          <w:headerReference w:type="default" r:id="rId49"/>
          <w:footerReference w:type="even" r:id="rId50"/>
          <w:footerReference w:type="default" r:id="rId51"/>
          <w:headerReference w:type="first" r:id="rId52"/>
          <w:footerReference w:type="first" r:id="rId53"/>
          <w:pgSz w:w="11921" w:h="16850"/>
          <w:pgMar w:top="1350" w:right="640" w:bottom="1394" w:left="461" w:header="81" w:footer="904" w:gutter="0"/>
          <w:cols w:space="720"/>
          <w:titlePg/>
        </w:sectPr>
      </w:pPr>
    </w:p>
    <w:p w14:paraId="796602A0" w14:textId="77777777" w:rsidR="00A162C2" w:rsidRPr="00D357D1" w:rsidRDefault="00FF7439" w:rsidP="00B75550">
      <w:pPr>
        <w:pStyle w:val="Heading2"/>
        <w:pBdr>
          <w:top w:val="single" w:sz="6" w:space="0" w:color="000000"/>
          <w:left w:val="single" w:sz="6" w:space="0" w:color="000000"/>
          <w:bottom w:val="single" w:sz="6" w:space="0" w:color="000000"/>
          <w:right w:val="single" w:sz="6" w:space="0" w:color="000000"/>
        </w:pBdr>
        <w:spacing w:after="5" w:line="255" w:lineRule="auto"/>
        <w:ind w:left="3318" w:right="122" w:hanging="2325"/>
        <w:jc w:val="left"/>
      </w:pPr>
      <w:r w:rsidRPr="00D357D1">
        <w:lastRenderedPageBreak/>
        <w:t xml:space="preserve">FORM G: MBD 2: TAX CLEARANCE CERTIFICATE </w:t>
      </w:r>
      <w:r w:rsidRPr="00D357D1">
        <w:rPr>
          <w:vertAlign w:val="subscript"/>
        </w:rPr>
        <w:t xml:space="preserve"> </w:t>
      </w:r>
    </w:p>
    <w:p w14:paraId="597FB4C7" w14:textId="77777777" w:rsidR="00A162C2" w:rsidRPr="00D357D1" w:rsidRDefault="00FF7439">
      <w:pPr>
        <w:spacing w:after="0" w:line="278" w:lineRule="auto"/>
        <w:ind w:left="1150" w:firstLine="0"/>
        <w:jc w:val="left"/>
      </w:pPr>
      <w:r w:rsidRPr="00D357D1">
        <w:rPr>
          <w:b/>
        </w:rPr>
        <w:t xml:space="preserve">It is a condition of bid that the taxes of the successful bidder must be in order, or that satisfactory arrangements have been made with South African Revenue Service (SARS) to meet the bidder’s tax obligations. </w:t>
      </w:r>
    </w:p>
    <w:p w14:paraId="13470B7D" w14:textId="77777777" w:rsidR="00A162C2" w:rsidRPr="00D357D1" w:rsidRDefault="00FF7439">
      <w:pPr>
        <w:spacing w:after="51" w:line="259" w:lineRule="auto"/>
        <w:ind w:left="298" w:firstLine="0"/>
        <w:jc w:val="left"/>
      </w:pPr>
      <w:r w:rsidRPr="00D357D1">
        <w:rPr>
          <w:b/>
        </w:rPr>
        <w:t xml:space="preserve"> </w:t>
      </w:r>
    </w:p>
    <w:p w14:paraId="2790820B" w14:textId="77777777" w:rsidR="00A162C2" w:rsidRPr="00D357D1" w:rsidRDefault="00FF7439" w:rsidP="0066188D">
      <w:pPr>
        <w:numPr>
          <w:ilvl w:val="0"/>
          <w:numId w:val="16"/>
        </w:numPr>
        <w:spacing w:after="143"/>
        <w:ind w:right="116" w:hanging="720"/>
      </w:pPr>
      <w:r w:rsidRPr="00D357D1">
        <w:t xml:space="preserve">In order to meet this requirement bidders are required to complete in full form TCC001 “Application for a Tax Clearance Certificate” and submit it to any SARS branch office nationally.  The Tax Clearance Certificate Requirements are also applicable to foreign bidders / individuals who wish to submit bids. Form TCC001 is available from any SARS branch office nationally or on the website www.sars.gov.za. </w:t>
      </w:r>
    </w:p>
    <w:p w14:paraId="6DD9AC58" w14:textId="77777777" w:rsidR="00A162C2" w:rsidRPr="00D357D1" w:rsidRDefault="00FF7439" w:rsidP="0066188D">
      <w:pPr>
        <w:numPr>
          <w:ilvl w:val="0"/>
          <w:numId w:val="16"/>
        </w:numPr>
        <w:spacing w:after="141"/>
        <w:ind w:right="116" w:hanging="720"/>
      </w:pPr>
      <w:r w:rsidRPr="00D357D1">
        <w:t xml:space="preserve">SARS will then furnish the bidder with a Tax Clearance Certificate that will be valid for a period of 1 (one) year from the date of approval. </w:t>
      </w:r>
    </w:p>
    <w:p w14:paraId="52B5AFB1" w14:textId="77777777" w:rsidR="00A162C2" w:rsidRPr="00D357D1" w:rsidRDefault="00FF7439" w:rsidP="0066188D">
      <w:pPr>
        <w:numPr>
          <w:ilvl w:val="0"/>
          <w:numId w:val="16"/>
        </w:numPr>
        <w:spacing w:after="129" w:line="269" w:lineRule="auto"/>
        <w:ind w:right="116" w:hanging="720"/>
      </w:pPr>
      <w:r w:rsidRPr="00D357D1">
        <w:rPr>
          <w:b/>
          <w:u w:val="single" w:color="000000"/>
        </w:rPr>
        <w:t>Valid Tax Clearance reference number and tax compliance status pin</w:t>
      </w:r>
      <w:r w:rsidRPr="00D357D1">
        <w:rPr>
          <w:u w:val="single" w:color="000000"/>
        </w:rPr>
        <w:t xml:space="preserve"> </w:t>
      </w:r>
      <w:r w:rsidRPr="00D357D1">
        <w:rPr>
          <w:b/>
          <w:u w:val="single" w:color="000000"/>
        </w:rPr>
        <w:t>must be submitted together</w:t>
      </w:r>
      <w:r w:rsidRPr="00D357D1">
        <w:rPr>
          <w:b/>
        </w:rPr>
        <w:t xml:space="preserve"> </w:t>
      </w:r>
      <w:r w:rsidRPr="00D357D1">
        <w:rPr>
          <w:b/>
          <w:u w:val="single" w:color="000000"/>
        </w:rPr>
        <w:t>with the bid. Failure to submit Tax Clearance reference number and tax compliance status pin will</w:t>
      </w:r>
      <w:r w:rsidRPr="00D357D1">
        <w:rPr>
          <w:b/>
        </w:rPr>
        <w:t xml:space="preserve"> </w:t>
      </w:r>
      <w:r w:rsidRPr="00D357D1">
        <w:rPr>
          <w:b/>
          <w:u w:val="single" w:color="000000"/>
        </w:rPr>
        <w:t xml:space="preserve">result in the invalidation of the bid. </w:t>
      </w:r>
      <w:r w:rsidRPr="00D357D1">
        <w:rPr>
          <w:b/>
        </w:rPr>
        <w:t xml:space="preserve"> </w:t>
      </w:r>
    </w:p>
    <w:p w14:paraId="1F21FFBB" w14:textId="77777777" w:rsidR="00A162C2" w:rsidRPr="00D357D1" w:rsidRDefault="00FF7439" w:rsidP="0066188D">
      <w:pPr>
        <w:numPr>
          <w:ilvl w:val="0"/>
          <w:numId w:val="16"/>
        </w:numPr>
        <w:spacing w:after="143"/>
        <w:ind w:right="116" w:hanging="720"/>
      </w:pPr>
      <w:r w:rsidRPr="00D357D1">
        <w:t xml:space="preserve">In bids where Consortia / Joint Ventures / Sub-contractors are involved, each party must submit a separate Tax Clearance Certificate. </w:t>
      </w:r>
    </w:p>
    <w:p w14:paraId="765C6805" w14:textId="77777777" w:rsidR="00A162C2" w:rsidRPr="00D357D1" w:rsidRDefault="00FF7439" w:rsidP="0066188D">
      <w:pPr>
        <w:numPr>
          <w:ilvl w:val="0"/>
          <w:numId w:val="16"/>
        </w:numPr>
        <w:spacing w:after="143"/>
        <w:ind w:right="116" w:hanging="720"/>
      </w:pPr>
      <w:r w:rsidRPr="00D357D1">
        <w:t xml:space="preserve">Applications for the Tax Clearance Certificates may also be made via e-Filing. In order to use this provision, taxpayers will need to register with SARS as </w:t>
      </w:r>
      <w:proofErr w:type="spellStart"/>
      <w:r w:rsidRPr="00D357D1">
        <w:t>eFilers</w:t>
      </w:r>
      <w:proofErr w:type="spellEnd"/>
      <w:r w:rsidRPr="00D357D1">
        <w:t xml:space="preserve"> through the website </w:t>
      </w:r>
      <w:hyperlink r:id="rId54">
        <w:r w:rsidRPr="00D357D1">
          <w:rPr>
            <w:color w:val="0000FF"/>
            <w:u w:val="single" w:color="0000FF"/>
          </w:rPr>
          <w:t>www.sars.gov.za</w:t>
        </w:r>
      </w:hyperlink>
      <w:hyperlink r:id="rId55">
        <w:r w:rsidRPr="00D357D1">
          <w:t>.</w:t>
        </w:r>
      </w:hyperlink>
      <w:r w:rsidRPr="00D357D1">
        <w:t xml:space="preserve"> </w:t>
      </w:r>
    </w:p>
    <w:p w14:paraId="520F85C5" w14:textId="77777777" w:rsidR="00A162C2" w:rsidRPr="00D357D1" w:rsidRDefault="00FF7439" w:rsidP="0066188D">
      <w:pPr>
        <w:numPr>
          <w:ilvl w:val="0"/>
          <w:numId w:val="16"/>
        </w:numPr>
        <w:spacing w:after="149"/>
        <w:ind w:right="116" w:hanging="720"/>
      </w:pPr>
      <w:r w:rsidRPr="00D357D1">
        <w:t xml:space="preserve">Exemption to the provision of a Tax Clearance Certificate will be granted provided that: </w:t>
      </w:r>
    </w:p>
    <w:p w14:paraId="388BBD72" w14:textId="77777777" w:rsidR="00A162C2" w:rsidRPr="00D357D1" w:rsidRDefault="00FF7439" w:rsidP="0066188D">
      <w:pPr>
        <w:numPr>
          <w:ilvl w:val="1"/>
          <w:numId w:val="16"/>
        </w:numPr>
        <w:ind w:right="116" w:hanging="360"/>
      </w:pPr>
      <w:r w:rsidRPr="00D357D1">
        <w:t xml:space="preserve">The bidder is registered on the vendor database of the municipality and a valid tax clearance certificate was submitted together with the application for registration </w:t>
      </w:r>
    </w:p>
    <w:p w14:paraId="63EF80F3" w14:textId="77777777" w:rsidR="00A162C2" w:rsidRPr="00D357D1" w:rsidRDefault="00FF7439" w:rsidP="0066188D">
      <w:pPr>
        <w:numPr>
          <w:ilvl w:val="1"/>
          <w:numId w:val="16"/>
        </w:numPr>
        <w:ind w:right="116" w:hanging="360"/>
      </w:pPr>
      <w:r w:rsidRPr="00D357D1">
        <w:t xml:space="preserve">If the closing date of the price quotation or bid falls within the expiry date of the tax clearance certificate that is in the municipality’s possession. </w:t>
      </w:r>
    </w:p>
    <w:p w14:paraId="7632CF81" w14:textId="77777777" w:rsidR="00A162C2" w:rsidRPr="00D357D1" w:rsidRDefault="00FF7439">
      <w:pPr>
        <w:spacing w:after="0" w:line="259" w:lineRule="auto"/>
        <w:ind w:left="298" w:firstLine="0"/>
        <w:jc w:val="left"/>
      </w:pPr>
      <w:r w:rsidRPr="00D357D1">
        <w:rPr>
          <w:sz w:val="2"/>
        </w:rPr>
        <w:t xml:space="preserve"> </w:t>
      </w:r>
      <w:r w:rsidRPr="00D357D1">
        <w:rPr>
          <w:sz w:val="2"/>
        </w:rPr>
        <w:tab/>
        <w:t xml:space="preserve"> </w:t>
      </w:r>
      <w:r w:rsidRPr="00D357D1">
        <w:br w:type="page"/>
      </w:r>
    </w:p>
    <w:p w14:paraId="164F70EA" w14:textId="77777777" w:rsidR="00A162C2" w:rsidRPr="00D357D1" w:rsidRDefault="00FF7439">
      <w:pPr>
        <w:pStyle w:val="Heading2"/>
        <w:pBdr>
          <w:top w:val="single" w:sz="6" w:space="0" w:color="000000"/>
          <w:left w:val="single" w:sz="6" w:space="0" w:color="000000"/>
          <w:bottom w:val="single" w:sz="6" w:space="0" w:color="000000"/>
          <w:right w:val="single" w:sz="6" w:space="0" w:color="000000"/>
        </w:pBdr>
        <w:ind w:left="931"/>
      </w:pPr>
      <w:r w:rsidRPr="00D357D1">
        <w:lastRenderedPageBreak/>
        <w:t>FORM H: MBD 4: DECLARATION OF INTEREST</w:t>
      </w:r>
      <w:r w:rsidRPr="00D357D1">
        <w:rPr>
          <w:vertAlign w:val="subscript"/>
        </w:rPr>
        <w:t xml:space="preserve"> </w:t>
      </w:r>
    </w:p>
    <w:p w14:paraId="00AB8DF7" w14:textId="77777777" w:rsidR="00A162C2" w:rsidRPr="00D357D1" w:rsidRDefault="00FF7439">
      <w:pPr>
        <w:spacing w:after="0" w:line="259" w:lineRule="auto"/>
        <w:ind w:left="0" w:firstLine="0"/>
        <w:jc w:val="right"/>
      </w:pPr>
      <w:r w:rsidRPr="00D357D1">
        <w:rPr>
          <w:rFonts w:ascii="Century Gothic" w:eastAsia="Century Gothic" w:hAnsi="Century Gothic" w:cs="Century Gothic"/>
          <w:b/>
        </w:rPr>
        <w:t xml:space="preserve"> </w:t>
      </w:r>
    </w:p>
    <w:p w14:paraId="5071DEBF" w14:textId="77777777" w:rsidR="00A162C2" w:rsidRPr="00D357D1" w:rsidRDefault="00FF7439">
      <w:pPr>
        <w:spacing w:after="0" w:line="259" w:lineRule="auto"/>
        <w:ind w:left="298" w:firstLine="0"/>
        <w:jc w:val="left"/>
      </w:pPr>
      <w:r w:rsidRPr="00D357D1">
        <w:rPr>
          <w:rFonts w:ascii="Century Gothic" w:eastAsia="Century Gothic" w:hAnsi="Century Gothic" w:cs="Century Gothic"/>
        </w:rPr>
        <w:t xml:space="preserve"> </w:t>
      </w:r>
    </w:p>
    <w:p w14:paraId="3B7B310F" w14:textId="77777777" w:rsidR="00A162C2" w:rsidRPr="00D357D1" w:rsidRDefault="00FF7439" w:rsidP="0066188D">
      <w:pPr>
        <w:numPr>
          <w:ilvl w:val="0"/>
          <w:numId w:val="17"/>
        </w:numPr>
        <w:spacing w:after="83"/>
        <w:ind w:right="218" w:hanging="356"/>
      </w:pPr>
      <w:r w:rsidRPr="00D357D1">
        <w:t>No bid will be accepted from persons in the service of the state</w:t>
      </w:r>
      <w:r w:rsidRPr="00D357D1">
        <w:rPr>
          <w:rFonts w:ascii="Segoe UI Symbol" w:eastAsia="Segoe UI Symbol" w:hAnsi="Segoe UI Symbol" w:cs="Segoe UI Symbol"/>
          <w:vertAlign w:val="superscript"/>
        </w:rPr>
        <w:t></w:t>
      </w:r>
      <w:r w:rsidRPr="00D357D1">
        <w:t xml:space="preserve">. </w:t>
      </w:r>
    </w:p>
    <w:p w14:paraId="0015F26E" w14:textId="77777777" w:rsidR="00A162C2" w:rsidRPr="00D357D1" w:rsidRDefault="00FF7439" w:rsidP="0066188D">
      <w:pPr>
        <w:numPr>
          <w:ilvl w:val="0"/>
          <w:numId w:val="17"/>
        </w:numPr>
        <w:spacing w:after="114"/>
        <w:ind w:right="218" w:hanging="356"/>
      </w:pPr>
      <w:r w:rsidRPr="00D357D1">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w:t>
      </w:r>
      <w:r w:rsidRPr="00D357D1">
        <w:rPr>
          <w:i/>
        </w:rPr>
        <w:t xml:space="preserve"> </w:t>
      </w:r>
      <w:r w:rsidRPr="00D357D1">
        <w:t xml:space="preserve">in relation to the evaluating/adjudicating authority and/or take an oath declaring his/her interest.  </w:t>
      </w:r>
    </w:p>
    <w:p w14:paraId="6502219A" w14:textId="77777777" w:rsidR="00A162C2" w:rsidRPr="00D357D1" w:rsidRDefault="00FF7439">
      <w:pPr>
        <w:spacing w:after="0" w:line="259" w:lineRule="auto"/>
        <w:ind w:left="298" w:firstLine="0"/>
        <w:jc w:val="left"/>
      </w:pPr>
      <w:r w:rsidRPr="00D357D1">
        <w:t xml:space="preserve"> </w:t>
      </w:r>
    </w:p>
    <w:p w14:paraId="1DD00144" w14:textId="77777777" w:rsidR="00A162C2" w:rsidRPr="00D357D1" w:rsidRDefault="00FF7439" w:rsidP="0066188D">
      <w:pPr>
        <w:numPr>
          <w:ilvl w:val="0"/>
          <w:numId w:val="17"/>
        </w:numPr>
        <w:spacing w:after="107" w:line="254" w:lineRule="auto"/>
        <w:ind w:right="218" w:hanging="356"/>
      </w:pPr>
      <w:r w:rsidRPr="00D357D1">
        <w:t xml:space="preserve">In order to give effect to the above, the following questionnaire must be completed and submitted with the bid. </w:t>
      </w:r>
    </w:p>
    <w:p w14:paraId="4FCD5988" w14:textId="77777777" w:rsidR="00A162C2" w:rsidRPr="00D357D1" w:rsidRDefault="00FF7439">
      <w:pPr>
        <w:spacing w:after="0" w:line="259" w:lineRule="auto"/>
        <w:ind w:left="298" w:firstLine="0"/>
        <w:jc w:val="left"/>
      </w:pPr>
      <w:r w:rsidRPr="00D357D1">
        <w:t xml:space="preserve"> </w:t>
      </w:r>
    </w:p>
    <w:p w14:paraId="13F0895B" w14:textId="77777777" w:rsidR="00A162C2" w:rsidRPr="00D357D1" w:rsidRDefault="00FF7439" w:rsidP="0066188D">
      <w:pPr>
        <w:numPr>
          <w:ilvl w:val="1"/>
          <w:numId w:val="17"/>
        </w:numPr>
        <w:ind w:right="116" w:hanging="382"/>
      </w:pPr>
      <w:r w:rsidRPr="00D357D1">
        <w:t xml:space="preserve">Full Name: ……………………………………................................................................... </w:t>
      </w:r>
    </w:p>
    <w:p w14:paraId="0DD21E76" w14:textId="77777777" w:rsidR="00A162C2" w:rsidRPr="00D357D1" w:rsidRDefault="00FF7439">
      <w:pPr>
        <w:spacing w:after="17" w:line="259" w:lineRule="auto"/>
        <w:ind w:left="298" w:firstLine="0"/>
        <w:jc w:val="left"/>
      </w:pPr>
      <w:r w:rsidRPr="00D357D1">
        <w:t xml:space="preserve"> </w:t>
      </w:r>
    </w:p>
    <w:p w14:paraId="50E74366" w14:textId="77777777" w:rsidR="00A162C2" w:rsidRPr="00D357D1" w:rsidRDefault="00FF7439" w:rsidP="0066188D">
      <w:pPr>
        <w:numPr>
          <w:ilvl w:val="1"/>
          <w:numId w:val="17"/>
        </w:numPr>
        <w:ind w:right="116" w:hanging="382"/>
      </w:pPr>
      <w:r w:rsidRPr="00D357D1">
        <w:t xml:space="preserve">Identity Number: ……………............................................................................………… </w:t>
      </w:r>
    </w:p>
    <w:p w14:paraId="5311722D" w14:textId="77777777" w:rsidR="00A162C2" w:rsidRPr="00D357D1" w:rsidRDefault="00FF7439">
      <w:pPr>
        <w:spacing w:after="16" w:line="259" w:lineRule="auto"/>
        <w:ind w:left="298" w:firstLine="0"/>
        <w:jc w:val="left"/>
      </w:pPr>
      <w:r w:rsidRPr="00D357D1">
        <w:t xml:space="preserve"> </w:t>
      </w:r>
    </w:p>
    <w:p w14:paraId="5F56052F" w14:textId="77777777" w:rsidR="00A162C2" w:rsidRPr="00D357D1" w:rsidRDefault="00FF7439" w:rsidP="0066188D">
      <w:pPr>
        <w:numPr>
          <w:ilvl w:val="1"/>
          <w:numId w:val="17"/>
        </w:numPr>
        <w:ind w:right="116" w:hanging="382"/>
      </w:pPr>
      <w:r w:rsidRPr="00D357D1">
        <w:t xml:space="preserve">Company Registration Number: .........................................................………………….. </w:t>
      </w:r>
    </w:p>
    <w:p w14:paraId="0211B7F1" w14:textId="77777777" w:rsidR="00A162C2" w:rsidRPr="00D357D1" w:rsidRDefault="00FF7439">
      <w:pPr>
        <w:spacing w:after="16" w:line="259" w:lineRule="auto"/>
        <w:ind w:left="298" w:firstLine="0"/>
        <w:jc w:val="left"/>
      </w:pPr>
      <w:r w:rsidRPr="00D357D1">
        <w:t xml:space="preserve"> </w:t>
      </w:r>
    </w:p>
    <w:p w14:paraId="7CCA402F" w14:textId="77777777" w:rsidR="00A162C2" w:rsidRPr="00D357D1" w:rsidRDefault="00FF7439" w:rsidP="0066188D">
      <w:pPr>
        <w:numPr>
          <w:ilvl w:val="1"/>
          <w:numId w:val="17"/>
        </w:numPr>
        <w:ind w:right="116" w:hanging="382"/>
      </w:pPr>
      <w:r w:rsidRPr="00D357D1">
        <w:t xml:space="preserve">Tax Reference Number: ..............................................................……..………………… </w:t>
      </w:r>
    </w:p>
    <w:p w14:paraId="760D4EA6" w14:textId="77777777" w:rsidR="00A162C2" w:rsidRPr="00D357D1" w:rsidRDefault="00FF7439">
      <w:pPr>
        <w:spacing w:after="17" w:line="259" w:lineRule="auto"/>
        <w:ind w:left="298" w:firstLine="0"/>
        <w:jc w:val="left"/>
      </w:pPr>
      <w:r w:rsidRPr="00D357D1">
        <w:t xml:space="preserve"> </w:t>
      </w:r>
    </w:p>
    <w:p w14:paraId="778F25B8" w14:textId="77777777" w:rsidR="00A162C2" w:rsidRPr="00D357D1" w:rsidRDefault="00FF7439" w:rsidP="0066188D">
      <w:pPr>
        <w:numPr>
          <w:ilvl w:val="1"/>
          <w:numId w:val="17"/>
        </w:numPr>
        <w:ind w:right="116" w:hanging="382"/>
      </w:pPr>
      <w:r w:rsidRPr="00D357D1">
        <w:t xml:space="preserve">VAT Registration Number: ........................................................………………….……… </w:t>
      </w:r>
    </w:p>
    <w:p w14:paraId="49A707F1" w14:textId="77777777" w:rsidR="00A162C2" w:rsidRPr="00D357D1" w:rsidRDefault="00FF7439">
      <w:pPr>
        <w:spacing w:after="0" w:line="259" w:lineRule="auto"/>
        <w:ind w:left="298" w:firstLine="0"/>
        <w:jc w:val="left"/>
      </w:pPr>
      <w:r w:rsidRPr="00D357D1">
        <w:t xml:space="preserve"> </w:t>
      </w:r>
    </w:p>
    <w:p w14:paraId="27E88B62" w14:textId="77777777" w:rsidR="00A162C2" w:rsidRPr="00D357D1" w:rsidRDefault="00FF7439" w:rsidP="0066188D">
      <w:pPr>
        <w:numPr>
          <w:ilvl w:val="1"/>
          <w:numId w:val="17"/>
        </w:numPr>
        <w:ind w:right="116" w:hanging="382"/>
      </w:pPr>
      <w:r w:rsidRPr="00D357D1">
        <w:t>Are you presently in the service of the state</w:t>
      </w:r>
      <w:r w:rsidRPr="00D357D1">
        <w:rPr>
          <w:rFonts w:ascii="Segoe UI Symbol" w:eastAsia="Segoe UI Symbol" w:hAnsi="Segoe UI Symbol" w:cs="Segoe UI Symbol"/>
          <w:vertAlign w:val="superscript"/>
        </w:rPr>
        <w:t></w:t>
      </w:r>
      <w:r w:rsidRPr="00D357D1">
        <w:t xml:space="preserve"> </w:t>
      </w:r>
      <w:r w:rsidRPr="00D357D1">
        <w:tab/>
        <w:t xml:space="preserve"> </w:t>
      </w:r>
      <w:r w:rsidRPr="00D357D1">
        <w:tab/>
        <w:t xml:space="preserve"> </w:t>
      </w:r>
      <w:r w:rsidRPr="00D357D1">
        <w:tab/>
        <w:t xml:space="preserve"> </w:t>
      </w:r>
      <w:r w:rsidRPr="00D357D1">
        <w:tab/>
        <w:t xml:space="preserve"> </w:t>
      </w:r>
      <w:r w:rsidRPr="00D357D1">
        <w:tab/>
        <w:t xml:space="preserve"> </w:t>
      </w:r>
      <w:r w:rsidRPr="00D357D1">
        <w:tab/>
      </w:r>
      <w:r w:rsidRPr="00D357D1">
        <w:rPr>
          <w:b/>
        </w:rPr>
        <w:t xml:space="preserve">YES / NO </w:t>
      </w:r>
    </w:p>
    <w:p w14:paraId="1F37F87C" w14:textId="77777777" w:rsidR="00A162C2" w:rsidRPr="00D357D1" w:rsidRDefault="00FF7439">
      <w:pPr>
        <w:spacing w:after="0" w:line="259" w:lineRule="auto"/>
        <w:ind w:left="658" w:firstLine="0"/>
        <w:jc w:val="left"/>
      </w:pPr>
      <w:r w:rsidRPr="00D357D1">
        <w:t xml:space="preserve"> </w:t>
      </w:r>
    </w:p>
    <w:p w14:paraId="41446445" w14:textId="77777777" w:rsidR="00A162C2" w:rsidRPr="00D357D1" w:rsidRDefault="00FF7439" w:rsidP="0066188D">
      <w:pPr>
        <w:numPr>
          <w:ilvl w:val="2"/>
          <w:numId w:val="17"/>
        </w:numPr>
        <w:ind w:right="116" w:hanging="720"/>
      </w:pPr>
      <w:r w:rsidRPr="00D357D1">
        <w:t xml:space="preserve">If so, furnish particulars. </w:t>
      </w:r>
    </w:p>
    <w:p w14:paraId="77C77FE2" w14:textId="77777777" w:rsidR="00A162C2" w:rsidRPr="00D357D1" w:rsidRDefault="00FF7439">
      <w:pPr>
        <w:spacing w:after="18" w:line="259" w:lineRule="auto"/>
        <w:ind w:left="298" w:firstLine="0"/>
        <w:jc w:val="left"/>
      </w:pPr>
      <w:r w:rsidRPr="00D357D1">
        <w:t xml:space="preserve"> </w:t>
      </w:r>
    </w:p>
    <w:p w14:paraId="3B81F29E" w14:textId="77777777" w:rsidR="00A162C2" w:rsidRPr="00D357D1" w:rsidRDefault="00FF7439">
      <w:pPr>
        <w:ind w:left="2293" w:right="116"/>
      </w:pPr>
      <w:r w:rsidRPr="00D357D1">
        <w:t xml:space="preserve">……………………………………………………………… </w:t>
      </w:r>
    </w:p>
    <w:p w14:paraId="0345786F" w14:textId="77777777" w:rsidR="00A162C2" w:rsidRPr="00D357D1" w:rsidRDefault="00FF7439">
      <w:pPr>
        <w:spacing w:after="18" w:line="259" w:lineRule="auto"/>
        <w:ind w:left="864" w:firstLine="0"/>
        <w:jc w:val="left"/>
      </w:pPr>
      <w:r w:rsidRPr="00D357D1">
        <w:t xml:space="preserve"> </w:t>
      </w:r>
    </w:p>
    <w:p w14:paraId="1B29F66B" w14:textId="77777777" w:rsidR="00A162C2" w:rsidRPr="00D357D1" w:rsidRDefault="00FF7439">
      <w:pPr>
        <w:ind w:left="2293" w:right="116"/>
      </w:pPr>
      <w:r w:rsidRPr="00D357D1">
        <w:t xml:space="preserve">……………………………………………………………… </w:t>
      </w:r>
    </w:p>
    <w:p w14:paraId="33DF3447" w14:textId="77777777" w:rsidR="00A162C2" w:rsidRPr="00D357D1" w:rsidRDefault="00FF7439">
      <w:pPr>
        <w:spacing w:after="0" w:line="259" w:lineRule="auto"/>
        <w:ind w:left="298" w:firstLine="0"/>
        <w:jc w:val="left"/>
      </w:pPr>
      <w:r w:rsidRPr="00D357D1">
        <w:t xml:space="preserve"> </w:t>
      </w:r>
    </w:p>
    <w:p w14:paraId="14E54443" w14:textId="77777777" w:rsidR="0057546B" w:rsidRPr="00D357D1" w:rsidRDefault="00FF7439" w:rsidP="0066188D">
      <w:pPr>
        <w:numPr>
          <w:ilvl w:val="1"/>
          <w:numId w:val="17"/>
        </w:numPr>
        <w:ind w:right="116" w:hanging="382"/>
      </w:pPr>
      <w:r w:rsidRPr="00D357D1">
        <w:t xml:space="preserve">Have you been in the service of the state for the past </w:t>
      </w:r>
      <w:r w:rsidRPr="00D357D1">
        <w:tab/>
        <w:t xml:space="preserve"> </w:t>
      </w:r>
      <w:r w:rsidRPr="00D357D1">
        <w:tab/>
        <w:t xml:space="preserve"> </w:t>
      </w:r>
      <w:r w:rsidRPr="00D357D1">
        <w:tab/>
        <w:t xml:space="preserve"> </w:t>
      </w:r>
      <w:r w:rsidRPr="00D357D1">
        <w:tab/>
        <w:t xml:space="preserve"> </w:t>
      </w:r>
      <w:r w:rsidRPr="00D357D1">
        <w:tab/>
      </w:r>
      <w:r w:rsidRPr="00D357D1">
        <w:rPr>
          <w:b/>
        </w:rPr>
        <w:t xml:space="preserve">YES / NO </w:t>
      </w:r>
    </w:p>
    <w:p w14:paraId="3A788838" w14:textId="77777777" w:rsidR="00A162C2" w:rsidRPr="00D357D1" w:rsidRDefault="00FF7439" w:rsidP="0057546B">
      <w:pPr>
        <w:ind w:left="1738" w:right="116" w:firstLine="0"/>
      </w:pPr>
      <w:proofErr w:type="gramStart"/>
      <w:r w:rsidRPr="00D357D1">
        <w:t>twelve</w:t>
      </w:r>
      <w:proofErr w:type="gramEnd"/>
      <w:r w:rsidRPr="00D357D1">
        <w:t xml:space="preserve"> months?</w:t>
      </w:r>
      <w:r w:rsidRPr="00D357D1">
        <w:rPr>
          <w:b/>
        </w:rPr>
        <w:t xml:space="preserve"> </w:t>
      </w:r>
    </w:p>
    <w:p w14:paraId="3D0EA9EE" w14:textId="77777777" w:rsidR="00A162C2" w:rsidRPr="00D357D1" w:rsidRDefault="00FF7439">
      <w:pPr>
        <w:spacing w:after="0" w:line="259" w:lineRule="auto"/>
        <w:ind w:left="298" w:firstLine="0"/>
        <w:jc w:val="left"/>
      </w:pPr>
      <w:r w:rsidRPr="00D357D1">
        <w:t xml:space="preserve"> </w:t>
      </w:r>
    </w:p>
    <w:p w14:paraId="7699E447" w14:textId="77777777" w:rsidR="00A162C2" w:rsidRPr="00D357D1" w:rsidRDefault="00FF7439" w:rsidP="0066188D">
      <w:pPr>
        <w:numPr>
          <w:ilvl w:val="2"/>
          <w:numId w:val="17"/>
        </w:numPr>
        <w:ind w:right="116" w:hanging="720"/>
      </w:pPr>
      <w:r w:rsidRPr="00D357D1">
        <w:t xml:space="preserve">If so, furnish particulars. </w:t>
      </w:r>
    </w:p>
    <w:p w14:paraId="08D76950" w14:textId="77777777" w:rsidR="00A162C2" w:rsidRPr="00D357D1" w:rsidRDefault="00FF7439">
      <w:pPr>
        <w:spacing w:after="18" w:line="259" w:lineRule="auto"/>
        <w:ind w:left="298" w:firstLine="0"/>
        <w:jc w:val="left"/>
      </w:pPr>
      <w:r w:rsidRPr="00D357D1">
        <w:t xml:space="preserve"> </w:t>
      </w:r>
    </w:p>
    <w:p w14:paraId="4AEFDCBB" w14:textId="77777777" w:rsidR="00A162C2" w:rsidRPr="00D357D1" w:rsidRDefault="00FF7439">
      <w:pPr>
        <w:ind w:left="2293" w:right="116"/>
      </w:pPr>
      <w:r w:rsidRPr="00D357D1">
        <w:t xml:space="preserve">……………………………………………………………… </w:t>
      </w:r>
    </w:p>
    <w:p w14:paraId="6EF3D463" w14:textId="77777777" w:rsidR="00A162C2" w:rsidRPr="00D357D1" w:rsidRDefault="00FF7439">
      <w:pPr>
        <w:spacing w:after="18" w:line="259" w:lineRule="auto"/>
        <w:ind w:left="1006" w:firstLine="0"/>
        <w:jc w:val="left"/>
      </w:pPr>
      <w:r w:rsidRPr="00D357D1">
        <w:t xml:space="preserve"> </w:t>
      </w:r>
    </w:p>
    <w:p w14:paraId="1B27CDBB" w14:textId="77777777" w:rsidR="00A162C2" w:rsidRPr="00D357D1" w:rsidRDefault="00FF7439">
      <w:pPr>
        <w:spacing w:after="85"/>
        <w:ind w:left="2293" w:right="116"/>
      </w:pPr>
      <w:r w:rsidRPr="00D357D1">
        <w:t xml:space="preserve">……………………………………………………………… </w:t>
      </w:r>
    </w:p>
    <w:p w14:paraId="610C4AD6" w14:textId="77777777" w:rsidR="00D151CE" w:rsidRPr="00D357D1" w:rsidRDefault="00D151CE" w:rsidP="00D151CE">
      <w:pPr>
        <w:spacing w:after="18" w:line="262" w:lineRule="auto"/>
        <w:ind w:right="574"/>
        <w:jc w:val="left"/>
        <w:rPr>
          <w:rFonts w:ascii="Century Gothic" w:eastAsia="Century Gothic" w:hAnsi="Century Gothic" w:cs="Century Gothic"/>
        </w:rPr>
      </w:pPr>
    </w:p>
    <w:p w14:paraId="2F9FCDA8" w14:textId="77777777" w:rsidR="00D151CE" w:rsidRPr="00D357D1" w:rsidRDefault="00FF7439" w:rsidP="00D151CE">
      <w:pPr>
        <w:spacing w:after="18" w:line="262" w:lineRule="auto"/>
        <w:ind w:left="2245" w:right="574" w:firstLine="38"/>
        <w:jc w:val="left"/>
      </w:pPr>
      <w:r w:rsidRPr="00D357D1">
        <w:t xml:space="preserve">MSCM Regulations: “in the service of the state” means to be </w:t>
      </w:r>
    </w:p>
    <w:p w14:paraId="20A17EAC" w14:textId="77777777" w:rsidR="00D151CE" w:rsidRPr="00D357D1" w:rsidRDefault="00D151CE" w:rsidP="00D151CE">
      <w:pPr>
        <w:pStyle w:val="ListParagraph"/>
        <w:numPr>
          <w:ilvl w:val="3"/>
          <w:numId w:val="17"/>
        </w:numPr>
        <w:spacing w:after="18" w:line="262" w:lineRule="auto"/>
        <w:ind w:right="574" w:hanging="375"/>
        <w:jc w:val="left"/>
      </w:pPr>
      <w:r w:rsidRPr="00D357D1">
        <w:t xml:space="preserve">  a</w:t>
      </w:r>
      <w:r w:rsidR="00FF7439" w:rsidRPr="00D357D1">
        <w:t xml:space="preserve"> member of – </w:t>
      </w:r>
      <w:r w:rsidRPr="00D357D1">
        <w:t xml:space="preserve">any municipal council; </w:t>
      </w:r>
    </w:p>
    <w:p w14:paraId="6E8561C0" w14:textId="77777777" w:rsidR="00D151CE" w:rsidRPr="00D357D1" w:rsidRDefault="00D151CE" w:rsidP="00D151CE">
      <w:pPr>
        <w:numPr>
          <w:ilvl w:val="4"/>
          <w:numId w:val="17"/>
        </w:numPr>
        <w:spacing w:after="18" w:line="262" w:lineRule="auto"/>
        <w:ind w:right="574" w:hanging="566"/>
        <w:jc w:val="left"/>
      </w:pPr>
      <w:r w:rsidRPr="00D357D1">
        <w:t xml:space="preserve">any provincial legislature; or </w:t>
      </w:r>
    </w:p>
    <w:p w14:paraId="0E03F7B7" w14:textId="77777777" w:rsidR="00D151CE" w:rsidRPr="00D357D1" w:rsidRDefault="00D151CE" w:rsidP="00D151CE">
      <w:pPr>
        <w:numPr>
          <w:ilvl w:val="4"/>
          <w:numId w:val="17"/>
        </w:numPr>
        <w:spacing w:after="18" w:line="262" w:lineRule="auto"/>
        <w:ind w:right="574" w:hanging="566"/>
        <w:jc w:val="left"/>
      </w:pPr>
      <w:r w:rsidRPr="00D357D1">
        <w:t xml:space="preserve">the national Assembly or the national Council of provinces; </w:t>
      </w:r>
    </w:p>
    <w:p w14:paraId="4942EFC9" w14:textId="77777777" w:rsidR="00A162C2" w:rsidRPr="00D357D1" w:rsidRDefault="00FF7439" w:rsidP="0066188D">
      <w:pPr>
        <w:numPr>
          <w:ilvl w:val="4"/>
          <w:numId w:val="17"/>
        </w:numPr>
        <w:spacing w:after="18" w:line="262" w:lineRule="auto"/>
        <w:ind w:right="574" w:hanging="566"/>
        <w:jc w:val="left"/>
      </w:pPr>
      <w:r w:rsidRPr="00D357D1">
        <w:t xml:space="preserve">any municipal council; </w:t>
      </w:r>
    </w:p>
    <w:p w14:paraId="27F5D6BA" w14:textId="77777777" w:rsidR="00A162C2" w:rsidRPr="00D357D1" w:rsidRDefault="00FF7439" w:rsidP="0066188D">
      <w:pPr>
        <w:numPr>
          <w:ilvl w:val="4"/>
          <w:numId w:val="17"/>
        </w:numPr>
        <w:spacing w:after="18" w:line="262" w:lineRule="auto"/>
        <w:ind w:right="574" w:hanging="566"/>
        <w:jc w:val="left"/>
      </w:pPr>
      <w:r w:rsidRPr="00D357D1">
        <w:t xml:space="preserve">any provincial legislature; or </w:t>
      </w:r>
    </w:p>
    <w:p w14:paraId="1D3B55D8" w14:textId="77777777" w:rsidR="00A162C2" w:rsidRPr="00D357D1" w:rsidRDefault="00FF7439" w:rsidP="0066188D">
      <w:pPr>
        <w:numPr>
          <w:ilvl w:val="4"/>
          <w:numId w:val="17"/>
        </w:numPr>
        <w:spacing w:after="18" w:line="262" w:lineRule="auto"/>
        <w:ind w:right="574" w:hanging="566"/>
        <w:jc w:val="left"/>
      </w:pPr>
      <w:r w:rsidRPr="00D357D1">
        <w:t xml:space="preserve">the national Assembly or the national Council of provinces; </w:t>
      </w:r>
    </w:p>
    <w:p w14:paraId="085902C2" w14:textId="77777777" w:rsidR="00A162C2" w:rsidRPr="00D357D1" w:rsidRDefault="00FF7439">
      <w:pPr>
        <w:spacing w:after="54" w:line="259" w:lineRule="auto"/>
        <w:ind w:left="864" w:firstLine="0"/>
        <w:jc w:val="left"/>
      </w:pPr>
      <w:r w:rsidRPr="00D357D1">
        <w:rPr>
          <w:sz w:val="16"/>
        </w:rPr>
        <w:t xml:space="preserve"> </w:t>
      </w:r>
    </w:p>
    <w:p w14:paraId="59CB844C" w14:textId="77777777" w:rsidR="00A162C2" w:rsidRPr="00D357D1" w:rsidRDefault="00FF7439" w:rsidP="0066188D">
      <w:pPr>
        <w:numPr>
          <w:ilvl w:val="3"/>
          <w:numId w:val="17"/>
        </w:numPr>
        <w:spacing w:after="18" w:line="262" w:lineRule="auto"/>
        <w:ind w:right="574" w:hanging="360"/>
        <w:jc w:val="left"/>
      </w:pPr>
      <w:r w:rsidRPr="00D357D1">
        <w:t xml:space="preserve">a member of the board of directors of any municipal entity; </w:t>
      </w:r>
    </w:p>
    <w:p w14:paraId="6F9F3DCF" w14:textId="77777777" w:rsidR="00A162C2" w:rsidRPr="00D357D1" w:rsidRDefault="00FF7439" w:rsidP="0066188D">
      <w:pPr>
        <w:numPr>
          <w:ilvl w:val="3"/>
          <w:numId w:val="17"/>
        </w:numPr>
        <w:spacing w:after="18" w:line="262" w:lineRule="auto"/>
        <w:ind w:right="574" w:hanging="360"/>
        <w:jc w:val="left"/>
      </w:pPr>
      <w:r w:rsidRPr="00D357D1">
        <w:t xml:space="preserve">an official of any municipality or municipal entity; </w:t>
      </w:r>
    </w:p>
    <w:p w14:paraId="4B13251C" w14:textId="77777777" w:rsidR="008D26B7" w:rsidRPr="00D357D1" w:rsidRDefault="00FF7439" w:rsidP="0066188D">
      <w:pPr>
        <w:numPr>
          <w:ilvl w:val="3"/>
          <w:numId w:val="17"/>
        </w:numPr>
        <w:spacing w:after="18" w:line="262" w:lineRule="auto"/>
        <w:ind w:right="574" w:hanging="360"/>
        <w:jc w:val="left"/>
      </w:pPr>
      <w:r w:rsidRPr="00D357D1">
        <w:t xml:space="preserve">an employee of any national or provincial department, national or provincial public entity or constitutional institution within the meaning of the Public Finance Management Act, 1999 (Act No.1 of 1999); </w:t>
      </w:r>
    </w:p>
    <w:p w14:paraId="38838734" w14:textId="77777777" w:rsidR="008D26B7" w:rsidRPr="00D357D1" w:rsidRDefault="00FF7439" w:rsidP="0066188D">
      <w:pPr>
        <w:numPr>
          <w:ilvl w:val="3"/>
          <w:numId w:val="17"/>
        </w:numPr>
        <w:spacing w:after="18" w:line="262" w:lineRule="auto"/>
        <w:ind w:right="574" w:hanging="360"/>
        <w:jc w:val="left"/>
      </w:pPr>
      <w:r w:rsidRPr="00D357D1">
        <w:t xml:space="preserve">a member of the accounting authority of any national or provincial public entity; or </w:t>
      </w:r>
    </w:p>
    <w:p w14:paraId="28E69C2D" w14:textId="77777777" w:rsidR="00A162C2" w:rsidRPr="00D357D1" w:rsidRDefault="00FF7439" w:rsidP="0066188D">
      <w:pPr>
        <w:numPr>
          <w:ilvl w:val="3"/>
          <w:numId w:val="17"/>
        </w:numPr>
        <w:spacing w:after="18" w:line="262" w:lineRule="auto"/>
        <w:ind w:right="574" w:hanging="360"/>
        <w:jc w:val="left"/>
      </w:pPr>
      <w:proofErr w:type="gramStart"/>
      <w:r w:rsidRPr="00D357D1">
        <w:t>an</w:t>
      </w:r>
      <w:proofErr w:type="gramEnd"/>
      <w:r w:rsidRPr="00D357D1">
        <w:t xml:space="preserve"> employee of Parliament or a provincial legislature. </w:t>
      </w:r>
    </w:p>
    <w:p w14:paraId="32022C5C" w14:textId="77777777" w:rsidR="00A162C2" w:rsidRPr="00D357D1" w:rsidRDefault="00FF7439">
      <w:pPr>
        <w:spacing w:after="0" w:line="259" w:lineRule="auto"/>
        <w:ind w:left="838" w:firstLine="0"/>
        <w:jc w:val="left"/>
      </w:pPr>
      <w:r w:rsidRPr="00D357D1">
        <w:lastRenderedPageBreak/>
        <w:t xml:space="preserve"> </w:t>
      </w:r>
    </w:p>
    <w:p w14:paraId="186CA03D" w14:textId="77777777" w:rsidR="00A162C2" w:rsidRPr="00D357D1" w:rsidRDefault="00FF7439" w:rsidP="0066188D">
      <w:pPr>
        <w:numPr>
          <w:ilvl w:val="1"/>
          <w:numId w:val="17"/>
        </w:numPr>
        <w:ind w:right="116" w:hanging="382"/>
      </w:pPr>
      <w:r w:rsidRPr="00D357D1">
        <w:t>Do you, have any relationship (family, friend, other) with persons in the service of the state and who may be involved with the evaluation and/or adjudication of this bid?</w:t>
      </w:r>
      <w:r w:rsidRPr="00D357D1">
        <w:rPr>
          <w:i/>
        </w:rPr>
        <w:t xml:space="preserve"> </w:t>
      </w:r>
    </w:p>
    <w:p w14:paraId="1A4BFD55" w14:textId="77777777" w:rsidR="00A162C2" w:rsidRPr="00D357D1" w:rsidRDefault="00FF7439">
      <w:pPr>
        <w:pStyle w:val="Heading3"/>
        <w:tabs>
          <w:tab w:val="center" w:pos="298"/>
          <w:tab w:val="center" w:pos="864"/>
          <w:tab w:val="center" w:pos="1738"/>
          <w:tab w:val="center" w:pos="2458"/>
          <w:tab w:val="center" w:pos="3178"/>
          <w:tab w:val="center" w:pos="3899"/>
          <w:tab w:val="center" w:pos="4619"/>
          <w:tab w:val="center" w:pos="5339"/>
          <w:tab w:val="center" w:pos="6059"/>
          <w:tab w:val="center" w:pos="6779"/>
          <w:tab w:val="center" w:pos="7499"/>
          <w:tab w:val="center" w:pos="8219"/>
          <w:tab w:val="center" w:pos="8939"/>
          <w:tab w:val="center" w:pos="10091"/>
        </w:tabs>
        <w:ind w:left="0" w:right="0" w:firstLine="0"/>
        <w:jc w:val="left"/>
      </w:pPr>
      <w:r w:rsidRPr="00D357D1">
        <w:rPr>
          <w:rFonts w:ascii="Calibri" w:eastAsia="Calibri" w:hAnsi="Calibri" w:cs="Calibri"/>
          <w:b w:val="0"/>
          <w:sz w:val="22"/>
        </w:rPr>
        <w:tab/>
      </w:r>
      <w:r w:rsidRPr="00D357D1">
        <w:rPr>
          <w:b w:val="0"/>
        </w:rPr>
        <w:t xml:space="preserve"> </w:t>
      </w:r>
      <w:r w:rsidRPr="00D357D1">
        <w:rPr>
          <w:b w:val="0"/>
        </w:rPr>
        <w:tab/>
        <w:t xml:space="preserve">  </w:t>
      </w:r>
      <w:r w:rsidRPr="00D357D1">
        <w:rPr>
          <w:b w:val="0"/>
        </w:rPr>
        <w:tab/>
        <w:t xml:space="preserve"> </w:t>
      </w:r>
      <w:r w:rsidRPr="00D357D1">
        <w:rPr>
          <w:b w:val="0"/>
        </w:rPr>
        <w:tab/>
        <w:t xml:space="preserve"> </w:t>
      </w:r>
      <w:r w:rsidRPr="00D357D1">
        <w:rPr>
          <w:b w:val="0"/>
        </w:rPr>
        <w:tab/>
        <w:t xml:space="preserve"> </w:t>
      </w:r>
      <w:r w:rsidRPr="00D357D1">
        <w:rPr>
          <w:b w:val="0"/>
        </w:rPr>
        <w:tab/>
        <w:t xml:space="preserve"> </w:t>
      </w:r>
      <w:r w:rsidRPr="00D357D1">
        <w:rPr>
          <w:b w:val="0"/>
        </w:rPr>
        <w:tab/>
        <w:t xml:space="preserve"> </w:t>
      </w:r>
      <w:r w:rsidRPr="00D357D1">
        <w:rPr>
          <w:b w:val="0"/>
        </w:rPr>
        <w:tab/>
        <w:t xml:space="preserve"> </w:t>
      </w:r>
      <w:r w:rsidRPr="00D357D1">
        <w:rPr>
          <w:b w:val="0"/>
        </w:rPr>
        <w:tab/>
        <w:t xml:space="preserve"> </w:t>
      </w:r>
      <w:r w:rsidRPr="00D357D1">
        <w:rPr>
          <w:b w:val="0"/>
        </w:rPr>
        <w:tab/>
        <w:t xml:space="preserve"> </w:t>
      </w:r>
      <w:r w:rsidRPr="00D357D1">
        <w:rPr>
          <w:b w:val="0"/>
        </w:rPr>
        <w:tab/>
        <w:t xml:space="preserve"> </w:t>
      </w:r>
      <w:r w:rsidRPr="00D357D1">
        <w:rPr>
          <w:b w:val="0"/>
        </w:rPr>
        <w:tab/>
        <w:t xml:space="preserve"> </w:t>
      </w:r>
      <w:r w:rsidRPr="00D357D1">
        <w:rPr>
          <w:b w:val="0"/>
        </w:rPr>
        <w:tab/>
        <w:t xml:space="preserve"> </w:t>
      </w:r>
      <w:r w:rsidRPr="00D357D1">
        <w:rPr>
          <w:b w:val="0"/>
        </w:rPr>
        <w:tab/>
      </w:r>
      <w:r w:rsidRPr="00D357D1">
        <w:t>YES / NO</w:t>
      </w:r>
      <w:r w:rsidRPr="00D357D1">
        <w:rPr>
          <w:b w:val="0"/>
        </w:rPr>
        <w:t xml:space="preserve"> </w:t>
      </w:r>
    </w:p>
    <w:p w14:paraId="7042700E" w14:textId="77777777" w:rsidR="00A162C2" w:rsidRPr="00D357D1" w:rsidRDefault="00FF7439">
      <w:pPr>
        <w:tabs>
          <w:tab w:val="center" w:pos="1784"/>
          <w:tab w:val="center" w:pos="3343"/>
        </w:tabs>
        <w:ind w:left="0" w:firstLine="0"/>
        <w:jc w:val="left"/>
      </w:pPr>
      <w:r w:rsidRPr="00D357D1">
        <w:rPr>
          <w:rFonts w:ascii="Calibri" w:eastAsia="Calibri" w:hAnsi="Calibri" w:cs="Calibri"/>
          <w:sz w:val="22"/>
        </w:rPr>
        <w:tab/>
      </w:r>
      <w:r w:rsidRPr="00D357D1">
        <w:t xml:space="preserve">3.8.1 </w:t>
      </w:r>
      <w:r w:rsidRPr="00D357D1">
        <w:tab/>
        <w:t xml:space="preserve">If so, furnish particulars. </w:t>
      </w:r>
    </w:p>
    <w:p w14:paraId="3FD1C28C" w14:textId="77777777" w:rsidR="00A162C2" w:rsidRPr="00D357D1" w:rsidRDefault="00FF7439">
      <w:pPr>
        <w:spacing w:after="12" w:line="259" w:lineRule="auto"/>
        <w:ind w:left="298" w:firstLine="0"/>
        <w:jc w:val="left"/>
      </w:pPr>
      <w:r w:rsidRPr="00D357D1">
        <w:t xml:space="preserve"> </w:t>
      </w:r>
    </w:p>
    <w:p w14:paraId="6D213944" w14:textId="77777777" w:rsidR="00A162C2" w:rsidRPr="00D357D1" w:rsidRDefault="00FF7439">
      <w:pPr>
        <w:ind w:left="2293" w:right="116"/>
      </w:pPr>
      <w:r w:rsidRPr="00D357D1">
        <w:t xml:space="preserve">………………………………………………………………............................ </w:t>
      </w:r>
    </w:p>
    <w:p w14:paraId="2E9EDFB0" w14:textId="77777777" w:rsidR="00A162C2" w:rsidRPr="00D357D1" w:rsidRDefault="00FF7439">
      <w:pPr>
        <w:spacing w:after="18" w:line="259" w:lineRule="auto"/>
        <w:ind w:left="298" w:firstLine="0"/>
        <w:jc w:val="left"/>
      </w:pPr>
      <w:r w:rsidRPr="00D357D1">
        <w:t xml:space="preserve"> </w:t>
      </w:r>
    </w:p>
    <w:p w14:paraId="1FF831B0" w14:textId="77777777" w:rsidR="00A162C2" w:rsidRPr="00D357D1" w:rsidRDefault="00FF7439">
      <w:pPr>
        <w:ind w:left="2293" w:right="116"/>
      </w:pPr>
      <w:r w:rsidRPr="00D357D1">
        <w:t xml:space="preserve">…………………………………………………………............................…… </w:t>
      </w:r>
    </w:p>
    <w:p w14:paraId="0F97031C" w14:textId="77777777" w:rsidR="00A162C2" w:rsidRPr="00D357D1" w:rsidRDefault="00FF7439">
      <w:pPr>
        <w:spacing w:after="0" w:line="259" w:lineRule="auto"/>
        <w:ind w:left="298" w:firstLine="0"/>
        <w:jc w:val="left"/>
      </w:pPr>
      <w:r w:rsidRPr="00D357D1">
        <w:t xml:space="preserve"> </w:t>
      </w:r>
    </w:p>
    <w:p w14:paraId="2F5EF84E" w14:textId="77777777" w:rsidR="00A162C2" w:rsidRPr="00D357D1" w:rsidRDefault="00FF7439">
      <w:pPr>
        <w:ind w:left="1716" w:right="116" w:hanging="360"/>
      </w:pPr>
      <w:r w:rsidRPr="00D357D1">
        <w:t xml:space="preserve">3.9 Are you, aware of any relationship (family, friend, other) between a bidder and any persons in the service of the state who may be involved with the evaluation and or adjudication of this bid?   </w:t>
      </w:r>
    </w:p>
    <w:p w14:paraId="6968857A" w14:textId="77777777" w:rsidR="00A162C2" w:rsidRPr="00D357D1" w:rsidRDefault="00FF7439">
      <w:pPr>
        <w:pStyle w:val="Heading3"/>
        <w:tabs>
          <w:tab w:val="center" w:pos="1716"/>
          <w:tab w:val="center" w:pos="2458"/>
          <w:tab w:val="center" w:pos="3178"/>
          <w:tab w:val="center" w:pos="3899"/>
          <w:tab w:val="center" w:pos="4619"/>
          <w:tab w:val="center" w:pos="5339"/>
          <w:tab w:val="center" w:pos="6059"/>
          <w:tab w:val="center" w:pos="6779"/>
          <w:tab w:val="center" w:pos="7499"/>
          <w:tab w:val="center" w:pos="8219"/>
          <w:tab w:val="center" w:pos="8939"/>
          <w:tab w:val="center" w:pos="10091"/>
        </w:tabs>
        <w:ind w:left="0" w:right="0" w:firstLine="0"/>
        <w:jc w:val="left"/>
      </w:pPr>
      <w:r w:rsidRPr="00D357D1">
        <w:rPr>
          <w:rFonts w:ascii="Calibri" w:eastAsia="Calibri" w:hAnsi="Calibri" w:cs="Calibri"/>
          <w:b w:val="0"/>
          <w:sz w:val="22"/>
        </w:rPr>
        <w:tab/>
      </w:r>
      <w:r w:rsidRPr="00D357D1">
        <w:rPr>
          <w:b w:val="0"/>
        </w:rPr>
        <w:t xml:space="preserve">  </w:t>
      </w:r>
      <w:r w:rsidRPr="00D357D1">
        <w:rPr>
          <w:b w:val="0"/>
        </w:rPr>
        <w:tab/>
        <w:t xml:space="preserve"> </w:t>
      </w:r>
      <w:r w:rsidRPr="00D357D1">
        <w:rPr>
          <w:b w:val="0"/>
        </w:rPr>
        <w:tab/>
        <w:t xml:space="preserve"> </w:t>
      </w:r>
      <w:r w:rsidRPr="00D357D1">
        <w:rPr>
          <w:b w:val="0"/>
        </w:rPr>
        <w:tab/>
        <w:t xml:space="preserve"> </w:t>
      </w:r>
      <w:r w:rsidRPr="00D357D1">
        <w:rPr>
          <w:b w:val="0"/>
        </w:rPr>
        <w:tab/>
        <w:t xml:space="preserve"> </w:t>
      </w:r>
      <w:r w:rsidRPr="00D357D1">
        <w:rPr>
          <w:b w:val="0"/>
        </w:rPr>
        <w:tab/>
        <w:t xml:space="preserve"> </w:t>
      </w:r>
      <w:r w:rsidRPr="00D357D1">
        <w:rPr>
          <w:b w:val="0"/>
        </w:rPr>
        <w:tab/>
        <w:t xml:space="preserve"> </w:t>
      </w:r>
      <w:r w:rsidRPr="00D357D1">
        <w:rPr>
          <w:b w:val="0"/>
        </w:rPr>
        <w:tab/>
        <w:t xml:space="preserve"> </w:t>
      </w:r>
      <w:r w:rsidRPr="00D357D1">
        <w:rPr>
          <w:b w:val="0"/>
        </w:rPr>
        <w:tab/>
        <w:t xml:space="preserve"> </w:t>
      </w:r>
      <w:r w:rsidRPr="00D357D1">
        <w:rPr>
          <w:b w:val="0"/>
        </w:rPr>
        <w:tab/>
        <w:t xml:space="preserve"> </w:t>
      </w:r>
      <w:r w:rsidRPr="00D357D1">
        <w:rPr>
          <w:b w:val="0"/>
        </w:rPr>
        <w:tab/>
        <w:t xml:space="preserve"> </w:t>
      </w:r>
      <w:r w:rsidRPr="00D357D1">
        <w:rPr>
          <w:b w:val="0"/>
        </w:rPr>
        <w:tab/>
      </w:r>
      <w:r w:rsidRPr="00D357D1">
        <w:t>YES / NO</w:t>
      </w:r>
      <w:r w:rsidRPr="00D357D1">
        <w:rPr>
          <w:b w:val="0"/>
        </w:rPr>
        <w:t xml:space="preserve"> </w:t>
      </w:r>
    </w:p>
    <w:p w14:paraId="69D57B8D" w14:textId="77777777" w:rsidR="00A162C2" w:rsidRPr="00D357D1" w:rsidRDefault="00FF7439">
      <w:pPr>
        <w:spacing w:after="0" w:line="259" w:lineRule="auto"/>
        <w:ind w:left="298" w:firstLine="0"/>
        <w:jc w:val="left"/>
      </w:pPr>
      <w:r w:rsidRPr="00D357D1">
        <w:t xml:space="preserve"> </w:t>
      </w:r>
    </w:p>
    <w:p w14:paraId="3DF1AF15" w14:textId="77777777" w:rsidR="00A162C2" w:rsidRPr="00D357D1" w:rsidRDefault="00FF7439">
      <w:pPr>
        <w:tabs>
          <w:tab w:val="center" w:pos="1784"/>
          <w:tab w:val="center" w:pos="3315"/>
        </w:tabs>
        <w:ind w:left="0" w:firstLine="0"/>
        <w:jc w:val="left"/>
      </w:pPr>
      <w:r w:rsidRPr="00D357D1">
        <w:rPr>
          <w:rFonts w:ascii="Calibri" w:eastAsia="Calibri" w:hAnsi="Calibri" w:cs="Calibri"/>
          <w:sz w:val="22"/>
        </w:rPr>
        <w:tab/>
      </w:r>
      <w:r w:rsidRPr="00D357D1">
        <w:t xml:space="preserve">3.9.1 </w:t>
      </w:r>
      <w:r w:rsidRPr="00D357D1">
        <w:tab/>
        <w:t xml:space="preserve">If so, furnish particulars </w:t>
      </w:r>
    </w:p>
    <w:p w14:paraId="7BD690D1" w14:textId="77777777" w:rsidR="00A162C2" w:rsidRPr="00D357D1" w:rsidRDefault="00FF7439">
      <w:pPr>
        <w:spacing w:after="16" w:line="259" w:lineRule="auto"/>
        <w:ind w:left="298" w:firstLine="0"/>
        <w:jc w:val="left"/>
      </w:pPr>
      <w:r w:rsidRPr="00D357D1">
        <w:t xml:space="preserve"> </w:t>
      </w:r>
    </w:p>
    <w:p w14:paraId="717E9A1C" w14:textId="77777777" w:rsidR="00A162C2" w:rsidRPr="00D357D1" w:rsidRDefault="00FF7439">
      <w:pPr>
        <w:ind w:left="2293" w:right="116"/>
      </w:pPr>
      <w:r w:rsidRPr="00D357D1">
        <w:t xml:space="preserve">……………………………………………………………............................. </w:t>
      </w:r>
    </w:p>
    <w:p w14:paraId="20EB0B80" w14:textId="77777777" w:rsidR="00A162C2" w:rsidRPr="00D357D1" w:rsidRDefault="00FF7439">
      <w:pPr>
        <w:spacing w:after="17" w:line="259" w:lineRule="auto"/>
        <w:ind w:left="298" w:firstLine="0"/>
        <w:jc w:val="left"/>
      </w:pPr>
      <w:r w:rsidRPr="00D357D1">
        <w:t xml:space="preserve"> </w:t>
      </w:r>
    </w:p>
    <w:p w14:paraId="7424F38E" w14:textId="77777777" w:rsidR="00A162C2" w:rsidRPr="00D357D1" w:rsidRDefault="00FF7439">
      <w:pPr>
        <w:ind w:left="1716" w:right="116" w:hanging="360"/>
      </w:pPr>
      <w:r w:rsidRPr="00D357D1">
        <w:t xml:space="preserve">3.10 Are any of the company’s directors, managers, principal shareholders or stakeholders in service of the state?           </w:t>
      </w:r>
      <w:r w:rsidRPr="00D357D1">
        <w:rPr>
          <w:b/>
        </w:rPr>
        <w:t>YES / NO</w:t>
      </w:r>
      <w:r w:rsidRPr="00D357D1">
        <w:t xml:space="preserve"> </w:t>
      </w:r>
    </w:p>
    <w:p w14:paraId="48A0886B" w14:textId="77777777" w:rsidR="00A162C2" w:rsidRPr="00D357D1" w:rsidRDefault="00FF7439">
      <w:pPr>
        <w:spacing w:after="0" w:line="259" w:lineRule="auto"/>
        <w:ind w:left="298" w:firstLine="0"/>
        <w:jc w:val="left"/>
      </w:pPr>
      <w:r w:rsidRPr="00D357D1">
        <w:t xml:space="preserve"> </w:t>
      </w:r>
    </w:p>
    <w:p w14:paraId="519E5832" w14:textId="77777777" w:rsidR="00A162C2" w:rsidRPr="00D357D1" w:rsidRDefault="00FF7439">
      <w:pPr>
        <w:ind w:left="1573" w:right="116"/>
      </w:pPr>
      <w:r w:rsidRPr="00D357D1">
        <w:t xml:space="preserve">3.10.1 If so, furnish particulars. </w:t>
      </w:r>
    </w:p>
    <w:p w14:paraId="42AA6283" w14:textId="77777777" w:rsidR="00A162C2" w:rsidRPr="00D357D1" w:rsidRDefault="00FF7439">
      <w:pPr>
        <w:spacing w:after="18" w:line="259" w:lineRule="auto"/>
        <w:ind w:left="298" w:firstLine="0"/>
        <w:jc w:val="left"/>
      </w:pPr>
      <w:r w:rsidRPr="00D357D1">
        <w:t xml:space="preserve"> </w:t>
      </w:r>
    </w:p>
    <w:p w14:paraId="1D920818" w14:textId="77777777" w:rsidR="00A162C2" w:rsidRPr="00D357D1" w:rsidRDefault="00FF7439">
      <w:pPr>
        <w:ind w:left="2293" w:right="116"/>
      </w:pPr>
      <w:r w:rsidRPr="00D357D1">
        <w:t xml:space="preserve">………………………………………………………….......................…… </w:t>
      </w:r>
    </w:p>
    <w:p w14:paraId="064D45A8" w14:textId="77777777" w:rsidR="00A162C2" w:rsidRPr="00D357D1" w:rsidRDefault="00FF7439">
      <w:pPr>
        <w:spacing w:after="18" w:line="259" w:lineRule="auto"/>
        <w:ind w:left="298" w:firstLine="0"/>
        <w:jc w:val="left"/>
      </w:pPr>
      <w:r w:rsidRPr="00D357D1">
        <w:t xml:space="preserve"> </w:t>
      </w:r>
    </w:p>
    <w:p w14:paraId="5D75F5B4" w14:textId="77777777" w:rsidR="00A162C2" w:rsidRPr="00D357D1" w:rsidRDefault="00FF7439">
      <w:pPr>
        <w:ind w:left="2293" w:right="116"/>
      </w:pPr>
      <w:r w:rsidRPr="00D357D1">
        <w:t xml:space="preserve">………………………………………………………………....................... </w:t>
      </w:r>
    </w:p>
    <w:p w14:paraId="115FD2A9" w14:textId="77777777" w:rsidR="00A162C2" w:rsidRPr="00D357D1" w:rsidRDefault="00FF7439">
      <w:pPr>
        <w:spacing w:after="9" w:line="259" w:lineRule="auto"/>
        <w:ind w:left="298" w:firstLine="0"/>
        <w:jc w:val="left"/>
      </w:pPr>
      <w:r w:rsidRPr="00D357D1">
        <w:t xml:space="preserve"> </w:t>
      </w:r>
    </w:p>
    <w:p w14:paraId="24214FD3" w14:textId="77777777" w:rsidR="00A162C2" w:rsidRPr="00D357D1" w:rsidRDefault="00FF7439">
      <w:pPr>
        <w:ind w:left="1716" w:right="116" w:hanging="360"/>
      </w:pPr>
      <w:r w:rsidRPr="00D357D1">
        <w:t xml:space="preserve">3.11 Are any spouse, child or parent of the company’s directors, managers, principal shareholders or stakeholders in service of the state?        </w:t>
      </w:r>
      <w:r w:rsidRPr="00D357D1">
        <w:rPr>
          <w:b/>
        </w:rPr>
        <w:t>YES / NO</w:t>
      </w:r>
      <w:r w:rsidRPr="00D357D1">
        <w:t xml:space="preserve"> </w:t>
      </w:r>
    </w:p>
    <w:p w14:paraId="2D000E7F" w14:textId="77777777" w:rsidR="00A162C2" w:rsidRPr="00D357D1" w:rsidRDefault="00FF7439">
      <w:pPr>
        <w:spacing w:after="0" w:line="259" w:lineRule="auto"/>
        <w:ind w:left="298" w:firstLine="0"/>
        <w:jc w:val="left"/>
      </w:pPr>
      <w:r w:rsidRPr="00D357D1">
        <w:t xml:space="preserve"> </w:t>
      </w:r>
    </w:p>
    <w:p w14:paraId="7638E47E" w14:textId="77777777" w:rsidR="00A162C2" w:rsidRPr="00D357D1" w:rsidRDefault="00FF7439">
      <w:pPr>
        <w:ind w:left="1573" w:right="116"/>
      </w:pPr>
      <w:r w:rsidRPr="00D357D1">
        <w:t xml:space="preserve">3.11.1 If so, furnish particulars. </w:t>
      </w:r>
    </w:p>
    <w:p w14:paraId="7FA2A51D" w14:textId="77777777" w:rsidR="00A162C2" w:rsidRPr="00D357D1" w:rsidRDefault="00FF7439">
      <w:pPr>
        <w:spacing w:after="18" w:line="259" w:lineRule="auto"/>
        <w:ind w:left="298" w:firstLine="0"/>
        <w:jc w:val="left"/>
      </w:pPr>
      <w:r w:rsidRPr="00D357D1">
        <w:t xml:space="preserve"> </w:t>
      </w:r>
    </w:p>
    <w:p w14:paraId="1DA546BE" w14:textId="77777777" w:rsidR="00A162C2" w:rsidRPr="00D357D1" w:rsidRDefault="00FF7439">
      <w:pPr>
        <w:ind w:left="2293" w:right="116"/>
      </w:pPr>
      <w:r w:rsidRPr="00D357D1">
        <w:t>…………………………………………………………......................……</w:t>
      </w:r>
      <w:r w:rsidRPr="00D357D1">
        <w:rPr>
          <w:b/>
        </w:rPr>
        <w:t xml:space="preserve"> </w:t>
      </w:r>
    </w:p>
    <w:p w14:paraId="6897AE94" w14:textId="77777777" w:rsidR="00A162C2" w:rsidRPr="00D357D1" w:rsidRDefault="00FF7439">
      <w:pPr>
        <w:spacing w:after="0" w:line="259" w:lineRule="auto"/>
        <w:ind w:left="357" w:firstLine="0"/>
        <w:jc w:val="center"/>
      </w:pPr>
      <w:r w:rsidRPr="00D357D1">
        <w:rPr>
          <w:b/>
        </w:rPr>
        <w:t xml:space="preserve"> </w:t>
      </w:r>
    </w:p>
    <w:p w14:paraId="1E114F84" w14:textId="77777777" w:rsidR="00A162C2" w:rsidRPr="00D357D1" w:rsidRDefault="00FF7439">
      <w:pPr>
        <w:spacing w:after="6"/>
        <w:ind w:left="560" w:right="252"/>
        <w:jc w:val="center"/>
      </w:pPr>
      <w:r w:rsidRPr="00D357D1">
        <w:rPr>
          <w:b/>
        </w:rPr>
        <w:t xml:space="preserve">CERTIFICATION </w:t>
      </w:r>
    </w:p>
    <w:p w14:paraId="19243613" w14:textId="77777777" w:rsidR="00A162C2" w:rsidRPr="00D357D1" w:rsidRDefault="00FF7439">
      <w:pPr>
        <w:spacing w:after="0" w:line="259" w:lineRule="auto"/>
        <w:ind w:left="864" w:firstLine="0"/>
        <w:jc w:val="left"/>
      </w:pPr>
      <w:r w:rsidRPr="00D357D1">
        <w:t xml:space="preserve"> </w:t>
      </w:r>
    </w:p>
    <w:p w14:paraId="1D3B3672" w14:textId="77777777" w:rsidR="00A162C2" w:rsidRPr="00D357D1" w:rsidRDefault="00FF7439">
      <w:pPr>
        <w:pStyle w:val="Heading3"/>
        <w:ind w:left="1160" w:right="9"/>
      </w:pPr>
      <w:r w:rsidRPr="00D357D1">
        <w:t>I, THE UNDERSIGNED (NAME</w:t>
      </w:r>
      <w:r w:rsidRPr="00D357D1">
        <w:rPr>
          <w:b w:val="0"/>
        </w:rPr>
        <w:t xml:space="preserve">)  </w:t>
      </w:r>
    </w:p>
    <w:p w14:paraId="03A46818" w14:textId="77777777" w:rsidR="00A162C2" w:rsidRPr="00D357D1" w:rsidRDefault="00FF7439">
      <w:pPr>
        <w:spacing w:after="18" w:line="259" w:lineRule="auto"/>
        <w:ind w:left="298" w:firstLine="0"/>
        <w:jc w:val="left"/>
      </w:pPr>
      <w:r w:rsidRPr="00D357D1">
        <w:t xml:space="preserve"> </w:t>
      </w:r>
    </w:p>
    <w:p w14:paraId="553A086E" w14:textId="77777777" w:rsidR="00A162C2" w:rsidRPr="00D357D1" w:rsidRDefault="00FF7439">
      <w:pPr>
        <w:ind w:left="1160" w:right="116"/>
      </w:pPr>
      <w:r w:rsidRPr="00D357D1">
        <w:t xml:space="preserve">…………………………………………………………………..........................................…… </w:t>
      </w:r>
    </w:p>
    <w:p w14:paraId="2E624824" w14:textId="77777777" w:rsidR="00A162C2" w:rsidRPr="00D357D1" w:rsidRDefault="00FF7439">
      <w:pPr>
        <w:spacing w:after="0" w:line="259" w:lineRule="auto"/>
        <w:ind w:left="298" w:firstLine="0"/>
        <w:jc w:val="left"/>
      </w:pPr>
      <w:r w:rsidRPr="00D357D1">
        <w:rPr>
          <w:b/>
        </w:rPr>
        <w:t xml:space="preserve"> </w:t>
      </w:r>
    </w:p>
    <w:p w14:paraId="0B76614D" w14:textId="77777777" w:rsidR="00A162C2" w:rsidRPr="00D357D1" w:rsidRDefault="00FF7439">
      <w:pPr>
        <w:spacing w:after="4"/>
        <w:ind w:left="1160" w:right="9"/>
      </w:pPr>
      <w:r w:rsidRPr="00D357D1">
        <w:rPr>
          <w:b/>
        </w:rPr>
        <w:t xml:space="preserve">CERTIFY THAT THE INFORMATION FURNISHED ON THIS DECLARATION FORM IS CORRECT. </w:t>
      </w:r>
    </w:p>
    <w:p w14:paraId="577F80BE" w14:textId="77777777" w:rsidR="00A162C2" w:rsidRPr="00D357D1" w:rsidRDefault="00FF7439">
      <w:pPr>
        <w:spacing w:after="0" w:line="259" w:lineRule="auto"/>
        <w:ind w:left="298" w:firstLine="0"/>
        <w:jc w:val="left"/>
      </w:pPr>
      <w:r w:rsidRPr="00D357D1">
        <w:rPr>
          <w:b/>
        </w:rPr>
        <w:t xml:space="preserve"> </w:t>
      </w:r>
    </w:p>
    <w:p w14:paraId="517AD496" w14:textId="77777777" w:rsidR="00A162C2" w:rsidRPr="00D357D1" w:rsidRDefault="00FF7439">
      <w:pPr>
        <w:spacing w:after="4"/>
        <w:ind w:left="1160" w:right="9"/>
      </w:pPr>
      <w:r w:rsidRPr="00D357D1">
        <w:rPr>
          <w:b/>
        </w:rPr>
        <w:t xml:space="preserve">I ACCEPT THAT THE STATE MAY ACT AGAINST ME SHOULD THIS DECLARATION PROVE TO BE FALSE. </w:t>
      </w:r>
    </w:p>
    <w:p w14:paraId="703A56FB" w14:textId="77777777" w:rsidR="00A162C2" w:rsidRPr="00D357D1" w:rsidRDefault="00FF7439">
      <w:pPr>
        <w:spacing w:after="0" w:line="259" w:lineRule="auto"/>
        <w:ind w:left="838" w:firstLine="0"/>
        <w:jc w:val="left"/>
      </w:pPr>
      <w:r w:rsidRPr="00D357D1">
        <w:t xml:space="preserve"> </w:t>
      </w:r>
    </w:p>
    <w:p w14:paraId="0927C8E2" w14:textId="77777777" w:rsidR="00A162C2" w:rsidRPr="00D357D1" w:rsidRDefault="00FF7439">
      <w:pPr>
        <w:spacing w:after="0" w:line="259" w:lineRule="auto"/>
        <w:ind w:left="838" w:firstLine="0"/>
        <w:jc w:val="left"/>
      </w:pPr>
      <w:r w:rsidRPr="00D357D1">
        <w:rPr>
          <w:b/>
        </w:rPr>
        <w:t xml:space="preserve"> </w:t>
      </w:r>
    </w:p>
    <w:tbl>
      <w:tblPr>
        <w:tblStyle w:val="TableGrid"/>
        <w:tblW w:w="9979" w:type="dxa"/>
        <w:tblInd w:w="298" w:type="dxa"/>
        <w:tblCellMar>
          <w:top w:w="4" w:type="dxa"/>
        </w:tblCellMar>
        <w:tblLook w:val="04A0" w:firstRow="1" w:lastRow="0" w:firstColumn="1" w:lastColumn="0" w:noHBand="0" w:noVBand="1"/>
      </w:tblPr>
      <w:tblGrid>
        <w:gridCol w:w="4321"/>
        <w:gridCol w:w="2201"/>
        <w:gridCol w:w="3457"/>
      </w:tblGrid>
      <w:tr w:rsidR="00A162C2" w:rsidRPr="00D357D1" w14:paraId="23D37362" w14:textId="77777777">
        <w:trPr>
          <w:trHeight w:val="226"/>
        </w:trPr>
        <w:tc>
          <w:tcPr>
            <w:tcW w:w="4321" w:type="dxa"/>
            <w:tcBorders>
              <w:top w:val="nil"/>
              <w:left w:val="nil"/>
              <w:bottom w:val="nil"/>
              <w:right w:val="nil"/>
            </w:tcBorders>
          </w:tcPr>
          <w:p w14:paraId="56523694" w14:textId="77777777" w:rsidR="00A162C2" w:rsidRPr="00D357D1" w:rsidRDefault="00FF7439">
            <w:pPr>
              <w:spacing w:after="0" w:line="259" w:lineRule="auto"/>
              <w:ind w:left="879" w:firstLine="0"/>
              <w:jc w:val="left"/>
            </w:pPr>
            <w:r w:rsidRPr="00D357D1">
              <w:rPr>
                <w:b/>
              </w:rPr>
              <w:t xml:space="preserve">………………….......………………... </w:t>
            </w:r>
          </w:p>
        </w:tc>
        <w:tc>
          <w:tcPr>
            <w:tcW w:w="2201" w:type="dxa"/>
            <w:tcBorders>
              <w:top w:val="nil"/>
              <w:left w:val="nil"/>
              <w:bottom w:val="nil"/>
              <w:right w:val="nil"/>
            </w:tcBorders>
          </w:tcPr>
          <w:p w14:paraId="2B04B99D" w14:textId="77777777" w:rsidR="00A162C2" w:rsidRPr="00D357D1" w:rsidRDefault="00A162C2">
            <w:pPr>
              <w:spacing w:after="160" w:line="259" w:lineRule="auto"/>
              <w:ind w:left="0" w:firstLine="0"/>
              <w:jc w:val="left"/>
            </w:pPr>
          </w:p>
        </w:tc>
        <w:tc>
          <w:tcPr>
            <w:tcW w:w="3457" w:type="dxa"/>
            <w:tcBorders>
              <w:top w:val="nil"/>
              <w:left w:val="nil"/>
              <w:bottom w:val="nil"/>
              <w:right w:val="nil"/>
            </w:tcBorders>
          </w:tcPr>
          <w:p w14:paraId="6F517A73" w14:textId="77777777" w:rsidR="00A162C2" w:rsidRPr="00D357D1" w:rsidRDefault="00FF7439">
            <w:pPr>
              <w:spacing w:after="0" w:line="259" w:lineRule="auto"/>
              <w:ind w:left="0" w:firstLine="0"/>
            </w:pPr>
            <w:r w:rsidRPr="00D357D1">
              <w:rPr>
                <w:b/>
              </w:rPr>
              <w:t xml:space="preserve">…………………………………………… </w:t>
            </w:r>
          </w:p>
        </w:tc>
      </w:tr>
      <w:tr w:rsidR="00A162C2" w:rsidRPr="00D357D1" w14:paraId="2162AA8C" w14:textId="77777777">
        <w:trPr>
          <w:trHeight w:val="919"/>
        </w:trPr>
        <w:tc>
          <w:tcPr>
            <w:tcW w:w="4321" w:type="dxa"/>
            <w:tcBorders>
              <w:top w:val="nil"/>
              <w:left w:val="nil"/>
              <w:bottom w:val="nil"/>
              <w:right w:val="nil"/>
            </w:tcBorders>
          </w:tcPr>
          <w:p w14:paraId="01FE35C5" w14:textId="77777777" w:rsidR="00A162C2" w:rsidRPr="00D357D1" w:rsidRDefault="00FF7439">
            <w:pPr>
              <w:spacing w:after="0" w:line="259" w:lineRule="auto"/>
              <w:ind w:left="852" w:firstLine="0"/>
              <w:jc w:val="left"/>
            </w:pPr>
            <w:r w:rsidRPr="00D357D1">
              <w:rPr>
                <w:b/>
              </w:rPr>
              <w:t xml:space="preserve">Signature </w:t>
            </w:r>
          </w:p>
          <w:p w14:paraId="10617EC4" w14:textId="77777777" w:rsidR="00A162C2" w:rsidRPr="00D357D1" w:rsidRDefault="00FF7439">
            <w:pPr>
              <w:spacing w:after="0" w:line="259" w:lineRule="auto"/>
              <w:ind w:left="0" w:firstLine="0"/>
              <w:jc w:val="left"/>
            </w:pPr>
            <w:r w:rsidRPr="00D357D1">
              <w:rPr>
                <w:b/>
              </w:rPr>
              <w:t xml:space="preserve"> </w:t>
            </w:r>
          </w:p>
          <w:p w14:paraId="0748E187" w14:textId="77777777" w:rsidR="00A162C2" w:rsidRPr="00D357D1" w:rsidRDefault="00FF7439">
            <w:pPr>
              <w:spacing w:after="0" w:line="259" w:lineRule="auto"/>
              <w:ind w:left="0" w:firstLine="0"/>
              <w:jc w:val="left"/>
            </w:pPr>
            <w:r w:rsidRPr="00D357D1">
              <w:rPr>
                <w:b/>
              </w:rPr>
              <w:t xml:space="preserve"> </w:t>
            </w:r>
          </w:p>
          <w:p w14:paraId="1200A4A1" w14:textId="77777777" w:rsidR="00A162C2" w:rsidRPr="00D357D1" w:rsidRDefault="00FF7439">
            <w:pPr>
              <w:spacing w:after="0" w:line="259" w:lineRule="auto"/>
              <w:ind w:left="0" w:firstLine="0"/>
              <w:jc w:val="left"/>
            </w:pPr>
            <w:r w:rsidRPr="00D357D1">
              <w:rPr>
                <w:b/>
              </w:rPr>
              <w:t xml:space="preserve"> </w:t>
            </w:r>
          </w:p>
        </w:tc>
        <w:tc>
          <w:tcPr>
            <w:tcW w:w="2201" w:type="dxa"/>
            <w:tcBorders>
              <w:top w:val="nil"/>
              <w:left w:val="nil"/>
              <w:bottom w:val="nil"/>
              <w:right w:val="nil"/>
            </w:tcBorders>
          </w:tcPr>
          <w:p w14:paraId="3DB86AE3" w14:textId="77777777" w:rsidR="00A162C2" w:rsidRPr="00D357D1" w:rsidRDefault="00FF7439">
            <w:pPr>
              <w:spacing w:after="0" w:line="259" w:lineRule="auto"/>
              <w:ind w:left="0" w:firstLine="0"/>
              <w:jc w:val="left"/>
            </w:pPr>
            <w:r w:rsidRPr="00D357D1">
              <w:rPr>
                <w:b/>
              </w:rPr>
              <w:t xml:space="preserve"> </w:t>
            </w:r>
          </w:p>
        </w:tc>
        <w:tc>
          <w:tcPr>
            <w:tcW w:w="3457" w:type="dxa"/>
            <w:tcBorders>
              <w:top w:val="nil"/>
              <w:left w:val="nil"/>
              <w:bottom w:val="nil"/>
              <w:right w:val="nil"/>
            </w:tcBorders>
          </w:tcPr>
          <w:p w14:paraId="66E95B5B" w14:textId="77777777" w:rsidR="00A162C2" w:rsidRPr="00D357D1" w:rsidRDefault="00FF7439">
            <w:pPr>
              <w:spacing w:after="0" w:line="259" w:lineRule="auto"/>
              <w:ind w:left="0" w:firstLine="0"/>
              <w:jc w:val="left"/>
            </w:pPr>
            <w:r w:rsidRPr="00D357D1">
              <w:rPr>
                <w:b/>
              </w:rPr>
              <w:t xml:space="preserve">Date </w:t>
            </w:r>
          </w:p>
        </w:tc>
      </w:tr>
      <w:tr w:rsidR="00A162C2" w:rsidRPr="00D357D1" w14:paraId="1ECA2565" w14:textId="77777777">
        <w:trPr>
          <w:trHeight w:val="227"/>
        </w:trPr>
        <w:tc>
          <w:tcPr>
            <w:tcW w:w="4321" w:type="dxa"/>
            <w:tcBorders>
              <w:top w:val="nil"/>
              <w:left w:val="nil"/>
              <w:bottom w:val="nil"/>
              <w:right w:val="nil"/>
            </w:tcBorders>
          </w:tcPr>
          <w:p w14:paraId="61357355" w14:textId="77777777" w:rsidR="00A162C2" w:rsidRPr="00D357D1" w:rsidRDefault="00FF7439">
            <w:pPr>
              <w:spacing w:after="0" w:line="259" w:lineRule="auto"/>
              <w:ind w:left="879" w:firstLine="0"/>
              <w:jc w:val="left"/>
            </w:pPr>
            <w:r w:rsidRPr="00D357D1">
              <w:rPr>
                <w:b/>
              </w:rPr>
              <w:t xml:space="preserve">……………………….........…………. </w:t>
            </w:r>
          </w:p>
        </w:tc>
        <w:tc>
          <w:tcPr>
            <w:tcW w:w="2201" w:type="dxa"/>
            <w:tcBorders>
              <w:top w:val="nil"/>
              <w:left w:val="nil"/>
              <w:bottom w:val="nil"/>
              <w:right w:val="nil"/>
            </w:tcBorders>
          </w:tcPr>
          <w:p w14:paraId="5A965FBD" w14:textId="77777777" w:rsidR="00A162C2" w:rsidRPr="00D357D1" w:rsidRDefault="00A162C2">
            <w:pPr>
              <w:spacing w:after="160" w:line="259" w:lineRule="auto"/>
              <w:ind w:left="0" w:firstLine="0"/>
              <w:jc w:val="left"/>
            </w:pPr>
          </w:p>
        </w:tc>
        <w:tc>
          <w:tcPr>
            <w:tcW w:w="3457" w:type="dxa"/>
            <w:tcBorders>
              <w:top w:val="nil"/>
              <w:left w:val="nil"/>
              <w:bottom w:val="nil"/>
              <w:right w:val="nil"/>
            </w:tcBorders>
          </w:tcPr>
          <w:p w14:paraId="55E3CA06" w14:textId="77777777" w:rsidR="00A162C2" w:rsidRPr="00D357D1" w:rsidRDefault="00FF7439">
            <w:pPr>
              <w:spacing w:after="0" w:line="259" w:lineRule="auto"/>
              <w:ind w:left="0" w:firstLine="0"/>
            </w:pPr>
            <w:r w:rsidRPr="00D357D1">
              <w:rPr>
                <w:b/>
              </w:rPr>
              <w:t xml:space="preserve">…………………………………………… </w:t>
            </w:r>
          </w:p>
        </w:tc>
      </w:tr>
    </w:tbl>
    <w:p w14:paraId="4C0945AB" w14:textId="77777777" w:rsidR="00A162C2" w:rsidRPr="00D357D1" w:rsidRDefault="00FF7439">
      <w:pPr>
        <w:spacing w:after="26"/>
        <w:ind w:left="1160" w:right="9"/>
      </w:pPr>
      <w:r w:rsidRPr="00D357D1">
        <w:rPr>
          <w:b/>
        </w:rPr>
        <w:t xml:space="preserve">Position                                                                                         Name of Bidder </w:t>
      </w:r>
    </w:p>
    <w:p w14:paraId="1AC290E2" w14:textId="77777777" w:rsidR="00A162C2" w:rsidRPr="00D357D1" w:rsidRDefault="00FF7439">
      <w:pPr>
        <w:spacing w:after="0" w:line="259" w:lineRule="auto"/>
        <w:ind w:left="3238" w:firstLine="0"/>
        <w:jc w:val="center"/>
      </w:pPr>
      <w:r w:rsidRPr="00D357D1">
        <w:rPr>
          <w:rFonts w:ascii="Century Gothic" w:eastAsia="Century Gothic" w:hAnsi="Century Gothic" w:cs="Century Gothic"/>
          <w:b/>
        </w:rPr>
        <w:t xml:space="preserve"> </w:t>
      </w:r>
      <w:r w:rsidRPr="00D357D1">
        <w:rPr>
          <w:rFonts w:ascii="Century Gothic" w:eastAsia="Century Gothic" w:hAnsi="Century Gothic" w:cs="Century Gothic"/>
          <w:b/>
        </w:rPr>
        <w:tab/>
        <w:t xml:space="preserve"> </w:t>
      </w:r>
    </w:p>
    <w:p w14:paraId="353CE6D3" w14:textId="77777777" w:rsidR="00A162C2" w:rsidRPr="00D357D1" w:rsidRDefault="00FF7439" w:rsidP="00FE47BF">
      <w:pPr>
        <w:pStyle w:val="Heading2"/>
        <w:pBdr>
          <w:top w:val="single" w:sz="6" w:space="0" w:color="000000"/>
          <w:left w:val="single" w:sz="6" w:space="0" w:color="000000"/>
          <w:bottom w:val="single" w:sz="6" w:space="0" w:color="000000"/>
          <w:right w:val="single" w:sz="6" w:space="31" w:color="000000"/>
        </w:pBdr>
        <w:spacing w:after="5" w:line="255" w:lineRule="auto"/>
        <w:ind w:left="838" w:right="846"/>
        <w:jc w:val="left"/>
      </w:pPr>
      <w:r w:rsidRPr="00D357D1">
        <w:lastRenderedPageBreak/>
        <w:t xml:space="preserve">FORM I: DECLARATION FOR PROCUREMENT ABOVE R10 MILLION (ALL APPLICABLE </w:t>
      </w:r>
      <w:r w:rsidRPr="00D357D1">
        <w:rPr>
          <w:b w:val="0"/>
        </w:rPr>
        <w:t>TAXES INCLUDED)</w:t>
      </w:r>
      <w:r w:rsidRPr="00D357D1">
        <w:rPr>
          <w:b w:val="0"/>
          <w:vertAlign w:val="subscript"/>
        </w:rPr>
        <w:t xml:space="preserve"> </w:t>
      </w:r>
      <w:r w:rsidRPr="00D357D1">
        <w:rPr>
          <w:b w:val="0"/>
          <w:vertAlign w:val="subscript"/>
        </w:rPr>
        <w:tab/>
      </w:r>
      <w:r w:rsidRPr="00D357D1">
        <w:rPr>
          <w:rFonts w:ascii="Century Gothic" w:eastAsia="Century Gothic" w:hAnsi="Century Gothic" w:cs="Century Gothic"/>
          <w:b w:val="0"/>
          <w:sz w:val="31"/>
          <w:vertAlign w:val="subscript"/>
        </w:rPr>
        <w:t xml:space="preserve"> </w:t>
      </w:r>
      <w:r w:rsidRPr="00D357D1">
        <w:rPr>
          <w:rFonts w:ascii="Century Gothic" w:eastAsia="Century Gothic" w:hAnsi="Century Gothic" w:cs="Century Gothic"/>
          <w:b w:val="0"/>
        </w:rPr>
        <w:t xml:space="preserve"> </w:t>
      </w:r>
    </w:p>
    <w:p w14:paraId="7C6FF362" w14:textId="77777777" w:rsidR="00A162C2" w:rsidRPr="00D357D1" w:rsidRDefault="00FF7439">
      <w:pPr>
        <w:spacing w:after="4" w:line="250" w:lineRule="auto"/>
        <w:ind w:left="746"/>
        <w:jc w:val="left"/>
      </w:pPr>
      <w:r w:rsidRPr="00D357D1">
        <w:rPr>
          <w:rFonts w:ascii="Century Gothic" w:eastAsia="Century Gothic" w:hAnsi="Century Gothic" w:cs="Century Gothic"/>
          <w:b/>
        </w:rPr>
        <w:t xml:space="preserve">For all procurement expected to exceed R10 million (all applicable taxes included), bidders must complete the following questionnaire: </w:t>
      </w:r>
    </w:p>
    <w:p w14:paraId="6DD8E26C" w14:textId="77777777" w:rsidR="00A162C2" w:rsidRPr="00D357D1" w:rsidRDefault="00FF7439">
      <w:pPr>
        <w:spacing w:after="0" w:line="259" w:lineRule="auto"/>
        <w:ind w:left="298" w:firstLine="0"/>
        <w:jc w:val="left"/>
      </w:pPr>
      <w:r w:rsidRPr="00D357D1">
        <w:rPr>
          <w:rFonts w:ascii="Century Gothic" w:eastAsia="Century Gothic" w:hAnsi="Century Gothic" w:cs="Century Gothic"/>
        </w:rPr>
        <w:t xml:space="preserve"> </w:t>
      </w:r>
    </w:p>
    <w:tbl>
      <w:tblPr>
        <w:tblStyle w:val="TableGrid"/>
        <w:tblW w:w="10240" w:type="dxa"/>
        <w:tblInd w:w="698" w:type="dxa"/>
        <w:tblCellMar>
          <w:top w:w="7" w:type="dxa"/>
          <w:left w:w="108" w:type="dxa"/>
          <w:right w:w="53" w:type="dxa"/>
        </w:tblCellMar>
        <w:tblLook w:val="04A0" w:firstRow="1" w:lastRow="0" w:firstColumn="1" w:lastColumn="0" w:noHBand="0" w:noVBand="1"/>
      </w:tblPr>
      <w:tblGrid>
        <w:gridCol w:w="495"/>
        <w:gridCol w:w="8574"/>
        <w:gridCol w:w="1171"/>
      </w:tblGrid>
      <w:tr w:rsidR="00A162C2" w:rsidRPr="00D357D1" w14:paraId="1130949B" w14:textId="77777777">
        <w:trPr>
          <w:trHeight w:val="240"/>
        </w:trPr>
        <w:tc>
          <w:tcPr>
            <w:tcW w:w="495" w:type="dxa"/>
            <w:tcBorders>
              <w:top w:val="single" w:sz="4" w:space="0" w:color="000000"/>
              <w:left w:val="single" w:sz="4" w:space="0" w:color="000000"/>
              <w:bottom w:val="single" w:sz="4" w:space="0" w:color="000000"/>
              <w:right w:val="single" w:sz="4" w:space="0" w:color="000000"/>
            </w:tcBorders>
          </w:tcPr>
          <w:p w14:paraId="347331C3" w14:textId="77777777" w:rsidR="00A162C2" w:rsidRPr="00D357D1" w:rsidRDefault="00FF7439">
            <w:pPr>
              <w:spacing w:after="0" w:line="259" w:lineRule="auto"/>
              <w:ind w:left="0" w:firstLine="0"/>
              <w:jc w:val="left"/>
            </w:pPr>
            <w:r w:rsidRPr="00D357D1">
              <w:t xml:space="preserve">1. </w:t>
            </w:r>
          </w:p>
        </w:tc>
        <w:tc>
          <w:tcPr>
            <w:tcW w:w="8574" w:type="dxa"/>
            <w:tcBorders>
              <w:top w:val="single" w:sz="4" w:space="0" w:color="000000"/>
              <w:left w:val="single" w:sz="4" w:space="0" w:color="000000"/>
              <w:bottom w:val="single" w:sz="4" w:space="0" w:color="000000"/>
              <w:right w:val="single" w:sz="4" w:space="0" w:color="000000"/>
            </w:tcBorders>
          </w:tcPr>
          <w:p w14:paraId="4248C84D" w14:textId="77777777" w:rsidR="00A162C2" w:rsidRPr="00D357D1" w:rsidRDefault="00FF7439">
            <w:pPr>
              <w:spacing w:after="0" w:line="259" w:lineRule="auto"/>
              <w:ind w:left="0" w:firstLine="0"/>
              <w:jc w:val="left"/>
            </w:pPr>
            <w:r w:rsidRPr="00D357D1">
              <w:t xml:space="preserve">Are you by law required to prepare annual financial statements for auditing? </w:t>
            </w:r>
          </w:p>
        </w:tc>
        <w:tc>
          <w:tcPr>
            <w:tcW w:w="1171" w:type="dxa"/>
            <w:tcBorders>
              <w:top w:val="single" w:sz="4" w:space="0" w:color="000000"/>
              <w:left w:val="single" w:sz="4" w:space="0" w:color="000000"/>
              <w:bottom w:val="single" w:sz="4" w:space="0" w:color="000000"/>
              <w:right w:val="single" w:sz="4" w:space="0" w:color="000000"/>
            </w:tcBorders>
          </w:tcPr>
          <w:p w14:paraId="7D39103B" w14:textId="77777777" w:rsidR="00A162C2" w:rsidRPr="00D357D1" w:rsidRDefault="00FF7439">
            <w:pPr>
              <w:spacing w:after="0" w:line="259" w:lineRule="auto"/>
              <w:ind w:left="5" w:firstLine="0"/>
              <w:jc w:val="left"/>
            </w:pPr>
            <w:r w:rsidRPr="00D357D1">
              <w:t>*</w:t>
            </w:r>
            <w:r w:rsidRPr="00D357D1">
              <w:rPr>
                <w:b/>
              </w:rPr>
              <w:t>YES / NO</w:t>
            </w:r>
            <w:r w:rsidRPr="00D357D1">
              <w:t xml:space="preserve"> </w:t>
            </w:r>
          </w:p>
        </w:tc>
      </w:tr>
      <w:tr w:rsidR="00A162C2" w:rsidRPr="00D357D1" w14:paraId="3A166040" w14:textId="77777777">
        <w:trPr>
          <w:trHeight w:val="470"/>
        </w:trPr>
        <w:tc>
          <w:tcPr>
            <w:tcW w:w="495" w:type="dxa"/>
            <w:tcBorders>
              <w:top w:val="single" w:sz="4" w:space="0" w:color="000000"/>
              <w:left w:val="single" w:sz="4" w:space="0" w:color="000000"/>
              <w:bottom w:val="single" w:sz="4" w:space="0" w:color="000000"/>
              <w:right w:val="single" w:sz="4" w:space="0" w:color="000000"/>
            </w:tcBorders>
          </w:tcPr>
          <w:p w14:paraId="0FC1CAD0" w14:textId="77777777" w:rsidR="00A162C2" w:rsidRPr="00D357D1" w:rsidRDefault="00FF7439">
            <w:pPr>
              <w:spacing w:after="0" w:line="259" w:lineRule="auto"/>
              <w:ind w:left="0" w:firstLine="0"/>
              <w:jc w:val="left"/>
            </w:pPr>
            <w:r w:rsidRPr="00D357D1">
              <w:t xml:space="preserve">1.1 </w:t>
            </w:r>
          </w:p>
        </w:tc>
        <w:tc>
          <w:tcPr>
            <w:tcW w:w="8574" w:type="dxa"/>
            <w:tcBorders>
              <w:top w:val="single" w:sz="4" w:space="0" w:color="000000"/>
              <w:left w:val="single" w:sz="4" w:space="0" w:color="000000"/>
              <w:bottom w:val="single" w:sz="4" w:space="0" w:color="000000"/>
              <w:right w:val="single" w:sz="4" w:space="0" w:color="000000"/>
            </w:tcBorders>
          </w:tcPr>
          <w:p w14:paraId="188E5280" w14:textId="77777777" w:rsidR="00A162C2" w:rsidRPr="00D357D1" w:rsidRDefault="00FF7439">
            <w:pPr>
              <w:spacing w:after="0" w:line="259" w:lineRule="auto"/>
              <w:ind w:left="0" w:firstLine="0"/>
            </w:pPr>
            <w:r w:rsidRPr="00D357D1">
              <w:t xml:space="preserve">If yes, submit audited annual financial statements for the past three years or since the date of establishment if established during the past three years. </w:t>
            </w:r>
          </w:p>
        </w:tc>
        <w:tc>
          <w:tcPr>
            <w:tcW w:w="1171" w:type="dxa"/>
            <w:tcBorders>
              <w:top w:val="single" w:sz="4" w:space="0" w:color="000000"/>
              <w:left w:val="single" w:sz="4" w:space="0" w:color="000000"/>
              <w:bottom w:val="single" w:sz="4" w:space="0" w:color="000000"/>
              <w:right w:val="single" w:sz="4" w:space="0" w:color="000000"/>
            </w:tcBorders>
            <w:vAlign w:val="center"/>
          </w:tcPr>
          <w:p w14:paraId="26FFB02C" w14:textId="77777777" w:rsidR="00A162C2" w:rsidRPr="00D357D1" w:rsidRDefault="00FF7439">
            <w:pPr>
              <w:spacing w:after="0" w:line="259" w:lineRule="auto"/>
              <w:ind w:left="0" w:firstLine="0"/>
              <w:jc w:val="center"/>
            </w:pPr>
            <w:r w:rsidRPr="00D357D1">
              <w:t xml:space="preserve"> </w:t>
            </w:r>
          </w:p>
        </w:tc>
      </w:tr>
      <w:tr w:rsidR="00A162C2" w:rsidRPr="00D357D1" w14:paraId="6EA46635" w14:textId="77777777">
        <w:trPr>
          <w:trHeight w:val="698"/>
        </w:trPr>
        <w:tc>
          <w:tcPr>
            <w:tcW w:w="495" w:type="dxa"/>
            <w:tcBorders>
              <w:top w:val="single" w:sz="4" w:space="0" w:color="000000"/>
              <w:left w:val="single" w:sz="4" w:space="0" w:color="000000"/>
              <w:bottom w:val="single" w:sz="4" w:space="0" w:color="000000"/>
              <w:right w:val="single" w:sz="4" w:space="0" w:color="000000"/>
            </w:tcBorders>
          </w:tcPr>
          <w:p w14:paraId="0777500B" w14:textId="77777777" w:rsidR="00A162C2" w:rsidRPr="00D357D1" w:rsidRDefault="00FF7439">
            <w:pPr>
              <w:spacing w:after="0" w:line="259" w:lineRule="auto"/>
              <w:ind w:left="0" w:firstLine="0"/>
              <w:jc w:val="left"/>
            </w:pPr>
            <w:r w:rsidRPr="00D357D1">
              <w:t xml:space="preserve">2. </w:t>
            </w:r>
          </w:p>
        </w:tc>
        <w:tc>
          <w:tcPr>
            <w:tcW w:w="8574" w:type="dxa"/>
            <w:tcBorders>
              <w:top w:val="single" w:sz="4" w:space="0" w:color="000000"/>
              <w:left w:val="single" w:sz="4" w:space="0" w:color="000000"/>
              <w:bottom w:val="single" w:sz="4" w:space="0" w:color="000000"/>
              <w:right w:val="single" w:sz="4" w:space="0" w:color="000000"/>
            </w:tcBorders>
          </w:tcPr>
          <w:p w14:paraId="074672D7" w14:textId="77777777" w:rsidR="00A162C2" w:rsidRPr="00D357D1" w:rsidRDefault="00FF7439">
            <w:pPr>
              <w:spacing w:after="0" w:line="259" w:lineRule="auto"/>
              <w:ind w:left="0" w:right="58" w:firstLine="0"/>
            </w:pPr>
            <w:r w:rsidRPr="00D357D1">
              <w:t xml:space="preserve">Do you have any outstanding undisputed commitments for municipal services towards any municipality for more than three months or any other service provider in respect of which payment is overdue for more than 30 days? </w:t>
            </w:r>
          </w:p>
        </w:tc>
        <w:tc>
          <w:tcPr>
            <w:tcW w:w="1171" w:type="dxa"/>
            <w:tcBorders>
              <w:top w:val="single" w:sz="4" w:space="0" w:color="000000"/>
              <w:left w:val="single" w:sz="4" w:space="0" w:color="000000"/>
              <w:bottom w:val="single" w:sz="4" w:space="0" w:color="000000"/>
              <w:right w:val="single" w:sz="4" w:space="0" w:color="000000"/>
            </w:tcBorders>
            <w:vAlign w:val="center"/>
          </w:tcPr>
          <w:p w14:paraId="34B06877" w14:textId="77777777" w:rsidR="00A162C2" w:rsidRPr="00D357D1" w:rsidRDefault="00FF7439">
            <w:pPr>
              <w:spacing w:after="0" w:line="259" w:lineRule="auto"/>
              <w:ind w:left="5" w:firstLine="0"/>
              <w:jc w:val="left"/>
            </w:pPr>
            <w:r w:rsidRPr="00D357D1">
              <w:t>*</w:t>
            </w:r>
            <w:r w:rsidRPr="00D357D1">
              <w:rPr>
                <w:b/>
              </w:rPr>
              <w:t>YES / NO</w:t>
            </w:r>
            <w:r w:rsidRPr="00D357D1">
              <w:t xml:space="preserve"> </w:t>
            </w:r>
          </w:p>
        </w:tc>
      </w:tr>
      <w:tr w:rsidR="00A162C2" w:rsidRPr="00D357D1" w14:paraId="56AAE242" w14:textId="77777777">
        <w:trPr>
          <w:trHeight w:val="701"/>
        </w:trPr>
        <w:tc>
          <w:tcPr>
            <w:tcW w:w="495" w:type="dxa"/>
            <w:tcBorders>
              <w:top w:val="single" w:sz="4" w:space="0" w:color="000000"/>
              <w:left w:val="single" w:sz="4" w:space="0" w:color="000000"/>
              <w:bottom w:val="single" w:sz="4" w:space="0" w:color="000000"/>
              <w:right w:val="single" w:sz="4" w:space="0" w:color="000000"/>
            </w:tcBorders>
          </w:tcPr>
          <w:p w14:paraId="33F1FC4F" w14:textId="77777777" w:rsidR="00A162C2" w:rsidRPr="00D357D1" w:rsidRDefault="00FF7439">
            <w:pPr>
              <w:spacing w:after="0" w:line="259" w:lineRule="auto"/>
              <w:ind w:left="0" w:firstLine="0"/>
              <w:jc w:val="left"/>
            </w:pPr>
            <w:r w:rsidRPr="00D357D1">
              <w:t xml:space="preserve">2.1 </w:t>
            </w:r>
          </w:p>
        </w:tc>
        <w:tc>
          <w:tcPr>
            <w:tcW w:w="8574" w:type="dxa"/>
            <w:tcBorders>
              <w:top w:val="single" w:sz="4" w:space="0" w:color="000000"/>
              <w:left w:val="single" w:sz="4" w:space="0" w:color="000000"/>
              <w:bottom w:val="single" w:sz="4" w:space="0" w:color="000000"/>
              <w:right w:val="single" w:sz="4" w:space="0" w:color="000000"/>
            </w:tcBorders>
          </w:tcPr>
          <w:p w14:paraId="656942AE" w14:textId="77777777" w:rsidR="00A162C2" w:rsidRPr="00D357D1" w:rsidRDefault="00FF7439">
            <w:pPr>
              <w:spacing w:after="0" w:line="259" w:lineRule="auto"/>
              <w:ind w:left="0" w:right="62" w:firstLine="0"/>
            </w:pPr>
            <w:r w:rsidRPr="00D357D1">
              <w:t xml:space="preserve">If no, this serves to certify that the bidder has no undisputed commitments for municipal services towards any municipality for more than three months or other service provider in respect of which payment is overdue for more than 30 days. </w:t>
            </w:r>
          </w:p>
        </w:tc>
        <w:tc>
          <w:tcPr>
            <w:tcW w:w="1171" w:type="dxa"/>
            <w:tcBorders>
              <w:top w:val="single" w:sz="4" w:space="0" w:color="000000"/>
              <w:left w:val="single" w:sz="4" w:space="0" w:color="000000"/>
              <w:bottom w:val="single" w:sz="4" w:space="0" w:color="000000"/>
              <w:right w:val="single" w:sz="4" w:space="0" w:color="000000"/>
            </w:tcBorders>
            <w:vAlign w:val="center"/>
          </w:tcPr>
          <w:p w14:paraId="12300134" w14:textId="77777777" w:rsidR="00A162C2" w:rsidRPr="00D357D1" w:rsidRDefault="00FF7439">
            <w:pPr>
              <w:spacing w:after="0" w:line="259" w:lineRule="auto"/>
              <w:ind w:left="0" w:firstLine="0"/>
              <w:jc w:val="center"/>
            </w:pPr>
            <w:r w:rsidRPr="00D357D1">
              <w:t xml:space="preserve"> </w:t>
            </w:r>
          </w:p>
        </w:tc>
      </w:tr>
      <w:tr w:rsidR="00A162C2" w:rsidRPr="00D357D1" w14:paraId="36562C9C" w14:textId="77777777">
        <w:trPr>
          <w:trHeight w:val="1159"/>
        </w:trPr>
        <w:tc>
          <w:tcPr>
            <w:tcW w:w="495" w:type="dxa"/>
            <w:tcBorders>
              <w:top w:val="single" w:sz="4" w:space="0" w:color="000000"/>
              <w:left w:val="single" w:sz="4" w:space="0" w:color="000000"/>
              <w:bottom w:val="single" w:sz="4" w:space="0" w:color="000000"/>
              <w:right w:val="single" w:sz="4" w:space="0" w:color="000000"/>
            </w:tcBorders>
          </w:tcPr>
          <w:p w14:paraId="74B6EAEB" w14:textId="77777777" w:rsidR="00A162C2" w:rsidRPr="00D357D1" w:rsidRDefault="00FF7439">
            <w:pPr>
              <w:spacing w:after="0" w:line="259" w:lineRule="auto"/>
              <w:ind w:left="0" w:firstLine="0"/>
              <w:jc w:val="left"/>
            </w:pPr>
            <w:r w:rsidRPr="00D357D1">
              <w:t xml:space="preserve">2.2 </w:t>
            </w:r>
          </w:p>
        </w:tc>
        <w:tc>
          <w:tcPr>
            <w:tcW w:w="8574" w:type="dxa"/>
            <w:tcBorders>
              <w:top w:val="single" w:sz="4" w:space="0" w:color="000000"/>
              <w:left w:val="single" w:sz="4" w:space="0" w:color="000000"/>
              <w:bottom w:val="single" w:sz="4" w:space="0" w:color="000000"/>
              <w:right w:val="single" w:sz="4" w:space="0" w:color="000000"/>
            </w:tcBorders>
          </w:tcPr>
          <w:p w14:paraId="285F3D9F" w14:textId="77777777" w:rsidR="00A162C2" w:rsidRPr="00D357D1" w:rsidRDefault="00FF7439">
            <w:pPr>
              <w:spacing w:after="0" w:line="259" w:lineRule="auto"/>
              <w:ind w:left="0" w:firstLine="0"/>
              <w:jc w:val="left"/>
            </w:pPr>
            <w:r w:rsidRPr="00D357D1">
              <w:t xml:space="preserve">If yes, provide particulars: </w:t>
            </w:r>
          </w:p>
          <w:p w14:paraId="68CBC72A" w14:textId="77777777" w:rsidR="00A162C2" w:rsidRPr="00D357D1" w:rsidRDefault="00FF7439">
            <w:pPr>
              <w:spacing w:after="0" w:line="259" w:lineRule="auto"/>
              <w:ind w:left="0" w:firstLine="0"/>
              <w:jc w:val="left"/>
            </w:pPr>
            <w:r w:rsidRPr="00D357D1">
              <w:t xml:space="preserve"> </w:t>
            </w:r>
          </w:p>
          <w:p w14:paraId="6CA47E42" w14:textId="77777777" w:rsidR="00A162C2" w:rsidRPr="00D357D1" w:rsidRDefault="00FF7439">
            <w:pPr>
              <w:spacing w:after="0" w:line="259" w:lineRule="auto"/>
              <w:ind w:left="0" w:firstLine="0"/>
              <w:jc w:val="left"/>
            </w:pPr>
            <w:r w:rsidRPr="00D357D1">
              <w:t xml:space="preserve">....................................................................................................................................... </w:t>
            </w:r>
          </w:p>
          <w:p w14:paraId="7D8C884F" w14:textId="77777777" w:rsidR="00A162C2" w:rsidRPr="00D357D1" w:rsidRDefault="00FF7439">
            <w:pPr>
              <w:spacing w:after="0" w:line="259" w:lineRule="auto"/>
              <w:ind w:left="0" w:firstLine="0"/>
              <w:jc w:val="left"/>
            </w:pPr>
            <w:r w:rsidRPr="00D357D1">
              <w:t xml:space="preserve"> </w:t>
            </w:r>
          </w:p>
          <w:p w14:paraId="135632EB" w14:textId="77777777" w:rsidR="00A162C2" w:rsidRPr="00D357D1" w:rsidRDefault="00FF7439">
            <w:pPr>
              <w:spacing w:after="0" w:line="259" w:lineRule="auto"/>
              <w:ind w:left="0" w:firstLine="0"/>
              <w:jc w:val="left"/>
            </w:pPr>
            <w:r w:rsidRPr="00D357D1">
              <w:t xml:space="preserve">....................................................................................................................................... </w:t>
            </w:r>
          </w:p>
        </w:tc>
        <w:tc>
          <w:tcPr>
            <w:tcW w:w="1171" w:type="dxa"/>
            <w:tcBorders>
              <w:top w:val="single" w:sz="4" w:space="0" w:color="000000"/>
              <w:left w:val="single" w:sz="4" w:space="0" w:color="000000"/>
              <w:bottom w:val="single" w:sz="4" w:space="0" w:color="000000"/>
              <w:right w:val="single" w:sz="4" w:space="0" w:color="000000"/>
            </w:tcBorders>
            <w:vAlign w:val="center"/>
          </w:tcPr>
          <w:p w14:paraId="6CEC0A5B" w14:textId="77777777" w:rsidR="00A162C2" w:rsidRPr="00D357D1" w:rsidRDefault="00FF7439">
            <w:pPr>
              <w:spacing w:after="0" w:line="259" w:lineRule="auto"/>
              <w:ind w:left="0" w:firstLine="0"/>
              <w:jc w:val="center"/>
            </w:pPr>
            <w:r w:rsidRPr="00D357D1">
              <w:t xml:space="preserve"> </w:t>
            </w:r>
          </w:p>
        </w:tc>
      </w:tr>
      <w:tr w:rsidR="00A162C2" w:rsidRPr="00D357D1" w14:paraId="4664A77A" w14:textId="77777777">
        <w:trPr>
          <w:trHeight w:val="701"/>
        </w:trPr>
        <w:tc>
          <w:tcPr>
            <w:tcW w:w="495" w:type="dxa"/>
            <w:tcBorders>
              <w:top w:val="single" w:sz="4" w:space="0" w:color="000000"/>
              <w:left w:val="single" w:sz="4" w:space="0" w:color="000000"/>
              <w:bottom w:val="single" w:sz="4" w:space="0" w:color="000000"/>
              <w:right w:val="single" w:sz="4" w:space="0" w:color="000000"/>
            </w:tcBorders>
          </w:tcPr>
          <w:p w14:paraId="22FA37B6" w14:textId="77777777" w:rsidR="00A162C2" w:rsidRPr="00D357D1" w:rsidRDefault="00FF7439">
            <w:pPr>
              <w:spacing w:after="0" w:line="259" w:lineRule="auto"/>
              <w:ind w:left="0" w:firstLine="0"/>
              <w:jc w:val="left"/>
            </w:pPr>
            <w:r w:rsidRPr="00D357D1">
              <w:t xml:space="preserve">3. </w:t>
            </w:r>
          </w:p>
        </w:tc>
        <w:tc>
          <w:tcPr>
            <w:tcW w:w="8574" w:type="dxa"/>
            <w:tcBorders>
              <w:top w:val="single" w:sz="4" w:space="0" w:color="000000"/>
              <w:left w:val="single" w:sz="4" w:space="0" w:color="000000"/>
              <w:bottom w:val="single" w:sz="4" w:space="0" w:color="000000"/>
              <w:right w:val="single" w:sz="4" w:space="0" w:color="000000"/>
            </w:tcBorders>
          </w:tcPr>
          <w:p w14:paraId="74380F31" w14:textId="77777777" w:rsidR="00A162C2" w:rsidRPr="00D357D1" w:rsidRDefault="00FF7439">
            <w:pPr>
              <w:spacing w:after="0" w:line="259" w:lineRule="auto"/>
              <w:ind w:left="0" w:right="61" w:firstLine="0"/>
            </w:pPr>
            <w:r w:rsidRPr="00D357D1">
              <w:t xml:space="preserve">Has any contract been awarded to you by an organ of state during the past five years, including particulars of any material non-compliance or dispute concerning the execution of such contract? </w:t>
            </w:r>
          </w:p>
        </w:tc>
        <w:tc>
          <w:tcPr>
            <w:tcW w:w="1171" w:type="dxa"/>
            <w:tcBorders>
              <w:top w:val="single" w:sz="4" w:space="0" w:color="000000"/>
              <w:left w:val="single" w:sz="4" w:space="0" w:color="000000"/>
              <w:bottom w:val="single" w:sz="4" w:space="0" w:color="000000"/>
              <w:right w:val="single" w:sz="4" w:space="0" w:color="000000"/>
            </w:tcBorders>
            <w:vAlign w:val="center"/>
          </w:tcPr>
          <w:p w14:paraId="25ABAEFB" w14:textId="77777777" w:rsidR="00A162C2" w:rsidRPr="00D357D1" w:rsidRDefault="00FF7439">
            <w:pPr>
              <w:spacing w:after="0" w:line="259" w:lineRule="auto"/>
              <w:ind w:left="5" w:firstLine="0"/>
              <w:jc w:val="left"/>
            </w:pPr>
            <w:r w:rsidRPr="00D357D1">
              <w:t>*</w:t>
            </w:r>
            <w:r w:rsidRPr="00D357D1">
              <w:rPr>
                <w:b/>
              </w:rPr>
              <w:t>YES / NO</w:t>
            </w:r>
            <w:r w:rsidRPr="00D357D1">
              <w:t xml:space="preserve"> </w:t>
            </w:r>
          </w:p>
        </w:tc>
      </w:tr>
      <w:tr w:rsidR="00A162C2" w:rsidRPr="00D357D1" w14:paraId="7B94384E" w14:textId="77777777">
        <w:trPr>
          <w:trHeight w:val="1160"/>
        </w:trPr>
        <w:tc>
          <w:tcPr>
            <w:tcW w:w="495" w:type="dxa"/>
            <w:tcBorders>
              <w:top w:val="single" w:sz="4" w:space="0" w:color="000000"/>
              <w:left w:val="single" w:sz="4" w:space="0" w:color="000000"/>
              <w:bottom w:val="single" w:sz="4" w:space="0" w:color="000000"/>
              <w:right w:val="single" w:sz="4" w:space="0" w:color="000000"/>
            </w:tcBorders>
          </w:tcPr>
          <w:p w14:paraId="1E79DA6D" w14:textId="77777777" w:rsidR="00A162C2" w:rsidRPr="00D357D1" w:rsidRDefault="00FF7439">
            <w:pPr>
              <w:spacing w:after="0" w:line="259" w:lineRule="auto"/>
              <w:ind w:left="0" w:firstLine="0"/>
              <w:jc w:val="left"/>
            </w:pPr>
            <w:r w:rsidRPr="00D357D1">
              <w:t xml:space="preserve">3.1 </w:t>
            </w:r>
          </w:p>
        </w:tc>
        <w:tc>
          <w:tcPr>
            <w:tcW w:w="8574" w:type="dxa"/>
            <w:tcBorders>
              <w:top w:val="single" w:sz="4" w:space="0" w:color="000000"/>
              <w:left w:val="single" w:sz="4" w:space="0" w:color="000000"/>
              <w:bottom w:val="single" w:sz="4" w:space="0" w:color="000000"/>
              <w:right w:val="single" w:sz="4" w:space="0" w:color="000000"/>
            </w:tcBorders>
          </w:tcPr>
          <w:p w14:paraId="43BD38AD" w14:textId="77777777" w:rsidR="00A162C2" w:rsidRPr="00D357D1" w:rsidRDefault="00FF7439">
            <w:pPr>
              <w:spacing w:after="0" w:line="259" w:lineRule="auto"/>
              <w:ind w:left="0" w:firstLine="0"/>
              <w:jc w:val="left"/>
            </w:pPr>
            <w:r w:rsidRPr="00D357D1">
              <w:t xml:space="preserve">If yes, provide particulars: </w:t>
            </w:r>
          </w:p>
          <w:p w14:paraId="4D341DB6" w14:textId="77777777" w:rsidR="00A162C2" w:rsidRPr="00D357D1" w:rsidRDefault="00FF7439">
            <w:pPr>
              <w:spacing w:after="0" w:line="259" w:lineRule="auto"/>
              <w:ind w:left="0" w:firstLine="0"/>
              <w:jc w:val="left"/>
            </w:pPr>
            <w:r w:rsidRPr="00D357D1">
              <w:t xml:space="preserve"> </w:t>
            </w:r>
          </w:p>
          <w:p w14:paraId="6364B94A" w14:textId="77777777" w:rsidR="00A162C2" w:rsidRPr="00D357D1" w:rsidRDefault="00FF7439">
            <w:pPr>
              <w:spacing w:after="0" w:line="259" w:lineRule="auto"/>
              <w:ind w:left="0" w:firstLine="0"/>
              <w:jc w:val="left"/>
            </w:pPr>
            <w:r w:rsidRPr="00D357D1">
              <w:t xml:space="preserve">......................................................................................................................................... </w:t>
            </w:r>
          </w:p>
          <w:p w14:paraId="2A25347C" w14:textId="77777777" w:rsidR="00A162C2" w:rsidRPr="00D357D1" w:rsidRDefault="00FF7439">
            <w:pPr>
              <w:spacing w:after="0" w:line="259" w:lineRule="auto"/>
              <w:ind w:left="0" w:firstLine="0"/>
              <w:jc w:val="left"/>
            </w:pPr>
            <w:r w:rsidRPr="00D357D1">
              <w:t xml:space="preserve"> </w:t>
            </w:r>
          </w:p>
          <w:p w14:paraId="705B4266" w14:textId="77777777" w:rsidR="00A162C2" w:rsidRPr="00D357D1" w:rsidRDefault="00FF7439">
            <w:pPr>
              <w:spacing w:after="0" w:line="259" w:lineRule="auto"/>
              <w:ind w:left="0" w:firstLine="0"/>
              <w:jc w:val="left"/>
            </w:pPr>
            <w:r w:rsidRPr="00D357D1">
              <w:t xml:space="preserve">......................................................................................................................................... </w:t>
            </w:r>
          </w:p>
        </w:tc>
        <w:tc>
          <w:tcPr>
            <w:tcW w:w="1171" w:type="dxa"/>
            <w:tcBorders>
              <w:top w:val="single" w:sz="4" w:space="0" w:color="000000"/>
              <w:left w:val="single" w:sz="4" w:space="0" w:color="000000"/>
              <w:bottom w:val="single" w:sz="4" w:space="0" w:color="000000"/>
              <w:right w:val="single" w:sz="4" w:space="0" w:color="000000"/>
            </w:tcBorders>
            <w:vAlign w:val="center"/>
          </w:tcPr>
          <w:p w14:paraId="780F3C96" w14:textId="77777777" w:rsidR="00A162C2" w:rsidRPr="00D357D1" w:rsidRDefault="00FF7439">
            <w:pPr>
              <w:spacing w:after="0" w:line="259" w:lineRule="auto"/>
              <w:ind w:left="0" w:firstLine="0"/>
              <w:jc w:val="center"/>
            </w:pPr>
            <w:r w:rsidRPr="00D357D1">
              <w:t xml:space="preserve"> </w:t>
            </w:r>
          </w:p>
        </w:tc>
      </w:tr>
      <w:tr w:rsidR="00A162C2" w:rsidRPr="00D357D1" w14:paraId="0504E5A8" w14:textId="77777777">
        <w:trPr>
          <w:trHeight w:val="701"/>
        </w:trPr>
        <w:tc>
          <w:tcPr>
            <w:tcW w:w="495" w:type="dxa"/>
            <w:tcBorders>
              <w:top w:val="single" w:sz="4" w:space="0" w:color="000000"/>
              <w:left w:val="single" w:sz="4" w:space="0" w:color="000000"/>
              <w:bottom w:val="single" w:sz="4" w:space="0" w:color="000000"/>
              <w:right w:val="single" w:sz="4" w:space="0" w:color="000000"/>
            </w:tcBorders>
          </w:tcPr>
          <w:p w14:paraId="0041053F" w14:textId="77777777" w:rsidR="00A162C2" w:rsidRPr="00D357D1" w:rsidRDefault="00FF7439">
            <w:pPr>
              <w:spacing w:after="0" w:line="259" w:lineRule="auto"/>
              <w:ind w:left="0" w:firstLine="0"/>
              <w:jc w:val="left"/>
            </w:pPr>
            <w:r w:rsidRPr="00D357D1">
              <w:t xml:space="preserve">4. </w:t>
            </w:r>
          </w:p>
        </w:tc>
        <w:tc>
          <w:tcPr>
            <w:tcW w:w="8574" w:type="dxa"/>
            <w:tcBorders>
              <w:top w:val="single" w:sz="4" w:space="0" w:color="000000"/>
              <w:left w:val="single" w:sz="4" w:space="0" w:color="000000"/>
              <w:bottom w:val="single" w:sz="4" w:space="0" w:color="000000"/>
              <w:right w:val="single" w:sz="4" w:space="0" w:color="000000"/>
            </w:tcBorders>
          </w:tcPr>
          <w:p w14:paraId="5972ED92" w14:textId="77777777" w:rsidR="00A162C2" w:rsidRPr="00D357D1" w:rsidRDefault="00FF7439">
            <w:pPr>
              <w:spacing w:after="0" w:line="259" w:lineRule="auto"/>
              <w:ind w:left="0" w:right="67" w:firstLine="0"/>
            </w:pPr>
            <w:r w:rsidRPr="00D357D1">
              <w:t xml:space="preserve">Will any portion of goods or services be sourced from outside the Republic, and, if so, what portion and whether any portion of payment from the municipality / municipal entity is expected to be transferred out of the Republic? </w:t>
            </w:r>
          </w:p>
        </w:tc>
        <w:tc>
          <w:tcPr>
            <w:tcW w:w="1171" w:type="dxa"/>
            <w:tcBorders>
              <w:top w:val="single" w:sz="4" w:space="0" w:color="000000"/>
              <w:left w:val="single" w:sz="4" w:space="0" w:color="000000"/>
              <w:bottom w:val="single" w:sz="4" w:space="0" w:color="000000"/>
              <w:right w:val="single" w:sz="4" w:space="0" w:color="000000"/>
            </w:tcBorders>
            <w:vAlign w:val="center"/>
          </w:tcPr>
          <w:p w14:paraId="2910CFE9" w14:textId="77777777" w:rsidR="00A162C2" w:rsidRPr="00D357D1" w:rsidRDefault="00FF7439">
            <w:pPr>
              <w:spacing w:after="0" w:line="259" w:lineRule="auto"/>
              <w:ind w:left="5" w:firstLine="0"/>
              <w:jc w:val="left"/>
            </w:pPr>
            <w:r w:rsidRPr="00D357D1">
              <w:t>*</w:t>
            </w:r>
            <w:r w:rsidRPr="00D357D1">
              <w:rPr>
                <w:b/>
              </w:rPr>
              <w:t>YES / NO</w:t>
            </w:r>
            <w:r w:rsidRPr="00D357D1">
              <w:t xml:space="preserve"> </w:t>
            </w:r>
          </w:p>
        </w:tc>
      </w:tr>
      <w:tr w:rsidR="00A162C2" w:rsidRPr="00D357D1" w14:paraId="3BFB1444" w14:textId="77777777">
        <w:trPr>
          <w:trHeight w:val="1159"/>
        </w:trPr>
        <w:tc>
          <w:tcPr>
            <w:tcW w:w="495" w:type="dxa"/>
            <w:tcBorders>
              <w:top w:val="single" w:sz="4" w:space="0" w:color="000000"/>
              <w:left w:val="single" w:sz="4" w:space="0" w:color="000000"/>
              <w:bottom w:val="single" w:sz="4" w:space="0" w:color="000000"/>
              <w:right w:val="single" w:sz="4" w:space="0" w:color="000000"/>
            </w:tcBorders>
          </w:tcPr>
          <w:p w14:paraId="27EB0080" w14:textId="77777777" w:rsidR="00A162C2" w:rsidRPr="00D357D1" w:rsidRDefault="00FF7439">
            <w:pPr>
              <w:spacing w:after="0" w:line="259" w:lineRule="auto"/>
              <w:ind w:left="0" w:firstLine="0"/>
              <w:jc w:val="left"/>
            </w:pPr>
            <w:r w:rsidRPr="00D357D1">
              <w:t xml:space="preserve">4.1 </w:t>
            </w:r>
          </w:p>
        </w:tc>
        <w:tc>
          <w:tcPr>
            <w:tcW w:w="8574" w:type="dxa"/>
            <w:tcBorders>
              <w:top w:val="single" w:sz="4" w:space="0" w:color="000000"/>
              <w:left w:val="single" w:sz="4" w:space="0" w:color="000000"/>
              <w:bottom w:val="single" w:sz="4" w:space="0" w:color="000000"/>
              <w:right w:val="single" w:sz="4" w:space="0" w:color="000000"/>
            </w:tcBorders>
          </w:tcPr>
          <w:p w14:paraId="7D7EF740" w14:textId="77777777" w:rsidR="00A162C2" w:rsidRPr="00D357D1" w:rsidRDefault="00FF7439">
            <w:pPr>
              <w:spacing w:after="0" w:line="259" w:lineRule="auto"/>
              <w:ind w:left="0" w:firstLine="0"/>
              <w:jc w:val="left"/>
            </w:pPr>
            <w:r w:rsidRPr="00D357D1">
              <w:t xml:space="preserve">If yes, provide particulars: </w:t>
            </w:r>
          </w:p>
          <w:p w14:paraId="0AE060C4" w14:textId="77777777" w:rsidR="00A162C2" w:rsidRPr="00D357D1" w:rsidRDefault="00FF7439">
            <w:pPr>
              <w:spacing w:after="0" w:line="259" w:lineRule="auto"/>
              <w:ind w:left="0" w:firstLine="0"/>
              <w:jc w:val="left"/>
            </w:pPr>
            <w:r w:rsidRPr="00D357D1">
              <w:t xml:space="preserve"> </w:t>
            </w:r>
          </w:p>
          <w:p w14:paraId="5CED0542" w14:textId="77777777" w:rsidR="00A162C2" w:rsidRPr="00D357D1" w:rsidRDefault="00FF7439">
            <w:pPr>
              <w:spacing w:after="0" w:line="259" w:lineRule="auto"/>
              <w:ind w:left="0" w:firstLine="0"/>
              <w:jc w:val="left"/>
            </w:pPr>
            <w:r w:rsidRPr="00D357D1">
              <w:t xml:space="preserve">......................................................................................................................................... </w:t>
            </w:r>
          </w:p>
          <w:p w14:paraId="0BEFAED0" w14:textId="77777777" w:rsidR="00A162C2" w:rsidRPr="00D357D1" w:rsidRDefault="00FF7439">
            <w:pPr>
              <w:spacing w:after="0" w:line="259" w:lineRule="auto"/>
              <w:ind w:left="0" w:firstLine="0"/>
              <w:jc w:val="left"/>
            </w:pPr>
            <w:r w:rsidRPr="00D357D1">
              <w:t xml:space="preserve"> </w:t>
            </w:r>
          </w:p>
          <w:p w14:paraId="05122261" w14:textId="77777777" w:rsidR="00A162C2" w:rsidRPr="00D357D1" w:rsidRDefault="00FF7439">
            <w:pPr>
              <w:spacing w:after="0" w:line="259" w:lineRule="auto"/>
              <w:ind w:left="0" w:firstLine="0"/>
              <w:jc w:val="left"/>
            </w:pPr>
            <w:r w:rsidRPr="00D357D1">
              <w:t xml:space="preserve">......................................................................................................................................... </w:t>
            </w:r>
          </w:p>
        </w:tc>
        <w:tc>
          <w:tcPr>
            <w:tcW w:w="1171" w:type="dxa"/>
            <w:tcBorders>
              <w:top w:val="single" w:sz="4" w:space="0" w:color="000000"/>
              <w:left w:val="single" w:sz="4" w:space="0" w:color="000000"/>
              <w:bottom w:val="single" w:sz="4" w:space="0" w:color="000000"/>
              <w:right w:val="single" w:sz="4" w:space="0" w:color="000000"/>
            </w:tcBorders>
            <w:vAlign w:val="center"/>
          </w:tcPr>
          <w:p w14:paraId="23BD9B49" w14:textId="77777777" w:rsidR="00A162C2" w:rsidRPr="00D357D1" w:rsidRDefault="00FF7439">
            <w:pPr>
              <w:spacing w:after="0" w:line="259" w:lineRule="auto"/>
              <w:ind w:left="0" w:firstLine="0"/>
              <w:jc w:val="center"/>
            </w:pPr>
            <w:r w:rsidRPr="00D357D1">
              <w:t xml:space="preserve"> </w:t>
            </w:r>
          </w:p>
        </w:tc>
      </w:tr>
    </w:tbl>
    <w:p w14:paraId="2A4538E4" w14:textId="77777777" w:rsidR="00A162C2" w:rsidRPr="00D357D1" w:rsidRDefault="00FF7439">
      <w:pPr>
        <w:ind w:left="735" w:right="116"/>
      </w:pPr>
      <w:r w:rsidRPr="00D357D1">
        <w:t xml:space="preserve">* Delete which is not applicable </w:t>
      </w:r>
    </w:p>
    <w:p w14:paraId="3CA4418B" w14:textId="77777777" w:rsidR="00A162C2" w:rsidRPr="00D357D1" w:rsidRDefault="00FF7439">
      <w:pPr>
        <w:spacing w:after="0" w:line="259" w:lineRule="auto"/>
        <w:ind w:left="490" w:right="182"/>
        <w:jc w:val="center"/>
      </w:pPr>
      <w:r w:rsidRPr="00D357D1">
        <w:rPr>
          <w:rFonts w:ascii="Century Gothic" w:eastAsia="Century Gothic" w:hAnsi="Century Gothic" w:cs="Century Gothic"/>
          <w:b/>
        </w:rPr>
        <w:t xml:space="preserve">CERTIFICATION </w:t>
      </w:r>
    </w:p>
    <w:p w14:paraId="04734C9D" w14:textId="77777777" w:rsidR="00A162C2" w:rsidRPr="00D357D1" w:rsidRDefault="00FF7439">
      <w:pPr>
        <w:spacing w:after="0" w:line="259" w:lineRule="auto"/>
        <w:ind w:left="864" w:firstLine="0"/>
        <w:jc w:val="left"/>
      </w:pPr>
      <w:r w:rsidRPr="00D357D1">
        <w:rPr>
          <w:rFonts w:ascii="Century Gothic" w:eastAsia="Century Gothic" w:hAnsi="Century Gothic" w:cs="Century Gothic"/>
        </w:rPr>
        <w:t xml:space="preserve"> </w:t>
      </w:r>
    </w:p>
    <w:p w14:paraId="564ED1B7" w14:textId="77777777" w:rsidR="00A162C2" w:rsidRPr="00D357D1" w:rsidRDefault="00FF7439">
      <w:pPr>
        <w:spacing w:after="4" w:line="250" w:lineRule="auto"/>
        <w:ind w:left="746"/>
        <w:jc w:val="left"/>
      </w:pPr>
      <w:r w:rsidRPr="00D357D1">
        <w:rPr>
          <w:rFonts w:ascii="Century Gothic" w:eastAsia="Century Gothic" w:hAnsi="Century Gothic" w:cs="Century Gothic"/>
          <w:b/>
        </w:rPr>
        <w:t xml:space="preserve">I, THE UNDERSIGNED (NAME)  </w:t>
      </w:r>
    </w:p>
    <w:p w14:paraId="28D0398A" w14:textId="77777777" w:rsidR="00A162C2" w:rsidRPr="00D357D1" w:rsidRDefault="00FF7439">
      <w:pPr>
        <w:spacing w:after="0" w:line="259" w:lineRule="auto"/>
        <w:ind w:left="298" w:firstLine="0"/>
        <w:jc w:val="left"/>
      </w:pPr>
      <w:r w:rsidRPr="00D357D1">
        <w:rPr>
          <w:rFonts w:ascii="Century Gothic" w:eastAsia="Century Gothic" w:hAnsi="Century Gothic" w:cs="Century Gothic"/>
          <w:b/>
        </w:rPr>
        <w:t xml:space="preserve"> </w:t>
      </w:r>
    </w:p>
    <w:p w14:paraId="573C37BA" w14:textId="77777777" w:rsidR="00A162C2" w:rsidRPr="00D357D1" w:rsidRDefault="00FF7439">
      <w:pPr>
        <w:spacing w:after="4" w:line="250" w:lineRule="auto"/>
        <w:ind w:left="746"/>
        <w:jc w:val="left"/>
      </w:pPr>
      <w:r w:rsidRPr="00D357D1">
        <w:rPr>
          <w:rFonts w:ascii="Century Gothic" w:eastAsia="Century Gothic" w:hAnsi="Century Gothic" w:cs="Century Gothic"/>
          <w:b/>
        </w:rPr>
        <w:t xml:space="preserve">…………………………………………………………………..........................................…… </w:t>
      </w:r>
    </w:p>
    <w:p w14:paraId="3C32B72F" w14:textId="77777777" w:rsidR="00A162C2" w:rsidRPr="00D357D1" w:rsidRDefault="00FF7439">
      <w:pPr>
        <w:spacing w:after="0" w:line="259" w:lineRule="auto"/>
        <w:ind w:left="298" w:firstLine="0"/>
        <w:jc w:val="left"/>
      </w:pPr>
      <w:r w:rsidRPr="00D357D1">
        <w:rPr>
          <w:rFonts w:ascii="Century Gothic" w:eastAsia="Century Gothic" w:hAnsi="Century Gothic" w:cs="Century Gothic"/>
          <w:b/>
        </w:rPr>
        <w:t xml:space="preserve"> </w:t>
      </w:r>
    </w:p>
    <w:p w14:paraId="00AA4D09" w14:textId="77777777" w:rsidR="00A162C2" w:rsidRPr="00D357D1" w:rsidRDefault="00FF7439">
      <w:pPr>
        <w:spacing w:after="4" w:line="250" w:lineRule="auto"/>
        <w:ind w:left="746"/>
        <w:jc w:val="left"/>
      </w:pPr>
      <w:r w:rsidRPr="00D357D1">
        <w:rPr>
          <w:rFonts w:ascii="Century Gothic" w:eastAsia="Century Gothic" w:hAnsi="Century Gothic" w:cs="Century Gothic"/>
          <w:b/>
        </w:rPr>
        <w:t xml:space="preserve">CERTIFY THAT THE INFORMATION FURNISHED ON THIS DECLARATION FORM IS CORRECT. </w:t>
      </w:r>
    </w:p>
    <w:p w14:paraId="205A0646" w14:textId="77777777" w:rsidR="00A162C2" w:rsidRPr="00D357D1" w:rsidRDefault="00FF7439">
      <w:pPr>
        <w:spacing w:after="0" w:line="259" w:lineRule="auto"/>
        <w:ind w:left="298" w:firstLine="0"/>
        <w:jc w:val="left"/>
      </w:pPr>
      <w:r w:rsidRPr="00D357D1">
        <w:rPr>
          <w:rFonts w:ascii="Century Gothic" w:eastAsia="Century Gothic" w:hAnsi="Century Gothic" w:cs="Century Gothic"/>
          <w:b/>
        </w:rPr>
        <w:t xml:space="preserve"> </w:t>
      </w:r>
    </w:p>
    <w:p w14:paraId="38AF6128" w14:textId="77777777" w:rsidR="00A162C2" w:rsidRPr="00D357D1" w:rsidRDefault="00FF7439">
      <w:pPr>
        <w:spacing w:after="4" w:line="250" w:lineRule="auto"/>
        <w:ind w:left="746"/>
        <w:jc w:val="left"/>
      </w:pPr>
      <w:r w:rsidRPr="00D357D1">
        <w:rPr>
          <w:rFonts w:ascii="Century Gothic" w:eastAsia="Century Gothic" w:hAnsi="Century Gothic" w:cs="Century Gothic"/>
          <w:b/>
        </w:rPr>
        <w:t xml:space="preserve">I ACCEPT THAT THE STATE MAY ACT AGAINST ME SHOULD THIS DECLARATION PROVE TO BE FALSE. </w:t>
      </w:r>
    </w:p>
    <w:p w14:paraId="3B2F0393" w14:textId="77777777" w:rsidR="00A162C2" w:rsidRPr="00D357D1" w:rsidRDefault="00FF7439">
      <w:pPr>
        <w:spacing w:after="0" w:line="259" w:lineRule="auto"/>
        <w:ind w:left="838" w:firstLine="0"/>
        <w:jc w:val="left"/>
      </w:pPr>
      <w:r w:rsidRPr="00D357D1">
        <w:rPr>
          <w:rFonts w:ascii="Century Gothic" w:eastAsia="Century Gothic" w:hAnsi="Century Gothic" w:cs="Century Gothic"/>
        </w:rPr>
        <w:t xml:space="preserve"> </w:t>
      </w:r>
    </w:p>
    <w:p w14:paraId="15A8FDDD" w14:textId="77777777" w:rsidR="00A162C2" w:rsidRPr="00D357D1" w:rsidRDefault="00FF7439">
      <w:pPr>
        <w:spacing w:after="0" w:line="259" w:lineRule="auto"/>
        <w:ind w:left="838" w:firstLine="0"/>
        <w:jc w:val="left"/>
      </w:pPr>
      <w:r w:rsidRPr="00D357D1">
        <w:rPr>
          <w:rFonts w:ascii="Century Gothic" w:eastAsia="Century Gothic" w:hAnsi="Century Gothic" w:cs="Century Gothic"/>
        </w:rPr>
        <w:t xml:space="preserve"> </w:t>
      </w:r>
    </w:p>
    <w:p w14:paraId="0F1FCA80" w14:textId="77777777" w:rsidR="00A162C2" w:rsidRPr="00D357D1" w:rsidRDefault="00FF7439">
      <w:pPr>
        <w:tabs>
          <w:tab w:val="center" w:pos="2301"/>
          <w:tab w:val="center" w:pos="8546"/>
        </w:tabs>
        <w:spacing w:after="4" w:line="250" w:lineRule="auto"/>
        <w:ind w:left="0" w:firstLine="0"/>
        <w:jc w:val="left"/>
      </w:pPr>
      <w:r w:rsidRPr="00D357D1">
        <w:rPr>
          <w:rFonts w:ascii="Calibri" w:eastAsia="Calibri" w:hAnsi="Calibri" w:cs="Calibri"/>
          <w:sz w:val="22"/>
        </w:rPr>
        <w:tab/>
      </w:r>
      <w:r w:rsidRPr="00D357D1">
        <w:rPr>
          <w:rFonts w:ascii="Century Gothic" w:eastAsia="Century Gothic" w:hAnsi="Century Gothic" w:cs="Century Gothic"/>
          <w:b/>
        </w:rPr>
        <w:t xml:space="preserve">…………………………….......……..  </w:t>
      </w:r>
      <w:r w:rsidRPr="00D357D1">
        <w:rPr>
          <w:rFonts w:ascii="Century Gothic" w:eastAsia="Century Gothic" w:hAnsi="Century Gothic" w:cs="Century Gothic"/>
          <w:b/>
        </w:rPr>
        <w:tab/>
        <w:t xml:space="preserve">……………………………………………. </w:t>
      </w:r>
    </w:p>
    <w:p w14:paraId="51A8415A" w14:textId="77777777" w:rsidR="00A162C2" w:rsidRPr="00D357D1" w:rsidRDefault="00FF7439">
      <w:pPr>
        <w:tabs>
          <w:tab w:val="center" w:pos="1178"/>
          <w:tab w:val="center" w:pos="4619"/>
          <w:tab w:val="center" w:pos="7049"/>
        </w:tabs>
        <w:spacing w:after="4" w:line="250" w:lineRule="auto"/>
        <w:ind w:left="0" w:firstLine="0"/>
        <w:jc w:val="left"/>
      </w:pPr>
      <w:r w:rsidRPr="00D357D1">
        <w:rPr>
          <w:rFonts w:ascii="Calibri" w:eastAsia="Calibri" w:hAnsi="Calibri" w:cs="Calibri"/>
          <w:sz w:val="22"/>
        </w:rPr>
        <w:tab/>
      </w:r>
      <w:r w:rsidRPr="00D357D1">
        <w:rPr>
          <w:rFonts w:ascii="Century Gothic" w:eastAsia="Century Gothic" w:hAnsi="Century Gothic" w:cs="Century Gothic"/>
          <w:b/>
        </w:rPr>
        <w:t xml:space="preserve">Signature </w:t>
      </w:r>
      <w:r w:rsidRPr="00D357D1">
        <w:rPr>
          <w:rFonts w:ascii="Century Gothic" w:eastAsia="Century Gothic" w:hAnsi="Century Gothic" w:cs="Century Gothic"/>
          <w:b/>
        </w:rPr>
        <w:tab/>
        <w:t xml:space="preserve"> </w:t>
      </w:r>
      <w:r w:rsidRPr="00D357D1">
        <w:rPr>
          <w:rFonts w:ascii="Century Gothic" w:eastAsia="Century Gothic" w:hAnsi="Century Gothic" w:cs="Century Gothic"/>
          <w:b/>
        </w:rPr>
        <w:tab/>
        <w:t xml:space="preserve">Date </w:t>
      </w:r>
    </w:p>
    <w:p w14:paraId="3EE00405" w14:textId="77777777" w:rsidR="00A162C2" w:rsidRPr="00D357D1" w:rsidRDefault="00FF7439">
      <w:pPr>
        <w:spacing w:after="0" w:line="259" w:lineRule="auto"/>
        <w:ind w:left="298" w:firstLine="0"/>
        <w:jc w:val="left"/>
      </w:pPr>
      <w:r w:rsidRPr="00D357D1">
        <w:rPr>
          <w:rFonts w:ascii="Century Gothic" w:eastAsia="Century Gothic" w:hAnsi="Century Gothic" w:cs="Century Gothic"/>
          <w:b/>
        </w:rPr>
        <w:t xml:space="preserve"> </w:t>
      </w:r>
    </w:p>
    <w:p w14:paraId="330703FE" w14:textId="77777777" w:rsidR="00A162C2" w:rsidRPr="00D357D1" w:rsidRDefault="00FF7439">
      <w:pPr>
        <w:tabs>
          <w:tab w:val="center" w:pos="2330"/>
          <w:tab w:val="center" w:pos="8546"/>
        </w:tabs>
        <w:spacing w:after="35" w:line="250" w:lineRule="auto"/>
        <w:ind w:left="0" w:firstLine="0"/>
        <w:jc w:val="left"/>
      </w:pPr>
      <w:r w:rsidRPr="00D357D1">
        <w:rPr>
          <w:rFonts w:ascii="Calibri" w:eastAsia="Calibri" w:hAnsi="Calibri" w:cs="Calibri"/>
          <w:sz w:val="22"/>
        </w:rPr>
        <w:tab/>
      </w:r>
      <w:r w:rsidRPr="00D357D1">
        <w:rPr>
          <w:rFonts w:ascii="Century Gothic" w:eastAsia="Century Gothic" w:hAnsi="Century Gothic" w:cs="Century Gothic"/>
          <w:b/>
        </w:rPr>
        <w:t xml:space="preserve">……………………….........…………. </w:t>
      </w:r>
      <w:r w:rsidRPr="00D357D1">
        <w:rPr>
          <w:rFonts w:ascii="Century Gothic" w:eastAsia="Century Gothic" w:hAnsi="Century Gothic" w:cs="Century Gothic"/>
          <w:b/>
        </w:rPr>
        <w:tab/>
        <w:t xml:space="preserve">……………………………………………. </w:t>
      </w:r>
    </w:p>
    <w:p w14:paraId="2F30E863" w14:textId="77777777" w:rsidR="00FE47BF" w:rsidRPr="00D357D1" w:rsidRDefault="00FF7439">
      <w:pPr>
        <w:tabs>
          <w:tab w:val="center" w:pos="298"/>
          <w:tab w:val="center" w:pos="1116"/>
          <w:tab w:val="center" w:pos="3178"/>
          <w:tab w:val="center" w:pos="7574"/>
        </w:tabs>
        <w:spacing w:after="4" w:line="250" w:lineRule="auto"/>
        <w:ind w:left="0" w:firstLine="0"/>
        <w:jc w:val="left"/>
        <w:rPr>
          <w:rFonts w:ascii="Century Gothic" w:eastAsia="Century Gothic" w:hAnsi="Century Gothic" w:cs="Century Gothic"/>
          <w:b/>
        </w:rPr>
      </w:pPr>
      <w:r w:rsidRPr="00D357D1">
        <w:rPr>
          <w:rFonts w:ascii="Calibri" w:eastAsia="Calibri" w:hAnsi="Calibri" w:cs="Calibri"/>
          <w:sz w:val="22"/>
        </w:rPr>
        <w:tab/>
      </w:r>
      <w:r w:rsidRPr="00D357D1">
        <w:rPr>
          <w:b/>
          <w:sz w:val="2"/>
        </w:rPr>
        <w:t xml:space="preserve"> </w:t>
      </w:r>
      <w:r w:rsidRPr="00D357D1">
        <w:rPr>
          <w:b/>
          <w:sz w:val="2"/>
        </w:rPr>
        <w:tab/>
      </w:r>
      <w:r w:rsidRPr="00D357D1">
        <w:rPr>
          <w:rFonts w:ascii="Century Gothic" w:eastAsia="Century Gothic" w:hAnsi="Century Gothic" w:cs="Century Gothic"/>
          <w:b/>
        </w:rPr>
        <w:t xml:space="preserve">Position  </w:t>
      </w:r>
      <w:r w:rsidRPr="00D357D1">
        <w:rPr>
          <w:rFonts w:ascii="Century Gothic" w:eastAsia="Century Gothic" w:hAnsi="Century Gothic" w:cs="Century Gothic"/>
          <w:b/>
        </w:rPr>
        <w:tab/>
      </w:r>
      <w:r w:rsidRPr="00D357D1">
        <w:rPr>
          <w:b/>
          <w:sz w:val="3"/>
          <w:vertAlign w:val="subscript"/>
        </w:rPr>
        <w:t xml:space="preserve"> </w:t>
      </w:r>
      <w:r w:rsidRPr="00D357D1">
        <w:rPr>
          <w:b/>
          <w:sz w:val="3"/>
          <w:vertAlign w:val="subscript"/>
        </w:rPr>
        <w:tab/>
      </w:r>
      <w:r w:rsidRPr="00D357D1">
        <w:rPr>
          <w:rFonts w:ascii="Century Gothic" w:eastAsia="Century Gothic" w:hAnsi="Century Gothic" w:cs="Century Gothic"/>
          <w:b/>
        </w:rPr>
        <w:t xml:space="preserve">Name of Bidder </w:t>
      </w:r>
    </w:p>
    <w:p w14:paraId="024FF1E3" w14:textId="77777777" w:rsidR="00FE47BF" w:rsidRPr="00D357D1" w:rsidRDefault="00FE47BF">
      <w:pPr>
        <w:spacing w:after="160" w:line="259" w:lineRule="auto"/>
        <w:ind w:left="0" w:firstLine="0"/>
        <w:jc w:val="left"/>
        <w:rPr>
          <w:rFonts w:ascii="Century Gothic" w:eastAsia="Century Gothic" w:hAnsi="Century Gothic" w:cs="Century Gothic"/>
          <w:b/>
        </w:rPr>
      </w:pPr>
      <w:r w:rsidRPr="00D357D1">
        <w:rPr>
          <w:rFonts w:ascii="Century Gothic" w:eastAsia="Century Gothic" w:hAnsi="Century Gothic" w:cs="Century Gothic"/>
          <w:b/>
        </w:rPr>
        <w:br w:type="page"/>
      </w:r>
    </w:p>
    <w:p w14:paraId="4FFF55B9" w14:textId="77777777" w:rsidR="00A162C2" w:rsidRPr="00D357D1" w:rsidRDefault="00A162C2">
      <w:pPr>
        <w:tabs>
          <w:tab w:val="center" w:pos="298"/>
          <w:tab w:val="center" w:pos="1116"/>
          <w:tab w:val="center" w:pos="3178"/>
          <w:tab w:val="center" w:pos="7574"/>
        </w:tabs>
        <w:spacing w:after="4" w:line="250" w:lineRule="auto"/>
        <w:ind w:left="0" w:firstLine="0"/>
        <w:jc w:val="left"/>
      </w:pPr>
    </w:p>
    <w:p w14:paraId="11888642" w14:textId="77777777" w:rsidR="00A162C2" w:rsidRPr="00D357D1" w:rsidRDefault="00FF7439">
      <w:pPr>
        <w:pStyle w:val="Heading2"/>
        <w:pBdr>
          <w:top w:val="single" w:sz="6" w:space="0" w:color="000000"/>
          <w:left w:val="single" w:sz="6" w:space="0" w:color="000000"/>
          <w:bottom w:val="single" w:sz="6" w:space="0" w:color="000000"/>
          <w:right w:val="single" w:sz="6" w:space="0" w:color="000000"/>
        </w:pBdr>
        <w:spacing w:after="5" w:line="255" w:lineRule="auto"/>
        <w:ind w:left="1207"/>
        <w:jc w:val="left"/>
      </w:pPr>
      <w:r w:rsidRPr="00D357D1">
        <w:t>FORM J: DECLARATION OF BIDDER</w:t>
      </w:r>
      <w:r w:rsidRPr="00D357D1">
        <w:rPr>
          <w:rFonts w:ascii="Microsoft Sans Serif" w:eastAsia="Microsoft Sans Serif" w:hAnsi="Microsoft Sans Serif" w:cs="Microsoft Sans Serif"/>
          <w:b w:val="0"/>
        </w:rPr>
        <w:t>’</w:t>
      </w:r>
      <w:r w:rsidRPr="00D357D1">
        <w:t>S PAST SUPPLY CHAIN MANAGEMENT PRACTICES</w:t>
      </w:r>
      <w:r w:rsidRPr="00D357D1">
        <w:rPr>
          <w:vertAlign w:val="subscript"/>
        </w:rPr>
        <w:t xml:space="preserve"> </w:t>
      </w:r>
    </w:p>
    <w:p w14:paraId="3D93599C" w14:textId="77777777" w:rsidR="00A162C2" w:rsidRPr="00D357D1" w:rsidRDefault="00FF7439">
      <w:pPr>
        <w:spacing w:after="168" w:line="259" w:lineRule="auto"/>
        <w:ind w:left="298" w:firstLine="0"/>
        <w:jc w:val="left"/>
      </w:pPr>
      <w:r w:rsidRPr="00D357D1">
        <w:rPr>
          <w:sz w:val="2"/>
        </w:rPr>
        <w:t xml:space="preserve"> </w:t>
      </w:r>
    </w:p>
    <w:p w14:paraId="58E18206" w14:textId="77777777" w:rsidR="00A162C2" w:rsidRPr="00D357D1" w:rsidRDefault="00FF7439">
      <w:pPr>
        <w:spacing w:after="0" w:line="259" w:lineRule="auto"/>
        <w:ind w:left="1006" w:firstLine="0"/>
        <w:jc w:val="left"/>
      </w:pPr>
      <w:r w:rsidRPr="00D357D1">
        <w:t xml:space="preserve"> </w:t>
      </w:r>
    </w:p>
    <w:p w14:paraId="5E45FD8A" w14:textId="77777777" w:rsidR="00A162C2" w:rsidRPr="00D357D1" w:rsidRDefault="00FF7439" w:rsidP="0066188D">
      <w:pPr>
        <w:numPr>
          <w:ilvl w:val="0"/>
          <w:numId w:val="18"/>
        </w:numPr>
        <w:spacing w:after="229"/>
        <w:ind w:left="1574" w:right="116" w:hanging="600"/>
      </w:pPr>
      <w:r w:rsidRPr="00D357D1">
        <w:t xml:space="preserve">This Municipal Bidding Document must form part of all bids invited. </w:t>
      </w:r>
    </w:p>
    <w:p w14:paraId="3E1C7D69" w14:textId="77777777" w:rsidR="00A162C2" w:rsidRPr="00D357D1" w:rsidRDefault="00FF7439" w:rsidP="0066188D">
      <w:pPr>
        <w:numPr>
          <w:ilvl w:val="0"/>
          <w:numId w:val="18"/>
        </w:numPr>
        <w:spacing w:after="222"/>
        <w:ind w:left="1574" w:right="116" w:hanging="600"/>
      </w:pPr>
      <w:r w:rsidRPr="00D357D1">
        <w:t xml:space="preserve">It serves as a declaration to be used by municipalities and municipal entities in ensuring that when goods and services are being procured, all reasonable steps are taken to combat the abuse of the supply chain management system.  </w:t>
      </w:r>
    </w:p>
    <w:p w14:paraId="6603FCA9" w14:textId="77777777" w:rsidR="00A162C2" w:rsidRPr="00D357D1" w:rsidRDefault="00FF7439" w:rsidP="0066188D">
      <w:pPr>
        <w:numPr>
          <w:ilvl w:val="0"/>
          <w:numId w:val="18"/>
        </w:numPr>
        <w:ind w:left="1574" w:right="116" w:hanging="600"/>
      </w:pPr>
      <w:r w:rsidRPr="00D357D1">
        <w:t xml:space="preserve">The bid of any bidder may be rejected if that bidder, or any of its directors have: </w:t>
      </w:r>
    </w:p>
    <w:p w14:paraId="4200BF3A" w14:textId="77777777" w:rsidR="00A162C2" w:rsidRPr="00D357D1" w:rsidRDefault="00FF7439">
      <w:pPr>
        <w:spacing w:after="17" w:line="259" w:lineRule="auto"/>
        <w:ind w:left="298" w:firstLine="0"/>
        <w:jc w:val="left"/>
      </w:pPr>
      <w:r w:rsidRPr="00D357D1">
        <w:t xml:space="preserve"> </w:t>
      </w:r>
    </w:p>
    <w:p w14:paraId="31B4FA20" w14:textId="77777777" w:rsidR="00A162C2" w:rsidRPr="00D357D1" w:rsidRDefault="00FF7439" w:rsidP="0066188D">
      <w:pPr>
        <w:numPr>
          <w:ilvl w:val="1"/>
          <w:numId w:val="18"/>
        </w:numPr>
        <w:ind w:left="1717" w:right="116" w:hanging="502"/>
      </w:pPr>
      <w:r w:rsidRPr="00D357D1">
        <w:t xml:space="preserve">abused the municipality’s / municipal entity’s supply chain management system or committed any improper conduct in relation to such system; </w:t>
      </w:r>
    </w:p>
    <w:p w14:paraId="06EC603D" w14:textId="77777777" w:rsidR="00A162C2" w:rsidRPr="00D357D1" w:rsidRDefault="00FF7439" w:rsidP="0066188D">
      <w:pPr>
        <w:numPr>
          <w:ilvl w:val="1"/>
          <w:numId w:val="18"/>
        </w:numPr>
        <w:ind w:left="1717" w:right="116" w:hanging="502"/>
      </w:pPr>
      <w:r w:rsidRPr="00D357D1">
        <w:t xml:space="preserve">been convicted for fraud or corruption during the past five years; </w:t>
      </w:r>
    </w:p>
    <w:p w14:paraId="3534C9FF" w14:textId="77777777" w:rsidR="00A162C2" w:rsidRPr="00D357D1" w:rsidRDefault="00FF7439" w:rsidP="0066188D">
      <w:pPr>
        <w:numPr>
          <w:ilvl w:val="1"/>
          <w:numId w:val="18"/>
        </w:numPr>
        <w:ind w:left="1717" w:right="116" w:hanging="502"/>
      </w:pPr>
      <w:proofErr w:type="spellStart"/>
      <w:r w:rsidRPr="00D357D1">
        <w:t>willfully</w:t>
      </w:r>
      <w:proofErr w:type="spellEnd"/>
      <w:r w:rsidRPr="00D357D1">
        <w:t xml:space="preserve"> neglected, reneged on or failed to comply with any government, municipal or other public sector contract during the past five years; or </w:t>
      </w:r>
    </w:p>
    <w:p w14:paraId="4535FA34" w14:textId="77777777" w:rsidR="00A162C2" w:rsidRPr="00D357D1" w:rsidRDefault="00FF7439" w:rsidP="0066188D">
      <w:pPr>
        <w:numPr>
          <w:ilvl w:val="1"/>
          <w:numId w:val="18"/>
        </w:numPr>
        <w:ind w:left="1717" w:right="116" w:hanging="502"/>
      </w:pPr>
      <w:proofErr w:type="gramStart"/>
      <w:r w:rsidRPr="00D357D1">
        <w:t>been</w:t>
      </w:r>
      <w:proofErr w:type="gramEnd"/>
      <w:r w:rsidRPr="00D357D1">
        <w:t xml:space="preserve"> listed in the Register for Tender Defaulters in terms of section 29 of the Prevention and Combating of Corrupt Activities Act (No 12 of 2004). </w:t>
      </w:r>
    </w:p>
    <w:p w14:paraId="42CC6A11" w14:textId="77777777" w:rsidR="00A162C2" w:rsidRPr="00D357D1" w:rsidRDefault="00FF7439">
      <w:pPr>
        <w:spacing w:after="0" w:line="259" w:lineRule="auto"/>
        <w:ind w:left="898" w:firstLine="0"/>
        <w:jc w:val="left"/>
      </w:pPr>
      <w:r w:rsidRPr="00D357D1">
        <w:t xml:space="preserve"> </w:t>
      </w:r>
    </w:p>
    <w:p w14:paraId="370DEB76" w14:textId="77777777" w:rsidR="00A162C2" w:rsidRPr="00D357D1" w:rsidRDefault="00FF7439" w:rsidP="0066188D">
      <w:pPr>
        <w:numPr>
          <w:ilvl w:val="0"/>
          <w:numId w:val="18"/>
        </w:numPr>
        <w:spacing w:after="4"/>
        <w:ind w:left="1574" w:right="116" w:hanging="600"/>
      </w:pPr>
      <w:r w:rsidRPr="00D357D1">
        <w:rPr>
          <w:b/>
        </w:rPr>
        <w:t xml:space="preserve">In order to give effect to the above, the following questionnaire must be completed and submitted with the bid. </w:t>
      </w:r>
    </w:p>
    <w:p w14:paraId="2C0EED2D" w14:textId="77777777" w:rsidR="00A162C2" w:rsidRPr="00D357D1" w:rsidRDefault="00FF7439">
      <w:pPr>
        <w:spacing w:after="0" w:line="259" w:lineRule="auto"/>
        <w:ind w:left="1575" w:firstLine="0"/>
        <w:jc w:val="left"/>
      </w:pPr>
      <w:r w:rsidRPr="00D357D1">
        <w:rPr>
          <w:rFonts w:ascii="Century Gothic" w:eastAsia="Century Gothic" w:hAnsi="Century Gothic" w:cs="Century Gothic"/>
          <w:b/>
        </w:rPr>
        <w:t xml:space="preserve"> </w:t>
      </w:r>
    </w:p>
    <w:tbl>
      <w:tblPr>
        <w:tblStyle w:val="TableGrid"/>
        <w:tblW w:w="10490" w:type="dxa"/>
        <w:tblInd w:w="844" w:type="dxa"/>
        <w:tblCellMar>
          <w:top w:w="6" w:type="dxa"/>
          <w:left w:w="106" w:type="dxa"/>
          <w:right w:w="57" w:type="dxa"/>
        </w:tblCellMar>
        <w:tblLook w:val="04A0" w:firstRow="1" w:lastRow="0" w:firstColumn="1" w:lastColumn="0" w:noHBand="0" w:noVBand="1"/>
      </w:tblPr>
      <w:tblGrid>
        <w:gridCol w:w="19"/>
        <w:gridCol w:w="681"/>
        <w:gridCol w:w="17"/>
        <w:gridCol w:w="8378"/>
        <w:gridCol w:w="50"/>
        <w:gridCol w:w="684"/>
        <w:gridCol w:w="38"/>
        <w:gridCol w:w="597"/>
        <w:gridCol w:w="26"/>
      </w:tblGrid>
      <w:tr w:rsidR="00A162C2" w:rsidRPr="00D357D1" w14:paraId="308077BE" w14:textId="77777777">
        <w:trPr>
          <w:trHeight w:val="238"/>
        </w:trPr>
        <w:tc>
          <w:tcPr>
            <w:tcW w:w="700" w:type="dxa"/>
            <w:gridSpan w:val="2"/>
            <w:tcBorders>
              <w:top w:val="single" w:sz="4" w:space="0" w:color="000000"/>
              <w:left w:val="nil"/>
              <w:bottom w:val="single" w:sz="4" w:space="0" w:color="000000"/>
              <w:right w:val="nil"/>
            </w:tcBorders>
            <w:shd w:val="clear" w:color="auto" w:fill="000000"/>
          </w:tcPr>
          <w:p w14:paraId="53ADB2FC" w14:textId="77777777" w:rsidR="00A162C2" w:rsidRPr="00D357D1" w:rsidRDefault="00FF7439">
            <w:pPr>
              <w:spacing w:after="0" w:line="259" w:lineRule="auto"/>
              <w:ind w:left="4" w:firstLine="0"/>
              <w:jc w:val="left"/>
            </w:pPr>
            <w:r w:rsidRPr="00D357D1">
              <w:rPr>
                <w:b/>
                <w:color w:val="FFFFFF"/>
              </w:rPr>
              <w:t xml:space="preserve">Item </w:t>
            </w:r>
          </w:p>
        </w:tc>
        <w:tc>
          <w:tcPr>
            <w:tcW w:w="8445" w:type="dxa"/>
            <w:gridSpan w:val="3"/>
            <w:tcBorders>
              <w:top w:val="single" w:sz="4" w:space="0" w:color="000000"/>
              <w:left w:val="nil"/>
              <w:bottom w:val="single" w:sz="4" w:space="0" w:color="000000"/>
              <w:right w:val="single" w:sz="4" w:space="0" w:color="000000"/>
            </w:tcBorders>
            <w:shd w:val="clear" w:color="auto" w:fill="000000"/>
          </w:tcPr>
          <w:p w14:paraId="49B84D01" w14:textId="77777777" w:rsidR="00A162C2" w:rsidRPr="00D357D1" w:rsidRDefault="00FF7439">
            <w:pPr>
              <w:tabs>
                <w:tab w:val="center" w:pos="1529"/>
              </w:tabs>
              <w:spacing w:after="0" w:line="259" w:lineRule="auto"/>
              <w:ind w:left="0" w:firstLine="0"/>
              <w:jc w:val="left"/>
            </w:pPr>
            <w:r w:rsidRPr="00D357D1">
              <w:rPr>
                <w:b/>
                <w:color w:val="FFFFFF"/>
              </w:rPr>
              <w:t xml:space="preserve">Question </w:t>
            </w:r>
            <w:r w:rsidRPr="00D357D1">
              <w:rPr>
                <w:b/>
                <w:color w:val="FFFFFF"/>
              </w:rPr>
              <w:tab/>
            </w:r>
            <w:r w:rsidRPr="00D357D1">
              <w:rPr>
                <w:rFonts w:ascii="Microsoft Sans Serif" w:eastAsia="Microsoft Sans Serif" w:hAnsi="Microsoft Sans Serif" w:cs="Microsoft Sans Serif"/>
                <w:sz w:val="22"/>
              </w:rPr>
              <w:t xml:space="preserve"> </w:t>
            </w:r>
          </w:p>
        </w:tc>
        <w:tc>
          <w:tcPr>
            <w:tcW w:w="722" w:type="dxa"/>
            <w:gridSpan w:val="2"/>
            <w:tcBorders>
              <w:top w:val="single" w:sz="4" w:space="0" w:color="000000"/>
              <w:left w:val="single" w:sz="4" w:space="0" w:color="000000"/>
              <w:bottom w:val="single" w:sz="4" w:space="0" w:color="000000"/>
              <w:right w:val="nil"/>
            </w:tcBorders>
            <w:shd w:val="clear" w:color="auto" w:fill="000000"/>
          </w:tcPr>
          <w:p w14:paraId="3E6F08F0" w14:textId="77777777" w:rsidR="00A162C2" w:rsidRPr="00D357D1" w:rsidRDefault="00FF7439">
            <w:pPr>
              <w:spacing w:after="0" w:line="259" w:lineRule="auto"/>
              <w:ind w:left="77" w:firstLine="0"/>
              <w:jc w:val="left"/>
            </w:pPr>
            <w:r w:rsidRPr="00D357D1">
              <w:rPr>
                <w:b/>
                <w:color w:val="FFFFFF"/>
              </w:rPr>
              <w:t xml:space="preserve">Yes </w:t>
            </w:r>
          </w:p>
        </w:tc>
        <w:tc>
          <w:tcPr>
            <w:tcW w:w="623" w:type="dxa"/>
            <w:gridSpan w:val="2"/>
            <w:tcBorders>
              <w:top w:val="single" w:sz="4" w:space="0" w:color="000000"/>
              <w:left w:val="nil"/>
              <w:bottom w:val="single" w:sz="4" w:space="0" w:color="000000"/>
              <w:right w:val="nil"/>
            </w:tcBorders>
            <w:shd w:val="clear" w:color="auto" w:fill="000000"/>
          </w:tcPr>
          <w:p w14:paraId="44B6B667" w14:textId="77777777" w:rsidR="00A162C2" w:rsidRPr="00D357D1" w:rsidRDefault="00FF7439">
            <w:pPr>
              <w:spacing w:after="0" w:line="259" w:lineRule="auto"/>
              <w:ind w:left="72" w:firstLine="0"/>
              <w:jc w:val="left"/>
            </w:pPr>
            <w:r w:rsidRPr="00D357D1">
              <w:rPr>
                <w:b/>
                <w:color w:val="FFFFFF"/>
              </w:rPr>
              <w:t xml:space="preserve">No </w:t>
            </w:r>
          </w:p>
        </w:tc>
      </w:tr>
      <w:tr w:rsidR="00A162C2" w:rsidRPr="00D357D1" w14:paraId="1B518C22" w14:textId="77777777">
        <w:trPr>
          <w:trHeight w:val="2200"/>
        </w:trPr>
        <w:tc>
          <w:tcPr>
            <w:tcW w:w="700" w:type="dxa"/>
            <w:gridSpan w:val="2"/>
            <w:tcBorders>
              <w:top w:val="single" w:sz="4" w:space="0" w:color="000000"/>
              <w:left w:val="single" w:sz="4" w:space="0" w:color="000000"/>
              <w:bottom w:val="single" w:sz="4" w:space="0" w:color="000000"/>
              <w:right w:val="single" w:sz="4" w:space="0" w:color="000000"/>
            </w:tcBorders>
          </w:tcPr>
          <w:p w14:paraId="4B7E8432" w14:textId="77777777" w:rsidR="00A162C2" w:rsidRPr="00D357D1" w:rsidRDefault="00FF7439">
            <w:pPr>
              <w:spacing w:after="0" w:line="259" w:lineRule="auto"/>
              <w:ind w:left="4" w:firstLine="0"/>
              <w:jc w:val="left"/>
            </w:pPr>
            <w:r w:rsidRPr="00D357D1">
              <w:t xml:space="preserve">4.1 </w:t>
            </w:r>
          </w:p>
        </w:tc>
        <w:tc>
          <w:tcPr>
            <w:tcW w:w="8445" w:type="dxa"/>
            <w:gridSpan w:val="3"/>
            <w:tcBorders>
              <w:top w:val="single" w:sz="4" w:space="0" w:color="000000"/>
              <w:left w:val="single" w:sz="4" w:space="0" w:color="000000"/>
              <w:bottom w:val="single" w:sz="4" w:space="0" w:color="000000"/>
              <w:right w:val="single" w:sz="4" w:space="0" w:color="000000"/>
            </w:tcBorders>
          </w:tcPr>
          <w:p w14:paraId="4FA259A4" w14:textId="77777777" w:rsidR="00A162C2" w:rsidRPr="00D357D1" w:rsidRDefault="00FF7439">
            <w:pPr>
              <w:spacing w:after="120" w:line="242" w:lineRule="auto"/>
              <w:ind w:left="0" w:firstLine="0"/>
            </w:pPr>
            <w:r w:rsidRPr="00D357D1">
              <w:t xml:space="preserve">Is the bidder or any of its directors listed on the National Treasury’s Database of Restricted Suppliers as companies or persons prohibited from doing business with the public sector? </w:t>
            </w:r>
          </w:p>
          <w:p w14:paraId="2255BC80" w14:textId="77777777" w:rsidR="00A162C2" w:rsidRPr="00D357D1" w:rsidRDefault="00FF7439">
            <w:pPr>
              <w:spacing w:line="239" w:lineRule="auto"/>
              <w:ind w:left="0" w:right="60" w:firstLine="0"/>
            </w:pPr>
            <w:r w:rsidRPr="00D357D1">
              <w:t xml:space="preserve">(Companies or persons who are listed on this Database were informed in writing of this restriction by the Accounting Officer/Authority of the institution that imposed the restriction after the </w:t>
            </w:r>
            <w:proofErr w:type="spellStart"/>
            <w:r w:rsidRPr="00D357D1">
              <w:rPr>
                <w:i/>
              </w:rPr>
              <w:t>audi</w:t>
            </w:r>
            <w:proofErr w:type="spellEnd"/>
            <w:r w:rsidRPr="00D357D1">
              <w:rPr>
                <w:i/>
              </w:rPr>
              <w:t xml:space="preserve"> alteram partem</w:t>
            </w:r>
            <w:r w:rsidRPr="00D357D1">
              <w:t xml:space="preserve"> rule was applied). </w:t>
            </w:r>
          </w:p>
          <w:p w14:paraId="4E2D3EC2" w14:textId="77777777" w:rsidR="00A162C2" w:rsidRPr="00D357D1" w:rsidRDefault="00FF7439">
            <w:pPr>
              <w:spacing w:after="0" w:line="259" w:lineRule="auto"/>
              <w:ind w:left="0" w:firstLine="0"/>
              <w:jc w:val="left"/>
            </w:pPr>
            <w:r w:rsidRPr="00D357D1">
              <w:t xml:space="preserve"> </w:t>
            </w:r>
          </w:p>
          <w:p w14:paraId="38CD8486" w14:textId="77777777" w:rsidR="00A162C2" w:rsidRPr="00D357D1" w:rsidRDefault="00FF7439">
            <w:pPr>
              <w:spacing w:after="0" w:line="259" w:lineRule="auto"/>
              <w:ind w:left="0" w:right="64" w:firstLine="0"/>
            </w:pPr>
            <w:r w:rsidRPr="00D357D1">
              <w:rPr>
                <w:b/>
              </w:rPr>
              <w:t xml:space="preserve">The Database of Restricted Suppliers now resides on the National Treasury’s website </w:t>
            </w:r>
            <w:hyperlink r:id="rId56">
              <w:r w:rsidRPr="00D357D1">
                <w:rPr>
                  <w:b/>
                </w:rPr>
                <w:t>(</w:t>
              </w:r>
            </w:hyperlink>
            <w:hyperlink r:id="rId57">
              <w:r w:rsidRPr="00D357D1">
                <w:rPr>
                  <w:color w:val="0000FF"/>
                  <w:u w:val="single" w:color="0000FF"/>
                </w:rPr>
                <w:t>www.treasury.gov.za</w:t>
              </w:r>
            </w:hyperlink>
            <w:hyperlink r:id="rId58">
              <w:r w:rsidRPr="00D357D1">
                <w:rPr>
                  <w:b/>
                </w:rPr>
                <w:t>)</w:t>
              </w:r>
            </w:hyperlink>
            <w:r w:rsidRPr="00D357D1">
              <w:rPr>
                <w:b/>
              </w:rPr>
              <w:t xml:space="preserve"> and can be accessed by clicking on its link at the bottom of the home page.</w:t>
            </w:r>
            <w:r w:rsidRPr="00D357D1">
              <w:rPr>
                <w:i/>
              </w:rPr>
              <w:t xml:space="preserve"> </w:t>
            </w:r>
          </w:p>
        </w:tc>
        <w:tc>
          <w:tcPr>
            <w:tcW w:w="722" w:type="dxa"/>
            <w:gridSpan w:val="2"/>
            <w:tcBorders>
              <w:top w:val="single" w:sz="4" w:space="0" w:color="000000"/>
              <w:left w:val="single" w:sz="4" w:space="0" w:color="000000"/>
              <w:bottom w:val="single" w:sz="4" w:space="0" w:color="000000"/>
              <w:right w:val="single" w:sz="4" w:space="0" w:color="000000"/>
            </w:tcBorders>
          </w:tcPr>
          <w:p w14:paraId="3F61DFAC" w14:textId="77777777" w:rsidR="00A162C2" w:rsidRPr="00D357D1" w:rsidRDefault="00FF7439">
            <w:pPr>
              <w:spacing w:after="0" w:line="259" w:lineRule="auto"/>
              <w:ind w:left="82" w:firstLine="0"/>
              <w:jc w:val="left"/>
            </w:pPr>
            <w:r w:rsidRPr="00D357D1">
              <w:t xml:space="preserve">Yes </w:t>
            </w:r>
          </w:p>
          <w:p w14:paraId="28CE9EE8" w14:textId="77777777" w:rsidR="00A162C2" w:rsidRPr="00D357D1" w:rsidRDefault="00FF7439">
            <w:pPr>
              <w:spacing w:after="0" w:line="259" w:lineRule="auto"/>
              <w:ind w:left="26" w:firstLine="0"/>
              <w:jc w:val="center"/>
            </w:pPr>
            <w:r w:rsidRPr="00D357D1">
              <w:rPr>
                <w:rFonts w:ascii="Calibri" w:eastAsia="Calibri" w:hAnsi="Calibri" w:cs="Calibri"/>
                <w:noProof/>
                <w:sz w:val="22"/>
              </w:rPr>
              <mc:AlternateContent>
                <mc:Choice Requires="wpg">
                  <w:drawing>
                    <wp:inline distT="0" distB="0" distL="0" distR="0" wp14:anchorId="499095D1" wp14:editId="4AD041C0">
                      <wp:extent cx="117348" cy="117348"/>
                      <wp:effectExtent l="0" t="0" r="0" b="0"/>
                      <wp:docPr id="173883" name="Group 173883"/>
                      <wp:cNvGraphicFramePr/>
                      <a:graphic xmlns:a="http://schemas.openxmlformats.org/drawingml/2006/main">
                        <a:graphicData uri="http://schemas.microsoft.com/office/word/2010/wordprocessingGroup">
                          <wpg:wgp>
                            <wpg:cNvGrpSpPr/>
                            <wpg:grpSpPr>
                              <a:xfrm>
                                <a:off x="0" y="0"/>
                                <a:ext cx="117348" cy="117348"/>
                                <a:chOff x="0" y="0"/>
                                <a:chExt cx="117348" cy="117348"/>
                              </a:xfrm>
                            </wpg:grpSpPr>
                            <wps:wsp>
                              <wps:cNvPr id="11059" name="Shape 11059"/>
                              <wps:cNvSpPr/>
                              <wps:spPr>
                                <a:xfrm>
                                  <a:off x="0" y="0"/>
                                  <a:ext cx="117348" cy="117348"/>
                                </a:xfrm>
                                <a:custGeom>
                                  <a:avLst/>
                                  <a:gdLst/>
                                  <a:ahLst/>
                                  <a:cxnLst/>
                                  <a:rect l="0" t="0" r="0" b="0"/>
                                  <a:pathLst>
                                    <a:path w="117348" h="117348">
                                      <a:moveTo>
                                        <a:pt x="0" y="117348"/>
                                      </a:moveTo>
                                      <a:lnTo>
                                        <a:pt x="117348" y="117348"/>
                                      </a:lnTo>
                                      <a:lnTo>
                                        <a:pt x="11734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50EB713" id="Group 173883" o:spid="_x0000_s1026" style="width:9.25pt;height:9.25pt;mso-position-horizontal-relative:char;mso-position-vertical-relative:line" coordsize="117348,117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">
                      <v:shape id="Shape 11059" o:spid="_x0000_s1027" style="position:absolute;width:117348;height:117348;visibility:visible;mso-wrap-style:square;v-text-anchor:top" coordsize="117348,117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" path="m,117348r117348,l117348,,,,,117348xe" filled="f" strokeweight=".72pt">
                        <v:path arrowok="t" textboxrect="0,0,117348,117348"/>
                      </v:shape>
                      <w10:anchorlock/>
                    </v:group>
                  </w:pict>
                </mc:Fallback>
              </mc:AlternateContent>
            </w:r>
            <w:r w:rsidRPr="00D357D1">
              <w:t xml:space="preserve"> </w:t>
            </w:r>
          </w:p>
          <w:p w14:paraId="19B2E075" w14:textId="77777777" w:rsidR="00A162C2" w:rsidRPr="00D357D1" w:rsidRDefault="00FF7439">
            <w:pPr>
              <w:spacing w:after="0" w:line="259" w:lineRule="auto"/>
              <w:ind w:left="4" w:firstLine="0"/>
              <w:jc w:val="center"/>
            </w:pPr>
            <w:r w:rsidRPr="00D357D1">
              <w:t xml:space="preserve"> </w:t>
            </w:r>
          </w:p>
          <w:p w14:paraId="7E59A87D" w14:textId="77777777" w:rsidR="00A162C2" w:rsidRPr="00D357D1" w:rsidRDefault="00FF7439">
            <w:pPr>
              <w:spacing w:after="0" w:line="259" w:lineRule="auto"/>
              <w:ind w:left="4" w:firstLine="0"/>
              <w:jc w:val="center"/>
            </w:pPr>
            <w:r w:rsidRPr="00D357D1">
              <w:t xml:space="preserve"> </w:t>
            </w:r>
          </w:p>
        </w:tc>
        <w:tc>
          <w:tcPr>
            <w:tcW w:w="623" w:type="dxa"/>
            <w:gridSpan w:val="2"/>
            <w:tcBorders>
              <w:top w:val="single" w:sz="4" w:space="0" w:color="000000"/>
              <w:left w:val="single" w:sz="4" w:space="0" w:color="000000"/>
              <w:bottom w:val="single" w:sz="4" w:space="0" w:color="000000"/>
              <w:right w:val="single" w:sz="4" w:space="0" w:color="000000"/>
            </w:tcBorders>
          </w:tcPr>
          <w:p w14:paraId="50A1C842" w14:textId="77777777" w:rsidR="00A162C2" w:rsidRPr="00D357D1" w:rsidRDefault="00FF7439">
            <w:pPr>
              <w:spacing w:after="0" w:line="259" w:lineRule="auto"/>
              <w:ind w:left="77" w:firstLine="0"/>
              <w:jc w:val="left"/>
            </w:pPr>
            <w:r w:rsidRPr="00D357D1">
              <w:t xml:space="preserve">No </w:t>
            </w:r>
          </w:p>
          <w:p w14:paraId="698C67C3" w14:textId="77777777" w:rsidR="00A162C2" w:rsidRPr="00D357D1" w:rsidRDefault="00FF7439">
            <w:pPr>
              <w:spacing w:after="0" w:line="259" w:lineRule="auto"/>
              <w:ind w:left="30" w:firstLine="0"/>
              <w:jc w:val="center"/>
            </w:pPr>
            <w:r w:rsidRPr="00D357D1">
              <w:rPr>
                <w:rFonts w:ascii="Calibri" w:eastAsia="Calibri" w:hAnsi="Calibri" w:cs="Calibri"/>
                <w:noProof/>
                <w:sz w:val="22"/>
              </w:rPr>
              <mc:AlternateContent>
                <mc:Choice Requires="wpg">
                  <w:drawing>
                    <wp:inline distT="0" distB="0" distL="0" distR="0" wp14:anchorId="32773FE3" wp14:editId="23DAB8D7">
                      <wp:extent cx="117348" cy="117348"/>
                      <wp:effectExtent l="0" t="0" r="0" b="0"/>
                      <wp:docPr id="173921" name="Group 173921"/>
                      <wp:cNvGraphicFramePr/>
                      <a:graphic xmlns:a="http://schemas.openxmlformats.org/drawingml/2006/main">
                        <a:graphicData uri="http://schemas.microsoft.com/office/word/2010/wordprocessingGroup">
                          <wpg:wgp>
                            <wpg:cNvGrpSpPr/>
                            <wpg:grpSpPr>
                              <a:xfrm>
                                <a:off x="0" y="0"/>
                                <a:ext cx="117348" cy="117348"/>
                                <a:chOff x="0" y="0"/>
                                <a:chExt cx="117348" cy="117348"/>
                              </a:xfrm>
                            </wpg:grpSpPr>
                            <wps:wsp>
                              <wps:cNvPr id="11065" name="Shape 11065"/>
                              <wps:cNvSpPr/>
                              <wps:spPr>
                                <a:xfrm>
                                  <a:off x="0" y="0"/>
                                  <a:ext cx="117348" cy="117348"/>
                                </a:xfrm>
                                <a:custGeom>
                                  <a:avLst/>
                                  <a:gdLst/>
                                  <a:ahLst/>
                                  <a:cxnLst/>
                                  <a:rect l="0" t="0" r="0" b="0"/>
                                  <a:pathLst>
                                    <a:path w="117348" h="117348">
                                      <a:moveTo>
                                        <a:pt x="0" y="117348"/>
                                      </a:moveTo>
                                      <a:lnTo>
                                        <a:pt x="117348" y="117348"/>
                                      </a:lnTo>
                                      <a:lnTo>
                                        <a:pt x="11734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D453381" id="Group 173921" o:spid="_x0000_s1026" style="width:9.25pt;height:9.25pt;mso-position-horizontal-relative:char;mso-position-vertical-relative:line" coordsize="117348,117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">
                      <v:shape id="Shape 11065" o:spid="_x0000_s1027" style="position:absolute;width:117348;height:117348;visibility:visible;mso-wrap-style:square;v-text-anchor:top" coordsize="117348,117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" path="m,117348r117348,l117348,,,,,117348xe" filled="f" strokeweight=".72pt">
                        <v:path arrowok="t" textboxrect="0,0,117348,117348"/>
                      </v:shape>
                      <w10:anchorlock/>
                    </v:group>
                  </w:pict>
                </mc:Fallback>
              </mc:AlternateContent>
            </w:r>
            <w:r w:rsidRPr="00D357D1">
              <w:t xml:space="preserve"> </w:t>
            </w:r>
          </w:p>
          <w:p w14:paraId="4A75913C" w14:textId="77777777" w:rsidR="00A162C2" w:rsidRPr="00D357D1" w:rsidRDefault="00FF7439">
            <w:pPr>
              <w:spacing w:after="0" w:line="259" w:lineRule="auto"/>
              <w:ind w:left="8" w:firstLine="0"/>
              <w:jc w:val="center"/>
            </w:pPr>
            <w:r w:rsidRPr="00D357D1">
              <w:t xml:space="preserve"> </w:t>
            </w:r>
          </w:p>
        </w:tc>
      </w:tr>
      <w:tr w:rsidR="00A162C2" w:rsidRPr="00D357D1" w14:paraId="73577BC2" w14:textId="77777777">
        <w:trPr>
          <w:trHeight w:val="470"/>
        </w:trPr>
        <w:tc>
          <w:tcPr>
            <w:tcW w:w="700" w:type="dxa"/>
            <w:gridSpan w:val="2"/>
            <w:tcBorders>
              <w:top w:val="single" w:sz="4" w:space="0" w:color="000000"/>
              <w:left w:val="single" w:sz="4" w:space="0" w:color="000000"/>
              <w:bottom w:val="single" w:sz="4" w:space="0" w:color="000000"/>
              <w:right w:val="single" w:sz="4" w:space="0" w:color="000000"/>
            </w:tcBorders>
          </w:tcPr>
          <w:p w14:paraId="2279A5F5" w14:textId="77777777" w:rsidR="00A162C2" w:rsidRPr="00D357D1" w:rsidRDefault="00FF7439">
            <w:pPr>
              <w:spacing w:after="0" w:line="259" w:lineRule="auto"/>
              <w:ind w:left="4" w:firstLine="0"/>
              <w:jc w:val="left"/>
            </w:pPr>
            <w:r w:rsidRPr="00D357D1">
              <w:t xml:space="preserve">4.1.1 </w:t>
            </w:r>
          </w:p>
        </w:tc>
        <w:tc>
          <w:tcPr>
            <w:tcW w:w="8445" w:type="dxa"/>
            <w:gridSpan w:val="3"/>
            <w:tcBorders>
              <w:top w:val="single" w:sz="4" w:space="0" w:color="000000"/>
              <w:left w:val="single" w:sz="4" w:space="0" w:color="000000"/>
              <w:bottom w:val="single" w:sz="4" w:space="0" w:color="000000"/>
              <w:right w:val="nil"/>
            </w:tcBorders>
          </w:tcPr>
          <w:p w14:paraId="2FE064EC" w14:textId="77777777" w:rsidR="00A162C2" w:rsidRPr="00D357D1" w:rsidRDefault="00FF7439">
            <w:pPr>
              <w:spacing w:after="0" w:line="259" w:lineRule="auto"/>
              <w:ind w:left="0" w:firstLine="0"/>
              <w:jc w:val="left"/>
            </w:pPr>
            <w:r w:rsidRPr="00D357D1">
              <w:t xml:space="preserve">If so, furnish particulars: </w:t>
            </w:r>
          </w:p>
          <w:p w14:paraId="4E8C7F0F" w14:textId="77777777" w:rsidR="00A162C2" w:rsidRPr="00D357D1" w:rsidRDefault="00FF7439">
            <w:pPr>
              <w:spacing w:after="0" w:line="259" w:lineRule="auto"/>
              <w:ind w:left="0" w:firstLine="0"/>
              <w:jc w:val="left"/>
            </w:pPr>
            <w:r w:rsidRPr="00D357D1">
              <w:t xml:space="preserve"> </w:t>
            </w:r>
          </w:p>
        </w:tc>
        <w:tc>
          <w:tcPr>
            <w:tcW w:w="722" w:type="dxa"/>
            <w:gridSpan w:val="2"/>
            <w:tcBorders>
              <w:top w:val="single" w:sz="4" w:space="0" w:color="000000"/>
              <w:left w:val="nil"/>
              <w:bottom w:val="single" w:sz="4" w:space="0" w:color="000000"/>
              <w:right w:val="nil"/>
            </w:tcBorders>
            <w:vAlign w:val="center"/>
          </w:tcPr>
          <w:p w14:paraId="7EF34DAB" w14:textId="77777777" w:rsidR="00A162C2" w:rsidRPr="00D357D1" w:rsidRDefault="00A162C2">
            <w:pPr>
              <w:spacing w:after="160" w:line="259" w:lineRule="auto"/>
              <w:ind w:left="0" w:firstLine="0"/>
              <w:jc w:val="left"/>
            </w:pPr>
          </w:p>
        </w:tc>
        <w:tc>
          <w:tcPr>
            <w:tcW w:w="623" w:type="dxa"/>
            <w:gridSpan w:val="2"/>
            <w:tcBorders>
              <w:top w:val="single" w:sz="4" w:space="0" w:color="000000"/>
              <w:left w:val="nil"/>
              <w:bottom w:val="single" w:sz="4" w:space="0" w:color="000000"/>
              <w:right w:val="single" w:sz="4" w:space="0" w:color="000000"/>
            </w:tcBorders>
            <w:vAlign w:val="center"/>
          </w:tcPr>
          <w:p w14:paraId="56F7968D" w14:textId="77777777" w:rsidR="00A162C2" w:rsidRPr="00D357D1" w:rsidRDefault="00A162C2">
            <w:pPr>
              <w:spacing w:after="160" w:line="259" w:lineRule="auto"/>
              <w:ind w:left="0" w:firstLine="0"/>
              <w:jc w:val="left"/>
            </w:pPr>
          </w:p>
        </w:tc>
      </w:tr>
      <w:tr w:rsidR="00A162C2" w:rsidRPr="00D357D1" w14:paraId="68AA6DC8" w14:textId="77777777">
        <w:trPr>
          <w:trHeight w:val="1051"/>
        </w:trPr>
        <w:tc>
          <w:tcPr>
            <w:tcW w:w="700" w:type="dxa"/>
            <w:gridSpan w:val="2"/>
            <w:tcBorders>
              <w:top w:val="single" w:sz="4" w:space="0" w:color="000000"/>
              <w:left w:val="single" w:sz="4" w:space="0" w:color="000000"/>
              <w:bottom w:val="single" w:sz="4" w:space="0" w:color="000000"/>
              <w:right w:val="single" w:sz="4" w:space="0" w:color="000000"/>
            </w:tcBorders>
          </w:tcPr>
          <w:p w14:paraId="7E33A7D3" w14:textId="77777777" w:rsidR="00A162C2" w:rsidRPr="00D357D1" w:rsidRDefault="00FF7439">
            <w:pPr>
              <w:spacing w:after="0" w:line="259" w:lineRule="auto"/>
              <w:ind w:left="4" w:firstLine="0"/>
              <w:jc w:val="left"/>
            </w:pPr>
            <w:r w:rsidRPr="00D357D1">
              <w:t xml:space="preserve">4.2 </w:t>
            </w:r>
          </w:p>
        </w:tc>
        <w:tc>
          <w:tcPr>
            <w:tcW w:w="8445" w:type="dxa"/>
            <w:gridSpan w:val="3"/>
            <w:tcBorders>
              <w:top w:val="single" w:sz="4" w:space="0" w:color="000000"/>
              <w:left w:val="single" w:sz="4" w:space="0" w:color="000000"/>
              <w:bottom w:val="single" w:sz="4" w:space="0" w:color="000000"/>
              <w:right w:val="single" w:sz="4" w:space="0" w:color="000000"/>
            </w:tcBorders>
          </w:tcPr>
          <w:p w14:paraId="1EBA4EA7" w14:textId="77777777" w:rsidR="00A162C2" w:rsidRPr="00D357D1" w:rsidRDefault="00FF7439">
            <w:pPr>
              <w:spacing w:after="0" w:line="259" w:lineRule="auto"/>
              <w:ind w:left="0" w:right="55" w:firstLine="0"/>
            </w:pPr>
            <w:r w:rsidRPr="00D357D1">
              <w:t xml:space="preserve">Is the bidder or any of its directors listed on the Register for Tender Defaulters in terms of section 29 of the Prevention and Combating of Corrupt Activities Act (No 12 of 2004)?  </w:t>
            </w:r>
            <w:r w:rsidRPr="00D357D1">
              <w:rPr>
                <w:b/>
              </w:rPr>
              <w:t xml:space="preserve">The Register for Tender Defaulters can be accessed on the National Treasury’s website </w:t>
            </w:r>
            <w:hyperlink r:id="rId59">
              <w:r w:rsidRPr="00D357D1">
                <w:rPr>
                  <w:b/>
                </w:rPr>
                <w:t>(</w:t>
              </w:r>
            </w:hyperlink>
            <w:hyperlink r:id="rId60">
              <w:r w:rsidRPr="00D357D1">
                <w:rPr>
                  <w:b/>
                  <w:color w:val="0000FF"/>
                  <w:u w:val="single" w:color="0000FF"/>
                </w:rPr>
                <w:t>www.treasury.gov.za</w:t>
              </w:r>
            </w:hyperlink>
            <w:hyperlink r:id="rId61">
              <w:r w:rsidRPr="00D357D1">
                <w:rPr>
                  <w:b/>
                </w:rPr>
                <w:t>)</w:t>
              </w:r>
            </w:hyperlink>
            <w:r w:rsidRPr="00D357D1">
              <w:rPr>
                <w:b/>
              </w:rPr>
              <w:t xml:space="preserve"> by clicking on its link at the bottom of the home page.</w:t>
            </w:r>
            <w:r w:rsidRPr="00D357D1">
              <w:rPr>
                <w:i/>
              </w:rPr>
              <w:t xml:space="preserve"> </w:t>
            </w:r>
          </w:p>
        </w:tc>
        <w:tc>
          <w:tcPr>
            <w:tcW w:w="722" w:type="dxa"/>
            <w:gridSpan w:val="2"/>
            <w:tcBorders>
              <w:top w:val="single" w:sz="4" w:space="0" w:color="000000"/>
              <w:left w:val="single" w:sz="4" w:space="0" w:color="000000"/>
              <w:bottom w:val="single" w:sz="4" w:space="0" w:color="000000"/>
              <w:right w:val="single" w:sz="4" w:space="0" w:color="000000"/>
            </w:tcBorders>
          </w:tcPr>
          <w:p w14:paraId="6C682007" w14:textId="77777777" w:rsidR="00A162C2" w:rsidRPr="00D357D1" w:rsidRDefault="00FF7439">
            <w:pPr>
              <w:spacing w:after="0" w:line="259" w:lineRule="auto"/>
              <w:ind w:left="82" w:firstLine="0"/>
              <w:jc w:val="left"/>
            </w:pPr>
            <w:r w:rsidRPr="00D357D1">
              <w:t xml:space="preserve">Yes </w:t>
            </w:r>
          </w:p>
          <w:p w14:paraId="71A191B2" w14:textId="77777777" w:rsidR="00A162C2" w:rsidRPr="00D357D1" w:rsidRDefault="00FF7439">
            <w:pPr>
              <w:spacing w:after="0" w:line="259" w:lineRule="auto"/>
              <w:ind w:left="26" w:firstLine="0"/>
              <w:jc w:val="center"/>
            </w:pPr>
            <w:r w:rsidRPr="00D357D1">
              <w:rPr>
                <w:rFonts w:ascii="Calibri" w:eastAsia="Calibri" w:hAnsi="Calibri" w:cs="Calibri"/>
                <w:noProof/>
                <w:sz w:val="22"/>
              </w:rPr>
              <mc:AlternateContent>
                <mc:Choice Requires="wpg">
                  <w:drawing>
                    <wp:inline distT="0" distB="0" distL="0" distR="0" wp14:anchorId="18F1CDA0" wp14:editId="0F6A2B79">
                      <wp:extent cx="117348" cy="117348"/>
                      <wp:effectExtent l="0" t="0" r="0" b="0"/>
                      <wp:docPr id="174049" name="Group 174049"/>
                      <wp:cNvGraphicFramePr/>
                      <a:graphic xmlns:a="http://schemas.openxmlformats.org/drawingml/2006/main">
                        <a:graphicData uri="http://schemas.microsoft.com/office/word/2010/wordprocessingGroup">
                          <wpg:wgp>
                            <wpg:cNvGrpSpPr/>
                            <wpg:grpSpPr>
                              <a:xfrm>
                                <a:off x="0" y="0"/>
                                <a:ext cx="117348" cy="117348"/>
                                <a:chOff x="0" y="0"/>
                                <a:chExt cx="117348" cy="117348"/>
                              </a:xfrm>
                            </wpg:grpSpPr>
                            <wps:wsp>
                              <wps:cNvPr id="11114" name="Shape 11114"/>
                              <wps:cNvSpPr/>
                              <wps:spPr>
                                <a:xfrm>
                                  <a:off x="0" y="0"/>
                                  <a:ext cx="117348" cy="117348"/>
                                </a:xfrm>
                                <a:custGeom>
                                  <a:avLst/>
                                  <a:gdLst/>
                                  <a:ahLst/>
                                  <a:cxnLst/>
                                  <a:rect l="0" t="0" r="0" b="0"/>
                                  <a:pathLst>
                                    <a:path w="117348" h="117348">
                                      <a:moveTo>
                                        <a:pt x="0" y="117348"/>
                                      </a:moveTo>
                                      <a:lnTo>
                                        <a:pt x="117348" y="117348"/>
                                      </a:lnTo>
                                      <a:lnTo>
                                        <a:pt x="11734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091029F" id="Group 174049" o:spid="_x0000_s1026" style="width:9.25pt;height:9.25pt;mso-position-horizontal-relative:char;mso-position-vertical-relative:line" coordsize="117348,117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">
                      <v:shape id="Shape 11114" o:spid="_x0000_s1027" style="position:absolute;width:117348;height:117348;visibility:visible;mso-wrap-style:square;v-text-anchor:top" coordsize="117348,117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" path="m,117348r117348,l117348,,,,,117348xe" filled="f" strokeweight=".72pt">
                        <v:path arrowok="t" textboxrect="0,0,117348,117348"/>
                      </v:shape>
                      <w10:anchorlock/>
                    </v:group>
                  </w:pict>
                </mc:Fallback>
              </mc:AlternateContent>
            </w:r>
            <w:r w:rsidRPr="00D357D1">
              <w:t xml:space="preserve"> </w:t>
            </w:r>
          </w:p>
        </w:tc>
        <w:tc>
          <w:tcPr>
            <w:tcW w:w="623" w:type="dxa"/>
            <w:gridSpan w:val="2"/>
            <w:tcBorders>
              <w:top w:val="single" w:sz="4" w:space="0" w:color="000000"/>
              <w:left w:val="single" w:sz="4" w:space="0" w:color="000000"/>
              <w:bottom w:val="single" w:sz="4" w:space="0" w:color="000000"/>
              <w:right w:val="single" w:sz="4" w:space="0" w:color="000000"/>
            </w:tcBorders>
          </w:tcPr>
          <w:p w14:paraId="5E5F3BE5" w14:textId="77777777" w:rsidR="00A162C2" w:rsidRPr="00D357D1" w:rsidRDefault="00FF7439">
            <w:pPr>
              <w:spacing w:after="0" w:line="259" w:lineRule="auto"/>
              <w:ind w:left="77" w:firstLine="0"/>
              <w:jc w:val="left"/>
            </w:pPr>
            <w:r w:rsidRPr="00D357D1">
              <w:t xml:space="preserve">No </w:t>
            </w:r>
          </w:p>
          <w:p w14:paraId="06899F21" w14:textId="77777777" w:rsidR="00A162C2" w:rsidRPr="00D357D1" w:rsidRDefault="00FF7439">
            <w:pPr>
              <w:spacing w:after="0" w:line="259" w:lineRule="auto"/>
              <w:ind w:left="30" w:firstLine="0"/>
              <w:jc w:val="center"/>
            </w:pPr>
            <w:r w:rsidRPr="00D357D1">
              <w:rPr>
                <w:rFonts w:ascii="Calibri" w:eastAsia="Calibri" w:hAnsi="Calibri" w:cs="Calibri"/>
                <w:noProof/>
                <w:sz w:val="22"/>
              </w:rPr>
              <mc:AlternateContent>
                <mc:Choice Requires="wpg">
                  <w:drawing>
                    <wp:inline distT="0" distB="0" distL="0" distR="0" wp14:anchorId="77128B35" wp14:editId="1D7370AF">
                      <wp:extent cx="117348" cy="117348"/>
                      <wp:effectExtent l="0" t="0" r="0" b="0"/>
                      <wp:docPr id="174086" name="Group 174086"/>
                      <wp:cNvGraphicFramePr/>
                      <a:graphic xmlns:a="http://schemas.openxmlformats.org/drawingml/2006/main">
                        <a:graphicData uri="http://schemas.microsoft.com/office/word/2010/wordprocessingGroup">
                          <wpg:wgp>
                            <wpg:cNvGrpSpPr/>
                            <wpg:grpSpPr>
                              <a:xfrm>
                                <a:off x="0" y="0"/>
                                <a:ext cx="117348" cy="117348"/>
                                <a:chOff x="0" y="0"/>
                                <a:chExt cx="117348" cy="117348"/>
                              </a:xfrm>
                            </wpg:grpSpPr>
                            <wps:wsp>
                              <wps:cNvPr id="11118" name="Shape 11118"/>
                              <wps:cNvSpPr/>
                              <wps:spPr>
                                <a:xfrm>
                                  <a:off x="0" y="0"/>
                                  <a:ext cx="117348" cy="117348"/>
                                </a:xfrm>
                                <a:custGeom>
                                  <a:avLst/>
                                  <a:gdLst/>
                                  <a:ahLst/>
                                  <a:cxnLst/>
                                  <a:rect l="0" t="0" r="0" b="0"/>
                                  <a:pathLst>
                                    <a:path w="117348" h="117348">
                                      <a:moveTo>
                                        <a:pt x="0" y="117348"/>
                                      </a:moveTo>
                                      <a:lnTo>
                                        <a:pt x="117348" y="117348"/>
                                      </a:lnTo>
                                      <a:lnTo>
                                        <a:pt x="11734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D308538" id="Group 174086" o:spid="_x0000_s1026" style="width:9.25pt;height:9.25pt;mso-position-horizontal-relative:char;mso-position-vertical-relative:line" coordsize="117348,117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">
                      <v:shape id="Shape 11118" o:spid="_x0000_s1027" style="position:absolute;width:117348;height:117348;visibility:visible;mso-wrap-style:square;v-text-anchor:top" coordsize="117348,117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" path="m,117348r117348,l117348,,,,,117348xe" filled="f" strokeweight=".72pt">
                        <v:path arrowok="t" textboxrect="0,0,117348,117348"/>
                      </v:shape>
                      <w10:anchorlock/>
                    </v:group>
                  </w:pict>
                </mc:Fallback>
              </mc:AlternateContent>
            </w:r>
            <w:r w:rsidRPr="00D357D1">
              <w:t xml:space="preserve"> </w:t>
            </w:r>
          </w:p>
        </w:tc>
      </w:tr>
      <w:tr w:rsidR="00A162C2" w:rsidRPr="00D357D1" w14:paraId="22034D95" w14:textId="77777777">
        <w:trPr>
          <w:trHeight w:val="699"/>
        </w:trPr>
        <w:tc>
          <w:tcPr>
            <w:tcW w:w="700" w:type="dxa"/>
            <w:gridSpan w:val="2"/>
            <w:tcBorders>
              <w:top w:val="single" w:sz="4" w:space="0" w:color="000000"/>
              <w:left w:val="single" w:sz="4" w:space="0" w:color="000000"/>
              <w:bottom w:val="single" w:sz="4" w:space="0" w:color="000000"/>
              <w:right w:val="single" w:sz="4" w:space="0" w:color="000000"/>
            </w:tcBorders>
          </w:tcPr>
          <w:p w14:paraId="6D4285B8" w14:textId="77777777" w:rsidR="00A162C2" w:rsidRPr="00D357D1" w:rsidRDefault="00FF7439">
            <w:pPr>
              <w:spacing w:after="0" w:line="259" w:lineRule="auto"/>
              <w:ind w:left="4" w:firstLine="0"/>
              <w:jc w:val="left"/>
            </w:pPr>
            <w:r w:rsidRPr="00D357D1">
              <w:t xml:space="preserve">4.2.1 </w:t>
            </w:r>
          </w:p>
        </w:tc>
        <w:tc>
          <w:tcPr>
            <w:tcW w:w="8445" w:type="dxa"/>
            <w:gridSpan w:val="3"/>
            <w:tcBorders>
              <w:top w:val="single" w:sz="4" w:space="0" w:color="000000"/>
              <w:left w:val="single" w:sz="4" w:space="0" w:color="000000"/>
              <w:bottom w:val="single" w:sz="4" w:space="0" w:color="000000"/>
              <w:right w:val="nil"/>
            </w:tcBorders>
          </w:tcPr>
          <w:p w14:paraId="2C10CB8C" w14:textId="77777777" w:rsidR="00A162C2" w:rsidRPr="00D357D1" w:rsidRDefault="00FF7439">
            <w:pPr>
              <w:spacing w:after="0" w:line="259" w:lineRule="auto"/>
              <w:ind w:left="0" w:firstLine="0"/>
              <w:jc w:val="left"/>
            </w:pPr>
            <w:r w:rsidRPr="00D357D1">
              <w:t xml:space="preserve">If so, furnish particulars: </w:t>
            </w:r>
          </w:p>
          <w:p w14:paraId="1B5D7C53" w14:textId="77777777" w:rsidR="00A162C2" w:rsidRPr="00D357D1" w:rsidRDefault="00FF7439">
            <w:pPr>
              <w:spacing w:after="0" w:line="259" w:lineRule="auto"/>
              <w:ind w:left="0" w:firstLine="0"/>
              <w:jc w:val="left"/>
            </w:pPr>
            <w:r w:rsidRPr="00D357D1">
              <w:t xml:space="preserve"> </w:t>
            </w:r>
          </w:p>
          <w:p w14:paraId="6C77340C" w14:textId="77777777" w:rsidR="00A162C2" w:rsidRPr="00D357D1" w:rsidRDefault="00FF7439">
            <w:pPr>
              <w:spacing w:after="0" w:line="259" w:lineRule="auto"/>
              <w:ind w:left="0" w:firstLine="0"/>
              <w:jc w:val="left"/>
            </w:pPr>
            <w:r w:rsidRPr="00D357D1">
              <w:t xml:space="preserve"> </w:t>
            </w:r>
          </w:p>
        </w:tc>
        <w:tc>
          <w:tcPr>
            <w:tcW w:w="722" w:type="dxa"/>
            <w:gridSpan w:val="2"/>
            <w:tcBorders>
              <w:top w:val="single" w:sz="4" w:space="0" w:color="000000"/>
              <w:left w:val="nil"/>
              <w:bottom w:val="single" w:sz="4" w:space="0" w:color="000000"/>
              <w:right w:val="nil"/>
            </w:tcBorders>
            <w:vAlign w:val="center"/>
          </w:tcPr>
          <w:p w14:paraId="34149D88" w14:textId="77777777" w:rsidR="00A162C2" w:rsidRPr="00D357D1" w:rsidRDefault="00A162C2">
            <w:pPr>
              <w:spacing w:after="160" w:line="259" w:lineRule="auto"/>
              <w:ind w:left="0" w:firstLine="0"/>
              <w:jc w:val="left"/>
            </w:pPr>
          </w:p>
        </w:tc>
        <w:tc>
          <w:tcPr>
            <w:tcW w:w="623" w:type="dxa"/>
            <w:gridSpan w:val="2"/>
            <w:tcBorders>
              <w:top w:val="single" w:sz="4" w:space="0" w:color="000000"/>
              <w:left w:val="nil"/>
              <w:bottom w:val="single" w:sz="4" w:space="0" w:color="000000"/>
              <w:right w:val="single" w:sz="4" w:space="0" w:color="000000"/>
            </w:tcBorders>
            <w:vAlign w:val="bottom"/>
          </w:tcPr>
          <w:p w14:paraId="15EC36E9" w14:textId="77777777" w:rsidR="00A162C2" w:rsidRPr="00D357D1" w:rsidRDefault="00A162C2">
            <w:pPr>
              <w:spacing w:after="160" w:line="259" w:lineRule="auto"/>
              <w:ind w:left="0" w:firstLine="0"/>
              <w:jc w:val="left"/>
            </w:pPr>
          </w:p>
        </w:tc>
      </w:tr>
      <w:tr w:rsidR="00A162C2" w:rsidRPr="00D357D1" w14:paraId="71EE68A0" w14:textId="77777777">
        <w:trPr>
          <w:trHeight w:val="701"/>
        </w:trPr>
        <w:tc>
          <w:tcPr>
            <w:tcW w:w="700" w:type="dxa"/>
            <w:gridSpan w:val="2"/>
            <w:tcBorders>
              <w:top w:val="single" w:sz="4" w:space="0" w:color="000000"/>
              <w:left w:val="single" w:sz="4" w:space="0" w:color="000000"/>
              <w:bottom w:val="single" w:sz="4" w:space="0" w:color="000000"/>
              <w:right w:val="single" w:sz="4" w:space="0" w:color="000000"/>
            </w:tcBorders>
          </w:tcPr>
          <w:p w14:paraId="73C404CC" w14:textId="77777777" w:rsidR="00A162C2" w:rsidRPr="00D357D1" w:rsidRDefault="00FF7439">
            <w:pPr>
              <w:spacing w:after="0" w:line="259" w:lineRule="auto"/>
              <w:ind w:left="4" w:firstLine="0"/>
              <w:jc w:val="left"/>
            </w:pPr>
            <w:r w:rsidRPr="00D357D1">
              <w:t xml:space="preserve">4.3 </w:t>
            </w:r>
          </w:p>
        </w:tc>
        <w:tc>
          <w:tcPr>
            <w:tcW w:w="8445" w:type="dxa"/>
            <w:gridSpan w:val="3"/>
            <w:tcBorders>
              <w:top w:val="single" w:sz="4" w:space="0" w:color="000000"/>
              <w:left w:val="single" w:sz="4" w:space="0" w:color="000000"/>
              <w:bottom w:val="single" w:sz="4" w:space="0" w:color="000000"/>
              <w:right w:val="single" w:sz="4" w:space="0" w:color="000000"/>
            </w:tcBorders>
          </w:tcPr>
          <w:p w14:paraId="41F904BD" w14:textId="77777777" w:rsidR="00A162C2" w:rsidRPr="00D357D1" w:rsidRDefault="00FF7439">
            <w:pPr>
              <w:spacing w:after="0" w:line="241" w:lineRule="auto"/>
              <w:ind w:left="0" w:firstLine="0"/>
            </w:pPr>
            <w:r w:rsidRPr="00D357D1">
              <w:t xml:space="preserve">Was the bidder or any of its directors convicted by a court of law (including a court of law outside the Republic of South Africa) for fraud or corruption during the past five years? </w:t>
            </w:r>
          </w:p>
          <w:p w14:paraId="09379F9B" w14:textId="77777777" w:rsidR="00A162C2" w:rsidRPr="00D357D1" w:rsidRDefault="00FF7439">
            <w:pPr>
              <w:spacing w:after="0" w:line="259" w:lineRule="auto"/>
              <w:ind w:left="0" w:firstLine="0"/>
              <w:jc w:val="left"/>
            </w:pPr>
            <w:r w:rsidRPr="00D357D1">
              <w:t xml:space="preserve"> </w:t>
            </w:r>
          </w:p>
        </w:tc>
        <w:tc>
          <w:tcPr>
            <w:tcW w:w="722" w:type="dxa"/>
            <w:gridSpan w:val="2"/>
            <w:tcBorders>
              <w:top w:val="single" w:sz="4" w:space="0" w:color="000000"/>
              <w:left w:val="single" w:sz="4" w:space="0" w:color="000000"/>
              <w:bottom w:val="single" w:sz="4" w:space="0" w:color="000000"/>
              <w:right w:val="single" w:sz="4" w:space="0" w:color="000000"/>
            </w:tcBorders>
          </w:tcPr>
          <w:p w14:paraId="35F2A1BA" w14:textId="77777777" w:rsidR="00A162C2" w:rsidRPr="00D357D1" w:rsidRDefault="00FF7439">
            <w:pPr>
              <w:spacing w:after="0" w:line="259" w:lineRule="auto"/>
              <w:ind w:left="82" w:firstLine="0"/>
              <w:jc w:val="left"/>
            </w:pPr>
            <w:r w:rsidRPr="00D357D1">
              <w:t xml:space="preserve">Yes </w:t>
            </w:r>
          </w:p>
          <w:p w14:paraId="38331AB0" w14:textId="77777777" w:rsidR="00A162C2" w:rsidRPr="00D357D1" w:rsidRDefault="00FF7439">
            <w:pPr>
              <w:spacing w:after="0" w:line="259" w:lineRule="auto"/>
              <w:ind w:left="26" w:firstLine="0"/>
              <w:jc w:val="center"/>
            </w:pPr>
            <w:r w:rsidRPr="00D357D1">
              <w:rPr>
                <w:rFonts w:ascii="Calibri" w:eastAsia="Calibri" w:hAnsi="Calibri" w:cs="Calibri"/>
                <w:noProof/>
                <w:sz w:val="22"/>
              </w:rPr>
              <mc:AlternateContent>
                <mc:Choice Requires="wpg">
                  <w:drawing>
                    <wp:inline distT="0" distB="0" distL="0" distR="0" wp14:anchorId="70B6A9EF" wp14:editId="2AA23727">
                      <wp:extent cx="117348" cy="117348"/>
                      <wp:effectExtent l="0" t="0" r="0" b="0"/>
                      <wp:docPr id="174175" name="Group 174175"/>
                      <wp:cNvGraphicFramePr/>
                      <a:graphic xmlns:a="http://schemas.openxmlformats.org/drawingml/2006/main">
                        <a:graphicData uri="http://schemas.microsoft.com/office/word/2010/wordprocessingGroup">
                          <wpg:wgp>
                            <wpg:cNvGrpSpPr/>
                            <wpg:grpSpPr>
                              <a:xfrm>
                                <a:off x="0" y="0"/>
                                <a:ext cx="117348" cy="117348"/>
                                <a:chOff x="0" y="0"/>
                                <a:chExt cx="117348" cy="117348"/>
                              </a:xfrm>
                            </wpg:grpSpPr>
                            <wps:wsp>
                              <wps:cNvPr id="11162" name="Shape 11162"/>
                              <wps:cNvSpPr/>
                              <wps:spPr>
                                <a:xfrm>
                                  <a:off x="0" y="0"/>
                                  <a:ext cx="117348" cy="117348"/>
                                </a:xfrm>
                                <a:custGeom>
                                  <a:avLst/>
                                  <a:gdLst/>
                                  <a:ahLst/>
                                  <a:cxnLst/>
                                  <a:rect l="0" t="0" r="0" b="0"/>
                                  <a:pathLst>
                                    <a:path w="117348" h="117348">
                                      <a:moveTo>
                                        <a:pt x="0" y="117348"/>
                                      </a:moveTo>
                                      <a:lnTo>
                                        <a:pt x="117348" y="117348"/>
                                      </a:lnTo>
                                      <a:lnTo>
                                        <a:pt x="11734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71F1468" id="Group 174175" o:spid="_x0000_s1026" style="width:9.25pt;height:9.25pt;mso-position-horizontal-relative:char;mso-position-vertical-relative:line" coordsize="117348,117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">
                      <v:shape id="Shape 11162" o:spid="_x0000_s1027" style="position:absolute;width:117348;height:117348;visibility:visible;mso-wrap-style:square;v-text-anchor:top" coordsize="117348,117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" path="m,117348r117348,l117348,,,,,117348xe" filled="f" strokeweight=".72pt">
                        <v:path arrowok="t" textboxrect="0,0,117348,117348"/>
                      </v:shape>
                      <w10:anchorlock/>
                    </v:group>
                  </w:pict>
                </mc:Fallback>
              </mc:AlternateContent>
            </w:r>
            <w:r w:rsidRPr="00D357D1">
              <w:t xml:space="preserve"> </w:t>
            </w:r>
          </w:p>
        </w:tc>
        <w:tc>
          <w:tcPr>
            <w:tcW w:w="623" w:type="dxa"/>
            <w:gridSpan w:val="2"/>
            <w:tcBorders>
              <w:top w:val="single" w:sz="4" w:space="0" w:color="000000"/>
              <w:left w:val="single" w:sz="4" w:space="0" w:color="000000"/>
              <w:bottom w:val="single" w:sz="4" w:space="0" w:color="000000"/>
              <w:right w:val="single" w:sz="4" w:space="0" w:color="000000"/>
            </w:tcBorders>
          </w:tcPr>
          <w:p w14:paraId="1B939BAB" w14:textId="77777777" w:rsidR="00A162C2" w:rsidRPr="00D357D1" w:rsidRDefault="00FF7439">
            <w:pPr>
              <w:spacing w:after="0" w:line="259" w:lineRule="auto"/>
              <w:ind w:left="77" w:firstLine="0"/>
              <w:jc w:val="left"/>
            </w:pPr>
            <w:r w:rsidRPr="00D357D1">
              <w:t xml:space="preserve">No </w:t>
            </w:r>
          </w:p>
          <w:p w14:paraId="08C7BEC6" w14:textId="77777777" w:rsidR="00A162C2" w:rsidRPr="00D357D1" w:rsidRDefault="00FF7439">
            <w:pPr>
              <w:spacing w:after="0" w:line="259" w:lineRule="auto"/>
              <w:ind w:left="30" w:firstLine="0"/>
              <w:jc w:val="center"/>
            </w:pPr>
            <w:r w:rsidRPr="00D357D1">
              <w:rPr>
                <w:rFonts w:ascii="Calibri" w:eastAsia="Calibri" w:hAnsi="Calibri" w:cs="Calibri"/>
                <w:noProof/>
                <w:sz w:val="22"/>
              </w:rPr>
              <mc:AlternateContent>
                <mc:Choice Requires="wpg">
                  <w:drawing>
                    <wp:inline distT="0" distB="0" distL="0" distR="0" wp14:anchorId="2C2A9A6D" wp14:editId="79731778">
                      <wp:extent cx="117348" cy="117348"/>
                      <wp:effectExtent l="0" t="0" r="0" b="0"/>
                      <wp:docPr id="174213" name="Group 174213"/>
                      <wp:cNvGraphicFramePr/>
                      <a:graphic xmlns:a="http://schemas.openxmlformats.org/drawingml/2006/main">
                        <a:graphicData uri="http://schemas.microsoft.com/office/word/2010/wordprocessingGroup">
                          <wpg:wgp>
                            <wpg:cNvGrpSpPr/>
                            <wpg:grpSpPr>
                              <a:xfrm>
                                <a:off x="0" y="0"/>
                                <a:ext cx="117348" cy="117348"/>
                                <a:chOff x="0" y="0"/>
                                <a:chExt cx="117348" cy="117348"/>
                              </a:xfrm>
                            </wpg:grpSpPr>
                            <wps:wsp>
                              <wps:cNvPr id="11166" name="Shape 11166"/>
                              <wps:cNvSpPr/>
                              <wps:spPr>
                                <a:xfrm>
                                  <a:off x="0" y="0"/>
                                  <a:ext cx="117348" cy="117348"/>
                                </a:xfrm>
                                <a:custGeom>
                                  <a:avLst/>
                                  <a:gdLst/>
                                  <a:ahLst/>
                                  <a:cxnLst/>
                                  <a:rect l="0" t="0" r="0" b="0"/>
                                  <a:pathLst>
                                    <a:path w="117348" h="117348">
                                      <a:moveTo>
                                        <a:pt x="0" y="117348"/>
                                      </a:moveTo>
                                      <a:lnTo>
                                        <a:pt x="117348" y="117348"/>
                                      </a:lnTo>
                                      <a:lnTo>
                                        <a:pt x="11734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A6F6275" id="Group 174213" o:spid="_x0000_s1026" style="width:9.25pt;height:9.25pt;mso-position-horizontal-relative:char;mso-position-vertical-relative:line" coordsize="117348,117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">
                      <v:shape id="Shape 11166" o:spid="_x0000_s1027" style="position:absolute;width:117348;height:117348;visibility:visible;mso-wrap-style:square;v-text-anchor:top" coordsize="117348,117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" path="m,117348r117348,l117348,,,,,117348xe" filled="f" strokeweight=".72pt">
                        <v:path arrowok="t" textboxrect="0,0,117348,117348"/>
                      </v:shape>
                      <w10:anchorlock/>
                    </v:group>
                  </w:pict>
                </mc:Fallback>
              </mc:AlternateContent>
            </w:r>
            <w:r w:rsidRPr="00D357D1">
              <w:t xml:space="preserve"> </w:t>
            </w:r>
          </w:p>
        </w:tc>
      </w:tr>
      <w:tr w:rsidR="00A162C2" w:rsidRPr="00D357D1" w14:paraId="6BE72ECE" w14:textId="77777777">
        <w:trPr>
          <w:trHeight w:val="701"/>
        </w:trPr>
        <w:tc>
          <w:tcPr>
            <w:tcW w:w="700" w:type="dxa"/>
            <w:gridSpan w:val="2"/>
            <w:tcBorders>
              <w:top w:val="single" w:sz="4" w:space="0" w:color="000000"/>
              <w:left w:val="single" w:sz="4" w:space="0" w:color="000000"/>
              <w:bottom w:val="single" w:sz="4" w:space="0" w:color="000000"/>
              <w:right w:val="single" w:sz="4" w:space="0" w:color="000000"/>
            </w:tcBorders>
          </w:tcPr>
          <w:p w14:paraId="6230B2E4" w14:textId="77777777" w:rsidR="00A162C2" w:rsidRPr="00D357D1" w:rsidRDefault="00FF7439">
            <w:pPr>
              <w:spacing w:after="0" w:line="259" w:lineRule="auto"/>
              <w:ind w:left="4" w:firstLine="0"/>
              <w:jc w:val="left"/>
            </w:pPr>
            <w:r w:rsidRPr="00D357D1">
              <w:t xml:space="preserve">4.3.1 </w:t>
            </w:r>
          </w:p>
        </w:tc>
        <w:tc>
          <w:tcPr>
            <w:tcW w:w="8445" w:type="dxa"/>
            <w:gridSpan w:val="3"/>
            <w:tcBorders>
              <w:top w:val="single" w:sz="4" w:space="0" w:color="000000"/>
              <w:left w:val="single" w:sz="4" w:space="0" w:color="000000"/>
              <w:bottom w:val="single" w:sz="4" w:space="0" w:color="000000"/>
              <w:right w:val="nil"/>
            </w:tcBorders>
          </w:tcPr>
          <w:p w14:paraId="014BBCE8" w14:textId="77777777" w:rsidR="00A162C2" w:rsidRPr="00D357D1" w:rsidRDefault="00FF7439">
            <w:pPr>
              <w:spacing w:after="0" w:line="259" w:lineRule="auto"/>
              <w:ind w:left="0" w:firstLine="0"/>
              <w:jc w:val="left"/>
            </w:pPr>
            <w:r w:rsidRPr="00D357D1">
              <w:t xml:space="preserve">If so, furnish particulars: </w:t>
            </w:r>
          </w:p>
          <w:p w14:paraId="519ACF38" w14:textId="77777777" w:rsidR="00A162C2" w:rsidRPr="00D357D1" w:rsidRDefault="00FF7439">
            <w:pPr>
              <w:spacing w:after="0" w:line="259" w:lineRule="auto"/>
              <w:ind w:left="0" w:firstLine="0"/>
              <w:jc w:val="left"/>
            </w:pPr>
            <w:r w:rsidRPr="00D357D1">
              <w:t xml:space="preserve"> </w:t>
            </w:r>
          </w:p>
          <w:p w14:paraId="3B0C875D" w14:textId="77777777" w:rsidR="00A162C2" w:rsidRPr="00D357D1" w:rsidRDefault="00FF7439">
            <w:pPr>
              <w:spacing w:after="0" w:line="259" w:lineRule="auto"/>
              <w:ind w:left="0" w:firstLine="0"/>
              <w:jc w:val="left"/>
            </w:pPr>
            <w:r w:rsidRPr="00D357D1">
              <w:t xml:space="preserve"> </w:t>
            </w:r>
          </w:p>
        </w:tc>
        <w:tc>
          <w:tcPr>
            <w:tcW w:w="722" w:type="dxa"/>
            <w:gridSpan w:val="2"/>
            <w:tcBorders>
              <w:top w:val="single" w:sz="4" w:space="0" w:color="000000"/>
              <w:left w:val="nil"/>
              <w:bottom w:val="single" w:sz="4" w:space="0" w:color="000000"/>
              <w:right w:val="nil"/>
            </w:tcBorders>
            <w:vAlign w:val="center"/>
          </w:tcPr>
          <w:p w14:paraId="6AB1CEED" w14:textId="77777777" w:rsidR="00A162C2" w:rsidRPr="00D357D1" w:rsidRDefault="00A162C2">
            <w:pPr>
              <w:spacing w:after="160" w:line="259" w:lineRule="auto"/>
              <w:ind w:left="0" w:firstLine="0"/>
              <w:jc w:val="left"/>
            </w:pPr>
          </w:p>
        </w:tc>
        <w:tc>
          <w:tcPr>
            <w:tcW w:w="623" w:type="dxa"/>
            <w:gridSpan w:val="2"/>
            <w:tcBorders>
              <w:top w:val="single" w:sz="4" w:space="0" w:color="000000"/>
              <w:left w:val="nil"/>
              <w:bottom w:val="single" w:sz="4" w:space="0" w:color="000000"/>
              <w:right w:val="single" w:sz="4" w:space="0" w:color="000000"/>
            </w:tcBorders>
            <w:vAlign w:val="bottom"/>
          </w:tcPr>
          <w:p w14:paraId="425C59A0" w14:textId="77777777" w:rsidR="00A162C2" w:rsidRPr="00D357D1" w:rsidRDefault="00A162C2">
            <w:pPr>
              <w:spacing w:after="160" w:line="259" w:lineRule="auto"/>
              <w:ind w:left="0" w:firstLine="0"/>
              <w:jc w:val="left"/>
            </w:pPr>
          </w:p>
        </w:tc>
      </w:tr>
      <w:tr w:rsidR="00A162C2" w:rsidRPr="00D357D1" w14:paraId="227CA861" w14:textId="77777777">
        <w:tblPrEx>
          <w:tblCellMar>
            <w:left w:w="108" w:type="dxa"/>
            <w:right w:w="54" w:type="dxa"/>
          </w:tblCellMar>
        </w:tblPrEx>
        <w:trPr>
          <w:gridBefore w:val="1"/>
          <w:gridAfter w:val="1"/>
          <w:wBefore w:w="19" w:type="dxa"/>
          <w:wAfter w:w="26" w:type="dxa"/>
          <w:trHeight w:val="238"/>
        </w:trPr>
        <w:tc>
          <w:tcPr>
            <w:tcW w:w="698" w:type="dxa"/>
            <w:gridSpan w:val="2"/>
            <w:tcBorders>
              <w:top w:val="single" w:sz="4" w:space="0" w:color="000000"/>
              <w:left w:val="nil"/>
              <w:bottom w:val="single" w:sz="4" w:space="0" w:color="000000"/>
              <w:right w:val="nil"/>
            </w:tcBorders>
            <w:shd w:val="clear" w:color="auto" w:fill="000000"/>
          </w:tcPr>
          <w:p w14:paraId="1EFB9351" w14:textId="77777777" w:rsidR="00A162C2" w:rsidRPr="00D357D1" w:rsidRDefault="00FF7439">
            <w:pPr>
              <w:spacing w:after="0" w:line="259" w:lineRule="auto"/>
              <w:ind w:left="1" w:firstLine="0"/>
              <w:jc w:val="left"/>
            </w:pPr>
            <w:r w:rsidRPr="00D357D1">
              <w:rPr>
                <w:b/>
                <w:color w:val="FFFFFF"/>
              </w:rPr>
              <w:t xml:space="preserve">Item </w:t>
            </w:r>
          </w:p>
        </w:tc>
        <w:tc>
          <w:tcPr>
            <w:tcW w:w="8378" w:type="dxa"/>
            <w:tcBorders>
              <w:top w:val="single" w:sz="4" w:space="0" w:color="000000"/>
              <w:left w:val="nil"/>
              <w:bottom w:val="single" w:sz="4" w:space="0" w:color="000000"/>
              <w:right w:val="nil"/>
            </w:tcBorders>
            <w:shd w:val="clear" w:color="auto" w:fill="000000"/>
          </w:tcPr>
          <w:p w14:paraId="344F5548" w14:textId="77777777" w:rsidR="00A162C2" w:rsidRPr="00D357D1" w:rsidRDefault="00FF7439">
            <w:pPr>
              <w:spacing w:after="0" w:line="259" w:lineRule="auto"/>
              <w:ind w:left="0" w:firstLine="0"/>
              <w:jc w:val="left"/>
            </w:pPr>
            <w:r w:rsidRPr="00D357D1">
              <w:rPr>
                <w:b/>
                <w:color w:val="FFFFFF"/>
              </w:rPr>
              <w:t xml:space="preserve">Question </w:t>
            </w:r>
          </w:p>
        </w:tc>
        <w:tc>
          <w:tcPr>
            <w:tcW w:w="734" w:type="dxa"/>
            <w:gridSpan w:val="2"/>
            <w:tcBorders>
              <w:top w:val="single" w:sz="4" w:space="0" w:color="000000"/>
              <w:left w:val="nil"/>
              <w:bottom w:val="single" w:sz="4" w:space="0" w:color="000000"/>
              <w:right w:val="single" w:sz="4" w:space="0" w:color="000000"/>
            </w:tcBorders>
            <w:shd w:val="clear" w:color="auto" w:fill="000000"/>
          </w:tcPr>
          <w:p w14:paraId="6287703D" w14:textId="77777777" w:rsidR="00A162C2" w:rsidRPr="00D357D1" w:rsidRDefault="00FF7439">
            <w:pPr>
              <w:spacing w:after="0" w:line="259" w:lineRule="auto"/>
              <w:ind w:left="82" w:firstLine="0"/>
              <w:jc w:val="left"/>
            </w:pPr>
            <w:r w:rsidRPr="00D357D1">
              <w:rPr>
                <w:b/>
                <w:color w:val="FFFFFF"/>
              </w:rPr>
              <w:t xml:space="preserve">Yes </w:t>
            </w:r>
          </w:p>
        </w:tc>
        <w:tc>
          <w:tcPr>
            <w:tcW w:w="635" w:type="dxa"/>
            <w:gridSpan w:val="2"/>
            <w:tcBorders>
              <w:top w:val="single" w:sz="4" w:space="0" w:color="000000"/>
              <w:left w:val="single" w:sz="4" w:space="0" w:color="000000"/>
              <w:bottom w:val="single" w:sz="4" w:space="0" w:color="000000"/>
              <w:right w:val="nil"/>
            </w:tcBorders>
            <w:shd w:val="clear" w:color="auto" w:fill="000000"/>
          </w:tcPr>
          <w:p w14:paraId="00E9C023" w14:textId="77777777" w:rsidR="00A162C2" w:rsidRPr="00D357D1" w:rsidRDefault="00FF7439">
            <w:pPr>
              <w:spacing w:after="0" w:line="259" w:lineRule="auto"/>
              <w:ind w:left="74" w:firstLine="0"/>
              <w:jc w:val="left"/>
            </w:pPr>
            <w:r w:rsidRPr="00D357D1">
              <w:rPr>
                <w:b/>
                <w:color w:val="FFFFFF"/>
              </w:rPr>
              <w:t xml:space="preserve">No </w:t>
            </w:r>
          </w:p>
        </w:tc>
      </w:tr>
      <w:tr w:rsidR="00A162C2" w:rsidRPr="00D357D1" w14:paraId="1632107E" w14:textId="77777777">
        <w:tblPrEx>
          <w:tblCellMar>
            <w:left w:w="108" w:type="dxa"/>
            <w:right w:w="54" w:type="dxa"/>
          </w:tblCellMar>
        </w:tblPrEx>
        <w:trPr>
          <w:gridBefore w:val="1"/>
          <w:gridAfter w:val="1"/>
          <w:wBefore w:w="19" w:type="dxa"/>
          <w:wAfter w:w="26" w:type="dxa"/>
          <w:trHeight w:val="1050"/>
        </w:trPr>
        <w:tc>
          <w:tcPr>
            <w:tcW w:w="698" w:type="dxa"/>
            <w:gridSpan w:val="2"/>
            <w:tcBorders>
              <w:top w:val="single" w:sz="4" w:space="0" w:color="000000"/>
              <w:left w:val="single" w:sz="4" w:space="0" w:color="000000"/>
              <w:bottom w:val="single" w:sz="4" w:space="0" w:color="000000"/>
              <w:right w:val="single" w:sz="4" w:space="0" w:color="000000"/>
            </w:tcBorders>
          </w:tcPr>
          <w:p w14:paraId="2354446B" w14:textId="77777777" w:rsidR="00A162C2" w:rsidRPr="00D357D1" w:rsidRDefault="00FF7439">
            <w:pPr>
              <w:spacing w:after="0" w:line="259" w:lineRule="auto"/>
              <w:ind w:left="1" w:firstLine="0"/>
              <w:jc w:val="left"/>
            </w:pPr>
            <w:r w:rsidRPr="00D357D1">
              <w:t xml:space="preserve">4.4 </w:t>
            </w:r>
          </w:p>
        </w:tc>
        <w:tc>
          <w:tcPr>
            <w:tcW w:w="8378" w:type="dxa"/>
            <w:tcBorders>
              <w:top w:val="single" w:sz="4" w:space="0" w:color="000000"/>
              <w:left w:val="single" w:sz="4" w:space="0" w:color="000000"/>
              <w:bottom w:val="single" w:sz="4" w:space="0" w:color="000000"/>
              <w:right w:val="single" w:sz="4" w:space="0" w:color="000000"/>
            </w:tcBorders>
          </w:tcPr>
          <w:p w14:paraId="72D17E2B" w14:textId="77777777" w:rsidR="00A162C2" w:rsidRPr="00D357D1" w:rsidRDefault="00FF7439">
            <w:pPr>
              <w:spacing w:after="120" w:line="241" w:lineRule="auto"/>
              <w:ind w:left="65" w:right="57" w:firstLine="0"/>
            </w:pPr>
            <w:r w:rsidRPr="00D357D1">
              <w:t xml:space="preserve">Does the bidder or any of its directors owe any municipal rates and taxes or municipal charges to the municipality / municipal entity, or to any other municipality / municipal entity, that is in arrears for more than three months? </w:t>
            </w:r>
          </w:p>
          <w:p w14:paraId="69E23024" w14:textId="77777777" w:rsidR="00A162C2" w:rsidRPr="00D357D1" w:rsidRDefault="00FF7439">
            <w:pPr>
              <w:spacing w:after="0" w:line="259" w:lineRule="auto"/>
              <w:ind w:left="65" w:firstLine="0"/>
              <w:jc w:val="left"/>
            </w:pPr>
            <w:r w:rsidRPr="00D357D1">
              <w:t xml:space="preserve"> </w:t>
            </w:r>
          </w:p>
        </w:tc>
        <w:tc>
          <w:tcPr>
            <w:tcW w:w="734" w:type="dxa"/>
            <w:gridSpan w:val="2"/>
            <w:tcBorders>
              <w:top w:val="single" w:sz="4" w:space="0" w:color="000000"/>
              <w:left w:val="single" w:sz="4" w:space="0" w:color="000000"/>
              <w:bottom w:val="single" w:sz="4" w:space="0" w:color="000000"/>
              <w:right w:val="single" w:sz="4" w:space="0" w:color="000000"/>
            </w:tcBorders>
          </w:tcPr>
          <w:p w14:paraId="255DC8B2" w14:textId="77777777" w:rsidR="00A162C2" w:rsidRPr="00D357D1" w:rsidRDefault="00FF7439">
            <w:pPr>
              <w:spacing w:after="0" w:line="259" w:lineRule="auto"/>
              <w:ind w:left="86" w:firstLine="0"/>
              <w:jc w:val="left"/>
            </w:pPr>
            <w:r w:rsidRPr="00D357D1">
              <w:t xml:space="preserve">Yes </w:t>
            </w:r>
          </w:p>
          <w:p w14:paraId="19E9128F" w14:textId="77777777" w:rsidR="00A162C2" w:rsidRPr="00D357D1" w:rsidRDefault="00FF7439">
            <w:pPr>
              <w:spacing w:after="0" w:line="259" w:lineRule="auto"/>
              <w:ind w:left="23" w:firstLine="0"/>
              <w:jc w:val="center"/>
            </w:pPr>
            <w:r w:rsidRPr="00D357D1">
              <w:rPr>
                <w:rFonts w:ascii="Calibri" w:eastAsia="Calibri" w:hAnsi="Calibri" w:cs="Calibri"/>
                <w:noProof/>
                <w:sz w:val="22"/>
              </w:rPr>
              <mc:AlternateContent>
                <mc:Choice Requires="wpg">
                  <w:drawing>
                    <wp:inline distT="0" distB="0" distL="0" distR="0" wp14:anchorId="4F58488F" wp14:editId="08E47A6F">
                      <wp:extent cx="117348" cy="117348"/>
                      <wp:effectExtent l="0" t="0" r="0" b="0"/>
                      <wp:docPr id="169302" name="Group 169302"/>
                      <wp:cNvGraphicFramePr/>
                      <a:graphic xmlns:a="http://schemas.openxmlformats.org/drawingml/2006/main">
                        <a:graphicData uri="http://schemas.microsoft.com/office/word/2010/wordprocessingGroup">
                          <wpg:wgp>
                            <wpg:cNvGrpSpPr/>
                            <wpg:grpSpPr>
                              <a:xfrm>
                                <a:off x="0" y="0"/>
                                <a:ext cx="117348" cy="117348"/>
                                <a:chOff x="0" y="0"/>
                                <a:chExt cx="117348" cy="117348"/>
                              </a:xfrm>
                            </wpg:grpSpPr>
                            <wps:wsp>
                              <wps:cNvPr id="11293" name="Shape 11293"/>
                              <wps:cNvSpPr/>
                              <wps:spPr>
                                <a:xfrm>
                                  <a:off x="0" y="0"/>
                                  <a:ext cx="117348" cy="117348"/>
                                </a:xfrm>
                                <a:custGeom>
                                  <a:avLst/>
                                  <a:gdLst/>
                                  <a:ahLst/>
                                  <a:cxnLst/>
                                  <a:rect l="0" t="0" r="0" b="0"/>
                                  <a:pathLst>
                                    <a:path w="117348" h="117348">
                                      <a:moveTo>
                                        <a:pt x="0" y="117348"/>
                                      </a:moveTo>
                                      <a:lnTo>
                                        <a:pt x="117348" y="117348"/>
                                      </a:lnTo>
                                      <a:lnTo>
                                        <a:pt x="11734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A738616" id="Group 169302" o:spid="_x0000_s1026" style="width:9.25pt;height:9.25pt;mso-position-horizontal-relative:char;mso-position-vertical-relative:line" coordsize="117348,117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">
                      <v:shape id="Shape 11293" o:spid="_x0000_s1027" style="position:absolute;width:117348;height:117348;visibility:visible;mso-wrap-style:square;v-text-anchor:top" coordsize="117348,117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" path="m,117348r117348,l117348,,,,,117348xe" filled="f" strokeweight=".72pt">
                        <v:path arrowok="t" textboxrect="0,0,117348,117348"/>
                      </v:shape>
                      <w10:anchorlock/>
                    </v:group>
                  </w:pict>
                </mc:Fallback>
              </mc:AlternateContent>
            </w:r>
            <w:r w:rsidRPr="00D357D1">
              <w:t xml:space="preserve"> </w:t>
            </w:r>
          </w:p>
        </w:tc>
        <w:tc>
          <w:tcPr>
            <w:tcW w:w="635" w:type="dxa"/>
            <w:gridSpan w:val="2"/>
            <w:tcBorders>
              <w:top w:val="single" w:sz="4" w:space="0" w:color="000000"/>
              <w:left w:val="single" w:sz="4" w:space="0" w:color="000000"/>
              <w:bottom w:val="single" w:sz="4" w:space="0" w:color="000000"/>
              <w:right w:val="single" w:sz="4" w:space="0" w:color="000000"/>
            </w:tcBorders>
          </w:tcPr>
          <w:p w14:paraId="1D79ACC7" w14:textId="77777777" w:rsidR="00A162C2" w:rsidRPr="00D357D1" w:rsidRDefault="00FF7439">
            <w:pPr>
              <w:spacing w:after="0" w:line="259" w:lineRule="auto"/>
              <w:ind w:left="79" w:firstLine="0"/>
              <w:jc w:val="left"/>
            </w:pPr>
            <w:r w:rsidRPr="00D357D1">
              <w:t xml:space="preserve">No </w:t>
            </w:r>
          </w:p>
          <w:p w14:paraId="5FE603F1" w14:textId="77777777" w:rsidR="00A162C2" w:rsidRPr="00D357D1" w:rsidRDefault="00FF7439">
            <w:pPr>
              <w:spacing w:after="0" w:line="259" w:lineRule="auto"/>
              <w:ind w:left="22" w:firstLine="0"/>
              <w:jc w:val="center"/>
            </w:pPr>
            <w:r w:rsidRPr="00D357D1">
              <w:rPr>
                <w:rFonts w:ascii="Calibri" w:eastAsia="Calibri" w:hAnsi="Calibri" w:cs="Calibri"/>
                <w:noProof/>
                <w:sz w:val="22"/>
              </w:rPr>
              <mc:AlternateContent>
                <mc:Choice Requires="wpg">
                  <w:drawing>
                    <wp:inline distT="0" distB="0" distL="0" distR="0" wp14:anchorId="403997B1" wp14:editId="7C7D30F2">
                      <wp:extent cx="117348" cy="117348"/>
                      <wp:effectExtent l="0" t="0" r="0" b="0"/>
                      <wp:docPr id="169368" name="Group 169368"/>
                      <wp:cNvGraphicFramePr/>
                      <a:graphic xmlns:a="http://schemas.openxmlformats.org/drawingml/2006/main">
                        <a:graphicData uri="http://schemas.microsoft.com/office/word/2010/wordprocessingGroup">
                          <wpg:wgp>
                            <wpg:cNvGrpSpPr/>
                            <wpg:grpSpPr>
                              <a:xfrm>
                                <a:off x="0" y="0"/>
                                <a:ext cx="117348" cy="117348"/>
                                <a:chOff x="0" y="0"/>
                                <a:chExt cx="117348" cy="117348"/>
                              </a:xfrm>
                            </wpg:grpSpPr>
                            <wps:wsp>
                              <wps:cNvPr id="11297" name="Shape 11297"/>
                              <wps:cNvSpPr/>
                              <wps:spPr>
                                <a:xfrm>
                                  <a:off x="0" y="0"/>
                                  <a:ext cx="117348" cy="117348"/>
                                </a:xfrm>
                                <a:custGeom>
                                  <a:avLst/>
                                  <a:gdLst/>
                                  <a:ahLst/>
                                  <a:cxnLst/>
                                  <a:rect l="0" t="0" r="0" b="0"/>
                                  <a:pathLst>
                                    <a:path w="117348" h="117348">
                                      <a:moveTo>
                                        <a:pt x="0" y="117348"/>
                                      </a:moveTo>
                                      <a:lnTo>
                                        <a:pt x="117348" y="117348"/>
                                      </a:lnTo>
                                      <a:lnTo>
                                        <a:pt x="11734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3B4DC97" id="Group 169368" o:spid="_x0000_s1026" style="width:9.25pt;height:9.25pt;mso-position-horizontal-relative:char;mso-position-vertical-relative:line" coordsize="117348,117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">
                      <v:shape id="Shape 11297" o:spid="_x0000_s1027" style="position:absolute;width:117348;height:117348;visibility:visible;mso-wrap-style:square;v-text-anchor:top" coordsize="117348,117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" path="m,117348r117348,l117348,,,,,117348xe" filled="f" strokeweight=".72pt">
                        <v:path arrowok="t" textboxrect="0,0,117348,117348"/>
                      </v:shape>
                      <w10:anchorlock/>
                    </v:group>
                  </w:pict>
                </mc:Fallback>
              </mc:AlternateContent>
            </w:r>
            <w:r w:rsidRPr="00D357D1">
              <w:t xml:space="preserve"> </w:t>
            </w:r>
          </w:p>
        </w:tc>
      </w:tr>
      <w:tr w:rsidR="00A162C2" w:rsidRPr="00D357D1" w14:paraId="0A38E133" w14:textId="77777777">
        <w:tblPrEx>
          <w:tblCellMar>
            <w:left w:w="108" w:type="dxa"/>
            <w:right w:w="54" w:type="dxa"/>
          </w:tblCellMar>
        </w:tblPrEx>
        <w:trPr>
          <w:gridBefore w:val="1"/>
          <w:gridAfter w:val="1"/>
          <w:wBefore w:w="19" w:type="dxa"/>
          <w:wAfter w:w="26" w:type="dxa"/>
          <w:trHeight w:val="701"/>
        </w:trPr>
        <w:tc>
          <w:tcPr>
            <w:tcW w:w="698" w:type="dxa"/>
            <w:gridSpan w:val="2"/>
            <w:tcBorders>
              <w:top w:val="single" w:sz="4" w:space="0" w:color="000000"/>
              <w:left w:val="single" w:sz="4" w:space="0" w:color="000000"/>
              <w:bottom w:val="single" w:sz="4" w:space="0" w:color="000000"/>
              <w:right w:val="single" w:sz="4" w:space="0" w:color="000000"/>
            </w:tcBorders>
          </w:tcPr>
          <w:p w14:paraId="19AF6062" w14:textId="77777777" w:rsidR="00A162C2" w:rsidRPr="00D357D1" w:rsidRDefault="00FF7439">
            <w:pPr>
              <w:spacing w:after="0" w:line="259" w:lineRule="auto"/>
              <w:ind w:left="1" w:firstLine="0"/>
              <w:jc w:val="left"/>
            </w:pPr>
            <w:r w:rsidRPr="00D357D1">
              <w:lastRenderedPageBreak/>
              <w:t xml:space="preserve">4.4.1 </w:t>
            </w:r>
          </w:p>
        </w:tc>
        <w:tc>
          <w:tcPr>
            <w:tcW w:w="8378" w:type="dxa"/>
            <w:tcBorders>
              <w:top w:val="single" w:sz="4" w:space="0" w:color="000000"/>
              <w:left w:val="single" w:sz="4" w:space="0" w:color="000000"/>
              <w:bottom w:val="single" w:sz="4" w:space="0" w:color="000000"/>
              <w:right w:val="nil"/>
            </w:tcBorders>
          </w:tcPr>
          <w:p w14:paraId="78114253" w14:textId="77777777" w:rsidR="00A162C2" w:rsidRPr="00D357D1" w:rsidRDefault="00FF7439">
            <w:pPr>
              <w:spacing w:after="0" w:line="259" w:lineRule="auto"/>
              <w:ind w:left="0" w:firstLine="0"/>
              <w:jc w:val="left"/>
            </w:pPr>
            <w:r w:rsidRPr="00D357D1">
              <w:t xml:space="preserve">If so, furnish particulars: </w:t>
            </w:r>
          </w:p>
          <w:p w14:paraId="492A693B" w14:textId="77777777" w:rsidR="00A162C2" w:rsidRPr="00D357D1" w:rsidRDefault="00FF7439">
            <w:pPr>
              <w:spacing w:after="0" w:line="259" w:lineRule="auto"/>
              <w:ind w:left="0" w:firstLine="0"/>
              <w:jc w:val="left"/>
            </w:pPr>
            <w:r w:rsidRPr="00D357D1">
              <w:t xml:space="preserve"> </w:t>
            </w:r>
          </w:p>
          <w:p w14:paraId="7B13D8AB" w14:textId="77777777" w:rsidR="00A162C2" w:rsidRPr="00D357D1" w:rsidRDefault="00FF7439">
            <w:pPr>
              <w:spacing w:after="0" w:line="259" w:lineRule="auto"/>
              <w:ind w:left="0" w:firstLine="0"/>
              <w:jc w:val="left"/>
            </w:pPr>
            <w:r w:rsidRPr="00D357D1">
              <w:t xml:space="preserve"> </w:t>
            </w:r>
          </w:p>
        </w:tc>
        <w:tc>
          <w:tcPr>
            <w:tcW w:w="734" w:type="dxa"/>
            <w:gridSpan w:val="2"/>
            <w:tcBorders>
              <w:top w:val="single" w:sz="4" w:space="0" w:color="000000"/>
              <w:left w:val="nil"/>
              <w:bottom w:val="single" w:sz="4" w:space="0" w:color="000000"/>
              <w:right w:val="nil"/>
            </w:tcBorders>
          </w:tcPr>
          <w:p w14:paraId="436C08F7" w14:textId="77777777" w:rsidR="00A162C2" w:rsidRPr="00D357D1" w:rsidRDefault="00A162C2">
            <w:pPr>
              <w:spacing w:after="160" w:line="259" w:lineRule="auto"/>
              <w:ind w:left="0" w:firstLine="0"/>
              <w:jc w:val="left"/>
            </w:pPr>
          </w:p>
        </w:tc>
        <w:tc>
          <w:tcPr>
            <w:tcW w:w="635" w:type="dxa"/>
            <w:gridSpan w:val="2"/>
            <w:tcBorders>
              <w:top w:val="single" w:sz="4" w:space="0" w:color="000000"/>
              <w:left w:val="nil"/>
              <w:bottom w:val="single" w:sz="4" w:space="0" w:color="000000"/>
              <w:right w:val="single" w:sz="4" w:space="0" w:color="000000"/>
            </w:tcBorders>
          </w:tcPr>
          <w:p w14:paraId="22A0B47D" w14:textId="77777777" w:rsidR="00A162C2" w:rsidRPr="00D357D1" w:rsidRDefault="00A162C2">
            <w:pPr>
              <w:spacing w:after="160" w:line="259" w:lineRule="auto"/>
              <w:ind w:left="0" w:firstLine="0"/>
              <w:jc w:val="left"/>
            </w:pPr>
          </w:p>
        </w:tc>
      </w:tr>
      <w:tr w:rsidR="00A162C2" w:rsidRPr="00D357D1" w14:paraId="48F16092" w14:textId="77777777">
        <w:tblPrEx>
          <w:tblCellMar>
            <w:left w:w="108" w:type="dxa"/>
            <w:right w:w="54" w:type="dxa"/>
          </w:tblCellMar>
        </w:tblPrEx>
        <w:trPr>
          <w:gridBefore w:val="1"/>
          <w:gridAfter w:val="1"/>
          <w:wBefore w:w="19" w:type="dxa"/>
          <w:wAfter w:w="26" w:type="dxa"/>
          <w:trHeight w:val="931"/>
        </w:trPr>
        <w:tc>
          <w:tcPr>
            <w:tcW w:w="698" w:type="dxa"/>
            <w:gridSpan w:val="2"/>
            <w:tcBorders>
              <w:top w:val="single" w:sz="4" w:space="0" w:color="000000"/>
              <w:left w:val="single" w:sz="4" w:space="0" w:color="000000"/>
              <w:bottom w:val="single" w:sz="4" w:space="0" w:color="000000"/>
              <w:right w:val="single" w:sz="4" w:space="0" w:color="000000"/>
            </w:tcBorders>
          </w:tcPr>
          <w:p w14:paraId="43242770" w14:textId="77777777" w:rsidR="00A162C2" w:rsidRPr="00D357D1" w:rsidRDefault="00FF7439">
            <w:pPr>
              <w:spacing w:after="0" w:line="259" w:lineRule="auto"/>
              <w:ind w:left="1" w:firstLine="0"/>
              <w:jc w:val="left"/>
            </w:pPr>
            <w:r w:rsidRPr="00D357D1">
              <w:t xml:space="preserve">4.5 </w:t>
            </w:r>
          </w:p>
        </w:tc>
        <w:tc>
          <w:tcPr>
            <w:tcW w:w="8378" w:type="dxa"/>
            <w:tcBorders>
              <w:top w:val="single" w:sz="4" w:space="0" w:color="000000"/>
              <w:left w:val="single" w:sz="4" w:space="0" w:color="000000"/>
              <w:bottom w:val="single" w:sz="4" w:space="0" w:color="000000"/>
              <w:right w:val="single" w:sz="4" w:space="0" w:color="000000"/>
            </w:tcBorders>
          </w:tcPr>
          <w:p w14:paraId="5D09B938" w14:textId="77777777" w:rsidR="00A162C2" w:rsidRPr="00D357D1" w:rsidRDefault="00FF7439">
            <w:pPr>
              <w:spacing w:after="0" w:line="241" w:lineRule="auto"/>
              <w:ind w:left="0" w:right="63" w:firstLine="0"/>
            </w:pPr>
            <w:r w:rsidRPr="00D357D1">
              <w:t xml:space="preserve">Was any contract between the bidder and the municipality / municipal entity or any other organ of state terminated during the past five years on account of failure to perform on or comply with the contract? </w:t>
            </w:r>
          </w:p>
          <w:p w14:paraId="591388C3" w14:textId="77777777" w:rsidR="00A162C2" w:rsidRPr="00D357D1" w:rsidRDefault="00FF7439">
            <w:pPr>
              <w:spacing w:after="0" w:line="259" w:lineRule="auto"/>
              <w:ind w:left="0" w:firstLine="0"/>
              <w:jc w:val="left"/>
            </w:pPr>
            <w:r w:rsidRPr="00D357D1">
              <w:t xml:space="preserve"> </w:t>
            </w:r>
          </w:p>
        </w:tc>
        <w:tc>
          <w:tcPr>
            <w:tcW w:w="734" w:type="dxa"/>
            <w:gridSpan w:val="2"/>
            <w:tcBorders>
              <w:top w:val="single" w:sz="4" w:space="0" w:color="000000"/>
              <w:left w:val="single" w:sz="4" w:space="0" w:color="000000"/>
              <w:bottom w:val="single" w:sz="4" w:space="0" w:color="000000"/>
              <w:right w:val="single" w:sz="4" w:space="0" w:color="000000"/>
            </w:tcBorders>
          </w:tcPr>
          <w:p w14:paraId="5D727E80" w14:textId="77777777" w:rsidR="00A162C2" w:rsidRPr="00D357D1" w:rsidRDefault="00FF7439">
            <w:pPr>
              <w:spacing w:after="0" w:line="259" w:lineRule="auto"/>
              <w:ind w:left="86" w:firstLine="0"/>
              <w:jc w:val="left"/>
            </w:pPr>
            <w:r w:rsidRPr="00D357D1">
              <w:t xml:space="preserve">Yes </w:t>
            </w:r>
          </w:p>
          <w:p w14:paraId="0C6BD04A" w14:textId="77777777" w:rsidR="00A162C2" w:rsidRPr="00D357D1" w:rsidRDefault="00FF7439">
            <w:pPr>
              <w:spacing w:after="0" w:line="259" w:lineRule="auto"/>
              <w:ind w:left="23" w:firstLine="0"/>
              <w:jc w:val="center"/>
            </w:pPr>
            <w:r w:rsidRPr="00D357D1">
              <w:rPr>
                <w:rFonts w:ascii="Calibri" w:eastAsia="Calibri" w:hAnsi="Calibri" w:cs="Calibri"/>
                <w:noProof/>
                <w:sz w:val="22"/>
              </w:rPr>
              <mc:AlternateContent>
                <mc:Choice Requires="wpg">
                  <w:drawing>
                    <wp:inline distT="0" distB="0" distL="0" distR="0" wp14:anchorId="69CBB756" wp14:editId="47454F29">
                      <wp:extent cx="117348" cy="117348"/>
                      <wp:effectExtent l="0" t="0" r="0" b="0"/>
                      <wp:docPr id="169684" name="Group 169684"/>
                      <wp:cNvGraphicFramePr/>
                      <a:graphic xmlns:a="http://schemas.openxmlformats.org/drawingml/2006/main">
                        <a:graphicData uri="http://schemas.microsoft.com/office/word/2010/wordprocessingGroup">
                          <wpg:wgp>
                            <wpg:cNvGrpSpPr/>
                            <wpg:grpSpPr>
                              <a:xfrm>
                                <a:off x="0" y="0"/>
                                <a:ext cx="117348" cy="117348"/>
                                <a:chOff x="0" y="0"/>
                                <a:chExt cx="117348" cy="117348"/>
                              </a:xfrm>
                            </wpg:grpSpPr>
                            <wps:wsp>
                              <wps:cNvPr id="11341" name="Shape 11341"/>
                              <wps:cNvSpPr/>
                              <wps:spPr>
                                <a:xfrm>
                                  <a:off x="0" y="0"/>
                                  <a:ext cx="117348" cy="117348"/>
                                </a:xfrm>
                                <a:custGeom>
                                  <a:avLst/>
                                  <a:gdLst/>
                                  <a:ahLst/>
                                  <a:cxnLst/>
                                  <a:rect l="0" t="0" r="0" b="0"/>
                                  <a:pathLst>
                                    <a:path w="117348" h="117348">
                                      <a:moveTo>
                                        <a:pt x="0" y="117348"/>
                                      </a:moveTo>
                                      <a:lnTo>
                                        <a:pt x="117348" y="117348"/>
                                      </a:lnTo>
                                      <a:lnTo>
                                        <a:pt x="11734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5CFC8D9" id="Group 169684" o:spid="_x0000_s1026" style="width:9.25pt;height:9.25pt;mso-position-horizontal-relative:char;mso-position-vertical-relative:line" coordsize="117348,117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">
                      <v:shape id="Shape 11341" o:spid="_x0000_s1027" style="position:absolute;width:117348;height:117348;visibility:visible;mso-wrap-style:square;v-text-anchor:top" coordsize="117348,117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" path="m,117348r117348,l117348,,,,,117348xe" filled="f" strokeweight=".72pt">
                        <v:path arrowok="t" textboxrect="0,0,117348,117348"/>
                      </v:shape>
                      <w10:anchorlock/>
                    </v:group>
                  </w:pict>
                </mc:Fallback>
              </mc:AlternateContent>
            </w:r>
            <w:r w:rsidRPr="00D357D1">
              <w:t xml:space="preserve"> </w:t>
            </w:r>
          </w:p>
        </w:tc>
        <w:tc>
          <w:tcPr>
            <w:tcW w:w="635" w:type="dxa"/>
            <w:gridSpan w:val="2"/>
            <w:tcBorders>
              <w:top w:val="single" w:sz="4" w:space="0" w:color="000000"/>
              <w:left w:val="single" w:sz="4" w:space="0" w:color="000000"/>
              <w:bottom w:val="single" w:sz="4" w:space="0" w:color="000000"/>
              <w:right w:val="single" w:sz="4" w:space="0" w:color="000000"/>
            </w:tcBorders>
          </w:tcPr>
          <w:p w14:paraId="1F226DEB" w14:textId="77777777" w:rsidR="00A162C2" w:rsidRPr="00D357D1" w:rsidRDefault="00FF7439">
            <w:pPr>
              <w:spacing w:after="0" w:line="259" w:lineRule="auto"/>
              <w:ind w:left="79" w:firstLine="0"/>
              <w:jc w:val="left"/>
            </w:pPr>
            <w:r w:rsidRPr="00D357D1">
              <w:t xml:space="preserve">No </w:t>
            </w:r>
          </w:p>
          <w:p w14:paraId="06DF8B58" w14:textId="77777777" w:rsidR="00A162C2" w:rsidRPr="00D357D1" w:rsidRDefault="00FF7439">
            <w:pPr>
              <w:spacing w:after="0" w:line="259" w:lineRule="auto"/>
              <w:ind w:left="22" w:firstLine="0"/>
              <w:jc w:val="center"/>
            </w:pPr>
            <w:r w:rsidRPr="00D357D1">
              <w:rPr>
                <w:rFonts w:ascii="Calibri" w:eastAsia="Calibri" w:hAnsi="Calibri" w:cs="Calibri"/>
                <w:noProof/>
                <w:sz w:val="22"/>
              </w:rPr>
              <mc:AlternateContent>
                <mc:Choice Requires="wpg">
                  <w:drawing>
                    <wp:inline distT="0" distB="0" distL="0" distR="0" wp14:anchorId="48FAA778" wp14:editId="52F77CAF">
                      <wp:extent cx="117348" cy="117348"/>
                      <wp:effectExtent l="0" t="0" r="0" b="0"/>
                      <wp:docPr id="169731" name="Group 169731"/>
                      <wp:cNvGraphicFramePr/>
                      <a:graphic xmlns:a="http://schemas.openxmlformats.org/drawingml/2006/main">
                        <a:graphicData uri="http://schemas.microsoft.com/office/word/2010/wordprocessingGroup">
                          <wpg:wgp>
                            <wpg:cNvGrpSpPr/>
                            <wpg:grpSpPr>
                              <a:xfrm>
                                <a:off x="0" y="0"/>
                                <a:ext cx="117348" cy="117348"/>
                                <a:chOff x="0" y="0"/>
                                <a:chExt cx="117348" cy="117348"/>
                              </a:xfrm>
                            </wpg:grpSpPr>
                            <wps:wsp>
                              <wps:cNvPr id="11345" name="Shape 11345"/>
                              <wps:cNvSpPr/>
                              <wps:spPr>
                                <a:xfrm>
                                  <a:off x="0" y="0"/>
                                  <a:ext cx="117348" cy="117348"/>
                                </a:xfrm>
                                <a:custGeom>
                                  <a:avLst/>
                                  <a:gdLst/>
                                  <a:ahLst/>
                                  <a:cxnLst/>
                                  <a:rect l="0" t="0" r="0" b="0"/>
                                  <a:pathLst>
                                    <a:path w="117348" h="117348">
                                      <a:moveTo>
                                        <a:pt x="0" y="117348"/>
                                      </a:moveTo>
                                      <a:lnTo>
                                        <a:pt x="117348" y="117348"/>
                                      </a:lnTo>
                                      <a:lnTo>
                                        <a:pt x="11734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DB39BDD" id="Group 169731" o:spid="_x0000_s1026" style="width:9.25pt;height:9.25pt;mso-position-horizontal-relative:char;mso-position-vertical-relative:line" coordsize="117348,117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">
                      <v:shape id="Shape 11345" o:spid="_x0000_s1027" style="position:absolute;width:117348;height:117348;visibility:visible;mso-wrap-style:square;v-text-anchor:top" coordsize="117348,117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" path="m,117348r117348,l117348,,,,,117348xe" filled="f" strokeweight=".72pt">
                        <v:path arrowok="t" textboxrect="0,0,117348,117348"/>
                      </v:shape>
                      <w10:anchorlock/>
                    </v:group>
                  </w:pict>
                </mc:Fallback>
              </mc:AlternateContent>
            </w:r>
            <w:r w:rsidRPr="00D357D1">
              <w:t xml:space="preserve"> </w:t>
            </w:r>
          </w:p>
        </w:tc>
      </w:tr>
      <w:tr w:rsidR="00A162C2" w:rsidRPr="00D357D1" w14:paraId="7B4E57F7" w14:textId="77777777">
        <w:tblPrEx>
          <w:tblCellMar>
            <w:left w:w="108" w:type="dxa"/>
            <w:right w:w="54" w:type="dxa"/>
          </w:tblCellMar>
        </w:tblPrEx>
        <w:trPr>
          <w:gridBefore w:val="1"/>
          <w:gridAfter w:val="1"/>
          <w:wBefore w:w="19" w:type="dxa"/>
          <w:wAfter w:w="26" w:type="dxa"/>
          <w:trHeight w:val="699"/>
        </w:trPr>
        <w:tc>
          <w:tcPr>
            <w:tcW w:w="698" w:type="dxa"/>
            <w:gridSpan w:val="2"/>
            <w:tcBorders>
              <w:top w:val="single" w:sz="4" w:space="0" w:color="000000"/>
              <w:left w:val="single" w:sz="4" w:space="0" w:color="000000"/>
              <w:bottom w:val="single" w:sz="4" w:space="0" w:color="000000"/>
              <w:right w:val="single" w:sz="4" w:space="0" w:color="000000"/>
            </w:tcBorders>
          </w:tcPr>
          <w:p w14:paraId="6F12A451" w14:textId="77777777" w:rsidR="00A162C2" w:rsidRPr="00D357D1" w:rsidRDefault="00FF7439">
            <w:pPr>
              <w:spacing w:after="0" w:line="259" w:lineRule="auto"/>
              <w:ind w:left="1" w:firstLine="0"/>
              <w:jc w:val="left"/>
            </w:pPr>
            <w:r w:rsidRPr="00D357D1">
              <w:t xml:space="preserve">4.7.1 </w:t>
            </w:r>
          </w:p>
        </w:tc>
        <w:tc>
          <w:tcPr>
            <w:tcW w:w="8378" w:type="dxa"/>
            <w:tcBorders>
              <w:top w:val="single" w:sz="4" w:space="0" w:color="000000"/>
              <w:left w:val="single" w:sz="4" w:space="0" w:color="000000"/>
              <w:bottom w:val="single" w:sz="4" w:space="0" w:color="000000"/>
              <w:right w:val="nil"/>
            </w:tcBorders>
          </w:tcPr>
          <w:p w14:paraId="3936AB1E" w14:textId="77777777" w:rsidR="00A162C2" w:rsidRPr="00D357D1" w:rsidRDefault="00FF7439">
            <w:pPr>
              <w:spacing w:after="0" w:line="259" w:lineRule="auto"/>
              <w:ind w:left="0" w:firstLine="0"/>
              <w:jc w:val="left"/>
            </w:pPr>
            <w:r w:rsidRPr="00D357D1">
              <w:t xml:space="preserve">If so, furnish particulars: </w:t>
            </w:r>
          </w:p>
          <w:p w14:paraId="014F62C3" w14:textId="77777777" w:rsidR="00A162C2" w:rsidRPr="00D357D1" w:rsidRDefault="00FF7439">
            <w:pPr>
              <w:spacing w:after="0" w:line="259" w:lineRule="auto"/>
              <w:ind w:left="0" w:firstLine="0"/>
              <w:jc w:val="left"/>
            </w:pPr>
            <w:r w:rsidRPr="00D357D1">
              <w:t xml:space="preserve"> </w:t>
            </w:r>
          </w:p>
          <w:p w14:paraId="5D8C838B" w14:textId="77777777" w:rsidR="00A162C2" w:rsidRPr="00D357D1" w:rsidRDefault="00FF7439">
            <w:pPr>
              <w:spacing w:after="0" w:line="259" w:lineRule="auto"/>
              <w:ind w:left="0" w:firstLine="0"/>
              <w:jc w:val="left"/>
            </w:pPr>
            <w:r w:rsidRPr="00D357D1">
              <w:t xml:space="preserve"> </w:t>
            </w:r>
          </w:p>
        </w:tc>
        <w:tc>
          <w:tcPr>
            <w:tcW w:w="734" w:type="dxa"/>
            <w:gridSpan w:val="2"/>
            <w:tcBorders>
              <w:top w:val="single" w:sz="4" w:space="0" w:color="000000"/>
              <w:left w:val="nil"/>
              <w:bottom w:val="single" w:sz="4" w:space="0" w:color="000000"/>
              <w:right w:val="nil"/>
            </w:tcBorders>
          </w:tcPr>
          <w:p w14:paraId="729F47E2" w14:textId="77777777" w:rsidR="00A162C2" w:rsidRPr="00D357D1" w:rsidRDefault="00A162C2">
            <w:pPr>
              <w:spacing w:after="160" w:line="259" w:lineRule="auto"/>
              <w:ind w:left="0" w:firstLine="0"/>
              <w:jc w:val="left"/>
            </w:pPr>
          </w:p>
        </w:tc>
        <w:tc>
          <w:tcPr>
            <w:tcW w:w="635" w:type="dxa"/>
            <w:gridSpan w:val="2"/>
            <w:tcBorders>
              <w:top w:val="single" w:sz="4" w:space="0" w:color="000000"/>
              <w:left w:val="nil"/>
              <w:bottom w:val="single" w:sz="4" w:space="0" w:color="000000"/>
              <w:right w:val="single" w:sz="4" w:space="0" w:color="000000"/>
            </w:tcBorders>
          </w:tcPr>
          <w:p w14:paraId="63958CFB" w14:textId="77777777" w:rsidR="00A162C2" w:rsidRPr="00D357D1" w:rsidRDefault="00A162C2">
            <w:pPr>
              <w:spacing w:after="160" w:line="259" w:lineRule="auto"/>
              <w:ind w:left="0" w:firstLine="0"/>
              <w:jc w:val="left"/>
            </w:pPr>
          </w:p>
        </w:tc>
      </w:tr>
    </w:tbl>
    <w:p w14:paraId="07919652" w14:textId="77777777" w:rsidR="00A162C2" w:rsidRPr="00D357D1" w:rsidRDefault="00FF7439">
      <w:pPr>
        <w:spacing w:after="2" w:line="259" w:lineRule="auto"/>
        <w:ind w:left="1006" w:firstLine="0"/>
        <w:jc w:val="left"/>
      </w:pPr>
      <w:r w:rsidRPr="00D357D1">
        <w:t xml:space="preserve"> </w:t>
      </w:r>
    </w:p>
    <w:p w14:paraId="7740775E" w14:textId="77777777" w:rsidR="00A162C2" w:rsidRPr="00D357D1" w:rsidRDefault="00FF7439">
      <w:pPr>
        <w:spacing w:after="100" w:line="259" w:lineRule="auto"/>
        <w:ind w:left="490"/>
        <w:jc w:val="center"/>
      </w:pPr>
      <w:r w:rsidRPr="00D357D1">
        <w:rPr>
          <w:rFonts w:ascii="Century Gothic" w:eastAsia="Century Gothic" w:hAnsi="Century Gothic" w:cs="Century Gothic"/>
          <w:b/>
        </w:rPr>
        <w:t xml:space="preserve">CERTIFICATION </w:t>
      </w:r>
    </w:p>
    <w:p w14:paraId="7F303819" w14:textId="77777777" w:rsidR="00A162C2" w:rsidRPr="00D357D1" w:rsidRDefault="00FF7439">
      <w:pPr>
        <w:spacing w:after="103" w:line="259" w:lineRule="auto"/>
        <w:ind w:left="535" w:firstLine="0"/>
        <w:jc w:val="center"/>
      </w:pPr>
      <w:r w:rsidRPr="00D357D1">
        <w:rPr>
          <w:rFonts w:ascii="Century Gothic" w:eastAsia="Century Gothic" w:hAnsi="Century Gothic" w:cs="Century Gothic"/>
          <w:b/>
        </w:rPr>
        <w:t xml:space="preserve"> </w:t>
      </w:r>
    </w:p>
    <w:p w14:paraId="77E50719" w14:textId="77777777" w:rsidR="00A162C2" w:rsidRPr="00D357D1" w:rsidRDefault="00FF7439">
      <w:pPr>
        <w:spacing w:after="122" w:line="250" w:lineRule="auto"/>
        <w:ind w:left="1028"/>
        <w:jc w:val="left"/>
      </w:pPr>
      <w:r w:rsidRPr="00D357D1">
        <w:rPr>
          <w:rFonts w:ascii="Century Gothic" w:eastAsia="Century Gothic" w:hAnsi="Century Gothic" w:cs="Century Gothic"/>
          <w:b/>
        </w:rPr>
        <w:t>I, THE UNDERSIGNED (FULL NAME</w:t>
      </w:r>
      <w:proofErr w:type="gramStart"/>
      <w:r w:rsidRPr="00D357D1">
        <w:rPr>
          <w:rFonts w:ascii="Century Gothic" w:eastAsia="Century Gothic" w:hAnsi="Century Gothic" w:cs="Century Gothic"/>
          <w:b/>
        </w:rPr>
        <w:t>) ..</w:t>
      </w:r>
      <w:proofErr w:type="gramEnd"/>
      <w:r w:rsidRPr="00D357D1">
        <w:rPr>
          <w:rFonts w:ascii="Century Gothic" w:eastAsia="Century Gothic" w:hAnsi="Century Gothic" w:cs="Century Gothic"/>
          <w:b/>
        </w:rPr>
        <w:t xml:space="preserve">……………………………..…...........................................…………………. </w:t>
      </w:r>
    </w:p>
    <w:p w14:paraId="284E3934" w14:textId="77777777" w:rsidR="00A162C2" w:rsidRPr="00D357D1" w:rsidRDefault="00FF7439">
      <w:pPr>
        <w:tabs>
          <w:tab w:val="center" w:pos="298"/>
          <w:tab w:val="center" w:pos="5496"/>
        </w:tabs>
        <w:spacing w:after="113" w:line="250" w:lineRule="auto"/>
        <w:ind w:left="0" w:firstLine="0"/>
        <w:jc w:val="left"/>
      </w:pPr>
      <w:r w:rsidRPr="00D357D1">
        <w:rPr>
          <w:rFonts w:ascii="Calibri" w:eastAsia="Calibri" w:hAnsi="Calibri" w:cs="Calibri"/>
          <w:sz w:val="22"/>
        </w:rPr>
        <w:tab/>
      </w:r>
      <w:r w:rsidRPr="00D357D1">
        <w:rPr>
          <w:rFonts w:ascii="Century Gothic" w:eastAsia="Century Gothic" w:hAnsi="Century Gothic" w:cs="Century Gothic"/>
          <w:b/>
        </w:rPr>
        <w:t xml:space="preserve"> </w:t>
      </w:r>
      <w:r w:rsidRPr="00D357D1">
        <w:rPr>
          <w:rFonts w:ascii="Century Gothic" w:eastAsia="Century Gothic" w:hAnsi="Century Gothic" w:cs="Century Gothic"/>
          <w:b/>
        </w:rPr>
        <w:tab/>
        <w:t xml:space="preserve">CERTIFY THAT THE INFORMATION FURNISHED ON THIS DECLARATION FORM TRUE AND CORRECT. </w:t>
      </w:r>
    </w:p>
    <w:p w14:paraId="5BF541C0" w14:textId="77777777" w:rsidR="00A162C2" w:rsidRPr="00D357D1" w:rsidRDefault="00FF7439">
      <w:pPr>
        <w:spacing w:after="112" w:line="250" w:lineRule="auto"/>
        <w:ind w:left="1028"/>
        <w:jc w:val="left"/>
      </w:pPr>
      <w:r w:rsidRPr="00D357D1">
        <w:rPr>
          <w:rFonts w:ascii="Century Gothic" w:eastAsia="Century Gothic" w:hAnsi="Century Gothic" w:cs="Century Gothic"/>
          <w:b/>
        </w:rPr>
        <w:t xml:space="preserve">I ACCEPT THAT, IN ADDITION TO CANCELLATION OF A CONTRACT, ACTION MAY BE TAKEN AGAINST ME SHOULD THIS DECLARATION PROVE TO BE FALSE. </w:t>
      </w:r>
    </w:p>
    <w:p w14:paraId="6AE855FD" w14:textId="77777777" w:rsidR="00A162C2" w:rsidRPr="00D357D1" w:rsidRDefault="00FF7439">
      <w:pPr>
        <w:spacing w:after="0" w:line="259" w:lineRule="auto"/>
        <w:ind w:left="298" w:firstLine="0"/>
        <w:jc w:val="left"/>
      </w:pPr>
      <w:r w:rsidRPr="00D357D1">
        <w:rPr>
          <w:rFonts w:ascii="Century Gothic" w:eastAsia="Century Gothic" w:hAnsi="Century Gothic" w:cs="Century Gothic"/>
          <w:b/>
        </w:rPr>
        <w:t xml:space="preserve"> </w:t>
      </w:r>
    </w:p>
    <w:p w14:paraId="6E37B2AF" w14:textId="77777777" w:rsidR="00A162C2" w:rsidRPr="00D357D1" w:rsidRDefault="00FF7439">
      <w:pPr>
        <w:spacing w:after="0" w:line="259" w:lineRule="auto"/>
        <w:ind w:left="298" w:firstLine="0"/>
        <w:jc w:val="left"/>
      </w:pPr>
      <w:r w:rsidRPr="00D357D1">
        <w:rPr>
          <w:rFonts w:ascii="Century Gothic" w:eastAsia="Century Gothic" w:hAnsi="Century Gothic" w:cs="Century Gothic"/>
          <w:b/>
        </w:rPr>
        <w:t xml:space="preserve"> </w:t>
      </w:r>
    </w:p>
    <w:p w14:paraId="69CED371" w14:textId="77777777" w:rsidR="00A162C2" w:rsidRPr="00D357D1" w:rsidRDefault="00FF7439">
      <w:pPr>
        <w:tabs>
          <w:tab w:val="center" w:pos="298"/>
          <w:tab w:val="center" w:pos="581"/>
          <w:tab w:val="center" w:pos="5372"/>
        </w:tabs>
        <w:spacing w:after="4" w:line="250" w:lineRule="auto"/>
        <w:ind w:left="0" w:firstLine="0"/>
        <w:jc w:val="left"/>
      </w:pPr>
      <w:r w:rsidRPr="00D357D1">
        <w:rPr>
          <w:rFonts w:ascii="Calibri" w:eastAsia="Calibri" w:hAnsi="Calibri" w:cs="Calibri"/>
          <w:sz w:val="22"/>
        </w:rPr>
        <w:tab/>
      </w:r>
      <w:r w:rsidRPr="00D357D1">
        <w:rPr>
          <w:rFonts w:ascii="Century Gothic" w:eastAsia="Century Gothic" w:hAnsi="Century Gothic" w:cs="Century Gothic"/>
          <w:b/>
        </w:rPr>
        <w:t xml:space="preserve"> </w:t>
      </w:r>
      <w:r w:rsidRPr="00D357D1">
        <w:rPr>
          <w:rFonts w:ascii="Century Gothic" w:eastAsia="Century Gothic" w:hAnsi="Century Gothic" w:cs="Century Gothic"/>
          <w:b/>
        </w:rPr>
        <w:tab/>
        <w:t xml:space="preserve"> </w:t>
      </w:r>
      <w:r w:rsidRPr="00D357D1">
        <w:rPr>
          <w:rFonts w:ascii="Century Gothic" w:eastAsia="Century Gothic" w:hAnsi="Century Gothic" w:cs="Century Gothic"/>
          <w:b/>
        </w:rPr>
        <w:tab/>
        <w:t xml:space="preserve">………………………………………........................            ………….........................................……… </w:t>
      </w:r>
    </w:p>
    <w:p w14:paraId="3E92773C" w14:textId="77777777" w:rsidR="00A162C2" w:rsidRPr="00D357D1" w:rsidRDefault="00FF7439">
      <w:pPr>
        <w:tabs>
          <w:tab w:val="center" w:pos="298"/>
          <w:tab w:val="center" w:pos="581"/>
          <w:tab w:val="center" w:pos="1471"/>
          <w:tab w:val="center" w:pos="2458"/>
          <w:tab w:val="center" w:pos="3178"/>
          <w:tab w:val="center" w:pos="3899"/>
          <w:tab w:val="center" w:pos="4619"/>
          <w:tab w:val="center" w:pos="5339"/>
          <w:tab w:val="center" w:pos="6288"/>
        </w:tabs>
        <w:spacing w:after="4" w:line="250" w:lineRule="auto"/>
        <w:ind w:left="0" w:firstLine="0"/>
        <w:jc w:val="left"/>
      </w:pPr>
      <w:r w:rsidRPr="00D357D1">
        <w:rPr>
          <w:rFonts w:ascii="Calibri" w:eastAsia="Calibri" w:hAnsi="Calibri" w:cs="Calibri"/>
          <w:sz w:val="22"/>
        </w:rPr>
        <w:tab/>
      </w:r>
      <w:r w:rsidRPr="00D357D1">
        <w:rPr>
          <w:rFonts w:ascii="Century Gothic" w:eastAsia="Century Gothic" w:hAnsi="Century Gothic" w:cs="Century Gothic"/>
          <w:b/>
        </w:rPr>
        <w:t xml:space="preserve"> </w:t>
      </w:r>
      <w:r w:rsidRPr="00D357D1">
        <w:rPr>
          <w:rFonts w:ascii="Century Gothic" w:eastAsia="Century Gothic" w:hAnsi="Century Gothic" w:cs="Century Gothic"/>
          <w:b/>
        </w:rPr>
        <w:tab/>
        <w:t xml:space="preserve"> </w:t>
      </w:r>
      <w:r w:rsidRPr="00D357D1">
        <w:rPr>
          <w:rFonts w:ascii="Century Gothic" w:eastAsia="Century Gothic" w:hAnsi="Century Gothic" w:cs="Century Gothic"/>
          <w:b/>
        </w:rPr>
        <w:tab/>
        <w:t xml:space="preserve">Signature </w:t>
      </w:r>
      <w:r w:rsidRPr="00D357D1">
        <w:rPr>
          <w:rFonts w:ascii="Century Gothic" w:eastAsia="Century Gothic" w:hAnsi="Century Gothic" w:cs="Century Gothic"/>
          <w:b/>
        </w:rPr>
        <w:tab/>
        <w:t xml:space="preserve"> </w:t>
      </w:r>
      <w:r w:rsidRPr="00D357D1">
        <w:rPr>
          <w:rFonts w:ascii="Century Gothic" w:eastAsia="Century Gothic" w:hAnsi="Century Gothic" w:cs="Century Gothic"/>
          <w:b/>
        </w:rPr>
        <w:tab/>
        <w:t xml:space="preserve"> </w:t>
      </w:r>
      <w:r w:rsidRPr="00D357D1">
        <w:rPr>
          <w:rFonts w:ascii="Century Gothic" w:eastAsia="Century Gothic" w:hAnsi="Century Gothic" w:cs="Century Gothic"/>
          <w:b/>
        </w:rPr>
        <w:tab/>
        <w:t xml:space="preserve"> </w:t>
      </w:r>
      <w:r w:rsidRPr="00D357D1">
        <w:rPr>
          <w:rFonts w:ascii="Century Gothic" w:eastAsia="Century Gothic" w:hAnsi="Century Gothic" w:cs="Century Gothic"/>
          <w:b/>
        </w:rPr>
        <w:tab/>
        <w:t xml:space="preserve"> </w:t>
      </w:r>
      <w:r w:rsidRPr="00D357D1">
        <w:rPr>
          <w:rFonts w:ascii="Century Gothic" w:eastAsia="Century Gothic" w:hAnsi="Century Gothic" w:cs="Century Gothic"/>
          <w:b/>
        </w:rPr>
        <w:tab/>
        <w:t xml:space="preserve"> </w:t>
      </w:r>
      <w:r w:rsidRPr="00D357D1">
        <w:rPr>
          <w:rFonts w:ascii="Century Gothic" w:eastAsia="Century Gothic" w:hAnsi="Century Gothic" w:cs="Century Gothic"/>
          <w:b/>
        </w:rPr>
        <w:tab/>
        <w:t xml:space="preserve">Date </w:t>
      </w:r>
    </w:p>
    <w:p w14:paraId="13F502D4" w14:textId="77777777" w:rsidR="00A162C2" w:rsidRPr="00D357D1" w:rsidRDefault="00FF7439">
      <w:pPr>
        <w:spacing w:after="0" w:line="259" w:lineRule="auto"/>
        <w:ind w:left="298" w:firstLine="0"/>
        <w:jc w:val="left"/>
      </w:pPr>
      <w:r w:rsidRPr="00D357D1">
        <w:rPr>
          <w:rFonts w:ascii="Century Gothic" w:eastAsia="Century Gothic" w:hAnsi="Century Gothic" w:cs="Century Gothic"/>
          <w:b/>
        </w:rPr>
        <w:t xml:space="preserve"> </w:t>
      </w:r>
    </w:p>
    <w:p w14:paraId="397A442D" w14:textId="77777777" w:rsidR="00A162C2" w:rsidRPr="00D357D1" w:rsidRDefault="00FF7439">
      <w:pPr>
        <w:spacing w:after="0" w:line="259" w:lineRule="auto"/>
        <w:ind w:left="298" w:firstLine="0"/>
        <w:jc w:val="left"/>
      </w:pPr>
      <w:r w:rsidRPr="00D357D1">
        <w:rPr>
          <w:rFonts w:ascii="Century Gothic" w:eastAsia="Century Gothic" w:hAnsi="Century Gothic" w:cs="Century Gothic"/>
          <w:b/>
        </w:rPr>
        <w:t xml:space="preserve"> </w:t>
      </w:r>
    </w:p>
    <w:p w14:paraId="22963EED" w14:textId="77777777" w:rsidR="00A162C2" w:rsidRPr="00D357D1" w:rsidRDefault="00FF7439">
      <w:pPr>
        <w:tabs>
          <w:tab w:val="center" w:pos="298"/>
          <w:tab w:val="center" w:pos="581"/>
          <w:tab w:val="center" w:pos="3189"/>
          <w:tab w:val="center" w:pos="7903"/>
        </w:tabs>
        <w:spacing w:after="4" w:line="250" w:lineRule="auto"/>
        <w:ind w:left="0" w:firstLine="0"/>
        <w:jc w:val="left"/>
      </w:pPr>
      <w:r w:rsidRPr="00D357D1">
        <w:rPr>
          <w:rFonts w:ascii="Calibri" w:eastAsia="Calibri" w:hAnsi="Calibri" w:cs="Calibri"/>
          <w:sz w:val="22"/>
        </w:rPr>
        <w:tab/>
      </w:r>
      <w:r w:rsidRPr="00D357D1">
        <w:rPr>
          <w:rFonts w:ascii="Century Gothic" w:eastAsia="Century Gothic" w:hAnsi="Century Gothic" w:cs="Century Gothic"/>
          <w:b/>
        </w:rPr>
        <w:t xml:space="preserve"> </w:t>
      </w:r>
      <w:r w:rsidRPr="00D357D1">
        <w:rPr>
          <w:rFonts w:ascii="Century Gothic" w:eastAsia="Century Gothic" w:hAnsi="Century Gothic" w:cs="Century Gothic"/>
          <w:b/>
        </w:rPr>
        <w:tab/>
        <w:t xml:space="preserve"> </w:t>
      </w:r>
      <w:r w:rsidRPr="00D357D1">
        <w:rPr>
          <w:rFonts w:ascii="Century Gothic" w:eastAsia="Century Gothic" w:hAnsi="Century Gothic" w:cs="Century Gothic"/>
          <w:b/>
        </w:rPr>
        <w:tab/>
        <w:t xml:space="preserve">………………………………………........................ </w:t>
      </w:r>
      <w:r w:rsidRPr="00D357D1">
        <w:rPr>
          <w:rFonts w:ascii="Century Gothic" w:eastAsia="Century Gothic" w:hAnsi="Century Gothic" w:cs="Century Gothic"/>
          <w:b/>
        </w:rPr>
        <w:tab/>
        <w:t xml:space="preserve">…………….......................................…….. </w:t>
      </w:r>
    </w:p>
    <w:p w14:paraId="78F8D5FF" w14:textId="77777777" w:rsidR="00A162C2" w:rsidRPr="00D357D1" w:rsidRDefault="00FF7439">
      <w:pPr>
        <w:tabs>
          <w:tab w:val="center" w:pos="1362"/>
          <w:tab w:val="center" w:pos="2458"/>
          <w:tab w:val="center" w:pos="3178"/>
          <w:tab w:val="center" w:pos="3899"/>
          <w:tab w:val="center" w:pos="4619"/>
          <w:tab w:val="center" w:pos="5339"/>
          <w:tab w:val="center" w:pos="6813"/>
        </w:tabs>
        <w:spacing w:after="96" w:line="250" w:lineRule="auto"/>
        <w:ind w:left="0" w:firstLine="0"/>
        <w:jc w:val="left"/>
      </w:pPr>
      <w:r w:rsidRPr="00D357D1">
        <w:rPr>
          <w:rFonts w:ascii="Calibri" w:eastAsia="Calibri" w:hAnsi="Calibri" w:cs="Calibri"/>
          <w:sz w:val="22"/>
        </w:rPr>
        <w:tab/>
      </w:r>
      <w:r w:rsidRPr="00D357D1">
        <w:rPr>
          <w:rFonts w:ascii="Century Gothic" w:eastAsia="Century Gothic" w:hAnsi="Century Gothic" w:cs="Century Gothic"/>
          <w:b/>
        </w:rPr>
        <w:t xml:space="preserve"> Position </w:t>
      </w:r>
      <w:r w:rsidRPr="00D357D1">
        <w:rPr>
          <w:rFonts w:ascii="Century Gothic" w:eastAsia="Century Gothic" w:hAnsi="Century Gothic" w:cs="Century Gothic"/>
          <w:b/>
        </w:rPr>
        <w:tab/>
        <w:t xml:space="preserve"> </w:t>
      </w:r>
      <w:r w:rsidRPr="00D357D1">
        <w:rPr>
          <w:rFonts w:ascii="Century Gothic" w:eastAsia="Century Gothic" w:hAnsi="Century Gothic" w:cs="Century Gothic"/>
          <w:b/>
        </w:rPr>
        <w:tab/>
        <w:t xml:space="preserve"> </w:t>
      </w:r>
      <w:r w:rsidRPr="00D357D1">
        <w:rPr>
          <w:rFonts w:ascii="Century Gothic" w:eastAsia="Century Gothic" w:hAnsi="Century Gothic" w:cs="Century Gothic"/>
          <w:b/>
        </w:rPr>
        <w:tab/>
        <w:t xml:space="preserve"> </w:t>
      </w:r>
      <w:r w:rsidRPr="00D357D1">
        <w:rPr>
          <w:rFonts w:ascii="Century Gothic" w:eastAsia="Century Gothic" w:hAnsi="Century Gothic" w:cs="Century Gothic"/>
          <w:b/>
        </w:rPr>
        <w:tab/>
        <w:t xml:space="preserve"> </w:t>
      </w:r>
      <w:r w:rsidRPr="00D357D1">
        <w:rPr>
          <w:rFonts w:ascii="Century Gothic" w:eastAsia="Century Gothic" w:hAnsi="Century Gothic" w:cs="Century Gothic"/>
          <w:b/>
        </w:rPr>
        <w:tab/>
        <w:t xml:space="preserve"> </w:t>
      </w:r>
      <w:r w:rsidRPr="00D357D1">
        <w:rPr>
          <w:rFonts w:ascii="Century Gothic" w:eastAsia="Century Gothic" w:hAnsi="Century Gothic" w:cs="Century Gothic"/>
          <w:b/>
        </w:rPr>
        <w:tab/>
        <w:t>Name of Bidder</w:t>
      </w:r>
      <w:r w:rsidRPr="00D357D1">
        <w:rPr>
          <w:rFonts w:ascii="Century Gothic" w:eastAsia="Century Gothic" w:hAnsi="Century Gothic" w:cs="Century Gothic"/>
        </w:rPr>
        <w:t xml:space="preserve"> </w:t>
      </w:r>
    </w:p>
    <w:p w14:paraId="7D3697E9" w14:textId="77777777" w:rsidR="00FE47BF" w:rsidRPr="00D357D1" w:rsidRDefault="00FF7439">
      <w:pPr>
        <w:spacing w:after="0" w:line="259" w:lineRule="auto"/>
        <w:ind w:left="1006" w:firstLine="0"/>
        <w:jc w:val="left"/>
      </w:pPr>
      <w:r w:rsidRPr="00D357D1">
        <w:t xml:space="preserve"> </w:t>
      </w:r>
    </w:p>
    <w:p w14:paraId="326EC4A6" w14:textId="77777777" w:rsidR="00FE47BF" w:rsidRPr="00D357D1" w:rsidRDefault="00FE47BF">
      <w:pPr>
        <w:spacing w:after="160" w:line="259" w:lineRule="auto"/>
        <w:ind w:left="0" w:firstLine="0"/>
        <w:jc w:val="left"/>
      </w:pPr>
      <w:r w:rsidRPr="00D357D1">
        <w:br w:type="page"/>
      </w:r>
    </w:p>
    <w:p w14:paraId="5E7AE9A5" w14:textId="77777777" w:rsidR="00A162C2" w:rsidRPr="00D357D1" w:rsidRDefault="00A162C2">
      <w:pPr>
        <w:spacing w:after="0" w:line="259" w:lineRule="auto"/>
        <w:ind w:left="1006" w:firstLine="0"/>
        <w:jc w:val="left"/>
      </w:pPr>
    </w:p>
    <w:p w14:paraId="2C625AE0" w14:textId="77777777" w:rsidR="00A162C2" w:rsidRPr="00D357D1" w:rsidRDefault="00FF7439">
      <w:pPr>
        <w:spacing w:after="0" w:line="259" w:lineRule="auto"/>
        <w:ind w:left="298" w:firstLine="0"/>
        <w:jc w:val="left"/>
      </w:pPr>
      <w:r w:rsidRPr="00D357D1">
        <w:t xml:space="preserve"> </w:t>
      </w:r>
      <w:r w:rsidRPr="00D357D1">
        <w:tab/>
        <w:t xml:space="preserve"> </w:t>
      </w:r>
    </w:p>
    <w:p w14:paraId="5445077C" w14:textId="77777777" w:rsidR="00A162C2" w:rsidRPr="00D357D1" w:rsidRDefault="00FF7439">
      <w:pPr>
        <w:pStyle w:val="Heading2"/>
        <w:pBdr>
          <w:top w:val="single" w:sz="6" w:space="0" w:color="000000"/>
          <w:left w:val="single" w:sz="6" w:space="0" w:color="000000"/>
          <w:bottom w:val="single" w:sz="6" w:space="0" w:color="000000"/>
          <w:right w:val="single" w:sz="6" w:space="0" w:color="000000"/>
        </w:pBdr>
        <w:spacing w:after="246" w:line="255" w:lineRule="auto"/>
        <w:ind w:left="2746"/>
        <w:jc w:val="left"/>
      </w:pPr>
      <w:r w:rsidRPr="00D357D1">
        <w:t>FORM K: MBD 9 CERTIFICATE OF INDEPENDENT TENDER</w:t>
      </w:r>
      <w:r w:rsidRPr="00D357D1">
        <w:rPr>
          <w:vertAlign w:val="subscript"/>
        </w:rPr>
        <w:t xml:space="preserve"> </w:t>
      </w:r>
    </w:p>
    <w:p w14:paraId="773CFE27" w14:textId="77777777" w:rsidR="00A162C2" w:rsidRPr="00D357D1" w:rsidRDefault="00FF7439">
      <w:pPr>
        <w:spacing w:after="0" w:line="259" w:lineRule="auto"/>
        <w:ind w:left="970" w:firstLine="0"/>
        <w:jc w:val="left"/>
      </w:pPr>
      <w:r w:rsidRPr="00D357D1">
        <w:t xml:space="preserve"> </w:t>
      </w:r>
    </w:p>
    <w:p w14:paraId="79EF23C3" w14:textId="77777777" w:rsidR="00A162C2" w:rsidRPr="00D357D1" w:rsidRDefault="00FF7439" w:rsidP="0066188D">
      <w:pPr>
        <w:numPr>
          <w:ilvl w:val="0"/>
          <w:numId w:val="19"/>
        </w:numPr>
        <w:spacing w:after="148"/>
        <w:ind w:right="690" w:hanging="356"/>
      </w:pPr>
      <w:r w:rsidRPr="00D357D1">
        <w:t xml:space="preserve">This Municipal Bidding Document (MBD) must form part of all bids¹ invited. </w:t>
      </w:r>
    </w:p>
    <w:p w14:paraId="663BEAF2" w14:textId="77777777" w:rsidR="00A162C2" w:rsidRPr="00D357D1" w:rsidRDefault="00FF7439" w:rsidP="0066188D">
      <w:pPr>
        <w:numPr>
          <w:ilvl w:val="0"/>
          <w:numId w:val="19"/>
        </w:numPr>
        <w:spacing w:after="143"/>
        <w:ind w:right="690" w:hanging="356"/>
      </w:pPr>
      <w:r w:rsidRPr="00D357D1">
        <w:t xml:space="preserve">Section 4 (1) (b) (iii) of the Competition Act No. 89 of 1998, as amended, prohibits an agreement between, or concerted practice by, firms, or a decision by an association of firms, if it is between parties in a horizontal relationship and if it involves collusive bidding (or bid rigging).² Collusive bidding is a </w:t>
      </w:r>
      <w:proofErr w:type="spellStart"/>
      <w:r w:rsidRPr="00D357D1">
        <w:rPr>
          <w:i/>
        </w:rPr>
        <w:t>pe</w:t>
      </w:r>
      <w:proofErr w:type="spellEnd"/>
      <w:r w:rsidRPr="00D357D1">
        <w:rPr>
          <w:i/>
        </w:rPr>
        <w:t xml:space="preserve"> se</w:t>
      </w:r>
      <w:r w:rsidRPr="00D357D1">
        <w:t xml:space="preserve"> prohibition meaning that it cannot be justified under any grounds. </w:t>
      </w:r>
    </w:p>
    <w:p w14:paraId="23B1308A" w14:textId="77777777" w:rsidR="00A162C2" w:rsidRPr="00D357D1" w:rsidRDefault="00FF7439" w:rsidP="0066188D">
      <w:pPr>
        <w:numPr>
          <w:ilvl w:val="0"/>
          <w:numId w:val="19"/>
        </w:numPr>
        <w:spacing w:after="141"/>
        <w:ind w:right="690" w:hanging="356"/>
      </w:pPr>
      <w:r w:rsidRPr="00D357D1">
        <w:t xml:space="preserve">Municipal Supply Regulation 38 (1) prescribes that a supply chain management policy must provide measures for the combating of abuse of the supply chain management system, and must enable the accounting officer, among others, to: </w:t>
      </w:r>
    </w:p>
    <w:p w14:paraId="5F9FE3D1" w14:textId="77777777" w:rsidR="00A162C2" w:rsidRPr="00D357D1" w:rsidRDefault="00FF7439" w:rsidP="0066188D">
      <w:pPr>
        <w:numPr>
          <w:ilvl w:val="0"/>
          <w:numId w:val="20"/>
        </w:numPr>
        <w:ind w:right="116" w:hanging="360"/>
      </w:pPr>
      <w:r w:rsidRPr="00D357D1">
        <w:t xml:space="preserve">take all reasonable steps to prevent such abuse; </w:t>
      </w:r>
    </w:p>
    <w:p w14:paraId="13F39FEC" w14:textId="77777777" w:rsidR="00A162C2" w:rsidRPr="00D357D1" w:rsidRDefault="00FF7439" w:rsidP="0057546B">
      <w:pPr>
        <w:numPr>
          <w:ilvl w:val="0"/>
          <w:numId w:val="20"/>
        </w:numPr>
        <w:ind w:right="704" w:hanging="360"/>
      </w:pPr>
      <w:r w:rsidRPr="00D357D1">
        <w:t xml:space="preserve">reject the bid of any bidder if that bidder or any of its directors has abused the supply chain management system of the municipality or municipal entity or has committed any improper conduct in relation to such system;  and </w:t>
      </w:r>
    </w:p>
    <w:p w14:paraId="044ACFCB" w14:textId="77777777" w:rsidR="00A162C2" w:rsidRPr="00D357D1" w:rsidRDefault="00FF7439" w:rsidP="0057546B">
      <w:pPr>
        <w:numPr>
          <w:ilvl w:val="0"/>
          <w:numId w:val="20"/>
        </w:numPr>
        <w:spacing w:after="116"/>
        <w:ind w:right="704" w:hanging="360"/>
      </w:pPr>
      <w:proofErr w:type="gramStart"/>
      <w:r w:rsidRPr="00D357D1">
        <w:t>cancel</w:t>
      </w:r>
      <w:proofErr w:type="gramEnd"/>
      <w:r w:rsidRPr="00D357D1">
        <w:t xml:space="preserve"> a contract awarded to a person if the person committed any corrupt or fraudulent act during the bidding process or the execution of the contract. </w:t>
      </w:r>
    </w:p>
    <w:p w14:paraId="451254EB" w14:textId="77777777" w:rsidR="00A162C2" w:rsidRPr="00D357D1" w:rsidRDefault="00FF7439" w:rsidP="00E74301">
      <w:pPr>
        <w:numPr>
          <w:ilvl w:val="0"/>
          <w:numId w:val="21"/>
        </w:numPr>
        <w:spacing w:after="143"/>
        <w:ind w:left="1435" w:right="704" w:hanging="360"/>
      </w:pPr>
      <w:r w:rsidRPr="00D357D1">
        <w:t xml:space="preserve">This MBD serves as a certificate of declaration that would be used by institutions to ensure that, when bids are considered, reasonable steps are taken to prevent any form of bid rigging. </w:t>
      </w:r>
    </w:p>
    <w:p w14:paraId="6B50A1B9" w14:textId="77777777" w:rsidR="00A162C2" w:rsidRPr="00D357D1" w:rsidRDefault="00FF7439" w:rsidP="00E74301">
      <w:pPr>
        <w:numPr>
          <w:ilvl w:val="0"/>
          <w:numId w:val="21"/>
        </w:numPr>
        <w:spacing w:after="25"/>
        <w:ind w:left="1435" w:right="704" w:hanging="360"/>
      </w:pPr>
      <w:r w:rsidRPr="00D357D1">
        <w:t xml:space="preserve">In order to give effect to the above, the attached Certificate of Bid Determination (MBD 9) must be completed and submitted with the bid: </w:t>
      </w:r>
    </w:p>
    <w:p w14:paraId="0F5914B2" w14:textId="77777777" w:rsidR="00A162C2" w:rsidRPr="00D357D1" w:rsidRDefault="00FF7439">
      <w:pPr>
        <w:spacing w:after="0" w:line="259" w:lineRule="auto"/>
        <w:ind w:left="1150" w:firstLine="0"/>
        <w:jc w:val="left"/>
      </w:pPr>
      <w:r w:rsidRPr="00D357D1">
        <w:rPr>
          <w:b/>
        </w:rPr>
        <w:t xml:space="preserve"> </w:t>
      </w:r>
    </w:p>
    <w:p w14:paraId="677BA616" w14:textId="77777777" w:rsidR="00A162C2" w:rsidRPr="00D357D1" w:rsidRDefault="00FF7439">
      <w:pPr>
        <w:spacing w:after="4"/>
        <w:ind w:left="1160" w:right="9"/>
      </w:pPr>
      <w:r w:rsidRPr="00D357D1">
        <w:rPr>
          <w:b/>
        </w:rPr>
        <w:t xml:space="preserve">¹ Includes price quotations, advertised competitive bids, limited bids and proposals. </w:t>
      </w:r>
    </w:p>
    <w:p w14:paraId="0D9F8764" w14:textId="77777777" w:rsidR="00A162C2" w:rsidRPr="00D357D1" w:rsidRDefault="00FF7439">
      <w:pPr>
        <w:spacing w:after="0" w:line="259" w:lineRule="auto"/>
        <w:ind w:left="298" w:firstLine="0"/>
        <w:jc w:val="left"/>
      </w:pPr>
      <w:r w:rsidRPr="00D357D1">
        <w:t xml:space="preserve"> </w:t>
      </w:r>
    </w:p>
    <w:p w14:paraId="3C19C24C" w14:textId="77777777" w:rsidR="00A162C2" w:rsidRPr="00D357D1" w:rsidRDefault="00FF7439">
      <w:pPr>
        <w:spacing w:after="4"/>
        <w:ind w:left="1160" w:right="694"/>
      </w:pPr>
      <w:r w:rsidRPr="00D357D1">
        <w:rPr>
          <w:b/>
        </w:rPr>
        <w:t xml:space="preserve">² Bid rigging (or collusive bidding) occurs when businesses, that would otherwise be expected to compete, secretly conspire to raise prices or lower the quality of goods and / or services for purchasers who wish to acquire goods and / or services through a bidding process.  Bid rigging is, therefore, an agreement between competitors not to compete. </w:t>
      </w:r>
    </w:p>
    <w:p w14:paraId="433FB593" w14:textId="77777777" w:rsidR="00A162C2" w:rsidRPr="00D357D1" w:rsidRDefault="00FF7439">
      <w:pPr>
        <w:spacing w:after="0" w:line="259" w:lineRule="auto"/>
        <w:ind w:left="1150" w:firstLine="0"/>
        <w:jc w:val="left"/>
      </w:pPr>
      <w:r w:rsidRPr="00D357D1">
        <w:rPr>
          <w:b/>
        </w:rPr>
        <w:t xml:space="preserve"> </w:t>
      </w:r>
    </w:p>
    <w:p w14:paraId="7E25ABAE" w14:textId="77777777" w:rsidR="00A162C2" w:rsidRPr="00D357D1" w:rsidRDefault="00FF7439">
      <w:pPr>
        <w:spacing w:after="0" w:line="259" w:lineRule="auto"/>
        <w:ind w:left="1150" w:firstLine="0"/>
        <w:jc w:val="left"/>
      </w:pPr>
      <w:r w:rsidRPr="00D357D1">
        <w:rPr>
          <w:b/>
        </w:rPr>
        <w:t xml:space="preserve"> </w:t>
      </w:r>
    </w:p>
    <w:p w14:paraId="063825E7" w14:textId="77777777" w:rsidR="00A162C2" w:rsidRPr="00D357D1" w:rsidRDefault="00FF7439">
      <w:pPr>
        <w:spacing w:after="90"/>
        <w:ind w:left="1160" w:right="116"/>
      </w:pPr>
      <w:r w:rsidRPr="00D357D1">
        <w:t xml:space="preserve">I, the undersigned, in submitting the accompanying bid: </w:t>
      </w:r>
    </w:p>
    <w:p w14:paraId="3312D3C7" w14:textId="77777777" w:rsidR="00A162C2" w:rsidRPr="00D357D1" w:rsidRDefault="00FF7439">
      <w:pPr>
        <w:spacing w:after="86" w:line="259" w:lineRule="auto"/>
        <w:ind w:left="1150" w:firstLine="0"/>
        <w:jc w:val="left"/>
      </w:pPr>
      <w:r w:rsidRPr="00D357D1">
        <w:rPr>
          <w:sz w:val="18"/>
        </w:rPr>
        <w:t xml:space="preserve"> </w:t>
      </w:r>
    </w:p>
    <w:p w14:paraId="7453505B" w14:textId="77777777" w:rsidR="00A162C2" w:rsidRPr="00D357D1" w:rsidRDefault="00FF7439">
      <w:pPr>
        <w:spacing w:after="88" w:line="259" w:lineRule="auto"/>
        <w:ind w:left="1145"/>
        <w:jc w:val="left"/>
      </w:pPr>
      <w:r w:rsidRPr="00D357D1">
        <w:rPr>
          <w:sz w:val="18"/>
          <w:u w:val="single" w:color="000000"/>
        </w:rPr>
        <w:t>______________________________________________________________________________________________</w:t>
      </w:r>
      <w:r w:rsidRPr="00D357D1">
        <w:rPr>
          <w:sz w:val="18"/>
        </w:rPr>
        <w:t xml:space="preserve"> </w:t>
      </w:r>
    </w:p>
    <w:p w14:paraId="3B3EB5CF" w14:textId="77777777" w:rsidR="00A162C2" w:rsidRPr="00D357D1" w:rsidRDefault="00FF7439">
      <w:pPr>
        <w:spacing w:after="87" w:line="259" w:lineRule="auto"/>
        <w:ind w:left="1150" w:firstLine="0"/>
        <w:jc w:val="left"/>
      </w:pPr>
      <w:r w:rsidRPr="00D357D1">
        <w:rPr>
          <w:sz w:val="18"/>
        </w:rPr>
        <w:t xml:space="preserve"> </w:t>
      </w:r>
    </w:p>
    <w:p w14:paraId="6FD19EB0" w14:textId="77777777" w:rsidR="00A162C2" w:rsidRPr="00D357D1" w:rsidRDefault="00FF7439">
      <w:pPr>
        <w:pStyle w:val="Heading3"/>
        <w:spacing w:after="88" w:line="259" w:lineRule="auto"/>
        <w:ind w:left="1145" w:right="0"/>
        <w:jc w:val="left"/>
      </w:pPr>
      <w:r w:rsidRPr="00D357D1">
        <w:rPr>
          <w:b w:val="0"/>
          <w:sz w:val="18"/>
          <w:u w:val="single" w:color="000000"/>
        </w:rPr>
        <w:t>______________________________________________________________________________________________</w:t>
      </w:r>
      <w:r w:rsidRPr="00D357D1">
        <w:rPr>
          <w:b w:val="0"/>
          <w:sz w:val="18"/>
        </w:rPr>
        <w:t xml:space="preserve"> </w:t>
      </w:r>
    </w:p>
    <w:p w14:paraId="57C1B3A2" w14:textId="77777777" w:rsidR="00A162C2" w:rsidRPr="00D357D1" w:rsidRDefault="00FF7439">
      <w:pPr>
        <w:spacing w:after="98" w:line="259" w:lineRule="auto"/>
        <w:ind w:left="306"/>
        <w:jc w:val="center"/>
      </w:pPr>
      <w:r w:rsidRPr="00D357D1">
        <w:t xml:space="preserve">(Bid Number and Description) </w:t>
      </w:r>
    </w:p>
    <w:p w14:paraId="3D1524B2" w14:textId="77777777" w:rsidR="00A162C2" w:rsidRPr="00D357D1" w:rsidRDefault="00FF7439">
      <w:pPr>
        <w:spacing w:after="107"/>
        <w:ind w:left="1160" w:right="116"/>
      </w:pPr>
      <w:proofErr w:type="gramStart"/>
      <w:r w:rsidRPr="00D357D1">
        <w:t>in</w:t>
      </w:r>
      <w:proofErr w:type="gramEnd"/>
      <w:r w:rsidRPr="00D357D1">
        <w:t xml:space="preserve"> response to the invitation for the bid made by: </w:t>
      </w:r>
    </w:p>
    <w:p w14:paraId="6F2D8825" w14:textId="77777777" w:rsidR="00A162C2" w:rsidRPr="00D357D1" w:rsidRDefault="00FF7439">
      <w:pPr>
        <w:spacing w:after="107"/>
        <w:ind w:left="1155" w:right="116"/>
      </w:pPr>
      <w:r w:rsidRPr="00D357D1">
        <w:t xml:space="preserve">____________________________________________________________________________________ </w:t>
      </w:r>
    </w:p>
    <w:p w14:paraId="40CCD838" w14:textId="77777777" w:rsidR="00A162C2" w:rsidRPr="00D357D1" w:rsidRDefault="00FF7439">
      <w:pPr>
        <w:spacing w:after="96" w:line="259" w:lineRule="auto"/>
        <w:ind w:left="306" w:right="1"/>
        <w:jc w:val="center"/>
      </w:pPr>
      <w:r w:rsidRPr="00D357D1">
        <w:t xml:space="preserve">(Name of Municipality / Municipal Entity) </w:t>
      </w:r>
    </w:p>
    <w:p w14:paraId="0D8FC206" w14:textId="77777777" w:rsidR="00A162C2" w:rsidRPr="00D357D1" w:rsidRDefault="00FF7439">
      <w:pPr>
        <w:spacing w:after="107"/>
        <w:ind w:left="1160" w:right="116"/>
      </w:pPr>
      <w:proofErr w:type="gramStart"/>
      <w:r w:rsidRPr="00D357D1">
        <w:t>do</w:t>
      </w:r>
      <w:proofErr w:type="gramEnd"/>
      <w:r w:rsidRPr="00D357D1">
        <w:t xml:space="preserve"> hereby make the following statements that I certify to be true and complete in every respect: </w:t>
      </w:r>
    </w:p>
    <w:p w14:paraId="5F132650" w14:textId="77777777" w:rsidR="00A162C2" w:rsidRPr="00D357D1" w:rsidRDefault="00FF7439">
      <w:pPr>
        <w:spacing w:after="98" w:line="259" w:lineRule="auto"/>
        <w:ind w:left="298" w:firstLine="0"/>
        <w:jc w:val="left"/>
      </w:pPr>
      <w:r w:rsidRPr="00D357D1">
        <w:t xml:space="preserve"> </w:t>
      </w:r>
    </w:p>
    <w:p w14:paraId="7CB1A57F" w14:textId="77777777" w:rsidR="00A162C2" w:rsidRPr="00D357D1" w:rsidRDefault="00FF7439">
      <w:pPr>
        <w:spacing w:line="362" w:lineRule="auto"/>
        <w:ind w:left="5055" w:right="382" w:hanging="3905"/>
      </w:pPr>
      <w:r w:rsidRPr="00D357D1">
        <w:t xml:space="preserve">I certify, on behalf of: _____________________________________________________________ that: </w:t>
      </w:r>
      <w:r w:rsidR="0057546B" w:rsidRPr="00D357D1">
        <w:t xml:space="preserve">         </w:t>
      </w:r>
      <w:r w:rsidRPr="00D357D1">
        <w:t xml:space="preserve">(Name of Bidder) </w:t>
      </w:r>
    </w:p>
    <w:p w14:paraId="4627028E" w14:textId="77777777" w:rsidR="00A162C2" w:rsidRPr="00D357D1" w:rsidRDefault="00FF7439">
      <w:pPr>
        <w:spacing w:after="0" w:line="259" w:lineRule="auto"/>
        <w:ind w:left="357" w:firstLine="0"/>
        <w:jc w:val="center"/>
      </w:pPr>
      <w:r w:rsidRPr="00D357D1">
        <w:t xml:space="preserve"> </w:t>
      </w:r>
    </w:p>
    <w:p w14:paraId="6199E085" w14:textId="77777777" w:rsidR="00A162C2" w:rsidRPr="00D357D1" w:rsidRDefault="00FF7439" w:rsidP="0066188D">
      <w:pPr>
        <w:numPr>
          <w:ilvl w:val="0"/>
          <w:numId w:val="22"/>
        </w:numPr>
        <w:ind w:right="651" w:hanging="566"/>
      </w:pPr>
      <w:r w:rsidRPr="00D357D1">
        <w:t xml:space="preserve">I have read and I understand the contents of this Certificate. </w:t>
      </w:r>
    </w:p>
    <w:p w14:paraId="67472D79" w14:textId="77777777" w:rsidR="00A162C2" w:rsidRPr="00D357D1" w:rsidRDefault="00FF7439">
      <w:pPr>
        <w:spacing w:after="0" w:line="259" w:lineRule="auto"/>
        <w:ind w:left="154" w:firstLine="0"/>
        <w:jc w:val="left"/>
      </w:pPr>
      <w:r w:rsidRPr="00D357D1">
        <w:t xml:space="preserve"> </w:t>
      </w:r>
    </w:p>
    <w:p w14:paraId="30A86F06" w14:textId="77777777" w:rsidR="00A162C2" w:rsidRPr="00D357D1" w:rsidRDefault="00FF7439" w:rsidP="0066188D">
      <w:pPr>
        <w:numPr>
          <w:ilvl w:val="0"/>
          <w:numId w:val="22"/>
        </w:numPr>
        <w:ind w:right="651" w:hanging="566"/>
      </w:pPr>
      <w:r w:rsidRPr="00D357D1">
        <w:t xml:space="preserve">I understand that the accompanying bid will be disqualified if this Certificate is found not to be true and complete in every respect. </w:t>
      </w:r>
    </w:p>
    <w:p w14:paraId="48B7FA84" w14:textId="77777777" w:rsidR="00A162C2" w:rsidRPr="00D357D1" w:rsidRDefault="00FF7439">
      <w:pPr>
        <w:spacing w:after="0" w:line="259" w:lineRule="auto"/>
        <w:ind w:left="154" w:firstLine="0"/>
        <w:jc w:val="left"/>
      </w:pPr>
      <w:r w:rsidRPr="00D357D1">
        <w:lastRenderedPageBreak/>
        <w:t xml:space="preserve"> </w:t>
      </w:r>
    </w:p>
    <w:p w14:paraId="551282C7" w14:textId="77777777" w:rsidR="00A162C2" w:rsidRPr="00D357D1" w:rsidRDefault="00FF7439">
      <w:pPr>
        <w:spacing w:after="0" w:line="259" w:lineRule="auto"/>
        <w:ind w:left="298" w:firstLine="0"/>
        <w:jc w:val="left"/>
      </w:pPr>
      <w:r w:rsidRPr="00D357D1">
        <w:t xml:space="preserve"> </w:t>
      </w:r>
      <w:r w:rsidRPr="00D357D1">
        <w:tab/>
        <w:t xml:space="preserve"> </w:t>
      </w:r>
    </w:p>
    <w:p w14:paraId="422FEA8E" w14:textId="77777777" w:rsidR="00A162C2" w:rsidRPr="00D357D1" w:rsidRDefault="00FF7439" w:rsidP="0066188D">
      <w:pPr>
        <w:numPr>
          <w:ilvl w:val="0"/>
          <w:numId w:val="22"/>
        </w:numPr>
        <w:ind w:right="651" w:hanging="566"/>
      </w:pPr>
      <w:r w:rsidRPr="00D357D1">
        <w:t xml:space="preserve">I am authorized by the bidder to sign this Certificate, and to submit the accompanying bid, on behalf of the bidder. </w:t>
      </w:r>
    </w:p>
    <w:p w14:paraId="43461065" w14:textId="77777777" w:rsidR="00A162C2" w:rsidRPr="00D357D1" w:rsidRDefault="00FF7439">
      <w:pPr>
        <w:spacing w:after="0" w:line="259" w:lineRule="auto"/>
        <w:ind w:left="154" w:firstLine="0"/>
        <w:jc w:val="left"/>
      </w:pPr>
      <w:r w:rsidRPr="00D357D1">
        <w:t xml:space="preserve"> </w:t>
      </w:r>
    </w:p>
    <w:p w14:paraId="71EFBF1E" w14:textId="77777777" w:rsidR="00A162C2" w:rsidRPr="00D357D1" w:rsidRDefault="00FF7439" w:rsidP="0066188D">
      <w:pPr>
        <w:numPr>
          <w:ilvl w:val="0"/>
          <w:numId w:val="22"/>
        </w:numPr>
        <w:ind w:right="651" w:hanging="566"/>
      </w:pPr>
      <w:r w:rsidRPr="00D357D1">
        <w:t xml:space="preserve">Each person whose signature appears on the accompanying bid has been authorized by the bidder to determine the terms of, and to sign, the bid, on behalf of the bidder. </w:t>
      </w:r>
    </w:p>
    <w:p w14:paraId="1583C63B" w14:textId="77777777" w:rsidR="00A162C2" w:rsidRPr="00D357D1" w:rsidRDefault="00FF7439">
      <w:pPr>
        <w:spacing w:after="17" w:line="259" w:lineRule="auto"/>
        <w:ind w:left="154" w:firstLine="0"/>
        <w:jc w:val="left"/>
      </w:pPr>
      <w:r w:rsidRPr="00D357D1">
        <w:t xml:space="preserve"> </w:t>
      </w:r>
    </w:p>
    <w:p w14:paraId="7B58814C" w14:textId="77777777" w:rsidR="00A162C2" w:rsidRPr="00D357D1" w:rsidRDefault="00FF7439" w:rsidP="0066188D">
      <w:pPr>
        <w:numPr>
          <w:ilvl w:val="0"/>
          <w:numId w:val="22"/>
        </w:numPr>
        <w:ind w:right="651" w:hanging="566"/>
      </w:pPr>
      <w:r w:rsidRPr="00D357D1">
        <w:t xml:space="preserve">For the purposes of this Certificate and the accompanying bid, I understand that the word “competitor” shall include any individual or organization, other than the bidder, whether or not affiliated with the bidder, who: </w:t>
      </w:r>
    </w:p>
    <w:p w14:paraId="0D6545D6" w14:textId="77777777" w:rsidR="00A162C2" w:rsidRPr="00D357D1" w:rsidRDefault="00FF7439" w:rsidP="0066188D">
      <w:pPr>
        <w:numPr>
          <w:ilvl w:val="1"/>
          <w:numId w:val="22"/>
        </w:numPr>
        <w:ind w:right="116" w:hanging="883"/>
      </w:pPr>
      <w:r w:rsidRPr="00D357D1">
        <w:t xml:space="preserve">has been requested to submit a bid in response to this bid invitation; </w:t>
      </w:r>
    </w:p>
    <w:p w14:paraId="0134D4B9" w14:textId="77777777" w:rsidR="00A162C2" w:rsidRPr="00D357D1" w:rsidRDefault="00FF7439" w:rsidP="00E74301">
      <w:pPr>
        <w:numPr>
          <w:ilvl w:val="1"/>
          <w:numId w:val="22"/>
        </w:numPr>
        <w:ind w:right="704" w:hanging="883"/>
      </w:pPr>
      <w:r w:rsidRPr="00D357D1">
        <w:t xml:space="preserve">could potentially submit a bid in response to this bid invitation, based on their qualifications, abilities or experience;  and </w:t>
      </w:r>
    </w:p>
    <w:p w14:paraId="62D1769A" w14:textId="77777777" w:rsidR="00A162C2" w:rsidRPr="00D357D1" w:rsidRDefault="00FF7439" w:rsidP="00E74301">
      <w:pPr>
        <w:numPr>
          <w:ilvl w:val="1"/>
          <w:numId w:val="22"/>
        </w:numPr>
        <w:spacing w:after="222"/>
        <w:ind w:right="704" w:hanging="883"/>
      </w:pPr>
      <w:proofErr w:type="gramStart"/>
      <w:r w:rsidRPr="00D357D1">
        <w:t>provides</w:t>
      </w:r>
      <w:proofErr w:type="gramEnd"/>
      <w:r w:rsidRPr="00D357D1">
        <w:t xml:space="preserve"> the same goods and services as the bidder and/or is in the same line of business as the bidder. </w:t>
      </w:r>
    </w:p>
    <w:p w14:paraId="18BFD109" w14:textId="77777777" w:rsidR="00A162C2" w:rsidRPr="00D357D1" w:rsidRDefault="00FF7439" w:rsidP="0066188D">
      <w:pPr>
        <w:numPr>
          <w:ilvl w:val="0"/>
          <w:numId w:val="22"/>
        </w:numPr>
        <w:ind w:right="651" w:hanging="566"/>
      </w:pPr>
      <w:r w:rsidRPr="00D357D1">
        <w:t xml:space="preserve">The bidder has arrived at the accompanying bid independently from, and without consultation, communication, agreement or arrangement with any competitor.  However, communication between partners in a joint venture or consortium³ will not be construed as collusive bidding. </w:t>
      </w:r>
    </w:p>
    <w:p w14:paraId="11C2F21B" w14:textId="77777777" w:rsidR="00A162C2" w:rsidRPr="00D357D1" w:rsidRDefault="00FF7439">
      <w:pPr>
        <w:spacing w:after="0" w:line="259" w:lineRule="auto"/>
        <w:ind w:left="154" w:firstLine="0"/>
        <w:jc w:val="left"/>
      </w:pPr>
      <w:r w:rsidRPr="00D357D1">
        <w:t xml:space="preserve"> </w:t>
      </w:r>
    </w:p>
    <w:p w14:paraId="7ECEB33F" w14:textId="77777777" w:rsidR="00A162C2" w:rsidRPr="00D357D1" w:rsidRDefault="00FF7439" w:rsidP="0066188D">
      <w:pPr>
        <w:numPr>
          <w:ilvl w:val="0"/>
          <w:numId w:val="22"/>
        </w:numPr>
        <w:ind w:right="651" w:hanging="566"/>
      </w:pPr>
      <w:r w:rsidRPr="00D357D1">
        <w:t xml:space="preserve">In particular, without limiting the generality of paragraphs 6 above, there has been no consultation, communication, agreement or arrangement with any competitor regarding: </w:t>
      </w:r>
    </w:p>
    <w:p w14:paraId="5ABF75FD" w14:textId="77777777" w:rsidR="00A162C2" w:rsidRPr="00D357D1" w:rsidRDefault="00FF7439" w:rsidP="0066188D">
      <w:pPr>
        <w:numPr>
          <w:ilvl w:val="1"/>
          <w:numId w:val="22"/>
        </w:numPr>
        <w:ind w:right="116" w:hanging="883"/>
      </w:pPr>
      <w:r w:rsidRPr="00D357D1">
        <w:t xml:space="preserve">prices; </w:t>
      </w:r>
    </w:p>
    <w:p w14:paraId="7E1E5FB8" w14:textId="77777777" w:rsidR="00A162C2" w:rsidRPr="00D357D1" w:rsidRDefault="00FF7439" w:rsidP="0066188D">
      <w:pPr>
        <w:numPr>
          <w:ilvl w:val="1"/>
          <w:numId w:val="22"/>
        </w:numPr>
        <w:ind w:right="116" w:hanging="883"/>
      </w:pPr>
      <w:r w:rsidRPr="00D357D1">
        <w:t xml:space="preserve">geographical area where product or service will be rendered (market allocation); </w:t>
      </w:r>
    </w:p>
    <w:p w14:paraId="6E4B1CDD" w14:textId="77777777" w:rsidR="00A162C2" w:rsidRPr="00D357D1" w:rsidRDefault="00FF7439" w:rsidP="0066188D">
      <w:pPr>
        <w:numPr>
          <w:ilvl w:val="1"/>
          <w:numId w:val="22"/>
        </w:numPr>
        <w:ind w:right="116" w:hanging="883"/>
      </w:pPr>
      <w:r w:rsidRPr="00D357D1">
        <w:t xml:space="preserve">Methods, factors or formulas used to calculate prices; </w:t>
      </w:r>
    </w:p>
    <w:p w14:paraId="529F3069" w14:textId="77777777" w:rsidR="00A162C2" w:rsidRPr="00D357D1" w:rsidRDefault="00FF7439" w:rsidP="0066188D">
      <w:pPr>
        <w:numPr>
          <w:ilvl w:val="1"/>
          <w:numId w:val="22"/>
        </w:numPr>
        <w:ind w:right="116" w:hanging="883"/>
      </w:pPr>
      <w:r w:rsidRPr="00D357D1">
        <w:t xml:space="preserve">The intention or decision to submit or not to submit a bid; </w:t>
      </w:r>
    </w:p>
    <w:p w14:paraId="40111C2A" w14:textId="77777777" w:rsidR="00E74301" w:rsidRPr="00D357D1" w:rsidRDefault="00FF7439" w:rsidP="0066188D">
      <w:pPr>
        <w:numPr>
          <w:ilvl w:val="1"/>
          <w:numId w:val="22"/>
        </w:numPr>
        <w:ind w:right="116" w:hanging="883"/>
      </w:pPr>
      <w:r w:rsidRPr="00D357D1">
        <w:t>The submission of a bid which does not meet the specifications and conditions of the bid; or</w:t>
      </w:r>
    </w:p>
    <w:p w14:paraId="6B723FF0" w14:textId="77777777" w:rsidR="00A162C2" w:rsidRPr="00D357D1" w:rsidRDefault="00FF7439" w:rsidP="0066188D">
      <w:pPr>
        <w:numPr>
          <w:ilvl w:val="1"/>
          <w:numId w:val="22"/>
        </w:numPr>
        <w:ind w:right="116" w:hanging="883"/>
      </w:pPr>
      <w:r w:rsidRPr="00D357D1">
        <w:t xml:space="preserve">Bidding with the intention not to win the bid. </w:t>
      </w:r>
    </w:p>
    <w:p w14:paraId="190BBB5F" w14:textId="77777777" w:rsidR="00A162C2" w:rsidRPr="00D357D1" w:rsidRDefault="00FF7439">
      <w:pPr>
        <w:spacing w:after="0" w:line="259" w:lineRule="auto"/>
        <w:ind w:left="154" w:firstLine="0"/>
        <w:jc w:val="left"/>
      </w:pPr>
      <w:r w:rsidRPr="00D357D1">
        <w:t xml:space="preserve"> </w:t>
      </w:r>
    </w:p>
    <w:p w14:paraId="721FF59D" w14:textId="77777777" w:rsidR="00A162C2" w:rsidRPr="00D357D1" w:rsidRDefault="00FF7439" w:rsidP="0066188D">
      <w:pPr>
        <w:numPr>
          <w:ilvl w:val="0"/>
          <w:numId w:val="22"/>
        </w:numPr>
        <w:ind w:right="651" w:hanging="566"/>
      </w:pPr>
      <w:r w:rsidRPr="00D357D1">
        <w:t xml:space="preserve">In addition, there have been no consultations, communications, agreements or arrangements with any competitor regarding the quality, quantity, specifications and conditions or delivery particulars of the products or services to which this bid invitation relates. </w:t>
      </w:r>
    </w:p>
    <w:p w14:paraId="4F1E7A86" w14:textId="77777777" w:rsidR="00A162C2" w:rsidRPr="00D357D1" w:rsidRDefault="00FF7439">
      <w:pPr>
        <w:spacing w:after="0" w:line="259" w:lineRule="auto"/>
        <w:ind w:left="154" w:firstLine="0"/>
        <w:jc w:val="left"/>
      </w:pPr>
      <w:r w:rsidRPr="00D357D1">
        <w:t xml:space="preserve"> </w:t>
      </w:r>
    </w:p>
    <w:p w14:paraId="5F4F557F" w14:textId="77777777" w:rsidR="00A162C2" w:rsidRPr="00D357D1" w:rsidRDefault="00FF7439" w:rsidP="0066188D">
      <w:pPr>
        <w:numPr>
          <w:ilvl w:val="0"/>
          <w:numId w:val="22"/>
        </w:numPr>
        <w:spacing w:after="114" w:line="245" w:lineRule="auto"/>
        <w:ind w:right="651" w:hanging="566"/>
      </w:pPr>
      <w:r w:rsidRPr="00D357D1">
        <w:t xml:space="preserve">The terms of the accompanying bid have not been, and will not be, disclosed by the bidder, directly or indirectly, to any competitor, prior to the date and time of the official bid opening or of the awarding of the contract. </w:t>
      </w:r>
    </w:p>
    <w:p w14:paraId="018FDBC8" w14:textId="77777777" w:rsidR="00A162C2" w:rsidRPr="00D357D1" w:rsidRDefault="00FF7439" w:rsidP="00E74301">
      <w:pPr>
        <w:spacing w:after="4"/>
        <w:ind w:left="1160" w:right="704"/>
      </w:pPr>
      <w:r w:rsidRPr="00D357D1">
        <w:rPr>
          <w:b/>
        </w:rPr>
        <w:t xml:space="preserve">³ Joint venture or Consortium means an association of persons for the purpose of combining their expertise, property, capital, efforts, skill and knowledge in an activity for the execution of a contract. </w:t>
      </w:r>
    </w:p>
    <w:p w14:paraId="06EF37B0" w14:textId="77777777" w:rsidR="00A162C2" w:rsidRPr="00D357D1" w:rsidRDefault="00FF7439">
      <w:pPr>
        <w:spacing w:after="0" w:line="259" w:lineRule="auto"/>
        <w:ind w:left="298" w:firstLine="0"/>
        <w:jc w:val="left"/>
      </w:pPr>
      <w:r w:rsidRPr="00D357D1">
        <w:rPr>
          <w:b/>
        </w:rPr>
        <w:t xml:space="preserve"> </w:t>
      </w:r>
    </w:p>
    <w:p w14:paraId="22381EFA" w14:textId="77777777" w:rsidR="00A162C2" w:rsidRPr="00D357D1" w:rsidRDefault="00FF7439" w:rsidP="0066188D">
      <w:pPr>
        <w:numPr>
          <w:ilvl w:val="0"/>
          <w:numId w:val="22"/>
        </w:numPr>
        <w:ind w:right="651" w:hanging="566"/>
      </w:pPr>
      <w:r w:rsidRPr="00D357D1">
        <w:t xml:space="preserve">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 </w:t>
      </w:r>
    </w:p>
    <w:p w14:paraId="5E091919" w14:textId="77777777" w:rsidR="00A162C2" w:rsidRPr="00D357D1" w:rsidRDefault="00FF7439">
      <w:pPr>
        <w:spacing w:after="0" w:line="259" w:lineRule="auto"/>
        <w:ind w:left="0" w:firstLine="0"/>
        <w:jc w:val="left"/>
      </w:pPr>
      <w:r w:rsidRPr="00D357D1">
        <w:t xml:space="preserve"> </w:t>
      </w:r>
    </w:p>
    <w:tbl>
      <w:tblPr>
        <w:tblStyle w:val="TableGrid"/>
        <w:tblW w:w="9891" w:type="dxa"/>
        <w:tblInd w:w="0" w:type="dxa"/>
        <w:tblLook w:val="04A0" w:firstRow="1" w:lastRow="0" w:firstColumn="1" w:lastColumn="0" w:noHBand="0" w:noVBand="1"/>
      </w:tblPr>
      <w:tblGrid>
        <w:gridCol w:w="6059"/>
        <w:gridCol w:w="720"/>
        <w:gridCol w:w="3112"/>
      </w:tblGrid>
      <w:tr w:rsidR="00A162C2" w:rsidRPr="00D357D1" w14:paraId="2E78D5A8" w14:textId="77777777">
        <w:trPr>
          <w:trHeight w:val="219"/>
        </w:trPr>
        <w:tc>
          <w:tcPr>
            <w:tcW w:w="6059" w:type="dxa"/>
            <w:tcBorders>
              <w:top w:val="nil"/>
              <w:left w:val="nil"/>
              <w:bottom w:val="nil"/>
              <w:right w:val="nil"/>
            </w:tcBorders>
          </w:tcPr>
          <w:p w14:paraId="1E14C616" w14:textId="77777777" w:rsidR="00A162C2" w:rsidRPr="00D357D1" w:rsidRDefault="00FF7439">
            <w:pPr>
              <w:spacing w:after="0" w:line="259" w:lineRule="auto"/>
              <w:ind w:left="1714" w:firstLine="0"/>
              <w:jc w:val="left"/>
            </w:pPr>
            <w:r w:rsidRPr="00D357D1">
              <w:rPr>
                <w:rFonts w:ascii="Century Gothic" w:eastAsia="Century Gothic" w:hAnsi="Century Gothic" w:cs="Century Gothic"/>
                <w:b/>
              </w:rPr>
              <w:t xml:space="preserve">………………………………………………… </w:t>
            </w:r>
          </w:p>
        </w:tc>
        <w:tc>
          <w:tcPr>
            <w:tcW w:w="720" w:type="dxa"/>
            <w:tcBorders>
              <w:top w:val="nil"/>
              <w:left w:val="nil"/>
              <w:bottom w:val="nil"/>
              <w:right w:val="nil"/>
            </w:tcBorders>
          </w:tcPr>
          <w:p w14:paraId="1E000EAA" w14:textId="77777777" w:rsidR="00A162C2" w:rsidRPr="00D357D1" w:rsidRDefault="00FF7439">
            <w:pPr>
              <w:spacing w:after="0" w:line="259" w:lineRule="auto"/>
              <w:ind w:left="0" w:firstLine="0"/>
              <w:jc w:val="left"/>
            </w:pPr>
            <w:r w:rsidRPr="00D357D1">
              <w:rPr>
                <w:rFonts w:ascii="Century Gothic" w:eastAsia="Century Gothic" w:hAnsi="Century Gothic" w:cs="Century Gothic"/>
                <w:b/>
              </w:rPr>
              <w:t xml:space="preserve"> </w:t>
            </w:r>
          </w:p>
        </w:tc>
        <w:tc>
          <w:tcPr>
            <w:tcW w:w="3112" w:type="dxa"/>
            <w:tcBorders>
              <w:top w:val="nil"/>
              <w:left w:val="nil"/>
              <w:bottom w:val="nil"/>
              <w:right w:val="nil"/>
            </w:tcBorders>
          </w:tcPr>
          <w:p w14:paraId="033F4CFA" w14:textId="77777777" w:rsidR="00A162C2" w:rsidRPr="00D357D1" w:rsidRDefault="00FF7439">
            <w:pPr>
              <w:spacing w:after="0" w:line="259" w:lineRule="auto"/>
              <w:ind w:left="0" w:firstLine="0"/>
            </w:pPr>
            <w:r w:rsidRPr="00D357D1">
              <w:rPr>
                <w:rFonts w:ascii="Century Gothic" w:eastAsia="Century Gothic" w:hAnsi="Century Gothic" w:cs="Century Gothic"/>
                <w:b/>
              </w:rPr>
              <w:t xml:space="preserve">………………………………………. </w:t>
            </w:r>
          </w:p>
        </w:tc>
      </w:tr>
      <w:tr w:rsidR="00A162C2" w:rsidRPr="00D357D1" w14:paraId="72049BD0" w14:textId="77777777">
        <w:trPr>
          <w:trHeight w:val="736"/>
        </w:trPr>
        <w:tc>
          <w:tcPr>
            <w:tcW w:w="6059" w:type="dxa"/>
            <w:tcBorders>
              <w:top w:val="nil"/>
              <w:left w:val="nil"/>
              <w:bottom w:val="nil"/>
              <w:right w:val="nil"/>
            </w:tcBorders>
          </w:tcPr>
          <w:p w14:paraId="6CA968C5" w14:textId="77777777" w:rsidR="00A162C2" w:rsidRPr="00D357D1" w:rsidRDefault="00FF7439">
            <w:pPr>
              <w:tabs>
                <w:tab w:val="center" w:pos="710"/>
                <w:tab w:val="center" w:pos="1018"/>
                <w:tab w:val="center" w:pos="2192"/>
                <w:tab w:val="center" w:pos="3178"/>
                <w:tab w:val="center" w:pos="3899"/>
                <w:tab w:val="center" w:pos="4619"/>
                <w:tab w:val="center" w:pos="5339"/>
              </w:tabs>
              <w:spacing w:after="0" w:line="259" w:lineRule="auto"/>
              <w:ind w:left="0" w:firstLine="0"/>
              <w:jc w:val="left"/>
            </w:pPr>
            <w:r w:rsidRPr="00D357D1">
              <w:rPr>
                <w:rFonts w:ascii="Century Gothic" w:eastAsia="Century Gothic" w:hAnsi="Century Gothic" w:cs="Century Gothic"/>
                <w:b/>
              </w:rPr>
              <w:t xml:space="preserve"> </w:t>
            </w:r>
            <w:r w:rsidRPr="00D357D1">
              <w:rPr>
                <w:rFonts w:ascii="Century Gothic" w:eastAsia="Century Gothic" w:hAnsi="Century Gothic" w:cs="Century Gothic"/>
                <w:b/>
              </w:rPr>
              <w:tab/>
              <w:t xml:space="preserve"> </w:t>
            </w:r>
            <w:r w:rsidRPr="00D357D1">
              <w:rPr>
                <w:rFonts w:ascii="Century Gothic" w:eastAsia="Century Gothic" w:hAnsi="Century Gothic" w:cs="Century Gothic"/>
                <w:b/>
              </w:rPr>
              <w:tab/>
              <w:t xml:space="preserve"> </w:t>
            </w:r>
            <w:r w:rsidRPr="00D357D1">
              <w:rPr>
                <w:rFonts w:ascii="Century Gothic" w:eastAsia="Century Gothic" w:hAnsi="Century Gothic" w:cs="Century Gothic"/>
                <w:b/>
              </w:rPr>
              <w:tab/>
              <w:t xml:space="preserve">Signature </w:t>
            </w:r>
            <w:r w:rsidRPr="00D357D1">
              <w:rPr>
                <w:rFonts w:ascii="Century Gothic" w:eastAsia="Century Gothic" w:hAnsi="Century Gothic" w:cs="Century Gothic"/>
                <w:b/>
              </w:rPr>
              <w:tab/>
              <w:t xml:space="preserve"> </w:t>
            </w:r>
            <w:r w:rsidRPr="00D357D1">
              <w:rPr>
                <w:rFonts w:ascii="Century Gothic" w:eastAsia="Century Gothic" w:hAnsi="Century Gothic" w:cs="Century Gothic"/>
                <w:b/>
              </w:rPr>
              <w:tab/>
              <w:t xml:space="preserve"> </w:t>
            </w:r>
            <w:r w:rsidRPr="00D357D1">
              <w:rPr>
                <w:rFonts w:ascii="Century Gothic" w:eastAsia="Century Gothic" w:hAnsi="Century Gothic" w:cs="Century Gothic"/>
                <w:b/>
              </w:rPr>
              <w:tab/>
              <w:t xml:space="preserve"> </w:t>
            </w:r>
            <w:r w:rsidRPr="00D357D1">
              <w:rPr>
                <w:rFonts w:ascii="Century Gothic" w:eastAsia="Century Gothic" w:hAnsi="Century Gothic" w:cs="Century Gothic"/>
                <w:b/>
              </w:rPr>
              <w:tab/>
              <w:t xml:space="preserve"> </w:t>
            </w:r>
          </w:p>
          <w:p w14:paraId="3A253D23" w14:textId="77777777" w:rsidR="00A162C2" w:rsidRPr="00D357D1" w:rsidRDefault="00FF7439">
            <w:pPr>
              <w:spacing w:after="0" w:line="259" w:lineRule="auto"/>
              <w:ind w:left="0" w:firstLine="0"/>
              <w:jc w:val="left"/>
            </w:pPr>
            <w:r w:rsidRPr="00D357D1">
              <w:rPr>
                <w:rFonts w:ascii="Century Gothic" w:eastAsia="Century Gothic" w:hAnsi="Century Gothic" w:cs="Century Gothic"/>
                <w:b/>
              </w:rPr>
              <w:t xml:space="preserve"> </w:t>
            </w:r>
          </w:p>
          <w:p w14:paraId="41A72D06" w14:textId="77777777" w:rsidR="00A162C2" w:rsidRPr="00D357D1" w:rsidRDefault="00FF7439">
            <w:pPr>
              <w:spacing w:after="0" w:line="259" w:lineRule="auto"/>
              <w:ind w:left="0" w:firstLine="0"/>
              <w:jc w:val="left"/>
            </w:pPr>
            <w:r w:rsidRPr="00D357D1">
              <w:rPr>
                <w:rFonts w:ascii="Century Gothic" w:eastAsia="Century Gothic" w:hAnsi="Century Gothic" w:cs="Century Gothic"/>
                <w:b/>
              </w:rPr>
              <w:t xml:space="preserve"> </w:t>
            </w:r>
          </w:p>
        </w:tc>
        <w:tc>
          <w:tcPr>
            <w:tcW w:w="720" w:type="dxa"/>
            <w:tcBorders>
              <w:top w:val="nil"/>
              <w:left w:val="nil"/>
              <w:bottom w:val="nil"/>
              <w:right w:val="nil"/>
            </w:tcBorders>
          </w:tcPr>
          <w:p w14:paraId="457719B1" w14:textId="77777777" w:rsidR="00A162C2" w:rsidRPr="00D357D1" w:rsidRDefault="00FF7439">
            <w:pPr>
              <w:spacing w:after="0" w:line="259" w:lineRule="auto"/>
              <w:ind w:left="0" w:firstLine="0"/>
              <w:jc w:val="left"/>
            </w:pPr>
            <w:r w:rsidRPr="00D357D1">
              <w:rPr>
                <w:rFonts w:ascii="Century Gothic" w:eastAsia="Century Gothic" w:hAnsi="Century Gothic" w:cs="Century Gothic"/>
                <w:b/>
              </w:rPr>
              <w:t xml:space="preserve"> </w:t>
            </w:r>
          </w:p>
        </w:tc>
        <w:tc>
          <w:tcPr>
            <w:tcW w:w="3112" w:type="dxa"/>
            <w:tcBorders>
              <w:top w:val="nil"/>
              <w:left w:val="nil"/>
              <w:bottom w:val="nil"/>
              <w:right w:val="nil"/>
            </w:tcBorders>
          </w:tcPr>
          <w:p w14:paraId="05218554" w14:textId="77777777" w:rsidR="00A162C2" w:rsidRPr="00D357D1" w:rsidRDefault="00FF7439">
            <w:pPr>
              <w:spacing w:after="0" w:line="259" w:lineRule="auto"/>
              <w:ind w:left="0" w:firstLine="0"/>
              <w:jc w:val="left"/>
            </w:pPr>
            <w:r w:rsidRPr="00D357D1">
              <w:rPr>
                <w:rFonts w:ascii="Century Gothic" w:eastAsia="Century Gothic" w:hAnsi="Century Gothic" w:cs="Century Gothic"/>
                <w:b/>
              </w:rPr>
              <w:t xml:space="preserve">Date </w:t>
            </w:r>
          </w:p>
        </w:tc>
      </w:tr>
      <w:tr w:rsidR="00A162C2" w:rsidRPr="00D357D1" w14:paraId="7662B503" w14:textId="77777777">
        <w:trPr>
          <w:trHeight w:val="246"/>
        </w:trPr>
        <w:tc>
          <w:tcPr>
            <w:tcW w:w="6059" w:type="dxa"/>
            <w:tcBorders>
              <w:top w:val="nil"/>
              <w:left w:val="nil"/>
              <w:bottom w:val="nil"/>
              <w:right w:val="nil"/>
            </w:tcBorders>
          </w:tcPr>
          <w:p w14:paraId="35DA7286" w14:textId="77777777" w:rsidR="00A162C2" w:rsidRPr="00D357D1" w:rsidRDefault="00FF7439">
            <w:pPr>
              <w:spacing w:after="0" w:line="259" w:lineRule="auto"/>
              <w:ind w:left="1738" w:firstLine="0"/>
              <w:jc w:val="left"/>
            </w:pPr>
            <w:r w:rsidRPr="00D357D1">
              <w:rPr>
                <w:rFonts w:ascii="Century Gothic" w:eastAsia="Century Gothic" w:hAnsi="Century Gothic" w:cs="Century Gothic"/>
                <w:b/>
              </w:rPr>
              <w:t xml:space="preserve">…………………………………………………. </w:t>
            </w:r>
          </w:p>
        </w:tc>
        <w:tc>
          <w:tcPr>
            <w:tcW w:w="720" w:type="dxa"/>
            <w:tcBorders>
              <w:top w:val="nil"/>
              <w:left w:val="nil"/>
              <w:bottom w:val="nil"/>
              <w:right w:val="nil"/>
            </w:tcBorders>
          </w:tcPr>
          <w:p w14:paraId="1868512E" w14:textId="77777777" w:rsidR="00A162C2" w:rsidRPr="00D357D1" w:rsidRDefault="00FF7439">
            <w:pPr>
              <w:spacing w:after="0" w:line="259" w:lineRule="auto"/>
              <w:ind w:left="0" w:firstLine="0"/>
              <w:jc w:val="left"/>
            </w:pPr>
            <w:r w:rsidRPr="00D357D1">
              <w:rPr>
                <w:rFonts w:ascii="Century Gothic" w:eastAsia="Century Gothic" w:hAnsi="Century Gothic" w:cs="Century Gothic"/>
                <w:b/>
              </w:rPr>
              <w:t xml:space="preserve"> </w:t>
            </w:r>
          </w:p>
        </w:tc>
        <w:tc>
          <w:tcPr>
            <w:tcW w:w="3112" w:type="dxa"/>
            <w:tcBorders>
              <w:top w:val="nil"/>
              <w:left w:val="nil"/>
              <w:bottom w:val="nil"/>
              <w:right w:val="nil"/>
            </w:tcBorders>
          </w:tcPr>
          <w:p w14:paraId="74FF04A9" w14:textId="77777777" w:rsidR="00A162C2" w:rsidRPr="00D357D1" w:rsidRDefault="00FF7439">
            <w:pPr>
              <w:spacing w:after="0" w:line="259" w:lineRule="auto"/>
              <w:ind w:left="0" w:firstLine="0"/>
            </w:pPr>
            <w:r w:rsidRPr="00D357D1">
              <w:rPr>
                <w:rFonts w:ascii="Century Gothic" w:eastAsia="Century Gothic" w:hAnsi="Century Gothic" w:cs="Century Gothic"/>
                <w:b/>
              </w:rPr>
              <w:t xml:space="preserve">………………………………………. </w:t>
            </w:r>
          </w:p>
        </w:tc>
      </w:tr>
      <w:tr w:rsidR="00A162C2" w:rsidRPr="00D357D1" w14:paraId="22A9E831" w14:textId="77777777">
        <w:trPr>
          <w:trHeight w:val="219"/>
        </w:trPr>
        <w:tc>
          <w:tcPr>
            <w:tcW w:w="6059" w:type="dxa"/>
            <w:tcBorders>
              <w:top w:val="nil"/>
              <w:left w:val="nil"/>
              <w:bottom w:val="nil"/>
              <w:right w:val="nil"/>
            </w:tcBorders>
          </w:tcPr>
          <w:p w14:paraId="43C72A67" w14:textId="77777777" w:rsidR="00A162C2" w:rsidRPr="00D357D1" w:rsidRDefault="00FF7439">
            <w:pPr>
              <w:tabs>
                <w:tab w:val="center" w:pos="2103"/>
                <w:tab w:val="center" w:pos="3178"/>
                <w:tab w:val="center" w:pos="3899"/>
                <w:tab w:val="center" w:pos="4619"/>
                <w:tab w:val="center" w:pos="5339"/>
              </w:tabs>
              <w:spacing w:after="0" w:line="259" w:lineRule="auto"/>
              <w:ind w:left="0" w:firstLine="0"/>
              <w:jc w:val="left"/>
            </w:pPr>
            <w:r w:rsidRPr="00D357D1">
              <w:rPr>
                <w:rFonts w:ascii="Calibri" w:eastAsia="Calibri" w:hAnsi="Calibri" w:cs="Calibri"/>
                <w:sz w:val="22"/>
              </w:rPr>
              <w:tab/>
            </w:r>
            <w:r w:rsidRPr="00D357D1">
              <w:rPr>
                <w:rFonts w:ascii="Century Gothic" w:eastAsia="Century Gothic" w:hAnsi="Century Gothic" w:cs="Century Gothic"/>
                <w:b/>
              </w:rPr>
              <w:t xml:space="preserve">Position </w:t>
            </w:r>
            <w:r w:rsidRPr="00D357D1">
              <w:rPr>
                <w:rFonts w:ascii="Century Gothic" w:eastAsia="Century Gothic" w:hAnsi="Century Gothic" w:cs="Century Gothic"/>
                <w:b/>
              </w:rPr>
              <w:tab/>
              <w:t xml:space="preserve"> </w:t>
            </w:r>
            <w:r w:rsidRPr="00D357D1">
              <w:rPr>
                <w:rFonts w:ascii="Century Gothic" w:eastAsia="Century Gothic" w:hAnsi="Century Gothic" w:cs="Century Gothic"/>
                <w:b/>
              </w:rPr>
              <w:tab/>
              <w:t xml:space="preserve"> </w:t>
            </w:r>
            <w:r w:rsidRPr="00D357D1">
              <w:rPr>
                <w:rFonts w:ascii="Century Gothic" w:eastAsia="Century Gothic" w:hAnsi="Century Gothic" w:cs="Century Gothic"/>
                <w:b/>
              </w:rPr>
              <w:tab/>
              <w:t xml:space="preserve"> </w:t>
            </w:r>
            <w:r w:rsidRPr="00D357D1">
              <w:rPr>
                <w:rFonts w:ascii="Century Gothic" w:eastAsia="Century Gothic" w:hAnsi="Century Gothic" w:cs="Century Gothic"/>
                <w:b/>
              </w:rPr>
              <w:tab/>
              <w:t xml:space="preserve"> </w:t>
            </w:r>
          </w:p>
        </w:tc>
        <w:tc>
          <w:tcPr>
            <w:tcW w:w="720" w:type="dxa"/>
            <w:tcBorders>
              <w:top w:val="nil"/>
              <w:left w:val="nil"/>
              <w:bottom w:val="nil"/>
              <w:right w:val="nil"/>
            </w:tcBorders>
          </w:tcPr>
          <w:p w14:paraId="4AB28410" w14:textId="77777777" w:rsidR="00A162C2" w:rsidRPr="00D357D1" w:rsidRDefault="00FF7439">
            <w:pPr>
              <w:spacing w:after="0" w:line="259" w:lineRule="auto"/>
              <w:ind w:left="0" w:firstLine="0"/>
              <w:jc w:val="left"/>
            </w:pPr>
            <w:r w:rsidRPr="00D357D1">
              <w:rPr>
                <w:rFonts w:ascii="Century Gothic" w:eastAsia="Century Gothic" w:hAnsi="Century Gothic" w:cs="Century Gothic"/>
                <w:b/>
              </w:rPr>
              <w:t xml:space="preserve"> </w:t>
            </w:r>
          </w:p>
        </w:tc>
        <w:tc>
          <w:tcPr>
            <w:tcW w:w="3112" w:type="dxa"/>
            <w:tcBorders>
              <w:top w:val="nil"/>
              <w:left w:val="nil"/>
              <w:bottom w:val="nil"/>
              <w:right w:val="nil"/>
            </w:tcBorders>
          </w:tcPr>
          <w:p w14:paraId="3D814110" w14:textId="77777777" w:rsidR="00A162C2" w:rsidRPr="00D357D1" w:rsidRDefault="00FF7439">
            <w:pPr>
              <w:spacing w:after="0" w:line="259" w:lineRule="auto"/>
              <w:ind w:left="0" w:firstLine="0"/>
              <w:jc w:val="left"/>
            </w:pPr>
            <w:r w:rsidRPr="00D357D1">
              <w:rPr>
                <w:rFonts w:ascii="Century Gothic" w:eastAsia="Century Gothic" w:hAnsi="Century Gothic" w:cs="Century Gothic"/>
                <w:b/>
              </w:rPr>
              <w:t xml:space="preserve">Name of Bidder  </w:t>
            </w:r>
          </w:p>
        </w:tc>
      </w:tr>
    </w:tbl>
    <w:p w14:paraId="6B3D706C" w14:textId="77777777" w:rsidR="00A162C2" w:rsidRPr="00D357D1" w:rsidRDefault="00A162C2">
      <w:pPr>
        <w:sectPr w:rsidR="00A162C2" w:rsidRPr="00D357D1">
          <w:headerReference w:type="even" r:id="rId62"/>
          <w:headerReference w:type="default" r:id="rId63"/>
          <w:footerReference w:type="even" r:id="rId64"/>
          <w:footerReference w:type="default" r:id="rId65"/>
          <w:headerReference w:type="first" r:id="rId66"/>
          <w:footerReference w:type="first" r:id="rId67"/>
          <w:pgSz w:w="11921" w:h="16850"/>
          <w:pgMar w:top="1085" w:right="422" w:bottom="1204" w:left="163" w:header="720" w:footer="904" w:gutter="0"/>
          <w:cols w:space="720"/>
          <w:titlePg/>
        </w:sectPr>
      </w:pPr>
    </w:p>
    <w:p w14:paraId="2F0ECA29" w14:textId="77777777" w:rsidR="00A162C2" w:rsidRPr="00D357D1" w:rsidRDefault="00FF7439">
      <w:pPr>
        <w:pStyle w:val="Heading2"/>
        <w:pBdr>
          <w:top w:val="none" w:sz="0" w:space="0" w:color="auto"/>
          <w:left w:val="none" w:sz="0" w:space="0" w:color="auto"/>
          <w:bottom w:val="none" w:sz="0" w:space="0" w:color="auto"/>
          <w:right w:val="none" w:sz="0" w:space="0" w:color="auto"/>
        </w:pBdr>
        <w:shd w:val="clear" w:color="auto" w:fill="auto"/>
        <w:spacing w:after="65"/>
        <w:ind w:left="10" w:right="219"/>
      </w:pPr>
      <w:r w:rsidRPr="00D357D1">
        <w:rPr>
          <w:rFonts w:ascii="Calibri" w:eastAsia="Calibri" w:hAnsi="Calibri" w:cs="Calibri"/>
          <w:noProof/>
          <w:sz w:val="22"/>
        </w:rPr>
        <w:lastRenderedPageBreak/>
        <mc:AlternateContent>
          <mc:Choice Requires="wpg">
            <w:drawing>
              <wp:anchor distT="0" distB="0" distL="114300" distR="114300" simplePos="0" relativeHeight="251660288" behindDoc="1" locked="0" layoutInCell="1" allowOverlap="1" wp14:anchorId="7B773A76" wp14:editId="280AA87F">
                <wp:simplePos x="0" y="0"/>
                <wp:positionH relativeFrom="column">
                  <wp:posOffset>408432</wp:posOffset>
                </wp:positionH>
                <wp:positionV relativeFrom="paragraph">
                  <wp:posOffset>-120915</wp:posOffset>
                </wp:positionV>
                <wp:extent cx="6339840" cy="381000"/>
                <wp:effectExtent l="0" t="0" r="0" b="0"/>
                <wp:wrapNone/>
                <wp:docPr id="162392" name="Group 162392"/>
                <wp:cNvGraphicFramePr/>
                <a:graphic xmlns:a="http://schemas.openxmlformats.org/drawingml/2006/main">
                  <a:graphicData uri="http://schemas.microsoft.com/office/word/2010/wordprocessingGroup">
                    <wpg:wgp>
                      <wpg:cNvGrpSpPr/>
                      <wpg:grpSpPr>
                        <a:xfrm>
                          <a:off x="0" y="0"/>
                          <a:ext cx="6339840" cy="381000"/>
                          <a:chOff x="0" y="0"/>
                          <a:chExt cx="6339840" cy="381000"/>
                        </a:xfrm>
                      </wpg:grpSpPr>
                      <wps:wsp>
                        <wps:cNvPr id="193870" name="Shape 193870"/>
                        <wps:cNvSpPr/>
                        <wps:spPr>
                          <a:xfrm>
                            <a:off x="0" y="0"/>
                            <a:ext cx="6339840" cy="9144"/>
                          </a:xfrm>
                          <a:custGeom>
                            <a:avLst/>
                            <a:gdLst/>
                            <a:ahLst/>
                            <a:cxnLst/>
                            <a:rect l="0" t="0" r="0" b="0"/>
                            <a:pathLst>
                              <a:path w="6339840" h="9144">
                                <a:moveTo>
                                  <a:pt x="0" y="0"/>
                                </a:moveTo>
                                <a:lnTo>
                                  <a:pt x="6339840" y="0"/>
                                </a:lnTo>
                                <a:lnTo>
                                  <a:pt x="633984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3871" name="Shape 193871"/>
                        <wps:cNvSpPr/>
                        <wps:spPr>
                          <a:xfrm>
                            <a:off x="25908" y="10668"/>
                            <a:ext cx="6143245" cy="370332"/>
                          </a:xfrm>
                          <a:custGeom>
                            <a:avLst/>
                            <a:gdLst/>
                            <a:ahLst/>
                            <a:cxnLst/>
                            <a:rect l="0" t="0" r="0" b="0"/>
                            <a:pathLst>
                              <a:path w="6143245" h="370332">
                                <a:moveTo>
                                  <a:pt x="0" y="0"/>
                                </a:moveTo>
                                <a:lnTo>
                                  <a:pt x="6143245" y="0"/>
                                </a:lnTo>
                                <a:lnTo>
                                  <a:pt x="6143245" y="370332"/>
                                </a:lnTo>
                                <a:lnTo>
                                  <a:pt x="0" y="370332"/>
                                </a:lnTo>
                                <a:lnTo>
                                  <a:pt x="0" y="0"/>
                                </a:lnTo>
                              </a:path>
                            </a:pathLst>
                          </a:custGeom>
                          <a:ln w="0" cap="flat">
                            <a:miter lim="101600"/>
                          </a:ln>
                        </wps:spPr>
                        <wps:style>
                          <a:lnRef idx="0">
                            <a:srgbClr val="000000">
                              <a:alpha val="0"/>
                            </a:srgbClr>
                          </a:lnRef>
                          <a:fillRef idx="1">
                            <a:srgbClr val="F1F1F1"/>
                          </a:fillRef>
                          <a:effectRef idx="0">
                            <a:scrgbClr r="0" g="0" b="0"/>
                          </a:effectRef>
                          <a:fontRef idx="none"/>
                        </wps:style>
                        <wps:bodyPr/>
                      </wps:wsp>
                      <wps:wsp>
                        <wps:cNvPr id="12040" name="Shape 12040"/>
                        <wps:cNvSpPr/>
                        <wps:spPr>
                          <a:xfrm>
                            <a:off x="25908" y="10668"/>
                            <a:ext cx="6143245" cy="370332"/>
                          </a:xfrm>
                          <a:custGeom>
                            <a:avLst/>
                            <a:gdLst/>
                            <a:ahLst/>
                            <a:cxnLst/>
                            <a:rect l="0" t="0" r="0" b="0"/>
                            <a:pathLst>
                              <a:path w="6143245" h="370332">
                                <a:moveTo>
                                  <a:pt x="0" y="370332"/>
                                </a:moveTo>
                                <a:lnTo>
                                  <a:pt x="6143245" y="370332"/>
                                </a:lnTo>
                                <a:lnTo>
                                  <a:pt x="6143245" y="0"/>
                                </a:lnTo>
                                <a:lnTo>
                                  <a:pt x="0" y="0"/>
                                </a:lnTo>
                                <a:close/>
                              </a:path>
                            </a:pathLst>
                          </a:custGeom>
                          <a:ln w="9144" cap="flat">
                            <a:miter lim="1016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FA4D44D" id="Group 162392" o:spid="_x0000_s1026" style="position:absolute;margin-left:32.15pt;margin-top:-9.5pt;width:499.2pt;height:30pt;z-index:-251656192" coordsize="63398,3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">
                <v:shape id="Shape 193870" o:spid="_x0000_s1027" style="position:absolute;width:63398;height:91;visibility:visible;mso-wrap-style:square;v-text-anchor:top" coordsize="63398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" path="m,l6339840,r,9144l,9144,,e" fillcolor="black" stroked="f" strokeweight="0">
                  <v:stroke miterlimit="83231f" joinstyle="miter"/>
                  <v:path arrowok="t" textboxrect="0,0,6339840,9144"/>
                </v:shape>
                <v:shape id="Shape 193871" o:spid="_x0000_s1028" style="position:absolute;left:259;top:106;width:61432;height:3704;visibility:visible;mso-wrap-style:square;v-text-anchor:top" coordsize="6143245,370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" path="m,l6143245,r,370332l,370332,,e" fillcolor="#f1f1f1" stroked="f" strokeweight="0">
                  <v:stroke miterlimit="66585f" joinstyle="miter"/>
                  <v:path arrowok="t" textboxrect="0,0,6143245,370332"/>
                </v:shape>
                <v:shape id="Shape 12040" o:spid="_x0000_s1029" style="position:absolute;left:259;top:106;width:61432;height:3704;visibility:visible;mso-wrap-style:square;v-text-anchor:top" coordsize="6143245,370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" path="m,370332r6143245,l6143245,,,,,370332xe" filled="f" strokeweight=".72pt">
                  <v:stroke miterlimit="66585f" joinstyle="miter"/>
                  <v:path arrowok="t" textboxrect="0,0,6143245,370332"/>
                </v:shape>
              </v:group>
            </w:pict>
          </mc:Fallback>
        </mc:AlternateContent>
      </w:r>
      <w:r w:rsidRPr="00D357D1">
        <w:t xml:space="preserve">FORM L: DECLARATION OF TENDERER’S LITIGATION HISTORY </w:t>
      </w:r>
    </w:p>
    <w:p w14:paraId="656E4229" w14:textId="77777777" w:rsidR="00A162C2" w:rsidRPr="00D357D1" w:rsidRDefault="00FF7439">
      <w:pPr>
        <w:spacing w:after="157" w:line="259" w:lineRule="auto"/>
        <w:ind w:left="0" w:firstLine="0"/>
        <w:jc w:val="left"/>
      </w:pPr>
      <w:r w:rsidRPr="00D357D1">
        <w:rPr>
          <w:b/>
          <w:i/>
          <w:sz w:val="17"/>
          <w:vertAlign w:val="subscript"/>
        </w:rPr>
        <w:t xml:space="preserve"> </w:t>
      </w:r>
      <w:r w:rsidRPr="00D357D1">
        <w:rPr>
          <w:b/>
          <w:i/>
          <w:sz w:val="17"/>
          <w:vertAlign w:val="subscript"/>
        </w:rPr>
        <w:tab/>
      </w:r>
      <w:r w:rsidRPr="00D357D1">
        <w:t xml:space="preserve"> </w:t>
      </w:r>
    </w:p>
    <w:tbl>
      <w:tblPr>
        <w:tblStyle w:val="TableGrid"/>
        <w:tblpPr w:vertAnchor="text" w:tblpX="8558" w:tblpY="552"/>
        <w:tblOverlap w:val="never"/>
        <w:tblW w:w="1750" w:type="dxa"/>
        <w:tblInd w:w="0" w:type="dxa"/>
        <w:tblCellMar>
          <w:top w:w="7" w:type="dxa"/>
          <w:left w:w="10" w:type="dxa"/>
          <w:right w:w="7" w:type="dxa"/>
        </w:tblCellMar>
        <w:tblLook w:val="04A0" w:firstRow="1" w:lastRow="0" w:firstColumn="1" w:lastColumn="0" w:noHBand="0" w:noVBand="1"/>
      </w:tblPr>
      <w:tblGrid>
        <w:gridCol w:w="860"/>
        <w:gridCol w:w="890"/>
      </w:tblGrid>
      <w:tr w:rsidR="00A162C2" w:rsidRPr="00D357D1" w14:paraId="563C2C8B" w14:textId="77777777">
        <w:trPr>
          <w:trHeight w:val="401"/>
        </w:trPr>
        <w:tc>
          <w:tcPr>
            <w:tcW w:w="875" w:type="dxa"/>
            <w:tcBorders>
              <w:top w:val="single" w:sz="8" w:space="0" w:color="000000"/>
              <w:left w:val="single" w:sz="8" w:space="0" w:color="000000"/>
              <w:bottom w:val="single" w:sz="8" w:space="0" w:color="000000"/>
              <w:right w:val="double" w:sz="7" w:space="0" w:color="000000"/>
            </w:tcBorders>
          </w:tcPr>
          <w:p w14:paraId="51ED12BC" w14:textId="77777777" w:rsidR="00A162C2" w:rsidRPr="00D357D1" w:rsidRDefault="00FF7439">
            <w:pPr>
              <w:spacing w:after="0" w:line="259" w:lineRule="auto"/>
              <w:ind w:left="0" w:right="19" w:firstLine="0"/>
              <w:jc w:val="center"/>
            </w:pPr>
            <w:r w:rsidRPr="00D357D1">
              <w:rPr>
                <w:noProof/>
              </w:rPr>
              <w:drawing>
                <wp:anchor distT="0" distB="0" distL="114300" distR="114300" simplePos="0" relativeHeight="251661312" behindDoc="1" locked="0" layoutInCell="1" allowOverlap="0" wp14:anchorId="3BEECBB5" wp14:editId="5309A1BD">
                  <wp:simplePos x="0" y="0"/>
                  <wp:positionH relativeFrom="column">
                    <wp:posOffset>6096</wp:posOffset>
                  </wp:positionH>
                  <wp:positionV relativeFrom="paragraph">
                    <wp:posOffset>-51893</wp:posOffset>
                  </wp:positionV>
                  <wp:extent cx="534924" cy="243840"/>
                  <wp:effectExtent l="0" t="0" r="0" b="0"/>
                  <wp:wrapNone/>
                  <wp:docPr id="11803" name="Picture 11803"/>
                  <wp:cNvGraphicFramePr/>
                  <a:graphic xmlns:a="http://schemas.openxmlformats.org/drawingml/2006/main">
                    <a:graphicData uri="http://schemas.openxmlformats.org/drawingml/2006/picture">
                      <pic:pic xmlns:pic="http://schemas.openxmlformats.org/drawingml/2006/picture">
                        <pic:nvPicPr>
                          <pic:cNvPr id="11803" name="Picture 11803"/>
                          <pic:cNvPicPr/>
                        </pic:nvPicPr>
                        <pic:blipFill>
                          <a:blip r:embed="rId68"/>
                          <a:stretch>
                            <a:fillRect/>
                          </a:stretch>
                        </pic:blipFill>
                        <pic:spPr>
                          <a:xfrm>
                            <a:off x="0" y="0"/>
                            <a:ext cx="534924" cy="243840"/>
                          </a:xfrm>
                          <a:prstGeom prst="rect">
                            <a:avLst/>
                          </a:prstGeom>
                        </pic:spPr>
                      </pic:pic>
                    </a:graphicData>
                  </a:graphic>
                </wp:anchor>
              </w:drawing>
            </w:r>
            <w:r w:rsidRPr="00D357D1">
              <w:rPr>
                <w:b/>
              </w:rPr>
              <w:t xml:space="preserve">YES </w:t>
            </w:r>
          </w:p>
        </w:tc>
        <w:tc>
          <w:tcPr>
            <w:tcW w:w="874" w:type="dxa"/>
            <w:tcBorders>
              <w:top w:val="single" w:sz="6" w:space="0" w:color="000000"/>
              <w:left w:val="double" w:sz="7" w:space="0" w:color="000000"/>
              <w:bottom w:val="single" w:sz="6" w:space="0" w:color="000000"/>
              <w:right w:val="single" w:sz="6" w:space="0" w:color="000000"/>
            </w:tcBorders>
          </w:tcPr>
          <w:p w14:paraId="0EF48919" w14:textId="77777777" w:rsidR="00A162C2" w:rsidRPr="00D357D1" w:rsidRDefault="00FF7439">
            <w:pPr>
              <w:spacing w:after="0" w:line="259" w:lineRule="auto"/>
              <w:ind w:left="13" w:firstLine="0"/>
              <w:jc w:val="left"/>
            </w:pPr>
            <w:r w:rsidRPr="00D357D1">
              <w:rPr>
                <w:rFonts w:ascii="Calibri" w:eastAsia="Calibri" w:hAnsi="Calibri" w:cs="Calibri"/>
                <w:noProof/>
                <w:sz w:val="22"/>
              </w:rPr>
              <mc:AlternateContent>
                <mc:Choice Requires="wpg">
                  <w:drawing>
                    <wp:inline distT="0" distB="0" distL="0" distR="0" wp14:anchorId="338EB856" wp14:editId="05428B92">
                      <wp:extent cx="536448" cy="243840"/>
                      <wp:effectExtent l="0" t="0" r="0" b="0"/>
                      <wp:docPr id="162312" name="Group 162312"/>
                      <wp:cNvGraphicFramePr/>
                      <a:graphic xmlns:a="http://schemas.openxmlformats.org/drawingml/2006/main">
                        <a:graphicData uri="http://schemas.microsoft.com/office/word/2010/wordprocessingGroup">
                          <wpg:wgp>
                            <wpg:cNvGrpSpPr/>
                            <wpg:grpSpPr>
                              <a:xfrm>
                                <a:off x="0" y="0"/>
                                <a:ext cx="536448" cy="243840"/>
                                <a:chOff x="0" y="0"/>
                                <a:chExt cx="536448" cy="243840"/>
                              </a:xfrm>
                            </wpg:grpSpPr>
                            <pic:pic xmlns:pic="http://schemas.openxmlformats.org/drawingml/2006/picture">
                              <pic:nvPicPr>
                                <pic:cNvPr id="11799" name="Picture 11799"/>
                                <pic:cNvPicPr/>
                              </pic:nvPicPr>
                              <pic:blipFill>
                                <a:blip r:embed="rId69"/>
                                <a:stretch>
                                  <a:fillRect/>
                                </a:stretch>
                              </pic:blipFill>
                              <pic:spPr>
                                <a:xfrm>
                                  <a:off x="0" y="0"/>
                                  <a:ext cx="536448" cy="243840"/>
                                </a:xfrm>
                                <a:prstGeom prst="rect">
                                  <a:avLst/>
                                </a:prstGeom>
                              </pic:spPr>
                            </pic:pic>
                            <wps:wsp>
                              <wps:cNvPr id="11800" name="Rectangle 11800"/>
                              <wps:cNvSpPr/>
                              <wps:spPr>
                                <a:xfrm>
                                  <a:off x="175006" y="54942"/>
                                  <a:ext cx="252473" cy="187581"/>
                                </a:xfrm>
                                <a:prstGeom prst="rect">
                                  <a:avLst/>
                                </a:prstGeom>
                                <a:ln>
                                  <a:noFill/>
                                </a:ln>
                              </wps:spPr>
                              <wps:txbx>
                                <w:txbxContent>
                                  <w:p w14:paraId="2BC83F27" w14:textId="77777777" w:rsidR="00712703" w:rsidRDefault="00712703">
                                    <w:pPr>
                                      <w:spacing w:after="160" w:line="259" w:lineRule="auto"/>
                                      <w:ind w:left="0" w:firstLine="0"/>
                                      <w:jc w:val="left"/>
                                    </w:pPr>
                                    <w:r>
                                      <w:rPr>
                                        <w:b/>
                                      </w:rPr>
                                      <w:t>NO</w:t>
                                    </w:r>
                                  </w:p>
                                </w:txbxContent>
                              </wps:txbx>
                              <wps:bodyPr horzOverflow="overflow" vert="horz" lIns="0" tIns="0" rIns="0" bIns="0" rtlCol="0">
                                <a:noAutofit/>
                              </wps:bodyPr>
                            </wps:wsp>
                            <wps:wsp>
                              <wps:cNvPr id="11801" name="Rectangle 11801"/>
                              <wps:cNvSpPr/>
                              <wps:spPr>
                                <a:xfrm>
                                  <a:off x="365506" y="54942"/>
                                  <a:ext cx="46741" cy="187581"/>
                                </a:xfrm>
                                <a:prstGeom prst="rect">
                                  <a:avLst/>
                                </a:prstGeom>
                                <a:ln>
                                  <a:noFill/>
                                </a:ln>
                              </wps:spPr>
                              <wps:txbx>
                                <w:txbxContent>
                                  <w:p w14:paraId="6A6E5408" w14:textId="77777777" w:rsidR="00712703" w:rsidRDefault="00712703">
                                    <w:pPr>
                                      <w:spacing w:after="160" w:line="259" w:lineRule="auto"/>
                                      <w:ind w:left="0" w:firstLine="0"/>
                                      <w:jc w:val="left"/>
                                    </w:pPr>
                                    <w:r>
                                      <w:rPr>
                                        <w:b/>
                                      </w:rPr>
                                      <w:t xml:space="preserve"> </w:t>
                                    </w:r>
                                  </w:p>
                                </w:txbxContent>
                              </wps:txbx>
                              <wps:bodyPr horzOverflow="overflow" vert="horz" lIns="0" tIns="0" rIns="0" bIns="0" rtlCol="0">
                                <a:noAutofit/>
                              </wps:bodyPr>
                            </wps:wsp>
                          </wpg:wgp>
                        </a:graphicData>
                      </a:graphic>
                    </wp:inline>
                  </w:drawing>
                </mc:Choice>
                <mc:Fallback>
                  <w:pict>
                    <v:group w14:anchorId="338EB856" id="Group 162312" o:spid="_x0000_s1028" style="width:42.25pt;height:19.2pt;mso-position-horizontal-relative:char;mso-position-vertical-relative:line" coordsize="5364,24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&#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799" o:spid="_x0000_s1029" type="#_x0000_t75" style="position:absolute;width:5364;height:24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aUaDjHAAAA3gAAAA8AAABkcnMvZG93bnJldi54bWxET01PwkAQvZP4HzZj4o1u6UGgspBqIJJw&#10;shoJt7E7divd2aa7QvHXuyQm3ublfc5iNdhWnKj3jWMFkyQFQVw53XCt4O11M56B8AFZY+uYFFzI&#10;w2p5M1pgrt2ZX+hUhlrEEPY5KjAhdLmUvjJk0SeuI47cp+sthgj7WuoezzHctjJL03tpseHYYLCj&#10;J0PVsfy2CorH9/10/Xw4tqX5mWVf248hK3ZK3d0OxQOIQEP4F/+5tzrOn0znc7i+E2+Qy1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GaUaDjHAAAA3gAAAA8AAAAAAAAAAAAA&#10;AAAAnwIAAGRycy9kb3ducmV2LnhtbFBLBQYAAAAABAAEAPcAAACTAwAAAAA=&#10;">
                        <v:imagedata r:id="rId70" o:title=""/>
                      </v:shape>
                      <v:rect id="Rectangle 11800" o:spid="_x0000_s1030" style="position:absolute;left:1750;top:549;width:2524;height:18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wap8cA&#10;AADeAAAADwAAAGRycy9kb3ducmV2LnhtbESPzW7CQAyE70i8w8pI3GADhyqkLAi1RXAsPxLtzcq6&#10;SdSsN8puSejT4wMSN1sez8y3XPeuVldqQ+XZwGyagCLOva24MHA+bScpqBCRLdaeycCNAqxXw8ES&#10;M+s7PtD1GAslJhwyNFDG2GRah7wkh2HqG2K5/fjWYZS1LbRtsRNzV+t5krxohxVLQokNvZWU/x7/&#10;nIFd2my+9v6/K+qP793l87J4Py2iMeNRv3kFFamPT/Hje2+l/ixNBEBwZAa9u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rsGqfHAAAA3gAAAA8AAAAAAAAAAAAAAAAAmAIAAGRy&#10;cy9kb3ducmV2LnhtbFBLBQYAAAAABAAEAPUAAACMAwAAAAA=&#10;" filled="f" stroked="f">
                        <v:textbox inset="0,0,0,0">
                          <w:txbxContent>
                            <w:p w14:paraId="2BC83F27" w14:textId="77777777" w:rsidR="00712703" w:rsidRDefault="00712703">
                              <w:pPr>
                                <w:spacing w:after="160" w:line="259" w:lineRule="auto"/>
                                <w:ind w:left="0" w:firstLine="0"/>
                                <w:jc w:val="left"/>
                              </w:pPr>
                              <w:r>
                                <w:rPr>
                                  <w:b/>
                                </w:rPr>
                                <w:t>NO</w:t>
                              </w:r>
                            </w:p>
                          </w:txbxContent>
                        </v:textbox>
                      </v:rect>
                      <v:rect id="Rectangle 11801" o:spid="_x0000_s1031" style="position:absolute;left:3655;top:549;width:467;height:18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C/PMMA&#10;AADeAAAADwAAAGRycy9kb3ducmV2LnhtbERPTYvCMBC9C/6HMII3TbsHqdUooi56dHVBvQ3N2Bab&#10;SWmirf76zcLC3ubxPme+7EwlntS40rKCeByBIM6sLjlX8H36HCUgnEfWWFkmBS9ysFz0e3NMtW35&#10;i55Hn4sQwi5FBYX3dSqlywoy6Ma2Jg7czTYGfYBNLnWDbQg3lfyIook0WHJoKLCmdUHZ/fgwCnZJ&#10;vbrs7bvNq+11dz6cp5vT1Cs1HHSrGQhPnf8X/7n3OsyPkyiG33fCDXLx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aC/PMMAAADeAAAADwAAAAAAAAAAAAAAAACYAgAAZHJzL2Rv&#10;d25yZXYueG1sUEsFBgAAAAAEAAQA9QAAAIgDAAAAAA==&#10;" filled="f" stroked="f">
                        <v:textbox inset="0,0,0,0">
                          <w:txbxContent>
                            <w:p w14:paraId="6A6E5408" w14:textId="77777777" w:rsidR="00712703" w:rsidRDefault="00712703">
                              <w:pPr>
                                <w:spacing w:after="160" w:line="259" w:lineRule="auto"/>
                                <w:ind w:left="0" w:firstLine="0"/>
                                <w:jc w:val="left"/>
                              </w:pPr>
                              <w:r>
                                <w:rPr>
                                  <w:b/>
                                </w:rPr>
                                <w:t xml:space="preserve"> </w:t>
                              </w:r>
                            </w:p>
                          </w:txbxContent>
                        </v:textbox>
                      </v:rect>
                      <w10:anchorlock/>
                    </v:group>
                  </w:pict>
                </mc:Fallback>
              </mc:AlternateContent>
            </w:r>
          </w:p>
        </w:tc>
      </w:tr>
    </w:tbl>
    <w:p w14:paraId="5D85ADA1" w14:textId="77777777" w:rsidR="00A162C2" w:rsidRPr="00D357D1" w:rsidRDefault="00FF7439">
      <w:pPr>
        <w:ind w:right="208"/>
      </w:pPr>
      <w:r w:rsidRPr="00D357D1">
        <w:t xml:space="preserve">Does the tenderer have any litigation with which tenderer (including its directors, shareholders or other senior members in previous companies) have been involved with any organ of state or state department within the last ten years? </w:t>
      </w:r>
    </w:p>
    <w:p w14:paraId="6C62F139" w14:textId="77777777" w:rsidR="00A162C2" w:rsidRPr="00D357D1" w:rsidRDefault="00FF7439">
      <w:pPr>
        <w:spacing w:after="0" w:line="259" w:lineRule="auto"/>
        <w:ind w:left="0" w:right="218" w:firstLine="0"/>
        <w:jc w:val="left"/>
      </w:pPr>
      <w:r w:rsidRPr="00D357D1">
        <w:rPr>
          <w:sz w:val="22"/>
        </w:rPr>
        <w:t xml:space="preserve"> </w:t>
      </w:r>
    </w:p>
    <w:p w14:paraId="2ACCFB97" w14:textId="77777777" w:rsidR="00A162C2" w:rsidRPr="00D357D1" w:rsidRDefault="00FF7439">
      <w:pPr>
        <w:spacing w:after="4"/>
        <w:ind w:left="607" w:right="211"/>
      </w:pPr>
      <w:r w:rsidRPr="00D357D1">
        <w:rPr>
          <w:b/>
        </w:rPr>
        <w:t xml:space="preserve">If yes, furnish your details in table below. </w:t>
      </w:r>
    </w:p>
    <w:p w14:paraId="14DC8848" w14:textId="77777777" w:rsidR="00A162C2" w:rsidRPr="00D357D1" w:rsidRDefault="00FF7439">
      <w:pPr>
        <w:spacing w:after="0" w:line="259" w:lineRule="auto"/>
        <w:ind w:left="0" w:firstLine="0"/>
        <w:jc w:val="left"/>
      </w:pPr>
      <w:r w:rsidRPr="00D357D1">
        <w:rPr>
          <w:b/>
          <w:sz w:val="21"/>
        </w:rPr>
        <w:t xml:space="preserve"> </w:t>
      </w:r>
    </w:p>
    <w:p w14:paraId="6B64DD03" w14:textId="77777777" w:rsidR="00A162C2" w:rsidRPr="00D357D1" w:rsidRDefault="00FF7439">
      <w:pPr>
        <w:spacing w:after="4"/>
        <w:ind w:left="607" w:right="9"/>
      </w:pPr>
      <w:r w:rsidRPr="00D357D1">
        <w:rPr>
          <w:b/>
        </w:rPr>
        <w:t xml:space="preserve">NB: It is compulsory for all bidders to sign this form. </w:t>
      </w:r>
    </w:p>
    <w:p w14:paraId="177FB866" w14:textId="77777777" w:rsidR="00A162C2" w:rsidRPr="00D357D1" w:rsidRDefault="00FF7439">
      <w:pPr>
        <w:spacing w:after="158" w:line="259" w:lineRule="auto"/>
        <w:ind w:left="0" w:firstLine="0"/>
        <w:jc w:val="left"/>
      </w:pPr>
      <w:r w:rsidRPr="00D357D1">
        <w:rPr>
          <w:b/>
          <w:i/>
          <w:sz w:val="12"/>
        </w:rPr>
        <w:t xml:space="preserve"> </w:t>
      </w:r>
    </w:p>
    <w:p w14:paraId="19D1E1B8" w14:textId="77777777" w:rsidR="00A162C2" w:rsidRPr="00D357D1" w:rsidRDefault="00FF7439">
      <w:pPr>
        <w:ind w:right="116"/>
      </w:pPr>
      <w:r w:rsidRPr="00D357D1">
        <w:t xml:space="preserve">The tenderer shall list below details of any litigation with which the tenderer (including its directors, shareholders or other senior members in previous companies) has been involved with any organ of state or state department within the last ten years. The details must include the year, the litigating parties, </w:t>
      </w:r>
      <w:proofErr w:type="gramStart"/>
      <w:r w:rsidRPr="00D357D1">
        <w:t>the</w:t>
      </w:r>
      <w:proofErr w:type="gramEnd"/>
      <w:r w:rsidRPr="00D357D1">
        <w:t xml:space="preserve"> subject matter of the dispute, the value of any award or estimated award if the litigation is current and in whose favour the award, if any, was made. </w:t>
      </w:r>
    </w:p>
    <w:p w14:paraId="23CD2052" w14:textId="77777777" w:rsidR="00A162C2" w:rsidRPr="00D357D1" w:rsidRDefault="00FF7439">
      <w:pPr>
        <w:spacing w:after="0" w:line="259" w:lineRule="auto"/>
        <w:ind w:left="0" w:firstLine="0"/>
        <w:jc w:val="left"/>
      </w:pPr>
      <w:r w:rsidRPr="00D357D1">
        <w:t xml:space="preserve"> </w:t>
      </w:r>
    </w:p>
    <w:p w14:paraId="0F5DA06A" w14:textId="77777777" w:rsidR="00A162C2" w:rsidRPr="00D357D1" w:rsidRDefault="00FF7439">
      <w:pPr>
        <w:spacing w:after="0" w:line="259" w:lineRule="auto"/>
        <w:ind w:left="0" w:firstLine="0"/>
        <w:jc w:val="left"/>
      </w:pPr>
      <w:r w:rsidRPr="00D357D1">
        <w:rPr>
          <w:sz w:val="11"/>
        </w:rPr>
        <w:t xml:space="preserve"> </w:t>
      </w:r>
    </w:p>
    <w:tbl>
      <w:tblPr>
        <w:tblStyle w:val="TableGrid"/>
        <w:tblW w:w="9784" w:type="dxa"/>
        <w:tblInd w:w="684" w:type="dxa"/>
        <w:tblCellMar>
          <w:top w:w="2" w:type="dxa"/>
          <w:left w:w="2" w:type="dxa"/>
          <w:right w:w="115" w:type="dxa"/>
        </w:tblCellMar>
        <w:tblLook w:val="04A0" w:firstRow="1" w:lastRow="0" w:firstColumn="1" w:lastColumn="0" w:noHBand="0" w:noVBand="1"/>
      </w:tblPr>
      <w:tblGrid>
        <w:gridCol w:w="1956"/>
        <w:gridCol w:w="1957"/>
        <w:gridCol w:w="1959"/>
        <w:gridCol w:w="1958"/>
        <w:gridCol w:w="1954"/>
      </w:tblGrid>
      <w:tr w:rsidR="00A162C2" w:rsidRPr="00D357D1" w14:paraId="517A2A5F" w14:textId="77777777">
        <w:trPr>
          <w:trHeight w:val="576"/>
        </w:trPr>
        <w:tc>
          <w:tcPr>
            <w:tcW w:w="1956" w:type="dxa"/>
            <w:tcBorders>
              <w:top w:val="single" w:sz="4" w:space="0" w:color="000000"/>
              <w:left w:val="single" w:sz="4" w:space="0" w:color="000000"/>
              <w:bottom w:val="single" w:sz="4" w:space="0" w:color="000000"/>
              <w:right w:val="single" w:sz="4" w:space="0" w:color="000000"/>
            </w:tcBorders>
          </w:tcPr>
          <w:p w14:paraId="15DFC5F2" w14:textId="77777777" w:rsidR="00A162C2" w:rsidRPr="00D357D1" w:rsidRDefault="00FF7439">
            <w:pPr>
              <w:spacing w:after="0" w:line="259" w:lineRule="auto"/>
              <w:ind w:left="117" w:firstLine="0"/>
              <w:jc w:val="center"/>
            </w:pPr>
            <w:r w:rsidRPr="00D357D1">
              <w:rPr>
                <w:b/>
              </w:rPr>
              <w:t xml:space="preserve">Client </w:t>
            </w:r>
          </w:p>
        </w:tc>
        <w:tc>
          <w:tcPr>
            <w:tcW w:w="1957" w:type="dxa"/>
            <w:tcBorders>
              <w:top w:val="single" w:sz="4" w:space="0" w:color="000000"/>
              <w:left w:val="single" w:sz="4" w:space="0" w:color="000000"/>
              <w:bottom w:val="single" w:sz="4" w:space="0" w:color="000000"/>
              <w:right w:val="single" w:sz="4" w:space="0" w:color="000000"/>
            </w:tcBorders>
          </w:tcPr>
          <w:p w14:paraId="44B99AAC" w14:textId="77777777" w:rsidR="00A162C2" w:rsidRPr="00D357D1" w:rsidRDefault="00FF7439">
            <w:pPr>
              <w:spacing w:after="0" w:line="259" w:lineRule="auto"/>
              <w:ind w:left="0" w:firstLine="0"/>
              <w:jc w:val="center"/>
            </w:pPr>
            <w:r w:rsidRPr="00D357D1">
              <w:rPr>
                <w:b/>
              </w:rPr>
              <w:t xml:space="preserve">Other Litigating Party </w:t>
            </w:r>
          </w:p>
        </w:tc>
        <w:tc>
          <w:tcPr>
            <w:tcW w:w="1959" w:type="dxa"/>
            <w:tcBorders>
              <w:top w:val="single" w:sz="4" w:space="0" w:color="000000"/>
              <w:left w:val="single" w:sz="4" w:space="0" w:color="000000"/>
              <w:bottom w:val="single" w:sz="4" w:space="0" w:color="000000"/>
              <w:right w:val="single" w:sz="4" w:space="0" w:color="000000"/>
            </w:tcBorders>
          </w:tcPr>
          <w:p w14:paraId="1F6F9672" w14:textId="77777777" w:rsidR="00A162C2" w:rsidRPr="00D357D1" w:rsidRDefault="00FF7439">
            <w:pPr>
              <w:spacing w:after="0" w:line="259" w:lineRule="auto"/>
              <w:ind w:left="124" w:firstLine="0"/>
              <w:jc w:val="center"/>
            </w:pPr>
            <w:r w:rsidRPr="00D357D1">
              <w:rPr>
                <w:b/>
              </w:rPr>
              <w:t xml:space="preserve">Dispute </w:t>
            </w:r>
          </w:p>
        </w:tc>
        <w:tc>
          <w:tcPr>
            <w:tcW w:w="1958" w:type="dxa"/>
            <w:tcBorders>
              <w:top w:val="single" w:sz="4" w:space="0" w:color="000000"/>
              <w:left w:val="single" w:sz="4" w:space="0" w:color="000000"/>
              <w:bottom w:val="single" w:sz="4" w:space="0" w:color="000000"/>
              <w:right w:val="single" w:sz="4" w:space="0" w:color="000000"/>
            </w:tcBorders>
          </w:tcPr>
          <w:p w14:paraId="16EB64B7" w14:textId="77777777" w:rsidR="00A162C2" w:rsidRPr="00D357D1" w:rsidRDefault="00FF7439">
            <w:pPr>
              <w:spacing w:after="0" w:line="259" w:lineRule="auto"/>
              <w:ind w:left="113" w:firstLine="0"/>
              <w:jc w:val="center"/>
            </w:pPr>
            <w:r w:rsidRPr="00D357D1">
              <w:rPr>
                <w:b/>
              </w:rPr>
              <w:t xml:space="preserve">Award Value </w:t>
            </w:r>
          </w:p>
        </w:tc>
        <w:tc>
          <w:tcPr>
            <w:tcW w:w="1954" w:type="dxa"/>
            <w:tcBorders>
              <w:top w:val="single" w:sz="4" w:space="0" w:color="000000"/>
              <w:left w:val="single" w:sz="4" w:space="0" w:color="000000"/>
              <w:bottom w:val="single" w:sz="4" w:space="0" w:color="000000"/>
              <w:right w:val="single" w:sz="4" w:space="0" w:color="000000"/>
            </w:tcBorders>
          </w:tcPr>
          <w:p w14:paraId="5F837707" w14:textId="77777777" w:rsidR="00A162C2" w:rsidRPr="00D357D1" w:rsidRDefault="00FF7439">
            <w:pPr>
              <w:spacing w:after="0" w:line="259" w:lineRule="auto"/>
              <w:ind w:left="221" w:firstLine="0"/>
              <w:jc w:val="left"/>
            </w:pPr>
            <w:r w:rsidRPr="00D357D1">
              <w:rPr>
                <w:b/>
              </w:rPr>
              <w:t xml:space="preserve">Date Resolved </w:t>
            </w:r>
          </w:p>
        </w:tc>
      </w:tr>
      <w:tr w:rsidR="00A162C2" w:rsidRPr="00D357D1" w14:paraId="7D86DD4B" w14:textId="77777777">
        <w:trPr>
          <w:trHeight w:val="3886"/>
        </w:trPr>
        <w:tc>
          <w:tcPr>
            <w:tcW w:w="1956" w:type="dxa"/>
            <w:tcBorders>
              <w:top w:val="single" w:sz="4" w:space="0" w:color="000000"/>
              <w:left w:val="single" w:sz="4" w:space="0" w:color="000000"/>
              <w:bottom w:val="single" w:sz="4" w:space="0" w:color="000000"/>
              <w:right w:val="single" w:sz="4" w:space="0" w:color="000000"/>
            </w:tcBorders>
          </w:tcPr>
          <w:p w14:paraId="56B86EC1" w14:textId="77777777" w:rsidR="00A162C2" w:rsidRPr="00D357D1" w:rsidRDefault="00FF7439">
            <w:pPr>
              <w:spacing w:after="0" w:line="259" w:lineRule="auto"/>
              <w:ind w:left="0" w:firstLine="0"/>
              <w:jc w:val="left"/>
            </w:pPr>
            <w:r w:rsidRPr="00D357D1">
              <w:t xml:space="preserve"> </w:t>
            </w:r>
          </w:p>
        </w:tc>
        <w:tc>
          <w:tcPr>
            <w:tcW w:w="1957" w:type="dxa"/>
            <w:tcBorders>
              <w:top w:val="single" w:sz="4" w:space="0" w:color="000000"/>
              <w:left w:val="single" w:sz="4" w:space="0" w:color="000000"/>
              <w:bottom w:val="single" w:sz="4" w:space="0" w:color="000000"/>
              <w:right w:val="single" w:sz="4" w:space="0" w:color="000000"/>
            </w:tcBorders>
          </w:tcPr>
          <w:p w14:paraId="7C7DBFB2" w14:textId="77777777" w:rsidR="00A162C2" w:rsidRPr="00D357D1" w:rsidRDefault="00FF7439">
            <w:pPr>
              <w:spacing w:after="0" w:line="259" w:lineRule="auto"/>
              <w:ind w:left="0" w:firstLine="0"/>
              <w:jc w:val="left"/>
            </w:pPr>
            <w:r w:rsidRPr="00D357D1">
              <w:t xml:space="preserve"> </w:t>
            </w:r>
          </w:p>
        </w:tc>
        <w:tc>
          <w:tcPr>
            <w:tcW w:w="1959" w:type="dxa"/>
            <w:tcBorders>
              <w:top w:val="single" w:sz="4" w:space="0" w:color="000000"/>
              <w:left w:val="single" w:sz="4" w:space="0" w:color="000000"/>
              <w:bottom w:val="single" w:sz="4" w:space="0" w:color="000000"/>
              <w:right w:val="single" w:sz="4" w:space="0" w:color="000000"/>
            </w:tcBorders>
          </w:tcPr>
          <w:p w14:paraId="7F300AD8" w14:textId="77777777" w:rsidR="00A162C2" w:rsidRPr="00D357D1" w:rsidRDefault="00FF7439">
            <w:pPr>
              <w:spacing w:after="0" w:line="259" w:lineRule="auto"/>
              <w:ind w:left="2" w:firstLine="0"/>
              <w:jc w:val="left"/>
            </w:pPr>
            <w:r w:rsidRPr="00D357D1">
              <w:t xml:space="preserve"> </w:t>
            </w:r>
          </w:p>
        </w:tc>
        <w:tc>
          <w:tcPr>
            <w:tcW w:w="1958" w:type="dxa"/>
            <w:tcBorders>
              <w:top w:val="single" w:sz="4" w:space="0" w:color="000000"/>
              <w:left w:val="single" w:sz="4" w:space="0" w:color="000000"/>
              <w:bottom w:val="single" w:sz="4" w:space="0" w:color="000000"/>
              <w:right w:val="single" w:sz="4" w:space="0" w:color="000000"/>
            </w:tcBorders>
          </w:tcPr>
          <w:p w14:paraId="711CF1FC" w14:textId="77777777" w:rsidR="00A162C2" w:rsidRPr="00D357D1" w:rsidRDefault="00FF7439">
            <w:pPr>
              <w:spacing w:after="0" w:line="259" w:lineRule="auto"/>
              <w:ind w:left="2" w:firstLine="0"/>
              <w:jc w:val="left"/>
            </w:pPr>
            <w:r w:rsidRPr="00D357D1">
              <w:t xml:space="preserve"> </w:t>
            </w:r>
          </w:p>
        </w:tc>
        <w:tc>
          <w:tcPr>
            <w:tcW w:w="1954" w:type="dxa"/>
            <w:tcBorders>
              <w:top w:val="single" w:sz="4" w:space="0" w:color="000000"/>
              <w:left w:val="single" w:sz="4" w:space="0" w:color="000000"/>
              <w:bottom w:val="single" w:sz="4" w:space="0" w:color="000000"/>
              <w:right w:val="single" w:sz="4" w:space="0" w:color="000000"/>
            </w:tcBorders>
          </w:tcPr>
          <w:p w14:paraId="7E7C3193" w14:textId="77777777" w:rsidR="00A162C2" w:rsidRPr="00D357D1" w:rsidRDefault="00FF7439">
            <w:pPr>
              <w:spacing w:after="0" w:line="259" w:lineRule="auto"/>
              <w:ind w:left="0" w:firstLine="0"/>
              <w:jc w:val="left"/>
            </w:pPr>
            <w:r w:rsidRPr="00D357D1">
              <w:t xml:space="preserve"> </w:t>
            </w:r>
          </w:p>
        </w:tc>
      </w:tr>
    </w:tbl>
    <w:p w14:paraId="39E4810E" w14:textId="77777777" w:rsidR="00A162C2" w:rsidRPr="00D357D1" w:rsidRDefault="00FF7439">
      <w:pPr>
        <w:spacing w:after="0" w:line="259" w:lineRule="auto"/>
        <w:ind w:left="0" w:firstLine="0"/>
        <w:jc w:val="left"/>
      </w:pPr>
      <w:r w:rsidRPr="00D357D1">
        <w:t xml:space="preserve"> </w:t>
      </w:r>
    </w:p>
    <w:p w14:paraId="0E37C4D7" w14:textId="77777777" w:rsidR="00A162C2" w:rsidRPr="00D357D1" w:rsidRDefault="00FF7439">
      <w:pPr>
        <w:spacing w:after="0" w:line="259" w:lineRule="auto"/>
        <w:ind w:left="0" w:firstLine="0"/>
        <w:jc w:val="left"/>
      </w:pPr>
      <w:r w:rsidRPr="00D357D1">
        <w:t xml:space="preserve"> </w:t>
      </w:r>
    </w:p>
    <w:p w14:paraId="0C871BEA" w14:textId="77777777" w:rsidR="00A162C2" w:rsidRPr="00D357D1" w:rsidRDefault="00FF7439">
      <w:pPr>
        <w:spacing w:after="7" w:line="259" w:lineRule="auto"/>
        <w:ind w:left="0" w:firstLine="0"/>
        <w:jc w:val="left"/>
      </w:pPr>
      <w:r w:rsidRPr="00D357D1">
        <w:t xml:space="preserve"> </w:t>
      </w:r>
    </w:p>
    <w:p w14:paraId="36468F23" w14:textId="77777777" w:rsidR="00A162C2" w:rsidRPr="00D357D1" w:rsidRDefault="00FF7439">
      <w:pPr>
        <w:spacing w:after="0" w:line="259" w:lineRule="auto"/>
        <w:ind w:left="0" w:firstLine="0"/>
        <w:jc w:val="left"/>
      </w:pPr>
      <w:r w:rsidRPr="00D357D1">
        <w:rPr>
          <w:sz w:val="22"/>
        </w:rPr>
        <w:t xml:space="preserve"> </w:t>
      </w:r>
    </w:p>
    <w:p w14:paraId="4BEE1538" w14:textId="77777777" w:rsidR="00A162C2" w:rsidRPr="00D357D1" w:rsidRDefault="00FF7439">
      <w:pPr>
        <w:spacing w:line="259" w:lineRule="auto"/>
        <w:ind w:left="679" w:firstLine="0"/>
        <w:jc w:val="left"/>
      </w:pPr>
      <w:r w:rsidRPr="00D357D1">
        <w:rPr>
          <w:rFonts w:ascii="Calibri" w:eastAsia="Calibri" w:hAnsi="Calibri" w:cs="Calibri"/>
          <w:noProof/>
          <w:sz w:val="22"/>
        </w:rPr>
        <mc:AlternateContent>
          <mc:Choice Requires="wpg">
            <w:drawing>
              <wp:inline distT="0" distB="0" distL="0" distR="0" wp14:anchorId="64F108B9" wp14:editId="0DE89340">
                <wp:extent cx="6124575" cy="9144"/>
                <wp:effectExtent l="0" t="0" r="0" b="0"/>
                <wp:docPr id="185470" name="Group 185470"/>
                <wp:cNvGraphicFramePr/>
                <a:graphic xmlns:a="http://schemas.openxmlformats.org/drawingml/2006/main">
                  <a:graphicData uri="http://schemas.microsoft.com/office/word/2010/wordprocessingGroup">
                    <wpg:wgp>
                      <wpg:cNvGrpSpPr/>
                      <wpg:grpSpPr>
                        <a:xfrm>
                          <a:off x="0" y="0"/>
                          <a:ext cx="6124575" cy="9144"/>
                          <a:chOff x="0" y="0"/>
                          <a:chExt cx="6124575" cy="9144"/>
                        </a:xfrm>
                      </wpg:grpSpPr>
                      <wps:wsp>
                        <wps:cNvPr id="193872" name="Shape 193872"/>
                        <wps:cNvSpPr/>
                        <wps:spPr>
                          <a:xfrm>
                            <a:off x="0" y="0"/>
                            <a:ext cx="2350643" cy="9144"/>
                          </a:xfrm>
                          <a:custGeom>
                            <a:avLst/>
                            <a:gdLst/>
                            <a:ahLst/>
                            <a:cxnLst/>
                            <a:rect l="0" t="0" r="0" b="0"/>
                            <a:pathLst>
                              <a:path w="2350643" h="9144">
                                <a:moveTo>
                                  <a:pt x="0" y="0"/>
                                </a:moveTo>
                                <a:lnTo>
                                  <a:pt x="2350643" y="0"/>
                                </a:lnTo>
                                <a:lnTo>
                                  <a:pt x="2350643" y="9144"/>
                                </a:lnTo>
                                <a:lnTo>
                                  <a:pt x="0" y="9144"/>
                                </a:lnTo>
                                <a:lnTo>
                                  <a:pt x="0" y="0"/>
                                </a:lnTo>
                              </a:path>
                            </a:pathLst>
                          </a:custGeom>
                          <a:ln w="0" cap="flat">
                            <a:miter lim="101600"/>
                          </a:ln>
                        </wps:spPr>
                        <wps:style>
                          <a:lnRef idx="0">
                            <a:srgbClr val="000000">
                              <a:alpha val="0"/>
                            </a:srgbClr>
                          </a:lnRef>
                          <a:fillRef idx="1">
                            <a:srgbClr val="000000"/>
                          </a:fillRef>
                          <a:effectRef idx="0">
                            <a:scrgbClr r="0" g="0" b="0"/>
                          </a:effectRef>
                          <a:fontRef idx="none"/>
                        </wps:style>
                        <wps:bodyPr/>
                      </wps:wsp>
                      <wps:wsp>
                        <wps:cNvPr id="193873" name="Shape 193873"/>
                        <wps:cNvSpPr/>
                        <wps:spPr>
                          <a:xfrm>
                            <a:off x="3781933" y="0"/>
                            <a:ext cx="2342642" cy="9144"/>
                          </a:xfrm>
                          <a:custGeom>
                            <a:avLst/>
                            <a:gdLst/>
                            <a:ahLst/>
                            <a:cxnLst/>
                            <a:rect l="0" t="0" r="0" b="0"/>
                            <a:pathLst>
                              <a:path w="2342642" h="9144">
                                <a:moveTo>
                                  <a:pt x="0" y="0"/>
                                </a:moveTo>
                                <a:lnTo>
                                  <a:pt x="2342642" y="0"/>
                                </a:lnTo>
                                <a:lnTo>
                                  <a:pt x="2342642" y="9144"/>
                                </a:lnTo>
                                <a:lnTo>
                                  <a:pt x="0" y="9144"/>
                                </a:lnTo>
                                <a:lnTo>
                                  <a:pt x="0" y="0"/>
                                </a:lnTo>
                              </a:path>
                            </a:pathLst>
                          </a:custGeom>
                          <a:ln w="0" cap="flat">
                            <a:miter lim="1016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C1B6074" id="Group 185470" o:spid="_x0000_s1026" style="width:482.25pt;height:.7pt;mso-position-horizontal-relative:char;mso-position-vertical-relative:line" coordsize="61245,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">
                <v:shape id="Shape 193872" o:spid="_x0000_s1027" style="position:absolute;width:23506;height:91;visibility:visible;mso-wrap-style:square;v-text-anchor:top" coordsize="23506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" path="m,l2350643,r,9144l,9144,,e" fillcolor="black" stroked="f" strokeweight="0">
                  <v:stroke miterlimit="66585f" joinstyle="miter"/>
                  <v:path arrowok="t" textboxrect="0,0,2350643,9144"/>
                </v:shape>
                <v:shape id="Shape 193873" o:spid="_x0000_s1028" style="position:absolute;left:37819;width:23426;height:91;visibility:visible;mso-wrap-style:square;v-text-anchor:top" coordsize="234264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" path="m,l2342642,r,9144l,9144,,e" fillcolor="black" stroked="f" strokeweight="0">
                  <v:stroke miterlimit="66585f" joinstyle="miter"/>
                  <v:path arrowok="t" textboxrect="0,0,2342642,9144"/>
                </v:shape>
                <w10:anchorlock/>
              </v:group>
            </w:pict>
          </mc:Fallback>
        </mc:AlternateContent>
      </w:r>
    </w:p>
    <w:tbl>
      <w:tblPr>
        <w:tblStyle w:val="TableGrid"/>
        <w:tblW w:w="6426" w:type="dxa"/>
        <w:tblInd w:w="684" w:type="dxa"/>
        <w:tblLook w:val="04A0" w:firstRow="1" w:lastRow="0" w:firstColumn="1" w:lastColumn="0" w:noHBand="0" w:noVBand="1"/>
      </w:tblPr>
      <w:tblGrid>
        <w:gridCol w:w="2199"/>
        <w:gridCol w:w="3677"/>
        <w:gridCol w:w="550"/>
      </w:tblGrid>
      <w:tr w:rsidR="00A162C2" w:rsidRPr="00D357D1" w14:paraId="441E663A" w14:textId="77777777">
        <w:trPr>
          <w:trHeight w:val="275"/>
        </w:trPr>
        <w:tc>
          <w:tcPr>
            <w:tcW w:w="2199" w:type="dxa"/>
            <w:tcBorders>
              <w:top w:val="nil"/>
              <w:left w:val="nil"/>
              <w:bottom w:val="nil"/>
              <w:right w:val="nil"/>
            </w:tcBorders>
          </w:tcPr>
          <w:p w14:paraId="07B0E794" w14:textId="77777777" w:rsidR="00A162C2" w:rsidRPr="00D357D1" w:rsidRDefault="00FF7439">
            <w:pPr>
              <w:spacing w:after="0" w:line="259" w:lineRule="auto"/>
              <w:ind w:left="0" w:firstLine="0"/>
              <w:jc w:val="left"/>
            </w:pPr>
            <w:r w:rsidRPr="00D357D1">
              <w:t xml:space="preserve">Signature </w:t>
            </w:r>
          </w:p>
        </w:tc>
        <w:tc>
          <w:tcPr>
            <w:tcW w:w="3678" w:type="dxa"/>
            <w:tcBorders>
              <w:top w:val="nil"/>
              <w:left w:val="nil"/>
              <w:bottom w:val="nil"/>
              <w:right w:val="nil"/>
            </w:tcBorders>
          </w:tcPr>
          <w:p w14:paraId="28B0D143" w14:textId="77777777" w:rsidR="00A162C2" w:rsidRPr="00D357D1" w:rsidRDefault="00FF7439">
            <w:pPr>
              <w:spacing w:after="0" w:line="259" w:lineRule="auto"/>
              <w:ind w:left="1498" w:firstLine="0"/>
              <w:jc w:val="left"/>
            </w:pPr>
            <w:r w:rsidRPr="00D357D1">
              <w:t xml:space="preserve"> </w:t>
            </w:r>
          </w:p>
        </w:tc>
        <w:tc>
          <w:tcPr>
            <w:tcW w:w="550" w:type="dxa"/>
            <w:tcBorders>
              <w:top w:val="nil"/>
              <w:left w:val="nil"/>
              <w:bottom w:val="nil"/>
              <w:right w:val="nil"/>
            </w:tcBorders>
          </w:tcPr>
          <w:p w14:paraId="2258CF88" w14:textId="77777777" w:rsidR="00A162C2" w:rsidRPr="00D357D1" w:rsidRDefault="00FF7439">
            <w:pPr>
              <w:spacing w:after="0" w:line="259" w:lineRule="auto"/>
              <w:ind w:left="72" w:firstLine="0"/>
            </w:pPr>
            <w:r w:rsidRPr="00D357D1">
              <w:t xml:space="preserve">Date </w:t>
            </w:r>
          </w:p>
        </w:tc>
      </w:tr>
    </w:tbl>
    <w:p w14:paraId="5D44A665" w14:textId="77777777" w:rsidR="00A162C2" w:rsidRPr="00D357D1" w:rsidRDefault="00FF7439">
      <w:pPr>
        <w:spacing w:after="16" w:line="259" w:lineRule="auto"/>
        <w:ind w:left="679" w:firstLine="0"/>
        <w:jc w:val="left"/>
      </w:pPr>
      <w:r w:rsidRPr="00D357D1">
        <w:rPr>
          <w:rFonts w:ascii="Calibri" w:eastAsia="Calibri" w:hAnsi="Calibri" w:cs="Calibri"/>
          <w:noProof/>
          <w:sz w:val="22"/>
        </w:rPr>
        <mc:AlternateContent>
          <mc:Choice Requires="wpg">
            <w:drawing>
              <wp:inline distT="0" distB="0" distL="0" distR="0" wp14:anchorId="2E65C343" wp14:editId="11009FFC">
                <wp:extent cx="6124575" cy="12192"/>
                <wp:effectExtent l="0" t="0" r="0" b="0"/>
                <wp:docPr id="185473" name="Group 185473"/>
                <wp:cNvGraphicFramePr/>
                <a:graphic xmlns:a="http://schemas.openxmlformats.org/drawingml/2006/main">
                  <a:graphicData uri="http://schemas.microsoft.com/office/word/2010/wordprocessingGroup">
                    <wpg:wgp>
                      <wpg:cNvGrpSpPr/>
                      <wpg:grpSpPr>
                        <a:xfrm>
                          <a:off x="0" y="0"/>
                          <a:ext cx="6124575" cy="12192"/>
                          <a:chOff x="0" y="0"/>
                          <a:chExt cx="6124575" cy="12192"/>
                        </a:xfrm>
                      </wpg:grpSpPr>
                      <wps:wsp>
                        <wps:cNvPr id="193874" name="Shape 193874"/>
                        <wps:cNvSpPr/>
                        <wps:spPr>
                          <a:xfrm>
                            <a:off x="0" y="0"/>
                            <a:ext cx="2350643" cy="12192"/>
                          </a:xfrm>
                          <a:custGeom>
                            <a:avLst/>
                            <a:gdLst/>
                            <a:ahLst/>
                            <a:cxnLst/>
                            <a:rect l="0" t="0" r="0" b="0"/>
                            <a:pathLst>
                              <a:path w="2350643" h="12192">
                                <a:moveTo>
                                  <a:pt x="0" y="0"/>
                                </a:moveTo>
                                <a:lnTo>
                                  <a:pt x="2350643" y="0"/>
                                </a:lnTo>
                                <a:lnTo>
                                  <a:pt x="2350643" y="12192"/>
                                </a:lnTo>
                                <a:lnTo>
                                  <a:pt x="0" y="12192"/>
                                </a:lnTo>
                                <a:lnTo>
                                  <a:pt x="0" y="0"/>
                                </a:lnTo>
                              </a:path>
                            </a:pathLst>
                          </a:custGeom>
                          <a:ln w="0" cap="flat">
                            <a:miter lim="101600"/>
                          </a:ln>
                        </wps:spPr>
                        <wps:style>
                          <a:lnRef idx="0">
                            <a:srgbClr val="000000">
                              <a:alpha val="0"/>
                            </a:srgbClr>
                          </a:lnRef>
                          <a:fillRef idx="1">
                            <a:srgbClr val="000000"/>
                          </a:fillRef>
                          <a:effectRef idx="0">
                            <a:scrgbClr r="0" g="0" b="0"/>
                          </a:effectRef>
                          <a:fontRef idx="none"/>
                        </wps:style>
                        <wps:bodyPr/>
                      </wps:wsp>
                      <wps:wsp>
                        <wps:cNvPr id="193875" name="Shape 193875"/>
                        <wps:cNvSpPr/>
                        <wps:spPr>
                          <a:xfrm>
                            <a:off x="3781933" y="0"/>
                            <a:ext cx="2342642" cy="12192"/>
                          </a:xfrm>
                          <a:custGeom>
                            <a:avLst/>
                            <a:gdLst/>
                            <a:ahLst/>
                            <a:cxnLst/>
                            <a:rect l="0" t="0" r="0" b="0"/>
                            <a:pathLst>
                              <a:path w="2342642" h="12192">
                                <a:moveTo>
                                  <a:pt x="0" y="0"/>
                                </a:moveTo>
                                <a:lnTo>
                                  <a:pt x="2342642" y="0"/>
                                </a:lnTo>
                                <a:lnTo>
                                  <a:pt x="2342642" y="12192"/>
                                </a:lnTo>
                                <a:lnTo>
                                  <a:pt x="0" y="12192"/>
                                </a:lnTo>
                                <a:lnTo>
                                  <a:pt x="0" y="0"/>
                                </a:lnTo>
                              </a:path>
                            </a:pathLst>
                          </a:custGeom>
                          <a:ln w="0" cap="flat">
                            <a:miter lim="1016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34A52C8" id="Group 185473" o:spid="_x0000_s1026" style="width:482.25pt;height:.95pt;mso-position-horizontal-relative:char;mso-position-vertical-relative:line" coordsize="61245,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">
                <v:shape id="Shape 193874" o:spid="_x0000_s1027" style="position:absolute;width:23506;height:121;visibility:visible;mso-wrap-style:square;v-text-anchor:top" coordsize="2350643,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" path="m,l2350643,r,12192l,12192,,e" fillcolor="black" stroked="f" strokeweight="0">
                  <v:stroke miterlimit="66585f" joinstyle="miter"/>
                  <v:path arrowok="t" textboxrect="0,0,2350643,12192"/>
                </v:shape>
                <v:shape id="Shape 193875" o:spid="_x0000_s1028" style="position:absolute;left:37819;width:23426;height:121;visibility:visible;mso-wrap-style:square;v-text-anchor:top" coordsize="2342642,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" path="m,l2342642,r,12192l,12192,,e" fillcolor="black" stroked="f" strokeweight="0">
                  <v:stroke miterlimit="66585f" joinstyle="miter"/>
                  <v:path arrowok="t" textboxrect="0,0,2342642,12192"/>
                </v:shape>
                <w10:anchorlock/>
              </v:group>
            </w:pict>
          </mc:Fallback>
        </mc:AlternateContent>
      </w:r>
    </w:p>
    <w:p w14:paraId="2DB05D0A" w14:textId="77777777" w:rsidR="00A162C2" w:rsidRPr="00D357D1" w:rsidRDefault="00FF7439">
      <w:pPr>
        <w:tabs>
          <w:tab w:val="center" w:pos="2422"/>
          <w:tab w:val="center" w:pos="7443"/>
        </w:tabs>
        <w:spacing w:after="3453"/>
        <w:ind w:left="0" w:firstLine="0"/>
        <w:jc w:val="left"/>
      </w:pPr>
      <w:r w:rsidRPr="00D357D1">
        <w:rPr>
          <w:rFonts w:ascii="Calibri" w:eastAsia="Calibri" w:hAnsi="Calibri" w:cs="Calibri"/>
          <w:sz w:val="22"/>
        </w:rPr>
        <w:tab/>
      </w:r>
      <w:r w:rsidRPr="00D357D1">
        <w:t xml:space="preserve">Tender is Signed </w:t>
      </w:r>
      <w:r w:rsidRPr="00D357D1">
        <w:rPr>
          <w:sz w:val="18"/>
        </w:rPr>
        <w:t xml:space="preserve"> </w:t>
      </w:r>
      <w:r w:rsidRPr="00D357D1">
        <w:rPr>
          <w:sz w:val="18"/>
        </w:rPr>
        <w:tab/>
      </w:r>
      <w:r w:rsidRPr="00D357D1">
        <w:t xml:space="preserve">Name of Tenderer </w:t>
      </w:r>
    </w:p>
    <w:p w14:paraId="61EE1522" w14:textId="77777777" w:rsidR="00A162C2" w:rsidRPr="00D357D1" w:rsidRDefault="00FF7439" w:rsidP="00FE47BF">
      <w:pPr>
        <w:tabs>
          <w:tab w:val="center" w:pos="1245"/>
          <w:tab w:val="center" w:pos="1687"/>
        </w:tabs>
        <w:spacing w:after="10" w:line="251" w:lineRule="auto"/>
        <w:ind w:left="0" w:firstLine="0"/>
        <w:jc w:val="left"/>
      </w:pPr>
      <w:r w:rsidRPr="00D357D1">
        <w:rPr>
          <w:rFonts w:ascii="Calibri" w:eastAsia="Calibri" w:hAnsi="Calibri" w:cs="Calibri"/>
          <w:sz w:val="22"/>
        </w:rPr>
        <w:lastRenderedPageBreak/>
        <w:tab/>
      </w:r>
    </w:p>
    <w:p w14:paraId="05ADA4A7" w14:textId="77777777" w:rsidR="00A162C2" w:rsidRPr="00D357D1" w:rsidRDefault="00FF7439">
      <w:pPr>
        <w:pStyle w:val="Heading2"/>
        <w:pBdr>
          <w:top w:val="single" w:sz="6" w:space="0" w:color="000000"/>
          <w:left w:val="single" w:sz="6" w:space="0" w:color="000000"/>
          <w:bottom w:val="single" w:sz="6" w:space="0" w:color="000000"/>
          <w:right w:val="single" w:sz="6" w:space="0" w:color="000000"/>
        </w:pBdr>
        <w:spacing w:after="103"/>
        <w:ind w:left="931" w:right="439"/>
      </w:pPr>
      <w:r w:rsidRPr="00D357D1">
        <w:t xml:space="preserve">FORM M: AUTHORITY OF SIGNATORY </w:t>
      </w:r>
    </w:p>
    <w:p w14:paraId="71925256" w14:textId="77777777" w:rsidR="00A162C2" w:rsidRPr="00D357D1" w:rsidRDefault="00FF7439">
      <w:pPr>
        <w:spacing w:after="61" w:line="259" w:lineRule="auto"/>
        <w:ind w:left="0" w:firstLine="0"/>
      </w:pPr>
      <w:r w:rsidRPr="00D357D1">
        <w:rPr>
          <w:sz w:val="17"/>
          <w:vertAlign w:val="subscript"/>
        </w:rPr>
        <w:t xml:space="preserve"> </w:t>
      </w:r>
      <w:r w:rsidRPr="00D357D1">
        <w:rPr>
          <w:sz w:val="17"/>
          <w:vertAlign w:val="subscript"/>
        </w:rPr>
        <w:tab/>
      </w:r>
      <w:r w:rsidRPr="00D357D1">
        <w:t xml:space="preserve"> </w:t>
      </w:r>
    </w:p>
    <w:p w14:paraId="156DABE0" w14:textId="77777777" w:rsidR="00A162C2" w:rsidRPr="00D357D1" w:rsidRDefault="00FF7439">
      <w:pPr>
        <w:ind w:left="718" w:right="116"/>
      </w:pPr>
      <w:r w:rsidRPr="00D357D1">
        <w:rPr>
          <w:b/>
        </w:rPr>
        <w:t>RESOLUTION</w:t>
      </w:r>
      <w:r w:rsidRPr="00D357D1">
        <w:t xml:space="preserve"> of a meeting of the Board of *Directors / Members / Partners of: </w:t>
      </w:r>
    </w:p>
    <w:p w14:paraId="2B6762F4" w14:textId="77777777" w:rsidR="00A162C2" w:rsidRPr="00D357D1" w:rsidRDefault="00FF7439">
      <w:pPr>
        <w:spacing w:after="0" w:line="259" w:lineRule="auto"/>
        <w:ind w:left="0" w:firstLine="0"/>
        <w:jc w:val="left"/>
      </w:pPr>
      <w:r w:rsidRPr="00D357D1">
        <w:t xml:space="preserve"> </w:t>
      </w:r>
    </w:p>
    <w:p w14:paraId="384BF56B" w14:textId="77777777" w:rsidR="00A162C2" w:rsidRPr="00D357D1" w:rsidRDefault="00FF7439">
      <w:pPr>
        <w:ind w:left="718" w:right="116"/>
      </w:pPr>
      <w:r w:rsidRPr="00D357D1">
        <w:t xml:space="preserve">______________________________________________________________________________ </w:t>
      </w:r>
    </w:p>
    <w:p w14:paraId="5512EE59" w14:textId="77777777" w:rsidR="00A162C2" w:rsidRPr="00D357D1" w:rsidRDefault="00FF7439">
      <w:pPr>
        <w:spacing w:after="0" w:line="259" w:lineRule="auto"/>
        <w:ind w:left="0" w:firstLine="0"/>
        <w:jc w:val="left"/>
      </w:pPr>
      <w:r w:rsidRPr="00D357D1">
        <w:t xml:space="preserve"> </w:t>
      </w:r>
    </w:p>
    <w:p w14:paraId="524EBC6D" w14:textId="77777777" w:rsidR="00A162C2" w:rsidRPr="00D357D1" w:rsidRDefault="00FF7439">
      <w:pPr>
        <w:ind w:left="718" w:right="116"/>
      </w:pPr>
      <w:r w:rsidRPr="00D357D1">
        <w:t>Held at ______________________________________________ (</w:t>
      </w:r>
      <w:r w:rsidRPr="00D357D1">
        <w:rPr>
          <w:i/>
        </w:rPr>
        <w:t xml:space="preserve">place) </w:t>
      </w:r>
    </w:p>
    <w:p w14:paraId="319F713F" w14:textId="77777777" w:rsidR="00A162C2" w:rsidRPr="00D357D1" w:rsidRDefault="00FF7439">
      <w:pPr>
        <w:spacing w:after="0" w:line="259" w:lineRule="auto"/>
        <w:ind w:left="0" w:firstLine="0"/>
        <w:jc w:val="left"/>
      </w:pPr>
      <w:r w:rsidRPr="00D357D1">
        <w:t xml:space="preserve"> </w:t>
      </w:r>
    </w:p>
    <w:p w14:paraId="4CC85AF2" w14:textId="77777777" w:rsidR="00A162C2" w:rsidRPr="00D357D1" w:rsidRDefault="00FF7439">
      <w:pPr>
        <w:ind w:left="718" w:right="116"/>
      </w:pPr>
      <w:r w:rsidRPr="00D357D1">
        <w:t xml:space="preserve">On _________________________________________________ </w:t>
      </w:r>
      <w:r w:rsidRPr="00D357D1">
        <w:rPr>
          <w:i/>
        </w:rPr>
        <w:t xml:space="preserve">(date) </w:t>
      </w:r>
    </w:p>
    <w:p w14:paraId="3D55E6AE" w14:textId="77777777" w:rsidR="00A162C2" w:rsidRPr="00D357D1" w:rsidRDefault="00FF7439">
      <w:pPr>
        <w:spacing w:after="0" w:line="259" w:lineRule="auto"/>
        <w:ind w:left="0" w:firstLine="0"/>
        <w:jc w:val="left"/>
      </w:pPr>
      <w:r w:rsidRPr="00D357D1">
        <w:t xml:space="preserve"> </w:t>
      </w:r>
    </w:p>
    <w:p w14:paraId="237F8937" w14:textId="77777777" w:rsidR="00A162C2" w:rsidRPr="00D357D1" w:rsidRDefault="00FF7439">
      <w:pPr>
        <w:spacing w:after="4"/>
        <w:ind w:left="718" w:right="9"/>
      </w:pPr>
      <w:r w:rsidRPr="00D357D1">
        <w:rPr>
          <w:b/>
        </w:rPr>
        <w:t xml:space="preserve">RESOLVED that: </w:t>
      </w:r>
    </w:p>
    <w:p w14:paraId="6EBFBAF3" w14:textId="77777777" w:rsidR="00A162C2" w:rsidRPr="00D357D1" w:rsidRDefault="00FF7439">
      <w:pPr>
        <w:spacing w:after="0" w:line="259" w:lineRule="auto"/>
        <w:ind w:left="0" w:firstLine="0"/>
        <w:jc w:val="left"/>
      </w:pPr>
      <w:r w:rsidRPr="00D357D1">
        <w:t xml:space="preserve"> </w:t>
      </w:r>
    </w:p>
    <w:p w14:paraId="4C73F06A" w14:textId="0B72C660" w:rsidR="00FE47BF" w:rsidRPr="00D357D1" w:rsidRDefault="00FF7439" w:rsidP="00FE47BF">
      <w:pPr>
        <w:spacing w:after="6"/>
        <w:ind w:left="560" w:right="544"/>
        <w:rPr>
          <w:b/>
        </w:rPr>
      </w:pPr>
      <w:r w:rsidRPr="00D357D1">
        <w:t xml:space="preserve">The Enterprise submits a Bid / Tender to Dihlabeng Local Municipality in respect of the following project: </w:t>
      </w:r>
      <w:r w:rsidR="005E6BFC" w:rsidRPr="00D357D1">
        <w:rPr>
          <w:b/>
          <w:sz w:val="24"/>
          <w:szCs w:val="24"/>
        </w:rPr>
        <w:t>APPOINTMENT OF A CONTRACTOR FOR THE UPGRADING OF MASHAENG WWTW FROM 1ML TO 2.2ML PER DAY</w:t>
      </w:r>
      <w:r w:rsidR="006F6B5C" w:rsidRPr="00D357D1">
        <w:rPr>
          <w:b/>
          <w:sz w:val="24"/>
          <w:szCs w:val="24"/>
        </w:rPr>
        <w:t>.</w:t>
      </w:r>
    </w:p>
    <w:p w14:paraId="16DB0154" w14:textId="77777777" w:rsidR="00FE47BF" w:rsidRPr="00D357D1" w:rsidRDefault="00FE47BF" w:rsidP="00FE47BF">
      <w:pPr>
        <w:spacing w:after="0" w:line="259" w:lineRule="auto"/>
        <w:ind w:left="0" w:firstLine="0"/>
      </w:pPr>
      <w:r w:rsidRPr="00D357D1">
        <w:t xml:space="preserve"> </w:t>
      </w:r>
    </w:p>
    <w:p w14:paraId="6ACEBFCA" w14:textId="3A775852" w:rsidR="00FE47BF" w:rsidRPr="00D357D1" w:rsidRDefault="00FE47BF" w:rsidP="00FE47BF">
      <w:pPr>
        <w:spacing w:after="121"/>
        <w:ind w:left="560" w:right="545"/>
        <w:jc w:val="center"/>
      </w:pPr>
      <w:r w:rsidRPr="00D357D1">
        <w:rPr>
          <w:b/>
        </w:rPr>
        <w:t xml:space="preserve">TENDER NUMBER: </w:t>
      </w:r>
      <w:r w:rsidR="004F2504" w:rsidRPr="00D357D1">
        <w:rPr>
          <w:b/>
        </w:rPr>
        <w:t>TS 004/2026</w:t>
      </w:r>
    </w:p>
    <w:p w14:paraId="18A0A524" w14:textId="77777777" w:rsidR="00A162C2" w:rsidRPr="00D357D1" w:rsidRDefault="00FF7439" w:rsidP="00FE47BF">
      <w:pPr>
        <w:spacing w:after="4"/>
        <w:ind w:left="718" w:right="9"/>
      </w:pPr>
      <w:r w:rsidRPr="00D357D1">
        <w:t xml:space="preserve">*Mr/Mrs/Ms:  _________________________________________________________________________ </w:t>
      </w:r>
    </w:p>
    <w:p w14:paraId="65EC1A30" w14:textId="77777777" w:rsidR="00A162C2" w:rsidRPr="00D357D1" w:rsidRDefault="00FF7439">
      <w:pPr>
        <w:spacing w:after="0" w:line="259" w:lineRule="auto"/>
        <w:ind w:left="0" w:firstLine="0"/>
        <w:jc w:val="left"/>
      </w:pPr>
      <w:r w:rsidRPr="00D357D1">
        <w:t xml:space="preserve"> </w:t>
      </w:r>
    </w:p>
    <w:p w14:paraId="2DB5818D" w14:textId="77777777" w:rsidR="00A162C2" w:rsidRPr="00D357D1" w:rsidRDefault="00FF7439" w:rsidP="0066188D">
      <w:pPr>
        <w:numPr>
          <w:ilvl w:val="0"/>
          <w:numId w:val="23"/>
        </w:numPr>
        <w:ind w:right="116" w:hanging="360"/>
      </w:pPr>
      <w:r w:rsidRPr="00D357D1">
        <w:t>in *his/her Capacity as: :  __________________________________________ (</w:t>
      </w:r>
      <w:r w:rsidRPr="00D357D1">
        <w:rPr>
          <w:i/>
        </w:rPr>
        <w:t>Position in the Enterprise)</w:t>
      </w:r>
      <w:r w:rsidRPr="00D357D1">
        <w:t xml:space="preserve"> </w:t>
      </w:r>
    </w:p>
    <w:p w14:paraId="2737B718" w14:textId="77777777" w:rsidR="00A162C2" w:rsidRPr="00D357D1" w:rsidRDefault="00FF7439">
      <w:pPr>
        <w:spacing w:after="0" w:line="259" w:lineRule="auto"/>
        <w:ind w:left="360" w:firstLine="0"/>
        <w:jc w:val="left"/>
      </w:pPr>
      <w:r w:rsidRPr="00D357D1">
        <w:t xml:space="preserve"> </w:t>
      </w:r>
    </w:p>
    <w:p w14:paraId="1F77E864" w14:textId="77777777" w:rsidR="00A162C2" w:rsidRPr="00D357D1" w:rsidRDefault="00FF7439" w:rsidP="0066188D">
      <w:pPr>
        <w:numPr>
          <w:ilvl w:val="0"/>
          <w:numId w:val="23"/>
        </w:numPr>
        <w:ind w:right="116" w:hanging="360"/>
      </w:pPr>
      <w:r w:rsidRPr="00D357D1">
        <w:t xml:space="preserve">and who will sign as follows: :  _________________________________________________________ </w:t>
      </w:r>
    </w:p>
    <w:p w14:paraId="561B018B" w14:textId="77777777" w:rsidR="00A162C2" w:rsidRPr="00D357D1" w:rsidRDefault="00FF7439">
      <w:pPr>
        <w:spacing w:after="0" w:line="259" w:lineRule="auto"/>
        <w:ind w:left="0" w:firstLine="0"/>
        <w:jc w:val="left"/>
      </w:pPr>
      <w:r w:rsidRPr="00D357D1">
        <w:t xml:space="preserve"> </w:t>
      </w:r>
    </w:p>
    <w:p w14:paraId="65171AB2" w14:textId="77777777" w:rsidR="00A162C2" w:rsidRPr="00D357D1" w:rsidRDefault="00FF7439" w:rsidP="0066188D">
      <w:pPr>
        <w:numPr>
          <w:ilvl w:val="0"/>
          <w:numId w:val="23"/>
        </w:numPr>
        <w:ind w:right="116" w:hanging="360"/>
      </w:pPr>
      <w:r w:rsidRPr="00D357D1">
        <w:t xml:space="preserve">be, and is hereby, authorized to sign the Bid / Tender, and any and all other documents and/or correspondence in connection with and relating to the Bid / Tender, as well as to sign any Contract, and any and all documentation, resulting from the award of the Bid / Tender to the Enterprise mentioned above. </w:t>
      </w:r>
    </w:p>
    <w:p w14:paraId="4267F967" w14:textId="77777777" w:rsidR="00A162C2" w:rsidRPr="00D357D1" w:rsidRDefault="00FF7439">
      <w:pPr>
        <w:spacing w:after="0" w:line="259" w:lineRule="auto"/>
        <w:ind w:left="0" w:firstLine="0"/>
        <w:jc w:val="left"/>
      </w:pPr>
      <w:r w:rsidRPr="00D357D1">
        <w:t xml:space="preserve"> </w:t>
      </w:r>
    </w:p>
    <w:tbl>
      <w:tblPr>
        <w:tblStyle w:val="TableGrid"/>
        <w:tblW w:w="9828" w:type="dxa"/>
        <w:tblInd w:w="709" w:type="dxa"/>
        <w:tblCellMar>
          <w:top w:w="90" w:type="dxa"/>
          <w:left w:w="115" w:type="dxa"/>
          <w:right w:w="115" w:type="dxa"/>
        </w:tblCellMar>
        <w:tblLook w:val="04A0" w:firstRow="1" w:lastRow="0" w:firstColumn="1" w:lastColumn="0" w:noHBand="0" w:noVBand="1"/>
      </w:tblPr>
      <w:tblGrid>
        <w:gridCol w:w="466"/>
        <w:gridCol w:w="3121"/>
        <w:gridCol w:w="3121"/>
        <w:gridCol w:w="3120"/>
      </w:tblGrid>
      <w:tr w:rsidR="00A162C2" w:rsidRPr="00D357D1" w14:paraId="3F94E34F" w14:textId="77777777">
        <w:trPr>
          <w:trHeight w:val="403"/>
        </w:trPr>
        <w:tc>
          <w:tcPr>
            <w:tcW w:w="467" w:type="dxa"/>
            <w:tcBorders>
              <w:top w:val="single" w:sz="4" w:space="0" w:color="000000"/>
              <w:left w:val="single" w:sz="4" w:space="0" w:color="000000"/>
              <w:bottom w:val="single" w:sz="4" w:space="0" w:color="000000"/>
              <w:right w:val="single" w:sz="4" w:space="0" w:color="000000"/>
            </w:tcBorders>
            <w:shd w:val="clear" w:color="auto" w:fill="FBD4B4"/>
          </w:tcPr>
          <w:p w14:paraId="29D7BCFC" w14:textId="77777777" w:rsidR="00A162C2" w:rsidRPr="00D357D1" w:rsidRDefault="00FF7439">
            <w:pPr>
              <w:spacing w:after="0" w:line="259" w:lineRule="auto"/>
              <w:ind w:left="52" w:firstLine="0"/>
              <w:jc w:val="center"/>
            </w:pPr>
            <w:r w:rsidRPr="00D357D1">
              <w:t xml:space="preserve"> </w:t>
            </w:r>
          </w:p>
        </w:tc>
        <w:tc>
          <w:tcPr>
            <w:tcW w:w="3120" w:type="dxa"/>
            <w:tcBorders>
              <w:top w:val="single" w:sz="4" w:space="0" w:color="000000"/>
              <w:left w:val="single" w:sz="4" w:space="0" w:color="000000"/>
              <w:bottom w:val="single" w:sz="4" w:space="0" w:color="000000"/>
              <w:right w:val="single" w:sz="4" w:space="0" w:color="000000"/>
            </w:tcBorders>
            <w:shd w:val="clear" w:color="auto" w:fill="FBD4B4"/>
          </w:tcPr>
          <w:p w14:paraId="5479DDD9" w14:textId="77777777" w:rsidR="00A162C2" w:rsidRPr="00D357D1" w:rsidRDefault="00FF7439">
            <w:pPr>
              <w:spacing w:after="0" w:line="259" w:lineRule="auto"/>
              <w:ind w:left="0" w:right="5" w:firstLine="0"/>
              <w:jc w:val="center"/>
            </w:pPr>
            <w:r w:rsidRPr="00D357D1">
              <w:rPr>
                <w:b/>
              </w:rPr>
              <w:t xml:space="preserve">Name </w:t>
            </w:r>
          </w:p>
        </w:tc>
        <w:tc>
          <w:tcPr>
            <w:tcW w:w="3120" w:type="dxa"/>
            <w:tcBorders>
              <w:top w:val="single" w:sz="4" w:space="0" w:color="000000"/>
              <w:left w:val="single" w:sz="4" w:space="0" w:color="000000"/>
              <w:bottom w:val="single" w:sz="4" w:space="0" w:color="000000"/>
              <w:right w:val="single" w:sz="4" w:space="0" w:color="000000"/>
            </w:tcBorders>
            <w:shd w:val="clear" w:color="auto" w:fill="FBD4B4"/>
          </w:tcPr>
          <w:p w14:paraId="6240A08D" w14:textId="77777777" w:rsidR="00A162C2" w:rsidRPr="00D357D1" w:rsidRDefault="00FF7439">
            <w:pPr>
              <w:spacing w:after="0" w:line="259" w:lineRule="auto"/>
              <w:ind w:left="0" w:right="2" w:firstLine="0"/>
              <w:jc w:val="center"/>
            </w:pPr>
            <w:r w:rsidRPr="00D357D1">
              <w:rPr>
                <w:b/>
              </w:rPr>
              <w:t xml:space="preserve">Capacity </w:t>
            </w:r>
          </w:p>
        </w:tc>
        <w:tc>
          <w:tcPr>
            <w:tcW w:w="3119" w:type="dxa"/>
            <w:tcBorders>
              <w:top w:val="single" w:sz="4" w:space="0" w:color="000000"/>
              <w:left w:val="single" w:sz="4" w:space="0" w:color="000000"/>
              <w:bottom w:val="single" w:sz="4" w:space="0" w:color="000000"/>
              <w:right w:val="single" w:sz="4" w:space="0" w:color="000000"/>
            </w:tcBorders>
            <w:shd w:val="clear" w:color="auto" w:fill="FBD4B4"/>
          </w:tcPr>
          <w:p w14:paraId="645C2F71" w14:textId="77777777" w:rsidR="00A162C2" w:rsidRPr="00D357D1" w:rsidRDefault="00FF7439">
            <w:pPr>
              <w:spacing w:after="0" w:line="259" w:lineRule="auto"/>
              <w:ind w:left="0" w:right="2" w:firstLine="0"/>
              <w:jc w:val="center"/>
            </w:pPr>
            <w:r w:rsidRPr="00D357D1">
              <w:rPr>
                <w:b/>
              </w:rPr>
              <w:t xml:space="preserve">Signature </w:t>
            </w:r>
          </w:p>
        </w:tc>
      </w:tr>
      <w:tr w:rsidR="00A162C2" w:rsidRPr="00D357D1" w14:paraId="642AD6D2" w14:textId="77777777">
        <w:trPr>
          <w:trHeight w:val="409"/>
        </w:trPr>
        <w:tc>
          <w:tcPr>
            <w:tcW w:w="467" w:type="dxa"/>
            <w:tcBorders>
              <w:top w:val="single" w:sz="4" w:space="0" w:color="000000"/>
              <w:left w:val="single" w:sz="4" w:space="0" w:color="000000"/>
              <w:bottom w:val="single" w:sz="4" w:space="0" w:color="000000"/>
              <w:right w:val="single" w:sz="4" w:space="0" w:color="000000"/>
            </w:tcBorders>
          </w:tcPr>
          <w:p w14:paraId="4DE11EB2" w14:textId="77777777" w:rsidR="00A162C2" w:rsidRPr="00D357D1" w:rsidRDefault="00FF7439">
            <w:pPr>
              <w:spacing w:after="0" w:line="259" w:lineRule="auto"/>
              <w:ind w:left="0" w:right="3" w:firstLine="0"/>
              <w:jc w:val="center"/>
            </w:pPr>
            <w:r w:rsidRPr="00D357D1">
              <w:t xml:space="preserve">1 </w:t>
            </w:r>
          </w:p>
        </w:tc>
        <w:tc>
          <w:tcPr>
            <w:tcW w:w="3120" w:type="dxa"/>
            <w:tcBorders>
              <w:top w:val="single" w:sz="4" w:space="0" w:color="000000"/>
              <w:left w:val="single" w:sz="4" w:space="0" w:color="000000"/>
              <w:bottom w:val="single" w:sz="4" w:space="0" w:color="000000"/>
              <w:right w:val="single" w:sz="4" w:space="0" w:color="000000"/>
            </w:tcBorders>
          </w:tcPr>
          <w:p w14:paraId="50637A10" w14:textId="77777777" w:rsidR="00A162C2" w:rsidRPr="00D357D1" w:rsidRDefault="00FF7439">
            <w:pPr>
              <w:spacing w:after="0" w:line="259" w:lineRule="auto"/>
              <w:ind w:left="55" w:firstLine="0"/>
              <w:jc w:val="center"/>
            </w:pPr>
            <w:r w:rsidRPr="00D357D1">
              <w:rPr>
                <w:b/>
              </w:rPr>
              <w:t xml:space="preserve"> </w:t>
            </w:r>
          </w:p>
        </w:tc>
        <w:tc>
          <w:tcPr>
            <w:tcW w:w="3120" w:type="dxa"/>
            <w:tcBorders>
              <w:top w:val="single" w:sz="4" w:space="0" w:color="000000"/>
              <w:left w:val="single" w:sz="4" w:space="0" w:color="000000"/>
              <w:bottom w:val="single" w:sz="4" w:space="0" w:color="000000"/>
              <w:right w:val="single" w:sz="4" w:space="0" w:color="000000"/>
            </w:tcBorders>
          </w:tcPr>
          <w:p w14:paraId="134EAB21" w14:textId="77777777" w:rsidR="00A162C2" w:rsidRPr="00D357D1" w:rsidRDefault="00FF7439">
            <w:pPr>
              <w:spacing w:after="0" w:line="259" w:lineRule="auto"/>
              <w:ind w:left="55" w:firstLine="0"/>
              <w:jc w:val="center"/>
            </w:pPr>
            <w:r w:rsidRPr="00D357D1">
              <w:rPr>
                <w:b/>
              </w:rPr>
              <w:t xml:space="preserve"> </w:t>
            </w:r>
          </w:p>
        </w:tc>
        <w:tc>
          <w:tcPr>
            <w:tcW w:w="3119" w:type="dxa"/>
            <w:tcBorders>
              <w:top w:val="single" w:sz="4" w:space="0" w:color="000000"/>
              <w:left w:val="single" w:sz="4" w:space="0" w:color="000000"/>
              <w:bottom w:val="single" w:sz="4" w:space="0" w:color="000000"/>
              <w:right w:val="single" w:sz="4" w:space="0" w:color="000000"/>
            </w:tcBorders>
          </w:tcPr>
          <w:p w14:paraId="4C07D95E" w14:textId="77777777" w:rsidR="00A162C2" w:rsidRPr="00D357D1" w:rsidRDefault="00FF7439">
            <w:pPr>
              <w:spacing w:after="0" w:line="259" w:lineRule="auto"/>
              <w:ind w:left="57" w:firstLine="0"/>
              <w:jc w:val="center"/>
            </w:pPr>
            <w:r w:rsidRPr="00D357D1">
              <w:rPr>
                <w:b/>
              </w:rPr>
              <w:t xml:space="preserve"> </w:t>
            </w:r>
          </w:p>
        </w:tc>
      </w:tr>
      <w:tr w:rsidR="00A162C2" w:rsidRPr="00D357D1" w14:paraId="71AC12C6" w14:textId="77777777">
        <w:trPr>
          <w:trHeight w:val="408"/>
        </w:trPr>
        <w:tc>
          <w:tcPr>
            <w:tcW w:w="467" w:type="dxa"/>
            <w:tcBorders>
              <w:top w:val="single" w:sz="4" w:space="0" w:color="000000"/>
              <w:left w:val="single" w:sz="4" w:space="0" w:color="000000"/>
              <w:bottom w:val="single" w:sz="4" w:space="0" w:color="000000"/>
              <w:right w:val="single" w:sz="4" w:space="0" w:color="000000"/>
            </w:tcBorders>
          </w:tcPr>
          <w:p w14:paraId="5A8010CD" w14:textId="77777777" w:rsidR="00A162C2" w:rsidRPr="00D357D1" w:rsidRDefault="00FF7439">
            <w:pPr>
              <w:spacing w:after="0" w:line="259" w:lineRule="auto"/>
              <w:ind w:left="0" w:right="3" w:firstLine="0"/>
              <w:jc w:val="center"/>
            </w:pPr>
            <w:r w:rsidRPr="00D357D1">
              <w:t xml:space="preserve">2 </w:t>
            </w:r>
          </w:p>
        </w:tc>
        <w:tc>
          <w:tcPr>
            <w:tcW w:w="3120" w:type="dxa"/>
            <w:tcBorders>
              <w:top w:val="single" w:sz="4" w:space="0" w:color="000000"/>
              <w:left w:val="single" w:sz="4" w:space="0" w:color="000000"/>
              <w:bottom w:val="single" w:sz="4" w:space="0" w:color="000000"/>
              <w:right w:val="single" w:sz="4" w:space="0" w:color="000000"/>
            </w:tcBorders>
          </w:tcPr>
          <w:p w14:paraId="7E11727E" w14:textId="77777777" w:rsidR="00A162C2" w:rsidRPr="00D357D1" w:rsidRDefault="00FF7439">
            <w:pPr>
              <w:spacing w:after="0" w:line="259" w:lineRule="auto"/>
              <w:ind w:left="55" w:firstLine="0"/>
              <w:jc w:val="center"/>
            </w:pPr>
            <w:r w:rsidRPr="00D357D1">
              <w:rPr>
                <w:b/>
              </w:rPr>
              <w:t xml:space="preserve"> </w:t>
            </w:r>
          </w:p>
        </w:tc>
        <w:tc>
          <w:tcPr>
            <w:tcW w:w="3120" w:type="dxa"/>
            <w:tcBorders>
              <w:top w:val="single" w:sz="4" w:space="0" w:color="000000"/>
              <w:left w:val="single" w:sz="4" w:space="0" w:color="000000"/>
              <w:bottom w:val="single" w:sz="4" w:space="0" w:color="000000"/>
              <w:right w:val="single" w:sz="4" w:space="0" w:color="000000"/>
            </w:tcBorders>
          </w:tcPr>
          <w:p w14:paraId="7E624CCC" w14:textId="77777777" w:rsidR="00A162C2" w:rsidRPr="00D357D1" w:rsidRDefault="00FF7439">
            <w:pPr>
              <w:spacing w:after="0" w:line="259" w:lineRule="auto"/>
              <w:ind w:left="55" w:firstLine="0"/>
              <w:jc w:val="center"/>
            </w:pPr>
            <w:r w:rsidRPr="00D357D1">
              <w:rPr>
                <w:b/>
              </w:rPr>
              <w:t xml:space="preserve"> </w:t>
            </w:r>
          </w:p>
        </w:tc>
        <w:tc>
          <w:tcPr>
            <w:tcW w:w="3119" w:type="dxa"/>
            <w:tcBorders>
              <w:top w:val="single" w:sz="4" w:space="0" w:color="000000"/>
              <w:left w:val="single" w:sz="4" w:space="0" w:color="000000"/>
              <w:bottom w:val="single" w:sz="4" w:space="0" w:color="000000"/>
              <w:right w:val="single" w:sz="4" w:space="0" w:color="000000"/>
            </w:tcBorders>
          </w:tcPr>
          <w:p w14:paraId="1C292639" w14:textId="77777777" w:rsidR="00A162C2" w:rsidRPr="00D357D1" w:rsidRDefault="00FF7439">
            <w:pPr>
              <w:spacing w:after="0" w:line="259" w:lineRule="auto"/>
              <w:ind w:left="57" w:firstLine="0"/>
              <w:jc w:val="center"/>
            </w:pPr>
            <w:r w:rsidRPr="00D357D1">
              <w:rPr>
                <w:b/>
              </w:rPr>
              <w:t xml:space="preserve"> </w:t>
            </w:r>
          </w:p>
        </w:tc>
      </w:tr>
      <w:tr w:rsidR="00A162C2" w:rsidRPr="00D357D1" w14:paraId="018DCA95" w14:textId="77777777">
        <w:trPr>
          <w:trHeight w:val="406"/>
        </w:trPr>
        <w:tc>
          <w:tcPr>
            <w:tcW w:w="467" w:type="dxa"/>
            <w:tcBorders>
              <w:top w:val="single" w:sz="4" w:space="0" w:color="000000"/>
              <w:left w:val="single" w:sz="4" w:space="0" w:color="000000"/>
              <w:bottom w:val="single" w:sz="4" w:space="0" w:color="000000"/>
              <w:right w:val="single" w:sz="4" w:space="0" w:color="000000"/>
            </w:tcBorders>
          </w:tcPr>
          <w:p w14:paraId="71592D5D" w14:textId="77777777" w:rsidR="00A162C2" w:rsidRPr="00D357D1" w:rsidRDefault="00FF7439">
            <w:pPr>
              <w:spacing w:after="0" w:line="259" w:lineRule="auto"/>
              <w:ind w:left="0" w:right="3" w:firstLine="0"/>
              <w:jc w:val="center"/>
            </w:pPr>
            <w:r w:rsidRPr="00D357D1">
              <w:t xml:space="preserve">3 </w:t>
            </w:r>
          </w:p>
        </w:tc>
        <w:tc>
          <w:tcPr>
            <w:tcW w:w="3120" w:type="dxa"/>
            <w:tcBorders>
              <w:top w:val="single" w:sz="4" w:space="0" w:color="000000"/>
              <w:left w:val="single" w:sz="4" w:space="0" w:color="000000"/>
              <w:bottom w:val="single" w:sz="4" w:space="0" w:color="000000"/>
              <w:right w:val="single" w:sz="4" w:space="0" w:color="000000"/>
            </w:tcBorders>
          </w:tcPr>
          <w:p w14:paraId="052E374F" w14:textId="77777777" w:rsidR="00A162C2" w:rsidRPr="00D357D1" w:rsidRDefault="00FF7439">
            <w:pPr>
              <w:spacing w:after="0" w:line="259" w:lineRule="auto"/>
              <w:ind w:left="55" w:firstLine="0"/>
              <w:jc w:val="center"/>
            </w:pPr>
            <w:r w:rsidRPr="00D357D1">
              <w:rPr>
                <w:b/>
              </w:rPr>
              <w:t xml:space="preserve"> </w:t>
            </w:r>
          </w:p>
        </w:tc>
        <w:tc>
          <w:tcPr>
            <w:tcW w:w="3120" w:type="dxa"/>
            <w:tcBorders>
              <w:top w:val="single" w:sz="4" w:space="0" w:color="000000"/>
              <w:left w:val="single" w:sz="4" w:space="0" w:color="000000"/>
              <w:bottom w:val="single" w:sz="4" w:space="0" w:color="000000"/>
              <w:right w:val="single" w:sz="4" w:space="0" w:color="000000"/>
            </w:tcBorders>
          </w:tcPr>
          <w:p w14:paraId="590C822D" w14:textId="77777777" w:rsidR="00A162C2" w:rsidRPr="00D357D1" w:rsidRDefault="00FF7439">
            <w:pPr>
              <w:spacing w:after="0" w:line="259" w:lineRule="auto"/>
              <w:ind w:left="55" w:firstLine="0"/>
              <w:jc w:val="center"/>
            </w:pPr>
            <w:r w:rsidRPr="00D357D1">
              <w:rPr>
                <w:b/>
              </w:rPr>
              <w:t xml:space="preserve"> </w:t>
            </w:r>
          </w:p>
        </w:tc>
        <w:tc>
          <w:tcPr>
            <w:tcW w:w="3119" w:type="dxa"/>
            <w:tcBorders>
              <w:top w:val="single" w:sz="4" w:space="0" w:color="000000"/>
              <w:left w:val="single" w:sz="4" w:space="0" w:color="000000"/>
              <w:bottom w:val="single" w:sz="4" w:space="0" w:color="000000"/>
              <w:right w:val="single" w:sz="4" w:space="0" w:color="000000"/>
            </w:tcBorders>
          </w:tcPr>
          <w:p w14:paraId="4FEAE631" w14:textId="77777777" w:rsidR="00A162C2" w:rsidRPr="00D357D1" w:rsidRDefault="00FF7439">
            <w:pPr>
              <w:spacing w:after="0" w:line="259" w:lineRule="auto"/>
              <w:ind w:left="57" w:firstLine="0"/>
              <w:jc w:val="center"/>
            </w:pPr>
            <w:r w:rsidRPr="00D357D1">
              <w:rPr>
                <w:b/>
              </w:rPr>
              <w:t xml:space="preserve"> </w:t>
            </w:r>
          </w:p>
        </w:tc>
      </w:tr>
      <w:tr w:rsidR="00A162C2" w:rsidRPr="00D357D1" w14:paraId="7E324171" w14:textId="77777777">
        <w:trPr>
          <w:trHeight w:val="408"/>
        </w:trPr>
        <w:tc>
          <w:tcPr>
            <w:tcW w:w="467" w:type="dxa"/>
            <w:tcBorders>
              <w:top w:val="single" w:sz="4" w:space="0" w:color="000000"/>
              <w:left w:val="single" w:sz="4" w:space="0" w:color="000000"/>
              <w:bottom w:val="single" w:sz="4" w:space="0" w:color="000000"/>
              <w:right w:val="single" w:sz="4" w:space="0" w:color="000000"/>
            </w:tcBorders>
          </w:tcPr>
          <w:p w14:paraId="37A1755F" w14:textId="77777777" w:rsidR="00A162C2" w:rsidRPr="00D357D1" w:rsidRDefault="00FF7439">
            <w:pPr>
              <w:spacing w:after="0" w:line="259" w:lineRule="auto"/>
              <w:ind w:left="0" w:right="3" w:firstLine="0"/>
              <w:jc w:val="center"/>
            </w:pPr>
            <w:r w:rsidRPr="00D357D1">
              <w:t xml:space="preserve">5 </w:t>
            </w:r>
          </w:p>
        </w:tc>
        <w:tc>
          <w:tcPr>
            <w:tcW w:w="3120" w:type="dxa"/>
            <w:tcBorders>
              <w:top w:val="single" w:sz="4" w:space="0" w:color="000000"/>
              <w:left w:val="single" w:sz="4" w:space="0" w:color="000000"/>
              <w:bottom w:val="single" w:sz="4" w:space="0" w:color="000000"/>
              <w:right w:val="single" w:sz="4" w:space="0" w:color="000000"/>
            </w:tcBorders>
          </w:tcPr>
          <w:p w14:paraId="48207CAD" w14:textId="77777777" w:rsidR="00A162C2" w:rsidRPr="00D357D1" w:rsidRDefault="00FF7439">
            <w:pPr>
              <w:spacing w:after="0" w:line="259" w:lineRule="auto"/>
              <w:ind w:left="55" w:firstLine="0"/>
              <w:jc w:val="center"/>
            </w:pPr>
            <w:r w:rsidRPr="00D357D1">
              <w:rPr>
                <w:b/>
              </w:rPr>
              <w:t xml:space="preserve"> </w:t>
            </w:r>
          </w:p>
        </w:tc>
        <w:tc>
          <w:tcPr>
            <w:tcW w:w="3120" w:type="dxa"/>
            <w:tcBorders>
              <w:top w:val="single" w:sz="4" w:space="0" w:color="000000"/>
              <w:left w:val="single" w:sz="4" w:space="0" w:color="000000"/>
              <w:bottom w:val="single" w:sz="4" w:space="0" w:color="000000"/>
              <w:right w:val="single" w:sz="4" w:space="0" w:color="000000"/>
            </w:tcBorders>
          </w:tcPr>
          <w:p w14:paraId="215BE2E0" w14:textId="77777777" w:rsidR="00A162C2" w:rsidRPr="00D357D1" w:rsidRDefault="00FF7439">
            <w:pPr>
              <w:spacing w:after="0" w:line="259" w:lineRule="auto"/>
              <w:ind w:left="55" w:firstLine="0"/>
              <w:jc w:val="center"/>
            </w:pPr>
            <w:r w:rsidRPr="00D357D1">
              <w:rPr>
                <w:b/>
              </w:rPr>
              <w:t xml:space="preserve"> </w:t>
            </w:r>
          </w:p>
        </w:tc>
        <w:tc>
          <w:tcPr>
            <w:tcW w:w="3119" w:type="dxa"/>
            <w:tcBorders>
              <w:top w:val="single" w:sz="4" w:space="0" w:color="000000"/>
              <w:left w:val="single" w:sz="4" w:space="0" w:color="000000"/>
              <w:bottom w:val="single" w:sz="4" w:space="0" w:color="000000"/>
              <w:right w:val="single" w:sz="4" w:space="0" w:color="000000"/>
            </w:tcBorders>
          </w:tcPr>
          <w:p w14:paraId="5D1B5FAC" w14:textId="77777777" w:rsidR="00A162C2" w:rsidRPr="00D357D1" w:rsidRDefault="00FF7439">
            <w:pPr>
              <w:spacing w:after="0" w:line="259" w:lineRule="auto"/>
              <w:ind w:left="57" w:firstLine="0"/>
              <w:jc w:val="center"/>
            </w:pPr>
            <w:r w:rsidRPr="00D357D1">
              <w:rPr>
                <w:b/>
              </w:rPr>
              <w:t xml:space="preserve"> </w:t>
            </w:r>
          </w:p>
        </w:tc>
      </w:tr>
      <w:tr w:rsidR="00A162C2" w:rsidRPr="00D357D1" w14:paraId="49B6AD3C" w14:textId="77777777">
        <w:trPr>
          <w:trHeight w:val="409"/>
        </w:trPr>
        <w:tc>
          <w:tcPr>
            <w:tcW w:w="467" w:type="dxa"/>
            <w:tcBorders>
              <w:top w:val="single" w:sz="4" w:space="0" w:color="000000"/>
              <w:left w:val="single" w:sz="4" w:space="0" w:color="000000"/>
              <w:bottom w:val="single" w:sz="4" w:space="0" w:color="000000"/>
              <w:right w:val="single" w:sz="4" w:space="0" w:color="000000"/>
            </w:tcBorders>
          </w:tcPr>
          <w:p w14:paraId="690584D5" w14:textId="77777777" w:rsidR="00A162C2" w:rsidRPr="00D357D1" w:rsidRDefault="00FF7439">
            <w:pPr>
              <w:spacing w:after="0" w:line="259" w:lineRule="auto"/>
              <w:ind w:left="0" w:right="3" w:firstLine="0"/>
              <w:jc w:val="center"/>
            </w:pPr>
            <w:r w:rsidRPr="00D357D1">
              <w:t xml:space="preserve">6 </w:t>
            </w:r>
          </w:p>
        </w:tc>
        <w:tc>
          <w:tcPr>
            <w:tcW w:w="3120" w:type="dxa"/>
            <w:tcBorders>
              <w:top w:val="single" w:sz="4" w:space="0" w:color="000000"/>
              <w:left w:val="single" w:sz="4" w:space="0" w:color="000000"/>
              <w:bottom w:val="single" w:sz="4" w:space="0" w:color="000000"/>
              <w:right w:val="single" w:sz="4" w:space="0" w:color="000000"/>
            </w:tcBorders>
          </w:tcPr>
          <w:p w14:paraId="13C5D817" w14:textId="77777777" w:rsidR="00A162C2" w:rsidRPr="00D357D1" w:rsidRDefault="00FF7439">
            <w:pPr>
              <w:spacing w:after="0" w:line="259" w:lineRule="auto"/>
              <w:ind w:left="55" w:firstLine="0"/>
              <w:jc w:val="center"/>
            </w:pPr>
            <w:r w:rsidRPr="00D357D1">
              <w:rPr>
                <w:b/>
              </w:rPr>
              <w:t xml:space="preserve"> </w:t>
            </w:r>
          </w:p>
        </w:tc>
        <w:tc>
          <w:tcPr>
            <w:tcW w:w="3120" w:type="dxa"/>
            <w:tcBorders>
              <w:top w:val="single" w:sz="4" w:space="0" w:color="000000"/>
              <w:left w:val="single" w:sz="4" w:space="0" w:color="000000"/>
              <w:bottom w:val="single" w:sz="4" w:space="0" w:color="000000"/>
              <w:right w:val="single" w:sz="4" w:space="0" w:color="000000"/>
            </w:tcBorders>
          </w:tcPr>
          <w:p w14:paraId="27FFB5BC" w14:textId="77777777" w:rsidR="00A162C2" w:rsidRPr="00D357D1" w:rsidRDefault="00FF7439">
            <w:pPr>
              <w:spacing w:after="0" w:line="259" w:lineRule="auto"/>
              <w:ind w:left="55" w:firstLine="0"/>
              <w:jc w:val="center"/>
            </w:pPr>
            <w:r w:rsidRPr="00D357D1">
              <w:rPr>
                <w:b/>
              </w:rPr>
              <w:t xml:space="preserve"> </w:t>
            </w:r>
          </w:p>
        </w:tc>
        <w:tc>
          <w:tcPr>
            <w:tcW w:w="3119" w:type="dxa"/>
            <w:tcBorders>
              <w:top w:val="single" w:sz="4" w:space="0" w:color="000000"/>
              <w:left w:val="single" w:sz="4" w:space="0" w:color="000000"/>
              <w:bottom w:val="single" w:sz="4" w:space="0" w:color="000000"/>
              <w:right w:val="single" w:sz="4" w:space="0" w:color="000000"/>
            </w:tcBorders>
          </w:tcPr>
          <w:p w14:paraId="17EBBCCC" w14:textId="77777777" w:rsidR="00A162C2" w:rsidRPr="00D357D1" w:rsidRDefault="00FF7439">
            <w:pPr>
              <w:spacing w:after="0" w:line="259" w:lineRule="auto"/>
              <w:ind w:left="57" w:firstLine="0"/>
              <w:jc w:val="center"/>
            </w:pPr>
            <w:r w:rsidRPr="00D357D1">
              <w:rPr>
                <w:b/>
              </w:rPr>
              <w:t xml:space="preserve"> </w:t>
            </w:r>
          </w:p>
        </w:tc>
      </w:tr>
    </w:tbl>
    <w:p w14:paraId="0020A972" w14:textId="77777777" w:rsidR="00A162C2" w:rsidRPr="00D357D1" w:rsidRDefault="00FF7439">
      <w:pPr>
        <w:ind w:left="862" w:right="116"/>
      </w:pPr>
      <w:r w:rsidRPr="00D357D1">
        <w:t xml:space="preserve">*Delete which is not applicable </w:t>
      </w:r>
    </w:p>
    <w:p w14:paraId="00113B4E" w14:textId="77777777" w:rsidR="00A162C2" w:rsidRPr="00D357D1" w:rsidRDefault="00FF7439">
      <w:pPr>
        <w:spacing w:after="0" w:line="259" w:lineRule="auto"/>
        <w:ind w:left="0" w:firstLine="0"/>
        <w:jc w:val="left"/>
      </w:pPr>
      <w:r w:rsidRPr="00D357D1">
        <w:t xml:space="preserve"> </w:t>
      </w:r>
    </w:p>
    <w:p w14:paraId="301CDE5A" w14:textId="77777777" w:rsidR="00A162C2" w:rsidRPr="00D357D1" w:rsidRDefault="00FF7439">
      <w:pPr>
        <w:spacing w:after="1" w:line="245" w:lineRule="auto"/>
        <w:ind w:left="1419" w:right="651" w:hanging="711"/>
        <w:jc w:val="left"/>
      </w:pPr>
      <w:r w:rsidRPr="00D357D1">
        <w:rPr>
          <w:b/>
        </w:rPr>
        <w:t xml:space="preserve">NB </w:t>
      </w:r>
      <w:r w:rsidRPr="00D357D1">
        <w:rPr>
          <w:b/>
        </w:rPr>
        <w:tab/>
      </w:r>
      <w:r w:rsidRPr="00D357D1">
        <w:t xml:space="preserve">: This resolution must be signed by all the Directors/Members/Partners of the Bidding     Enterprise. Should </w:t>
      </w:r>
      <w:r w:rsidRPr="00D357D1">
        <w:rPr>
          <w:b/>
        </w:rPr>
        <w:t>the</w:t>
      </w:r>
      <w:r w:rsidRPr="00D357D1">
        <w:t xml:space="preserve"> number of Directors/Members/Partners exceed the space available     above, additional names and signatures must be supplied on a separate page.  </w:t>
      </w:r>
    </w:p>
    <w:p w14:paraId="5E8B01B1" w14:textId="77777777" w:rsidR="00A162C2" w:rsidRPr="00D357D1" w:rsidRDefault="00FF7439">
      <w:pPr>
        <w:spacing w:after="2" w:line="259" w:lineRule="auto"/>
        <w:ind w:left="0" w:firstLine="0"/>
        <w:jc w:val="left"/>
      </w:pPr>
      <w:r w:rsidRPr="00D357D1">
        <w:t xml:space="preserve">  </w:t>
      </w:r>
    </w:p>
    <w:p w14:paraId="15CCC310" w14:textId="77777777" w:rsidR="00A162C2" w:rsidRPr="00D357D1" w:rsidRDefault="00FF7439">
      <w:pPr>
        <w:spacing w:after="0" w:line="259" w:lineRule="auto"/>
        <w:ind w:left="0" w:firstLine="0"/>
        <w:jc w:val="left"/>
      </w:pPr>
      <w:r w:rsidRPr="00D357D1">
        <w:rPr>
          <w:rFonts w:ascii="Century Gothic" w:eastAsia="Century Gothic" w:hAnsi="Century Gothic" w:cs="Century Gothic"/>
        </w:rPr>
        <w:t xml:space="preserve"> </w:t>
      </w:r>
    </w:p>
    <w:p w14:paraId="6B63F588" w14:textId="77777777" w:rsidR="00A162C2" w:rsidRPr="00D357D1" w:rsidRDefault="00FF7439">
      <w:pPr>
        <w:spacing w:after="0" w:line="259" w:lineRule="auto"/>
        <w:ind w:left="0" w:firstLine="0"/>
        <w:jc w:val="left"/>
      </w:pPr>
      <w:r w:rsidRPr="00D357D1">
        <w:rPr>
          <w:rFonts w:ascii="Century Gothic" w:eastAsia="Century Gothic" w:hAnsi="Century Gothic" w:cs="Century Gothic"/>
        </w:rPr>
        <w:t xml:space="preserve"> </w:t>
      </w:r>
    </w:p>
    <w:p w14:paraId="74CF4F80" w14:textId="77777777" w:rsidR="00FE47BF" w:rsidRPr="00D357D1" w:rsidRDefault="00FE47BF">
      <w:pPr>
        <w:spacing w:after="160" w:line="259" w:lineRule="auto"/>
        <w:ind w:left="0" w:firstLine="0"/>
        <w:jc w:val="left"/>
        <w:rPr>
          <w:b/>
          <w:u w:val="single" w:color="000000"/>
        </w:rPr>
      </w:pPr>
      <w:r w:rsidRPr="00D357D1">
        <w:rPr>
          <w:b/>
          <w:u w:val="single" w:color="000000"/>
        </w:rPr>
        <w:br w:type="page"/>
      </w:r>
    </w:p>
    <w:p w14:paraId="5029CD52" w14:textId="77777777" w:rsidR="00A162C2" w:rsidRPr="00D357D1" w:rsidRDefault="00FF7439">
      <w:pPr>
        <w:spacing w:after="0" w:line="259" w:lineRule="auto"/>
        <w:ind w:left="531"/>
        <w:jc w:val="center"/>
      </w:pPr>
      <w:r w:rsidRPr="00D357D1">
        <w:rPr>
          <w:b/>
          <w:u w:val="single" w:color="000000"/>
        </w:rPr>
        <w:lastRenderedPageBreak/>
        <w:t>SCHEDULE 2</w:t>
      </w:r>
      <w:r w:rsidRPr="00D357D1">
        <w:rPr>
          <w:b/>
        </w:rPr>
        <w:t xml:space="preserve"> </w:t>
      </w:r>
    </w:p>
    <w:p w14:paraId="6EB6AB50" w14:textId="77777777" w:rsidR="00A162C2" w:rsidRPr="00D357D1" w:rsidRDefault="00FF7439">
      <w:pPr>
        <w:spacing w:after="0" w:line="259" w:lineRule="auto"/>
        <w:ind w:left="0" w:firstLine="0"/>
        <w:jc w:val="left"/>
      </w:pPr>
      <w:r w:rsidRPr="00D357D1">
        <w:rPr>
          <w:b/>
        </w:rPr>
        <w:t xml:space="preserve"> </w:t>
      </w:r>
    </w:p>
    <w:p w14:paraId="70D704CF" w14:textId="77777777" w:rsidR="00A162C2" w:rsidRPr="00D357D1" w:rsidRDefault="00FF7439">
      <w:pPr>
        <w:pStyle w:val="Heading3"/>
        <w:spacing w:after="0" w:line="269" w:lineRule="auto"/>
        <w:ind w:left="1028" w:right="103"/>
      </w:pPr>
      <w:r w:rsidRPr="00D357D1">
        <w:rPr>
          <w:u w:val="single" w:color="000000"/>
        </w:rPr>
        <w:t>RESOLUTION OF BOARD OF DIRECTORS TO ENTER INTO CONSORTIA OR JOINT VENTURES</w:t>
      </w:r>
      <w:r w:rsidRPr="00D357D1">
        <w:t xml:space="preserve"> </w:t>
      </w:r>
    </w:p>
    <w:p w14:paraId="03E07702" w14:textId="77777777" w:rsidR="00A162C2" w:rsidRPr="00D357D1" w:rsidRDefault="00FF7439">
      <w:pPr>
        <w:spacing w:after="0" w:line="259" w:lineRule="auto"/>
        <w:ind w:left="0" w:firstLine="0"/>
        <w:jc w:val="left"/>
      </w:pPr>
      <w:r w:rsidRPr="00D357D1">
        <w:t xml:space="preserve"> </w:t>
      </w:r>
    </w:p>
    <w:p w14:paraId="55423A4D" w14:textId="77777777" w:rsidR="00A162C2" w:rsidRPr="00D357D1" w:rsidRDefault="00FF7439">
      <w:pPr>
        <w:ind w:left="718" w:right="116"/>
      </w:pPr>
      <w:r w:rsidRPr="00D357D1">
        <w:rPr>
          <w:b/>
        </w:rPr>
        <w:t>RESOLUTION</w:t>
      </w:r>
      <w:r w:rsidRPr="00D357D1">
        <w:t xml:space="preserve"> of a meeting of the Board of *Directors / Members / Partners of: </w:t>
      </w:r>
    </w:p>
    <w:p w14:paraId="68C38D1D" w14:textId="77777777" w:rsidR="00A162C2" w:rsidRPr="00D357D1" w:rsidRDefault="00FF7439">
      <w:pPr>
        <w:spacing w:after="0" w:line="259" w:lineRule="auto"/>
        <w:ind w:left="0" w:firstLine="0"/>
        <w:jc w:val="left"/>
      </w:pPr>
      <w:r w:rsidRPr="00D357D1">
        <w:t xml:space="preserve"> </w:t>
      </w:r>
    </w:p>
    <w:p w14:paraId="31097604" w14:textId="77777777" w:rsidR="00A162C2" w:rsidRPr="00D357D1" w:rsidRDefault="00FF7439">
      <w:pPr>
        <w:ind w:left="718" w:right="116"/>
      </w:pPr>
      <w:r w:rsidRPr="00D357D1">
        <w:t xml:space="preserve">____________________________________________________________________________________ </w:t>
      </w:r>
    </w:p>
    <w:p w14:paraId="5301412F" w14:textId="77777777" w:rsidR="00A162C2" w:rsidRPr="00D357D1" w:rsidRDefault="00FF7439">
      <w:pPr>
        <w:spacing w:after="0" w:line="259" w:lineRule="auto"/>
        <w:ind w:left="0" w:firstLine="0"/>
        <w:jc w:val="left"/>
      </w:pPr>
      <w:r w:rsidRPr="00D357D1">
        <w:t xml:space="preserve"> </w:t>
      </w:r>
    </w:p>
    <w:p w14:paraId="722E77B8" w14:textId="77777777" w:rsidR="00A162C2" w:rsidRPr="00D357D1" w:rsidRDefault="00FF7439">
      <w:pPr>
        <w:ind w:left="718" w:right="116"/>
      </w:pPr>
      <w:r w:rsidRPr="00D357D1">
        <w:t xml:space="preserve">____________________________________________________________________________________ </w:t>
      </w:r>
    </w:p>
    <w:p w14:paraId="7BB3D144" w14:textId="77777777" w:rsidR="00A162C2" w:rsidRPr="00D357D1" w:rsidRDefault="00FF7439">
      <w:pPr>
        <w:spacing w:after="4"/>
        <w:ind w:left="718"/>
        <w:jc w:val="left"/>
      </w:pPr>
      <w:r w:rsidRPr="00D357D1">
        <w:t>(</w:t>
      </w:r>
      <w:r w:rsidRPr="00D357D1">
        <w:rPr>
          <w:i/>
        </w:rPr>
        <w:t xml:space="preserve">Legally correct full name and registration number, if applicable, of the Enterprise) </w:t>
      </w:r>
    </w:p>
    <w:p w14:paraId="3C700E9F" w14:textId="77777777" w:rsidR="00A162C2" w:rsidRPr="00D357D1" w:rsidRDefault="00FF7439">
      <w:pPr>
        <w:spacing w:after="0" w:line="259" w:lineRule="auto"/>
        <w:ind w:left="0" w:firstLine="0"/>
        <w:jc w:val="left"/>
      </w:pPr>
      <w:r w:rsidRPr="00D357D1">
        <w:rPr>
          <w:i/>
        </w:rPr>
        <w:t xml:space="preserve"> </w:t>
      </w:r>
    </w:p>
    <w:p w14:paraId="31EDB969" w14:textId="77777777" w:rsidR="00A162C2" w:rsidRPr="00D357D1" w:rsidRDefault="00FF7439">
      <w:pPr>
        <w:ind w:left="718" w:right="116"/>
      </w:pPr>
      <w:r w:rsidRPr="00D357D1">
        <w:t>Held at ______________________________________________ (</w:t>
      </w:r>
      <w:r w:rsidRPr="00D357D1">
        <w:rPr>
          <w:i/>
        </w:rPr>
        <w:t xml:space="preserve">place) </w:t>
      </w:r>
    </w:p>
    <w:p w14:paraId="07EECE36" w14:textId="77777777" w:rsidR="00A162C2" w:rsidRPr="00D357D1" w:rsidRDefault="00FF7439">
      <w:pPr>
        <w:spacing w:after="0" w:line="259" w:lineRule="auto"/>
        <w:ind w:left="0" w:firstLine="0"/>
        <w:jc w:val="left"/>
      </w:pPr>
      <w:r w:rsidRPr="00D357D1">
        <w:t xml:space="preserve"> </w:t>
      </w:r>
    </w:p>
    <w:p w14:paraId="6F6991A8" w14:textId="77777777" w:rsidR="00A162C2" w:rsidRPr="00D357D1" w:rsidRDefault="00FF7439">
      <w:pPr>
        <w:ind w:left="718" w:right="116"/>
      </w:pPr>
      <w:r w:rsidRPr="00D357D1">
        <w:t xml:space="preserve">On _________________________________________________ </w:t>
      </w:r>
      <w:r w:rsidRPr="00D357D1">
        <w:rPr>
          <w:i/>
        </w:rPr>
        <w:t xml:space="preserve">(date) </w:t>
      </w:r>
    </w:p>
    <w:p w14:paraId="4005C208" w14:textId="77777777" w:rsidR="00A162C2" w:rsidRPr="00D357D1" w:rsidRDefault="00FF7439">
      <w:pPr>
        <w:spacing w:after="0" w:line="259" w:lineRule="auto"/>
        <w:ind w:left="0" w:firstLine="0"/>
        <w:jc w:val="left"/>
      </w:pPr>
      <w:r w:rsidRPr="00D357D1">
        <w:t xml:space="preserve"> </w:t>
      </w:r>
    </w:p>
    <w:p w14:paraId="37F18B3E" w14:textId="77777777" w:rsidR="00A162C2" w:rsidRPr="00D357D1" w:rsidRDefault="00FF7439">
      <w:pPr>
        <w:spacing w:after="4"/>
        <w:ind w:left="718" w:right="9"/>
      </w:pPr>
      <w:r w:rsidRPr="00D357D1">
        <w:rPr>
          <w:b/>
        </w:rPr>
        <w:t xml:space="preserve">RESOLVED </w:t>
      </w:r>
      <w:r w:rsidRPr="00D357D1">
        <w:t>that</w:t>
      </w:r>
      <w:r w:rsidRPr="00D357D1">
        <w:rPr>
          <w:b/>
        </w:rPr>
        <w:t xml:space="preserve">: </w:t>
      </w:r>
    </w:p>
    <w:p w14:paraId="4877974C" w14:textId="77777777" w:rsidR="00A162C2" w:rsidRPr="00D357D1" w:rsidRDefault="00FF7439">
      <w:pPr>
        <w:spacing w:after="0" w:line="259" w:lineRule="auto"/>
        <w:ind w:left="0" w:firstLine="0"/>
        <w:jc w:val="left"/>
      </w:pPr>
      <w:r w:rsidRPr="00D357D1">
        <w:t xml:space="preserve"> </w:t>
      </w:r>
    </w:p>
    <w:p w14:paraId="2EF42D48" w14:textId="77777777" w:rsidR="00A162C2" w:rsidRPr="00D357D1" w:rsidRDefault="00FF7439">
      <w:pPr>
        <w:tabs>
          <w:tab w:val="center" w:pos="885"/>
          <w:tab w:val="center" w:pos="5408"/>
        </w:tabs>
        <w:spacing w:after="0" w:line="259" w:lineRule="auto"/>
        <w:ind w:left="0" w:firstLine="0"/>
        <w:jc w:val="left"/>
      </w:pPr>
      <w:r w:rsidRPr="00D357D1">
        <w:rPr>
          <w:rFonts w:ascii="Calibri" w:eastAsia="Calibri" w:hAnsi="Calibri" w:cs="Calibri"/>
          <w:sz w:val="22"/>
        </w:rPr>
        <w:tab/>
      </w:r>
      <w:r w:rsidRPr="00D357D1">
        <w:t xml:space="preserve">1. </w:t>
      </w:r>
      <w:r w:rsidRPr="00D357D1">
        <w:tab/>
        <w:t xml:space="preserve">The Enterprise submits a Bid /Tender, in consortium/Joint Venture with the following Enterprises:  </w:t>
      </w:r>
    </w:p>
    <w:p w14:paraId="6879E17F" w14:textId="77777777" w:rsidR="00A162C2" w:rsidRPr="00D357D1" w:rsidRDefault="00FF7439">
      <w:pPr>
        <w:spacing w:after="0" w:line="259" w:lineRule="auto"/>
        <w:ind w:left="360" w:firstLine="0"/>
        <w:jc w:val="left"/>
      </w:pPr>
      <w:r w:rsidRPr="00D357D1">
        <w:t xml:space="preserve"> </w:t>
      </w:r>
    </w:p>
    <w:p w14:paraId="26CCA3C6" w14:textId="77777777" w:rsidR="00A162C2" w:rsidRPr="00D357D1" w:rsidRDefault="00FF7439">
      <w:pPr>
        <w:ind w:left="1287" w:right="116"/>
      </w:pPr>
      <w:r w:rsidRPr="00D357D1">
        <w:t xml:space="preserve">_______________________________________________________________________________  </w:t>
      </w:r>
    </w:p>
    <w:p w14:paraId="13B3A638" w14:textId="77777777" w:rsidR="00A162C2" w:rsidRPr="00D357D1" w:rsidRDefault="00FF7439">
      <w:pPr>
        <w:spacing w:after="0" w:line="259" w:lineRule="auto"/>
        <w:ind w:left="0" w:firstLine="0"/>
        <w:jc w:val="left"/>
      </w:pPr>
      <w:r w:rsidRPr="00D357D1">
        <w:t xml:space="preserve"> </w:t>
      </w:r>
    </w:p>
    <w:p w14:paraId="6DFC6A2A" w14:textId="77777777" w:rsidR="00A162C2" w:rsidRPr="00D357D1" w:rsidRDefault="00FF7439">
      <w:pPr>
        <w:ind w:left="1287" w:right="116"/>
      </w:pPr>
      <w:r w:rsidRPr="00D357D1">
        <w:t xml:space="preserve">_______________________________________________________________________________  </w:t>
      </w:r>
    </w:p>
    <w:p w14:paraId="0781B377" w14:textId="77777777" w:rsidR="00A162C2" w:rsidRPr="00D357D1" w:rsidRDefault="00FF7439">
      <w:pPr>
        <w:ind w:left="1287" w:right="116"/>
      </w:pPr>
      <w:r w:rsidRPr="00D357D1">
        <w:t xml:space="preserve">(List all the legally correct full names and registration numbers, if applicable, of the Enterprises forming the Consortium/Joint Venture) </w:t>
      </w:r>
    </w:p>
    <w:p w14:paraId="15CE866B" w14:textId="77777777" w:rsidR="00A162C2" w:rsidRPr="00D357D1" w:rsidRDefault="00FF7439">
      <w:pPr>
        <w:spacing w:after="0" w:line="259" w:lineRule="auto"/>
        <w:ind w:left="0" w:firstLine="0"/>
        <w:jc w:val="left"/>
      </w:pPr>
      <w:r w:rsidRPr="00D357D1">
        <w:t xml:space="preserve"> </w:t>
      </w:r>
    </w:p>
    <w:p w14:paraId="2F077477" w14:textId="77777777" w:rsidR="00FE47BF" w:rsidRPr="00D357D1" w:rsidRDefault="00FF7439" w:rsidP="00FE47BF">
      <w:pPr>
        <w:spacing w:after="6"/>
        <w:ind w:left="1418" w:right="544" w:hanging="567"/>
      </w:pPr>
      <w:r w:rsidRPr="00D357D1">
        <w:t>2</w:t>
      </w:r>
      <w:r w:rsidRPr="00D357D1">
        <w:rPr>
          <w:b/>
        </w:rPr>
        <w:t xml:space="preserve">. </w:t>
      </w:r>
      <w:r w:rsidRPr="00D357D1">
        <w:t xml:space="preserve">to Dihlabeng Local Municipality in respect of the following project: </w:t>
      </w:r>
    </w:p>
    <w:p w14:paraId="4C0BB88B" w14:textId="6B950CF8" w:rsidR="00FE47BF" w:rsidRPr="00D357D1" w:rsidRDefault="005E6BFC" w:rsidP="006F6B5C">
      <w:pPr>
        <w:spacing w:after="0" w:line="259" w:lineRule="auto"/>
        <w:ind w:left="1270" w:firstLine="0"/>
        <w:jc w:val="left"/>
      </w:pPr>
      <w:r w:rsidRPr="00D357D1">
        <w:rPr>
          <w:b/>
          <w:szCs w:val="20"/>
        </w:rPr>
        <w:t>APPOINTMENT OF A CONTRACTOR FOR THE UPGRADING OF MASHAENG WWTW FROM 1ML TO 2.2ML PER DAY</w:t>
      </w:r>
      <w:r w:rsidR="006F6B5C" w:rsidRPr="00D357D1">
        <w:rPr>
          <w:b/>
          <w:sz w:val="24"/>
          <w:szCs w:val="24"/>
        </w:rPr>
        <w:t xml:space="preserve">. </w:t>
      </w:r>
      <w:r w:rsidR="00FE47BF" w:rsidRPr="00D357D1">
        <w:t xml:space="preserve"> </w:t>
      </w:r>
    </w:p>
    <w:p w14:paraId="78B398FD" w14:textId="77777777" w:rsidR="006F6B5C" w:rsidRPr="00D357D1" w:rsidRDefault="006F6B5C" w:rsidP="006F6B5C">
      <w:pPr>
        <w:spacing w:after="0" w:line="259" w:lineRule="auto"/>
        <w:ind w:left="1270" w:firstLine="0"/>
        <w:jc w:val="left"/>
      </w:pPr>
    </w:p>
    <w:p w14:paraId="1D0122B7" w14:textId="582AD7EC" w:rsidR="00FE47BF" w:rsidRPr="00D357D1" w:rsidRDefault="00FE47BF" w:rsidP="00FE47BF">
      <w:pPr>
        <w:spacing w:after="121"/>
        <w:ind w:left="560" w:right="545"/>
        <w:jc w:val="center"/>
      </w:pPr>
      <w:r w:rsidRPr="00D357D1">
        <w:rPr>
          <w:b/>
        </w:rPr>
        <w:t xml:space="preserve">TENDER NUMBER: </w:t>
      </w:r>
      <w:r w:rsidR="004F2504" w:rsidRPr="00D357D1">
        <w:rPr>
          <w:b/>
        </w:rPr>
        <w:t>TS 004/2026</w:t>
      </w:r>
    </w:p>
    <w:p w14:paraId="4F9D833F" w14:textId="77777777" w:rsidR="00A162C2" w:rsidRPr="00D357D1" w:rsidRDefault="00FF7439" w:rsidP="00FE47BF">
      <w:pPr>
        <w:pStyle w:val="Heading3"/>
        <w:ind w:left="900" w:right="310" w:hanging="191"/>
      </w:pPr>
      <w:r w:rsidRPr="00D357D1">
        <w:rPr>
          <w:b w:val="0"/>
        </w:rPr>
        <w:t xml:space="preserve"> </w:t>
      </w:r>
    </w:p>
    <w:p w14:paraId="68C0EDA3" w14:textId="77777777" w:rsidR="00A162C2" w:rsidRPr="00D357D1" w:rsidRDefault="00A162C2">
      <w:pPr>
        <w:spacing w:after="0" w:line="259" w:lineRule="auto"/>
        <w:ind w:left="578" w:firstLine="0"/>
        <w:jc w:val="center"/>
      </w:pPr>
    </w:p>
    <w:p w14:paraId="4C6979AE" w14:textId="77777777" w:rsidR="00A162C2" w:rsidRPr="00D357D1" w:rsidRDefault="00FF7439" w:rsidP="0066188D">
      <w:pPr>
        <w:numPr>
          <w:ilvl w:val="0"/>
          <w:numId w:val="24"/>
        </w:numPr>
        <w:ind w:right="23" w:hanging="475"/>
      </w:pPr>
      <w:r w:rsidRPr="00D357D1">
        <w:t xml:space="preserve">*Mr/Mrs/Ms:  </w:t>
      </w:r>
    </w:p>
    <w:p w14:paraId="056DDE88" w14:textId="77777777" w:rsidR="00A162C2" w:rsidRPr="00D357D1" w:rsidRDefault="00FF7439">
      <w:pPr>
        <w:ind w:left="1287" w:right="116"/>
      </w:pPr>
      <w:r w:rsidRPr="00D357D1">
        <w:t xml:space="preserve">_______________________________________________________________________________ </w:t>
      </w:r>
    </w:p>
    <w:p w14:paraId="62FEC479" w14:textId="77777777" w:rsidR="00A162C2" w:rsidRPr="00D357D1" w:rsidRDefault="00FF7439">
      <w:pPr>
        <w:spacing w:after="0" w:line="259" w:lineRule="auto"/>
        <w:ind w:left="0" w:firstLine="0"/>
        <w:jc w:val="left"/>
      </w:pPr>
      <w:r w:rsidRPr="00D357D1">
        <w:t xml:space="preserve"> </w:t>
      </w:r>
    </w:p>
    <w:p w14:paraId="62C43138" w14:textId="77777777" w:rsidR="00A162C2" w:rsidRPr="00D357D1" w:rsidRDefault="00FF7439">
      <w:pPr>
        <w:ind w:left="1287" w:right="116"/>
      </w:pPr>
      <w:proofErr w:type="gramStart"/>
      <w:r w:rsidRPr="00D357D1">
        <w:t>in</w:t>
      </w:r>
      <w:proofErr w:type="gramEnd"/>
      <w:r w:rsidRPr="00D357D1">
        <w:t xml:space="preserve"> *his/her Capacity as:  _____________________________________________ </w:t>
      </w:r>
      <w:r w:rsidRPr="00D357D1">
        <w:rPr>
          <w:i/>
        </w:rPr>
        <w:t xml:space="preserve">(Position in the  </w:t>
      </w:r>
    </w:p>
    <w:p w14:paraId="1BA11454" w14:textId="77777777" w:rsidR="00A162C2" w:rsidRPr="00D357D1" w:rsidRDefault="00FF7439">
      <w:pPr>
        <w:spacing w:after="0" w:line="259" w:lineRule="auto"/>
        <w:ind w:left="360" w:firstLine="0"/>
        <w:jc w:val="left"/>
      </w:pPr>
      <w:r w:rsidRPr="00D357D1">
        <w:rPr>
          <w:i/>
        </w:rPr>
        <w:t xml:space="preserve"> </w:t>
      </w:r>
    </w:p>
    <w:p w14:paraId="0D958BF9" w14:textId="77777777" w:rsidR="00A162C2" w:rsidRPr="00D357D1" w:rsidRDefault="00FF7439">
      <w:pPr>
        <w:ind w:left="1287" w:right="116"/>
      </w:pPr>
      <w:r w:rsidRPr="00D357D1">
        <w:t>Enterprise</w:t>
      </w:r>
      <w:r w:rsidRPr="00D357D1">
        <w:rPr>
          <w:i/>
        </w:rPr>
        <w:t xml:space="preserve">) </w:t>
      </w:r>
      <w:r w:rsidRPr="00D357D1">
        <w:t xml:space="preserve">and who will sign as follows:   </w:t>
      </w:r>
    </w:p>
    <w:p w14:paraId="3D277E70" w14:textId="77777777" w:rsidR="00A162C2" w:rsidRPr="00D357D1" w:rsidRDefault="00FF7439">
      <w:pPr>
        <w:spacing w:after="2" w:line="254" w:lineRule="auto"/>
        <w:ind w:left="10" w:right="366"/>
        <w:jc w:val="right"/>
      </w:pPr>
      <w:r w:rsidRPr="00D357D1">
        <w:t xml:space="preserve">______________________________________________ </w:t>
      </w:r>
    </w:p>
    <w:p w14:paraId="2F2A6442" w14:textId="77777777" w:rsidR="00A162C2" w:rsidRPr="00D357D1" w:rsidRDefault="00FF7439">
      <w:pPr>
        <w:spacing w:after="0" w:line="259" w:lineRule="auto"/>
        <w:ind w:left="360" w:firstLine="0"/>
        <w:jc w:val="left"/>
      </w:pPr>
      <w:r w:rsidRPr="00D357D1">
        <w:t xml:space="preserve"> </w:t>
      </w:r>
    </w:p>
    <w:p w14:paraId="0854FC17" w14:textId="77777777" w:rsidR="00A162C2" w:rsidRPr="00D357D1" w:rsidRDefault="00FF7439" w:rsidP="0042021B">
      <w:pPr>
        <w:ind w:left="1134" w:right="40" w:firstLine="0"/>
      </w:pPr>
      <w:r w:rsidRPr="00D357D1">
        <w:t xml:space="preserve">be, and is hereby, authorized to sign a consortium/joint venture agreement with the parties listed under item 1 above, and any and all other documents and/or correspondence in connection with and relating to the consortium/joint venture, in respect of the project described under item 1 above. </w:t>
      </w:r>
    </w:p>
    <w:p w14:paraId="3F57B61A" w14:textId="77777777" w:rsidR="00A162C2" w:rsidRPr="00D357D1" w:rsidRDefault="00FF7439">
      <w:pPr>
        <w:spacing w:after="0" w:line="259" w:lineRule="auto"/>
        <w:ind w:left="0" w:firstLine="0"/>
        <w:jc w:val="left"/>
      </w:pPr>
      <w:r w:rsidRPr="00D357D1">
        <w:t xml:space="preserve"> </w:t>
      </w:r>
    </w:p>
    <w:p w14:paraId="22F1E2AE" w14:textId="77777777" w:rsidR="00A162C2" w:rsidRPr="00D357D1" w:rsidRDefault="00FF7439" w:rsidP="0066188D">
      <w:pPr>
        <w:numPr>
          <w:ilvl w:val="0"/>
          <w:numId w:val="24"/>
        </w:numPr>
        <w:ind w:right="23" w:hanging="475"/>
      </w:pPr>
      <w:r w:rsidRPr="00D357D1">
        <w:t xml:space="preserve">The Enterprise accepts joint and several liability with the parties listed under item 1 above for the due </w:t>
      </w:r>
      <w:proofErr w:type="spellStart"/>
      <w:r w:rsidRPr="00D357D1">
        <w:t>fulfillment</w:t>
      </w:r>
      <w:proofErr w:type="spellEnd"/>
      <w:r w:rsidRPr="00D357D1">
        <w:t xml:space="preserve"> of the obligations of the joint venture deriving from, and in any way connected with, the Contract to be entered into with the Department in respect of the project described under item 1 above. </w:t>
      </w:r>
    </w:p>
    <w:p w14:paraId="349201E2" w14:textId="77777777" w:rsidR="00A162C2" w:rsidRPr="00D357D1" w:rsidRDefault="00FF7439">
      <w:pPr>
        <w:spacing w:after="0" w:line="259" w:lineRule="auto"/>
        <w:ind w:left="0" w:firstLine="0"/>
        <w:jc w:val="left"/>
      </w:pPr>
      <w:r w:rsidRPr="00D357D1">
        <w:t xml:space="preserve"> </w:t>
      </w:r>
    </w:p>
    <w:p w14:paraId="605EF851" w14:textId="77777777" w:rsidR="00A162C2" w:rsidRPr="00D357D1" w:rsidRDefault="00FF7439" w:rsidP="0066188D">
      <w:pPr>
        <w:numPr>
          <w:ilvl w:val="0"/>
          <w:numId w:val="24"/>
        </w:numPr>
        <w:ind w:right="23" w:hanging="475"/>
      </w:pPr>
      <w:r w:rsidRPr="00D357D1">
        <w:t xml:space="preserve">The Enterprise chooses as its </w:t>
      </w:r>
      <w:proofErr w:type="spellStart"/>
      <w:r w:rsidRPr="00D357D1">
        <w:rPr>
          <w:i/>
        </w:rPr>
        <w:t>domicilium</w:t>
      </w:r>
      <w:proofErr w:type="spellEnd"/>
      <w:r w:rsidRPr="00D357D1">
        <w:rPr>
          <w:i/>
        </w:rPr>
        <w:t xml:space="preserve"> </w:t>
      </w:r>
      <w:proofErr w:type="spellStart"/>
      <w:r w:rsidRPr="00D357D1">
        <w:rPr>
          <w:i/>
        </w:rPr>
        <w:t>citandi</w:t>
      </w:r>
      <w:proofErr w:type="spellEnd"/>
      <w:r w:rsidRPr="00D357D1">
        <w:rPr>
          <w:i/>
        </w:rPr>
        <w:t xml:space="preserve"> et </w:t>
      </w:r>
      <w:proofErr w:type="spellStart"/>
      <w:r w:rsidRPr="00D357D1">
        <w:rPr>
          <w:i/>
        </w:rPr>
        <w:t>executandi</w:t>
      </w:r>
      <w:proofErr w:type="spellEnd"/>
      <w:r w:rsidRPr="00D357D1">
        <w:t xml:space="preserve"> for all purposes arising from this joint venture agreement and the Contract with the Department in respect of the project under item 1 above: </w:t>
      </w:r>
    </w:p>
    <w:p w14:paraId="366924A0" w14:textId="77777777" w:rsidR="00A162C2" w:rsidRPr="00D357D1" w:rsidRDefault="00FF7439">
      <w:pPr>
        <w:spacing w:after="0" w:line="259" w:lineRule="auto"/>
        <w:ind w:left="0" w:firstLine="0"/>
        <w:jc w:val="left"/>
      </w:pPr>
      <w:r w:rsidRPr="00D357D1">
        <w:rPr>
          <w:rFonts w:ascii="Century Gothic" w:eastAsia="Century Gothic" w:hAnsi="Century Gothic" w:cs="Century Gothic"/>
        </w:rPr>
        <w:t xml:space="preserve"> </w:t>
      </w:r>
    </w:p>
    <w:p w14:paraId="7AAEE8DC" w14:textId="77777777" w:rsidR="0042021B" w:rsidRPr="00D357D1" w:rsidRDefault="00FF7439">
      <w:pPr>
        <w:spacing w:after="0" w:line="259" w:lineRule="auto"/>
        <w:ind w:left="0" w:firstLine="0"/>
        <w:jc w:val="left"/>
        <w:rPr>
          <w:rFonts w:ascii="Century Gothic" w:eastAsia="Century Gothic" w:hAnsi="Century Gothic" w:cs="Century Gothic"/>
        </w:rPr>
      </w:pPr>
      <w:r w:rsidRPr="00D357D1">
        <w:rPr>
          <w:rFonts w:ascii="Century Gothic" w:eastAsia="Century Gothic" w:hAnsi="Century Gothic" w:cs="Century Gothic"/>
        </w:rPr>
        <w:t xml:space="preserve"> </w:t>
      </w:r>
    </w:p>
    <w:p w14:paraId="23283EDA" w14:textId="77777777" w:rsidR="0042021B" w:rsidRPr="00D357D1" w:rsidRDefault="0042021B">
      <w:pPr>
        <w:spacing w:after="160" w:line="259" w:lineRule="auto"/>
        <w:ind w:left="0" w:firstLine="0"/>
        <w:jc w:val="left"/>
        <w:rPr>
          <w:rFonts w:ascii="Century Gothic" w:eastAsia="Century Gothic" w:hAnsi="Century Gothic" w:cs="Century Gothic"/>
        </w:rPr>
      </w:pPr>
      <w:r w:rsidRPr="00D357D1">
        <w:rPr>
          <w:rFonts w:ascii="Century Gothic" w:eastAsia="Century Gothic" w:hAnsi="Century Gothic" w:cs="Century Gothic"/>
        </w:rPr>
        <w:br w:type="page"/>
      </w:r>
    </w:p>
    <w:p w14:paraId="59FFFFA5" w14:textId="77777777" w:rsidR="00A162C2" w:rsidRPr="00D357D1" w:rsidRDefault="00A162C2">
      <w:pPr>
        <w:spacing w:after="0" w:line="259" w:lineRule="auto"/>
        <w:ind w:left="0" w:firstLine="0"/>
        <w:jc w:val="left"/>
      </w:pPr>
    </w:p>
    <w:p w14:paraId="4CFF3D99" w14:textId="77777777" w:rsidR="00A162C2" w:rsidRPr="00D357D1" w:rsidRDefault="00FF7439">
      <w:pPr>
        <w:spacing w:after="0" w:line="259" w:lineRule="auto"/>
        <w:ind w:left="708" w:firstLine="0"/>
        <w:jc w:val="left"/>
      </w:pPr>
      <w:r w:rsidRPr="00D357D1">
        <w:rPr>
          <w:rFonts w:ascii="Century Gothic" w:eastAsia="Century Gothic" w:hAnsi="Century Gothic" w:cs="Century Gothic"/>
        </w:rPr>
        <w:t xml:space="preserve"> </w:t>
      </w:r>
      <w:r w:rsidRPr="00D357D1">
        <w:rPr>
          <w:rFonts w:ascii="Century Gothic" w:eastAsia="Century Gothic" w:hAnsi="Century Gothic" w:cs="Century Gothic"/>
        </w:rPr>
        <w:tab/>
        <w:t xml:space="preserve"> </w:t>
      </w:r>
    </w:p>
    <w:p w14:paraId="76EAFC8E" w14:textId="77777777" w:rsidR="00A162C2" w:rsidRPr="00D357D1" w:rsidRDefault="00FF7439">
      <w:pPr>
        <w:spacing w:after="0" w:line="259" w:lineRule="auto"/>
        <w:ind w:left="708" w:firstLine="0"/>
        <w:jc w:val="left"/>
      </w:pPr>
      <w:r w:rsidRPr="00D357D1">
        <w:t xml:space="preserve"> </w:t>
      </w:r>
    </w:p>
    <w:tbl>
      <w:tblPr>
        <w:tblStyle w:val="TableGrid"/>
        <w:tblW w:w="7118" w:type="dxa"/>
        <w:tblInd w:w="0" w:type="dxa"/>
        <w:tblLook w:val="04A0" w:firstRow="1" w:lastRow="0" w:firstColumn="1" w:lastColumn="0" w:noHBand="0" w:noVBand="1"/>
      </w:tblPr>
      <w:tblGrid>
        <w:gridCol w:w="2463"/>
        <w:gridCol w:w="4655"/>
      </w:tblGrid>
      <w:tr w:rsidR="00A162C2" w:rsidRPr="00D357D1" w14:paraId="522654CC" w14:textId="77777777">
        <w:trPr>
          <w:trHeight w:val="457"/>
        </w:trPr>
        <w:tc>
          <w:tcPr>
            <w:tcW w:w="2463" w:type="dxa"/>
            <w:tcBorders>
              <w:top w:val="nil"/>
              <w:left w:val="nil"/>
              <w:bottom w:val="nil"/>
              <w:right w:val="nil"/>
            </w:tcBorders>
          </w:tcPr>
          <w:p w14:paraId="2FE7DBF5" w14:textId="77777777" w:rsidR="00A162C2" w:rsidRPr="00D357D1" w:rsidRDefault="00FF7439">
            <w:pPr>
              <w:spacing w:after="0" w:line="259" w:lineRule="auto"/>
              <w:ind w:left="708" w:firstLine="0"/>
              <w:jc w:val="left"/>
            </w:pPr>
            <w:r w:rsidRPr="00D357D1">
              <w:t xml:space="preserve">Physical address </w:t>
            </w:r>
          </w:p>
          <w:p w14:paraId="6CEE0FF5" w14:textId="77777777" w:rsidR="00A162C2" w:rsidRPr="00D357D1" w:rsidRDefault="00FF7439">
            <w:pPr>
              <w:spacing w:after="0" w:line="259" w:lineRule="auto"/>
              <w:ind w:left="360" w:firstLine="0"/>
              <w:jc w:val="left"/>
            </w:pPr>
            <w:r w:rsidRPr="00D357D1">
              <w:t xml:space="preserve"> </w:t>
            </w:r>
          </w:p>
        </w:tc>
        <w:tc>
          <w:tcPr>
            <w:tcW w:w="4655" w:type="dxa"/>
            <w:tcBorders>
              <w:top w:val="nil"/>
              <w:left w:val="nil"/>
              <w:bottom w:val="nil"/>
              <w:right w:val="nil"/>
            </w:tcBorders>
          </w:tcPr>
          <w:p w14:paraId="03E70E90" w14:textId="77777777" w:rsidR="00A162C2" w:rsidRPr="00D357D1" w:rsidRDefault="00FF7439">
            <w:pPr>
              <w:spacing w:after="0" w:line="259" w:lineRule="auto"/>
              <w:ind w:left="418" w:firstLine="0"/>
              <w:jc w:val="left"/>
            </w:pPr>
            <w:r w:rsidRPr="00D357D1">
              <w:t xml:space="preserve">: _______________________________ </w:t>
            </w:r>
          </w:p>
        </w:tc>
      </w:tr>
      <w:tr w:rsidR="00A162C2" w:rsidRPr="00D357D1" w14:paraId="143E3256" w14:textId="77777777">
        <w:trPr>
          <w:trHeight w:val="460"/>
        </w:trPr>
        <w:tc>
          <w:tcPr>
            <w:tcW w:w="2463" w:type="dxa"/>
            <w:tcBorders>
              <w:top w:val="nil"/>
              <w:left w:val="nil"/>
              <w:bottom w:val="nil"/>
              <w:right w:val="nil"/>
            </w:tcBorders>
          </w:tcPr>
          <w:p w14:paraId="238FEF93" w14:textId="77777777" w:rsidR="00A162C2" w:rsidRPr="00D357D1" w:rsidRDefault="00FF7439">
            <w:pPr>
              <w:spacing w:after="0" w:line="259" w:lineRule="auto"/>
              <w:ind w:left="360" w:firstLine="0"/>
              <w:jc w:val="left"/>
            </w:pPr>
            <w:r w:rsidRPr="00D357D1">
              <w:t xml:space="preserve"> </w:t>
            </w:r>
            <w:r w:rsidRPr="00D357D1">
              <w:tab/>
              <w:t xml:space="preserve"> </w:t>
            </w:r>
            <w:r w:rsidRPr="00D357D1">
              <w:tab/>
              <w:t xml:space="preserve"> </w:t>
            </w:r>
            <w:r w:rsidRPr="00D357D1">
              <w:tab/>
              <w:t xml:space="preserve"> </w:t>
            </w:r>
          </w:p>
          <w:p w14:paraId="63E6AF98" w14:textId="77777777" w:rsidR="00A162C2" w:rsidRPr="00D357D1" w:rsidRDefault="00FF7439">
            <w:pPr>
              <w:spacing w:after="0" w:line="259" w:lineRule="auto"/>
              <w:ind w:left="0" w:firstLine="0"/>
              <w:jc w:val="left"/>
            </w:pPr>
            <w:r w:rsidRPr="00D357D1">
              <w:t xml:space="preserve"> </w:t>
            </w:r>
          </w:p>
        </w:tc>
        <w:tc>
          <w:tcPr>
            <w:tcW w:w="4655" w:type="dxa"/>
            <w:tcBorders>
              <w:top w:val="nil"/>
              <w:left w:val="nil"/>
              <w:bottom w:val="nil"/>
              <w:right w:val="nil"/>
            </w:tcBorders>
          </w:tcPr>
          <w:p w14:paraId="23EB4837" w14:textId="77777777" w:rsidR="00A162C2" w:rsidRPr="00D357D1" w:rsidRDefault="00FF7439">
            <w:pPr>
              <w:spacing w:after="0" w:line="259" w:lineRule="auto"/>
              <w:ind w:left="418" w:firstLine="0"/>
              <w:jc w:val="left"/>
            </w:pPr>
            <w:r w:rsidRPr="00D357D1">
              <w:t xml:space="preserve">  _______________________________ </w:t>
            </w:r>
          </w:p>
        </w:tc>
      </w:tr>
      <w:tr w:rsidR="00A162C2" w:rsidRPr="00D357D1" w14:paraId="1CFC78BA" w14:textId="77777777">
        <w:trPr>
          <w:trHeight w:val="460"/>
        </w:trPr>
        <w:tc>
          <w:tcPr>
            <w:tcW w:w="2463" w:type="dxa"/>
            <w:tcBorders>
              <w:top w:val="nil"/>
              <w:left w:val="nil"/>
              <w:bottom w:val="nil"/>
              <w:right w:val="nil"/>
            </w:tcBorders>
          </w:tcPr>
          <w:p w14:paraId="311DC43E" w14:textId="77777777" w:rsidR="00A162C2" w:rsidRPr="00D357D1" w:rsidRDefault="00FF7439">
            <w:pPr>
              <w:spacing w:after="0" w:line="259" w:lineRule="auto"/>
              <w:ind w:left="360" w:firstLine="0"/>
              <w:jc w:val="left"/>
            </w:pPr>
            <w:r w:rsidRPr="00D357D1">
              <w:t xml:space="preserve"> </w:t>
            </w:r>
            <w:r w:rsidRPr="00D357D1">
              <w:tab/>
              <w:t xml:space="preserve"> </w:t>
            </w:r>
            <w:r w:rsidRPr="00D357D1">
              <w:tab/>
              <w:t xml:space="preserve"> </w:t>
            </w:r>
            <w:r w:rsidRPr="00D357D1">
              <w:tab/>
              <w:t xml:space="preserve"> </w:t>
            </w:r>
          </w:p>
          <w:p w14:paraId="5DFE3E70" w14:textId="77777777" w:rsidR="00A162C2" w:rsidRPr="00D357D1" w:rsidRDefault="00FF7439">
            <w:pPr>
              <w:spacing w:after="0" w:line="259" w:lineRule="auto"/>
              <w:ind w:left="360" w:firstLine="0"/>
              <w:jc w:val="left"/>
            </w:pPr>
            <w:r w:rsidRPr="00D357D1">
              <w:t xml:space="preserve"> </w:t>
            </w:r>
          </w:p>
        </w:tc>
        <w:tc>
          <w:tcPr>
            <w:tcW w:w="4655" w:type="dxa"/>
            <w:tcBorders>
              <w:top w:val="nil"/>
              <w:left w:val="nil"/>
              <w:bottom w:val="nil"/>
              <w:right w:val="nil"/>
            </w:tcBorders>
          </w:tcPr>
          <w:p w14:paraId="7DAE2633" w14:textId="77777777" w:rsidR="00A162C2" w:rsidRPr="00D357D1" w:rsidRDefault="00FF7439">
            <w:pPr>
              <w:spacing w:after="0" w:line="259" w:lineRule="auto"/>
              <w:ind w:left="418" w:firstLine="0"/>
              <w:jc w:val="left"/>
            </w:pPr>
            <w:r w:rsidRPr="00D357D1">
              <w:t xml:space="preserve">  _______________________________ </w:t>
            </w:r>
          </w:p>
        </w:tc>
      </w:tr>
      <w:tr w:rsidR="00A162C2" w:rsidRPr="00D357D1" w14:paraId="2F06D417" w14:textId="77777777">
        <w:trPr>
          <w:trHeight w:val="461"/>
        </w:trPr>
        <w:tc>
          <w:tcPr>
            <w:tcW w:w="2463" w:type="dxa"/>
            <w:tcBorders>
              <w:top w:val="nil"/>
              <w:left w:val="nil"/>
              <w:bottom w:val="nil"/>
              <w:right w:val="nil"/>
            </w:tcBorders>
          </w:tcPr>
          <w:p w14:paraId="1CB03756" w14:textId="77777777" w:rsidR="00A162C2" w:rsidRPr="00D357D1" w:rsidRDefault="00FF7439">
            <w:pPr>
              <w:spacing w:after="0" w:line="259" w:lineRule="auto"/>
              <w:ind w:left="360" w:firstLine="0"/>
              <w:jc w:val="left"/>
            </w:pPr>
            <w:r w:rsidRPr="00D357D1">
              <w:t xml:space="preserve"> </w:t>
            </w:r>
            <w:r w:rsidRPr="00D357D1">
              <w:tab/>
              <w:t xml:space="preserve"> </w:t>
            </w:r>
            <w:r w:rsidRPr="00D357D1">
              <w:tab/>
              <w:t xml:space="preserve"> </w:t>
            </w:r>
            <w:r w:rsidRPr="00D357D1">
              <w:tab/>
              <w:t xml:space="preserve"> </w:t>
            </w:r>
          </w:p>
          <w:p w14:paraId="2F47A7D3" w14:textId="77777777" w:rsidR="00A162C2" w:rsidRPr="00D357D1" w:rsidRDefault="00FF7439">
            <w:pPr>
              <w:spacing w:after="0" w:line="259" w:lineRule="auto"/>
              <w:ind w:left="360" w:firstLine="0"/>
              <w:jc w:val="left"/>
            </w:pPr>
            <w:r w:rsidRPr="00D357D1">
              <w:t xml:space="preserve"> </w:t>
            </w:r>
          </w:p>
        </w:tc>
        <w:tc>
          <w:tcPr>
            <w:tcW w:w="4655" w:type="dxa"/>
            <w:tcBorders>
              <w:top w:val="nil"/>
              <w:left w:val="nil"/>
              <w:bottom w:val="nil"/>
              <w:right w:val="nil"/>
            </w:tcBorders>
          </w:tcPr>
          <w:p w14:paraId="6AFE0B5D" w14:textId="77777777" w:rsidR="00A162C2" w:rsidRPr="00D357D1" w:rsidRDefault="00FF7439">
            <w:pPr>
              <w:spacing w:after="0" w:line="259" w:lineRule="auto"/>
              <w:ind w:left="0" w:right="112" w:firstLine="0"/>
              <w:jc w:val="right"/>
            </w:pPr>
            <w:r w:rsidRPr="00D357D1">
              <w:t xml:space="preserve">  _______________________________(code) </w:t>
            </w:r>
          </w:p>
        </w:tc>
      </w:tr>
      <w:tr w:rsidR="00A162C2" w:rsidRPr="00D357D1" w14:paraId="19B730DB" w14:textId="77777777">
        <w:trPr>
          <w:trHeight w:val="460"/>
        </w:trPr>
        <w:tc>
          <w:tcPr>
            <w:tcW w:w="2463" w:type="dxa"/>
            <w:tcBorders>
              <w:top w:val="nil"/>
              <w:left w:val="nil"/>
              <w:bottom w:val="nil"/>
              <w:right w:val="nil"/>
            </w:tcBorders>
          </w:tcPr>
          <w:p w14:paraId="34034003" w14:textId="77777777" w:rsidR="00A162C2" w:rsidRPr="00D357D1" w:rsidRDefault="00FF7439">
            <w:pPr>
              <w:spacing w:after="0" w:line="259" w:lineRule="auto"/>
              <w:ind w:left="708" w:firstLine="0"/>
              <w:jc w:val="left"/>
            </w:pPr>
            <w:r w:rsidRPr="00D357D1">
              <w:t xml:space="preserve">Postal Address  </w:t>
            </w:r>
          </w:p>
          <w:p w14:paraId="7BBB7BC4" w14:textId="77777777" w:rsidR="00A162C2" w:rsidRPr="00D357D1" w:rsidRDefault="00FF7439">
            <w:pPr>
              <w:spacing w:after="0" w:line="259" w:lineRule="auto"/>
              <w:ind w:left="360" w:firstLine="0"/>
              <w:jc w:val="left"/>
            </w:pPr>
            <w:r w:rsidRPr="00D357D1">
              <w:t xml:space="preserve"> </w:t>
            </w:r>
          </w:p>
        </w:tc>
        <w:tc>
          <w:tcPr>
            <w:tcW w:w="4655" w:type="dxa"/>
            <w:tcBorders>
              <w:top w:val="nil"/>
              <w:left w:val="nil"/>
              <w:bottom w:val="nil"/>
              <w:right w:val="nil"/>
            </w:tcBorders>
          </w:tcPr>
          <w:p w14:paraId="628815BF" w14:textId="77777777" w:rsidR="00A162C2" w:rsidRPr="00D357D1" w:rsidRDefault="00FF7439">
            <w:pPr>
              <w:spacing w:after="0" w:line="259" w:lineRule="auto"/>
              <w:ind w:left="418" w:firstLine="0"/>
              <w:jc w:val="left"/>
            </w:pPr>
            <w:r w:rsidRPr="00D357D1">
              <w:t xml:space="preserve">: _______________________________ </w:t>
            </w:r>
          </w:p>
        </w:tc>
      </w:tr>
      <w:tr w:rsidR="00A162C2" w:rsidRPr="00D357D1" w14:paraId="705C1FA2" w14:textId="77777777">
        <w:trPr>
          <w:trHeight w:val="460"/>
        </w:trPr>
        <w:tc>
          <w:tcPr>
            <w:tcW w:w="2463" w:type="dxa"/>
            <w:tcBorders>
              <w:top w:val="nil"/>
              <w:left w:val="nil"/>
              <w:bottom w:val="nil"/>
              <w:right w:val="nil"/>
            </w:tcBorders>
          </w:tcPr>
          <w:p w14:paraId="23DA0DB0" w14:textId="77777777" w:rsidR="00A162C2" w:rsidRPr="00D357D1" w:rsidRDefault="00FF7439">
            <w:pPr>
              <w:spacing w:after="0" w:line="259" w:lineRule="auto"/>
              <w:ind w:left="360" w:firstLine="0"/>
              <w:jc w:val="left"/>
            </w:pPr>
            <w:r w:rsidRPr="00D357D1">
              <w:t xml:space="preserve"> </w:t>
            </w:r>
            <w:r w:rsidRPr="00D357D1">
              <w:tab/>
              <w:t xml:space="preserve"> </w:t>
            </w:r>
            <w:r w:rsidRPr="00D357D1">
              <w:tab/>
              <w:t xml:space="preserve"> </w:t>
            </w:r>
            <w:r w:rsidRPr="00D357D1">
              <w:tab/>
              <w:t xml:space="preserve"> </w:t>
            </w:r>
          </w:p>
          <w:p w14:paraId="7F4BE164" w14:textId="77777777" w:rsidR="00A162C2" w:rsidRPr="00D357D1" w:rsidRDefault="00FF7439">
            <w:pPr>
              <w:spacing w:after="0" w:line="259" w:lineRule="auto"/>
              <w:ind w:left="0" w:firstLine="0"/>
              <w:jc w:val="left"/>
            </w:pPr>
            <w:r w:rsidRPr="00D357D1">
              <w:t xml:space="preserve"> </w:t>
            </w:r>
          </w:p>
        </w:tc>
        <w:tc>
          <w:tcPr>
            <w:tcW w:w="4655" w:type="dxa"/>
            <w:tcBorders>
              <w:top w:val="nil"/>
              <w:left w:val="nil"/>
              <w:bottom w:val="nil"/>
              <w:right w:val="nil"/>
            </w:tcBorders>
          </w:tcPr>
          <w:p w14:paraId="1D12ABF9" w14:textId="77777777" w:rsidR="00A162C2" w:rsidRPr="00D357D1" w:rsidRDefault="00FF7439">
            <w:pPr>
              <w:spacing w:after="0" w:line="259" w:lineRule="auto"/>
              <w:ind w:left="418" w:firstLine="0"/>
              <w:jc w:val="left"/>
            </w:pPr>
            <w:r w:rsidRPr="00D357D1">
              <w:t xml:space="preserve">  _______________________________ </w:t>
            </w:r>
          </w:p>
        </w:tc>
      </w:tr>
      <w:tr w:rsidR="00A162C2" w:rsidRPr="00D357D1" w14:paraId="63E2CC5D" w14:textId="77777777">
        <w:trPr>
          <w:trHeight w:val="461"/>
        </w:trPr>
        <w:tc>
          <w:tcPr>
            <w:tcW w:w="2463" w:type="dxa"/>
            <w:tcBorders>
              <w:top w:val="nil"/>
              <w:left w:val="nil"/>
              <w:bottom w:val="nil"/>
              <w:right w:val="nil"/>
            </w:tcBorders>
          </w:tcPr>
          <w:p w14:paraId="19368230" w14:textId="77777777" w:rsidR="00A162C2" w:rsidRPr="00D357D1" w:rsidRDefault="00FF7439">
            <w:pPr>
              <w:spacing w:after="0" w:line="259" w:lineRule="auto"/>
              <w:ind w:left="360" w:firstLine="0"/>
              <w:jc w:val="left"/>
            </w:pPr>
            <w:r w:rsidRPr="00D357D1">
              <w:t xml:space="preserve"> </w:t>
            </w:r>
            <w:r w:rsidRPr="00D357D1">
              <w:tab/>
              <w:t xml:space="preserve"> </w:t>
            </w:r>
            <w:r w:rsidRPr="00D357D1">
              <w:tab/>
              <w:t xml:space="preserve"> </w:t>
            </w:r>
            <w:r w:rsidRPr="00D357D1">
              <w:tab/>
              <w:t xml:space="preserve"> </w:t>
            </w:r>
          </w:p>
          <w:p w14:paraId="5B2D3A7C" w14:textId="77777777" w:rsidR="00A162C2" w:rsidRPr="00D357D1" w:rsidRDefault="00FF7439">
            <w:pPr>
              <w:spacing w:after="0" w:line="259" w:lineRule="auto"/>
              <w:ind w:left="360" w:firstLine="0"/>
              <w:jc w:val="left"/>
            </w:pPr>
            <w:r w:rsidRPr="00D357D1">
              <w:t xml:space="preserve"> </w:t>
            </w:r>
          </w:p>
        </w:tc>
        <w:tc>
          <w:tcPr>
            <w:tcW w:w="4655" w:type="dxa"/>
            <w:tcBorders>
              <w:top w:val="nil"/>
              <w:left w:val="nil"/>
              <w:bottom w:val="nil"/>
              <w:right w:val="nil"/>
            </w:tcBorders>
          </w:tcPr>
          <w:p w14:paraId="71299916" w14:textId="77777777" w:rsidR="00A162C2" w:rsidRPr="00D357D1" w:rsidRDefault="00FF7439">
            <w:pPr>
              <w:spacing w:after="0" w:line="259" w:lineRule="auto"/>
              <w:ind w:left="418" w:firstLine="0"/>
              <w:jc w:val="left"/>
            </w:pPr>
            <w:r w:rsidRPr="00D357D1">
              <w:t xml:space="preserve">  _______________________________ </w:t>
            </w:r>
          </w:p>
        </w:tc>
      </w:tr>
      <w:tr w:rsidR="00A162C2" w:rsidRPr="00D357D1" w14:paraId="350BB624" w14:textId="77777777">
        <w:trPr>
          <w:trHeight w:val="460"/>
        </w:trPr>
        <w:tc>
          <w:tcPr>
            <w:tcW w:w="2463" w:type="dxa"/>
            <w:tcBorders>
              <w:top w:val="nil"/>
              <w:left w:val="nil"/>
              <w:bottom w:val="nil"/>
              <w:right w:val="nil"/>
            </w:tcBorders>
          </w:tcPr>
          <w:p w14:paraId="0EC6F0DE" w14:textId="77777777" w:rsidR="00A162C2" w:rsidRPr="00D357D1" w:rsidRDefault="00FF7439">
            <w:pPr>
              <w:spacing w:after="0" w:line="259" w:lineRule="auto"/>
              <w:ind w:left="360" w:firstLine="0"/>
              <w:jc w:val="left"/>
            </w:pPr>
            <w:r w:rsidRPr="00D357D1">
              <w:t xml:space="preserve"> </w:t>
            </w:r>
            <w:r w:rsidRPr="00D357D1">
              <w:tab/>
              <w:t xml:space="preserve"> </w:t>
            </w:r>
            <w:r w:rsidRPr="00D357D1">
              <w:tab/>
              <w:t xml:space="preserve"> </w:t>
            </w:r>
            <w:r w:rsidRPr="00D357D1">
              <w:tab/>
              <w:t xml:space="preserve"> </w:t>
            </w:r>
          </w:p>
          <w:p w14:paraId="01132967" w14:textId="77777777" w:rsidR="00A162C2" w:rsidRPr="00D357D1" w:rsidRDefault="00FF7439">
            <w:pPr>
              <w:spacing w:after="0" w:line="259" w:lineRule="auto"/>
              <w:ind w:left="0" w:firstLine="0"/>
              <w:jc w:val="left"/>
            </w:pPr>
            <w:r w:rsidRPr="00D357D1">
              <w:t xml:space="preserve"> </w:t>
            </w:r>
          </w:p>
        </w:tc>
        <w:tc>
          <w:tcPr>
            <w:tcW w:w="4655" w:type="dxa"/>
            <w:tcBorders>
              <w:top w:val="nil"/>
              <w:left w:val="nil"/>
              <w:bottom w:val="nil"/>
              <w:right w:val="nil"/>
            </w:tcBorders>
          </w:tcPr>
          <w:p w14:paraId="57280319" w14:textId="77777777" w:rsidR="00A162C2" w:rsidRPr="00D357D1" w:rsidRDefault="00FF7439">
            <w:pPr>
              <w:spacing w:after="0" w:line="259" w:lineRule="auto"/>
              <w:ind w:left="0" w:right="112" w:firstLine="0"/>
              <w:jc w:val="right"/>
            </w:pPr>
            <w:r w:rsidRPr="00D357D1">
              <w:t xml:space="preserve">  _______________________________(code) </w:t>
            </w:r>
          </w:p>
        </w:tc>
      </w:tr>
      <w:tr w:rsidR="00A162C2" w:rsidRPr="00D357D1" w14:paraId="54E8A505" w14:textId="77777777">
        <w:trPr>
          <w:trHeight w:val="460"/>
        </w:trPr>
        <w:tc>
          <w:tcPr>
            <w:tcW w:w="2463" w:type="dxa"/>
            <w:tcBorders>
              <w:top w:val="nil"/>
              <w:left w:val="nil"/>
              <w:bottom w:val="nil"/>
              <w:right w:val="nil"/>
            </w:tcBorders>
          </w:tcPr>
          <w:p w14:paraId="1D576323" w14:textId="77777777" w:rsidR="00A162C2" w:rsidRPr="00D357D1" w:rsidRDefault="00FF7439">
            <w:pPr>
              <w:spacing w:after="0" w:line="259" w:lineRule="auto"/>
              <w:ind w:left="0" w:right="77" w:firstLine="0"/>
              <w:jc w:val="right"/>
            </w:pPr>
            <w:r w:rsidRPr="00D357D1">
              <w:t xml:space="preserve">Telephone number </w:t>
            </w:r>
          </w:p>
          <w:p w14:paraId="3C830A4F" w14:textId="77777777" w:rsidR="00A162C2" w:rsidRPr="00D357D1" w:rsidRDefault="00FF7439">
            <w:pPr>
              <w:spacing w:after="0" w:line="259" w:lineRule="auto"/>
              <w:ind w:left="360" w:firstLine="0"/>
              <w:jc w:val="left"/>
            </w:pPr>
            <w:r w:rsidRPr="00D357D1">
              <w:t xml:space="preserve"> </w:t>
            </w:r>
          </w:p>
        </w:tc>
        <w:tc>
          <w:tcPr>
            <w:tcW w:w="4655" w:type="dxa"/>
            <w:tcBorders>
              <w:top w:val="nil"/>
              <w:left w:val="nil"/>
              <w:bottom w:val="nil"/>
              <w:right w:val="nil"/>
            </w:tcBorders>
          </w:tcPr>
          <w:p w14:paraId="0A2F5550" w14:textId="77777777" w:rsidR="00A162C2" w:rsidRPr="00D357D1" w:rsidRDefault="00FF7439">
            <w:pPr>
              <w:spacing w:after="0" w:line="259" w:lineRule="auto"/>
              <w:ind w:left="0" w:right="112" w:firstLine="0"/>
              <w:jc w:val="right"/>
            </w:pPr>
            <w:r w:rsidRPr="00D357D1">
              <w:t xml:space="preserve">: _______________________________(code) </w:t>
            </w:r>
          </w:p>
        </w:tc>
      </w:tr>
      <w:tr w:rsidR="00A162C2" w:rsidRPr="00D357D1" w14:paraId="76AB5816" w14:textId="77777777">
        <w:trPr>
          <w:trHeight w:val="226"/>
        </w:trPr>
        <w:tc>
          <w:tcPr>
            <w:tcW w:w="2463" w:type="dxa"/>
            <w:tcBorders>
              <w:top w:val="nil"/>
              <w:left w:val="nil"/>
              <w:bottom w:val="nil"/>
              <w:right w:val="nil"/>
            </w:tcBorders>
          </w:tcPr>
          <w:p w14:paraId="7C0F8B2D" w14:textId="77777777" w:rsidR="00A162C2" w:rsidRPr="00D357D1" w:rsidRDefault="00FF7439">
            <w:pPr>
              <w:tabs>
                <w:tab w:val="center" w:pos="1241"/>
                <w:tab w:val="center" w:pos="2160"/>
              </w:tabs>
              <w:spacing w:after="0" w:line="259" w:lineRule="auto"/>
              <w:ind w:left="0" w:firstLine="0"/>
              <w:jc w:val="left"/>
            </w:pPr>
            <w:r w:rsidRPr="00D357D1">
              <w:rPr>
                <w:rFonts w:ascii="Calibri" w:eastAsia="Calibri" w:hAnsi="Calibri" w:cs="Calibri"/>
                <w:sz w:val="22"/>
              </w:rPr>
              <w:tab/>
            </w:r>
            <w:r w:rsidRPr="00D357D1">
              <w:t xml:space="preserve">Fax number </w:t>
            </w:r>
            <w:r w:rsidRPr="00D357D1">
              <w:tab/>
              <w:t xml:space="preserve"> </w:t>
            </w:r>
          </w:p>
        </w:tc>
        <w:tc>
          <w:tcPr>
            <w:tcW w:w="4655" w:type="dxa"/>
            <w:tcBorders>
              <w:top w:val="nil"/>
              <w:left w:val="nil"/>
              <w:bottom w:val="nil"/>
              <w:right w:val="nil"/>
            </w:tcBorders>
          </w:tcPr>
          <w:p w14:paraId="7B5B3FCB" w14:textId="77777777" w:rsidR="00A162C2" w:rsidRPr="00D357D1" w:rsidRDefault="00FF7439">
            <w:pPr>
              <w:spacing w:after="0" w:line="259" w:lineRule="auto"/>
              <w:ind w:left="0" w:right="59" w:firstLine="0"/>
              <w:jc w:val="right"/>
            </w:pPr>
            <w:r w:rsidRPr="00D357D1">
              <w:t xml:space="preserve">:  _______________________________(code) </w:t>
            </w:r>
          </w:p>
        </w:tc>
      </w:tr>
    </w:tbl>
    <w:p w14:paraId="265F4240" w14:textId="77777777" w:rsidR="00A162C2" w:rsidRPr="00D357D1" w:rsidRDefault="00FF7439">
      <w:pPr>
        <w:spacing w:after="0" w:line="259" w:lineRule="auto"/>
        <w:ind w:left="360" w:firstLine="0"/>
        <w:jc w:val="left"/>
      </w:pPr>
      <w:r w:rsidRPr="00D357D1">
        <w:t xml:space="preserve"> </w:t>
      </w:r>
    </w:p>
    <w:p w14:paraId="2F7D4746" w14:textId="77777777" w:rsidR="00A162C2" w:rsidRPr="00D357D1" w:rsidRDefault="00FF7439">
      <w:pPr>
        <w:spacing w:after="0" w:line="259" w:lineRule="auto"/>
        <w:ind w:left="360" w:firstLine="0"/>
        <w:jc w:val="left"/>
      </w:pPr>
      <w:r w:rsidRPr="00D357D1">
        <w:t xml:space="preserve"> </w:t>
      </w:r>
    </w:p>
    <w:tbl>
      <w:tblPr>
        <w:tblStyle w:val="TableGrid"/>
        <w:tblW w:w="9828" w:type="dxa"/>
        <w:tblInd w:w="709" w:type="dxa"/>
        <w:tblCellMar>
          <w:top w:w="89" w:type="dxa"/>
          <w:left w:w="122" w:type="dxa"/>
          <w:right w:w="67" w:type="dxa"/>
        </w:tblCellMar>
        <w:tblLook w:val="04A0" w:firstRow="1" w:lastRow="0" w:firstColumn="1" w:lastColumn="0" w:noHBand="0" w:noVBand="1"/>
      </w:tblPr>
      <w:tblGrid>
        <w:gridCol w:w="466"/>
        <w:gridCol w:w="3121"/>
        <w:gridCol w:w="3121"/>
        <w:gridCol w:w="3120"/>
      </w:tblGrid>
      <w:tr w:rsidR="00A162C2" w:rsidRPr="00D357D1" w14:paraId="4F147A0F" w14:textId="77777777">
        <w:trPr>
          <w:trHeight w:val="404"/>
        </w:trPr>
        <w:tc>
          <w:tcPr>
            <w:tcW w:w="467" w:type="dxa"/>
            <w:tcBorders>
              <w:top w:val="single" w:sz="4" w:space="0" w:color="000000"/>
              <w:left w:val="single" w:sz="4" w:space="0" w:color="000000"/>
              <w:bottom w:val="single" w:sz="4" w:space="0" w:color="000000"/>
              <w:right w:val="single" w:sz="4" w:space="0" w:color="000000"/>
            </w:tcBorders>
            <w:shd w:val="clear" w:color="auto" w:fill="FBD4B4"/>
          </w:tcPr>
          <w:p w14:paraId="742420D8" w14:textId="77777777" w:rsidR="00A162C2" w:rsidRPr="00D357D1" w:rsidRDefault="00FF7439">
            <w:pPr>
              <w:spacing w:after="0" w:line="259" w:lineRule="auto"/>
              <w:ind w:left="0" w:right="2" w:firstLine="0"/>
              <w:jc w:val="center"/>
            </w:pPr>
            <w:r w:rsidRPr="00D357D1">
              <w:t xml:space="preserve"> </w:t>
            </w:r>
          </w:p>
        </w:tc>
        <w:tc>
          <w:tcPr>
            <w:tcW w:w="3120" w:type="dxa"/>
            <w:tcBorders>
              <w:top w:val="single" w:sz="4" w:space="0" w:color="000000"/>
              <w:left w:val="single" w:sz="4" w:space="0" w:color="000000"/>
              <w:bottom w:val="single" w:sz="4" w:space="0" w:color="000000"/>
              <w:right w:val="single" w:sz="4" w:space="0" w:color="000000"/>
            </w:tcBorders>
            <w:shd w:val="clear" w:color="auto" w:fill="FBD4B4"/>
          </w:tcPr>
          <w:p w14:paraId="290CE532" w14:textId="77777777" w:rsidR="00A162C2" w:rsidRPr="00D357D1" w:rsidRDefault="00FF7439">
            <w:pPr>
              <w:spacing w:after="0" w:line="259" w:lineRule="auto"/>
              <w:ind w:left="0" w:right="60" w:firstLine="0"/>
              <w:jc w:val="center"/>
            </w:pPr>
            <w:r w:rsidRPr="00D357D1">
              <w:rPr>
                <w:b/>
              </w:rPr>
              <w:t xml:space="preserve">Name </w:t>
            </w:r>
          </w:p>
        </w:tc>
        <w:tc>
          <w:tcPr>
            <w:tcW w:w="3120" w:type="dxa"/>
            <w:tcBorders>
              <w:top w:val="single" w:sz="4" w:space="0" w:color="000000"/>
              <w:left w:val="single" w:sz="4" w:space="0" w:color="000000"/>
              <w:bottom w:val="single" w:sz="4" w:space="0" w:color="000000"/>
              <w:right w:val="single" w:sz="4" w:space="0" w:color="000000"/>
            </w:tcBorders>
            <w:shd w:val="clear" w:color="auto" w:fill="FBD4B4"/>
          </w:tcPr>
          <w:p w14:paraId="6EC18A33" w14:textId="77777777" w:rsidR="00A162C2" w:rsidRPr="00D357D1" w:rsidRDefault="00FF7439">
            <w:pPr>
              <w:spacing w:after="0" w:line="259" w:lineRule="auto"/>
              <w:ind w:left="0" w:right="57" w:firstLine="0"/>
              <w:jc w:val="center"/>
            </w:pPr>
            <w:r w:rsidRPr="00D357D1">
              <w:rPr>
                <w:b/>
              </w:rPr>
              <w:t xml:space="preserve">Capacity </w:t>
            </w:r>
          </w:p>
        </w:tc>
        <w:tc>
          <w:tcPr>
            <w:tcW w:w="3119" w:type="dxa"/>
            <w:tcBorders>
              <w:top w:val="single" w:sz="4" w:space="0" w:color="000000"/>
              <w:left w:val="single" w:sz="4" w:space="0" w:color="000000"/>
              <w:bottom w:val="single" w:sz="4" w:space="0" w:color="000000"/>
              <w:right w:val="single" w:sz="4" w:space="0" w:color="000000"/>
            </w:tcBorders>
            <w:shd w:val="clear" w:color="auto" w:fill="FBD4B4"/>
          </w:tcPr>
          <w:p w14:paraId="11DFBAF8" w14:textId="77777777" w:rsidR="00A162C2" w:rsidRPr="00D357D1" w:rsidRDefault="00FF7439">
            <w:pPr>
              <w:spacing w:after="0" w:line="259" w:lineRule="auto"/>
              <w:ind w:left="0" w:right="56" w:firstLine="0"/>
              <w:jc w:val="center"/>
            </w:pPr>
            <w:r w:rsidRPr="00D357D1">
              <w:rPr>
                <w:b/>
              </w:rPr>
              <w:t xml:space="preserve">Signature </w:t>
            </w:r>
          </w:p>
        </w:tc>
      </w:tr>
      <w:tr w:rsidR="00A162C2" w:rsidRPr="00D357D1" w14:paraId="145F0E26" w14:textId="77777777">
        <w:trPr>
          <w:trHeight w:val="409"/>
        </w:trPr>
        <w:tc>
          <w:tcPr>
            <w:tcW w:w="467" w:type="dxa"/>
            <w:tcBorders>
              <w:top w:val="single" w:sz="4" w:space="0" w:color="000000"/>
              <w:left w:val="single" w:sz="4" w:space="0" w:color="000000"/>
              <w:bottom w:val="single" w:sz="4" w:space="0" w:color="000000"/>
              <w:right w:val="single" w:sz="4" w:space="0" w:color="000000"/>
            </w:tcBorders>
          </w:tcPr>
          <w:p w14:paraId="5F9B739B" w14:textId="77777777" w:rsidR="00A162C2" w:rsidRPr="00D357D1" w:rsidRDefault="00FF7439">
            <w:pPr>
              <w:spacing w:after="0" w:line="259" w:lineRule="auto"/>
              <w:ind w:left="0" w:right="57" w:firstLine="0"/>
              <w:jc w:val="center"/>
            </w:pPr>
            <w:r w:rsidRPr="00D357D1">
              <w:t xml:space="preserve">1 </w:t>
            </w:r>
          </w:p>
        </w:tc>
        <w:tc>
          <w:tcPr>
            <w:tcW w:w="3120" w:type="dxa"/>
            <w:tcBorders>
              <w:top w:val="single" w:sz="4" w:space="0" w:color="000000"/>
              <w:left w:val="single" w:sz="4" w:space="0" w:color="000000"/>
              <w:bottom w:val="single" w:sz="4" w:space="0" w:color="000000"/>
              <w:right w:val="single" w:sz="4" w:space="0" w:color="000000"/>
            </w:tcBorders>
          </w:tcPr>
          <w:p w14:paraId="69AED932" w14:textId="77777777" w:rsidR="00A162C2" w:rsidRPr="00D357D1" w:rsidRDefault="00FF7439">
            <w:pPr>
              <w:spacing w:after="0" w:line="259" w:lineRule="auto"/>
              <w:ind w:left="0" w:firstLine="0"/>
              <w:jc w:val="center"/>
            </w:pPr>
            <w:r w:rsidRPr="00D357D1">
              <w:rPr>
                <w:b/>
              </w:rPr>
              <w:t xml:space="preserve"> </w:t>
            </w:r>
          </w:p>
        </w:tc>
        <w:tc>
          <w:tcPr>
            <w:tcW w:w="3120" w:type="dxa"/>
            <w:tcBorders>
              <w:top w:val="single" w:sz="4" w:space="0" w:color="000000"/>
              <w:left w:val="single" w:sz="4" w:space="0" w:color="000000"/>
              <w:bottom w:val="single" w:sz="4" w:space="0" w:color="000000"/>
              <w:right w:val="single" w:sz="4" w:space="0" w:color="000000"/>
            </w:tcBorders>
          </w:tcPr>
          <w:p w14:paraId="73CF55D6" w14:textId="77777777" w:rsidR="00A162C2" w:rsidRPr="00D357D1" w:rsidRDefault="00FF7439">
            <w:pPr>
              <w:spacing w:after="0" w:line="259" w:lineRule="auto"/>
              <w:ind w:left="0" w:firstLine="0"/>
              <w:jc w:val="center"/>
            </w:pPr>
            <w:r w:rsidRPr="00D357D1">
              <w:rPr>
                <w:b/>
              </w:rPr>
              <w:t xml:space="preserve"> </w:t>
            </w:r>
          </w:p>
        </w:tc>
        <w:tc>
          <w:tcPr>
            <w:tcW w:w="3119" w:type="dxa"/>
            <w:tcBorders>
              <w:top w:val="single" w:sz="4" w:space="0" w:color="000000"/>
              <w:left w:val="single" w:sz="4" w:space="0" w:color="000000"/>
              <w:bottom w:val="single" w:sz="4" w:space="0" w:color="000000"/>
              <w:right w:val="single" w:sz="4" w:space="0" w:color="000000"/>
            </w:tcBorders>
          </w:tcPr>
          <w:p w14:paraId="741CEA8D" w14:textId="77777777" w:rsidR="00A162C2" w:rsidRPr="00D357D1" w:rsidRDefault="00FF7439">
            <w:pPr>
              <w:spacing w:after="0" w:line="259" w:lineRule="auto"/>
              <w:ind w:left="3" w:firstLine="0"/>
              <w:jc w:val="center"/>
            </w:pPr>
            <w:r w:rsidRPr="00D357D1">
              <w:rPr>
                <w:b/>
              </w:rPr>
              <w:t xml:space="preserve"> </w:t>
            </w:r>
          </w:p>
        </w:tc>
      </w:tr>
      <w:tr w:rsidR="00A162C2" w:rsidRPr="00D357D1" w14:paraId="0DB86ADC" w14:textId="77777777">
        <w:trPr>
          <w:trHeight w:val="406"/>
        </w:trPr>
        <w:tc>
          <w:tcPr>
            <w:tcW w:w="467" w:type="dxa"/>
            <w:tcBorders>
              <w:top w:val="single" w:sz="4" w:space="0" w:color="000000"/>
              <w:left w:val="single" w:sz="4" w:space="0" w:color="000000"/>
              <w:bottom w:val="single" w:sz="4" w:space="0" w:color="000000"/>
              <w:right w:val="single" w:sz="4" w:space="0" w:color="000000"/>
            </w:tcBorders>
          </w:tcPr>
          <w:p w14:paraId="1DAE8313" w14:textId="77777777" w:rsidR="00A162C2" w:rsidRPr="00D357D1" w:rsidRDefault="00FF7439">
            <w:pPr>
              <w:spacing w:after="0" w:line="259" w:lineRule="auto"/>
              <w:ind w:left="0" w:right="57" w:firstLine="0"/>
              <w:jc w:val="center"/>
            </w:pPr>
            <w:r w:rsidRPr="00D357D1">
              <w:t xml:space="preserve">2 </w:t>
            </w:r>
          </w:p>
        </w:tc>
        <w:tc>
          <w:tcPr>
            <w:tcW w:w="3120" w:type="dxa"/>
            <w:tcBorders>
              <w:top w:val="single" w:sz="4" w:space="0" w:color="000000"/>
              <w:left w:val="single" w:sz="4" w:space="0" w:color="000000"/>
              <w:bottom w:val="single" w:sz="4" w:space="0" w:color="000000"/>
              <w:right w:val="single" w:sz="4" w:space="0" w:color="000000"/>
            </w:tcBorders>
          </w:tcPr>
          <w:p w14:paraId="4AE73D61" w14:textId="77777777" w:rsidR="00A162C2" w:rsidRPr="00D357D1" w:rsidRDefault="00FF7439">
            <w:pPr>
              <w:spacing w:after="0" w:line="259" w:lineRule="auto"/>
              <w:ind w:left="0" w:firstLine="0"/>
              <w:jc w:val="center"/>
            </w:pPr>
            <w:r w:rsidRPr="00D357D1">
              <w:rPr>
                <w:b/>
              </w:rPr>
              <w:t xml:space="preserve"> </w:t>
            </w:r>
          </w:p>
        </w:tc>
        <w:tc>
          <w:tcPr>
            <w:tcW w:w="3120" w:type="dxa"/>
            <w:tcBorders>
              <w:top w:val="single" w:sz="4" w:space="0" w:color="000000"/>
              <w:left w:val="single" w:sz="4" w:space="0" w:color="000000"/>
              <w:bottom w:val="single" w:sz="4" w:space="0" w:color="000000"/>
              <w:right w:val="single" w:sz="4" w:space="0" w:color="000000"/>
            </w:tcBorders>
          </w:tcPr>
          <w:p w14:paraId="242A8509" w14:textId="77777777" w:rsidR="00A162C2" w:rsidRPr="00D357D1" w:rsidRDefault="00FF7439">
            <w:pPr>
              <w:spacing w:after="0" w:line="259" w:lineRule="auto"/>
              <w:ind w:left="0" w:firstLine="0"/>
              <w:jc w:val="center"/>
            </w:pPr>
            <w:r w:rsidRPr="00D357D1">
              <w:rPr>
                <w:b/>
              </w:rPr>
              <w:t xml:space="preserve"> </w:t>
            </w:r>
          </w:p>
        </w:tc>
        <w:tc>
          <w:tcPr>
            <w:tcW w:w="3119" w:type="dxa"/>
            <w:tcBorders>
              <w:top w:val="single" w:sz="4" w:space="0" w:color="000000"/>
              <w:left w:val="single" w:sz="4" w:space="0" w:color="000000"/>
              <w:bottom w:val="single" w:sz="4" w:space="0" w:color="000000"/>
              <w:right w:val="single" w:sz="4" w:space="0" w:color="000000"/>
            </w:tcBorders>
          </w:tcPr>
          <w:p w14:paraId="0E3E7919" w14:textId="77777777" w:rsidR="00A162C2" w:rsidRPr="00D357D1" w:rsidRDefault="00FF7439">
            <w:pPr>
              <w:spacing w:after="0" w:line="259" w:lineRule="auto"/>
              <w:ind w:left="3" w:firstLine="0"/>
              <w:jc w:val="center"/>
            </w:pPr>
            <w:r w:rsidRPr="00D357D1">
              <w:rPr>
                <w:b/>
              </w:rPr>
              <w:t xml:space="preserve"> </w:t>
            </w:r>
          </w:p>
        </w:tc>
      </w:tr>
      <w:tr w:rsidR="00A162C2" w:rsidRPr="00D357D1" w14:paraId="0F2CC22B" w14:textId="77777777">
        <w:trPr>
          <w:trHeight w:val="408"/>
        </w:trPr>
        <w:tc>
          <w:tcPr>
            <w:tcW w:w="467" w:type="dxa"/>
            <w:tcBorders>
              <w:top w:val="single" w:sz="4" w:space="0" w:color="000000"/>
              <w:left w:val="single" w:sz="4" w:space="0" w:color="000000"/>
              <w:bottom w:val="single" w:sz="4" w:space="0" w:color="000000"/>
              <w:right w:val="single" w:sz="4" w:space="0" w:color="000000"/>
            </w:tcBorders>
          </w:tcPr>
          <w:p w14:paraId="76E824ED" w14:textId="77777777" w:rsidR="00A162C2" w:rsidRPr="00D357D1" w:rsidRDefault="00FF7439">
            <w:pPr>
              <w:spacing w:after="0" w:line="259" w:lineRule="auto"/>
              <w:ind w:left="0" w:right="57" w:firstLine="0"/>
              <w:jc w:val="center"/>
            </w:pPr>
            <w:r w:rsidRPr="00D357D1">
              <w:t xml:space="preserve">3 </w:t>
            </w:r>
          </w:p>
        </w:tc>
        <w:tc>
          <w:tcPr>
            <w:tcW w:w="3120" w:type="dxa"/>
            <w:tcBorders>
              <w:top w:val="single" w:sz="4" w:space="0" w:color="000000"/>
              <w:left w:val="single" w:sz="4" w:space="0" w:color="000000"/>
              <w:bottom w:val="single" w:sz="4" w:space="0" w:color="000000"/>
              <w:right w:val="single" w:sz="4" w:space="0" w:color="000000"/>
            </w:tcBorders>
          </w:tcPr>
          <w:p w14:paraId="42DDA257" w14:textId="77777777" w:rsidR="00A162C2" w:rsidRPr="00D357D1" w:rsidRDefault="00FF7439">
            <w:pPr>
              <w:spacing w:after="0" w:line="259" w:lineRule="auto"/>
              <w:ind w:left="0" w:firstLine="0"/>
              <w:jc w:val="center"/>
            </w:pPr>
            <w:r w:rsidRPr="00D357D1">
              <w:rPr>
                <w:b/>
              </w:rPr>
              <w:t xml:space="preserve"> </w:t>
            </w:r>
          </w:p>
        </w:tc>
        <w:tc>
          <w:tcPr>
            <w:tcW w:w="3120" w:type="dxa"/>
            <w:tcBorders>
              <w:top w:val="single" w:sz="4" w:space="0" w:color="000000"/>
              <w:left w:val="single" w:sz="4" w:space="0" w:color="000000"/>
              <w:bottom w:val="single" w:sz="4" w:space="0" w:color="000000"/>
              <w:right w:val="single" w:sz="4" w:space="0" w:color="000000"/>
            </w:tcBorders>
          </w:tcPr>
          <w:p w14:paraId="4BA9C264" w14:textId="77777777" w:rsidR="00A162C2" w:rsidRPr="00D357D1" w:rsidRDefault="00FF7439">
            <w:pPr>
              <w:spacing w:after="0" w:line="259" w:lineRule="auto"/>
              <w:ind w:left="0" w:firstLine="0"/>
              <w:jc w:val="center"/>
            </w:pPr>
            <w:r w:rsidRPr="00D357D1">
              <w:rPr>
                <w:b/>
              </w:rPr>
              <w:t xml:space="preserve"> </w:t>
            </w:r>
          </w:p>
        </w:tc>
        <w:tc>
          <w:tcPr>
            <w:tcW w:w="3119" w:type="dxa"/>
            <w:tcBorders>
              <w:top w:val="single" w:sz="4" w:space="0" w:color="000000"/>
              <w:left w:val="single" w:sz="4" w:space="0" w:color="000000"/>
              <w:bottom w:val="single" w:sz="4" w:space="0" w:color="000000"/>
              <w:right w:val="single" w:sz="4" w:space="0" w:color="000000"/>
            </w:tcBorders>
          </w:tcPr>
          <w:p w14:paraId="4A93478D" w14:textId="77777777" w:rsidR="00A162C2" w:rsidRPr="00D357D1" w:rsidRDefault="00FF7439">
            <w:pPr>
              <w:spacing w:after="0" w:line="259" w:lineRule="auto"/>
              <w:ind w:left="3" w:firstLine="0"/>
              <w:jc w:val="center"/>
            </w:pPr>
            <w:r w:rsidRPr="00D357D1">
              <w:rPr>
                <w:b/>
              </w:rPr>
              <w:t xml:space="preserve"> </w:t>
            </w:r>
          </w:p>
        </w:tc>
      </w:tr>
      <w:tr w:rsidR="00A162C2" w:rsidRPr="00D357D1" w14:paraId="455D7AC2" w14:textId="77777777">
        <w:trPr>
          <w:trHeight w:val="406"/>
        </w:trPr>
        <w:tc>
          <w:tcPr>
            <w:tcW w:w="467" w:type="dxa"/>
            <w:tcBorders>
              <w:top w:val="single" w:sz="4" w:space="0" w:color="000000"/>
              <w:left w:val="single" w:sz="4" w:space="0" w:color="000000"/>
              <w:bottom w:val="single" w:sz="4" w:space="0" w:color="000000"/>
              <w:right w:val="single" w:sz="4" w:space="0" w:color="000000"/>
            </w:tcBorders>
          </w:tcPr>
          <w:p w14:paraId="4321AC36" w14:textId="77777777" w:rsidR="00A162C2" w:rsidRPr="00D357D1" w:rsidRDefault="00FF7439">
            <w:pPr>
              <w:spacing w:after="0" w:line="259" w:lineRule="auto"/>
              <w:ind w:left="0" w:right="57" w:firstLine="0"/>
              <w:jc w:val="center"/>
            </w:pPr>
            <w:r w:rsidRPr="00D357D1">
              <w:t xml:space="preserve">4 </w:t>
            </w:r>
          </w:p>
        </w:tc>
        <w:tc>
          <w:tcPr>
            <w:tcW w:w="3120" w:type="dxa"/>
            <w:tcBorders>
              <w:top w:val="single" w:sz="4" w:space="0" w:color="000000"/>
              <w:left w:val="single" w:sz="4" w:space="0" w:color="000000"/>
              <w:bottom w:val="single" w:sz="4" w:space="0" w:color="000000"/>
              <w:right w:val="single" w:sz="4" w:space="0" w:color="000000"/>
            </w:tcBorders>
          </w:tcPr>
          <w:p w14:paraId="7DD85D1E" w14:textId="77777777" w:rsidR="00A162C2" w:rsidRPr="00D357D1" w:rsidRDefault="00FF7439">
            <w:pPr>
              <w:spacing w:after="0" w:line="259" w:lineRule="auto"/>
              <w:ind w:left="0" w:firstLine="0"/>
              <w:jc w:val="center"/>
            </w:pPr>
            <w:r w:rsidRPr="00D357D1">
              <w:rPr>
                <w:b/>
              </w:rPr>
              <w:t xml:space="preserve"> </w:t>
            </w:r>
          </w:p>
        </w:tc>
        <w:tc>
          <w:tcPr>
            <w:tcW w:w="3120" w:type="dxa"/>
            <w:tcBorders>
              <w:top w:val="single" w:sz="4" w:space="0" w:color="000000"/>
              <w:left w:val="single" w:sz="4" w:space="0" w:color="000000"/>
              <w:bottom w:val="single" w:sz="4" w:space="0" w:color="000000"/>
              <w:right w:val="single" w:sz="4" w:space="0" w:color="000000"/>
            </w:tcBorders>
          </w:tcPr>
          <w:p w14:paraId="70794F5E" w14:textId="77777777" w:rsidR="00A162C2" w:rsidRPr="00D357D1" w:rsidRDefault="00FF7439">
            <w:pPr>
              <w:spacing w:after="0" w:line="259" w:lineRule="auto"/>
              <w:ind w:left="0" w:firstLine="0"/>
              <w:jc w:val="center"/>
            </w:pPr>
            <w:r w:rsidRPr="00D357D1">
              <w:rPr>
                <w:b/>
              </w:rPr>
              <w:t xml:space="preserve"> </w:t>
            </w:r>
          </w:p>
        </w:tc>
        <w:tc>
          <w:tcPr>
            <w:tcW w:w="3119" w:type="dxa"/>
            <w:tcBorders>
              <w:top w:val="single" w:sz="4" w:space="0" w:color="000000"/>
              <w:left w:val="single" w:sz="4" w:space="0" w:color="000000"/>
              <w:bottom w:val="single" w:sz="4" w:space="0" w:color="000000"/>
              <w:right w:val="single" w:sz="4" w:space="0" w:color="000000"/>
            </w:tcBorders>
          </w:tcPr>
          <w:p w14:paraId="78E6B292" w14:textId="77777777" w:rsidR="00A162C2" w:rsidRPr="00D357D1" w:rsidRDefault="00FF7439">
            <w:pPr>
              <w:spacing w:after="0" w:line="259" w:lineRule="auto"/>
              <w:ind w:left="3" w:firstLine="0"/>
              <w:jc w:val="center"/>
            </w:pPr>
            <w:r w:rsidRPr="00D357D1">
              <w:rPr>
                <w:b/>
              </w:rPr>
              <w:t xml:space="preserve"> </w:t>
            </w:r>
          </w:p>
        </w:tc>
      </w:tr>
      <w:tr w:rsidR="00A162C2" w:rsidRPr="00D357D1" w14:paraId="781ABD5A" w14:textId="77777777">
        <w:trPr>
          <w:trHeight w:val="408"/>
        </w:trPr>
        <w:tc>
          <w:tcPr>
            <w:tcW w:w="467" w:type="dxa"/>
            <w:tcBorders>
              <w:top w:val="single" w:sz="4" w:space="0" w:color="000000"/>
              <w:left w:val="single" w:sz="4" w:space="0" w:color="000000"/>
              <w:bottom w:val="single" w:sz="4" w:space="0" w:color="000000"/>
              <w:right w:val="single" w:sz="4" w:space="0" w:color="000000"/>
            </w:tcBorders>
          </w:tcPr>
          <w:p w14:paraId="2E3B37B9" w14:textId="77777777" w:rsidR="00A162C2" w:rsidRPr="00D357D1" w:rsidRDefault="00FF7439">
            <w:pPr>
              <w:spacing w:after="0" w:line="259" w:lineRule="auto"/>
              <w:ind w:left="0" w:right="57" w:firstLine="0"/>
              <w:jc w:val="center"/>
            </w:pPr>
            <w:r w:rsidRPr="00D357D1">
              <w:t xml:space="preserve">5 </w:t>
            </w:r>
          </w:p>
        </w:tc>
        <w:tc>
          <w:tcPr>
            <w:tcW w:w="3120" w:type="dxa"/>
            <w:tcBorders>
              <w:top w:val="single" w:sz="4" w:space="0" w:color="000000"/>
              <w:left w:val="single" w:sz="4" w:space="0" w:color="000000"/>
              <w:bottom w:val="single" w:sz="4" w:space="0" w:color="000000"/>
              <w:right w:val="single" w:sz="4" w:space="0" w:color="000000"/>
            </w:tcBorders>
          </w:tcPr>
          <w:p w14:paraId="30D5867B" w14:textId="77777777" w:rsidR="00A162C2" w:rsidRPr="00D357D1" w:rsidRDefault="00FF7439">
            <w:pPr>
              <w:spacing w:after="0" w:line="259" w:lineRule="auto"/>
              <w:ind w:left="0" w:firstLine="0"/>
              <w:jc w:val="center"/>
            </w:pPr>
            <w:r w:rsidRPr="00D357D1">
              <w:rPr>
                <w:b/>
              </w:rPr>
              <w:t xml:space="preserve"> </w:t>
            </w:r>
          </w:p>
        </w:tc>
        <w:tc>
          <w:tcPr>
            <w:tcW w:w="3120" w:type="dxa"/>
            <w:tcBorders>
              <w:top w:val="single" w:sz="4" w:space="0" w:color="000000"/>
              <w:left w:val="single" w:sz="4" w:space="0" w:color="000000"/>
              <w:bottom w:val="single" w:sz="4" w:space="0" w:color="000000"/>
              <w:right w:val="single" w:sz="4" w:space="0" w:color="000000"/>
            </w:tcBorders>
          </w:tcPr>
          <w:p w14:paraId="0A94E119" w14:textId="77777777" w:rsidR="00A162C2" w:rsidRPr="00D357D1" w:rsidRDefault="00FF7439">
            <w:pPr>
              <w:spacing w:after="0" w:line="259" w:lineRule="auto"/>
              <w:ind w:left="0" w:firstLine="0"/>
              <w:jc w:val="center"/>
            </w:pPr>
            <w:r w:rsidRPr="00D357D1">
              <w:rPr>
                <w:b/>
              </w:rPr>
              <w:t xml:space="preserve"> </w:t>
            </w:r>
          </w:p>
        </w:tc>
        <w:tc>
          <w:tcPr>
            <w:tcW w:w="3119" w:type="dxa"/>
            <w:tcBorders>
              <w:top w:val="single" w:sz="4" w:space="0" w:color="000000"/>
              <w:left w:val="single" w:sz="4" w:space="0" w:color="000000"/>
              <w:bottom w:val="single" w:sz="4" w:space="0" w:color="000000"/>
              <w:right w:val="single" w:sz="4" w:space="0" w:color="000000"/>
            </w:tcBorders>
          </w:tcPr>
          <w:p w14:paraId="0C8C2958" w14:textId="77777777" w:rsidR="00A162C2" w:rsidRPr="00D357D1" w:rsidRDefault="00FF7439">
            <w:pPr>
              <w:spacing w:after="0" w:line="259" w:lineRule="auto"/>
              <w:ind w:left="3" w:firstLine="0"/>
              <w:jc w:val="center"/>
            </w:pPr>
            <w:r w:rsidRPr="00D357D1">
              <w:rPr>
                <w:b/>
              </w:rPr>
              <w:t xml:space="preserve"> </w:t>
            </w:r>
          </w:p>
        </w:tc>
      </w:tr>
      <w:tr w:rsidR="00A162C2" w:rsidRPr="00D357D1" w14:paraId="1456F08A" w14:textId="77777777">
        <w:trPr>
          <w:trHeight w:val="408"/>
        </w:trPr>
        <w:tc>
          <w:tcPr>
            <w:tcW w:w="467" w:type="dxa"/>
            <w:tcBorders>
              <w:top w:val="single" w:sz="4" w:space="0" w:color="000000"/>
              <w:left w:val="single" w:sz="4" w:space="0" w:color="000000"/>
              <w:bottom w:val="single" w:sz="4" w:space="0" w:color="000000"/>
              <w:right w:val="single" w:sz="4" w:space="0" w:color="000000"/>
            </w:tcBorders>
          </w:tcPr>
          <w:p w14:paraId="34DF223A" w14:textId="77777777" w:rsidR="00A162C2" w:rsidRPr="00D357D1" w:rsidRDefault="00FF7439">
            <w:pPr>
              <w:spacing w:after="0" w:line="259" w:lineRule="auto"/>
              <w:ind w:left="0" w:right="57" w:firstLine="0"/>
              <w:jc w:val="center"/>
            </w:pPr>
            <w:r w:rsidRPr="00D357D1">
              <w:t xml:space="preserve">6 </w:t>
            </w:r>
          </w:p>
        </w:tc>
        <w:tc>
          <w:tcPr>
            <w:tcW w:w="3120" w:type="dxa"/>
            <w:tcBorders>
              <w:top w:val="single" w:sz="4" w:space="0" w:color="000000"/>
              <w:left w:val="single" w:sz="4" w:space="0" w:color="000000"/>
              <w:bottom w:val="single" w:sz="4" w:space="0" w:color="000000"/>
              <w:right w:val="single" w:sz="4" w:space="0" w:color="000000"/>
            </w:tcBorders>
          </w:tcPr>
          <w:p w14:paraId="6F30E0B6" w14:textId="77777777" w:rsidR="00A162C2" w:rsidRPr="00D357D1" w:rsidRDefault="00FF7439">
            <w:pPr>
              <w:spacing w:after="0" w:line="259" w:lineRule="auto"/>
              <w:ind w:left="0" w:firstLine="0"/>
              <w:jc w:val="center"/>
            </w:pPr>
            <w:r w:rsidRPr="00D357D1">
              <w:rPr>
                <w:b/>
              </w:rPr>
              <w:t xml:space="preserve"> </w:t>
            </w:r>
          </w:p>
        </w:tc>
        <w:tc>
          <w:tcPr>
            <w:tcW w:w="3120" w:type="dxa"/>
            <w:tcBorders>
              <w:top w:val="single" w:sz="4" w:space="0" w:color="000000"/>
              <w:left w:val="single" w:sz="4" w:space="0" w:color="000000"/>
              <w:bottom w:val="single" w:sz="4" w:space="0" w:color="000000"/>
              <w:right w:val="single" w:sz="4" w:space="0" w:color="000000"/>
            </w:tcBorders>
          </w:tcPr>
          <w:p w14:paraId="4129978F" w14:textId="77777777" w:rsidR="00A162C2" w:rsidRPr="00D357D1" w:rsidRDefault="00FF7439">
            <w:pPr>
              <w:spacing w:after="0" w:line="259" w:lineRule="auto"/>
              <w:ind w:left="0" w:firstLine="0"/>
              <w:jc w:val="center"/>
            </w:pPr>
            <w:r w:rsidRPr="00D357D1">
              <w:rPr>
                <w:b/>
              </w:rPr>
              <w:t xml:space="preserve"> </w:t>
            </w:r>
          </w:p>
        </w:tc>
        <w:tc>
          <w:tcPr>
            <w:tcW w:w="3119" w:type="dxa"/>
            <w:tcBorders>
              <w:top w:val="single" w:sz="4" w:space="0" w:color="000000"/>
              <w:left w:val="single" w:sz="4" w:space="0" w:color="000000"/>
              <w:bottom w:val="single" w:sz="4" w:space="0" w:color="000000"/>
              <w:right w:val="single" w:sz="4" w:space="0" w:color="000000"/>
            </w:tcBorders>
          </w:tcPr>
          <w:p w14:paraId="73A82316" w14:textId="77777777" w:rsidR="00A162C2" w:rsidRPr="00D357D1" w:rsidRDefault="00FF7439">
            <w:pPr>
              <w:spacing w:after="0" w:line="259" w:lineRule="auto"/>
              <w:ind w:left="3" w:firstLine="0"/>
              <w:jc w:val="center"/>
            </w:pPr>
            <w:r w:rsidRPr="00D357D1">
              <w:rPr>
                <w:b/>
              </w:rPr>
              <w:t xml:space="preserve"> </w:t>
            </w:r>
          </w:p>
        </w:tc>
      </w:tr>
      <w:tr w:rsidR="00A162C2" w:rsidRPr="00D357D1" w14:paraId="18093D55" w14:textId="77777777">
        <w:trPr>
          <w:trHeight w:val="406"/>
        </w:trPr>
        <w:tc>
          <w:tcPr>
            <w:tcW w:w="467" w:type="dxa"/>
            <w:tcBorders>
              <w:top w:val="single" w:sz="4" w:space="0" w:color="000000"/>
              <w:left w:val="single" w:sz="4" w:space="0" w:color="000000"/>
              <w:bottom w:val="single" w:sz="4" w:space="0" w:color="000000"/>
              <w:right w:val="single" w:sz="4" w:space="0" w:color="000000"/>
            </w:tcBorders>
          </w:tcPr>
          <w:p w14:paraId="6656A730" w14:textId="77777777" w:rsidR="00A162C2" w:rsidRPr="00D357D1" w:rsidRDefault="00FF7439">
            <w:pPr>
              <w:spacing w:after="0" w:line="259" w:lineRule="auto"/>
              <w:ind w:left="0" w:right="57" w:firstLine="0"/>
              <w:jc w:val="center"/>
            </w:pPr>
            <w:r w:rsidRPr="00D357D1">
              <w:t xml:space="preserve">7 </w:t>
            </w:r>
          </w:p>
        </w:tc>
        <w:tc>
          <w:tcPr>
            <w:tcW w:w="3120" w:type="dxa"/>
            <w:tcBorders>
              <w:top w:val="single" w:sz="4" w:space="0" w:color="000000"/>
              <w:left w:val="single" w:sz="4" w:space="0" w:color="000000"/>
              <w:bottom w:val="single" w:sz="4" w:space="0" w:color="000000"/>
              <w:right w:val="single" w:sz="4" w:space="0" w:color="000000"/>
            </w:tcBorders>
          </w:tcPr>
          <w:p w14:paraId="2558BA1A" w14:textId="77777777" w:rsidR="00A162C2" w:rsidRPr="00D357D1" w:rsidRDefault="00FF7439">
            <w:pPr>
              <w:spacing w:after="0" w:line="259" w:lineRule="auto"/>
              <w:ind w:left="0" w:firstLine="0"/>
              <w:jc w:val="center"/>
            </w:pPr>
            <w:r w:rsidRPr="00D357D1">
              <w:rPr>
                <w:b/>
              </w:rPr>
              <w:t xml:space="preserve"> </w:t>
            </w:r>
          </w:p>
        </w:tc>
        <w:tc>
          <w:tcPr>
            <w:tcW w:w="3120" w:type="dxa"/>
            <w:tcBorders>
              <w:top w:val="single" w:sz="4" w:space="0" w:color="000000"/>
              <w:left w:val="single" w:sz="4" w:space="0" w:color="000000"/>
              <w:bottom w:val="single" w:sz="4" w:space="0" w:color="000000"/>
              <w:right w:val="single" w:sz="4" w:space="0" w:color="000000"/>
            </w:tcBorders>
          </w:tcPr>
          <w:p w14:paraId="57E82CDE" w14:textId="77777777" w:rsidR="00A162C2" w:rsidRPr="00D357D1" w:rsidRDefault="00FF7439">
            <w:pPr>
              <w:spacing w:after="0" w:line="259" w:lineRule="auto"/>
              <w:ind w:left="0" w:firstLine="0"/>
              <w:jc w:val="center"/>
            </w:pPr>
            <w:r w:rsidRPr="00D357D1">
              <w:rPr>
                <w:b/>
              </w:rPr>
              <w:t xml:space="preserve"> </w:t>
            </w:r>
          </w:p>
        </w:tc>
        <w:tc>
          <w:tcPr>
            <w:tcW w:w="3119" w:type="dxa"/>
            <w:tcBorders>
              <w:top w:val="single" w:sz="4" w:space="0" w:color="000000"/>
              <w:left w:val="single" w:sz="4" w:space="0" w:color="000000"/>
              <w:bottom w:val="single" w:sz="4" w:space="0" w:color="000000"/>
              <w:right w:val="single" w:sz="4" w:space="0" w:color="000000"/>
            </w:tcBorders>
          </w:tcPr>
          <w:p w14:paraId="010E2E0C" w14:textId="77777777" w:rsidR="00A162C2" w:rsidRPr="00D357D1" w:rsidRDefault="00FF7439">
            <w:pPr>
              <w:spacing w:after="0" w:line="259" w:lineRule="auto"/>
              <w:ind w:left="3" w:firstLine="0"/>
              <w:jc w:val="center"/>
            </w:pPr>
            <w:r w:rsidRPr="00D357D1">
              <w:rPr>
                <w:b/>
              </w:rPr>
              <w:t xml:space="preserve"> </w:t>
            </w:r>
          </w:p>
        </w:tc>
      </w:tr>
      <w:tr w:rsidR="00A162C2" w:rsidRPr="00D357D1" w14:paraId="083762D7" w14:textId="77777777">
        <w:trPr>
          <w:trHeight w:val="408"/>
        </w:trPr>
        <w:tc>
          <w:tcPr>
            <w:tcW w:w="467" w:type="dxa"/>
            <w:tcBorders>
              <w:top w:val="single" w:sz="4" w:space="0" w:color="000000"/>
              <w:left w:val="single" w:sz="4" w:space="0" w:color="000000"/>
              <w:bottom w:val="single" w:sz="4" w:space="0" w:color="000000"/>
              <w:right w:val="single" w:sz="4" w:space="0" w:color="000000"/>
            </w:tcBorders>
          </w:tcPr>
          <w:p w14:paraId="3582977C" w14:textId="77777777" w:rsidR="00A162C2" w:rsidRPr="00D357D1" w:rsidRDefault="00FF7439">
            <w:pPr>
              <w:spacing w:after="0" w:line="259" w:lineRule="auto"/>
              <w:ind w:left="0" w:right="57" w:firstLine="0"/>
              <w:jc w:val="center"/>
            </w:pPr>
            <w:r w:rsidRPr="00D357D1">
              <w:t xml:space="preserve">8 </w:t>
            </w:r>
          </w:p>
        </w:tc>
        <w:tc>
          <w:tcPr>
            <w:tcW w:w="3120" w:type="dxa"/>
            <w:tcBorders>
              <w:top w:val="single" w:sz="4" w:space="0" w:color="000000"/>
              <w:left w:val="single" w:sz="4" w:space="0" w:color="000000"/>
              <w:bottom w:val="single" w:sz="4" w:space="0" w:color="000000"/>
              <w:right w:val="single" w:sz="4" w:space="0" w:color="000000"/>
            </w:tcBorders>
          </w:tcPr>
          <w:p w14:paraId="6DFA3876" w14:textId="77777777" w:rsidR="00A162C2" w:rsidRPr="00D357D1" w:rsidRDefault="00FF7439">
            <w:pPr>
              <w:spacing w:after="0" w:line="259" w:lineRule="auto"/>
              <w:ind w:left="0" w:firstLine="0"/>
              <w:jc w:val="center"/>
            </w:pPr>
            <w:r w:rsidRPr="00D357D1">
              <w:rPr>
                <w:b/>
              </w:rPr>
              <w:t xml:space="preserve"> </w:t>
            </w:r>
          </w:p>
        </w:tc>
        <w:tc>
          <w:tcPr>
            <w:tcW w:w="3120" w:type="dxa"/>
            <w:tcBorders>
              <w:top w:val="single" w:sz="4" w:space="0" w:color="000000"/>
              <w:left w:val="single" w:sz="4" w:space="0" w:color="000000"/>
              <w:bottom w:val="single" w:sz="4" w:space="0" w:color="000000"/>
              <w:right w:val="single" w:sz="4" w:space="0" w:color="000000"/>
            </w:tcBorders>
          </w:tcPr>
          <w:p w14:paraId="3355093E" w14:textId="77777777" w:rsidR="00A162C2" w:rsidRPr="00D357D1" w:rsidRDefault="00FF7439">
            <w:pPr>
              <w:spacing w:after="0" w:line="259" w:lineRule="auto"/>
              <w:ind w:left="0" w:firstLine="0"/>
              <w:jc w:val="center"/>
            </w:pPr>
            <w:r w:rsidRPr="00D357D1">
              <w:rPr>
                <w:b/>
              </w:rPr>
              <w:t xml:space="preserve"> </w:t>
            </w:r>
          </w:p>
        </w:tc>
        <w:tc>
          <w:tcPr>
            <w:tcW w:w="3119" w:type="dxa"/>
            <w:tcBorders>
              <w:top w:val="single" w:sz="4" w:space="0" w:color="000000"/>
              <w:left w:val="single" w:sz="4" w:space="0" w:color="000000"/>
              <w:bottom w:val="single" w:sz="4" w:space="0" w:color="000000"/>
              <w:right w:val="single" w:sz="4" w:space="0" w:color="000000"/>
            </w:tcBorders>
          </w:tcPr>
          <w:p w14:paraId="60506B75" w14:textId="77777777" w:rsidR="00A162C2" w:rsidRPr="00D357D1" w:rsidRDefault="00FF7439">
            <w:pPr>
              <w:spacing w:after="0" w:line="259" w:lineRule="auto"/>
              <w:ind w:left="3" w:firstLine="0"/>
              <w:jc w:val="center"/>
            </w:pPr>
            <w:r w:rsidRPr="00D357D1">
              <w:rPr>
                <w:b/>
              </w:rPr>
              <w:t xml:space="preserve"> </w:t>
            </w:r>
          </w:p>
        </w:tc>
      </w:tr>
      <w:tr w:rsidR="00A162C2" w:rsidRPr="00D357D1" w14:paraId="38DEE6A7" w14:textId="77777777">
        <w:trPr>
          <w:trHeight w:val="406"/>
        </w:trPr>
        <w:tc>
          <w:tcPr>
            <w:tcW w:w="467" w:type="dxa"/>
            <w:tcBorders>
              <w:top w:val="single" w:sz="4" w:space="0" w:color="000000"/>
              <w:left w:val="single" w:sz="4" w:space="0" w:color="000000"/>
              <w:bottom w:val="single" w:sz="4" w:space="0" w:color="000000"/>
              <w:right w:val="single" w:sz="4" w:space="0" w:color="000000"/>
            </w:tcBorders>
          </w:tcPr>
          <w:p w14:paraId="4FD784D5" w14:textId="77777777" w:rsidR="00A162C2" w:rsidRPr="00D357D1" w:rsidRDefault="00FF7439">
            <w:pPr>
              <w:spacing w:after="0" w:line="259" w:lineRule="auto"/>
              <w:ind w:left="0" w:right="57" w:firstLine="0"/>
              <w:jc w:val="center"/>
            </w:pPr>
            <w:r w:rsidRPr="00D357D1">
              <w:t xml:space="preserve">9 </w:t>
            </w:r>
          </w:p>
        </w:tc>
        <w:tc>
          <w:tcPr>
            <w:tcW w:w="3120" w:type="dxa"/>
            <w:tcBorders>
              <w:top w:val="single" w:sz="4" w:space="0" w:color="000000"/>
              <w:left w:val="single" w:sz="4" w:space="0" w:color="000000"/>
              <w:bottom w:val="single" w:sz="4" w:space="0" w:color="000000"/>
              <w:right w:val="single" w:sz="4" w:space="0" w:color="000000"/>
            </w:tcBorders>
          </w:tcPr>
          <w:p w14:paraId="1A0FB819" w14:textId="77777777" w:rsidR="00A162C2" w:rsidRPr="00D357D1" w:rsidRDefault="00FF7439">
            <w:pPr>
              <w:spacing w:after="0" w:line="259" w:lineRule="auto"/>
              <w:ind w:left="0" w:firstLine="0"/>
              <w:jc w:val="center"/>
            </w:pPr>
            <w:r w:rsidRPr="00D357D1">
              <w:rPr>
                <w:b/>
              </w:rPr>
              <w:t xml:space="preserve"> </w:t>
            </w:r>
          </w:p>
        </w:tc>
        <w:tc>
          <w:tcPr>
            <w:tcW w:w="3120" w:type="dxa"/>
            <w:tcBorders>
              <w:top w:val="single" w:sz="4" w:space="0" w:color="000000"/>
              <w:left w:val="single" w:sz="4" w:space="0" w:color="000000"/>
              <w:bottom w:val="single" w:sz="4" w:space="0" w:color="000000"/>
              <w:right w:val="single" w:sz="4" w:space="0" w:color="000000"/>
            </w:tcBorders>
          </w:tcPr>
          <w:p w14:paraId="68164CF4" w14:textId="77777777" w:rsidR="00A162C2" w:rsidRPr="00D357D1" w:rsidRDefault="00FF7439">
            <w:pPr>
              <w:spacing w:after="0" w:line="259" w:lineRule="auto"/>
              <w:ind w:left="0" w:firstLine="0"/>
              <w:jc w:val="center"/>
            </w:pPr>
            <w:r w:rsidRPr="00D357D1">
              <w:rPr>
                <w:b/>
              </w:rPr>
              <w:t xml:space="preserve"> </w:t>
            </w:r>
          </w:p>
        </w:tc>
        <w:tc>
          <w:tcPr>
            <w:tcW w:w="3119" w:type="dxa"/>
            <w:tcBorders>
              <w:top w:val="single" w:sz="4" w:space="0" w:color="000000"/>
              <w:left w:val="single" w:sz="4" w:space="0" w:color="000000"/>
              <w:bottom w:val="single" w:sz="4" w:space="0" w:color="000000"/>
              <w:right w:val="single" w:sz="4" w:space="0" w:color="000000"/>
            </w:tcBorders>
          </w:tcPr>
          <w:p w14:paraId="3A931D7C" w14:textId="77777777" w:rsidR="00A162C2" w:rsidRPr="00D357D1" w:rsidRDefault="00FF7439">
            <w:pPr>
              <w:spacing w:after="0" w:line="259" w:lineRule="auto"/>
              <w:ind w:left="3" w:firstLine="0"/>
              <w:jc w:val="center"/>
            </w:pPr>
            <w:r w:rsidRPr="00D357D1">
              <w:rPr>
                <w:b/>
              </w:rPr>
              <w:t xml:space="preserve"> </w:t>
            </w:r>
          </w:p>
        </w:tc>
      </w:tr>
      <w:tr w:rsidR="00A162C2" w:rsidRPr="00D357D1" w14:paraId="553C09AD" w14:textId="77777777">
        <w:trPr>
          <w:trHeight w:val="409"/>
        </w:trPr>
        <w:tc>
          <w:tcPr>
            <w:tcW w:w="467" w:type="dxa"/>
            <w:tcBorders>
              <w:top w:val="single" w:sz="4" w:space="0" w:color="000000"/>
              <w:left w:val="single" w:sz="4" w:space="0" w:color="000000"/>
              <w:bottom w:val="single" w:sz="4" w:space="0" w:color="000000"/>
              <w:right w:val="single" w:sz="4" w:space="0" w:color="000000"/>
            </w:tcBorders>
          </w:tcPr>
          <w:p w14:paraId="5A436EE1" w14:textId="77777777" w:rsidR="00A162C2" w:rsidRPr="00D357D1" w:rsidRDefault="00FF7439">
            <w:pPr>
              <w:spacing w:after="0" w:line="259" w:lineRule="auto"/>
              <w:ind w:left="0" w:firstLine="0"/>
              <w:jc w:val="left"/>
            </w:pPr>
            <w:r w:rsidRPr="00D357D1">
              <w:t xml:space="preserve">10 </w:t>
            </w:r>
          </w:p>
        </w:tc>
        <w:tc>
          <w:tcPr>
            <w:tcW w:w="3120" w:type="dxa"/>
            <w:tcBorders>
              <w:top w:val="single" w:sz="4" w:space="0" w:color="000000"/>
              <w:left w:val="single" w:sz="4" w:space="0" w:color="000000"/>
              <w:bottom w:val="single" w:sz="4" w:space="0" w:color="000000"/>
              <w:right w:val="single" w:sz="4" w:space="0" w:color="000000"/>
            </w:tcBorders>
          </w:tcPr>
          <w:p w14:paraId="6801A240" w14:textId="77777777" w:rsidR="00A162C2" w:rsidRPr="00D357D1" w:rsidRDefault="00FF7439">
            <w:pPr>
              <w:spacing w:after="0" w:line="259" w:lineRule="auto"/>
              <w:ind w:left="0" w:firstLine="0"/>
              <w:jc w:val="center"/>
            </w:pPr>
            <w:r w:rsidRPr="00D357D1">
              <w:rPr>
                <w:b/>
              </w:rPr>
              <w:t xml:space="preserve"> </w:t>
            </w:r>
          </w:p>
        </w:tc>
        <w:tc>
          <w:tcPr>
            <w:tcW w:w="3120" w:type="dxa"/>
            <w:tcBorders>
              <w:top w:val="single" w:sz="4" w:space="0" w:color="000000"/>
              <w:left w:val="single" w:sz="4" w:space="0" w:color="000000"/>
              <w:bottom w:val="single" w:sz="4" w:space="0" w:color="000000"/>
              <w:right w:val="single" w:sz="4" w:space="0" w:color="000000"/>
            </w:tcBorders>
          </w:tcPr>
          <w:p w14:paraId="21BA5C66" w14:textId="77777777" w:rsidR="00A162C2" w:rsidRPr="00D357D1" w:rsidRDefault="00FF7439">
            <w:pPr>
              <w:spacing w:after="0" w:line="259" w:lineRule="auto"/>
              <w:ind w:left="0" w:firstLine="0"/>
              <w:jc w:val="center"/>
            </w:pPr>
            <w:r w:rsidRPr="00D357D1">
              <w:rPr>
                <w:b/>
              </w:rPr>
              <w:t xml:space="preserve"> </w:t>
            </w:r>
          </w:p>
        </w:tc>
        <w:tc>
          <w:tcPr>
            <w:tcW w:w="3119" w:type="dxa"/>
            <w:tcBorders>
              <w:top w:val="single" w:sz="4" w:space="0" w:color="000000"/>
              <w:left w:val="single" w:sz="4" w:space="0" w:color="000000"/>
              <w:bottom w:val="single" w:sz="4" w:space="0" w:color="000000"/>
              <w:right w:val="single" w:sz="4" w:space="0" w:color="000000"/>
            </w:tcBorders>
          </w:tcPr>
          <w:p w14:paraId="05778528" w14:textId="77777777" w:rsidR="00A162C2" w:rsidRPr="00D357D1" w:rsidRDefault="00FF7439">
            <w:pPr>
              <w:spacing w:after="0" w:line="259" w:lineRule="auto"/>
              <w:ind w:left="3" w:firstLine="0"/>
              <w:jc w:val="center"/>
            </w:pPr>
            <w:r w:rsidRPr="00D357D1">
              <w:rPr>
                <w:b/>
              </w:rPr>
              <w:t xml:space="preserve"> </w:t>
            </w:r>
          </w:p>
        </w:tc>
      </w:tr>
    </w:tbl>
    <w:p w14:paraId="7B4C09E3" w14:textId="77777777" w:rsidR="00A162C2" w:rsidRPr="00D357D1" w:rsidRDefault="00FF7439">
      <w:pPr>
        <w:ind w:left="718" w:right="116"/>
      </w:pPr>
      <w:r w:rsidRPr="00D357D1">
        <w:t xml:space="preserve">* Delete which is not applicable </w:t>
      </w:r>
    </w:p>
    <w:p w14:paraId="2F2433B7" w14:textId="77777777" w:rsidR="00A162C2" w:rsidRPr="00D357D1" w:rsidRDefault="00FF7439">
      <w:pPr>
        <w:spacing w:after="0" w:line="259" w:lineRule="auto"/>
        <w:ind w:left="0" w:firstLine="0"/>
        <w:jc w:val="left"/>
      </w:pPr>
      <w:r w:rsidRPr="00D357D1">
        <w:t xml:space="preserve"> </w:t>
      </w:r>
    </w:p>
    <w:p w14:paraId="1AE0BCD6" w14:textId="77777777" w:rsidR="00A162C2" w:rsidRPr="00D357D1" w:rsidRDefault="00FF7439">
      <w:pPr>
        <w:spacing w:after="1" w:line="245" w:lineRule="auto"/>
        <w:ind w:left="718" w:right="1323"/>
        <w:jc w:val="left"/>
      </w:pPr>
      <w:proofErr w:type="gramStart"/>
      <w:r w:rsidRPr="00D357D1">
        <w:rPr>
          <w:b/>
        </w:rPr>
        <w:t xml:space="preserve">NB </w:t>
      </w:r>
      <w:r w:rsidRPr="00D357D1">
        <w:t>:</w:t>
      </w:r>
      <w:proofErr w:type="gramEnd"/>
      <w:r w:rsidRPr="00D357D1">
        <w:t xml:space="preserve"> </w:t>
      </w:r>
      <w:r w:rsidRPr="00D357D1">
        <w:tab/>
        <w:t xml:space="preserve">This resolution must be signed by all the Directors/Members/Partners of the Bidding    </w:t>
      </w:r>
      <w:r w:rsidRPr="00D357D1">
        <w:tab/>
        <w:t xml:space="preserve">Enterprise. Should the number of Directors/Members/Partners exceed the space  </w:t>
      </w:r>
      <w:r w:rsidRPr="00D357D1">
        <w:tab/>
        <w:t xml:space="preserve">  </w:t>
      </w:r>
      <w:r w:rsidRPr="00D357D1">
        <w:tab/>
        <w:t xml:space="preserve">available above, additional names and signatures must be supplied on a separate  </w:t>
      </w:r>
      <w:r w:rsidRPr="00D357D1">
        <w:tab/>
        <w:t xml:space="preserve">  </w:t>
      </w:r>
      <w:r w:rsidRPr="00D357D1">
        <w:tab/>
        <w:t xml:space="preserve">page.  </w:t>
      </w:r>
    </w:p>
    <w:p w14:paraId="3AB930EA" w14:textId="77777777" w:rsidR="00A162C2" w:rsidRPr="00D357D1" w:rsidRDefault="00FF7439">
      <w:pPr>
        <w:spacing w:after="0" w:line="259" w:lineRule="auto"/>
        <w:ind w:left="0" w:firstLine="0"/>
        <w:jc w:val="left"/>
      </w:pPr>
      <w:r w:rsidRPr="00D357D1">
        <w:rPr>
          <w:rFonts w:ascii="Century Gothic" w:eastAsia="Century Gothic" w:hAnsi="Century Gothic" w:cs="Century Gothic"/>
        </w:rPr>
        <w:t xml:space="preserve">  </w:t>
      </w:r>
    </w:p>
    <w:p w14:paraId="6D964C4F" w14:textId="77777777" w:rsidR="00A162C2" w:rsidRPr="00D357D1" w:rsidRDefault="00FF7439">
      <w:pPr>
        <w:spacing w:after="0" w:line="259" w:lineRule="auto"/>
        <w:ind w:left="0" w:firstLine="0"/>
        <w:jc w:val="left"/>
      </w:pPr>
      <w:r w:rsidRPr="00D357D1">
        <w:rPr>
          <w:rFonts w:ascii="Century Gothic" w:eastAsia="Century Gothic" w:hAnsi="Century Gothic" w:cs="Century Gothic"/>
        </w:rPr>
        <w:t xml:space="preserve"> </w:t>
      </w:r>
    </w:p>
    <w:p w14:paraId="39FA6198" w14:textId="77777777" w:rsidR="00A162C2" w:rsidRPr="00D357D1" w:rsidRDefault="00FF7439">
      <w:pPr>
        <w:spacing w:after="0" w:line="259" w:lineRule="auto"/>
        <w:ind w:left="0" w:firstLine="0"/>
        <w:jc w:val="left"/>
      </w:pPr>
      <w:r w:rsidRPr="00D357D1">
        <w:rPr>
          <w:rFonts w:ascii="Century Gothic" w:eastAsia="Century Gothic" w:hAnsi="Century Gothic" w:cs="Century Gothic"/>
        </w:rPr>
        <w:t xml:space="preserve"> </w:t>
      </w:r>
    </w:p>
    <w:p w14:paraId="557ED777" w14:textId="77777777" w:rsidR="0042021B" w:rsidRPr="00D357D1" w:rsidRDefault="0042021B">
      <w:pPr>
        <w:spacing w:after="160" w:line="259" w:lineRule="auto"/>
        <w:ind w:left="0" w:firstLine="0"/>
        <w:jc w:val="left"/>
        <w:rPr>
          <w:b/>
          <w:u w:val="single" w:color="000000"/>
        </w:rPr>
      </w:pPr>
      <w:r w:rsidRPr="00D357D1">
        <w:rPr>
          <w:b/>
          <w:u w:val="single" w:color="000000"/>
        </w:rPr>
        <w:br w:type="page"/>
      </w:r>
    </w:p>
    <w:p w14:paraId="7E1CC280" w14:textId="77777777" w:rsidR="00A162C2" w:rsidRPr="00D357D1" w:rsidRDefault="00FF7439">
      <w:pPr>
        <w:spacing w:after="0" w:line="259" w:lineRule="auto"/>
        <w:ind w:left="531" w:right="1"/>
        <w:jc w:val="center"/>
      </w:pPr>
      <w:r w:rsidRPr="00D357D1">
        <w:rPr>
          <w:b/>
          <w:u w:val="single" w:color="000000"/>
        </w:rPr>
        <w:lastRenderedPageBreak/>
        <w:t>SCHEDULE 3:</w:t>
      </w:r>
      <w:r w:rsidRPr="00D357D1">
        <w:rPr>
          <w:b/>
        </w:rPr>
        <w:t xml:space="preserve"> </w:t>
      </w:r>
    </w:p>
    <w:p w14:paraId="305E9346" w14:textId="77777777" w:rsidR="00A162C2" w:rsidRPr="00D357D1" w:rsidRDefault="00FF7439">
      <w:pPr>
        <w:spacing w:after="0" w:line="259" w:lineRule="auto"/>
        <w:ind w:left="0" w:firstLine="0"/>
        <w:jc w:val="left"/>
      </w:pPr>
      <w:r w:rsidRPr="00D357D1">
        <w:rPr>
          <w:b/>
        </w:rPr>
        <w:t xml:space="preserve"> </w:t>
      </w:r>
    </w:p>
    <w:p w14:paraId="3744B820" w14:textId="77777777" w:rsidR="00A162C2" w:rsidRPr="00D357D1" w:rsidRDefault="00FF7439">
      <w:pPr>
        <w:pStyle w:val="Heading4"/>
        <w:spacing w:after="0" w:line="269" w:lineRule="auto"/>
        <w:ind w:left="2545" w:right="103"/>
      </w:pPr>
      <w:r w:rsidRPr="00D357D1">
        <w:rPr>
          <w:u w:val="single" w:color="000000"/>
        </w:rPr>
        <w:t>SPECIAL RESOLUTION OF CONSORTIA OR JOINT VENTURES</w:t>
      </w:r>
      <w:r w:rsidRPr="00D357D1">
        <w:t xml:space="preserve"> </w:t>
      </w:r>
    </w:p>
    <w:p w14:paraId="62587957" w14:textId="77777777" w:rsidR="00A162C2" w:rsidRPr="00D357D1" w:rsidRDefault="00FF7439">
      <w:pPr>
        <w:spacing w:after="0" w:line="259" w:lineRule="auto"/>
        <w:ind w:left="0" w:firstLine="0"/>
        <w:jc w:val="left"/>
      </w:pPr>
      <w:r w:rsidRPr="00D357D1">
        <w:t xml:space="preserve"> </w:t>
      </w:r>
    </w:p>
    <w:p w14:paraId="7733F703" w14:textId="77777777" w:rsidR="00A162C2" w:rsidRPr="00D357D1" w:rsidRDefault="00FF7439">
      <w:pPr>
        <w:ind w:left="718" w:right="33"/>
      </w:pPr>
      <w:r w:rsidRPr="00D357D1">
        <w:rPr>
          <w:b/>
        </w:rPr>
        <w:t xml:space="preserve">RESOLUTION </w:t>
      </w:r>
      <w:r w:rsidRPr="00D357D1">
        <w:t>of a meeting of the duly authorized representatives of the following legal entities who have entered into a consortium/joint venture to jointly bid for the project mentioned below: (</w:t>
      </w:r>
      <w:r w:rsidRPr="00D357D1">
        <w:rPr>
          <w:i/>
        </w:rPr>
        <w:t>legally correct full names and registration numbers, if applicable, of the Enterprises forming a Consortium/Joint Venture)</w:t>
      </w:r>
      <w:r w:rsidRPr="00D357D1">
        <w:t xml:space="preserve"> </w:t>
      </w:r>
    </w:p>
    <w:p w14:paraId="1F982A53" w14:textId="77777777" w:rsidR="00A162C2" w:rsidRPr="00D357D1" w:rsidRDefault="00FF7439">
      <w:pPr>
        <w:spacing w:after="0" w:line="259" w:lineRule="auto"/>
        <w:ind w:left="0" w:firstLine="0"/>
        <w:jc w:val="left"/>
      </w:pPr>
      <w:r w:rsidRPr="00D357D1">
        <w:t xml:space="preserve"> </w:t>
      </w:r>
    </w:p>
    <w:p w14:paraId="2B9C6BEC" w14:textId="77777777" w:rsidR="00A162C2" w:rsidRPr="00D357D1" w:rsidRDefault="00FF7439" w:rsidP="0066188D">
      <w:pPr>
        <w:numPr>
          <w:ilvl w:val="0"/>
          <w:numId w:val="25"/>
        </w:numPr>
        <w:ind w:right="116" w:hanging="425"/>
      </w:pPr>
      <w:r w:rsidRPr="00D357D1">
        <w:t xml:space="preserve">_____________________________________________________________________________ </w:t>
      </w:r>
    </w:p>
    <w:p w14:paraId="2AE5184C" w14:textId="77777777" w:rsidR="00A162C2" w:rsidRPr="00D357D1" w:rsidRDefault="00FF7439">
      <w:pPr>
        <w:spacing w:after="0" w:line="259" w:lineRule="auto"/>
        <w:ind w:left="0" w:firstLine="0"/>
        <w:jc w:val="left"/>
      </w:pPr>
      <w:r w:rsidRPr="00D357D1">
        <w:t xml:space="preserve"> </w:t>
      </w:r>
    </w:p>
    <w:p w14:paraId="31E1F41A" w14:textId="77777777" w:rsidR="00A162C2" w:rsidRPr="00D357D1" w:rsidRDefault="00FF7439">
      <w:pPr>
        <w:ind w:left="1143" w:right="116"/>
      </w:pPr>
      <w:r w:rsidRPr="00D357D1">
        <w:t xml:space="preserve">_____________________________________________________________________________ </w:t>
      </w:r>
    </w:p>
    <w:p w14:paraId="445E50C7" w14:textId="77777777" w:rsidR="00A162C2" w:rsidRPr="00D357D1" w:rsidRDefault="00FF7439">
      <w:pPr>
        <w:spacing w:after="0" w:line="259" w:lineRule="auto"/>
        <w:ind w:left="360" w:firstLine="0"/>
        <w:jc w:val="left"/>
      </w:pPr>
      <w:r w:rsidRPr="00D357D1">
        <w:t xml:space="preserve"> </w:t>
      </w:r>
    </w:p>
    <w:p w14:paraId="714DB922" w14:textId="77777777" w:rsidR="00A162C2" w:rsidRPr="00D357D1" w:rsidRDefault="00FF7439" w:rsidP="0066188D">
      <w:pPr>
        <w:numPr>
          <w:ilvl w:val="0"/>
          <w:numId w:val="25"/>
        </w:numPr>
        <w:ind w:right="116" w:hanging="425"/>
      </w:pPr>
      <w:r w:rsidRPr="00D357D1">
        <w:t xml:space="preserve">_____________________________________________________________________________ </w:t>
      </w:r>
    </w:p>
    <w:p w14:paraId="4DC43B32" w14:textId="77777777" w:rsidR="00A162C2" w:rsidRPr="00D357D1" w:rsidRDefault="00FF7439">
      <w:pPr>
        <w:spacing w:after="0" w:line="259" w:lineRule="auto"/>
        <w:ind w:left="0" w:firstLine="0"/>
        <w:jc w:val="left"/>
      </w:pPr>
      <w:r w:rsidRPr="00D357D1">
        <w:t xml:space="preserve"> </w:t>
      </w:r>
    </w:p>
    <w:p w14:paraId="7C1FD217" w14:textId="77777777" w:rsidR="00A162C2" w:rsidRPr="00D357D1" w:rsidRDefault="00FF7439">
      <w:pPr>
        <w:ind w:left="1143" w:right="116"/>
      </w:pPr>
      <w:r w:rsidRPr="00D357D1">
        <w:t xml:space="preserve">_____________________________________________________________________________ </w:t>
      </w:r>
    </w:p>
    <w:p w14:paraId="6BCBAFE4" w14:textId="77777777" w:rsidR="00A162C2" w:rsidRPr="00D357D1" w:rsidRDefault="00FF7439">
      <w:pPr>
        <w:spacing w:after="0" w:line="259" w:lineRule="auto"/>
        <w:ind w:left="360" w:firstLine="0"/>
        <w:jc w:val="left"/>
      </w:pPr>
      <w:r w:rsidRPr="00D357D1">
        <w:t xml:space="preserve"> </w:t>
      </w:r>
    </w:p>
    <w:p w14:paraId="0027C1A2" w14:textId="77777777" w:rsidR="00A162C2" w:rsidRPr="00D357D1" w:rsidRDefault="00FF7439" w:rsidP="0066188D">
      <w:pPr>
        <w:numPr>
          <w:ilvl w:val="0"/>
          <w:numId w:val="25"/>
        </w:numPr>
        <w:ind w:right="116" w:hanging="425"/>
      </w:pPr>
      <w:r w:rsidRPr="00D357D1">
        <w:t xml:space="preserve">_____________________________________________________________________________ </w:t>
      </w:r>
    </w:p>
    <w:p w14:paraId="103C0473" w14:textId="77777777" w:rsidR="00A162C2" w:rsidRPr="00D357D1" w:rsidRDefault="00FF7439">
      <w:pPr>
        <w:spacing w:after="0" w:line="259" w:lineRule="auto"/>
        <w:ind w:left="0" w:firstLine="0"/>
        <w:jc w:val="left"/>
      </w:pPr>
      <w:r w:rsidRPr="00D357D1">
        <w:t xml:space="preserve"> </w:t>
      </w:r>
    </w:p>
    <w:p w14:paraId="698363C7" w14:textId="77777777" w:rsidR="00A162C2" w:rsidRPr="00D357D1" w:rsidRDefault="00FF7439">
      <w:pPr>
        <w:ind w:left="1143" w:right="116"/>
      </w:pPr>
      <w:r w:rsidRPr="00D357D1">
        <w:t xml:space="preserve">_____________________________________________________________________________ </w:t>
      </w:r>
    </w:p>
    <w:p w14:paraId="7097B3BF" w14:textId="77777777" w:rsidR="00A162C2" w:rsidRPr="00D357D1" w:rsidRDefault="00FF7439">
      <w:pPr>
        <w:spacing w:after="0" w:line="259" w:lineRule="auto"/>
        <w:ind w:left="360" w:firstLine="0"/>
        <w:jc w:val="left"/>
      </w:pPr>
      <w:r w:rsidRPr="00D357D1">
        <w:t xml:space="preserve"> </w:t>
      </w:r>
    </w:p>
    <w:p w14:paraId="06D78C5E" w14:textId="77777777" w:rsidR="00A162C2" w:rsidRPr="00D357D1" w:rsidRDefault="00FF7439" w:rsidP="0066188D">
      <w:pPr>
        <w:numPr>
          <w:ilvl w:val="0"/>
          <w:numId w:val="25"/>
        </w:numPr>
        <w:ind w:right="116" w:hanging="425"/>
      </w:pPr>
      <w:r w:rsidRPr="00D357D1">
        <w:t xml:space="preserve">_____________________________________________________________________________ </w:t>
      </w:r>
    </w:p>
    <w:p w14:paraId="1630ADDF" w14:textId="77777777" w:rsidR="00A162C2" w:rsidRPr="00D357D1" w:rsidRDefault="00FF7439">
      <w:pPr>
        <w:spacing w:after="0" w:line="259" w:lineRule="auto"/>
        <w:ind w:left="0" w:firstLine="0"/>
        <w:jc w:val="left"/>
      </w:pPr>
      <w:r w:rsidRPr="00D357D1">
        <w:t xml:space="preserve"> </w:t>
      </w:r>
    </w:p>
    <w:p w14:paraId="648AEE92" w14:textId="77777777" w:rsidR="00A162C2" w:rsidRPr="00D357D1" w:rsidRDefault="00FF7439">
      <w:pPr>
        <w:ind w:left="1143" w:right="116"/>
      </w:pPr>
      <w:r w:rsidRPr="00D357D1">
        <w:t xml:space="preserve">_____________________________________________________________________________ </w:t>
      </w:r>
    </w:p>
    <w:p w14:paraId="40EF3779" w14:textId="77777777" w:rsidR="00A162C2" w:rsidRPr="00D357D1" w:rsidRDefault="00FF7439">
      <w:pPr>
        <w:spacing w:after="0" w:line="259" w:lineRule="auto"/>
        <w:ind w:left="360" w:firstLine="0"/>
        <w:jc w:val="left"/>
      </w:pPr>
      <w:r w:rsidRPr="00D357D1">
        <w:t xml:space="preserve"> </w:t>
      </w:r>
    </w:p>
    <w:p w14:paraId="342FEE08" w14:textId="77777777" w:rsidR="00A162C2" w:rsidRPr="00D357D1" w:rsidRDefault="00FF7439" w:rsidP="0066188D">
      <w:pPr>
        <w:numPr>
          <w:ilvl w:val="0"/>
          <w:numId w:val="25"/>
        </w:numPr>
        <w:ind w:right="116" w:hanging="425"/>
      </w:pPr>
      <w:r w:rsidRPr="00D357D1">
        <w:t xml:space="preserve">_____________________________________________________________________________ </w:t>
      </w:r>
    </w:p>
    <w:p w14:paraId="2DCB70EA" w14:textId="77777777" w:rsidR="00A162C2" w:rsidRPr="00D357D1" w:rsidRDefault="00FF7439">
      <w:pPr>
        <w:spacing w:after="0" w:line="259" w:lineRule="auto"/>
        <w:ind w:left="0" w:firstLine="0"/>
        <w:jc w:val="left"/>
      </w:pPr>
      <w:r w:rsidRPr="00D357D1">
        <w:t xml:space="preserve"> </w:t>
      </w:r>
    </w:p>
    <w:p w14:paraId="70B789D6" w14:textId="77777777" w:rsidR="00A162C2" w:rsidRPr="00D357D1" w:rsidRDefault="00FF7439">
      <w:pPr>
        <w:ind w:left="1143" w:right="116"/>
      </w:pPr>
      <w:r w:rsidRPr="00D357D1">
        <w:t xml:space="preserve">_____________________________________________________________________________ </w:t>
      </w:r>
    </w:p>
    <w:p w14:paraId="4C2FC5DC" w14:textId="77777777" w:rsidR="00A162C2" w:rsidRPr="00D357D1" w:rsidRDefault="00FF7439">
      <w:pPr>
        <w:spacing w:after="0" w:line="259" w:lineRule="auto"/>
        <w:ind w:left="360" w:firstLine="0"/>
        <w:jc w:val="left"/>
      </w:pPr>
      <w:r w:rsidRPr="00D357D1">
        <w:t xml:space="preserve"> </w:t>
      </w:r>
    </w:p>
    <w:p w14:paraId="5FC67125" w14:textId="77777777" w:rsidR="00A162C2" w:rsidRPr="00D357D1" w:rsidRDefault="00FF7439" w:rsidP="0066188D">
      <w:pPr>
        <w:numPr>
          <w:ilvl w:val="0"/>
          <w:numId w:val="25"/>
        </w:numPr>
        <w:ind w:right="116" w:hanging="425"/>
      </w:pPr>
      <w:r w:rsidRPr="00D357D1">
        <w:t xml:space="preserve">_____________________________________________________________________________ </w:t>
      </w:r>
    </w:p>
    <w:p w14:paraId="5AEF8BAE" w14:textId="77777777" w:rsidR="00A162C2" w:rsidRPr="00D357D1" w:rsidRDefault="00FF7439">
      <w:pPr>
        <w:spacing w:after="0" w:line="259" w:lineRule="auto"/>
        <w:ind w:left="0" w:firstLine="0"/>
        <w:jc w:val="left"/>
      </w:pPr>
      <w:r w:rsidRPr="00D357D1">
        <w:t xml:space="preserve"> </w:t>
      </w:r>
    </w:p>
    <w:p w14:paraId="32CE79FD" w14:textId="77777777" w:rsidR="00A162C2" w:rsidRPr="00D357D1" w:rsidRDefault="00FF7439">
      <w:pPr>
        <w:ind w:left="1143" w:right="116"/>
      </w:pPr>
      <w:r w:rsidRPr="00D357D1">
        <w:t xml:space="preserve">_____________________________________________________________________________ </w:t>
      </w:r>
    </w:p>
    <w:p w14:paraId="362AA857" w14:textId="77777777" w:rsidR="00A162C2" w:rsidRPr="00D357D1" w:rsidRDefault="00FF7439">
      <w:pPr>
        <w:spacing w:after="0" w:line="259" w:lineRule="auto"/>
        <w:ind w:left="1133" w:firstLine="0"/>
        <w:jc w:val="left"/>
      </w:pPr>
      <w:r w:rsidRPr="00D357D1">
        <w:t xml:space="preserve"> </w:t>
      </w:r>
    </w:p>
    <w:p w14:paraId="1D88EBBF" w14:textId="77777777" w:rsidR="00A162C2" w:rsidRPr="00D357D1" w:rsidRDefault="00FF7439">
      <w:pPr>
        <w:ind w:left="730" w:right="116"/>
      </w:pPr>
      <w:r w:rsidRPr="00D357D1">
        <w:t>Held at ______________________________________________ (</w:t>
      </w:r>
      <w:r w:rsidRPr="00D357D1">
        <w:rPr>
          <w:i/>
        </w:rPr>
        <w:t xml:space="preserve">place) </w:t>
      </w:r>
    </w:p>
    <w:p w14:paraId="28C8C592" w14:textId="77777777" w:rsidR="00A162C2" w:rsidRPr="00D357D1" w:rsidRDefault="00FF7439">
      <w:pPr>
        <w:spacing w:after="0" w:line="259" w:lineRule="auto"/>
        <w:ind w:left="0" w:firstLine="0"/>
        <w:jc w:val="left"/>
      </w:pPr>
      <w:r w:rsidRPr="00D357D1">
        <w:t xml:space="preserve"> </w:t>
      </w:r>
    </w:p>
    <w:p w14:paraId="39503AF2" w14:textId="77777777" w:rsidR="00A162C2" w:rsidRPr="00D357D1" w:rsidRDefault="00FF7439">
      <w:pPr>
        <w:ind w:left="730" w:right="116"/>
      </w:pPr>
      <w:r w:rsidRPr="00D357D1">
        <w:t xml:space="preserve">On _________________________________________________ </w:t>
      </w:r>
      <w:r w:rsidRPr="00D357D1">
        <w:rPr>
          <w:i/>
        </w:rPr>
        <w:t xml:space="preserve">(date) </w:t>
      </w:r>
    </w:p>
    <w:p w14:paraId="55F225A3" w14:textId="77777777" w:rsidR="00A162C2" w:rsidRPr="00D357D1" w:rsidRDefault="00FF7439">
      <w:pPr>
        <w:spacing w:after="0" w:line="259" w:lineRule="auto"/>
        <w:ind w:left="0" w:firstLine="0"/>
        <w:jc w:val="left"/>
      </w:pPr>
      <w:r w:rsidRPr="00D357D1">
        <w:t xml:space="preserve"> </w:t>
      </w:r>
    </w:p>
    <w:p w14:paraId="459AC23E" w14:textId="77777777" w:rsidR="00A162C2" w:rsidRPr="00D357D1" w:rsidRDefault="00FF7439">
      <w:pPr>
        <w:spacing w:after="4"/>
        <w:ind w:left="730" w:right="9"/>
      </w:pPr>
      <w:r w:rsidRPr="00D357D1">
        <w:rPr>
          <w:b/>
        </w:rPr>
        <w:t xml:space="preserve">RESOLVED that: </w:t>
      </w:r>
    </w:p>
    <w:p w14:paraId="5D1AB12B" w14:textId="77777777" w:rsidR="00A162C2" w:rsidRPr="00D357D1" w:rsidRDefault="00FF7439">
      <w:pPr>
        <w:spacing w:after="0" w:line="259" w:lineRule="auto"/>
        <w:ind w:left="0" w:firstLine="0"/>
        <w:jc w:val="left"/>
      </w:pPr>
      <w:r w:rsidRPr="00D357D1">
        <w:t xml:space="preserve"> </w:t>
      </w:r>
    </w:p>
    <w:p w14:paraId="640BA6FF" w14:textId="6344F0CE" w:rsidR="0042021B" w:rsidRPr="00D357D1" w:rsidRDefault="00FF7439" w:rsidP="0042021B">
      <w:pPr>
        <w:spacing w:after="6"/>
        <w:ind w:left="560" w:right="544"/>
        <w:rPr>
          <w:b/>
          <w:szCs w:val="20"/>
        </w:rPr>
      </w:pPr>
      <w:r w:rsidRPr="00D357D1">
        <w:t xml:space="preserve">The above-mentioned Enterprises submit a Bid in Consortium/Joint Venture to the Dihlabeng Local Municipality in respect of the following project: </w:t>
      </w:r>
      <w:r w:rsidR="005E6BFC" w:rsidRPr="00D357D1">
        <w:rPr>
          <w:b/>
          <w:szCs w:val="20"/>
        </w:rPr>
        <w:t>APPOINTMENT OF A CONTRACTOR FOR THE UPGRADING OF MASHAENG WWTW FROM 1ML TO 2.2ML PER DAY</w:t>
      </w:r>
      <w:r w:rsidR="006F6B5C" w:rsidRPr="00D357D1">
        <w:rPr>
          <w:b/>
          <w:szCs w:val="20"/>
        </w:rPr>
        <w:t>.</w:t>
      </w:r>
    </w:p>
    <w:p w14:paraId="2E125F74" w14:textId="77777777" w:rsidR="0042021B" w:rsidRPr="00D357D1" w:rsidRDefault="0042021B" w:rsidP="0042021B">
      <w:pPr>
        <w:spacing w:after="0" w:line="259" w:lineRule="auto"/>
        <w:ind w:left="0" w:firstLine="0"/>
        <w:jc w:val="left"/>
      </w:pPr>
      <w:r w:rsidRPr="00D357D1">
        <w:t xml:space="preserve"> </w:t>
      </w:r>
    </w:p>
    <w:p w14:paraId="11E49E50" w14:textId="66936A0E" w:rsidR="0042021B" w:rsidRPr="00D357D1" w:rsidRDefault="0042021B" w:rsidP="0042021B">
      <w:pPr>
        <w:spacing w:after="121"/>
        <w:ind w:left="560" w:right="545"/>
        <w:jc w:val="center"/>
      </w:pPr>
      <w:r w:rsidRPr="00D357D1">
        <w:rPr>
          <w:b/>
        </w:rPr>
        <w:t xml:space="preserve">TENDER NUMBER: </w:t>
      </w:r>
      <w:r w:rsidR="004F2504" w:rsidRPr="00D357D1">
        <w:rPr>
          <w:b/>
        </w:rPr>
        <w:t>TS 004/2026</w:t>
      </w:r>
    </w:p>
    <w:p w14:paraId="0A9A2D3F" w14:textId="77777777" w:rsidR="00A162C2" w:rsidRPr="00D357D1" w:rsidRDefault="00FF7439" w:rsidP="0042021B">
      <w:pPr>
        <w:spacing w:after="4"/>
        <w:ind w:left="718" w:right="9"/>
      </w:pPr>
      <w:r w:rsidRPr="00D357D1">
        <w:rPr>
          <w:b/>
        </w:rPr>
        <w:t xml:space="preserve"> </w:t>
      </w:r>
    </w:p>
    <w:p w14:paraId="57C6769E" w14:textId="77777777" w:rsidR="00A162C2" w:rsidRPr="00D357D1" w:rsidRDefault="00FF7439">
      <w:pPr>
        <w:spacing w:after="0" w:line="259" w:lineRule="auto"/>
        <w:ind w:left="360" w:firstLine="0"/>
        <w:jc w:val="left"/>
      </w:pPr>
      <w:r w:rsidRPr="00D357D1">
        <w:rPr>
          <w:i/>
        </w:rPr>
        <w:t xml:space="preserve"> </w:t>
      </w:r>
    </w:p>
    <w:p w14:paraId="73C17618" w14:textId="77777777" w:rsidR="00A162C2" w:rsidRPr="00D357D1" w:rsidRDefault="00FF7439" w:rsidP="0066188D">
      <w:pPr>
        <w:numPr>
          <w:ilvl w:val="0"/>
          <w:numId w:val="26"/>
        </w:numPr>
        <w:spacing w:line="482" w:lineRule="auto"/>
        <w:ind w:right="32" w:hanging="360"/>
      </w:pPr>
      <w:r w:rsidRPr="00D357D1">
        <w:t xml:space="preserve">Mr/Mrs/Ms: ________________________________________________________________________ in *his/her Capacity as:   ____________________________________________ </w:t>
      </w:r>
      <w:r w:rsidRPr="00D357D1">
        <w:rPr>
          <w:i/>
        </w:rPr>
        <w:t>(Position in the Enterprise)</w:t>
      </w:r>
      <w:r w:rsidRPr="00D357D1">
        <w:t xml:space="preserve">and who will sign as follows: ________________________________________________ </w:t>
      </w:r>
    </w:p>
    <w:p w14:paraId="5FDC69BB" w14:textId="77777777" w:rsidR="00A162C2" w:rsidRPr="00D357D1" w:rsidRDefault="00FF7439">
      <w:pPr>
        <w:spacing w:after="40"/>
        <w:ind w:left="1143" w:right="37"/>
      </w:pPr>
      <w:r w:rsidRPr="00D357D1">
        <w:t xml:space="preserve">be, and is hereby, authorized to sign the Bid, and any and all other documents and/or correspondence in connection with and relating to the Bid, as well as to sign any Contract, and any and all documentation, resulting from the award of the Bid to the Enterprises in Consortium/Joint Venture mentioned above. </w:t>
      </w:r>
    </w:p>
    <w:p w14:paraId="25D1243F" w14:textId="77777777" w:rsidR="00A162C2" w:rsidRPr="00D357D1" w:rsidRDefault="00FF7439">
      <w:pPr>
        <w:spacing w:after="0" w:line="259" w:lineRule="auto"/>
        <w:ind w:left="0" w:firstLine="0"/>
        <w:jc w:val="left"/>
      </w:pPr>
      <w:r w:rsidRPr="00D357D1">
        <w:rPr>
          <w:rFonts w:ascii="Century Gothic" w:eastAsia="Century Gothic" w:hAnsi="Century Gothic" w:cs="Century Gothic"/>
        </w:rPr>
        <w:t xml:space="preserve"> </w:t>
      </w:r>
    </w:p>
    <w:p w14:paraId="63683B48" w14:textId="77777777" w:rsidR="00A162C2" w:rsidRPr="00D357D1" w:rsidRDefault="00FF7439" w:rsidP="0066188D">
      <w:pPr>
        <w:numPr>
          <w:ilvl w:val="0"/>
          <w:numId w:val="26"/>
        </w:numPr>
        <w:ind w:right="32" w:hanging="360"/>
      </w:pPr>
      <w:r w:rsidRPr="00D357D1">
        <w:t xml:space="preserve">The Enterprises constituting the Consortium/Joint Venture, notwithstanding its composition, shall conduct all business under the name and style of: </w:t>
      </w:r>
    </w:p>
    <w:p w14:paraId="30B7346A" w14:textId="77777777" w:rsidR="00A162C2" w:rsidRPr="00D357D1" w:rsidRDefault="00FF7439">
      <w:pPr>
        <w:spacing w:after="0" w:line="259" w:lineRule="auto"/>
        <w:ind w:left="0" w:firstLine="0"/>
        <w:jc w:val="left"/>
      </w:pPr>
      <w:r w:rsidRPr="00D357D1">
        <w:lastRenderedPageBreak/>
        <w:t xml:space="preserve"> </w:t>
      </w:r>
    </w:p>
    <w:p w14:paraId="7F6298A0" w14:textId="77777777" w:rsidR="00A162C2" w:rsidRPr="00D357D1" w:rsidRDefault="00FF7439" w:rsidP="0066188D">
      <w:pPr>
        <w:numPr>
          <w:ilvl w:val="0"/>
          <w:numId w:val="26"/>
        </w:numPr>
        <w:ind w:right="32" w:hanging="360"/>
      </w:pPr>
      <w:r w:rsidRPr="00D357D1">
        <w:t xml:space="preserve">The Enterprises to the Consortium/Joint Venture accept joint and several liability for the due fulfilment of the obligations of the Consortium/Joint Venture deriving from, and in any way connected with, the Contract entered into with the municipality in respect of the project described under item </w:t>
      </w:r>
      <w:proofErr w:type="gramStart"/>
      <w:r w:rsidRPr="00D357D1">
        <w:t>A</w:t>
      </w:r>
      <w:proofErr w:type="gramEnd"/>
      <w:r w:rsidRPr="00D357D1">
        <w:t xml:space="preserve"> above. </w:t>
      </w:r>
    </w:p>
    <w:p w14:paraId="04863554" w14:textId="77777777" w:rsidR="00A162C2" w:rsidRPr="00D357D1" w:rsidRDefault="00FF7439">
      <w:pPr>
        <w:spacing w:after="0" w:line="259" w:lineRule="auto"/>
        <w:ind w:left="0" w:firstLine="0"/>
        <w:jc w:val="left"/>
      </w:pPr>
      <w:r w:rsidRPr="00D357D1">
        <w:t xml:space="preserve"> </w:t>
      </w:r>
    </w:p>
    <w:p w14:paraId="2BB88D17" w14:textId="77777777" w:rsidR="00A162C2" w:rsidRPr="00D357D1" w:rsidRDefault="00FF7439" w:rsidP="0066188D">
      <w:pPr>
        <w:numPr>
          <w:ilvl w:val="0"/>
          <w:numId w:val="26"/>
        </w:numPr>
        <w:ind w:right="32" w:hanging="360"/>
      </w:pPr>
      <w:r w:rsidRPr="00D357D1">
        <w:t xml:space="preserve">Any of the Enterprises to the Consortium/Joint Venture intending to terminate the consortium/joint venture agreement, for whatever reason, shall give the Department 30 </w:t>
      </w:r>
      <w:proofErr w:type="gramStart"/>
      <w:r w:rsidRPr="00D357D1">
        <w:t>days</w:t>
      </w:r>
      <w:proofErr w:type="gramEnd"/>
      <w:r w:rsidRPr="00D357D1">
        <w:t xml:space="preserve"> written notice of such intention. Notwithstanding such decision to terminate, the Enterprises shall remain jointly and severally liable to the municipality for the due fulfilment of the obligations of the Consortium/Joint Venture as mentioned under item C above. </w:t>
      </w:r>
    </w:p>
    <w:p w14:paraId="62098053" w14:textId="77777777" w:rsidR="00A162C2" w:rsidRPr="00D357D1" w:rsidRDefault="00FF7439">
      <w:pPr>
        <w:spacing w:after="0" w:line="259" w:lineRule="auto"/>
        <w:ind w:left="0" w:firstLine="0"/>
        <w:jc w:val="left"/>
      </w:pPr>
      <w:r w:rsidRPr="00D357D1">
        <w:t xml:space="preserve"> </w:t>
      </w:r>
    </w:p>
    <w:p w14:paraId="218CC93F" w14:textId="77777777" w:rsidR="00A162C2" w:rsidRPr="00D357D1" w:rsidRDefault="00FF7439" w:rsidP="0066188D">
      <w:pPr>
        <w:numPr>
          <w:ilvl w:val="0"/>
          <w:numId w:val="26"/>
        </w:numPr>
        <w:ind w:right="32" w:hanging="360"/>
      </w:pPr>
      <w:r w:rsidRPr="00D357D1">
        <w:t xml:space="preserve">No Enterprise to the Consortium/Joint Venture shall, without the prior written consent of the other Enterprises to the Consortium/Joint Venture and of the municipality, cede any of its rights or assign any of its obligations under the consortium/joint venture agreement in relation to the Contract with the municipality referred to herein. </w:t>
      </w:r>
    </w:p>
    <w:p w14:paraId="3111283D" w14:textId="77777777" w:rsidR="00A162C2" w:rsidRPr="00D357D1" w:rsidRDefault="00FF7439">
      <w:pPr>
        <w:spacing w:after="0" w:line="259" w:lineRule="auto"/>
        <w:ind w:left="0" w:firstLine="0"/>
        <w:jc w:val="left"/>
      </w:pPr>
      <w:r w:rsidRPr="00D357D1">
        <w:t xml:space="preserve"> </w:t>
      </w:r>
    </w:p>
    <w:p w14:paraId="7A418865" w14:textId="77777777" w:rsidR="00A162C2" w:rsidRPr="00D357D1" w:rsidRDefault="00FF7439" w:rsidP="0066188D">
      <w:pPr>
        <w:numPr>
          <w:ilvl w:val="0"/>
          <w:numId w:val="26"/>
        </w:numPr>
        <w:spacing w:after="25"/>
        <w:ind w:right="32" w:hanging="360"/>
      </w:pPr>
      <w:r w:rsidRPr="00D357D1">
        <w:t xml:space="preserve">The Enterprises choose as the </w:t>
      </w:r>
      <w:proofErr w:type="spellStart"/>
      <w:r w:rsidRPr="00D357D1">
        <w:rPr>
          <w:i/>
        </w:rPr>
        <w:t>domicilium</w:t>
      </w:r>
      <w:proofErr w:type="spellEnd"/>
      <w:r w:rsidRPr="00D357D1">
        <w:rPr>
          <w:i/>
        </w:rPr>
        <w:t xml:space="preserve"> </w:t>
      </w:r>
      <w:proofErr w:type="spellStart"/>
      <w:r w:rsidRPr="00D357D1">
        <w:rPr>
          <w:i/>
        </w:rPr>
        <w:t>citandi</w:t>
      </w:r>
      <w:proofErr w:type="spellEnd"/>
      <w:r w:rsidRPr="00D357D1">
        <w:rPr>
          <w:i/>
        </w:rPr>
        <w:t xml:space="preserve"> et </w:t>
      </w:r>
      <w:proofErr w:type="spellStart"/>
      <w:r w:rsidRPr="00D357D1">
        <w:rPr>
          <w:i/>
        </w:rPr>
        <w:t>executandi</w:t>
      </w:r>
      <w:proofErr w:type="spellEnd"/>
      <w:r w:rsidRPr="00D357D1">
        <w:rPr>
          <w:i/>
        </w:rPr>
        <w:t xml:space="preserve"> </w:t>
      </w:r>
      <w:r w:rsidRPr="00D357D1">
        <w:t xml:space="preserve">of the Consortium/Joint Venture for all purposes arising from the consortium/joint venture agreement and the Contract with the municipality in respect of the project under item A above: </w:t>
      </w:r>
    </w:p>
    <w:p w14:paraId="3F1A7B89" w14:textId="77777777" w:rsidR="00A162C2" w:rsidRPr="00D357D1" w:rsidRDefault="00FF7439">
      <w:pPr>
        <w:spacing w:after="0" w:line="259" w:lineRule="auto"/>
        <w:ind w:left="0" w:firstLine="0"/>
        <w:jc w:val="left"/>
      </w:pPr>
      <w:r w:rsidRPr="00D357D1">
        <w:t xml:space="preserve"> </w:t>
      </w:r>
    </w:p>
    <w:p w14:paraId="7601FF86" w14:textId="77777777" w:rsidR="00A162C2" w:rsidRPr="00D357D1" w:rsidRDefault="00FF7439">
      <w:pPr>
        <w:spacing w:after="0" w:line="259" w:lineRule="auto"/>
        <w:ind w:left="0" w:firstLine="0"/>
        <w:jc w:val="left"/>
      </w:pPr>
      <w:r w:rsidRPr="00D357D1">
        <w:t xml:space="preserve"> </w:t>
      </w:r>
    </w:p>
    <w:p w14:paraId="45B49FD4" w14:textId="77777777" w:rsidR="00A162C2" w:rsidRPr="00D357D1" w:rsidRDefault="00FF7439">
      <w:pPr>
        <w:tabs>
          <w:tab w:val="center" w:pos="1888"/>
          <w:tab w:val="center" w:pos="4658"/>
        </w:tabs>
        <w:ind w:left="0" w:firstLine="0"/>
        <w:jc w:val="left"/>
      </w:pPr>
      <w:r w:rsidRPr="00D357D1">
        <w:rPr>
          <w:rFonts w:ascii="Calibri" w:eastAsia="Calibri" w:hAnsi="Calibri" w:cs="Calibri"/>
          <w:sz w:val="22"/>
        </w:rPr>
        <w:tab/>
      </w:r>
      <w:r w:rsidRPr="00D357D1">
        <w:t xml:space="preserve">Physical address </w:t>
      </w:r>
      <w:r w:rsidRPr="00D357D1">
        <w:tab/>
        <w:t xml:space="preserve">: _______________________________ </w:t>
      </w:r>
    </w:p>
    <w:p w14:paraId="3D647470" w14:textId="77777777" w:rsidR="00A162C2" w:rsidRPr="00D357D1" w:rsidRDefault="00FF7439">
      <w:pPr>
        <w:spacing w:after="0" w:line="259" w:lineRule="auto"/>
        <w:ind w:left="360" w:firstLine="0"/>
        <w:jc w:val="left"/>
      </w:pPr>
      <w:r w:rsidRPr="00D357D1">
        <w:t xml:space="preserve"> </w:t>
      </w:r>
    </w:p>
    <w:p w14:paraId="51D3C028" w14:textId="77777777" w:rsidR="00A162C2" w:rsidRPr="00D357D1" w:rsidRDefault="00FF7439">
      <w:pPr>
        <w:tabs>
          <w:tab w:val="center" w:pos="360"/>
          <w:tab w:val="center" w:pos="720"/>
          <w:tab w:val="center" w:pos="1440"/>
          <w:tab w:val="center" w:pos="2160"/>
          <w:tab w:val="center" w:pos="4657"/>
        </w:tabs>
        <w:ind w:left="0" w:firstLine="0"/>
        <w:jc w:val="left"/>
      </w:pPr>
      <w:r w:rsidRPr="00D357D1">
        <w:rPr>
          <w:rFonts w:ascii="Calibri" w:eastAsia="Calibri" w:hAnsi="Calibri" w:cs="Calibri"/>
          <w:sz w:val="22"/>
        </w:rPr>
        <w:tab/>
      </w:r>
      <w:r w:rsidRPr="00D357D1">
        <w:t xml:space="preserve"> </w:t>
      </w:r>
      <w:r w:rsidRPr="00D357D1">
        <w:tab/>
        <w:t xml:space="preserve"> </w:t>
      </w:r>
      <w:r w:rsidRPr="00D357D1">
        <w:tab/>
        <w:t xml:space="preserve"> </w:t>
      </w:r>
      <w:r w:rsidRPr="00D357D1">
        <w:tab/>
        <w:t xml:space="preserve">   </w:t>
      </w:r>
      <w:r w:rsidRPr="00D357D1">
        <w:tab/>
        <w:t xml:space="preserve">  _______________________________ </w:t>
      </w:r>
    </w:p>
    <w:p w14:paraId="437FA5B5" w14:textId="77777777" w:rsidR="00A162C2" w:rsidRPr="00D357D1" w:rsidRDefault="00FF7439">
      <w:pPr>
        <w:spacing w:after="0" w:line="259" w:lineRule="auto"/>
        <w:ind w:left="0" w:firstLine="0"/>
        <w:jc w:val="left"/>
      </w:pPr>
      <w:r w:rsidRPr="00D357D1">
        <w:t xml:space="preserve"> </w:t>
      </w:r>
    </w:p>
    <w:p w14:paraId="1304EF2B" w14:textId="77777777" w:rsidR="00A162C2" w:rsidRPr="00D357D1" w:rsidRDefault="00FF7439">
      <w:pPr>
        <w:tabs>
          <w:tab w:val="center" w:pos="360"/>
          <w:tab w:val="center" w:pos="720"/>
          <w:tab w:val="center" w:pos="1440"/>
          <w:tab w:val="center" w:pos="2160"/>
          <w:tab w:val="center" w:pos="4657"/>
        </w:tabs>
        <w:ind w:left="0" w:firstLine="0"/>
        <w:jc w:val="left"/>
      </w:pPr>
      <w:r w:rsidRPr="00D357D1">
        <w:rPr>
          <w:rFonts w:ascii="Calibri" w:eastAsia="Calibri" w:hAnsi="Calibri" w:cs="Calibri"/>
          <w:sz w:val="22"/>
        </w:rPr>
        <w:tab/>
      </w:r>
      <w:r w:rsidRPr="00D357D1">
        <w:t xml:space="preserve"> </w:t>
      </w:r>
      <w:r w:rsidRPr="00D357D1">
        <w:tab/>
        <w:t xml:space="preserve"> </w:t>
      </w:r>
      <w:r w:rsidRPr="00D357D1">
        <w:tab/>
        <w:t xml:space="preserve"> </w:t>
      </w:r>
      <w:r w:rsidRPr="00D357D1">
        <w:tab/>
        <w:t xml:space="preserve">   </w:t>
      </w:r>
      <w:r w:rsidRPr="00D357D1">
        <w:tab/>
        <w:t xml:space="preserve">  _______________________________ </w:t>
      </w:r>
    </w:p>
    <w:p w14:paraId="3F57F301" w14:textId="77777777" w:rsidR="00A162C2" w:rsidRPr="00D357D1" w:rsidRDefault="00FF7439">
      <w:pPr>
        <w:spacing w:after="0" w:line="259" w:lineRule="auto"/>
        <w:ind w:left="360" w:firstLine="0"/>
        <w:jc w:val="left"/>
      </w:pPr>
      <w:r w:rsidRPr="00D357D1">
        <w:t xml:space="preserve"> </w:t>
      </w:r>
    </w:p>
    <w:p w14:paraId="2C12318D" w14:textId="77777777" w:rsidR="00A162C2" w:rsidRPr="00D357D1" w:rsidRDefault="00FF7439">
      <w:pPr>
        <w:tabs>
          <w:tab w:val="center" w:pos="360"/>
          <w:tab w:val="center" w:pos="720"/>
          <w:tab w:val="center" w:pos="1440"/>
          <w:tab w:val="center" w:pos="2160"/>
          <w:tab w:val="center" w:pos="4941"/>
        </w:tabs>
        <w:ind w:left="0" w:firstLine="0"/>
        <w:jc w:val="left"/>
      </w:pPr>
      <w:r w:rsidRPr="00D357D1">
        <w:rPr>
          <w:rFonts w:ascii="Calibri" w:eastAsia="Calibri" w:hAnsi="Calibri" w:cs="Calibri"/>
          <w:sz w:val="22"/>
        </w:rPr>
        <w:tab/>
      </w:r>
      <w:r w:rsidRPr="00D357D1">
        <w:t xml:space="preserve"> </w:t>
      </w:r>
      <w:r w:rsidRPr="00D357D1">
        <w:tab/>
        <w:t xml:space="preserve"> </w:t>
      </w:r>
      <w:r w:rsidRPr="00D357D1">
        <w:tab/>
        <w:t xml:space="preserve"> </w:t>
      </w:r>
      <w:r w:rsidRPr="00D357D1">
        <w:tab/>
        <w:t xml:space="preserve">   </w:t>
      </w:r>
      <w:r w:rsidRPr="00D357D1">
        <w:tab/>
        <w:t xml:space="preserve">  ______________________________</w:t>
      </w:r>
      <w:proofErr w:type="gramStart"/>
      <w:r w:rsidRPr="00D357D1">
        <w:t>_(</w:t>
      </w:r>
      <w:proofErr w:type="gramEnd"/>
      <w:r w:rsidRPr="00D357D1">
        <w:t xml:space="preserve">code) </w:t>
      </w:r>
    </w:p>
    <w:p w14:paraId="5103ACF0" w14:textId="77777777" w:rsidR="00A162C2" w:rsidRPr="00D357D1" w:rsidRDefault="00FF7439">
      <w:pPr>
        <w:spacing w:after="0" w:line="259" w:lineRule="auto"/>
        <w:ind w:left="360" w:firstLine="0"/>
        <w:jc w:val="left"/>
      </w:pPr>
      <w:r w:rsidRPr="00D357D1">
        <w:t xml:space="preserve"> </w:t>
      </w:r>
    </w:p>
    <w:p w14:paraId="150E4E4E" w14:textId="77777777" w:rsidR="00A162C2" w:rsidRPr="00D357D1" w:rsidRDefault="00FF7439">
      <w:pPr>
        <w:spacing w:after="0" w:line="259" w:lineRule="auto"/>
        <w:ind w:left="0" w:firstLine="0"/>
        <w:jc w:val="left"/>
      </w:pPr>
      <w:r w:rsidRPr="00D357D1">
        <w:t xml:space="preserve"> </w:t>
      </w:r>
    </w:p>
    <w:p w14:paraId="60DEB504" w14:textId="77777777" w:rsidR="00A162C2" w:rsidRPr="00D357D1" w:rsidRDefault="00FF7439">
      <w:pPr>
        <w:tabs>
          <w:tab w:val="center" w:pos="1804"/>
          <w:tab w:val="center" w:pos="4657"/>
        </w:tabs>
        <w:ind w:left="0" w:firstLine="0"/>
        <w:jc w:val="left"/>
      </w:pPr>
      <w:r w:rsidRPr="00D357D1">
        <w:rPr>
          <w:rFonts w:ascii="Calibri" w:eastAsia="Calibri" w:hAnsi="Calibri" w:cs="Calibri"/>
          <w:sz w:val="22"/>
        </w:rPr>
        <w:tab/>
      </w:r>
      <w:r w:rsidRPr="00D357D1">
        <w:t xml:space="preserve">Postal Address </w:t>
      </w:r>
      <w:r w:rsidRPr="00D357D1">
        <w:tab/>
        <w:t xml:space="preserve">: _______________________________ </w:t>
      </w:r>
    </w:p>
    <w:p w14:paraId="5AD33A83" w14:textId="77777777" w:rsidR="00A162C2" w:rsidRPr="00D357D1" w:rsidRDefault="00FF7439">
      <w:pPr>
        <w:spacing w:after="0" w:line="259" w:lineRule="auto"/>
        <w:ind w:left="360" w:firstLine="0"/>
        <w:jc w:val="left"/>
      </w:pPr>
      <w:r w:rsidRPr="00D357D1">
        <w:t xml:space="preserve"> </w:t>
      </w:r>
    </w:p>
    <w:p w14:paraId="7478882E" w14:textId="77777777" w:rsidR="00A162C2" w:rsidRPr="00D357D1" w:rsidRDefault="00FF7439">
      <w:pPr>
        <w:tabs>
          <w:tab w:val="center" w:pos="360"/>
          <w:tab w:val="center" w:pos="720"/>
          <w:tab w:val="center" w:pos="1440"/>
          <w:tab w:val="center" w:pos="2160"/>
          <w:tab w:val="center" w:pos="4657"/>
        </w:tabs>
        <w:ind w:left="0" w:firstLine="0"/>
        <w:jc w:val="left"/>
      </w:pPr>
      <w:r w:rsidRPr="00D357D1">
        <w:rPr>
          <w:rFonts w:ascii="Calibri" w:eastAsia="Calibri" w:hAnsi="Calibri" w:cs="Calibri"/>
          <w:sz w:val="22"/>
        </w:rPr>
        <w:tab/>
      </w:r>
      <w:r w:rsidRPr="00D357D1">
        <w:t xml:space="preserve"> </w:t>
      </w:r>
      <w:r w:rsidRPr="00D357D1">
        <w:tab/>
        <w:t xml:space="preserve"> </w:t>
      </w:r>
      <w:r w:rsidRPr="00D357D1">
        <w:tab/>
        <w:t xml:space="preserve"> </w:t>
      </w:r>
      <w:r w:rsidRPr="00D357D1">
        <w:tab/>
        <w:t xml:space="preserve">     </w:t>
      </w:r>
      <w:r w:rsidRPr="00D357D1">
        <w:tab/>
        <w:t xml:space="preserve">  _______________________________ </w:t>
      </w:r>
    </w:p>
    <w:p w14:paraId="4F0D4FAF" w14:textId="77777777" w:rsidR="00A162C2" w:rsidRPr="00D357D1" w:rsidRDefault="00FF7439">
      <w:pPr>
        <w:spacing w:after="0" w:line="259" w:lineRule="auto"/>
        <w:ind w:left="0" w:firstLine="0"/>
        <w:jc w:val="left"/>
      </w:pPr>
      <w:r w:rsidRPr="00D357D1">
        <w:t xml:space="preserve"> </w:t>
      </w:r>
    </w:p>
    <w:p w14:paraId="4CB6D9E5" w14:textId="77777777" w:rsidR="00A162C2" w:rsidRPr="00D357D1" w:rsidRDefault="00FF7439">
      <w:pPr>
        <w:tabs>
          <w:tab w:val="center" w:pos="360"/>
          <w:tab w:val="center" w:pos="720"/>
          <w:tab w:val="center" w:pos="1440"/>
          <w:tab w:val="center" w:pos="2160"/>
          <w:tab w:val="center" w:pos="4657"/>
        </w:tabs>
        <w:ind w:left="0" w:firstLine="0"/>
        <w:jc w:val="left"/>
      </w:pPr>
      <w:r w:rsidRPr="00D357D1">
        <w:rPr>
          <w:rFonts w:ascii="Calibri" w:eastAsia="Calibri" w:hAnsi="Calibri" w:cs="Calibri"/>
          <w:sz w:val="22"/>
        </w:rPr>
        <w:tab/>
      </w:r>
      <w:r w:rsidRPr="00D357D1">
        <w:t xml:space="preserve"> </w:t>
      </w:r>
      <w:r w:rsidRPr="00D357D1">
        <w:tab/>
        <w:t xml:space="preserve"> </w:t>
      </w:r>
      <w:r w:rsidRPr="00D357D1">
        <w:tab/>
        <w:t xml:space="preserve"> </w:t>
      </w:r>
      <w:r w:rsidRPr="00D357D1">
        <w:tab/>
        <w:t xml:space="preserve">   </w:t>
      </w:r>
      <w:r w:rsidRPr="00D357D1">
        <w:tab/>
        <w:t xml:space="preserve">  _______________________________ </w:t>
      </w:r>
    </w:p>
    <w:p w14:paraId="1DD2008F" w14:textId="77777777" w:rsidR="00A162C2" w:rsidRPr="00D357D1" w:rsidRDefault="00FF7439">
      <w:pPr>
        <w:spacing w:after="0" w:line="259" w:lineRule="auto"/>
        <w:ind w:left="360" w:firstLine="0"/>
        <w:jc w:val="left"/>
      </w:pPr>
      <w:r w:rsidRPr="00D357D1">
        <w:t xml:space="preserve"> </w:t>
      </w:r>
    </w:p>
    <w:p w14:paraId="1C6C23AD" w14:textId="77777777" w:rsidR="00A162C2" w:rsidRPr="00D357D1" w:rsidRDefault="00FF7439">
      <w:pPr>
        <w:tabs>
          <w:tab w:val="center" w:pos="360"/>
          <w:tab w:val="center" w:pos="720"/>
          <w:tab w:val="center" w:pos="1440"/>
          <w:tab w:val="center" w:pos="2160"/>
          <w:tab w:val="center" w:pos="4941"/>
        </w:tabs>
        <w:ind w:left="0" w:firstLine="0"/>
        <w:jc w:val="left"/>
      </w:pPr>
      <w:r w:rsidRPr="00D357D1">
        <w:rPr>
          <w:rFonts w:ascii="Calibri" w:eastAsia="Calibri" w:hAnsi="Calibri" w:cs="Calibri"/>
          <w:sz w:val="22"/>
        </w:rPr>
        <w:tab/>
      </w:r>
      <w:r w:rsidRPr="00D357D1">
        <w:t xml:space="preserve"> </w:t>
      </w:r>
      <w:r w:rsidRPr="00D357D1">
        <w:tab/>
        <w:t xml:space="preserve"> </w:t>
      </w:r>
      <w:r w:rsidRPr="00D357D1">
        <w:tab/>
        <w:t xml:space="preserve"> </w:t>
      </w:r>
      <w:r w:rsidRPr="00D357D1">
        <w:tab/>
        <w:t xml:space="preserve">   </w:t>
      </w:r>
      <w:r w:rsidRPr="00D357D1">
        <w:tab/>
        <w:t xml:space="preserve">  ______________________________</w:t>
      </w:r>
      <w:proofErr w:type="gramStart"/>
      <w:r w:rsidRPr="00D357D1">
        <w:t>_(</w:t>
      </w:r>
      <w:proofErr w:type="gramEnd"/>
      <w:r w:rsidRPr="00D357D1">
        <w:t xml:space="preserve">code) </w:t>
      </w:r>
    </w:p>
    <w:p w14:paraId="7BA16063" w14:textId="77777777" w:rsidR="00A162C2" w:rsidRPr="00D357D1" w:rsidRDefault="00FF7439">
      <w:pPr>
        <w:spacing w:after="0" w:line="259" w:lineRule="auto"/>
        <w:ind w:left="360" w:firstLine="0"/>
        <w:jc w:val="left"/>
      </w:pPr>
      <w:r w:rsidRPr="00D357D1">
        <w:t xml:space="preserve"> </w:t>
      </w:r>
    </w:p>
    <w:p w14:paraId="78FBAD2C" w14:textId="77777777" w:rsidR="00A162C2" w:rsidRPr="00D357D1" w:rsidRDefault="00FF7439">
      <w:pPr>
        <w:spacing w:after="0" w:line="259" w:lineRule="auto"/>
        <w:ind w:left="0" w:firstLine="0"/>
        <w:jc w:val="left"/>
      </w:pPr>
      <w:r w:rsidRPr="00D357D1">
        <w:t xml:space="preserve"> </w:t>
      </w:r>
    </w:p>
    <w:p w14:paraId="6A2F70E2" w14:textId="77777777" w:rsidR="00A162C2" w:rsidRPr="00D357D1" w:rsidRDefault="00FF7439">
      <w:pPr>
        <w:ind w:left="1143" w:right="116"/>
      </w:pPr>
      <w:r w:rsidRPr="00D357D1">
        <w:t xml:space="preserve">Telephone number : _______________________________ </w:t>
      </w:r>
    </w:p>
    <w:p w14:paraId="390A90B4" w14:textId="77777777" w:rsidR="00A162C2" w:rsidRPr="00D357D1" w:rsidRDefault="00FF7439">
      <w:pPr>
        <w:spacing w:after="0" w:line="259" w:lineRule="auto"/>
        <w:ind w:left="360" w:firstLine="0"/>
        <w:jc w:val="left"/>
      </w:pPr>
      <w:r w:rsidRPr="00D357D1">
        <w:t xml:space="preserve"> </w:t>
      </w:r>
    </w:p>
    <w:p w14:paraId="655E13DE" w14:textId="77777777" w:rsidR="00A162C2" w:rsidRPr="00D357D1" w:rsidRDefault="00FF7439">
      <w:pPr>
        <w:tabs>
          <w:tab w:val="center" w:pos="1666"/>
          <w:tab w:val="center" w:pos="4657"/>
        </w:tabs>
        <w:ind w:left="0" w:firstLine="0"/>
        <w:jc w:val="left"/>
      </w:pPr>
      <w:r w:rsidRPr="00D357D1">
        <w:rPr>
          <w:rFonts w:ascii="Calibri" w:eastAsia="Calibri" w:hAnsi="Calibri" w:cs="Calibri"/>
          <w:sz w:val="22"/>
        </w:rPr>
        <w:tab/>
      </w:r>
      <w:r w:rsidRPr="00D357D1">
        <w:t xml:space="preserve">Fax number </w:t>
      </w:r>
      <w:r w:rsidRPr="00D357D1">
        <w:tab/>
        <w:t xml:space="preserve">: _______________________________ </w:t>
      </w:r>
    </w:p>
    <w:p w14:paraId="652D1A9E" w14:textId="77777777" w:rsidR="00A162C2" w:rsidRPr="00D357D1" w:rsidRDefault="00FF7439">
      <w:pPr>
        <w:spacing w:after="0" w:line="259" w:lineRule="auto"/>
        <w:ind w:left="0" w:firstLine="0"/>
        <w:jc w:val="left"/>
      </w:pPr>
      <w:r w:rsidRPr="00D357D1">
        <w:rPr>
          <w:rFonts w:ascii="Century Gothic" w:eastAsia="Century Gothic" w:hAnsi="Century Gothic" w:cs="Century Gothic"/>
        </w:rPr>
        <w:t xml:space="preserve"> </w:t>
      </w:r>
    </w:p>
    <w:p w14:paraId="0E62F99E" w14:textId="77777777" w:rsidR="00A162C2" w:rsidRPr="00D357D1" w:rsidRDefault="00FF7439">
      <w:pPr>
        <w:spacing w:after="0" w:line="259" w:lineRule="auto"/>
        <w:ind w:left="0" w:firstLine="0"/>
        <w:jc w:val="left"/>
      </w:pPr>
      <w:r w:rsidRPr="00D357D1">
        <w:rPr>
          <w:rFonts w:ascii="Century Gothic" w:eastAsia="Century Gothic" w:hAnsi="Century Gothic" w:cs="Century Gothic"/>
        </w:rPr>
        <w:t xml:space="preserve"> </w:t>
      </w:r>
      <w:r w:rsidRPr="00D357D1">
        <w:rPr>
          <w:rFonts w:ascii="Century Gothic" w:eastAsia="Century Gothic" w:hAnsi="Century Gothic" w:cs="Century Gothic"/>
        </w:rPr>
        <w:tab/>
        <w:t xml:space="preserve"> </w:t>
      </w:r>
    </w:p>
    <w:p w14:paraId="060ECA30" w14:textId="77777777" w:rsidR="00A162C2" w:rsidRPr="00D357D1" w:rsidRDefault="00A162C2">
      <w:pPr>
        <w:sectPr w:rsidR="00A162C2" w:rsidRPr="00D357D1">
          <w:headerReference w:type="even" r:id="rId71"/>
          <w:headerReference w:type="default" r:id="rId72"/>
          <w:footerReference w:type="even" r:id="rId73"/>
          <w:footerReference w:type="default" r:id="rId74"/>
          <w:headerReference w:type="first" r:id="rId75"/>
          <w:footerReference w:type="first" r:id="rId76"/>
          <w:pgSz w:w="11921" w:h="16850"/>
          <w:pgMar w:top="1342" w:right="941" w:bottom="834" w:left="461" w:header="720" w:footer="904" w:gutter="0"/>
          <w:cols w:space="720"/>
          <w:titlePg/>
        </w:sectPr>
      </w:pPr>
    </w:p>
    <w:p w14:paraId="006F583A" w14:textId="77777777" w:rsidR="00A162C2" w:rsidRPr="00D357D1" w:rsidRDefault="00FF7439">
      <w:pPr>
        <w:spacing w:after="0" w:line="259" w:lineRule="auto"/>
        <w:ind w:left="0" w:firstLine="0"/>
        <w:jc w:val="left"/>
      </w:pPr>
      <w:r w:rsidRPr="00D357D1">
        <w:rPr>
          <w:rFonts w:ascii="Century Gothic" w:eastAsia="Century Gothic" w:hAnsi="Century Gothic" w:cs="Century Gothic"/>
        </w:rPr>
        <w:lastRenderedPageBreak/>
        <w:t xml:space="preserve"> </w:t>
      </w:r>
    </w:p>
    <w:tbl>
      <w:tblPr>
        <w:tblStyle w:val="TableGrid"/>
        <w:tblW w:w="9828" w:type="dxa"/>
        <w:tblInd w:w="709" w:type="dxa"/>
        <w:tblCellMar>
          <w:top w:w="133" w:type="dxa"/>
          <w:left w:w="122" w:type="dxa"/>
          <w:right w:w="70" w:type="dxa"/>
        </w:tblCellMar>
        <w:tblLook w:val="04A0" w:firstRow="1" w:lastRow="0" w:firstColumn="1" w:lastColumn="0" w:noHBand="0" w:noVBand="1"/>
      </w:tblPr>
      <w:tblGrid>
        <w:gridCol w:w="466"/>
        <w:gridCol w:w="3121"/>
        <w:gridCol w:w="3121"/>
        <w:gridCol w:w="3120"/>
      </w:tblGrid>
      <w:tr w:rsidR="00A162C2" w:rsidRPr="00D357D1" w14:paraId="55DC1C4C" w14:textId="77777777">
        <w:trPr>
          <w:trHeight w:val="403"/>
        </w:trPr>
        <w:tc>
          <w:tcPr>
            <w:tcW w:w="467" w:type="dxa"/>
            <w:tcBorders>
              <w:top w:val="single" w:sz="4" w:space="0" w:color="000000"/>
              <w:left w:val="single" w:sz="4" w:space="0" w:color="000000"/>
              <w:bottom w:val="single" w:sz="4" w:space="0" w:color="000000"/>
              <w:right w:val="single" w:sz="4" w:space="0" w:color="000000"/>
            </w:tcBorders>
            <w:shd w:val="clear" w:color="auto" w:fill="FBD4B4"/>
          </w:tcPr>
          <w:p w14:paraId="4A9852CE" w14:textId="77777777" w:rsidR="00A162C2" w:rsidRPr="00D357D1" w:rsidRDefault="00FF7439">
            <w:pPr>
              <w:spacing w:after="0" w:line="259" w:lineRule="auto"/>
              <w:ind w:left="0" w:firstLine="0"/>
              <w:jc w:val="center"/>
            </w:pPr>
            <w:r w:rsidRPr="00D357D1">
              <w:rPr>
                <w:rFonts w:ascii="Century Gothic" w:eastAsia="Century Gothic" w:hAnsi="Century Gothic" w:cs="Century Gothic"/>
              </w:rPr>
              <w:t xml:space="preserve"> </w:t>
            </w:r>
          </w:p>
        </w:tc>
        <w:tc>
          <w:tcPr>
            <w:tcW w:w="3120" w:type="dxa"/>
            <w:tcBorders>
              <w:top w:val="single" w:sz="4" w:space="0" w:color="000000"/>
              <w:left w:val="single" w:sz="4" w:space="0" w:color="000000"/>
              <w:bottom w:val="single" w:sz="4" w:space="0" w:color="000000"/>
              <w:right w:val="single" w:sz="4" w:space="0" w:color="000000"/>
            </w:tcBorders>
            <w:shd w:val="clear" w:color="auto" w:fill="FBD4B4"/>
          </w:tcPr>
          <w:p w14:paraId="50AD8958" w14:textId="77777777" w:rsidR="00A162C2" w:rsidRPr="00D357D1" w:rsidRDefault="00FF7439">
            <w:pPr>
              <w:spacing w:after="0" w:line="259" w:lineRule="auto"/>
              <w:ind w:left="0" w:right="55" w:firstLine="0"/>
              <w:jc w:val="center"/>
            </w:pPr>
            <w:r w:rsidRPr="00D357D1">
              <w:rPr>
                <w:rFonts w:ascii="Century Gothic" w:eastAsia="Century Gothic" w:hAnsi="Century Gothic" w:cs="Century Gothic"/>
                <w:b/>
              </w:rPr>
              <w:t xml:space="preserve">NAME </w:t>
            </w:r>
          </w:p>
        </w:tc>
        <w:tc>
          <w:tcPr>
            <w:tcW w:w="3120" w:type="dxa"/>
            <w:tcBorders>
              <w:top w:val="single" w:sz="4" w:space="0" w:color="000000"/>
              <w:left w:val="single" w:sz="4" w:space="0" w:color="000000"/>
              <w:bottom w:val="single" w:sz="4" w:space="0" w:color="000000"/>
              <w:right w:val="single" w:sz="4" w:space="0" w:color="000000"/>
            </w:tcBorders>
            <w:shd w:val="clear" w:color="auto" w:fill="FBD4B4"/>
          </w:tcPr>
          <w:p w14:paraId="2C7AD87A" w14:textId="77777777" w:rsidR="00A162C2" w:rsidRPr="00D357D1" w:rsidRDefault="00FF7439">
            <w:pPr>
              <w:spacing w:after="0" w:line="259" w:lineRule="auto"/>
              <w:ind w:left="0" w:right="55" w:firstLine="0"/>
              <w:jc w:val="center"/>
            </w:pPr>
            <w:r w:rsidRPr="00D357D1">
              <w:rPr>
                <w:rFonts w:ascii="Century Gothic" w:eastAsia="Century Gothic" w:hAnsi="Century Gothic" w:cs="Century Gothic"/>
                <w:b/>
              </w:rPr>
              <w:t xml:space="preserve">CAPACITY </w:t>
            </w:r>
          </w:p>
        </w:tc>
        <w:tc>
          <w:tcPr>
            <w:tcW w:w="3119" w:type="dxa"/>
            <w:tcBorders>
              <w:top w:val="single" w:sz="4" w:space="0" w:color="000000"/>
              <w:left w:val="single" w:sz="4" w:space="0" w:color="000000"/>
              <w:bottom w:val="single" w:sz="4" w:space="0" w:color="000000"/>
              <w:right w:val="single" w:sz="4" w:space="0" w:color="000000"/>
            </w:tcBorders>
            <w:shd w:val="clear" w:color="auto" w:fill="FBD4B4"/>
          </w:tcPr>
          <w:p w14:paraId="7FCF7C2F" w14:textId="77777777" w:rsidR="00A162C2" w:rsidRPr="00D357D1" w:rsidRDefault="00FF7439">
            <w:pPr>
              <w:spacing w:after="0" w:line="259" w:lineRule="auto"/>
              <w:ind w:left="0" w:right="54" w:firstLine="0"/>
              <w:jc w:val="center"/>
            </w:pPr>
            <w:r w:rsidRPr="00D357D1">
              <w:rPr>
                <w:rFonts w:ascii="Century Gothic" w:eastAsia="Century Gothic" w:hAnsi="Century Gothic" w:cs="Century Gothic"/>
                <w:b/>
              </w:rPr>
              <w:t xml:space="preserve">SIGNATURE </w:t>
            </w:r>
          </w:p>
        </w:tc>
      </w:tr>
      <w:tr w:rsidR="00A162C2" w:rsidRPr="00D357D1" w14:paraId="3109AAFD" w14:textId="77777777">
        <w:trPr>
          <w:trHeight w:val="409"/>
        </w:trPr>
        <w:tc>
          <w:tcPr>
            <w:tcW w:w="467" w:type="dxa"/>
            <w:tcBorders>
              <w:top w:val="single" w:sz="4" w:space="0" w:color="000000"/>
              <w:left w:val="single" w:sz="4" w:space="0" w:color="000000"/>
              <w:bottom w:val="single" w:sz="4" w:space="0" w:color="000000"/>
              <w:right w:val="single" w:sz="4" w:space="0" w:color="000000"/>
            </w:tcBorders>
          </w:tcPr>
          <w:p w14:paraId="783667F2" w14:textId="77777777" w:rsidR="00A162C2" w:rsidRPr="00D357D1" w:rsidRDefault="00FF7439">
            <w:pPr>
              <w:spacing w:after="0" w:line="259" w:lineRule="auto"/>
              <w:ind w:left="0" w:right="55" w:firstLine="0"/>
              <w:jc w:val="center"/>
            </w:pPr>
            <w:r w:rsidRPr="00D357D1">
              <w:rPr>
                <w:rFonts w:ascii="Century Gothic" w:eastAsia="Century Gothic" w:hAnsi="Century Gothic" w:cs="Century Gothic"/>
              </w:rPr>
              <w:t xml:space="preserve">1 </w:t>
            </w:r>
          </w:p>
        </w:tc>
        <w:tc>
          <w:tcPr>
            <w:tcW w:w="3120" w:type="dxa"/>
            <w:tcBorders>
              <w:top w:val="single" w:sz="4" w:space="0" w:color="000000"/>
              <w:left w:val="single" w:sz="4" w:space="0" w:color="000000"/>
              <w:bottom w:val="single" w:sz="4" w:space="0" w:color="000000"/>
              <w:right w:val="single" w:sz="4" w:space="0" w:color="000000"/>
            </w:tcBorders>
          </w:tcPr>
          <w:p w14:paraId="5A3EB509" w14:textId="77777777" w:rsidR="00A162C2" w:rsidRPr="00D357D1" w:rsidRDefault="00FF7439">
            <w:pPr>
              <w:spacing w:after="0" w:line="259" w:lineRule="auto"/>
              <w:ind w:left="3" w:firstLine="0"/>
              <w:jc w:val="center"/>
            </w:pPr>
            <w:r w:rsidRPr="00D357D1">
              <w:rPr>
                <w:rFonts w:ascii="Century Gothic" w:eastAsia="Century Gothic" w:hAnsi="Century Gothic" w:cs="Century Gothic"/>
                <w:b/>
              </w:rPr>
              <w:t xml:space="preserve"> </w:t>
            </w:r>
          </w:p>
        </w:tc>
        <w:tc>
          <w:tcPr>
            <w:tcW w:w="3120" w:type="dxa"/>
            <w:tcBorders>
              <w:top w:val="single" w:sz="4" w:space="0" w:color="000000"/>
              <w:left w:val="single" w:sz="4" w:space="0" w:color="000000"/>
              <w:bottom w:val="single" w:sz="4" w:space="0" w:color="000000"/>
              <w:right w:val="single" w:sz="4" w:space="0" w:color="000000"/>
            </w:tcBorders>
          </w:tcPr>
          <w:p w14:paraId="32B3F981" w14:textId="77777777" w:rsidR="00A162C2" w:rsidRPr="00D357D1" w:rsidRDefault="00FF7439">
            <w:pPr>
              <w:spacing w:after="0" w:line="259" w:lineRule="auto"/>
              <w:ind w:left="3" w:firstLine="0"/>
              <w:jc w:val="center"/>
            </w:pPr>
            <w:r w:rsidRPr="00D357D1">
              <w:rPr>
                <w:rFonts w:ascii="Century Gothic" w:eastAsia="Century Gothic" w:hAnsi="Century Gothic" w:cs="Century Gothic"/>
                <w:b/>
              </w:rPr>
              <w:t xml:space="preserve"> </w:t>
            </w:r>
          </w:p>
        </w:tc>
        <w:tc>
          <w:tcPr>
            <w:tcW w:w="3119" w:type="dxa"/>
            <w:tcBorders>
              <w:top w:val="single" w:sz="4" w:space="0" w:color="000000"/>
              <w:left w:val="single" w:sz="4" w:space="0" w:color="000000"/>
              <w:bottom w:val="single" w:sz="4" w:space="0" w:color="000000"/>
              <w:right w:val="single" w:sz="4" w:space="0" w:color="000000"/>
            </w:tcBorders>
          </w:tcPr>
          <w:p w14:paraId="3D779E88" w14:textId="77777777" w:rsidR="00A162C2" w:rsidRPr="00D357D1" w:rsidRDefault="00FF7439">
            <w:pPr>
              <w:spacing w:after="0" w:line="259" w:lineRule="auto"/>
              <w:ind w:left="6" w:firstLine="0"/>
              <w:jc w:val="center"/>
            </w:pPr>
            <w:r w:rsidRPr="00D357D1">
              <w:rPr>
                <w:rFonts w:ascii="Century Gothic" w:eastAsia="Century Gothic" w:hAnsi="Century Gothic" w:cs="Century Gothic"/>
                <w:b/>
              </w:rPr>
              <w:t xml:space="preserve"> </w:t>
            </w:r>
          </w:p>
        </w:tc>
      </w:tr>
      <w:tr w:rsidR="00A162C2" w:rsidRPr="00D357D1" w14:paraId="317639E9" w14:textId="77777777">
        <w:trPr>
          <w:trHeight w:val="406"/>
        </w:trPr>
        <w:tc>
          <w:tcPr>
            <w:tcW w:w="467" w:type="dxa"/>
            <w:tcBorders>
              <w:top w:val="single" w:sz="4" w:space="0" w:color="000000"/>
              <w:left w:val="single" w:sz="4" w:space="0" w:color="000000"/>
              <w:bottom w:val="single" w:sz="4" w:space="0" w:color="000000"/>
              <w:right w:val="single" w:sz="4" w:space="0" w:color="000000"/>
            </w:tcBorders>
          </w:tcPr>
          <w:p w14:paraId="5AF16EBF" w14:textId="77777777" w:rsidR="00A162C2" w:rsidRPr="00D357D1" w:rsidRDefault="00FF7439">
            <w:pPr>
              <w:spacing w:after="0" w:line="259" w:lineRule="auto"/>
              <w:ind w:left="0" w:right="55" w:firstLine="0"/>
              <w:jc w:val="center"/>
            </w:pPr>
            <w:r w:rsidRPr="00D357D1">
              <w:rPr>
                <w:rFonts w:ascii="Century Gothic" w:eastAsia="Century Gothic" w:hAnsi="Century Gothic" w:cs="Century Gothic"/>
              </w:rPr>
              <w:t xml:space="preserve">2 </w:t>
            </w:r>
          </w:p>
        </w:tc>
        <w:tc>
          <w:tcPr>
            <w:tcW w:w="3120" w:type="dxa"/>
            <w:tcBorders>
              <w:top w:val="single" w:sz="4" w:space="0" w:color="000000"/>
              <w:left w:val="single" w:sz="4" w:space="0" w:color="000000"/>
              <w:bottom w:val="single" w:sz="4" w:space="0" w:color="000000"/>
              <w:right w:val="single" w:sz="4" w:space="0" w:color="000000"/>
            </w:tcBorders>
          </w:tcPr>
          <w:p w14:paraId="7B32701F" w14:textId="77777777" w:rsidR="00A162C2" w:rsidRPr="00D357D1" w:rsidRDefault="00FF7439">
            <w:pPr>
              <w:spacing w:after="0" w:line="259" w:lineRule="auto"/>
              <w:ind w:left="3" w:firstLine="0"/>
              <w:jc w:val="center"/>
            </w:pPr>
            <w:r w:rsidRPr="00D357D1">
              <w:rPr>
                <w:rFonts w:ascii="Century Gothic" w:eastAsia="Century Gothic" w:hAnsi="Century Gothic" w:cs="Century Gothic"/>
                <w:b/>
              </w:rPr>
              <w:t xml:space="preserve"> </w:t>
            </w:r>
          </w:p>
        </w:tc>
        <w:tc>
          <w:tcPr>
            <w:tcW w:w="3120" w:type="dxa"/>
            <w:tcBorders>
              <w:top w:val="single" w:sz="4" w:space="0" w:color="000000"/>
              <w:left w:val="single" w:sz="4" w:space="0" w:color="000000"/>
              <w:bottom w:val="single" w:sz="4" w:space="0" w:color="000000"/>
              <w:right w:val="single" w:sz="4" w:space="0" w:color="000000"/>
            </w:tcBorders>
          </w:tcPr>
          <w:p w14:paraId="59045430" w14:textId="77777777" w:rsidR="00A162C2" w:rsidRPr="00D357D1" w:rsidRDefault="00FF7439">
            <w:pPr>
              <w:spacing w:after="0" w:line="259" w:lineRule="auto"/>
              <w:ind w:left="3" w:firstLine="0"/>
              <w:jc w:val="center"/>
            </w:pPr>
            <w:r w:rsidRPr="00D357D1">
              <w:rPr>
                <w:rFonts w:ascii="Century Gothic" w:eastAsia="Century Gothic" w:hAnsi="Century Gothic" w:cs="Century Gothic"/>
                <w:b/>
              </w:rPr>
              <w:t xml:space="preserve"> </w:t>
            </w:r>
          </w:p>
        </w:tc>
        <w:tc>
          <w:tcPr>
            <w:tcW w:w="3119" w:type="dxa"/>
            <w:tcBorders>
              <w:top w:val="single" w:sz="4" w:space="0" w:color="000000"/>
              <w:left w:val="single" w:sz="4" w:space="0" w:color="000000"/>
              <w:bottom w:val="single" w:sz="4" w:space="0" w:color="000000"/>
              <w:right w:val="single" w:sz="4" w:space="0" w:color="000000"/>
            </w:tcBorders>
          </w:tcPr>
          <w:p w14:paraId="161EAA41" w14:textId="77777777" w:rsidR="00A162C2" w:rsidRPr="00D357D1" w:rsidRDefault="00FF7439">
            <w:pPr>
              <w:spacing w:after="0" w:line="259" w:lineRule="auto"/>
              <w:ind w:left="6" w:firstLine="0"/>
              <w:jc w:val="center"/>
            </w:pPr>
            <w:r w:rsidRPr="00D357D1">
              <w:rPr>
                <w:rFonts w:ascii="Century Gothic" w:eastAsia="Century Gothic" w:hAnsi="Century Gothic" w:cs="Century Gothic"/>
                <w:b/>
              </w:rPr>
              <w:t xml:space="preserve"> </w:t>
            </w:r>
          </w:p>
        </w:tc>
      </w:tr>
      <w:tr w:rsidR="00A162C2" w:rsidRPr="00D357D1" w14:paraId="4249EDC9" w14:textId="77777777">
        <w:trPr>
          <w:trHeight w:val="408"/>
        </w:trPr>
        <w:tc>
          <w:tcPr>
            <w:tcW w:w="467" w:type="dxa"/>
            <w:tcBorders>
              <w:top w:val="single" w:sz="4" w:space="0" w:color="000000"/>
              <w:left w:val="single" w:sz="4" w:space="0" w:color="000000"/>
              <w:bottom w:val="single" w:sz="4" w:space="0" w:color="000000"/>
              <w:right w:val="single" w:sz="4" w:space="0" w:color="000000"/>
            </w:tcBorders>
          </w:tcPr>
          <w:p w14:paraId="1F985F43" w14:textId="77777777" w:rsidR="00A162C2" w:rsidRPr="00D357D1" w:rsidRDefault="00FF7439">
            <w:pPr>
              <w:spacing w:after="0" w:line="259" w:lineRule="auto"/>
              <w:ind w:left="0" w:right="55" w:firstLine="0"/>
              <w:jc w:val="center"/>
            </w:pPr>
            <w:r w:rsidRPr="00D357D1">
              <w:rPr>
                <w:rFonts w:ascii="Century Gothic" w:eastAsia="Century Gothic" w:hAnsi="Century Gothic" w:cs="Century Gothic"/>
              </w:rPr>
              <w:t xml:space="preserve">3 </w:t>
            </w:r>
          </w:p>
        </w:tc>
        <w:tc>
          <w:tcPr>
            <w:tcW w:w="3120" w:type="dxa"/>
            <w:tcBorders>
              <w:top w:val="single" w:sz="4" w:space="0" w:color="000000"/>
              <w:left w:val="single" w:sz="4" w:space="0" w:color="000000"/>
              <w:bottom w:val="single" w:sz="4" w:space="0" w:color="000000"/>
              <w:right w:val="single" w:sz="4" w:space="0" w:color="000000"/>
            </w:tcBorders>
          </w:tcPr>
          <w:p w14:paraId="338B48FC" w14:textId="77777777" w:rsidR="00A162C2" w:rsidRPr="00D357D1" w:rsidRDefault="00FF7439">
            <w:pPr>
              <w:spacing w:after="0" w:line="259" w:lineRule="auto"/>
              <w:ind w:left="3" w:firstLine="0"/>
              <w:jc w:val="center"/>
            </w:pPr>
            <w:r w:rsidRPr="00D357D1">
              <w:rPr>
                <w:rFonts w:ascii="Century Gothic" w:eastAsia="Century Gothic" w:hAnsi="Century Gothic" w:cs="Century Gothic"/>
                <w:b/>
              </w:rPr>
              <w:t xml:space="preserve"> </w:t>
            </w:r>
          </w:p>
        </w:tc>
        <w:tc>
          <w:tcPr>
            <w:tcW w:w="3120" w:type="dxa"/>
            <w:tcBorders>
              <w:top w:val="single" w:sz="4" w:space="0" w:color="000000"/>
              <w:left w:val="single" w:sz="4" w:space="0" w:color="000000"/>
              <w:bottom w:val="single" w:sz="4" w:space="0" w:color="000000"/>
              <w:right w:val="single" w:sz="4" w:space="0" w:color="000000"/>
            </w:tcBorders>
          </w:tcPr>
          <w:p w14:paraId="017BB581" w14:textId="77777777" w:rsidR="00A162C2" w:rsidRPr="00D357D1" w:rsidRDefault="00FF7439">
            <w:pPr>
              <w:spacing w:after="0" w:line="259" w:lineRule="auto"/>
              <w:ind w:left="3" w:firstLine="0"/>
              <w:jc w:val="center"/>
            </w:pPr>
            <w:r w:rsidRPr="00D357D1">
              <w:rPr>
                <w:rFonts w:ascii="Century Gothic" w:eastAsia="Century Gothic" w:hAnsi="Century Gothic" w:cs="Century Gothic"/>
                <w:b/>
              </w:rPr>
              <w:t xml:space="preserve"> </w:t>
            </w:r>
          </w:p>
        </w:tc>
        <w:tc>
          <w:tcPr>
            <w:tcW w:w="3119" w:type="dxa"/>
            <w:tcBorders>
              <w:top w:val="single" w:sz="4" w:space="0" w:color="000000"/>
              <w:left w:val="single" w:sz="4" w:space="0" w:color="000000"/>
              <w:bottom w:val="single" w:sz="4" w:space="0" w:color="000000"/>
              <w:right w:val="single" w:sz="4" w:space="0" w:color="000000"/>
            </w:tcBorders>
          </w:tcPr>
          <w:p w14:paraId="01EED40F" w14:textId="77777777" w:rsidR="00A162C2" w:rsidRPr="00D357D1" w:rsidRDefault="00FF7439">
            <w:pPr>
              <w:spacing w:after="0" w:line="259" w:lineRule="auto"/>
              <w:ind w:left="6" w:firstLine="0"/>
              <w:jc w:val="center"/>
            </w:pPr>
            <w:r w:rsidRPr="00D357D1">
              <w:rPr>
                <w:rFonts w:ascii="Century Gothic" w:eastAsia="Century Gothic" w:hAnsi="Century Gothic" w:cs="Century Gothic"/>
                <w:b/>
              </w:rPr>
              <w:t xml:space="preserve"> </w:t>
            </w:r>
          </w:p>
        </w:tc>
      </w:tr>
      <w:tr w:rsidR="00A162C2" w:rsidRPr="00D357D1" w14:paraId="5518D4D2" w14:textId="77777777">
        <w:trPr>
          <w:trHeight w:val="406"/>
        </w:trPr>
        <w:tc>
          <w:tcPr>
            <w:tcW w:w="467" w:type="dxa"/>
            <w:tcBorders>
              <w:top w:val="single" w:sz="4" w:space="0" w:color="000000"/>
              <w:left w:val="single" w:sz="4" w:space="0" w:color="000000"/>
              <w:bottom w:val="single" w:sz="4" w:space="0" w:color="000000"/>
              <w:right w:val="single" w:sz="4" w:space="0" w:color="000000"/>
            </w:tcBorders>
          </w:tcPr>
          <w:p w14:paraId="29340F0C" w14:textId="77777777" w:rsidR="00A162C2" w:rsidRPr="00D357D1" w:rsidRDefault="00FF7439">
            <w:pPr>
              <w:spacing w:after="0" w:line="259" w:lineRule="auto"/>
              <w:ind w:left="0" w:right="55" w:firstLine="0"/>
              <w:jc w:val="center"/>
            </w:pPr>
            <w:r w:rsidRPr="00D357D1">
              <w:rPr>
                <w:rFonts w:ascii="Century Gothic" w:eastAsia="Century Gothic" w:hAnsi="Century Gothic" w:cs="Century Gothic"/>
              </w:rPr>
              <w:t xml:space="preserve">4 </w:t>
            </w:r>
          </w:p>
        </w:tc>
        <w:tc>
          <w:tcPr>
            <w:tcW w:w="3120" w:type="dxa"/>
            <w:tcBorders>
              <w:top w:val="single" w:sz="4" w:space="0" w:color="000000"/>
              <w:left w:val="single" w:sz="4" w:space="0" w:color="000000"/>
              <w:bottom w:val="single" w:sz="4" w:space="0" w:color="000000"/>
              <w:right w:val="single" w:sz="4" w:space="0" w:color="000000"/>
            </w:tcBorders>
          </w:tcPr>
          <w:p w14:paraId="4D32147A" w14:textId="77777777" w:rsidR="00A162C2" w:rsidRPr="00D357D1" w:rsidRDefault="00FF7439">
            <w:pPr>
              <w:spacing w:after="0" w:line="259" w:lineRule="auto"/>
              <w:ind w:left="3" w:firstLine="0"/>
              <w:jc w:val="center"/>
            </w:pPr>
            <w:r w:rsidRPr="00D357D1">
              <w:rPr>
                <w:rFonts w:ascii="Century Gothic" w:eastAsia="Century Gothic" w:hAnsi="Century Gothic" w:cs="Century Gothic"/>
                <w:b/>
              </w:rPr>
              <w:t xml:space="preserve"> </w:t>
            </w:r>
          </w:p>
        </w:tc>
        <w:tc>
          <w:tcPr>
            <w:tcW w:w="3120" w:type="dxa"/>
            <w:tcBorders>
              <w:top w:val="single" w:sz="4" w:space="0" w:color="000000"/>
              <w:left w:val="single" w:sz="4" w:space="0" w:color="000000"/>
              <w:bottom w:val="single" w:sz="4" w:space="0" w:color="000000"/>
              <w:right w:val="single" w:sz="4" w:space="0" w:color="000000"/>
            </w:tcBorders>
          </w:tcPr>
          <w:p w14:paraId="1548735A" w14:textId="77777777" w:rsidR="00A162C2" w:rsidRPr="00D357D1" w:rsidRDefault="00FF7439">
            <w:pPr>
              <w:spacing w:after="0" w:line="259" w:lineRule="auto"/>
              <w:ind w:left="3" w:firstLine="0"/>
              <w:jc w:val="center"/>
            </w:pPr>
            <w:r w:rsidRPr="00D357D1">
              <w:rPr>
                <w:rFonts w:ascii="Century Gothic" w:eastAsia="Century Gothic" w:hAnsi="Century Gothic" w:cs="Century Gothic"/>
                <w:b/>
              </w:rPr>
              <w:t xml:space="preserve"> </w:t>
            </w:r>
          </w:p>
        </w:tc>
        <w:tc>
          <w:tcPr>
            <w:tcW w:w="3119" w:type="dxa"/>
            <w:tcBorders>
              <w:top w:val="single" w:sz="4" w:space="0" w:color="000000"/>
              <w:left w:val="single" w:sz="4" w:space="0" w:color="000000"/>
              <w:bottom w:val="single" w:sz="4" w:space="0" w:color="000000"/>
              <w:right w:val="single" w:sz="4" w:space="0" w:color="000000"/>
            </w:tcBorders>
          </w:tcPr>
          <w:p w14:paraId="177DEDCF" w14:textId="77777777" w:rsidR="00A162C2" w:rsidRPr="00D357D1" w:rsidRDefault="00FF7439">
            <w:pPr>
              <w:spacing w:after="0" w:line="259" w:lineRule="auto"/>
              <w:ind w:left="6" w:firstLine="0"/>
              <w:jc w:val="center"/>
            </w:pPr>
            <w:r w:rsidRPr="00D357D1">
              <w:rPr>
                <w:rFonts w:ascii="Century Gothic" w:eastAsia="Century Gothic" w:hAnsi="Century Gothic" w:cs="Century Gothic"/>
                <w:b/>
              </w:rPr>
              <w:t xml:space="preserve"> </w:t>
            </w:r>
          </w:p>
        </w:tc>
      </w:tr>
      <w:tr w:rsidR="00A162C2" w:rsidRPr="00D357D1" w14:paraId="30AE183D" w14:textId="77777777">
        <w:trPr>
          <w:trHeight w:val="408"/>
        </w:trPr>
        <w:tc>
          <w:tcPr>
            <w:tcW w:w="467" w:type="dxa"/>
            <w:tcBorders>
              <w:top w:val="single" w:sz="4" w:space="0" w:color="000000"/>
              <w:left w:val="single" w:sz="4" w:space="0" w:color="000000"/>
              <w:bottom w:val="single" w:sz="4" w:space="0" w:color="000000"/>
              <w:right w:val="single" w:sz="4" w:space="0" w:color="000000"/>
            </w:tcBorders>
          </w:tcPr>
          <w:p w14:paraId="34A96617" w14:textId="77777777" w:rsidR="00A162C2" w:rsidRPr="00D357D1" w:rsidRDefault="00FF7439">
            <w:pPr>
              <w:spacing w:after="0" w:line="259" w:lineRule="auto"/>
              <w:ind w:left="0" w:right="55" w:firstLine="0"/>
              <w:jc w:val="center"/>
            </w:pPr>
            <w:r w:rsidRPr="00D357D1">
              <w:rPr>
                <w:rFonts w:ascii="Century Gothic" w:eastAsia="Century Gothic" w:hAnsi="Century Gothic" w:cs="Century Gothic"/>
              </w:rPr>
              <w:t xml:space="preserve">5 </w:t>
            </w:r>
          </w:p>
        </w:tc>
        <w:tc>
          <w:tcPr>
            <w:tcW w:w="3120" w:type="dxa"/>
            <w:tcBorders>
              <w:top w:val="single" w:sz="4" w:space="0" w:color="000000"/>
              <w:left w:val="single" w:sz="4" w:space="0" w:color="000000"/>
              <w:bottom w:val="single" w:sz="4" w:space="0" w:color="000000"/>
              <w:right w:val="single" w:sz="4" w:space="0" w:color="000000"/>
            </w:tcBorders>
          </w:tcPr>
          <w:p w14:paraId="61BE461D" w14:textId="77777777" w:rsidR="00A162C2" w:rsidRPr="00D357D1" w:rsidRDefault="00FF7439">
            <w:pPr>
              <w:spacing w:after="0" w:line="259" w:lineRule="auto"/>
              <w:ind w:left="3" w:firstLine="0"/>
              <w:jc w:val="center"/>
            </w:pPr>
            <w:r w:rsidRPr="00D357D1">
              <w:rPr>
                <w:rFonts w:ascii="Century Gothic" w:eastAsia="Century Gothic" w:hAnsi="Century Gothic" w:cs="Century Gothic"/>
                <w:b/>
              </w:rPr>
              <w:t xml:space="preserve"> </w:t>
            </w:r>
          </w:p>
        </w:tc>
        <w:tc>
          <w:tcPr>
            <w:tcW w:w="3120" w:type="dxa"/>
            <w:tcBorders>
              <w:top w:val="single" w:sz="4" w:space="0" w:color="000000"/>
              <w:left w:val="single" w:sz="4" w:space="0" w:color="000000"/>
              <w:bottom w:val="single" w:sz="4" w:space="0" w:color="000000"/>
              <w:right w:val="single" w:sz="4" w:space="0" w:color="000000"/>
            </w:tcBorders>
          </w:tcPr>
          <w:p w14:paraId="5B94A47E" w14:textId="77777777" w:rsidR="00A162C2" w:rsidRPr="00D357D1" w:rsidRDefault="00FF7439">
            <w:pPr>
              <w:spacing w:after="0" w:line="259" w:lineRule="auto"/>
              <w:ind w:left="3" w:firstLine="0"/>
              <w:jc w:val="center"/>
            </w:pPr>
            <w:r w:rsidRPr="00D357D1">
              <w:rPr>
                <w:rFonts w:ascii="Century Gothic" w:eastAsia="Century Gothic" w:hAnsi="Century Gothic" w:cs="Century Gothic"/>
                <w:b/>
              </w:rPr>
              <w:t xml:space="preserve"> </w:t>
            </w:r>
          </w:p>
        </w:tc>
        <w:tc>
          <w:tcPr>
            <w:tcW w:w="3119" w:type="dxa"/>
            <w:tcBorders>
              <w:top w:val="single" w:sz="4" w:space="0" w:color="000000"/>
              <w:left w:val="single" w:sz="4" w:space="0" w:color="000000"/>
              <w:bottom w:val="single" w:sz="4" w:space="0" w:color="000000"/>
              <w:right w:val="single" w:sz="4" w:space="0" w:color="000000"/>
            </w:tcBorders>
          </w:tcPr>
          <w:p w14:paraId="70776D6E" w14:textId="77777777" w:rsidR="00A162C2" w:rsidRPr="00D357D1" w:rsidRDefault="00FF7439">
            <w:pPr>
              <w:spacing w:after="0" w:line="259" w:lineRule="auto"/>
              <w:ind w:left="6" w:firstLine="0"/>
              <w:jc w:val="center"/>
            </w:pPr>
            <w:r w:rsidRPr="00D357D1">
              <w:rPr>
                <w:rFonts w:ascii="Century Gothic" w:eastAsia="Century Gothic" w:hAnsi="Century Gothic" w:cs="Century Gothic"/>
                <w:b/>
              </w:rPr>
              <w:t xml:space="preserve"> </w:t>
            </w:r>
          </w:p>
        </w:tc>
      </w:tr>
      <w:tr w:rsidR="00A162C2" w:rsidRPr="00D357D1" w14:paraId="6AFD1C0D" w14:textId="77777777">
        <w:trPr>
          <w:trHeight w:val="408"/>
        </w:trPr>
        <w:tc>
          <w:tcPr>
            <w:tcW w:w="467" w:type="dxa"/>
            <w:tcBorders>
              <w:top w:val="single" w:sz="4" w:space="0" w:color="000000"/>
              <w:left w:val="single" w:sz="4" w:space="0" w:color="000000"/>
              <w:bottom w:val="single" w:sz="4" w:space="0" w:color="000000"/>
              <w:right w:val="single" w:sz="4" w:space="0" w:color="000000"/>
            </w:tcBorders>
          </w:tcPr>
          <w:p w14:paraId="21E498A1" w14:textId="77777777" w:rsidR="00A162C2" w:rsidRPr="00D357D1" w:rsidRDefault="00FF7439">
            <w:pPr>
              <w:spacing w:after="0" w:line="259" w:lineRule="auto"/>
              <w:ind w:left="0" w:right="55" w:firstLine="0"/>
              <w:jc w:val="center"/>
            </w:pPr>
            <w:r w:rsidRPr="00D357D1">
              <w:rPr>
                <w:rFonts w:ascii="Century Gothic" w:eastAsia="Century Gothic" w:hAnsi="Century Gothic" w:cs="Century Gothic"/>
              </w:rPr>
              <w:t xml:space="preserve">6 </w:t>
            </w:r>
          </w:p>
        </w:tc>
        <w:tc>
          <w:tcPr>
            <w:tcW w:w="3120" w:type="dxa"/>
            <w:tcBorders>
              <w:top w:val="single" w:sz="4" w:space="0" w:color="000000"/>
              <w:left w:val="single" w:sz="4" w:space="0" w:color="000000"/>
              <w:bottom w:val="single" w:sz="4" w:space="0" w:color="000000"/>
              <w:right w:val="single" w:sz="4" w:space="0" w:color="000000"/>
            </w:tcBorders>
          </w:tcPr>
          <w:p w14:paraId="59C0225E" w14:textId="77777777" w:rsidR="00A162C2" w:rsidRPr="00D357D1" w:rsidRDefault="00FF7439">
            <w:pPr>
              <w:spacing w:after="0" w:line="259" w:lineRule="auto"/>
              <w:ind w:left="3" w:firstLine="0"/>
              <w:jc w:val="center"/>
            </w:pPr>
            <w:r w:rsidRPr="00D357D1">
              <w:rPr>
                <w:rFonts w:ascii="Century Gothic" w:eastAsia="Century Gothic" w:hAnsi="Century Gothic" w:cs="Century Gothic"/>
                <w:b/>
              </w:rPr>
              <w:t xml:space="preserve"> </w:t>
            </w:r>
          </w:p>
        </w:tc>
        <w:tc>
          <w:tcPr>
            <w:tcW w:w="3120" w:type="dxa"/>
            <w:tcBorders>
              <w:top w:val="single" w:sz="4" w:space="0" w:color="000000"/>
              <w:left w:val="single" w:sz="4" w:space="0" w:color="000000"/>
              <w:bottom w:val="single" w:sz="4" w:space="0" w:color="000000"/>
              <w:right w:val="single" w:sz="4" w:space="0" w:color="000000"/>
            </w:tcBorders>
          </w:tcPr>
          <w:p w14:paraId="3AF34DBC" w14:textId="77777777" w:rsidR="00A162C2" w:rsidRPr="00D357D1" w:rsidRDefault="00FF7439">
            <w:pPr>
              <w:spacing w:after="0" w:line="259" w:lineRule="auto"/>
              <w:ind w:left="3" w:firstLine="0"/>
              <w:jc w:val="center"/>
            </w:pPr>
            <w:r w:rsidRPr="00D357D1">
              <w:rPr>
                <w:rFonts w:ascii="Century Gothic" w:eastAsia="Century Gothic" w:hAnsi="Century Gothic" w:cs="Century Gothic"/>
                <w:b/>
              </w:rPr>
              <w:t xml:space="preserve"> </w:t>
            </w:r>
          </w:p>
        </w:tc>
        <w:tc>
          <w:tcPr>
            <w:tcW w:w="3119" w:type="dxa"/>
            <w:tcBorders>
              <w:top w:val="single" w:sz="4" w:space="0" w:color="000000"/>
              <w:left w:val="single" w:sz="4" w:space="0" w:color="000000"/>
              <w:bottom w:val="single" w:sz="4" w:space="0" w:color="000000"/>
              <w:right w:val="single" w:sz="4" w:space="0" w:color="000000"/>
            </w:tcBorders>
          </w:tcPr>
          <w:p w14:paraId="22F9FA1E" w14:textId="77777777" w:rsidR="00A162C2" w:rsidRPr="00D357D1" w:rsidRDefault="00FF7439">
            <w:pPr>
              <w:spacing w:after="0" w:line="259" w:lineRule="auto"/>
              <w:ind w:left="6" w:firstLine="0"/>
              <w:jc w:val="center"/>
            </w:pPr>
            <w:r w:rsidRPr="00D357D1">
              <w:rPr>
                <w:rFonts w:ascii="Century Gothic" w:eastAsia="Century Gothic" w:hAnsi="Century Gothic" w:cs="Century Gothic"/>
                <w:b/>
              </w:rPr>
              <w:t xml:space="preserve"> </w:t>
            </w:r>
          </w:p>
        </w:tc>
      </w:tr>
      <w:tr w:rsidR="00A162C2" w:rsidRPr="00D357D1" w14:paraId="76E2B8B8" w14:textId="77777777">
        <w:trPr>
          <w:trHeight w:val="406"/>
        </w:trPr>
        <w:tc>
          <w:tcPr>
            <w:tcW w:w="467" w:type="dxa"/>
            <w:tcBorders>
              <w:top w:val="single" w:sz="4" w:space="0" w:color="000000"/>
              <w:left w:val="single" w:sz="4" w:space="0" w:color="000000"/>
              <w:bottom w:val="single" w:sz="4" w:space="0" w:color="000000"/>
              <w:right w:val="single" w:sz="4" w:space="0" w:color="000000"/>
            </w:tcBorders>
          </w:tcPr>
          <w:p w14:paraId="0B29FFAF" w14:textId="77777777" w:rsidR="00A162C2" w:rsidRPr="00D357D1" w:rsidRDefault="00FF7439">
            <w:pPr>
              <w:spacing w:after="0" w:line="259" w:lineRule="auto"/>
              <w:ind w:left="0" w:right="55" w:firstLine="0"/>
              <w:jc w:val="center"/>
            </w:pPr>
            <w:r w:rsidRPr="00D357D1">
              <w:rPr>
                <w:rFonts w:ascii="Century Gothic" w:eastAsia="Century Gothic" w:hAnsi="Century Gothic" w:cs="Century Gothic"/>
              </w:rPr>
              <w:t xml:space="preserve">7 </w:t>
            </w:r>
          </w:p>
        </w:tc>
        <w:tc>
          <w:tcPr>
            <w:tcW w:w="3120" w:type="dxa"/>
            <w:tcBorders>
              <w:top w:val="single" w:sz="4" w:space="0" w:color="000000"/>
              <w:left w:val="single" w:sz="4" w:space="0" w:color="000000"/>
              <w:bottom w:val="single" w:sz="4" w:space="0" w:color="000000"/>
              <w:right w:val="single" w:sz="4" w:space="0" w:color="000000"/>
            </w:tcBorders>
          </w:tcPr>
          <w:p w14:paraId="654291D9" w14:textId="77777777" w:rsidR="00A162C2" w:rsidRPr="00D357D1" w:rsidRDefault="00FF7439">
            <w:pPr>
              <w:spacing w:after="0" w:line="259" w:lineRule="auto"/>
              <w:ind w:left="3" w:firstLine="0"/>
              <w:jc w:val="center"/>
            </w:pPr>
            <w:r w:rsidRPr="00D357D1">
              <w:rPr>
                <w:rFonts w:ascii="Century Gothic" w:eastAsia="Century Gothic" w:hAnsi="Century Gothic" w:cs="Century Gothic"/>
                <w:b/>
              </w:rPr>
              <w:t xml:space="preserve"> </w:t>
            </w:r>
          </w:p>
        </w:tc>
        <w:tc>
          <w:tcPr>
            <w:tcW w:w="3120" w:type="dxa"/>
            <w:tcBorders>
              <w:top w:val="single" w:sz="4" w:space="0" w:color="000000"/>
              <w:left w:val="single" w:sz="4" w:space="0" w:color="000000"/>
              <w:bottom w:val="single" w:sz="4" w:space="0" w:color="000000"/>
              <w:right w:val="single" w:sz="4" w:space="0" w:color="000000"/>
            </w:tcBorders>
          </w:tcPr>
          <w:p w14:paraId="45E2114A" w14:textId="77777777" w:rsidR="00A162C2" w:rsidRPr="00D357D1" w:rsidRDefault="00FF7439">
            <w:pPr>
              <w:spacing w:after="0" w:line="259" w:lineRule="auto"/>
              <w:ind w:left="3" w:firstLine="0"/>
              <w:jc w:val="center"/>
            </w:pPr>
            <w:r w:rsidRPr="00D357D1">
              <w:rPr>
                <w:rFonts w:ascii="Century Gothic" w:eastAsia="Century Gothic" w:hAnsi="Century Gothic" w:cs="Century Gothic"/>
                <w:b/>
              </w:rPr>
              <w:t xml:space="preserve"> </w:t>
            </w:r>
          </w:p>
        </w:tc>
        <w:tc>
          <w:tcPr>
            <w:tcW w:w="3119" w:type="dxa"/>
            <w:tcBorders>
              <w:top w:val="single" w:sz="4" w:space="0" w:color="000000"/>
              <w:left w:val="single" w:sz="4" w:space="0" w:color="000000"/>
              <w:bottom w:val="single" w:sz="4" w:space="0" w:color="000000"/>
              <w:right w:val="single" w:sz="4" w:space="0" w:color="000000"/>
            </w:tcBorders>
          </w:tcPr>
          <w:p w14:paraId="0CBE2D76" w14:textId="77777777" w:rsidR="00A162C2" w:rsidRPr="00D357D1" w:rsidRDefault="00FF7439">
            <w:pPr>
              <w:spacing w:after="0" w:line="259" w:lineRule="auto"/>
              <w:ind w:left="6" w:firstLine="0"/>
              <w:jc w:val="center"/>
            </w:pPr>
            <w:r w:rsidRPr="00D357D1">
              <w:rPr>
                <w:rFonts w:ascii="Century Gothic" w:eastAsia="Century Gothic" w:hAnsi="Century Gothic" w:cs="Century Gothic"/>
                <w:b/>
              </w:rPr>
              <w:t xml:space="preserve"> </w:t>
            </w:r>
          </w:p>
        </w:tc>
      </w:tr>
      <w:tr w:rsidR="00A162C2" w:rsidRPr="00D357D1" w14:paraId="284279B7" w14:textId="77777777">
        <w:trPr>
          <w:trHeight w:val="408"/>
        </w:trPr>
        <w:tc>
          <w:tcPr>
            <w:tcW w:w="467" w:type="dxa"/>
            <w:tcBorders>
              <w:top w:val="single" w:sz="4" w:space="0" w:color="000000"/>
              <w:left w:val="single" w:sz="4" w:space="0" w:color="000000"/>
              <w:bottom w:val="single" w:sz="4" w:space="0" w:color="000000"/>
              <w:right w:val="single" w:sz="4" w:space="0" w:color="000000"/>
            </w:tcBorders>
          </w:tcPr>
          <w:p w14:paraId="72D5552A" w14:textId="77777777" w:rsidR="00A162C2" w:rsidRPr="00D357D1" w:rsidRDefault="00FF7439">
            <w:pPr>
              <w:spacing w:after="0" w:line="259" w:lineRule="auto"/>
              <w:ind w:left="0" w:right="55" w:firstLine="0"/>
              <w:jc w:val="center"/>
            </w:pPr>
            <w:r w:rsidRPr="00D357D1">
              <w:rPr>
                <w:rFonts w:ascii="Century Gothic" w:eastAsia="Century Gothic" w:hAnsi="Century Gothic" w:cs="Century Gothic"/>
              </w:rPr>
              <w:t xml:space="preserve">8 </w:t>
            </w:r>
          </w:p>
        </w:tc>
        <w:tc>
          <w:tcPr>
            <w:tcW w:w="3120" w:type="dxa"/>
            <w:tcBorders>
              <w:top w:val="single" w:sz="4" w:space="0" w:color="000000"/>
              <w:left w:val="single" w:sz="4" w:space="0" w:color="000000"/>
              <w:bottom w:val="single" w:sz="4" w:space="0" w:color="000000"/>
              <w:right w:val="single" w:sz="4" w:space="0" w:color="000000"/>
            </w:tcBorders>
          </w:tcPr>
          <w:p w14:paraId="7D3122DE" w14:textId="77777777" w:rsidR="00A162C2" w:rsidRPr="00D357D1" w:rsidRDefault="00FF7439">
            <w:pPr>
              <w:spacing w:after="0" w:line="259" w:lineRule="auto"/>
              <w:ind w:left="3" w:firstLine="0"/>
              <w:jc w:val="center"/>
            </w:pPr>
            <w:r w:rsidRPr="00D357D1">
              <w:rPr>
                <w:rFonts w:ascii="Century Gothic" w:eastAsia="Century Gothic" w:hAnsi="Century Gothic" w:cs="Century Gothic"/>
                <w:b/>
              </w:rPr>
              <w:t xml:space="preserve"> </w:t>
            </w:r>
          </w:p>
        </w:tc>
        <w:tc>
          <w:tcPr>
            <w:tcW w:w="3120" w:type="dxa"/>
            <w:tcBorders>
              <w:top w:val="single" w:sz="4" w:space="0" w:color="000000"/>
              <w:left w:val="single" w:sz="4" w:space="0" w:color="000000"/>
              <w:bottom w:val="single" w:sz="4" w:space="0" w:color="000000"/>
              <w:right w:val="single" w:sz="4" w:space="0" w:color="000000"/>
            </w:tcBorders>
          </w:tcPr>
          <w:p w14:paraId="61138D2A" w14:textId="77777777" w:rsidR="00A162C2" w:rsidRPr="00D357D1" w:rsidRDefault="00FF7439">
            <w:pPr>
              <w:spacing w:after="0" w:line="259" w:lineRule="auto"/>
              <w:ind w:left="3" w:firstLine="0"/>
              <w:jc w:val="center"/>
            </w:pPr>
            <w:r w:rsidRPr="00D357D1">
              <w:rPr>
                <w:rFonts w:ascii="Century Gothic" w:eastAsia="Century Gothic" w:hAnsi="Century Gothic" w:cs="Century Gothic"/>
                <w:b/>
              </w:rPr>
              <w:t xml:space="preserve"> </w:t>
            </w:r>
          </w:p>
        </w:tc>
        <w:tc>
          <w:tcPr>
            <w:tcW w:w="3119" w:type="dxa"/>
            <w:tcBorders>
              <w:top w:val="single" w:sz="4" w:space="0" w:color="000000"/>
              <w:left w:val="single" w:sz="4" w:space="0" w:color="000000"/>
              <w:bottom w:val="single" w:sz="4" w:space="0" w:color="000000"/>
              <w:right w:val="single" w:sz="4" w:space="0" w:color="000000"/>
            </w:tcBorders>
          </w:tcPr>
          <w:p w14:paraId="461B8177" w14:textId="77777777" w:rsidR="00A162C2" w:rsidRPr="00D357D1" w:rsidRDefault="00FF7439">
            <w:pPr>
              <w:spacing w:after="0" w:line="259" w:lineRule="auto"/>
              <w:ind w:left="6" w:firstLine="0"/>
              <w:jc w:val="center"/>
            </w:pPr>
            <w:r w:rsidRPr="00D357D1">
              <w:rPr>
                <w:rFonts w:ascii="Century Gothic" w:eastAsia="Century Gothic" w:hAnsi="Century Gothic" w:cs="Century Gothic"/>
                <w:b/>
              </w:rPr>
              <w:t xml:space="preserve"> </w:t>
            </w:r>
          </w:p>
        </w:tc>
      </w:tr>
      <w:tr w:rsidR="00A162C2" w:rsidRPr="00D357D1" w14:paraId="7E32D196" w14:textId="77777777">
        <w:trPr>
          <w:trHeight w:val="406"/>
        </w:trPr>
        <w:tc>
          <w:tcPr>
            <w:tcW w:w="467" w:type="dxa"/>
            <w:tcBorders>
              <w:top w:val="single" w:sz="4" w:space="0" w:color="000000"/>
              <w:left w:val="single" w:sz="4" w:space="0" w:color="000000"/>
              <w:bottom w:val="single" w:sz="4" w:space="0" w:color="000000"/>
              <w:right w:val="single" w:sz="4" w:space="0" w:color="000000"/>
            </w:tcBorders>
          </w:tcPr>
          <w:p w14:paraId="19441FE6" w14:textId="77777777" w:rsidR="00A162C2" w:rsidRPr="00D357D1" w:rsidRDefault="00FF7439">
            <w:pPr>
              <w:spacing w:after="0" w:line="259" w:lineRule="auto"/>
              <w:ind w:left="0" w:right="55" w:firstLine="0"/>
              <w:jc w:val="center"/>
            </w:pPr>
            <w:r w:rsidRPr="00D357D1">
              <w:rPr>
                <w:rFonts w:ascii="Century Gothic" w:eastAsia="Century Gothic" w:hAnsi="Century Gothic" w:cs="Century Gothic"/>
              </w:rPr>
              <w:t xml:space="preserve">9 </w:t>
            </w:r>
          </w:p>
        </w:tc>
        <w:tc>
          <w:tcPr>
            <w:tcW w:w="3120" w:type="dxa"/>
            <w:tcBorders>
              <w:top w:val="single" w:sz="4" w:space="0" w:color="000000"/>
              <w:left w:val="single" w:sz="4" w:space="0" w:color="000000"/>
              <w:bottom w:val="single" w:sz="4" w:space="0" w:color="000000"/>
              <w:right w:val="single" w:sz="4" w:space="0" w:color="000000"/>
            </w:tcBorders>
          </w:tcPr>
          <w:p w14:paraId="658879CB" w14:textId="77777777" w:rsidR="00A162C2" w:rsidRPr="00D357D1" w:rsidRDefault="00FF7439">
            <w:pPr>
              <w:spacing w:after="0" w:line="259" w:lineRule="auto"/>
              <w:ind w:left="3" w:firstLine="0"/>
              <w:jc w:val="center"/>
            </w:pPr>
            <w:r w:rsidRPr="00D357D1">
              <w:rPr>
                <w:rFonts w:ascii="Century Gothic" w:eastAsia="Century Gothic" w:hAnsi="Century Gothic" w:cs="Century Gothic"/>
                <w:b/>
              </w:rPr>
              <w:t xml:space="preserve"> </w:t>
            </w:r>
          </w:p>
        </w:tc>
        <w:tc>
          <w:tcPr>
            <w:tcW w:w="3120" w:type="dxa"/>
            <w:tcBorders>
              <w:top w:val="single" w:sz="4" w:space="0" w:color="000000"/>
              <w:left w:val="single" w:sz="4" w:space="0" w:color="000000"/>
              <w:bottom w:val="single" w:sz="4" w:space="0" w:color="000000"/>
              <w:right w:val="single" w:sz="4" w:space="0" w:color="000000"/>
            </w:tcBorders>
          </w:tcPr>
          <w:p w14:paraId="3FB54646" w14:textId="77777777" w:rsidR="00A162C2" w:rsidRPr="00D357D1" w:rsidRDefault="00FF7439">
            <w:pPr>
              <w:spacing w:after="0" w:line="259" w:lineRule="auto"/>
              <w:ind w:left="3" w:firstLine="0"/>
              <w:jc w:val="center"/>
            </w:pPr>
            <w:r w:rsidRPr="00D357D1">
              <w:rPr>
                <w:rFonts w:ascii="Century Gothic" w:eastAsia="Century Gothic" w:hAnsi="Century Gothic" w:cs="Century Gothic"/>
                <w:b/>
              </w:rPr>
              <w:t xml:space="preserve"> </w:t>
            </w:r>
          </w:p>
        </w:tc>
        <w:tc>
          <w:tcPr>
            <w:tcW w:w="3119" w:type="dxa"/>
            <w:tcBorders>
              <w:top w:val="single" w:sz="4" w:space="0" w:color="000000"/>
              <w:left w:val="single" w:sz="4" w:space="0" w:color="000000"/>
              <w:bottom w:val="single" w:sz="4" w:space="0" w:color="000000"/>
              <w:right w:val="single" w:sz="4" w:space="0" w:color="000000"/>
            </w:tcBorders>
          </w:tcPr>
          <w:p w14:paraId="2855C9FE" w14:textId="77777777" w:rsidR="00A162C2" w:rsidRPr="00D357D1" w:rsidRDefault="00FF7439">
            <w:pPr>
              <w:spacing w:after="0" w:line="259" w:lineRule="auto"/>
              <w:ind w:left="6" w:firstLine="0"/>
              <w:jc w:val="center"/>
            </w:pPr>
            <w:r w:rsidRPr="00D357D1">
              <w:rPr>
                <w:rFonts w:ascii="Century Gothic" w:eastAsia="Century Gothic" w:hAnsi="Century Gothic" w:cs="Century Gothic"/>
                <w:b/>
              </w:rPr>
              <w:t xml:space="preserve"> </w:t>
            </w:r>
          </w:p>
        </w:tc>
      </w:tr>
      <w:tr w:rsidR="00A162C2" w:rsidRPr="00D357D1" w14:paraId="7DB60FC0" w14:textId="77777777">
        <w:trPr>
          <w:trHeight w:val="408"/>
        </w:trPr>
        <w:tc>
          <w:tcPr>
            <w:tcW w:w="467" w:type="dxa"/>
            <w:tcBorders>
              <w:top w:val="single" w:sz="4" w:space="0" w:color="000000"/>
              <w:left w:val="single" w:sz="4" w:space="0" w:color="000000"/>
              <w:bottom w:val="single" w:sz="4" w:space="0" w:color="000000"/>
              <w:right w:val="single" w:sz="4" w:space="0" w:color="000000"/>
            </w:tcBorders>
          </w:tcPr>
          <w:p w14:paraId="7E9F7028" w14:textId="77777777" w:rsidR="00A162C2" w:rsidRPr="00D357D1" w:rsidRDefault="00FF7439">
            <w:pPr>
              <w:spacing w:after="0" w:line="259" w:lineRule="auto"/>
              <w:ind w:left="0" w:firstLine="0"/>
              <w:jc w:val="left"/>
            </w:pPr>
            <w:r w:rsidRPr="00D357D1">
              <w:rPr>
                <w:rFonts w:ascii="Century Gothic" w:eastAsia="Century Gothic" w:hAnsi="Century Gothic" w:cs="Century Gothic"/>
              </w:rPr>
              <w:t xml:space="preserve">10 </w:t>
            </w:r>
          </w:p>
        </w:tc>
        <w:tc>
          <w:tcPr>
            <w:tcW w:w="3120" w:type="dxa"/>
            <w:tcBorders>
              <w:top w:val="single" w:sz="4" w:space="0" w:color="000000"/>
              <w:left w:val="single" w:sz="4" w:space="0" w:color="000000"/>
              <w:bottom w:val="single" w:sz="4" w:space="0" w:color="000000"/>
              <w:right w:val="single" w:sz="4" w:space="0" w:color="000000"/>
            </w:tcBorders>
          </w:tcPr>
          <w:p w14:paraId="459EBAB9" w14:textId="77777777" w:rsidR="00A162C2" w:rsidRPr="00D357D1" w:rsidRDefault="00FF7439">
            <w:pPr>
              <w:spacing w:after="0" w:line="259" w:lineRule="auto"/>
              <w:ind w:left="3" w:firstLine="0"/>
              <w:jc w:val="center"/>
            </w:pPr>
            <w:r w:rsidRPr="00D357D1">
              <w:rPr>
                <w:rFonts w:ascii="Century Gothic" w:eastAsia="Century Gothic" w:hAnsi="Century Gothic" w:cs="Century Gothic"/>
                <w:b/>
              </w:rPr>
              <w:t xml:space="preserve"> </w:t>
            </w:r>
          </w:p>
        </w:tc>
        <w:tc>
          <w:tcPr>
            <w:tcW w:w="3120" w:type="dxa"/>
            <w:tcBorders>
              <w:top w:val="single" w:sz="4" w:space="0" w:color="000000"/>
              <w:left w:val="single" w:sz="4" w:space="0" w:color="000000"/>
              <w:bottom w:val="single" w:sz="4" w:space="0" w:color="000000"/>
              <w:right w:val="single" w:sz="4" w:space="0" w:color="000000"/>
            </w:tcBorders>
          </w:tcPr>
          <w:p w14:paraId="756E1F59" w14:textId="77777777" w:rsidR="00A162C2" w:rsidRPr="00D357D1" w:rsidRDefault="00FF7439">
            <w:pPr>
              <w:spacing w:after="0" w:line="259" w:lineRule="auto"/>
              <w:ind w:left="3" w:firstLine="0"/>
              <w:jc w:val="center"/>
            </w:pPr>
            <w:r w:rsidRPr="00D357D1">
              <w:rPr>
                <w:rFonts w:ascii="Century Gothic" w:eastAsia="Century Gothic" w:hAnsi="Century Gothic" w:cs="Century Gothic"/>
                <w:b/>
              </w:rPr>
              <w:t xml:space="preserve"> </w:t>
            </w:r>
          </w:p>
        </w:tc>
        <w:tc>
          <w:tcPr>
            <w:tcW w:w="3119" w:type="dxa"/>
            <w:tcBorders>
              <w:top w:val="single" w:sz="4" w:space="0" w:color="000000"/>
              <w:left w:val="single" w:sz="4" w:space="0" w:color="000000"/>
              <w:bottom w:val="single" w:sz="4" w:space="0" w:color="000000"/>
              <w:right w:val="single" w:sz="4" w:space="0" w:color="000000"/>
            </w:tcBorders>
          </w:tcPr>
          <w:p w14:paraId="1CB598DD" w14:textId="77777777" w:rsidR="00A162C2" w:rsidRPr="00D357D1" w:rsidRDefault="00FF7439">
            <w:pPr>
              <w:spacing w:after="0" w:line="259" w:lineRule="auto"/>
              <w:ind w:left="6" w:firstLine="0"/>
              <w:jc w:val="center"/>
            </w:pPr>
            <w:r w:rsidRPr="00D357D1">
              <w:rPr>
                <w:rFonts w:ascii="Century Gothic" w:eastAsia="Century Gothic" w:hAnsi="Century Gothic" w:cs="Century Gothic"/>
                <w:b/>
              </w:rPr>
              <w:t xml:space="preserve"> </w:t>
            </w:r>
          </w:p>
        </w:tc>
      </w:tr>
    </w:tbl>
    <w:p w14:paraId="4C87452A" w14:textId="77777777" w:rsidR="00A162C2" w:rsidRPr="00D357D1" w:rsidRDefault="00FF7439">
      <w:pPr>
        <w:ind w:left="718" w:right="116"/>
      </w:pPr>
      <w:r w:rsidRPr="00D357D1">
        <w:rPr>
          <w:rFonts w:ascii="Century Gothic" w:eastAsia="Century Gothic" w:hAnsi="Century Gothic" w:cs="Century Gothic"/>
        </w:rPr>
        <w:t xml:space="preserve">* </w:t>
      </w:r>
      <w:r w:rsidRPr="00D357D1">
        <w:t xml:space="preserve">Delete which is not applicable </w:t>
      </w:r>
    </w:p>
    <w:p w14:paraId="7C754561" w14:textId="77777777" w:rsidR="00A162C2" w:rsidRPr="00D357D1" w:rsidRDefault="00FF7439">
      <w:pPr>
        <w:spacing w:after="0" w:line="259" w:lineRule="auto"/>
        <w:ind w:left="0" w:firstLine="0"/>
        <w:jc w:val="left"/>
      </w:pPr>
      <w:r w:rsidRPr="00D357D1">
        <w:t xml:space="preserve"> </w:t>
      </w:r>
    </w:p>
    <w:p w14:paraId="39F3945F" w14:textId="2F5EFC98" w:rsidR="00A162C2" w:rsidRPr="00D357D1" w:rsidRDefault="00FF7439">
      <w:pPr>
        <w:tabs>
          <w:tab w:val="center" w:pos="948"/>
          <w:tab w:val="center" w:pos="5400"/>
        </w:tabs>
        <w:ind w:left="0" w:firstLine="0"/>
        <w:jc w:val="left"/>
      </w:pPr>
      <w:r w:rsidRPr="00D357D1">
        <w:rPr>
          <w:rFonts w:ascii="Calibri" w:eastAsia="Calibri" w:hAnsi="Calibri" w:cs="Calibri"/>
          <w:sz w:val="22"/>
        </w:rPr>
        <w:tab/>
      </w:r>
      <w:r w:rsidR="00BC3237" w:rsidRPr="00D357D1">
        <w:rPr>
          <w:b/>
        </w:rPr>
        <w:t>NB:</w:t>
      </w:r>
      <w:r w:rsidRPr="00D357D1">
        <w:t xml:space="preserve">  </w:t>
      </w:r>
      <w:r w:rsidRPr="00D357D1">
        <w:tab/>
        <w:t xml:space="preserve">This resolution must be signed by all the Directors/Members/Partners of the Bidding  </w:t>
      </w:r>
    </w:p>
    <w:p w14:paraId="508FDD59" w14:textId="77777777" w:rsidR="00A162C2" w:rsidRPr="00D357D1" w:rsidRDefault="00FF7439">
      <w:pPr>
        <w:ind w:left="607" w:right="116"/>
      </w:pPr>
      <w:r w:rsidRPr="00D357D1">
        <w:t xml:space="preserve"> </w:t>
      </w:r>
      <w:r w:rsidRPr="00D357D1">
        <w:tab/>
        <w:t xml:space="preserve">   </w:t>
      </w:r>
      <w:r w:rsidRPr="00D357D1">
        <w:tab/>
        <w:t xml:space="preserve">Enterprise. Should the number of Directors/Members/Partners exceed the space available  </w:t>
      </w:r>
      <w:r w:rsidRPr="00D357D1">
        <w:tab/>
        <w:t xml:space="preserve">    </w:t>
      </w:r>
      <w:r w:rsidRPr="00D357D1">
        <w:tab/>
        <w:t xml:space="preserve"> </w:t>
      </w:r>
      <w:r w:rsidRPr="00D357D1">
        <w:tab/>
        <w:t xml:space="preserve">above, additional names and signatures must be supplied on a separate page.  </w:t>
      </w:r>
    </w:p>
    <w:p w14:paraId="3A2B7B32" w14:textId="77777777" w:rsidR="00A162C2" w:rsidRPr="00D357D1" w:rsidRDefault="00FF7439">
      <w:pPr>
        <w:spacing w:after="0" w:line="259" w:lineRule="auto"/>
        <w:ind w:left="0" w:firstLine="0"/>
        <w:jc w:val="left"/>
      </w:pPr>
      <w:r w:rsidRPr="00D357D1">
        <w:t xml:space="preserve"> </w:t>
      </w:r>
    </w:p>
    <w:p w14:paraId="3121FB2A" w14:textId="77777777" w:rsidR="00A162C2" w:rsidRPr="00D357D1" w:rsidRDefault="00FF7439">
      <w:pPr>
        <w:spacing w:after="88"/>
        <w:ind w:left="730"/>
      </w:pPr>
      <w:r w:rsidRPr="00D357D1">
        <w:t xml:space="preserve">Resolutions, duly completed and signed, from the separate Enterprises who participate in this Consortium/Joint Venture must be attached to the Special Resolution. </w:t>
      </w:r>
    </w:p>
    <w:p w14:paraId="7FAD5777" w14:textId="77777777" w:rsidR="00A162C2" w:rsidRPr="00D357D1" w:rsidRDefault="00FF7439">
      <w:pPr>
        <w:spacing w:after="0" w:line="259" w:lineRule="auto"/>
        <w:ind w:left="0" w:firstLine="0"/>
        <w:jc w:val="left"/>
      </w:pPr>
      <w:r w:rsidRPr="00D357D1">
        <w:rPr>
          <w:sz w:val="29"/>
        </w:rPr>
        <w:t xml:space="preserve"> </w:t>
      </w:r>
      <w:r w:rsidRPr="00D357D1">
        <w:br w:type="page"/>
      </w:r>
    </w:p>
    <w:p w14:paraId="38016EEF" w14:textId="77777777" w:rsidR="00A162C2" w:rsidRPr="00D357D1" w:rsidRDefault="00FF7439">
      <w:pPr>
        <w:spacing w:after="59" w:line="259" w:lineRule="auto"/>
        <w:ind w:left="0" w:firstLine="0"/>
        <w:jc w:val="left"/>
      </w:pPr>
      <w:r w:rsidRPr="00D357D1">
        <w:rPr>
          <w:sz w:val="29"/>
        </w:rPr>
        <w:lastRenderedPageBreak/>
        <w:t xml:space="preserve"> </w:t>
      </w:r>
    </w:p>
    <w:p w14:paraId="2A09A6A9" w14:textId="77777777" w:rsidR="00A162C2" w:rsidRPr="00D357D1" w:rsidRDefault="00FF7439">
      <w:pPr>
        <w:pStyle w:val="Heading2"/>
        <w:pBdr>
          <w:top w:val="single" w:sz="6" w:space="0" w:color="000000"/>
          <w:left w:val="single" w:sz="6" w:space="0" w:color="000000"/>
          <w:bottom w:val="single" w:sz="6" w:space="0" w:color="000000"/>
          <w:right w:val="single" w:sz="6" w:space="0" w:color="000000"/>
        </w:pBdr>
        <w:spacing w:after="105" w:line="255" w:lineRule="auto"/>
        <w:ind w:left="1207"/>
        <w:jc w:val="left"/>
      </w:pPr>
      <w:r w:rsidRPr="00D357D1">
        <w:t xml:space="preserve">FORM N: SCHEDULE OF SPECIALIST SUBCONTRACTORS/CONSULTANTS </w:t>
      </w:r>
    </w:p>
    <w:p w14:paraId="4F4B6115" w14:textId="77777777" w:rsidR="00A162C2" w:rsidRPr="00D357D1" w:rsidRDefault="00FF7439">
      <w:pPr>
        <w:spacing w:after="151" w:line="259" w:lineRule="auto"/>
        <w:ind w:left="0" w:firstLine="0"/>
        <w:jc w:val="left"/>
      </w:pPr>
      <w:r w:rsidRPr="00D357D1">
        <w:rPr>
          <w:sz w:val="17"/>
          <w:vertAlign w:val="subscript"/>
        </w:rPr>
        <w:t xml:space="preserve"> </w:t>
      </w:r>
      <w:r w:rsidRPr="00D357D1">
        <w:rPr>
          <w:sz w:val="17"/>
          <w:vertAlign w:val="subscript"/>
        </w:rPr>
        <w:tab/>
      </w:r>
      <w:r w:rsidRPr="00D357D1">
        <w:t xml:space="preserve"> </w:t>
      </w:r>
    </w:p>
    <w:p w14:paraId="19D84B9B" w14:textId="77777777" w:rsidR="00A162C2" w:rsidRPr="00D357D1" w:rsidRDefault="00FF7439">
      <w:pPr>
        <w:tabs>
          <w:tab w:val="center" w:pos="1528"/>
        </w:tabs>
        <w:spacing w:after="4"/>
        <w:ind w:left="0" w:firstLine="0"/>
        <w:jc w:val="left"/>
      </w:pPr>
      <w:r w:rsidRPr="00D357D1">
        <w:t xml:space="preserve">• </w:t>
      </w:r>
      <w:r w:rsidRPr="00D357D1">
        <w:tab/>
      </w:r>
      <w:r w:rsidRPr="00D357D1">
        <w:rPr>
          <w:b/>
        </w:rPr>
        <w:t xml:space="preserve">Notes to tenderer: </w:t>
      </w:r>
    </w:p>
    <w:p w14:paraId="19D93F25" w14:textId="77777777" w:rsidR="00A162C2" w:rsidRPr="00D357D1" w:rsidRDefault="00FF7439">
      <w:pPr>
        <w:spacing w:after="0" w:line="259" w:lineRule="auto"/>
        <w:ind w:left="0" w:firstLine="0"/>
        <w:jc w:val="left"/>
      </w:pPr>
      <w:r w:rsidRPr="00D357D1">
        <w:rPr>
          <w:b/>
          <w:sz w:val="21"/>
        </w:rPr>
        <w:t xml:space="preserve"> </w:t>
      </w:r>
    </w:p>
    <w:p w14:paraId="3E582D02" w14:textId="77777777" w:rsidR="00A162C2" w:rsidRPr="00D357D1" w:rsidRDefault="00FF7439" w:rsidP="0066188D">
      <w:pPr>
        <w:numPr>
          <w:ilvl w:val="0"/>
          <w:numId w:val="27"/>
        </w:numPr>
        <w:ind w:left="1381" w:right="116" w:hanging="425"/>
      </w:pPr>
      <w:r w:rsidRPr="00D357D1">
        <w:t xml:space="preserve">The tenderer shall list below the specialist items of work on this contract. Alternatives may be mentioned. </w:t>
      </w:r>
    </w:p>
    <w:p w14:paraId="57C372E7" w14:textId="77777777" w:rsidR="00A162C2" w:rsidRPr="00D357D1" w:rsidRDefault="00FF7439" w:rsidP="0066188D">
      <w:pPr>
        <w:numPr>
          <w:ilvl w:val="0"/>
          <w:numId w:val="27"/>
        </w:numPr>
        <w:ind w:left="1381" w:right="116" w:hanging="425"/>
      </w:pPr>
      <w:r w:rsidRPr="00D357D1">
        <w:t xml:space="preserve">The tenderer shall state whether he intends to carry out any specialised work himself. </w:t>
      </w:r>
    </w:p>
    <w:p w14:paraId="001BE535" w14:textId="77777777" w:rsidR="00A162C2" w:rsidRPr="00D357D1" w:rsidRDefault="00FF7439">
      <w:pPr>
        <w:spacing w:after="0" w:line="259" w:lineRule="auto"/>
        <w:ind w:left="0" w:firstLine="0"/>
        <w:jc w:val="left"/>
      </w:pPr>
      <w:r w:rsidRPr="00D357D1">
        <w:rPr>
          <w:sz w:val="21"/>
        </w:rPr>
        <w:t xml:space="preserve"> </w:t>
      </w:r>
    </w:p>
    <w:p w14:paraId="4934DB33" w14:textId="77777777" w:rsidR="00A162C2" w:rsidRPr="00D357D1" w:rsidRDefault="00FF7439">
      <w:pPr>
        <w:ind w:right="116"/>
      </w:pPr>
      <w:r w:rsidRPr="00D357D1">
        <w:t xml:space="preserve">Acceptance of this tender shall not be construed as approval of all or any of the listed specialist subcontractors. Should any or all of the specialist subcontractors not be approved subsequent to the acceptance of the tender, it shall in no way invalidate this tender, and the tendered unit rates for the various items of work shall remain final and binding, even in the event of a subcontractor not listed below being approved by the engineer. </w:t>
      </w:r>
    </w:p>
    <w:p w14:paraId="0BCA0F2B" w14:textId="77777777" w:rsidR="00A162C2" w:rsidRPr="00D357D1" w:rsidRDefault="00FF7439">
      <w:pPr>
        <w:spacing w:after="0" w:line="259" w:lineRule="auto"/>
        <w:ind w:left="0" w:firstLine="0"/>
        <w:jc w:val="left"/>
      </w:pPr>
      <w:r w:rsidRPr="00D357D1">
        <w:t xml:space="preserve"> </w:t>
      </w:r>
    </w:p>
    <w:p w14:paraId="61B4AC1A" w14:textId="77777777" w:rsidR="00A162C2" w:rsidRPr="00D357D1" w:rsidRDefault="00FF7439">
      <w:pPr>
        <w:spacing w:after="0" w:line="259" w:lineRule="auto"/>
        <w:ind w:left="0" w:firstLine="0"/>
        <w:jc w:val="left"/>
      </w:pPr>
      <w:r w:rsidRPr="00D357D1">
        <w:rPr>
          <w:sz w:val="12"/>
        </w:rPr>
        <w:t xml:space="preserve"> </w:t>
      </w:r>
    </w:p>
    <w:tbl>
      <w:tblPr>
        <w:tblStyle w:val="TableGrid"/>
        <w:tblW w:w="9784" w:type="dxa"/>
        <w:tblInd w:w="684" w:type="dxa"/>
        <w:tblCellMar>
          <w:top w:w="9" w:type="dxa"/>
          <w:left w:w="2" w:type="dxa"/>
          <w:right w:w="115" w:type="dxa"/>
        </w:tblCellMar>
        <w:tblLook w:val="04A0" w:firstRow="1" w:lastRow="0" w:firstColumn="1" w:lastColumn="0" w:noHBand="0" w:noVBand="1"/>
      </w:tblPr>
      <w:tblGrid>
        <w:gridCol w:w="4429"/>
        <w:gridCol w:w="2662"/>
        <w:gridCol w:w="2693"/>
      </w:tblGrid>
      <w:tr w:rsidR="00A162C2" w:rsidRPr="00D357D1" w14:paraId="5F5729A1" w14:textId="77777777">
        <w:trPr>
          <w:trHeight w:val="526"/>
        </w:trPr>
        <w:tc>
          <w:tcPr>
            <w:tcW w:w="4429" w:type="dxa"/>
            <w:vMerge w:val="restart"/>
            <w:tcBorders>
              <w:top w:val="single" w:sz="4" w:space="0" w:color="000000"/>
              <w:left w:val="single" w:sz="4" w:space="0" w:color="000000"/>
              <w:bottom w:val="single" w:sz="4" w:space="0" w:color="000000"/>
              <w:right w:val="single" w:sz="4" w:space="0" w:color="000000"/>
            </w:tcBorders>
          </w:tcPr>
          <w:p w14:paraId="6B3B4639" w14:textId="77777777" w:rsidR="00A162C2" w:rsidRPr="00D357D1" w:rsidRDefault="00FF7439">
            <w:pPr>
              <w:spacing w:after="0" w:line="259" w:lineRule="auto"/>
              <w:ind w:left="118" w:firstLine="0"/>
              <w:jc w:val="center"/>
            </w:pPr>
            <w:r w:rsidRPr="00D357D1">
              <w:rPr>
                <w:b/>
              </w:rPr>
              <w:t xml:space="preserve">SPECIALISED ITEM </w:t>
            </w:r>
          </w:p>
        </w:tc>
        <w:tc>
          <w:tcPr>
            <w:tcW w:w="5355" w:type="dxa"/>
            <w:gridSpan w:val="2"/>
            <w:tcBorders>
              <w:top w:val="single" w:sz="4" w:space="0" w:color="000000"/>
              <w:left w:val="single" w:sz="4" w:space="0" w:color="000000"/>
              <w:bottom w:val="single" w:sz="4" w:space="0" w:color="000000"/>
              <w:right w:val="single" w:sz="4" w:space="0" w:color="000000"/>
            </w:tcBorders>
          </w:tcPr>
          <w:p w14:paraId="5C01DE4F" w14:textId="77777777" w:rsidR="00A162C2" w:rsidRPr="00D357D1" w:rsidRDefault="00FF7439">
            <w:pPr>
              <w:spacing w:after="0" w:line="259" w:lineRule="auto"/>
              <w:ind w:left="215" w:firstLine="0"/>
              <w:jc w:val="center"/>
            </w:pPr>
            <w:r w:rsidRPr="00D357D1">
              <w:rPr>
                <w:b/>
              </w:rPr>
              <w:t xml:space="preserve">INDICATE IF SUB-CONTRACTED </w:t>
            </w:r>
          </w:p>
          <w:p w14:paraId="4EBA623A" w14:textId="77777777" w:rsidR="00A162C2" w:rsidRPr="00D357D1" w:rsidRDefault="00FF7439">
            <w:pPr>
              <w:spacing w:after="0" w:line="259" w:lineRule="auto"/>
              <w:ind w:left="214" w:firstLine="0"/>
              <w:jc w:val="center"/>
            </w:pPr>
            <w:r w:rsidRPr="00D357D1">
              <w:rPr>
                <w:b/>
              </w:rPr>
              <w:t xml:space="preserve">(Tick correct option) </w:t>
            </w:r>
          </w:p>
        </w:tc>
      </w:tr>
      <w:tr w:rsidR="00A162C2" w:rsidRPr="00D357D1" w14:paraId="1188302C" w14:textId="77777777">
        <w:trPr>
          <w:trHeight w:val="571"/>
        </w:trPr>
        <w:tc>
          <w:tcPr>
            <w:tcW w:w="0" w:type="auto"/>
            <w:vMerge/>
            <w:tcBorders>
              <w:top w:val="nil"/>
              <w:left w:val="single" w:sz="4" w:space="0" w:color="000000"/>
              <w:bottom w:val="single" w:sz="4" w:space="0" w:color="000000"/>
              <w:right w:val="single" w:sz="4" w:space="0" w:color="000000"/>
            </w:tcBorders>
            <w:vAlign w:val="bottom"/>
          </w:tcPr>
          <w:p w14:paraId="2DE4E82C" w14:textId="77777777" w:rsidR="00A162C2" w:rsidRPr="00D357D1" w:rsidRDefault="00A162C2">
            <w:pPr>
              <w:spacing w:after="160" w:line="259" w:lineRule="auto"/>
              <w:ind w:left="0" w:firstLine="0"/>
              <w:jc w:val="left"/>
            </w:pPr>
          </w:p>
        </w:tc>
        <w:tc>
          <w:tcPr>
            <w:tcW w:w="2662" w:type="dxa"/>
            <w:tcBorders>
              <w:top w:val="single" w:sz="4" w:space="0" w:color="000000"/>
              <w:left w:val="single" w:sz="4" w:space="0" w:color="000000"/>
              <w:bottom w:val="single" w:sz="4" w:space="0" w:color="000000"/>
              <w:right w:val="single" w:sz="4" w:space="0" w:color="000000"/>
            </w:tcBorders>
            <w:vAlign w:val="center"/>
          </w:tcPr>
          <w:p w14:paraId="41AB9BED" w14:textId="77777777" w:rsidR="00A162C2" w:rsidRPr="00D357D1" w:rsidRDefault="00FF7439">
            <w:pPr>
              <w:spacing w:after="0" w:line="259" w:lineRule="auto"/>
              <w:ind w:left="119" w:firstLine="0"/>
              <w:jc w:val="center"/>
            </w:pPr>
            <w:r w:rsidRPr="00D357D1">
              <w:rPr>
                <w:sz w:val="24"/>
              </w:rPr>
              <w:t xml:space="preserve">YES </w:t>
            </w:r>
          </w:p>
        </w:tc>
        <w:tc>
          <w:tcPr>
            <w:tcW w:w="2693" w:type="dxa"/>
            <w:tcBorders>
              <w:top w:val="single" w:sz="4" w:space="0" w:color="000000"/>
              <w:left w:val="single" w:sz="4" w:space="0" w:color="000000"/>
              <w:bottom w:val="single" w:sz="4" w:space="0" w:color="000000"/>
              <w:right w:val="single" w:sz="4" w:space="0" w:color="000000"/>
            </w:tcBorders>
            <w:vAlign w:val="center"/>
          </w:tcPr>
          <w:p w14:paraId="6F89B8EC" w14:textId="77777777" w:rsidR="00A162C2" w:rsidRPr="00D357D1" w:rsidRDefault="00FF7439">
            <w:pPr>
              <w:spacing w:after="0" w:line="259" w:lineRule="auto"/>
              <w:ind w:left="118" w:firstLine="0"/>
              <w:jc w:val="center"/>
            </w:pPr>
            <w:r w:rsidRPr="00D357D1">
              <w:rPr>
                <w:sz w:val="24"/>
              </w:rPr>
              <w:t xml:space="preserve">NO </w:t>
            </w:r>
          </w:p>
        </w:tc>
      </w:tr>
      <w:tr w:rsidR="00A162C2" w:rsidRPr="00D357D1" w14:paraId="7C73C0B3" w14:textId="77777777">
        <w:trPr>
          <w:trHeight w:val="574"/>
        </w:trPr>
        <w:tc>
          <w:tcPr>
            <w:tcW w:w="4429" w:type="dxa"/>
            <w:tcBorders>
              <w:top w:val="single" w:sz="4" w:space="0" w:color="000000"/>
              <w:left w:val="single" w:sz="4" w:space="0" w:color="000000"/>
              <w:bottom w:val="single" w:sz="4" w:space="0" w:color="000000"/>
              <w:right w:val="single" w:sz="4" w:space="0" w:color="000000"/>
            </w:tcBorders>
          </w:tcPr>
          <w:p w14:paraId="30ACB3F8" w14:textId="77777777" w:rsidR="00A162C2" w:rsidRPr="00D357D1" w:rsidRDefault="00FF7439">
            <w:pPr>
              <w:spacing w:after="0" w:line="259" w:lineRule="auto"/>
              <w:ind w:left="0" w:firstLine="0"/>
              <w:jc w:val="left"/>
            </w:pPr>
            <w:r w:rsidRPr="00D357D1">
              <w:t xml:space="preserve"> </w:t>
            </w:r>
          </w:p>
        </w:tc>
        <w:tc>
          <w:tcPr>
            <w:tcW w:w="2662" w:type="dxa"/>
            <w:tcBorders>
              <w:top w:val="single" w:sz="4" w:space="0" w:color="000000"/>
              <w:left w:val="single" w:sz="4" w:space="0" w:color="000000"/>
              <w:bottom w:val="single" w:sz="4" w:space="0" w:color="000000"/>
              <w:right w:val="single" w:sz="4" w:space="0" w:color="000000"/>
            </w:tcBorders>
          </w:tcPr>
          <w:p w14:paraId="6C80FC78" w14:textId="77777777" w:rsidR="00A162C2" w:rsidRPr="00D357D1" w:rsidRDefault="00FF7439">
            <w:pPr>
              <w:spacing w:after="0" w:line="259" w:lineRule="auto"/>
              <w:ind w:left="2" w:firstLine="0"/>
              <w:jc w:val="left"/>
            </w:pPr>
            <w:r w:rsidRPr="00D357D1">
              <w:t xml:space="preserve"> </w:t>
            </w:r>
          </w:p>
        </w:tc>
        <w:tc>
          <w:tcPr>
            <w:tcW w:w="2693" w:type="dxa"/>
            <w:tcBorders>
              <w:top w:val="single" w:sz="4" w:space="0" w:color="000000"/>
              <w:left w:val="single" w:sz="4" w:space="0" w:color="000000"/>
              <w:bottom w:val="single" w:sz="4" w:space="0" w:color="000000"/>
              <w:right w:val="single" w:sz="4" w:space="0" w:color="000000"/>
            </w:tcBorders>
          </w:tcPr>
          <w:p w14:paraId="2B627D75" w14:textId="77777777" w:rsidR="00A162C2" w:rsidRPr="00D357D1" w:rsidRDefault="00FF7439">
            <w:pPr>
              <w:spacing w:after="0" w:line="259" w:lineRule="auto"/>
              <w:ind w:left="0" w:firstLine="0"/>
              <w:jc w:val="left"/>
            </w:pPr>
            <w:r w:rsidRPr="00D357D1">
              <w:t xml:space="preserve"> </w:t>
            </w:r>
          </w:p>
        </w:tc>
      </w:tr>
      <w:tr w:rsidR="00A162C2" w:rsidRPr="00D357D1" w14:paraId="7B792303" w14:textId="77777777">
        <w:trPr>
          <w:trHeight w:val="571"/>
        </w:trPr>
        <w:tc>
          <w:tcPr>
            <w:tcW w:w="4429" w:type="dxa"/>
            <w:tcBorders>
              <w:top w:val="single" w:sz="4" w:space="0" w:color="000000"/>
              <w:left w:val="single" w:sz="4" w:space="0" w:color="000000"/>
              <w:bottom w:val="single" w:sz="4" w:space="0" w:color="000000"/>
              <w:right w:val="single" w:sz="4" w:space="0" w:color="000000"/>
            </w:tcBorders>
          </w:tcPr>
          <w:p w14:paraId="7FB49300" w14:textId="77777777" w:rsidR="00A162C2" w:rsidRPr="00D357D1" w:rsidRDefault="00FF7439">
            <w:pPr>
              <w:spacing w:after="0" w:line="259" w:lineRule="auto"/>
              <w:ind w:left="0" w:firstLine="0"/>
              <w:jc w:val="left"/>
            </w:pPr>
            <w:r w:rsidRPr="00D357D1">
              <w:t xml:space="preserve"> </w:t>
            </w:r>
          </w:p>
        </w:tc>
        <w:tc>
          <w:tcPr>
            <w:tcW w:w="2662" w:type="dxa"/>
            <w:tcBorders>
              <w:top w:val="single" w:sz="4" w:space="0" w:color="000000"/>
              <w:left w:val="single" w:sz="4" w:space="0" w:color="000000"/>
              <w:bottom w:val="single" w:sz="4" w:space="0" w:color="000000"/>
              <w:right w:val="single" w:sz="4" w:space="0" w:color="000000"/>
            </w:tcBorders>
          </w:tcPr>
          <w:p w14:paraId="4D78707E" w14:textId="77777777" w:rsidR="00A162C2" w:rsidRPr="00D357D1" w:rsidRDefault="00FF7439">
            <w:pPr>
              <w:spacing w:after="0" w:line="259" w:lineRule="auto"/>
              <w:ind w:left="2" w:firstLine="0"/>
              <w:jc w:val="left"/>
            </w:pPr>
            <w:r w:rsidRPr="00D357D1">
              <w:t xml:space="preserve"> </w:t>
            </w:r>
          </w:p>
        </w:tc>
        <w:tc>
          <w:tcPr>
            <w:tcW w:w="2693" w:type="dxa"/>
            <w:tcBorders>
              <w:top w:val="single" w:sz="4" w:space="0" w:color="000000"/>
              <w:left w:val="single" w:sz="4" w:space="0" w:color="000000"/>
              <w:bottom w:val="single" w:sz="4" w:space="0" w:color="000000"/>
              <w:right w:val="single" w:sz="4" w:space="0" w:color="000000"/>
            </w:tcBorders>
          </w:tcPr>
          <w:p w14:paraId="2080779A" w14:textId="77777777" w:rsidR="00A162C2" w:rsidRPr="00D357D1" w:rsidRDefault="00FF7439">
            <w:pPr>
              <w:spacing w:after="0" w:line="259" w:lineRule="auto"/>
              <w:ind w:left="0" w:firstLine="0"/>
              <w:jc w:val="left"/>
            </w:pPr>
            <w:r w:rsidRPr="00D357D1">
              <w:t xml:space="preserve"> </w:t>
            </w:r>
          </w:p>
        </w:tc>
      </w:tr>
      <w:tr w:rsidR="00A162C2" w:rsidRPr="00D357D1" w14:paraId="732FFC37" w14:textId="77777777">
        <w:trPr>
          <w:trHeight w:val="572"/>
        </w:trPr>
        <w:tc>
          <w:tcPr>
            <w:tcW w:w="4429" w:type="dxa"/>
            <w:tcBorders>
              <w:top w:val="single" w:sz="4" w:space="0" w:color="000000"/>
              <w:left w:val="single" w:sz="4" w:space="0" w:color="000000"/>
              <w:bottom w:val="single" w:sz="4" w:space="0" w:color="000000"/>
              <w:right w:val="single" w:sz="4" w:space="0" w:color="000000"/>
            </w:tcBorders>
          </w:tcPr>
          <w:p w14:paraId="714122A6" w14:textId="77777777" w:rsidR="00A162C2" w:rsidRPr="00D357D1" w:rsidRDefault="00FF7439">
            <w:pPr>
              <w:spacing w:after="0" w:line="259" w:lineRule="auto"/>
              <w:ind w:left="0" w:firstLine="0"/>
              <w:jc w:val="left"/>
            </w:pPr>
            <w:r w:rsidRPr="00D357D1">
              <w:t xml:space="preserve"> </w:t>
            </w:r>
          </w:p>
        </w:tc>
        <w:tc>
          <w:tcPr>
            <w:tcW w:w="2662" w:type="dxa"/>
            <w:tcBorders>
              <w:top w:val="single" w:sz="4" w:space="0" w:color="000000"/>
              <w:left w:val="single" w:sz="4" w:space="0" w:color="000000"/>
              <w:bottom w:val="single" w:sz="4" w:space="0" w:color="000000"/>
              <w:right w:val="single" w:sz="4" w:space="0" w:color="000000"/>
            </w:tcBorders>
          </w:tcPr>
          <w:p w14:paraId="6ADB1E2F" w14:textId="77777777" w:rsidR="00A162C2" w:rsidRPr="00D357D1" w:rsidRDefault="00FF7439">
            <w:pPr>
              <w:spacing w:after="0" w:line="259" w:lineRule="auto"/>
              <w:ind w:left="2" w:firstLine="0"/>
              <w:jc w:val="left"/>
            </w:pPr>
            <w:r w:rsidRPr="00D357D1">
              <w:t xml:space="preserve"> </w:t>
            </w:r>
          </w:p>
        </w:tc>
        <w:tc>
          <w:tcPr>
            <w:tcW w:w="2693" w:type="dxa"/>
            <w:tcBorders>
              <w:top w:val="single" w:sz="4" w:space="0" w:color="000000"/>
              <w:left w:val="single" w:sz="4" w:space="0" w:color="000000"/>
              <w:bottom w:val="single" w:sz="4" w:space="0" w:color="000000"/>
              <w:right w:val="single" w:sz="4" w:space="0" w:color="000000"/>
            </w:tcBorders>
          </w:tcPr>
          <w:p w14:paraId="7321CFDB" w14:textId="77777777" w:rsidR="00A162C2" w:rsidRPr="00D357D1" w:rsidRDefault="00FF7439">
            <w:pPr>
              <w:spacing w:after="0" w:line="259" w:lineRule="auto"/>
              <w:ind w:left="0" w:firstLine="0"/>
              <w:jc w:val="left"/>
            </w:pPr>
            <w:r w:rsidRPr="00D357D1">
              <w:t xml:space="preserve"> </w:t>
            </w:r>
          </w:p>
        </w:tc>
      </w:tr>
    </w:tbl>
    <w:p w14:paraId="12EBCD55" w14:textId="77777777" w:rsidR="00A162C2" w:rsidRPr="00D357D1" w:rsidRDefault="00FF7439">
      <w:pPr>
        <w:spacing w:after="0" w:line="259" w:lineRule="auto"/>
        <w:ind w:left="0" w:firstLine="0"/>
        <w:jc w:val="left"/>
      </w:pPr>
      <w:r w:rsidRPr="00D357D1">
        <w:rPr>
          <w:sz w:val="31"/>
        </w:rPr>
        <w:t xml:space="preserve"> </w:t>
      </w:r>
    </w:p>
    <w:p w14:paraId="7B30F963" w14:textId="77777777" w:rsidR="00A162C2" w:rsidRPr="00D357D1" w:rsidRDefault="00FF7439">
      <w:pPr>
        <w:ind w:right="116"/>
      </w:pPr>
      <w:r w:rsidRPr="00D357D1">
        <w:t xml:space="preserve">In order to complete the Works under this Contract, I/we propose to employ the following sub-contractors to carry out the portion/type of work as detailed. </w:t>
      </w:r>
      <w:r w:rsidRPr="00D357D1">
        <w:rPr>
          <w:b/>
        </w:rPr>
        <w:t xml:space="preserve">Affix Original or Certified proof of previous projects for each sub- contractor. </w:t>
      </w:r>
    </w:p>
    <w:p w14:paraId="20DC3E0F" w14:textId="77777777" w:rsidR="00A162C2" w:rsidRPr="00D357D1" w:rsidRDefault="00FF7439">
      <w:pPr>
        <w:spacing w:after="0" w:line="259" w:lineRule="auto"/>
        <w:ind w:left="0" w:firstLine="0"/>
        <w:jc w:val="left"/>
      </w:pPr>
      <w:r w:rsidRPr="00D357D1">
        <w:rPr>
          <w:b/>
          <w:sz w:val="21"/>
        </w:rPr>
        <w:t xml:space="preserve"> </w:t>
      </w:r>
    </w:p>
    <w:p w14:paraId="3C4578ED" w14:textId="77777777" w:rsidR="00A162C2" w:rsidRPr="00D357D1" w:rsidRDefault="00FF7439">
      <w:pPr>
        <w:ind w:right="116"/>
      </w:pPr>
      <w:r w:rsidRPr="00D357D1">
        <w:t xml:space="preserve">(Note: All proposed sub-contractors must be listed). </w:t>
      </w:r>
    </w:p>
    <w:p w14:paraId="503CEDC5" w14:textId="77777777" w:rsidR="00A162C2" w:rsidRPr="00D357D1" w:rsidRDefault="00FF7439">
      <w:pPr>
        <w:spacing w:after="0" w:line="259" w:lineRule="auto"/>
        <w:ind w:left="0" w:firstLine="0"/>
        <w:jc w:val="left"/>
      </w:pPr>
      <w:r w:rsidRPr="00D357D1">
        <w:rPr>
          <w:sz w:val="21"/>
        </w:rPr>
        <w:t xml:space="preserve"> </w:t>
      </w:r>
    </w:p>
    <w:tbl>
      <w:tblPr>
        <w:tblStyle w:val="TableGrid"/>
        <w:tblW w:w="9782" w:type="dxa"/>
        <w:tblInd w:w="703" w:type="dxa"/>
        <w:tblCellMar>
          <w:top w:w="14" w:type="dxa"/>
          <w:left w:w="10" w:type="dxa"/>
          <w:right w:w="115" w:type="dxa"/>
        </w:tblCellMar>
        <w:tblLook w:val="04A0" w:firstRow="1" w:lastRow="0" w:firstColumn="1" w:lastColumn="0" w:noHBand="0" w:noVBand="1"/>
      </w:tblPr>
      <w:tblGrid>
        <w:gridCol w:w="3966"/>
        <w:gridCol w:w="2436"/>
        <w:gridCol w:w="3380"/>
      </w:tblGrid>
      <w:tr w:rsidR="00A162C2" w:rsidRPr="00D357D1" w14:paraId="2FFD6764" w14:textId="77777777">
        <w:trPr>
          <w:trHeight w:val="761"/>
        </w:trPr>
        <w:tc>
          <w:tcPr>
            <w:tcW w:w="3966" w:type="dxa"/>
            <w:tcBorders>
              <w:top w:val="single" w:sz="12" w:space="0" w:color="000000"/>
              <w:left w:val="single" w:sz="12" w:space="0" w:color="000000"/>
              <w:bottom w:val="single" w:sz="12" w:space="0" w:color="000000"/>
              <w:right w:val="single" w:sz="8" w:space="0" w:color="000000"/>
            </w:tcBorders>
            <w:vAlign w:val="center"/>
          </w:tcPr>
          <w:p w14:paraId="4C7A77F5" w14:textId="77777777" w:rsidR="00A162C2" w:rsidRPr="00D357D1" w:rsidRDefault="00FF7439">
            <w:pPr>
              <w:spacing w:after="2" w:line="259" w:lineRule="auto"/>
              <w:ind w:left="146" w:firstLine="0"/>
              <w:jc w:val="center"/>
            </w:pPr>
            <w:r w:rsidRPr="00D357D1">
              <w:rPr>
                <w:b/>
              </w:rPr>
              <w:t xml:space="preserve">Sub-contractor: </w:t>
            </w:r>
          </w:p>
          <w:p w14:paraId="1158C03B" w14:textId="77777777" w:rsidR="00A162C2" w:rsidRPr="00D357D1" w:rsidRDefault="00FF7439">
            <w:pPr>
              <w:spacing w:after="0" w:line="259" w:lineRule="auto"/>
              <w:ind w:left="152" w:firstLine="0"/>
              <w:jc w:val="center"/>
            </w:pPr>
            <w:r w:rsidRPr="00D357D1">
              <w:rPr>
                <w:b/>
              </w:rPr>
              <w:t xml:space="preserve">Name, Address and Telephone No. </w:t>
            </w:r>
          </w:p>
        </w:tc>
        <w:tc>
          <w:tcPr>
            <w:tcW w:w="2436" w:type="dxa"/>
            <w:tcBorders>
              <w:top w:val="single" w:sz="12" w:space="0" w:color="000000"/>
              <w:left w:val="single" w:sz="8" w:space="0" w:color="000000"/>
              <w:bottom w:val="single" w:sz="12" w:space="0" w:color="000000"/>
              <w:right w:val="single" w:sz="8" w:space="0" w:color="000000"/>
            </w:tcBorders>
            <w:vAlign w:val="center"/>
          </w:tcPr>
          <w:p w14:paraId="14D36330" w14:textId="77777777" w:rsidR="00A162C2" w:rsidRPr="00D357D1" w:rsidRDefault="00FF7439">
            <w:pPr>
              <w:spacing w:after="0" w:line="259" w:lineRule="auto"/>
              <w:ind w:left="177" w:firstLine="0"/>
              <w:jc w:val="center"/>
            </w:pPr>
            <w:r w:rsidRPr="00D357D1">
              <w:rPr>
                <w:b/>
              </w:rPr>
              <w:t xml:space="preserve">Portion/type of work to be undertaken </w:t>
            </w:r>
          </w:p>
        </w:tc>
        <w:tc>
          <w:tcPr>
            <w:tcW w:w="3380" w:type="dxa"/>
            <w:tcBorders>
              <w:top w:val="single" w:sz="12" w:space="0" w:color="000000"/>
              <w:left w:val="single" w:sz="8" w:space="0" w:color="000000"/>
              <w:bottom w:val="single" w:sz="12" w:space="0" w:color="000000"/>
              <w:right w:val="single" w:sz="12" w:space="0" w:color="000000"/>
            </w:tcBorders>
          </w:tcPr>
          <w:p w14:paraId="0C90F46B" w14:textId="77777777" w:rsidR="00A162C2" w:rsidRPr="00D357D1" w:rsidRDefault="00FF7439">
            <w:pPr>
              <w:spacing w:after="0" w:line="259" w:lineRule="auto"/>
              <w:ind w:left="0" w:firstLine="0"/>
              <w:jc w:val="left"/>
            </w:pPr>
            <w:r w:rsidRPr="00D357D1">
              <w:t xml:space="preserve"> </w:t>
            </w:r>
          </w:p>
        </w:tc>
      </w:tr>
      <w:tr w:rsidR="00A162C2" w:rsidRPr="00D357D1" w14:paraId="1DBCD565" w14:textId="77777777">
        <w:trPr>
          <w:trHeight w:val="703"/>
        </w:trPr>
        <w:tc>
          <w:tcPr>
            <w:tcW w:w="3966" w:type="dxa"/>
            <w:vMerge w:val="restart"/>
            <w:tcBorders>
              <w:top w:val="single" w:sz="12" w:space="0" w:color="000000"/>
              <w:left w:val="single" w:sz="12" w:space="0" w:color="000000"/>
              <w:bottom w:val="single" w:sz="8" w:space="0" w:color="000000"/>
              <w:right w:val="single" w:sz="8" w:space="0" w:color="000000"/>
            </w:tcBorders>
          </w:tcPr>
          <w:p w14:paraId="27743BD9" w14:textId="77777777" w:rsidR="00A162C2" w:rsidRPr="00D357D1" w:rsidRDefault="00FF7439">
            <w:pPr>
              <w:spacing w:after="0" w:line="259" w:lineRule="auto"/>
              <w:ind w:left="5" w:firstLine="0"/>
              <w:jc w:val="left"/>
            </w:pPr>
            <w:r w:rsidRPr="00D357D1">
              <w:t xml:space="preserve"> </w:t>
            </w:r>
          </w:p>
          <w:p w14:paraId="3128C97A" w14:textId="77777777" w:rsidR="00A162C2" w:rsidRPr="00D357D1" w:rsidRDefault="00BE12E9">
            <w:pPr>
              <w:spacing w:after="45" w:line="259" w:lineRule="auto"/>
              <w:ind w:left="5" w:firstLine="0"/>
              <w:jc w:val="left"/>
            </w:pPr>
            <w:r w:rsidRPr="00D357D1">
              <w:rPr>
                <w:rFonts w:ascii="Calibri" w:eastAsia="Calibri" w:hAnsi="Calibri" w:cs="Calibri"/>
                <w:noProof/>
                <w:sz w:val="22"/>
              </w:rPr>
              <mc:AlternateContent>
                <mc:Choice Requires="wpg">
                  <w:drawing>
                    <wp:anchor distT="0" distB="0" distL="114300" distR="114300" simplePos="0" relativeHeight="251663360" behindDoc="0" locked="0" layoutInCell="1" allowOverlap="1" wp14:anchorId="60063454" wp14:editId="691253AE">
                      <wp:simplePos x="0" y="0"/>
                      <wp:positionH relativeFrom="column">
                        <wp:posOffset>97790</wp:posOffset>
                      </wp:positionH>
                      <wp:positionV relativeFrom="paragraph">
                        <wp:posOffset>44450</wp:posOffset>
                      </wp:positionV>
                      <wp:extent cx="1785620" cy="619125"/>
                      <wp:effectExtent l="0" t="0" r="5080" b="28575"/>
                      <wp:wrapSquare wrapText="bothSides"/>
                      <wp:docPr id="160737" name="Group 160737"/>
                      <wp:cNvGraphicFramePr/>
                      <a:graphic xmlns:a="http://schemas.openxmlformats.org/drawingml/2006/main">
                        <a:graphicData uri="http://schemas.microsoft.com/office/word/2010/wordprocessingGroup">
                          <wpg:wgp>
                            <wpg:cNvGrpSpPr/>
                            <wpg:grpSpPr>
                              <a:xfrm>
                                <a:off x="0" y="0"/>
                                <a:ext cx="1785620" cy="619125"/>
                                <a:chOff x="0" y="0"/>
                                <a:chExt cx="1795526" cy="624312"/>
                              </a:xfrm>
                            </wpg:grpSpPr>
                            <wps:wsp>
                              <wps:cNvPr id="13790" name="Rectangle 13790"/>
                              <wps:cNvSpPr/>
                              <wps:spPr>
                                <a:xfrm>
                                  <a:off x="1786458" y="142"/>
                                  <a:ext cx="4505" cy="18081"/>
                                </a:xfrm>
                                <a:prstGeom prst="rect">
                                  <a:avLst/>
                                </a:prstGeom>
                                <a:ln>
                                  <a:noFill/>
                                </a:ln>
                              </wps:spPr>
                              <wps:txbx>
                                <w:txbxContent>
                                  <w:p w14:paraId="39C3321D" w14:textId="77777777" w:rsidR="00712703" w:rsidRDefault="00712703">
                                    <w:pPr>
                                      <w:spacing w:after="160" w:line="259" w:lineRule="auto"/>
                                      <w:ind w:left="0" w:firstLine="0"/>
                                      <w:jc w:val="left"/>
                                    </w:pPr>
                                    <w:r>
                                      <w:rPr>
                                        <w:sz w:val="2"/>
                                      </w:rPr>
                                      <w:t xml:space="preserve"> </w:t>
                                    </w:r>
                                  </w:p>
                                </w:txbxContent>
                              </wps:txbx>
                              <wps:bodyPr horzOverflow="overflow" vert="horz" lIns="0" tIns="0" rIns="0" bIns="0" rtlCol="0">
                                <a:noAutofit/>
                              </wps:bodyPr>
                            </wps:wsp>
                            <wps:wsp>
                              <wps:cNvPr id="13793" name="Rectangle 13793"/>
                              <wps:cNvSpPr/>
                              <wps:spPr>
                                <a:xfrm>
                                  <a:off x="1786458" y="304942"/>
                                  <a:ext cx="4505" cy="18081"/>
                                </a:xfrm>
                                <a:prstGeom prst="rect">
                                  <a:avLst/>
                                </a:prstGeom>
                                <a:ln>
                                  <a:noFill/>
                                </a:ln>
                              </wps:spPr>
                              <wps:txbx>
                                <w:txbxContent>
                                  <w:p w14:paraId="41EA00EF" w14:textId="77777777" w:rsidR="00712703" w:rsidRDefault="00712703">
                                    <w:pPr>
                                      <w:spacing w:after="160" w:line="259" w:lineRule="auto"/>
                                      <w:ind w:left="0" w:firstLine="0"/>
                                      <w:jc w:val="left"/>
                                    </w:pPr>
                                    <w:r>
                                      <w:rPr>
                                        <w:sz w:val="2"/>
                                      </w:rPr>
                                      <w:t xml:space="preserve"> </w:t>
                                    </w:r>
                                  </w:p>
                                </w:txbxContent>
                              </wps:txbx>
                              <wps:bodyPr horzOverflow="overflow" vert="horz" lIns="0" tIns="0" rIns="0" bIns="0" rtlCol="0">
                                <a:noAutofit/>
                              </wps:bodyPr>
                            </wps:wsp>
                            <wps:wsp>
                              <wps:cNvPr id="13795" name="Rectangle 13795"/>
                              <wps:cNvSpPr/>
                              <wps:spPr>
                                <a:xfrm>
                                  <a:off x="0" y="467980"/>
                                  <a:ext cx="62098" cy="207921"/>
                                </a:xfrm>
                                <a:prstGeom prst="rect">
                                  <a:avLst/>
                                </a:prstGeom>
                                <a:ln>
                                  <a:noFill/>
                                </a:ln>
                              </wps:spPr>
                              <wps:txbx>
                                <w:txbxContent>
                                  <w:p w14:paraId="399318DE" w14:textId="77777777" w:rsidR="00712703" w:rsidRDefault="00712703">
                                    <w:pPr>
                                      <w:spacing w:after="160" w:line="259" w:lineRule="auto"/>
                                      <w:ind w:left="0" w:firstLine="0"/>
                                      <w:jc w:val="left"/>
                                    </w:pPr>
                                    <w:r>
                                      <w:rPr>
                                        <w:b/>
                                        <w:sz w:val="22"/>
                                      </w:rPr>
                                      <w:t>(</w:t>
                                    </w:r>
                                  </w:p>
                                </w:txbxContent>
                              </wps:txbx>
                              <wps:bodyPr horzOverflow="overflow" vert="horz" lIns="0" tIns="0" rIns="0" bIns="0" rtlCol="0">
                                <a:noAutofit/>
                              </wps:bodyPr>
                            </wps:wsp>
                            <wps:wsp>
                              <wps:cNvPr id="13796" name="Rectangle 13796"/>
                              <wps:cNvSpPr/>
                              <wps:spPr>
                                <a:xfrm>
                                  <a:off x="47244" y="467980"/>
                                  <a:ext cx="51809" cy="207921"/>
                                </a:xfrm>
                                <a:prstGeom prst="rect">
                                  <a:avLst/>
                                </a:prstGeom>
                                <a:ln>
                                  <a:noFill/>
                                </a:ln>
                              </wps:spPr>
                              <wps:txbx>
                                <w:txbxContent>
                                  <w:p w14:paraId="0803312A" w14:textId="77777777" w:rsidR="00712703" w:rsidRDefault="00712703">
                                    <w:pPr>
                                      <w:spacing w:after="160" w:line="259" w:lineRule="auto"/>
                                      <w:ind w:left="0" w:firstLine="0"/>
                                      <w:jc w:val="left"/>
                                    </w:pPr>
                                    <w:r>
                                      <w:rPr>
                                        <w:b/>
                                        <w:sz w:val="22"/>
                                      </w:rPr>
                                      <w:t xml:space="preserve"> </w:t>
                                    </w:r>
                                  </w:p>
                                </w:txbxContent>
                              </wps:txbx>
                              <wps:bodyPr horzOverflow="overflow" vert="horz" lIns="0" tIns="0" rIns="0" bIns="0" rtlCol="0">
                                <a:noAutofit/>
                              </wps:bodyPr>
                            </wps:wsp>
                            <wps:wsp>
                              <wps:cNvPr id="193876" name="Shape 193876"/>
                              <wps:cNvSpPr/>
                              <wps:spPr>
                                <a:xfrm>
                                  <a:off x="47244" y="599440"/>
                                  <a:ext cx="310896" cy="19812"/>
                                </a:xfrm>
                                <a:custGeom>
                                  <a:avLst/>
                                  <a:gdLst/>
                                  <a:ahLst/>
                                  <a:cxnLst/>
                                  <a:rect l="0" t="0" r="0" b="0"/>
                                  <a:pathLst>
                                    <a:path w="310896" h="19812">
                                      <a:moveTo>
                                        <a:pt x="0" y="0"/>
                                      </a:moveTo>
                                      <a:lnTo>
                                        <a:pt x="310896" y="0"/>
                                      </a:lnTo>
                                      <a:lnTo>
                                        <a:pt x="310896" y="19812"/>
                                      </a:lnTo>
                                      <a:lnTo>
                                        <a:pt x="0" y="1981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3877" name="Shape 193877"/>
                              <wps:cNvSpPr/>
                              <wps:spPr>
                                <a:xfrm>
                                  <a:off x="405384" y="599440"/>
                                  <a:ext cx="1390142" cy="19812"/>
                                </a:xfrm>
                                <a:custGeom>
                                  <a:avLst/>
                                  <a:gdLst/>
                                  <a:ahLst/>
                                  <a:cxnLst/>
                                  <a:rect l="0" t="0" r="0" b="0"/>
                                  <a:pathLst>
                                    <a:path w="1390142" h="19812">
                                      <a:moveTo>
                                        <a:pt x="0" y="0"/>
                                      </a:moveTo>
                                      <a:lnTo>
                                        <a:pt x="1390142" y="0"/>
                                      </a:lnTo>
                                      <a:lnTo>
                                        <a:pt x="1390142" y="19812"/>
                                      </a:lnTo>
                                      <a:lnTo>
                                        <a:pt x="0" y="1981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892" name="Shape 13892"/>
                              <wps:cNvSpPr/>
                              <wps:spPr>
                                <a:xfrm>
                                  <a:off x="9601" y="307849"/>
                                  <a:ext cx="1763395" cy="0"/>
                                </a:xfrm>
                                <a:custGeom>
                                  <a:avLst/>
                                  <a:gdLst/>
                                  <a:ahLst/>
                                  <a:cxnLst/>
                                  <a:rect l="0" t="0" r="0" b="0"/>
                                  <a:pathLst>
                                    <a:path w="1763395">
                                      <a:moveTo>
                                        <a:pt x="0" y="0"/>
                                      </a:moveTo>
                                      <a:lnTo>
                                        <a:pt x="1763395" y="0"/>
                                      </a:lnTo>
                                    </a:path>
                                  </a:pathLst>
                                </a:custGeom>
                                <a:ln w="10668" cap="flat">
                                  <a:round/>
                                </a:ln>
                              </wps:spPr>
                              <wps:style>
                                <a:lnRef idx="1">
                                  <a:srgbClr val="000000"/>
                                </a:lnRef>
                                <a:fillRef idx="0">
                                  <a:srgbClr val="000000">
                                    <a:alpha val="0"/>
                                  </a:srgbClr>
                                </a:fillRef>
                                <a:effectRef idx="0">
                                  <a:scrgbClr r="0" g="0" b="0"/>
                                </a:effectRef>
                                <a:fontRef idx="none"/>
                              </wps:style>
                              <wps:bodyPr/>
                            </wps:wsp>
                            <wps:wsp>
                              <wps:cNvPr id="13893" name="Shape 13893"/>
                              <wps:cNvSpPr/>
                              <wps:spPr>
                                <a:xfrm>
                                  <a:off x="9601" y="0"/>
                                  <a:ext cx="1763395" cy="0"/>
                                </a:xfrm>
                                <a:custGeom>
                                  <a:avLst/>
                                  <a:gdLst/>
                                  <a:ahLst/>
                                  <a:cxnLst/>
                                  <a:rect l="0" t="0" r="0" b="0"/>
                                  <a:pathLst>
                                    <a:path w="1763395">
                                      <a:moveTo>
                                        <a:pt x="0" y="0"/>
                                      </a:moveTo>
                                      <a:lnTo>
                                        <a:pt x="1763395" y="0"/>
                                      </a:lnTo>
                                    </a:path>
                                  </a:pathLst>
                                </a:custGeom>
                                <a:ln w="10668" cap="flat">
                                  <a:round/>
                                </a:ln>
                              </wps:spPr>
                              <wps:style>
                                <a:lnRef idx="1">
                                  <a:srgbClr val="000000"/>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60063454" id="Group 160737" o:spid="_x0000_s1032" style="position:absolute;left:0;text-align:left;margin-left:7.7pt;margin-top:3.5pt;width:140.6pt;height:48.75pt;z-index:251663360;mso-position-horizontal-relative:text;mso-position-vertical-relative:text;mso-width-relative:margin;mso-height-relative:margin" coordsize="17955,62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">
                      <v:rect id="Rectangle 13790" o:spid="_x0000_s1033" style="position:absolute;left:17864;top:1;width:45;height:1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Od3sgA&#10;AADeAAAADwAAAGRycy9kb3ducmV2LnhtbESPQWvCQBCF74X+h2UKvdVNLVQTXUVqix6tCuptyI5J&#10;MDsbsluT9tc7B6G3GebNe++bzntXqyu1ofJs4HWQgCLOva24MLDffb2MQYWIbLH2TAZ+KcB89vgw&#10;xcz6jr/puo2FEhMOGRooY2wyrUNeksMw8A2x3M6+dRhlbQttW+zE3NV6mCTv2mHFklBiQx8l5Zft&#10;jzOwGjeL49r/dUX9eVodNod0uUujMc9P/WICKlIf/8X377WV+m+jVAAER2bQsx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F453eyAAAAN4AAAAPAAAAAAAAAAAAAAAAAJgCAABk&#10;cnMvZG93bnJldi54bWxQSwUGAAAAAAQABAD1AAAAjQMAAAAA&#10;" filled="f" stroked="f">
                        <v:textbox inset="0,0,0,0">
                          <w:txbxContent>
                            <w:p w14:paraId="39C3321D" w14:textId="77777777" w:rsidR="00712703" w:rsidRDefault="00712703">
                              <w:pPr>
                                <w:spacing w:after="160" w:line="259" w:lineRule="auto"/>
                                <w:ind w:left="0" w:firstLine="0"/>
                                <w:jc w:val="left"/>
                              </w:pPr>
                              <w:r>
                                <w:rPr>
                                  <w:sz w:val="2"/>
                                </w:rPr>
                                <w:t xml:space="preserve"> </w:t>
                              </w:r>
                            </w:p>
                          </w:txbxContent>
                        </v:textbox>
                      </v:rect>
                      <v:rect id="Rectangle 13793" o:spid="_x0000_s1034" style="position:absolute;left:17864;top:3049;width:45;height:1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TEDqcUA&#10;AADeAAAADwAAAGRycy9kb3ducmV2LnhtbERPS2vCQBC+F/oflhF6qxsrWBOzirQVPfoopN6G7DQJ&#10;zc6G7Gqiv94VCt7m43tOuuhNLc7UusqygtEwAkGcW11xoeD7sHqdgnAeWWNtmRRcyMFi/vyUYqJt&#10;xzs6730hQgi7BBWU3jeJlC4vyaAb2oY4cL+2NegDbAupW+xCuKnlWxRNpMGKQ0OJDX2UlP/tT0bB&#10;etosfzb22hX113GdbbP48xB7pV4G/XIGwlPvH+J/90aH+eP3eAz3d8INcn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MQOpxQAAAN4AAAAPAAAAAAAAAAAAAAAAAJgCAABkcnMv&#10;ZG93bnJldi54bWxQSwUGAAAAAAQABAD1AAAAigMAAAAA&#10;" filled="f" stroked="f">
                        <v:textbox inset="0,0,0,0">
                          <w:txbxContent>
                            <w:p w14:paraId="41EA00EF" w14:textId="77777777" w:rsidR="00712703" w:rsidRDefault="00712703">
                              <w:pPr>
                                <w:spacing w:after="160" w:line="259" w:lineRule="auto"/>
                                <w:ind w:left="0" w:firstLine="0"/>
                                <w:jc w:val="left"/>
                              </w:pPr>
                              <w:r>
                                <w:rPr>
                                  <w:sz w:val="2"/>
                                </w:rPr>
                                <w:t xml:space="preserve"> </w:t>
                              </w:r>
                            </w:p>
                          </w:txbxContent>
                        </v:textbox>
                      </v:rect>
                      <v:rect id="Rectangle 13795" o:spid="_x0000_s1035" style="position:absolute;top:4679;width:620;height:2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Q+RsUA&#10;AADeAAAADwAAAGRycy9kb3ducmV2LnhtbERPTWvCQBC9C/0PyxR6042WWhNdRVqLHlsV1NuQHZNg&#10;djZkVxP99a4g9DaP9zmTWWtKcaHaFZYV9HsRCOLU6oIzBdvNT3cEwnlkjaVlUnAlB7PpS2eCibYN&#10;/9Fl7TMRQtglqCD3vkqkdGlOBl3PVsSBO9raoA+wzqSusQnhppSDKBpKgwWHhhwr+sopPa3PRsFy&#10;VM33K3trsnJxWO5+d/H3JvZKvb228zEIT63/Fz/dKx3mv3/GH/B4J9wgp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lD5GxQAAAN4AAAAPAAAAAAAAAAAAAAAAAJgCAABkcnMv&#10;ZG93bnJldi54bWxQSwUGAAAAAAQABAD1AAAAigMAAAAA&#10;" filled="f" stroked="f">
                        <v:textbox inset="0,0,0,0">
                          <w:txbxContent>
                            <w:p w14:paraId="399318DE" w14:textId="77777777" w:rsidR="00712703" w:rsidRDefault="00712703">
                              <w:pPr>
                                <w:spacing w:after="160" w:line="259" w:lineRule="auto"/>
                                <w:ind w:left="0" w:firstLine="0"/>
                                <w:jc w:val="left"/>
                              </w:pPr>
                              <w:r>
                                <w:rPr>
                                  <w:b/>
                                  <w:sz w:val="22"/>
                                </w:rPr>
                                <w:t>(</w:t>
                              </w:r>
                            </w:p>
                          </w:txbxContent>
                        </v:textbox>
                      </v:rect>
                      <v:rect id="Rectangle 13796" o:spid="_x0000_s1036" style="position:absolute;left:472;top:4679;width:518;height:2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UagMcUA&#10;AADeAAAADwAAAGRycy9kb3ducmV2LnhtbERPTWvCQBC9F/wPywje6kYLNomuIlrRY6uCehuyYxLM&#10;zobsamJ/fbdQ6G0e73Nmi85U4kGNKy0rGA0jEMSZ1SXnCo6HzWsMwnlkjZVlUvAkB4t572WGqbYt&#10;f9Fj73MRQtilqKDwvk6ldFlBBt3Q1sSBu9rGoA+wyaVusA3hppLjKJpIgyWHhgJrWhWU3fZ3o2Ab&#10;18vzzn63efVx2Z4+T8n6kHilBv1uOQXhqfP/4j/3Tof5b+/JBH7fCTfI+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RqAxxQAAAN4AAAAPAAAAAAAAAAAAAAAAAJgCAABkcnMv&#10;ZG93bnJldi54bWxQSwUGAAAAAAQABAD1AAAAigMAAAAA&#10;" filled="f" stroked="f">
                        <v:textbox inset="0,0,0,0">
                          <w:txbxContent>
                            <w:p w14:paraId="0803312A" w14:textId="77777777" w:rsidR="00712703" w:rsidRDefault="00712703">
                              <w:pPr>
                                <w:spacing w:after="160" w:line="259" w:lineRule="auto"/>
                                <w:ind w:left="0" w:firstLine="0"/>
                                <w:jc w:val="left"/>
                              </w:pPr>
                              <w:r>
                                <w:rPr>
                                  <w:b/>
                                  <w:sz w:val="22"/>
                                </w:rPr>
                                <w:t xml:space="preserve"> </w:t>
                              </w:r>
                            </w:p>
                          </w:txbxContent>
                        </v:textbox>
                      </v:rect>
                      <v:shape id="Shape 193876" o:spid="_x0000_s1037" style="position:absolute;left:472;top:5994;width:3109;height:198;visibility:visible;mso-wrap-style:square;v-text-anchor:top" coordsize="310896,19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YAmcQA&#10;AADfAAAADwAAAGRycy9kb3ducmV2LnhtbERPS0/CQBC+m/AfNkPiTbZUxVJYCPgg3ojogeOkO7QN&#10;3dnSHaH+e5fExOOX7z1f9q5RZ+pC7dnAeJSAIi68rbk08PX5dpeBCoJssfFMBn4owHIxuJljbv2F&#10;P+i8k1LFEA45GqhE2lzrUFTkMIx8Sxy5g+8cSoRdqW2HlxjuGp0myUQ7rDk2VNjSc0XFcfftDGRS&#10;H1/5tB27dP+yOW3X6cOjbIy5HfarGSihXv7Ff+53G+dP77OnCVz/RAB68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GmAJnEAAAA3wAAAA8AAAAAAAAAAAAAAAAAmAIAAGRycy9k&#10;b3ducmV2LnhtbFBLBQYAAAAABAAEAPUAAACJAwAAAAA=&#10;" path="m,l310896,r,19812l,19812,,e" fillcolor="black" stroked="f" strokeweight="0">
                        <v:stroke miterlimit="83231f" joinstyle="miter"/>
                        <v:path arrowok="t" textboxrect="0,0,310896,19812"/>
                      </v:shape>
                      <v:shape id="Shape 193877" o:spid="_x0000_s1038" style="position:absolute;left:4053;top:5994;width:13902;height:198;visibility:visible;mso-wrap-style:square;v-text-anchor:top" coordsize="1390142,19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XumsIA&#10;AADfAAAADwAAAGRycy9kb3ducmV2LnhtbERPz2vCMBS+D/wfwhN2m6kK2nVGGRNZLztYx86P5NkU&#10;m5fSRK3/vREGHj++36vN4FpxoT40nhVMJxkIYu1Nw7WC38PuLQcRIrLB1jMpuFGAzXr0ssLC+Cvv&#10;6VLFWqQQDgUqsDF2hZRBW3IYJr4jTtzR9w5jgn0tTY/XFO5aOcuyhXTYcGqw2NGXJX2qzk5B2Plt&#10;6ef5bcHlT/e3Pepvi1qp1/Hw+QEi0hCf4n93adL893m+XMLjTwIg1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61e6awgAAAN8AAAAPAAAAAAAAAAAAAAAAAJgCAABkcnMvZG93&#10;bnJldi54bWxQSwUGAAAAAAQABAD1AAAAhwMAAAAA&#10;" path="m,l1390142,r,19812l,19812,,e" fillcolor="black" stroked="f" strokeweight="0">
                        <v:stroke miterlimit="83231f" joinstyle="miter"/>
                        <v:path arrowok="t" textboxrect="0,0,1390142,19812"/>
                      </v:shape>
                      <v:shape id="Shape 13892" o:spid="_x0000_s1039" style="position:absolute;left:96;top:3078;width:17633;height:0;visibility:visible;mso-wrap-style:square;v-text-anchor:top" coordsize="17633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1ACV8IA&#10;AADeAAAADwAAAGRycy9kb3ducmV2LnhtbERPTYvCMBC9C/sfwizsTVMV3bZrFBEW1Jtd2fPQjG2x&#10;mZQmtvXfG0HwNo/3OavNYGrRUesqywqmkwgEcW51xYWC89/vOAbhPLLG2jIpuJODzfpjtMJU255P&#10;1GW+ECGEXYoKSu+bVEqXl2TQTWxDHLiLbQ36ANtC6hb7EG5qOYuipTRYcWgosaFdSfk1uxkFyXnR&#10;3eIj1fPL7jv5N/e+OFRbpb4+h+0PCE+Df4tf7r0O8+dxMoPnO+EGuX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UAJXwgAAAN4AAAAPAAAAAAAAAAAAAAAAAJgCAABkcnMvZG93&#10;bnJldi54bWxQSwUGAAAAAAQABAD1AAAAhwMAAAAA&#10;" path="m,l1763395,e" filled="f" strokeweight=".84pt">
                        <v:path arrowok="t" textboxrect="0,0,1763395,0"/>
                      </v:shape>
                      <v:shape id="Shape 13893" o:spid="_x0000_s1040" style="position:absolute;left:96;width:17633;height:0;visibility:visible;mso-wrap-style:square;v-text-anchor:top" coordsize="17633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ynzMIA&#10;AADeAAAADwAAAGRycy9kb3ducmV2LnhtbERPTYvCMBC9L/gfwgh7W1Mtu7bVKCIsuN5WxfPQjG2x&#10;mZQmtvXfG0HwNo/3Ocv1YGrRUesqywqmkwgEcW51xYWC0/H3KwHhPLLG2jIpuJOD9Wr0scRM257/&#10;qTv4QoQQdhkqKL1vMildXpJBN7ENceAutjXoA2wLqVvsQ7ip5SyKfqTBikNDiQ1tS8qvh5tRkJ6+&#10;u1uypzq+bOfp2dz74q/aKPU5HjYLEJ4G/xa/3Dsd5sdJGsPznXCDX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4HKfMwgAAAN4AAAAPAAAAAAAAAAAAAAAAAJgCAABkcnMvZG93&#10;bnJldi54bWxQSwUGAAAAAAQABAD1AAAAhwMAAAAA&#10;" path="m,l1763395,e" filled="f" strokeweight=".84pt">
                        <v:path arrowok="t" textboxrect="0,0,1763395,0"/>
                      </v:shape>
                      <w10:wrap type="square"/>
                    </v:group>
                  </w:pict>
                </mc:Fallback>
              </mc:AlternateContent>
            </w:r>
            <w:r w:rsidR="00FF7439" w:rsidRPr="00D357D1">
              <w:rPr>
                <w:sz w:val="16"/>
              </w:rPr>
              <w:t xml:space="preserve"> </w:t>
            </w:r>
          </w:p>
          <w:p w14:paraId="04C61867" w14:textId="77777777" w:rsidR="00A162C2" w:rsidRPr="00D357D1" w:rsidRDefault="00FF7439">
            <w:pPr>
              <w:spacing w:after="22" w:line="254" w:lineRule="auto"/>
              <w:ind w:left="5" w:right="871" w:firstLine="0"/>
              <w:jc w:val="left"/>
            </w:pPr>
            <w:r w:rsidRPr="00D357D1">
              <w:t xml:space="preserve"> </w:t>
            </w:r>
            <w:r w:rsidRPr="00D357D1">
              <w:rPr>
                <w:sz w:val="19"/>
              </w:rPr>
              <w:t xml:space="preserve"> </w:t>
            </w:r>
          </w:p>
          <w:p w14:paraId="3EA2DB0B" w14:textId="77777777" w:rsidR="00A162C2" w:rsidRPr="00D357D1" w:rsidRDefault="00FF7439">
            <w:pPr>
              <w:spacing w:after="0" w:line="259" w:lineRule="auto"/>
              <w:ind w:left="5" w:right="871" w:firstLine="0"/>
              <w:jc w:val="left"/>
            </w:pPr>
            <w:r w:rsidRPr="00D357D1">
              <w:t xml:space="preserve"> </w:t>
            </w:r>
          </w:p>
          <w:p w14:paraId="08BA149C" w14:textId="77777777" w:rsidR="00A162C2" w:rsidRPr="00D357D1" w:rsidRDefault="00FF7439">
            <w:pPr>
              <w:tabs>
                <w:tab w:val="center" w:pos="743"/>
                <w:tab w:val="center" w:pos="2970"/>
              </w:tabs>
              <w:spacing w:after="0" w:line="259" w:lineRule="auto"/>
              <w:ind w:left="0" w:firstLine="0"/>
              <w:jc w:val="left"/>
            </w:pPr>
            <w:r w:rsidRPr="00D357D1">
              <w:rPr>
                <w:b/>
                <w:sz w:val="22"/>
              </w:rPr>
              <w:t xml:space="preserve"> </w:t>
            </w:r>
            <w:r w:rsidRPr="00D357D1">
              <w:rPr>
                <w:b/>
                <w:sz w:val="22"/>
              </w:rPr>
              <w:tab/>
              <w:t xml:space="preserve"> </w:t>
            </w:r>
          </w:p>
        </w:tc>
        <w:tc>
          <w:tcPr>
            <w:tcW w:w="2436" w:type="dxa"/>
            <w:vMerge w:val="restart"/>
            <w:tcBorders>
              <w:top w:val="single" w:sz="12" w:space="0" w:color="000000"/>
              <w:left w:val="single" w:sz="8" w:space="0" w:color="000000"/>
              <w:bottom w:val="single" w:sz="8" w:space="0" w:color="000000"/>
              <w:right w:val="single" w:sz="8" w:space="0" w:color="000000"/>
            </w:tcBorders>
          </w:tcPr>
          <w:p w14:paraId="65B54F74" w14:textId="77777777" w:rsidR="00A162C2" w:rsidRPr="00D357D1" w:rsidRDefault="00FF7439">
            <w:pPr>
              <w:spacing w:after="0" w:line="259" w:lineRule="auto"/>
              <w:ind w:left="0" w:firstLine="0"/>
              <w:jc w:val="left"/>
            </w:pPr>
            <w:r w:rsidRPr="00D357D1">
              <w:t xml:space="preserve"> </w:t>
            </w:r>
          </w:p>
        </w:tc>
        <w:tc>
          <w:tcPr>
            <w:tcW w:w="3380" w:type="dxa"/>
            <w:tcBorders>
              <w:top w:val="single" w:sz="12" w:space="0" w:color="000000"/>
              <w:left w:val="single" w:sz="8" w:space="0" w:color="000000"/>
              <w:bottom w:val="single" w:sz="2" w:space="0" w:color="000000"/>
              <w:right w:val="single" w:sz="12" w:space="0" w:color="000000"/>
            </w:tcBorders>
          </w:tcPr>
          <w:p w14:paraId="77B60A7A" w14:textId="77777777" w:rsidR="00A162C2" w:rsidRPr="00D357D1" w:rsidRDefault="00FF7439">
            <w:pPr>
              <w:spacing w:after="0" w:line="259" w:lineRule="auto"/>
              <w:ind w:left="139" w:firstLine="0"/>
              <w:jc w:val="left"/>
            </w:pPr>
            <w:r w:rsidRPr="00D357D1">
              <w:rPr>
                <w:b/>
              </w:rPr>
              <w:t xml:space="preserve">Previous value of work: </w:t>
            </w:r>
          </w:p>
        </w:tc>
      </w:tr>
      <w:tr w:rsidR="00A162C2" w:rsidRPr="00D357D1" w14:paraId="43CAC23E" w14:textId="77777777">
        <w:trPr>
          <w:trHeight w:val="1277"/>
        </w:trPr>
        <w:tc>
          <w:tcPr>
            <w:tcW w:w="0" w:type="auto"/>
            <w:vMerge/>
            <w:tcBorders>
              <w:top w:val="nil"/>
              <w:left w:val="single" w:sz="12" w:space="0" w:color="000000"/>
              <w:bottom w:val="single" w:sz="8" w:space="0" w:color="000000"/>
              <w:right w:val="single" w:sz="8" w:space="0" w:color="000000"/>
            </w:tcBorders>
            <w:vAlign w:val="bottom"/>
          </w:tcPr>
          <w:p w14:paraId="70534CE5" w14:textId="77777777" w:rsidR="00A162C2" w:rsidRPr="00D357D1" w:rsidRDefault="00A162C2">
            <w:pPr>
              <w:spacing w:after="160" w:line="259" w:lineRule="auto"/>
              <w:ind w:left="0" w:firstLine="0"/>
              <w:jc w:val="left"/>
            </w:pPr>
          </w:p>
        </w:tc>
        <w:tc>
          <w:tcPr>
            <w:tcW w:w="0" w:type="auto"/>
            <w:vMerge/>
            <w:tcBorders>
              <w:top w:val="nil"/>
              <w:left w:val="single" w:sz="8" w:space="0" w:color="000000"/>
              <w:bottom w:val="single" w:sz="8" w:space="0" w:color="000000"/>
              <w:right w:val="single" w:sz="8" w:space="0" w:color="000000"/>
            </w:tcBorders>
            <w:vAlign w:val="bottom"/>
          </w:tcPr>
          <w:p w14:paraId="46B9D8CA" w14:textId="77777777" w:rsidR="00A162C2" w:rsidRPr="00D357D1" w:rsidRDefault="00A162C2">
            <w:pPr>
              <w:spacing w:after="160" w:line="259" w:lineRule="auto"/>
              <w:ind w:left="0" w:firstLine="0"/>
              <w:jc w:val="left"/>
            </w:pPr>
          </w:p>
        </w:tc>
        <w:tc>
          <w:tcPr>
            <w:tcW w:w="3380" w:type="dxa"/>
            <w:tcBorders>
              <w:top w:val="single" w:sz="2" w:space="0" w:color="000000"/>
              <w:left w:val="single" w:sz="8" w:space="0" w:color="000000"/>
              <w:bottom w:val="single" w:sz="8" w:space="0" w:color="000000"/>
              <w:right w:val="single" w:sz="12" w:space="0" w:color="000000"/>
            </w:tcBorders>
          </w:tcPr>
          <w:p w14:paraId="62BE90ED" w14:textId="77777777" w:rsidR="00A162C2" w:rsidRPr="00D357D1" w:rsidRDefault="00FF7439">
            <w:pPr>
              <w:spacing w:after="0" w:line="259" w:lineRule="auto"/>
              <w:ind w:left="139" w:firstLine="0"/>
              <w:jc w:val="left"/>
            </w:pPr>
            <w:r w:rsidRPr="00D357D1">
              <w:rPr>
                <w:b/>
              </w:rPr>
              <w:t xml:space="preserve">Previous Experience: </w:t>
            </w:r>
          </w:p>
        </w:tc>
      </w:tr>
      <w:tr w:rsidR="00A162C2" w:rsidRPr="00D357D1" w14:paraId="660BEB92" w14:textId="77777777">
        <w:trPr>
          <w:trHeight w:val="859"/>
        </w:trPr>
        <w:tc>
          <w:tcPr>
            <w:tcW w:w="3966" w:type="dxa"/>
            <w:vMerge w:val="restart"/>
            <w:tcBorders>
              <w:top w:val="single" w:sz="8" w:space="0" w:color="000000"/>
              <w:left w:val="single" w:sz="12" w:space="0" w:color="000000"/>
              <w:bottom w:val="single" w:sz="8" w:space="0" w:color="000000"/>
              <w:right w:val="single" w:sz="8" w:space="0" w:color="000000"/>
            </w:tcBorders>
          </w:tcPr>
          <w:p w14:paraId="548A9ED0" w14:textId="77777777" w:rsidR="00A162C2" w:rsidRPr="00D357D1" w:rsidRDefault="00FF7439">
            <w:pPr>
              <w:spacing w:after="0" w:line="259" w:lineRule="auto"/>
              <w:ind w:left="5" w:firstLine="0"/>
              <w:jc w:val="left"/>
            </w:pPr>
            <w:r w:rsidRPr="00D357D1">
              <w:t xml:space="preserve"> </w:t>
            </w:r>
          </w:p>
          <w:p w14:paraId="64FB66AE" w14:textId="77777777" w:rsidR="00A162C2" w:rsidRPr="00D357D1" w:rsidRDefault="00FF7439">
            <w:pPr>
              <w:spacing w:after="33" w:line="259" w:lineRule="auto"/>
              <w:ind w:left="5" w:firstLine="0"/>
              <w:jc w:val="left"/>
            </w:pPr>
            <w:r w:rsidRPr="00D357D1">
              <w:rPr>
                <w:sz w:val="17"/>
              </w:rPr>
              <w:t xml:space="preserve"> </w:t>
            </w:r>
          </w:p>
          <w:p w14:paraId="1B9F083D" w14:textId="77777777" w:rsidR="00A162C2" w:rsidRPr="00D357D1" w:rsidRDefault="00FF7439">
            <w:pPr>
              <w:spacing w:after="0" w:line="259" w:lineRule="auto"/>
              <w:ind w:left="5" w:right="871" w:firstLine="0"/>
              <w:jc w:val="left"/>
            </w:pPr>
            <w:r w:rsidRPr="00D357D1">
              <w:t xml:space="preserve"> </w:t>
            </w:r>
          </w:p>
          <w:p w14:paraId="3F0BDCA2" w14:textId="77777777" w:rsidR="00A162C2" w:rsidRPr="00D357D1" w:rsidRDefault="00FF7439">
            <w:pPr>
              <w:spacing w:after="31" w:line="259" w:lineRule="auto"/>
              <w:ind w:left="5" w:right="871" w:firstLine="0"/>
              <w:jc w:val="left"/>
            </w:pPr>
            <w:r w:rsidRPr="00D357D1">
              <w:rPr>
                <w:sz w:val="18"/>
              </w:rPr>
              <w:t xml:space="preserve"> </w:t>
            </w:r>
          </w:p>
          <w:p w14:paraId="451C0FD6" w14:textId="77777777" w:rsidR="00A162C2" w:rsidRPr="00D357D1" w:rsidRDefault="00FF7439" w:rsidP="00BE12E9">
            <w:pPr>
              <w:spacing w:after="0" w:line="259" w:lineRule="auto"/>
              <w:ind w:left="5" w:right="871" w:firstLine="0"/>
              <w:jc w:val="left"/>
            </w:pPr>
            <w:r w:rsidRPr="00D357D1">
              <w:rPr>
                <w:sz w:val="21"/>
              </w:rPr>
              <w:t xml:space="preserve"> </w:t>
            </w:r>
            <w:r w:rsidRPr="00D357D1">
              <w:rPr>
                <w:rFonts w:ascii="Calibri" w:eastAsia="Calibri" w:hAnsi="Calibri" w:cs="Calibri"/>
                <w:noProof/>
                <w:sz w:val="22"/>
              </w:rPr>
              <mc:AlternateContent>
                <mc:Choice Requires="wpg">
                  <w:drawing>
                    <wp:anchor distT="0" distB="0" distL="114300" distR="114300" simplePos="0" relativeHeight="251664384" behindDoc="0" locked="0" layoutInCell="1" allowOverlap="1" wp14:anchorId="7F2119E4" wp14:editId="33EB3E4F">
                      <wp:simplePos x="0" y="0"/>
                      <wp:positionH relativeFrom="column">
                        <wp:posOffset>96317</wp:posOffset>
                      </wp:positionH>
                      <wp:positionV relativeFrom="paragraph">
                        <wp:posOffset>-463519</wp:posOffset>
                      </wp:positionV>
                      <wp:extent cx="1795526" cy="619852"/>
                      <wp:effectExtent l="0" t="0" r="0" b="0"/>
                      <wp:wrapSquare wrapText="bothSides"/>
                      <wp:docPr id="160927" name="Group 160927"/>
                      <wp:cNvGraphicFramePr/>
                      <a:graphic xmlns:a="http://schemas.openxmlformats.org/drawingml/2006/main">
                        <a:graphicData uri="http://schemas.microsoft.com/office/word/2010/wordprocessingGroup">
                          <wpg:wgp>
                            <wpg:cNvGrpSpPr/>
                            <wpg:grpSpPr>
                              <a:xfrm>
                                <a:off x="0" y="0"/>
                                <a:ext cx="1795526" cy="619852"/>
                                <a:chOff x="0" y="0"/>
                                <a:chExt cx="1795526" cy="619852"/>
                              </a:xfrm>
                            </wpg:grpSpPr>
                            <wps:wsp>
                              <wps:cNvPr id="13840" name="Rectangle 13840"/>
                              <wps:cNvSpPr/>
                              <wps:spPr>
                                <a:xfrm>
                                  <a:off x="1786458" y="0"/>
                                  <a:ext cx="4505" cy="18081"/>
                                </a:xfrm>
                                <a:prstGeom prst="rect">
                                  <a:avLst/>
                                </a:prstGeom>
                                <a:ln>
                                  <a:noFill/>
                                </a:ln>
                              </wps:spPr>
                              <wps:txbx>
                                <w:txbxContent>
                                  <w:p w14:paraId="77A85A82" w14:textId="77777777" w:rsidR="00712703" w:rsidRDefault="00712703">
                                    <w:pPr>
                                      <w:spacing w:after="160" w:line="259" w:lineRule="auto"/>
                                      <w:ind w:left="0" w:firstLine="0"/>
                                      <w:jc w:val="left"/>
                                    </w:pPr>
                                    <w:r>
                                      <w:rPr>
                                        <w:sz w:val="2"/>
                                      </w:rPr>
                                      <w:t xml:space="preserve"> </w:t>
                                    </w:r>
                                  </w:p>
                                </w:txbxContent>
                              </wps:txbx>
                              <wps:bodyPr horzOverflow="overflow" vert="horz" lIns="0" tIns="0" rIns="0" bIns="0" rtlCol="0">
                                <a:noAutofit/>
                              </wps:bodyPr>
                            </wps:wsp>
                            <wps:wsp>
                              <wps:cNvPr id="13843" name="Rectangle 13843"/>
                              <wps:cNvSpPr/>
                              <wps:spPr>
                                <a:xfrm>
                                  <a:off x="1786458" y="294132"/>
                                  <a:ext cx="4505" cy="18081"/>
                                </a:xfrm>
                                <a:prstGeom prst="rect">
                                  <a:avLst/>
                                </a:prstGeom>
                                <a:ln>
                                  <a:noFill/>
                                </a:ln>
                              </wps:spPr>
                              <wps:txbx>
                                <w:txbxContent>
                                  <w:p w14:paraId="2B81EA12" w14:textId="77777777" w:rsidR="00712703" w:rsidRDefault="00712703">
                                    <w:pPr>
                                      <w:spacing w:after="160" w:line="259" w:lineRule="auto"/>
                                      <w:ind w:left="0" w:firstLine="0"/>
                                      <w:jc w:val="left"/>
                                    </w:pPr>
                                    <w:r>
                                      <w:rPr>
                                        <w:sz w:val="2"/>
                                      </w:rPr>
                                      <w:t xml:space="preserve"> </w:t>
                                    </w:r>
                                  </w:p>
                                </w:txbxContent>
                              </wps:txbx>
                              <wps:bodyPr horzOverflow="overflow" vert="horz" lIns="0" tIns="0" rIns="0" bIns="0" rtlCol="0">
                                <a:noAutofit/>
                              </wps:bodyPr>
                            </wps:wsp>
                            <wps:wsp>
                              <wps:cNvPr id="13845" name="Rectangle 13845"/>
                              <wps:cNvSpPr/>
                              <wps:spPr>
                                <a:xfrm>
                                  <a:off x="0" y="463520"/>
                                  <a:ext cx="62098" cy="207922"/>
                                </a:xfrm>
                                <a:prstGeom prst="rect">
                                  <a:avLst/>
                                </a:prstGeom>
                                <a:ln>
                                  <a:noFill/>
                                </a:ln>
                              </wps:spPr>
                              <wps:txbx>
                                <w:txbxContent>
                                  <w:p w14:paraId="6715535E" w14:textId="77777777" w:rsidR="00712703" w:rsidRDefault="00712703">
                                    <w:pPr>
                                      <w:spacing w:after="160" w:line="259" w:lineRule="auto"/>
                                      <w:ind w:left="0" w:firstLine="0"/>
                                      <w:jc w:val="left"/>
                                    </w:pPr>
                                    <w:r>
                                      <w:rPr>
                                        <w:b/>
                                        <w:sz w:val="22"/>
                                      </w:rPr>
                                      <w:t>(</w:t>
                                    </w:r>
                                  </w:p>
                                </w:txbxContent>
                              </wps:txbx>
                              <wps:bodyPr horzOverflow="overflow" vert="horz" lIns="0" tIns="0" rIns="0" bIns="0" rtlCol="0">
                                <a:noAutofit/>
                              </wps:bodyPr>
                            </wps:wsp>
                            <wps:wsp>
                              <wps:cNvPr id="13846" name="Rectangle 13846"/>
                              <wps:cNvSpPr/>
                              <wps:spPr>
                                <a:xfrm>
                                  <a:off x="47244" y="463520"/>
                                  <a:ext cx="51809" cy="207922"/>
                                </a:xfrm>
                                <a:prstGeom prst="rect">
                                  <a:avLst/>
                                </a:prstGeom>
                                <a:ln>
                                  <a:noFill/>
                                </a:ln>
                              </wps:spPr>
                              <wps:txbx>
                                <w:txbxContent>
                                  <w:p w14:paraId="0EA5D7A5" w14:textId="77777777" w:rsidR="00712703" w:rsidRDefault="00712703">
                                    <w:pPr>
                                      <w:spacing w:after="160" w:line="259" w:lineRule="auto"/>
                                      <w:ind w:left="0" w:firstLine="0"/>
                                      <w:jc w:val="left"/>
                                    </w:pPr>
                                    <w:r>
                                      <w:rPr>
                                        <w:b/>
                                        <w:sz w:val="22"/>
                                      </w:rPr>
                                      <w:t xml:space="preserve"> </w:t>
                                    </w:r>
                                  </w:p>
                                </w:txbxContent>
                              </wps:txbx>
                              <wps:bodyPr horzOverflow="overflow" vert="horz" lIns="0" tIns="0" rIns="0" bIns="0" rtlCol="0">
                                <a:noAutofit/>
                              </wps:bodyPr>
                            </wps:wsp>
                            <wps:wsp>
                              <wps:cNvPr id="193878" name="Shape 193878"/>
                              <wps:cNvSpPr/>
                              <wps:spPr>
                                <a:xfrm>
                                  <a:off x="47244" y="594981"/>
                                  <a:ext cx="310896" cy="19811"/>
                                </a:xfrm>
                                <a:custGeom>
                                  <a:avLst/>
                                  <a:gdLst/>
                                  <a:ahLst/>
                                  <a:cxnLst/>
                                  <a:rect l="0" t="0" r="0" b="0"/>
                                  <a:pathLst>
                                    <a:path w="310896" h="19811">
                                      <a:moveTo>
                                        <a:pt x="0" y="0"/>
                                      </a:moveTo>
                                      <a:lnTo>
                                        <a:pt x="310896" y="0"/>
                                      </a:lnTo>
                                      <a:lnTo>
                                        <a:pt x="310896" y="19811"/>
                                      </a:lnTo>
                                      <a:lnTo>
                                        <a:pt x="0" y="1981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3879" name="Shape 193879"/>
                              <wps:cNvSpPr/>
                              <wps:spPr>
                                <a:xfrm>
                                  <a:off x="405384" y="594981"/>
                                  <a:ext cx="1390142" cy="19811"/>
                                </a:xfrm>
                                <a:custGeom>
                                  <a:avLst/>
                                  <a:gdLst/>
                                  <a:ahLst/>
                                  <a:cxnLst/>
                                  <a:rect l="0" t="0" r="0" b="0"/>
                                  <a:pathLst>
                                    <a:path w="1390142" h="19811">
                                      <a:moveTo>
                                        <a:pt x="0" y="0"/>
                                      </a:moveTo>
                                      <a:lnTo>
                                        <a:pt x="1390142" y="0"/>
                                      </a:lnTo>
                                      <a:lnTo>
                                        <a:pt x="1390142" y="19811"/>
                                      </a:lnTo>
                                      <a:lnTo>
                                        <a:pt x="0" y="1981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894" name="Shape 13894"/>
                              <wps:cNvSpPr/>
                              <wps:spPr>
                                <a:xfrm>
                                  <a:off x="9601" y="292466"/>
                                  <a:ext cx="1763395" cy="0"/>
                                </a:xfrm>
                                <a:custGeom>
                                  <a:avLst/>
                                  <a:gdLst/>
                                  <a:ahLst/>
                                  <a:cxnLst/>
                                  <a:rect l="0" t="0" r="0" b="0"/>
                                  <a:pathLst>
                                    <a:path w="1763395">
                                      <a:moveTo>
                                        <a:pt x="0" y="0"/>
                                      </a:moveTo>
                                      <a:lnTo>
                                        <a:pt x="1763395" y="0"/>
                                      </a:lnTo>
                                    </a:path>
                                  </a:pathLst>
                                </a:custGeom>
                                <a:ln w="10668" cap="flat">
                                  <a:round/>
                                </a:ln>
                              </wps:spPr>
                              <wps:style>
                                <a:lnRef idx="1">
                                  <a:srgbClr val="000000"/>
                                </a:lnRef>
                                <a:fillRef idx="0">
                                  <a:srgbClr val="000000">
                                    <a:alpha val="0"/>
                                  </a:srgbClr>
                                </a:fillRef>
                                <a:effectRef idx="0">
                                  <a:scrgbClr r="0" g="0" b="0"/>
                                </a:effectRef>
                                <a:fontRef idx="none"/>
                              </wps:style>
                              <wps:bodyPr/>
                            </wps:wsp>
                            <wps:wsp>
                              <wps:cNvPr id="13895" name="Shape 13895"/>
                              <wps:cNvSpPr/>
                              <wps:spPr>
                                <a:xfrm>
                                  <a:off x="9601" y="2906"/>
                                  <a:ext cx="1763395" cy="0"/>
                                </a:xfrm>
                                <a:custGeom>
                                  <a:avLst/>
                                  <a:gdLst/>
                                  <a:ahLst/>
                                  <a:cxnLst/>
                                  <a:rect l="0" t="0" r="0" b="0"/>
                                  <a:pathLst>
                                    <a:path w="1763395">
                                      <a:moveTo>
                                        <a:pt x="0" y="0"/>
                                      </a:moveTo>
                                      <a:lnTo>
                                        <a:pt x="1763395" y="0"/>
                                      </a:lnTo>
                                    </a:path>
                                  </a:pathLst>
                                </a:custGeom>
                                <a:ln w="10668"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7F2119E4" id="Group 160927" o:spid="_x0000_s1041" style="position:absolute;left:0;text-align:left;margin-left:7.6pt;margin-top:-36.5pt;width:141.4pt;height:48.8pt;z-index:251664384;mso-position-horizontal-relative:text;mso-position-vertical-relative:text" coordsize="17955,61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">
                      <v:rect id="Rectangle 13840" o:spid="_x0000_s1042" style="position:absolute;left:17864;width:45;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clz8gA&#10;AADeAAAADwAAAGRycy9kb3ducmV2LnhtbESPQWvCQBCF7wX/wzJCb3VjlRJTVxGr6NGqoL0N2WkS&#10;mp0N2a1J++udQ6G3GebNe++bL3tXqxu1ofJsYDxKQBHn3lZcGDiftk8pqBCRLdaeycAPBVguBg9z&#10;zKzv+J1ux1goMeGQoYEyxibTOuQlOQwj3xDL7dO3DqOsbaFti52Yu1o/J8mLdlixJJTY0Lqk/Ov4&#10;7Qzs0mZ13fvfrqg3H7vL4TJ7O82iMY/DfvUKKlIf/8V/33sr9SfpVAAER2bQiz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NNyXPyAAAAN4AAAAPAAAAAAAAAAAAAAAAAJgCAABk&#10;cnMvZG93bnJldi54bWxQSwUGAAAAAAQABAD1AAAAjQMAAAAA&#10;" filled="f" stroked="f">
                        <v:textbox inset="0,0,0,0">
                          <w:txbxContent>
                            <w:p w14:paraId="77A85A82" w14:textId="77777777" w:rsidR="00712703" w:rsidRDefault="00712703">
                              <w:pPr>
                                <w:spacing w:after="160" w:line="259" w:lineRule="auto"/>
                                <w:ind w:left="0" w:firstLine="0"/>
                                <w:jc w:val="left"/>
                              </w:pPr>
                              <w:r>
                                <w:rPr>
                                  <w:sz w:val="2"/>
                                </w:rPr>
                                <w:t xml:space="preserve"> </w:t>
                              </w:r>
                            </w:p>
                          </w:txbxContent>
                        </v:textbox>
                      </v:rect>
                      <v:rect id="Rectangle 13843" o:spid="_x0000_s1043" style="position:absolute;left:17864;top:2941;width:45;height:1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W7uMQA&#10;AADeAAAADwAAAGRycy9kb3ducmV2LnhtbERPS4vCMBC+C/sfwgh709R1kVqNIvtAj75AvQ3N2Bab&#10;SWmytuuvN4LgbT6+50znrSnFlWpXWFYw6EcgiFOrC84U7He/vRiE88gaS8uk4J8czGdvnSkm2ja8&#10;oevWZyKEsEtQQe59lUjp0pwMur6tiAN3trVBH2CdSV1jE8JNKT+iaCQNFhwacqzoK6f0sv0zCpZx&#10;tTiu7K3Jyp/T8rA+jL93Y6/Ue7ddTEB4av1L/HSvdJg/jD+H8Hgn3C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3lu7jEAAAA3gAAAA8AAAAAAAAAAAAAAAAAmAIAAGRycy9k&#10;b3ducmV2LnhtbFBLBQYAAAAABAAEAPUAAACJAwAAAAA=&#10;" filled="f" stroked="f">
                        <v:textbox inset="0,0,0,0">
                          <w:txbxContent>
                            <w:p w14:paraId="2B81EA12" w14:textId="77777777" w:rsidR="00712703" w:rsidRDefault="00712703">
                              <w:pPr>
                                <w:spacing w:after="160" w:line="259" w:lineRule="auto"/>
                                <w:ind w:left="0" w:firstLine="0"/>
                                <w:jc w:val="left"/>
                              </w:pPr>
                              <w:r>
                                <w:rPr>
                                  <w:sz w:val="2"/>
                                </w:rPr>
                                <w:t xml:space="preserve"> </w:t>
                              </w:r>
                            </w:p>
                          </w:txbxContent>
                        </v:textbox>
                      </v:rect>
                      <v:rect id="Rectangle 13845" o:spid="_x0000_s1044" style="position:absolute;top:4635;width:620;height:20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CGV8UA&#10;AADeAAAADwAAAGRycy9kb3ducmV2LnhtbERPS2vCQBC+F/wPywje6kZtJUZXEW3RY32AehuyYxLM&#10;zobs1qT99a5Q6G0+vufMFq0pxZ1qV1hWMOhHIIhTqwvOFBwPn68xCOeRNZaWScEPOVjMOy8zTLRt&#10;eEf3vc9ECGGXoILc+yqR0qU5GXR9WxEH7mprgz7AOpO6xiaEm1IOo2gsDRYcGnKsaJVTett/GwWb&#10;uFqet/a3ycqPy+b0dZqsDxOvVK/bLqcgPLX+X/zn3uowfxS/vcPznXCDnD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QIZXxQAAAN4AAAAPAAAAAAAAAAAAAAAAAJgCAABkcnMv&#10;ZG93bnJldi54bWxQSwUGAAAAAAQABAD1AAAAigMAAAAA&#10;" filled="f" stroked="f">
                        <v:textbox inset="0,0,0,0">
                          <w:txbxContent>
                            <w:p w14:paraId="6715535E" w14:textId="77777777" w:rsidR="00712703" w:rsidRDefault="00712703">
                              <w:pPr>
                                <w:spacing w:after="160" w:line="259" w:lineRule="auto"/>
                                <w:ind w:left="0" w:firstLine="0"/>
                                <w:jc w:val="left"/>
                              </w:pPr>
                              <w:r>
                                <w:rPr>
                                  <w:b/>
                                  <w:sz w:val="22"/>
                                </w:rPr>
                                <w:t>(</w:t>
                              </w:r>
                            </w:p>
                          </w:txbxContent>
                        </v:textbox>
                      </v:rect>
                      <v:rect id="Rectangle 13846" o:spid="_x0000_s1045" style="position:absolute;left:472;top:4635;width:518;height:20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IYIMUA&#10;AADeAAAADwAAAGRycy9kb3ducmV2LnhtbERPS4vCMBC+C/sfwizszab7QGo1iuwDPfpY6HobmrEt&#10;NpPSZG311xtB8DYf33Om897U4kStqywreI1iEMS51RUXCn53P8MEhPPIGmvLpOBMDuazp8EUU207&#10;3tBp6wsRQtilqKD0vkmldHlJBl1kG+LAHWxr0AfYFlK32IVwU8u3OB5JgxWHhhIb+iwpP27/jYJl&#10;0iz+VvbSFfX3fpmts/HXbuyVennuFxMQnnr/EN/dKx3mvycfI7i9E26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khggxQAAAN4AAAAPAAAAAAAAAAAAAAAAAJgCAABkcnMv&#10;ZG93bnJldi54bWxQSwUGAAAAAAQABAD1AAAAigMAAAAA&#10;" filled="f" stroked="f">
                        <v:textbox inset="0,0,0,0">
                          <w:txbxContent>
                            <w:p w14:paraId="0EA5D7A5" w14:textId="77777777" w:rsidR="00712703" w:rsidRDefault="00712703">
                              <w:pPr>
                                <w:spacing w:after="160" w:line="259" w:lineRule="auto"/>
                                <w:ind w:left="0" w:firstLine="0"/>
                                <w:jc w:val="left"/>
                              </w:pPr>
                              <w:r>
                                <w:rPr>
                                  <w:b/>
                                  <w:sz w:val="22"/>
                                </w:rPr>
                                <w:t xml:space="preserve"> </w:t>
                              </w:r>
                            </w:p>
                          </w:txbxContent>
                        </v:textbox>
                      </v:rect>
                      <v:shape id="Shape 193878" o:spid="_x0000_s1046" style="position:absolute;left:472;top:5949;width:3109;height:198;visibility:visible;mso-wrap-style:square;v-text-anchor:top" coordsize="310896,198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YL6MQA&#10;AADfAAAADwAAAGRycy9kb3ducmV2LnhtbERPTWvCQBC9F/wPywi91U1qqZq6ihSLFnqpFtTbkJ0m&#10;wexs2N1q/PedQ6HHx/ueL3vXqguF2Hg2kI8yUMSltw1XBr72bw9TUDEhW2w9k4EbRVguBndzLKy/&#10;8idddqlSEsKxQAN1Sl2hdSxrchhHviMW7tsHh0lgqLQNeJVw1+rHLHvWDhuWhho7eq2pPO9+nIHD&#10;R75db96fTjHwcY954Mmt2hhzP+xXL6AS9elf/OfeWpk/G08nMlj+CAC9+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EGC+jEAAAA3wAAAA8AAAAAAAAAAAAAAAAAmAIAAGRycy9k&#10;b3ducmV2LnhtbFBLBQYAAAAABAAEAPUAAACJAwAAAAA=&#10;" path="m,l310896,r,19811l,19811,,e" fillcolor="black" stroked="f" strokeweight="0">
                        <v:stroke miterlimit="83231f" joinstyle="miter"/>
                        <v:path arrowok="t" textboxrect="0,0,310896,19811"/>
                      </v:shape>
                      <v:shape id="Shape 193879" o:spid="_x0000_s1047" style="position:absolute;left:4053;top:5949;width:13902;height:198;visibility:visible;mso-wrap-style:square;v-text-anchor:top" coordsize="1390142,198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T7QcQA&#10;AADfAAAADwAAAGRycy9kb3ducmV2LnhtbERPS0sDMRC+C/6HMII3m/WB3d02LcVSEC/SVu112Mw+&#10;6mayJGO7/nsjCB4/vvd8ObpenSjEzrOB20kGirjytuPGwNt+c5ODioJssfdMBr4pwnJxeTHH0voz&#10;b+m0k0alEI4lGmhFhlLrWLXkME78QJy42geHkmBotA14TuGu13dZ9qgddpwaWhzoqaXqc/flDExf&#10;H/z6Iw+HvbxL/VLU69VhczTm+mpczUAJjfIv/nM/2zS/uM+nBfz+SQD04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IE+0HEAAAA3wAAAA8AAAAAAAAAAAAAAAAAmAIAAGRycy9k&#10;b3ducmV2LnhtbFBLBQYAAAAABAAEAPUAAACJAwAAAAA=&#10;" path="m,l1390142,r,19811l,19811,,e" fillcolor="black" stroked="f" strokeweight="0">
                        <v:stroke miterlimit="83231f" joinstyle="miter"/>
                        <v:path arrowok="t" textboxrect="0,0,1390142,19811"/>
                      </v:shape>
                      <v:shape id="Shape 13894" o:spid="_x0000_s1048" style="position:absolute;left:96;top:2924;width:17633;height:0;visibility:visible;mso-wrap-style:square;v-text-anchor:top" coordsize="17633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uMMA&#10;AADeAAAADwAAAGRycy9kb3ducmV2LnhtbERPS2vCQBC+C/0PyxR6002b2ibRVSQgtN5qxfOQHZPQ&#10;7GzIbl7/3i0UepuP7znb/WQaMVDnassKnlcRCOLC6ppLBZfv4zIB4TyyxsYyKZjJwX73sNhipu3I&#10;XzScfSlCCLsMFVTet5mUrqjIoFvZljhwN9sZ9AF2pdQdjiHcNPIlit6kwZpDQ4Ut5RUVP+feKEgv&#10;66FPTtTEt/w9vZp5LD/rg1JPj9NhA8LT5P/Ff+4PHebHSfoKv++EG+Tu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U/uMMAAADeAAAADwAAAAAAAAAAAAAAAACYAgAAZHJzL2Rv&#10;d25yZXYueG1sUEsFBgAAAAAEAAQA9QAAAIgDAAAAAA==&#10;" path="m,l1763395,e" filled="f" strokeweight=".84pt">
                        <v:path arrowok="t" textboxrect="0,0,1763395,0"/>
                      </v:shape>
                      <v:shape id="Shape 13895" o:spid="_x0000_s1049" style="position:absolute;left:96;top:29;width:17633;height:0;visibility:visible;mso-wrap-style:square;v-text-anchor:top" coordsize="17633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LmaI8IA&#10;AADeAAAADwAAAGRycy9kb3ducmV2LnhtbERPTYvCMBC9L/gfwgje1lTFta1GEUHQvW0Vz0MztsVm&#10;UprY1n9vFhb2No/3OZvdYGrRUesqywpm0wgEcW51xYWC6+X4GYNwHlljbZkUvMjBbjv62GCqbc8/&#10;1GW+ECGEXYoKSu+bVEqXl2TQTW1DHLi7bQ36ANtC6hb7EG5qOY+iL2mw4tBQYkOHkvJH9jQKkuuy&#10;e8bfVC/uh1VyM6++OFd7pSbjYb8G4Wnw/+I/90mH+Ys4WcLvO+EGuX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uZojwgAAAN4AAAAPAAAAAAAAAAAAAAAAAJgCAABkcnMvZG93&#10;bnJldi54bWxQSwUGAAAAAAQABAD1AAAAhwMAAAAA&#10;" path="m,l1763395,e" filled="f" strokeweight=".84pt">
                        <v:path arrowok="t" textboxrect="0,0,1763395,0"/>
                      </v:shape>
                      <w10:wrap type="square"/>
                    </v:group>
                  </w:pict>
                </mc:Fallback>
              </mc:AlternateContent>
            </w:r>
            <w:r w:rsidRPr="00D357D1">
              <w:rPr>
                <w:b/>
                <w:sz w:val="22"/>
              </w:rPr>
              <w:t xml:space="preserve"> </w:t>
            </w:r>
            <w:r w:rsidRPr="00D357D1">
              <w:rPr>
                <w:b/>
                <w:sz w:val="22"/>
              </w:rPr>
              <w:tab/>
              <w:t xml:space="preserve"> </w:t>
            </w:r>
          </w:p>
        </w:tc>
        <w:tc>
          <w:tcPr>
            <w:tcW w:w="2436" w:type="dxa"/>
            <w:vMerge w:val="restart"/>
            <w:tcBorders>
              <w:top w:val="single" w:sz="8" w:space="0" w:color="000000"/>
              <w:left w:val="single" w:sz="8" w:space="0" w:color="000000"/>
              <w:bottom w:val="single" w:sz="8" w:space="0" w:color="000000"/>
              <w:right w:val="single" w:sz="8" w:space="0" w:color="000000"/>
            </w:tcBorders>
          </w:tcPr>
          <w:p w14:paraId="60986E8A" w14:textId="77777777" w:rsidR="00A162C2" w:rsidRPr="00D357D1" w:rsidRDefault="00FF7439">
            <w:pPr>
              <w:spacing w:after="0" w:line="259" w:lineRule="auto"/>
              <w:ind w:left="0" w:firstLine="0"/>
              <w:jc w:val="left"/>
            </w:pPr>
            <w:r w:rsidRPr="00D357D1">
              <w:t xml:space="preserve"> </w:t>
            </w:r>
          </w:p>
        </w:tc>
        <w:tc>
          <w:tcPr>
            <w:tcW w:w="3380" w:type="dxa"/>
            <w:tcBorders>
              <w:top w:val="single" w:sz="8" w:space="0" w:color="000000"/>
              <w:left w:val="single" w:sz="8" w:space="0" w:color="000000"/>
              <w:bottom w:val="single" w:sz="2" w:space="0" w:color="000000"/>
              <w:right w:val="single" w:sz="12" w:space="0" w:color="000000"/>
            </w:tcBorders>
          </w:tcPr>
          <w:p w14:paraId="52D59041" w14:textId="77777777" w:rsidR="00A162C2" w:rsidRPr="00D357D1" w:rsidRDefault="00FF7439">
            <w:pPr>
              <w:spacing w:after="0" w:line="259" w:lineRule="auto"/>
              <w:ind w:left="139" w:firstLine="0"/>
              <w:jc w:val="left"/>
            </w:pPr>
            <w:r w:rsidRPr="00D357D1">
              <w:rPr>
                <w:b/>
              </w:rPr>
              <w:t xml:space="preserve">Previous value of work: </w:t>
            </w:r>
          </w:p>
        </w:tc>
      </w:tr>
      <w:tr w:rsidR="00A162C2" w:rsidRPr="00D357D1" w14:paraId="2F3A35B2" w14:textId="77777777">
        <w:trPr>
          <w:trHeight w:val="1157"/>
        </w:trPr>
        <w:tc>
          <w:tcPr>
            <w:tcW w:w="0" w:type="auto"/>
            <w:vMerge/>
            <w:tcBorders>
              <w:top w:val="nil"/>
              <w:left w:val="single" w:sz="12" w:space="0" w:color="000000"/>
              <w:bottom w:val="single" w:sz="8" w:space="0" w:color="000000"/>
              <w:right w:val="single" w:sz="8" w:space="0" w:color="000000"/>
            </w:tcBorders>
            <w:vAlign w:val="bottom"/>
          </w:tcPr>
          <w:p w14:paraId="725937B2" w14:textId="77777777" w:rsidR="00A162C2" w:rsidRPr="00D357D1" w:rsidRDefault="00A162C2">
            <w:pPr>
              <w:spacing w:after="160" w:line="259" w:lineRule="auto"/>
              <w:ind w:left="0" w:firstLine="0"/>
              <w:jc w:val="left"/>
            </w:pPr>
          </w:p>
        </w:tc>
        <w:tc>
          <w:tcPr>
            <w:tcW w:w="0" w:type="auto"/>
            <w:vMerge/>
            <w:tcBorders>
              <w:top w:val="nil"/>
              <w:left w:val="single" w:sz="8" w:space="0" w:color="000000"/>
              <w:bottom w:val="single" w:sz="8" w:space="0" w:color="000000"/>
              <w:right w:val="single" w:sz="8" w:space="0" w:color="000000"/>
            </w:tcBorders>
            <w:vAlign w:val="bottom"/>
          </w:tcPr>
          <w:p w14:paraId="63BAAAF0" w14:textId="77777777" w:rsidR="00A162C2" w:rsidRPr="00D357D1" w:rsidRDefault="00A162C2">
            <w:pPr>
              <w:spacing w:after="160" w:line="259" w:lineRule="auto"/>
              <w:ind w:left="0" w:firstLine="0"/>
              <w:jc w:val="left"/>
            </w:pPr>
          </w:p>
        </w:tc>
        <w:tc>
          <w:tcPr>
            <w:tcW w:w="3380" w:type="dxa"/>
            <w:tcBorders>
              <w:top w:val="single" w:sz="2" w:space="0" w:color="000000"/>
              <w:left w:val="single" w:sz="8" w:space="0" w:color="000000"/>
              <w:bottom w:val="single" w:sz="8" w:space="0" w:color="000000"/>
              <w:right w:val="single" w:sz="12" w:space="0" w:color="000000"/>
            </w:tcBorders>
          </w:tcPr>
          <w:p w14:paraId="0B3C9C05" w14:textId="77777777" w:rsidR="00A162C2" w:rsidRPr="00D357D1" w:rsidRDefault="00FF7439">
            <w:pPr>
              <w:spacing w:after="0" w:line="259" w:lineRule="auto"/>
              <w:ind w:left="139" w:firstLine="0"/>
              <w:jc w:val="left"/>
            </w:pPr>
            <w:r w:rsidRPr="00D357D1">
              <w:rPr>
                <w:b/>
              </w:rPr>
              <w:t xml:space="preserve">Previous Experience: </w:t>
            </w:r>
          </w:p>
        </w:tc>
      </w:tr>
    </w:tbl>
    <w:p w14:paraId="672ACB3F" w14:textId="77777777" w:rsidR="00A162C2" w:rsidRPr="00D357D1" w:rsidRDefault="00A162C2">
      <w:pPr>
        <w:spacing w:after="0" w:line="259" w:lineRule="auto"/>
        <w:ind w:left="602" w:right="-8" w:firstLine="0"/>
        <w:jc w:val="left"/>
      </w:pPr>
    </w:p>
    <w:p w14:paraId="6FC42B11" w14:textId="77777777" w:rsidR="00BE12E9" w:rsidRPr="00D357D1" w:rsidRDefault="00BE12E9">
      <w:pPr>
        <w:spacing w:after="0" w:line="259" w:lineRule="auto"/>
        <w:ind w:left="602" w:right="-8" w:firstLine="0"/>
        <w:jc w:val="left"/>
      </w:pPr>
    </w:p>
    <w:p w14:paraId="53B51CB1" w14:textId="77777777" w:rsidR="00A162C2" w:rsidRPr="00D357D1" w:rsidRDefault="00FF7439">
      <w:pPr>
        <w:pBdr>
          <w:top w:val="single" w:sz="6" w:space="0" w:color="000000"/>
          <w:left w:val="single" w:sz="6" w:space="0" w:color="000000"/>
          <w:bottom w:val="single" w:sz="6" w:space="0" w:color="000000"/>
          <w:right w:val="single" w:sz="6" w:space="0" w:color="000000"/>
        </w:pBdr>
        <w:shd w:val="clear" w:color="auto" w:fill="F1F1F1"/>
        <w:spacing w:after="64" w:line="259" w:lineRule="auto"/>
        <w:ind w:left="10" w:right="173"/>
        <w:jc w:val="right"/>
      </w:pPr>
      <w:r w:rsidRPr="00D357D1">
        <w:rPr>
          <w:b/>
          <w:sz w:val="24"/>
        </w:rPr>
        <w:lastRenderedPageBreak/>
        <w:t xml:space="preserve">FORM O: PROOF OF GOOD STANDING WITH COMPENSATION COMMISSIONER </w:t>
      </w:r>
    </w:p>
    <w:p w14:paraId="661A9355" w14:textId="77777777" w:rsidR="00A162C2" w:rsidRPr="00D357D1" w:rsidRDefault="00FF7439">
      <w:pPr>
        <w:spacing w:after="142" w:line="259" w:lineRule="auto"/>
        <w:ind w:left="0" w:firstLine="0"/>
        <w:jc w:val="left"/>
      </w:pPr>
      <w:r w:rsidRPr="00D357D1">
        <w:rPr>
          <w:sz w:val="14"/>
        </w:rPr>
        <w:t xml:space="preserve"> </w:t>
      </w:r>
    </w:p>
    <w:p w14:paraId="24930656" w14:textId="77777777" w:rsidR="00A162C2" w:rsidRPr="00D357D1" w:rsidRDefault="00FF7439">
      <w:pPr>
        <w:ind w:right="116"/>
      </w:pPr>
      <w:r w:rsidRPr="00D357D1">
        <w:t xml:space="preserve">Notes to tenderer: </w:t>
      </w:r>
    </w:p>
    <w:p w14:paraId="3766DEA5" w14:textId="77777777" w:rsidR="00A162C2" w:rsidRPr="00D357D1" w:rsidRDefault="00FF7439">
      <w:pPr>
        <w:spacing w:after="0" w:line="259" w:lineRule="auto"/>
        <w:ind w:left="0" w:firstLine="0"/>
        <w:jc w:val="left"/>
      </w:pPr>
      <w:r w:rsidRPr="00D357D1">
        <w:rPr>
          <w:sz w:val="21"/>
        </w:rPr>
        <w:t xml:space="preserve"> </w:t>
      </w:r>
    </w:p>
    <w:p w14:paraId="00782BC6" w14:textId="77777777" w:rsidR="00A162C2" w:rsidRPr="00D357D1" w:rsidRDefault="00FF7439" w:rsidP="0066188D">
      <w:pPr>
        <w:numPr>
          <w:ilvl w:val="0"/>
          <w:numId w:val="28"/>
        </w:numPr>
        <w:ind w:right="116" w:hanging="566"/>
      </w:pPr>
      <w:r w:rsidRPr="00D357D1">
        <w:t xml:space="preserve">Discovery that the tenderer has failed to make proper disclosure may result in Dihlabeng Local Municipality terminating a contract that flows from this tender on the ground that it has been rendered invalid by the tenderer’s misrepresentation. </w:t>
      </w:r>
    </w:p>
    <w:p w14:paraId="1D33F784" w14:textId="77777777" w:rsidR="00A162C2" w:rsidRPr="00D357D1" w:rsidRDefault="00FF7439">
      <w:pPr>
        <w:spacing w:after="0" w:line="259" w:lineRule="auto"/>
        <w:ind w:left="0" w:firstLine="0"/>
        <w:jc w:val="left"/>
      </w:pPr>
      <w:r w:rsidRPr="00D357D1">
        <w:rPr>
          <w:sz w:val="21"/>
        </w:rPr>
        <w:t xml:space="preserve"> </w:t>
      </w:r>
    </w:p>
    <w:p w14:paraId="6DAB395A" w14:textId="77777777" w:rsidR="00A162C2" w:rsidRPr="00D357D1" w:rsidRDefault="00FF7439" w:rsidP="0066188D">
      <w:pPr>
        <w:numPr>
          <w:ilvl w:val="0"/>
          <w:numId w:val="28"/>
        </w:numPr>
        <w:spacing w:after="110"/>
        <w:ind w:right="116" w:hanging="566"/>
      </w:pPr>
      <w:r w:rsidRPr="00D357D1">
        <w:t xml:space="preserve">The tenderer shall attach to this Form evidence that he is registered and in good standing with the compensation fund or with a licensed compensation insurer who is approved by Department of Labour in terms of section 80 of the Compensation for Injury and Disease Act 1993 (COID) (Act 130 of 1993). </w:t>
      </w:r>
    </w:p>
    <w:p w14:paraId="5CC41217" w14:textId="77777777" w:rsidR="00A162C2" w:rsidRPr="00D357D1" w:rsidRDefault="00FF7439">
      <w:pPr>
        <w:spacing w:after="0" w:line="259" w:lineRule="auto"/>
        <w:ind w:left="0" w:firstLine="0"/>
        <w:jc w:val="left"/>
      </w:pPr>
      <w:r w:rsidRPr="00D357D1">
        <w:rPr>
          <w:sz w:val="31"/>
        </w:rPr>
        <w:t xml:space="preserve"> </w:t>
      </w:r>
    </w:p>
    <w:p w14:paraId="68F6DD3C" w14:textId="77777777" w:rsidR="00A162C2" w:rsidRPr="00D357D1" w:rsidRDefault="00FF7439" w:rsidP="0042021B">
      <w:pPr>
        <w:spacing w:after="10795" w:line="269" w:lineRule="auto"/>
        <w:ind w:left="1390"/>
        <w:jc w:val="left"/>
      </w:pPr>
      <w:r w:rsidRPr="00D357D1">
        <w:rPr>
          <w:b/>
          <w:i/>
        </w:rPr>
        <w:t>Affix certified Proof of Good Standing with Compensation Commissioner to this page</w:t>
      </w:r>
      <w:r w:rsidRPr="00D357D1">
        <w:rPr>
          <w:rFonts w:ascii="Microsoft Sans Serif" w:eastAsia="Microsoft Sans Serif" w:hAnsi="Microsoft Sans Serif" w:cs="Microsoft Sans Serif"/>
        </w:rPr>
        <w:t xml:space="preserve"> </w:t>
      </w:r>
    </w:p>
    <w:p w14:paraId="619241AD" w14:textId="77777777" w:rsidR="00A162C2" w:rsidRPr="00D357D1" w:rsidRDefault="00A162C2">
      <w:pPr>
        <w:sectPr w:rsidR="00A162C2" w:rsidRPr="00D357D1">
          <w:headerReference w:type="even" r:id="rId77"/>
          <w:headerReference w:type="default" r:id="rId78"/>
          <w:footerReference w:type="even" r:id="rId79"/>
          <w:footerReference w:type="default" r:id="rId80"/>
          <w:headerReference w:type="first" r:id="rId81"/>
          <w:footerReference w:type="first" r:id="rId82"/>
          <w:pgSz w:w="11921" w:h="16850"/>
          <w:pgMar w:top="1339" w:right="841" w:bottom="834" w:left="461" w:header="81" w:footer="904" w:gutter="0"/>
          <w:cols w:space="720"/>
          <w:titlePg/>
        </w:sectPr>
      </w:pPr>
    </w:p>
    <w:p w14:paraId="42EE85DB" w14:textId="77777777" w:rsidR="00A162C2" w:rsidRPr="00D357D1" w:rsidRDefault="00FF7439">
      <w:pPr>
        <w:spacing w:after="57" w:line="259" w:lineRule="auto"/>
        <w:ind w:left="0" w:firstLine="0"/>
        <w:jc w:val="left"/>
      </w:pPr>
      <w:r w:rsidRPr="00D357D1">
        <w:rPr>
          <w:b/>
          <w:i/>
          <w:sz w:val="29"/>
        </w:rPr>
        <w:lastRenderedPageBreak/>
        <w:t xml:space="preserve"> </w:t>
      </w:r>
    </w:p>
    <w:p w14:paraId="5391EDA3" w14:textId="77777777" w:rsidR="00A162C2" w:rsidRPr="00D357D1" w:rsidRDefault="00FF7439">
      <w:pPr>
        <w:pStyle w:val="Heading1"/>
        <w:spacing w:after="83"/>
        <w:ind w:left="2612" w:firstLine="0"/>
        <w:jc w:val="left"/>
      </w:pPr>
      <w:r w:rsidRPr="00D357D1">
        <w:t xml:space="preserve">FORM P: SCHEDULE OF CURRENT COMMITMENTS </w:t>
      </w:r>
    </w:p>
    <w:p w14:paraId="20566035" w14:textId="77777777" w:rsidR="00A162C2" w:rsidRPr="00D357D1" w:rsidRDefault="00FF7439">
      <w:pPr>
        <w:spacing w:after="148" w:line="259" w:lineRule="auto"/>
        <w:ind w:left="0" w:firstLine="0"/>
      </w:pPr>
      <w:r w:rsidRPr="00D357D1">
        <w:rPr>
          <w:b/>
          <w:i/>
          <w:sz w:val="10"/>
        </w:rPr>
        <w:t xml:space="preserve"> </w:t>
      </w:r>
      <w:r w:rsidRPr="00D357D1">
        <w:rPr>
          <w:b/>
          <w:i/>
          <w:sz w:val="10"/>
        </w:rPr>
        <w:tab/>
      </w:r>
      <w:r w:rsidRPr="00D357D1">
        <w:t xml:space="preserve"> </w:t>
      </w:r>
    </w:p>
    <w:p w14:paraId="2CB58A80" w14:textId="77777777" w:rsidR="00A162C2" w:rsidRPr="00D357D1" w:rsidRDefault="00FF7439">
      <w:pPr>
        <w:ind w:right="116"/>
      </w:pPr>
      <w:r w:rsidRPr="00D357D1">
        <w:t xml:space="preserve">Notes to tenderer: </w:t>
      </w:r>
    </w:p>
    <w:p w14:paraId="4B8F21A6" w14:textId="77777777" w:rsidR="00A162C2" w:rsidRPr="00D357D1" w:rsidRDefault="00FF7439">
      <w:pPr>
        <w:spacing w:after="0" w:line="259" w:lineRule="auto"/>
        <w:ind w:left="0" w:firstLine="0"/>
        <w:jc w:val="left"/>
      </w:pPr>
      <w:r w:rsidRPr="00D357D1">
        <w:rPr>
          <w:sz w:val="21"/>
        </w:rPr>
        <w:t xml:space="preserve"> </w:t>
      </w:r>
    </w:p>
    <w:p w14:paraId="4D0AAC47" w14:textId="77777777" w:rsidR="00A162C2" w:rsidRPr="00D357D1" w:rsidRDefault="00FF7439" w:rsidP="0066188D">
      <w:pPr>
        <w:numPr>
          <w:ilvl w:val="0"/>
          <w:numId w:val="29"/>
        </w:numPr>
        <w:ind w:right="116" w:hanging="566"/>
      </w:pPr>
      <w:r w:rsidRPr="00D357D1">
        <w:t xml:space="preserve">The tenderer shall list below all contracts currently under construction or awarded and about to commence and tenders for which offers have been submitted but awards not yet made. </w:t>
      </w:r>
    </w:p>
    <w:p w14:paraId="2D800ADE" w14:textId="77777777" w:rsidR="00A162C2" w:rsidRPr="00D357D1" w:rsidRDefault="00FF7439" w:rsidP="0066188D">
      <w:pPr>
        <w:numPr>
          <w:ilvl w:val="0"/>
          <w:numId w:val="29"/>
        </w:numPr>
        <w:ind w:right="116" w:hanging="566"/>
      </w:pPr>
      <w:r w:rsidRPr="00D357D1">
        <w:t xml:space="preserve">In the event of a joint venture enterprise, details of all the members of the joint venture shall similarly be attached to this form. </w:t>
      </w:r>
    </w:p>
    <w:p w14:paraId="242DAFC8" w14:textId="77777777" w:rsidR="00A162C2" w:rsidRPr="00D357D1" w:rsidRDefault="00FF7439" w:rsidP="0066188D">
      <w:pPr>
        <w:numPr>
          <w:ilvl w:val="0"/>
          <w:numId w:val="29"/>
        </w:numPr>
        <w:ind w:right="116" w:hanging="566"/>
      </w:pPr>
      <w:r w:rsidRPr="00D357D1">
        <w:t xml:space="preserve">The lists must be restricted to not more than 5 contracts and 5 tenders. If a tenderer’s actual commitments or potential commitments are greater than 5 each, those listed should be in descending order of expected final contract value or sum tendered. </w:t>
      </w:r>
    </w:p>
    <w:p w14:paraId="07BD49ED" w14:textId="77777777" w:rsidR="00A162C2" w:rsidRPr="00D357D1" w:rsidRDefault="00FF7439">
      <w:pPr>
        <w:spacing w:after="0" w:line="259" w:lineRule="auto"/>
        <w:ind w:left="0" w:firstLine="0"/>
        <w:jc w:val="left"/>
      </w:pPr>
      <w:r w:rsidRPr="00D357D1">
        <w:t xml:space="preserve"> </w:t>
      </w:r>
    </w:p>
    <w:p w14:paraId="03C9BA68" w14:textId="77777777" w:rsidR="00A162C2" w:rsidRPr="00D357D1" w:rsidRDefault="00FF7439">
      <w:pPr>
        <w:spacing w:after="0" w:line="259" w:lineRule="auto"/>
        <w:ind w:left="0" w:firstLine="0"/>
        <w:jc w:val="left"/>
      </w:pPr>
      <w:r w:rsidRPr="00D357D1">
        <w:rPr>
          <w:sz w:val="12"/>
        </w:rPr>
        <w:t xml:space="preserve"> </w:t>
      </w:r>
    </w:p>
    <w:tbl>
      <w:tblPr>
        <w:tblStyle w:val="TableGrid"/>
        <w:tblW w:w="9782" w:type="dxa"/>
        <w:tblInd w:w="684" w:type="dxa"/>
        <w:tblCellMar>
          <w:top w:w="2" w:type="dxa"/>
          <w:right w:w="12" w:type="dxa"/>
        </w:tblCellMar>
        <w:tblLook w:val="04A0" w:firstRow="1" w:lastRow="0" w:firstColumn="1" w:lastColumn="0" w:noHBand="0" w:noVBand="1"/>
      </w:tblPr>
      <w:tblGrid>
        <w:gridCol w:w="1813"/>
        <w:gridCol w:w="2801"/>
        <w:gridCol w:w="1973"/>
        <w:gridCol w:w="1186"/>
        <w:gridCol w:w="2009"/>
      </w:tblGrid>
      <w:tr w:rsidR="00A162C2" w:rsidRPr="00D357D1" w14:paraId="1EC8DDDE" w14:textId="77777777">
        <w:trPr>
          <w:trHeight w:val="310"/>
        </w:trPr>
        <w:tc>
          <w:tcPr>
            <w:tcW w:w="1812" w:type="dxa"/>
            <w:tcBorders>
              <w:top w:val="single" w:sz="4" w:space="0" w:color="000000"/>
              <w:left w:val="single" w:sz="4" w:space="0" w:color="000000"/>
              <w:bottom w:val="single" w:sz="4" w:space="0" w:color="000000"/>
              <w:right w:val="nil"/>
            </w:tcBorders>
          </w:tcPr>
          <w:p w14:paraId="6D00C8D2" w14:textId="77777777" w:rsidR="00A162C2" w:rsidRPr="00D357D1" w:rsidRDefault="00A162C2">
            <w:pPr>
              <w:spacing w:after="160" w:line="259" w:lineRule="auto"/>
              <w:ind w:left="0" w:firstLine="0"/>
              <w:jc w:val="left"/>
            </w:pPr>
          </w:p>
        </w:tc>
        <w:tc>
          <w:tcPr>
            <w:tcW w:w="2801" w:type="dxa"/>
            <w:tcBorders>
              <w:top w:val="single" w:sz="4" w:space="0" w:color="000000"/>
              <w:left w:val="nil"/>
              <w:bottom w:val="single" w:sz="4" w:space="0" w:color="000000"/>
              <w:right w:val="nil"/>
            </w:tcBorders>
          </w:tcPr>
          <w:p w14:paraId="52252476" w14:textId="77777777" w:rsidR="00A162C2" w:rsidRPr="00D357D1" w:rsidRDefault="00FF7439" w:rsidP="00B75550">
            <w:pPr>
              <w:spacing w:after="0" w:line="259" w:lineRule="auto"/>
              <w:ind w:left="0" w:right="70" w:firstLine="0"/>
              <w:jc w:val="right"/>
            </w:pPr>
            <w:r w:rsidRPr="00D357D1">
              <w:t>Cont</w:t>
            </w:r>
            <w:r w:rsidR="00B75550" w:rsidRPr="00D357D1">
              <w:t xml:space="preserve">racts </w:t>
            </w:r>
          </w:p>
        </w:tc>
        <w:tc>
          <w:tcPr>
            <w:tcW w:w="1973" w:type="dxa"/>
            <w:tcBorders>
              <w:top w:val="single" w:sz="4" w:space="0" w:color="000000"/>
              <w:left w:val="nil"/>
              <w:bottom w:val="single" w:sz="4" w:space="0" w:color="000000"/>
              <w:right w:val="nil"/>
            </w:tcBorders>
          </w:tcPr>
          <w:p w14:paraId="75F4AC97" w14:textId="77777777" w:rsidR="00A162C2" w:rsidRPr="00D357D1" w:rsidRDefault="00FF7439" w:rsidP="00255107">
            <w:pPr>
              <w:spacing w:after="0" w:line="259" w:lineRule="auto"/>
              <w:ind w:left="-82" w:firstLine="0"/>
              <w:jc w:val="center"/>
            </w:pPr>
            <w:r w:rsidRPr="00D357D1">
              <w:t>Awarded</w:t>
            </w:r>
          </w:p>
        </w:tc>
        <w:tc>
          <w:tcPr>
            <w:tcW w:w="1186" w:type="dxa"/>
            <w:tcBorders>
              <w:top w:val="single" w:sz="4" w:space="0" w:color="000000"/>
              <w:left w:val="nil"/>
              <w:bottom w:val="single" w:sz="4" w:space="0" w:color="000000"/>
              <w:right w:val="nil"/>
            </w:tcBorders>
          </w:tcPr>
          <w:p w14:paraId="468E0202" w14:textId="77777777" w:rsidR="00A162C2" w:rsidRPr="00D357D1" w:rsidRDefault="00A162C2">
            <w:pPr>
              <w:spacing w:after="160" w:line="259" w:lineRule="auto"/>
              <w:ind w:left="0" w:firstLine="0"/>
              <w:jc w:val="left"/>
            </w:pPr>
          </w:p>
        </w:tc>
        <w:tc>
          <w:tcPr>
            <w:tcW w:w="2009" w:type="dxa"/>
            <w:tcBorders>
              <w:top w:val="single" w:sz="4" w:space="0" w:color="000000"/>
              <w:left w:val="nil"/>
              <w:bottom w:val="single" w:sz="4" w:space="0" w:color="000000"/>
              <w:right w:val="single" w:sz="4" w:space="0" w:color="000000"/>
            </w:tcBorders>
          </w:tcPr>
          <w:p w14:paraId="50EFE8F5" w14:textId="77777777" w:rsidR="00A162C2" w:rsidRPr="00D357D1" w:rsidRDefault="00A162C2">
            <w:pPr>
              <w:spacing w:after="160" w:line="259" w:lineRule="auto"/>
              <w:ind w:left="0" w:firstLine="0"/>
              <w:jc w:val="left"/>
            </w:pPr>
          </w:p>
        </w:tc>
      </w:tr>
      <w:tr w:rsidR="00A162C2" w:rsidRPr="00D357D1" w14:paraId="046EE0FA" w14:textId="77777777">
        <w:trPr>
          <w:trHeight w:val="780"/>
        </w:trPr>
        <w:tc>
          <w:tcPr>
            <w:tcW w:w="1812" w:type="dxa"/>
            <w:tcBorders>
              <w:top w:val="single" w:sz="4" w:space="0" w:color="000000"/>
              <w:left w:val="single" w:sz="4" w:space="0" w:color="000000"/>
              <w:bottom w:val="single" w:sz="4" w:space="0" w:color="000000"/>
              <w:right w:val="single" w:sz="4" w:space="0" w:color="000000"/>
            </w:tcBorders>
          </w:tcPr>
          <w:p w14:paraId="1AF43F7A" w14:textId="77777777" w:rsidR="00A162C2" w:rsidRPr="00D357D1" w:rsidRDefault="00FF7439">
            <w:pPr>
              <w:spacing w:after="0" w:line="259" w:lineRule="auto"/>
              <w:ind w:left="116" w:firstLine="0"/>
              <w:jc w:val="left"/>
            </w:pPr>
            <w:r w:rsidRPr="00D357D1">
              <w:t xml:space="preserve">Employer </w:t>
            </w:r>
          </w:p>
        </w:tc>
        <w:tc>
          <w:tcPr>
            <w:tcW w:w="2801" w:type="dxa"/>
            <w:tcBorders>
              <w:top w:val="single" w:sz="4" w:space="0" w:color="000000"/>
              <w:left w:val="single" w:sz="4" w:space="0" w:color="000000"/>
              <w:bottom w:val="single" w:sz="4" w:space="0" w:color="000000"/>
              <w:right w:val="single" w:sz="4" w:space="0" w:color="000000"/>
            </w:tcBorders>
          </w:tcPr>
          <w:p w14:paraId="2733FD25" w14:textId="77777777" w:rsidR="00A162C2" w:rsidRPr="00D357D1" w:rsidRDefault="00FF7439">
            <w:pPr>
              <w:spacing w:after="0" w:line="259" w:lineRule="auto"/>
              <w:ind w:left="115" w:firstLine="0"/>
              <w:jc w:val="left"/>
            </w:pPr>
            <w:r w:rsidRPr="00D357D1">
              <w:t xml:space="preserve">Project </w:t>
            </w:r>
          </w:p>
        </w:tc>
        <w:tc>
          <w:tcPr>
            <w:tcW w:w="1973" w:type="dxa"/>
            <w:tcBorders>
              <w:top w:val="single" w:sz="4" w:space="0" w:color="000000"/>
              <w:left w:val="single" w:sz="4" w:space="0" w:color="000000"/>
              <w:bottom w:val="single" w:sz="4" w:space="0" w:color="000000"/>
              <w:right w:val="single" w:sz="4" w:space="0" w:color="000000"/>
            </w:tcBorders>
          </w:tcPr>
          <w:p w14:paraId="10833568" w14:textId="77777777" w:rsidR="00A162C2" w:rsidRPr="00D357D1" w:rsidRDefault="00FF7439">
            <w:pPr>
              <w:spacing w:after="0" w:line="246" w:lineRule="auto"/>
              <w:ind w:left="118" w:firstLine="0"/>
              <w:jc w:val="left"/>
            </w:pPr>
            <w:r w:rsidRPr="00D357D1">
              <w:t xml:space="preserve">Expected Value of contract </w:t>
            </w:r>
          </w:p>
          <w:p w14:paraId="14A49CC4" w14:textId="77777777" w:rsidR="00A162C2" w:rsidRPr="00D357D1" w:rsidRDefault="00FF7439">
            <w:pPr>
              <w:spacing w:after="0" w:line="259" w:lineRule="auto"/>
              <w:ind w:left="118" w:firstLine="0"/>
              <w:jc w:val="left"/>
            </w:pPr>
            <w:r w:rsidRPr="00D357D1">
              <w:t xml:space="preserve">(Inclusive of VAT) </w:t>
            </w:r>
          </w:p>
        </w:tc>
        <w:tc>
          <w:tcPr>
            <w:tcW w:w="1186" w:type="dxa"/>
            <w:tcBorders>
              <w:top w:val="single" w:sz="4" w:space="0" w:color="000000"/>
              <w:left w:val="single" w:sz="4" w:space="0" w:color="000000"/>
              <w:bottom w:val="single" w:sz="4" w:space="0" w:color="000000"/>
              <w:right w:val="single" w:sz="4" w:space="0" w:color="000000"/>
            </w:tcBorders>
          </w:tcPr>
          <w:p w14:paraId="0A1ED7B5" w14:textId="77777777" w:rsidR="00A162C2" w:rsidRPr="00D357D1" w:rsidRDefault="00FF7439">
            <w:pPr>
              <w:spacing w:after="0" w:line="259" w:lineRule="auto"/>
              <w:ind w:left="118" w:firstLine="0"/>
              <w:jc w:val="left"/>
            </w:pPr>
            <w:r w:rsidRPr="00D357D1">
              <w:t xml:space="preserve">Durations (Months) </w:t>
            </w:r>
          </w:p>
        </w:tc>
        <w:tc>
          <w:tcPr>
            <w:tcW w:w="2009" w:type="dxa"/>
            <w:tcBorders>
              <w:top w:val="single" w:sz="4" w:space="0" w:color="000000"/>
              <w:left w:val="single" w:sz="4" w:space="0" w:color="000000"/>
              <w:bottom w:val="single" w:sz="4" w:space="0" w:color="000000"/>
              <w:right w:val="single" w:sz="4" w:space="0" w:color="000000"/>
            </w:tcBorders>
          </w:tcPr>
          <w:p w14:paraId="5C45FFB0" w14:textId="77777777" w:rsidR="00A162C2" w:rsidRPr="00D357D1" w:rsidRDefault="00FF7439">
            <w:pPr>
              <w:spacing w:after="0" w:line="259" w:lineRule="auto"/>
              <w:ind w:left="118" w:firstLine="0"/>
              <w:jc w:val="left"/>
            </w:pPr>
            <w:r w:rsidRPr="00D357D1">
              <w:t xml:space="preserve">Expected Completion Date </w:t>
            </w:r>
          </w:p>
        </w:tc>
      </w:tr>
      <w:tr w:rsidR="00A162C2" w:rsidRPr="00D357D1" w14:paraId="6151E48A" w14:textId="77777777">
        <w:trPr>
          <w:trHeight w:val="1253"/>
        </w:trPr>
        <w:tc>
          <w:tcPr>
            <w:tcW w:w="1812" w:type="dxa"/>
            <w:tcBorders>
              <w:top w:val="single" w:sz="4" w:space="0" w:color="000000"/>
              <w:left w:val="single" w:sz="4" w:space="0" w:color="000000"/>
              <w:bottom w:val="single" w:sz="4" w:space="0" w:color="000000"/>
              <w:right w:val="single" w:sz="4" w:space="0" w:color="000000"/>
            </w:tcBorders>
          </w:tcPr>
          <w:p w14:paraId="2CB988B9" w14:textId="77777777" w:rsidR="00A162C2" w:rsidRPr="00D357D1" w:rsidRDefault="00FF7439">
            <w:pPr>
              <w:spacing w:after="0" w:line="259" w:lineRule="auto"/>
              <w:ind w:left="2" w:firstLine="0"/>
              <w:jc w:val="left"/>
            </w:pPr>
            <w:r w:rsidRPr="00D357D1">
              <w:rPr>
                <w:sz w:val="18"/>
              </w:rPr>
              <w:t xml:space="preserve"> </w:t>
            </w:r>
          </w:p>
        </w:tc>
        <w:tc>
          <w:tcPr>
            <w:tcW w:w="2801" w:type="dxa"/>
            <w:tcBorders>
              <w:top w:val="single" w:sz="4" w:space="0" w:color="000000"/>
              <w:left w:val="single" w:sz="4" w:space="0" w:color="000000"/>
              <w:bottom w:val="single" w:sz="4" w:space="0" w:color="000000"/>
              <w:right w:val="single" w:sz="4" w:space="0" w:color="000000"/>
            </w:tcBorders>
          </w:tcPr>
          <w:p w14:paraId="64BEF9FF" w14:textId="77777777" w:rsidR="00A162C2" w:rsidRPr="00D357D1" w:rsidRDefault="00FF7439">
            <w:pPr>
              <w:spacing w:after="0" w:line="259" w:lineRule="auto"/>
              <w:ind w:left="2" w:firstLine="0"/>
              <w:jc w:val="left"/>
            </w:pPr>
            <w:r w:rsidRPr="00D357D1">
              <w:rPr>
                <w:sz w:val="18"/>
              </w:rPr>
              <w:t xml:space="preserve"> </w:t>
            </w:r>
          </w:p>
          <w:p w14:paraId="0D898ED8" w14:textId="77777777" w:rsidR="00A162C2" w:rsidRPr="00D357D1" w:rsidRDefault="00FF7439">
            <w:pPr>
              <w:spacing w:after="0" w:line="259" w:lineRule="auto"/>
              <w:ind w:left="2" w:firstLine="0"/>
              <w:jc w:val="left"/>
            </w:pPr>
            <w:r w:rsidRPr="00D357D1">
              <w:rPr>
                <w:sz w:val="18"/>
              </w:rPr>
              <w:t xml:space="preserve"> </w:t>
            </w:r>
          </w:p>
          <w:p w14:paraId="7139BAD3" w14:textId="77777777" w:rsidR="00A162C2" w:rsidRPr="00D357D1" w:rsidRDefault="00FF7439">
            <w:pPr>
              <w:spacing w:after="0" w:line="259" w:lineRule="auto"/>
              <w:ind w:left="2" w:firstLine="0"/>
              <w:jc w:val="left"/>
            </w:pPr>
            <w:r w:rsidRPr="00D357D1">
              <w:rPr>
                <w:sz w:val="18"/>
              </w:rPr>
              <w:t xml:space="preserve">  </w:t>
            </w:r>
          </w:p>
          <w:p w14:paraId="4EC11FFF" w14:textId="77777777" w:rsidR="00A162C2" w:rsidRPr="00D357D1" w:rsidRDefault="00FF7439">
            <w:pPr>
              <w:spacing w:after="0" w:line="259" w:lineRule="auto"/>
              <w:ind w:left="2" w:firstLine="0"/>
              <w:jc w:val="left"/>
            </w:pPr>
            <w:r w:rsidRPr="00D357D1">
              <w:rPr>
                <w:sz w:val="18"/>
              </w:rPr>
              <w:t xml:space="preserve"> </w:t>
            </w:r>
          </w:p>
          <w:p w14:paraId="61F5507A" w14:textId="77777777" w:rsidR="00A162C2" w:rsidRPr="00D357D1" w:rsidRDefault="00FF7439">
            <w:pPr>
              <w:spacing w:after="0" w:line="259" w:lineRule="auto"/>
              <w:ind w:left="2" w:firstLine="0"/>
              <w:jc w:val="left"/>
            </w:pPr>
            <w:r w:rsidRPr="00D357D1">
              <w:rPr>
                <w:sz w:val="18"/>
              </w:rPr>
              <w:t xml:space="preserve"> </w:t>
            </w:r>
          </w:p>
        </w:tc>
        <w:tc>
          <w:tcPr>
            <w:tcW w:w="1973" w:type="dxa"/>
            <w:tcBorders>
              <w:top w:val="single" w:sz="4" w:space="0" w:color="000000"/>
              <w:left w:val="single" w:sz="4" w:space="0" w:color="000000"/>
              <w:bottom w:val="single" w:sz="4" w:space="0" w:color="000000"/>
              <w:right w:val="single" w:sz="4" w:space="0" w:color="000000"/>
            </w:tcBorders>
          </w:tcPr>
          <w:p w14:paraId="1B1D462B" w14:textId="77777777" w:rsidR="00A162C2" w:rsidRPr="00D357D1" w:rsidRDefault="00FF7439">
            <w:pPr>
              <w:spacing w:after="0" w:line="259" w:lineRule="auto"/>
              <w:ind w:left="5" w:firstLine="0"/>
              <w:jc w:val="left"/>
            </w:pPr>
            <w:r w:rsidRPr="00D357D1">
              <w:rPr>
                <w:sz w:val="18"/>
              </w:rPr>
              <w:t xml:space="preserve"> </w:t>
            </w:r>
          </w:p>
        </w:tc>
        <w:tc>
          <w:tcPr>
            <w:tcW w:w="1186" w:type="dxa"/>
            <w:tcBorders>
              <w:top w:val="single" w:sz="4" w:space="0" w:color="000000"/>
              <w:left w:val="single" w:sz="4" w:space="0" w:color="000000"/>
              <w:bottom w:val="single" w:sz="4" w:space="0" w:color="000000"/>
              <w:right w:val="single" w:sz="4" w:space="0" w:color="000000"/>
            </w:tcBorders>
          </w:tcPr>
          <w:p w14:paraId="4D199E09" w14:textId="77777777" w:rsidR="00A162C2" w:rsidRPr="00D357D1" w:rsidRDefault="00FF7439">
            <w:pPr>
              <w:spacing w:after="0" w:line="259" w:lineRule="auto"/>
              <w:ind w:left="5" w:firstLine="0"/>
              <w:jc w:val="left"/>
            </w:pPr>
            <w:r w:rsidRPr="00D357D1">
              <w:rPr>
                <w:sz w:val="18"/>
              </w:rPr>
              <w:t xml:space="preserve"> </w:t>
            </w:r>
          </w:p>
        </w:tc>
        <w:tc>
          <w:tcPr>
            <w:tcW w:w="2009" w:type="dxa"/>
            <w:tcBorders>
              <w:top w:val="single" w:sz="4" w:space="0" w:color="000000"/>
              <w:left w:val="single" w:sz="4" w:space="0" w:color="000000"/>
              <w:bottom w:val="single" w:sz="4" w:space="0" w:color="000000"/>
              <w:right w:val="single" w:sz="4" w:space="0" w:color="000000"/>
            </w:tcBorders>
          </w:tcPr>
          <w:p w14:paraId="6AD0A4DF" w14:textId="77777777" w:rsidR="00A162C2" w:rsidRPr="00D357D1" w:rsidRDefault="00FF7439">
            <w:pPr>
              <w:spacing w:after="0" w:line="259" w:lineRule="auto"/>
              <w:ind w:left="5" w:firstLine="0"/>
              <w:jc w:val="left"/>
            </w:pPr>
            <w:r w:rsidRPr="00D357D1">
              <w:rPr>
                <w:sz w:val="18"/>
              </w:rPr>
              <w:t xml:space="preserve"> </w:t>
            </w:r>
          </w:p>
        </w:tc>
      </w:tr>
      <w:tr w:rsidR="00A162C2" w:rsidRPr="00D357D1" w14:paraId="1503440B" w14:textId="77777777">
        <w:trPr>
          <w:trHeight w:val="1251"/>
        </w:trPr>
        <w:tc>
          <w:tcPr>
            <w:tcW w:w="1812" w:type="dxa"/>
            <w:tcBorders>
              <w:top w:val="single" w:sz="4" w:space="0" w:color="000000"/>
              <w:left w:val="single" w:sz="4" w:space="0" w:color="000000"/>
              <w:bottom w:val="single" w:sz="4" w:space="0" w:color="000000"/>
              <w:right w:val="single" w:sz="4" w:space="0" w:color="000000"/>
            </w:tcBorders>
          </w:tcPr>
          <w:p w14:paraId="1DB960C5" w14:textId="77777777" w:rsidR="00A162C2" w:rsidRPr="00D357D1" w:rsidRDefault="00FF7439">
            <w:pPr>
              <w:spacing w:after="0" w:line="259" w:lineRule="auto"/>
              <w:ind w:left="2" w:firstLine="0"/>
              <w:jc w:val="left"/>
            </w:pPr>
            <w:r w:rsidRPr="00D357D1">
              <w:rPr>
                <w:sz w:val="18"/>
              </w:rPr>
              <w:t xml:space="preserve"> </w:t>
            </w:r>
          </w:p>
        </w:tc>
        <w:tc>
          <w:tcPr>
            <w:tcW w:w="2801" w:type="dxa"/>
            <w:tcBorders>
              <w:top w:val="single" w:sz="4" w:space="0" w:color="000000"/>
              <w:left w:val="single" w:sz="4" w:space="0" w:color="000000"/>
              <w:bottom w:val="single" w:sz="4" w:space="0" w:color="000000"/>
              <w:right w:val="single" w:sz="4" w:space="0" w:color="000000"/>
            </w:tcBorders>
          </w:tcPr>
          <w:p w14:paraId="6BC228DA" w14:textId="77777777" w:rsidR="00A162C2" w:rsidRPr="00D357D1" w:rsidRDefault="00FF7439">
            <w:pPr>
              <w:spacing w:after="0" w:line="259" w:lineRule="auto"/>
              <w:ind w:left="2" w:firstLine="0"/>
              <w:jc w:val="left"/>
            </w:pPr>
            <w:r w:rsidRPr="00D357D1">
              <w:rPr>
                <w:sz w:val="18"/>
              </w:rPr>
              <w:t xml:space="preserve"> </w:t>
            </w:r>
          </w:p>
          <w:p w14:paraId="12A61162" w14:textId="77777777" w:rsidR="00A162C2" w:rsidRPr="00D357D1" w:rsidRDefault="00FF7439">
            <w:pPr>
              <w:spacing w:after="0" w:line="259" w:lineRule="auto"/>
              <w:ind w:left="2" w:firstLine="0"/>
              <w:jc w:val="left"/>
            </w:pPr>
            <w:r w:rsidRPr="00D357D1">
              <w:rPr>
                <w:sz w:val="18"/>
              </w:rPr>
              <w:t xml:space="preserve">  </w:t>
            </w:r>
          </w:p>
          <w:p w14:paraId="07F59C85" w14:textId="77777777" w:rsidR="00A162C2" w:rsidRPr="00D357D1" w:rsidRDefault="00FF7439">
            <w:pPr>
              <w:spacing w:after="0" w:line="259" w:lineRule="auto"/>
              <w:ind w:left="2" w:firstLine="0"/>
              <w:jc w:val="left"/>
            </w:pPr>
            <w:r w:rsidRPr="00D357D1">
              <w:rPr>
                <w:sz w:val="18"/>
              </w:rPr>
              <w:t xml:space="preserve"> </w:t>
            </w:r>
          </w:p>
          <w:p w14:paraId="74824B77" w14:textId="77777777" w:rsidR="00A162C2" w:rsidRPr="00D357D1" w:rsidRDefault="00FF7439">
            <w:pPr>
              <w:spacing w:after="0" w:line="259" w:lineRule="auto"/>
              <w:ind w:left="2" w:firstLine="0"/>
              <w:jc w:val="left"/>
            </w:pPr>
            <w:r w:rsidRPr="00D357D1">
              <w:rPr>
                <w:sz w:val="18"/>
              </w:rPr>
              <w:t xml:space="preserve"> </w:t>
            </w:r>
          </w:p>
          <w:p w14:paraId="45961A6D" w14:textId="77777777" w:rsidR="00A162C2" w:rsidRPr="00D357D1" w:rsidRDefault="00FF7439">
            <w:pPr>
              <w:spacing w:after="0" w:line="259" w:lineRule="auto"/>
              <w:ind w:left="2" w:firstLine="0"/>
              <w:jc w:val="left"/>
            </w:pPr>
            <w:r w:rsidRPr="00D357D1">
              <w:rPr>
                <w:sz w:val="18"/>
              </w:rPr>
              <w:t xml:space="preserve"> </w:t>
            </w:r>
          </w:p>
        </w:tc>
        <w:tc>
          <w:tcPr>
            <w:tcW w:w="1973" w:type="dxa"/>
            <w:tcBorders>
              <w:top w:val="single" w:sz="4" w:space="0" w:color="000000"/>
              <w:left w:val="single" w:sz="4" w:space="0" w:color="000000"/>
              <w:bottom w:val="single" w:sz="4" w:space="0" w:color="000000"/>
              <w:right w:val="single" w:sz="4" w:space="0" w:color="000000"/>
            </w:tcBorders>
          </w:tcPr>
          <w:p w14:paraId="2A80ADBA" w14:textId="77777777" w:rsidR="00A162C2" w:rsidRPr="00D357D1" w:rsidRDefault="00FF7439">
            <w:pPr>
              <w:spacing w:after="0" w:line="259" w:lineRule="auto"/>
              <w:ind w:left="5" w:firstLine="0"/>
              <w:jc w:val="left"/>
            </w:pPr>
            <w:r w:rsidRPr="00D357D1">
              <w:rPr>
                <w:sz w:val="18"/>
              </w:rPr>
              <w:t xml:space="preserve"> </w:t>
            </w:r>
          </w:p>
        </w:tc>
        <w:tc>
          <w:tcPr>
            <w:tcW w:w="1186" w:type="dxa"/>
            <w:tcBorders>
              <w:top w:val="single" w:sz="4" w:space="0" w:color="000000"/>
              <w:left w:val="single" w:sz="4" w:space="0" w:color="000000"/>
              <w:bottom w:val="single" w:sz="4" w:space="0" w:color="000000"/>
              <w:right w:val="single" w:sz="4" w:space="0" w:color="000000"/>
            </w:tcBorders>
          </w:tcPr>
          <w:p w14:paraId="25958227" w14:textId="77777777" w:rsidR="00A162C2" w:rsidRPr="00D357D1" w:rsidRDefault="00FF7439">
            <w:pPr>
              <w:spacing w:after="0" w:line="259" w:lineRule="auto"/>
              <w:ind w:left="5" w:firstLine="0"/>
              <w:jc w:val="left"/>
            </w:pPr>
            <w:r w:rsidRPr="00D357D1">
              <w:rPr>
                <w:sz w:val="18"/>
              </w:rPr>
              <w:t xml:space="preserve"> </w:t>
            </w:r>
          </w:p>
        </w:tc>
        <w:tc>
          <w:tcPr>
            <w:tcW w:w="2009" w:type="dxa"/>
            <w:tcBorders>
              <w:top w:val="single" w:sz="4" w:space="0" w:color="000000"/>
              <w:left w:val="single" w:sz="4" w:space="0" w:color="000000"/>
              <w:bottom w:val="single" w:sz="4" w:space="0" w:color="000000"/>
              <w:right w:val="single" w:sz="4" w:space="0" w:color="000000"/>
            </w:tcBorders>
          </w:tcPr>
          <w:p w14:paraId="73AED3E1" w14:textId="77777777" w:rsidR="00A162C2" w:rsidRPr="00D357D1" w:rsidRDefault="00FF7439">
            <w:pPr>
              <w:spacing w:after="0" w:line="259" w:lineRule="auto"/>
              <w:ind w:left="5" w:firstLine="0"/>
              <w:jc w:val="left"/>
            </w:pPr>
            <w:r w:rsidRPr="00D357D1">
              <w:rPr>
                <w:sz w:val="18"/>
              </w:rPr>
              <w:t xml:space="preserve"> </w:t>
            </w:r>
          </w:p>
        </w:tc>
      </w:tr>
      <w:tr w:rsidR="00A162C2" w:rsidRPr="00D357D1" w14:paraId="61D88DA0" w14:textId="77777777">
        <w:trPr>
          <w:trHeight w:val="1253"/>
        </w:trPr>
        <w:tc>
          <w:tcPr>
            <w:tcW w:w="1812" w:type="dxa"/>
            <w:tcBorders>
              <w:top w:val="single" w:sz="4" w:space="0" w:color="000000"/>
              <w:left w:val="single" w:sz="4" w:space="0" w:color="000000"/>
              <w:bottom w:val="single" w:sz="4" w:space="0" w:color="000000"/>
              <w:right w:val="single" w:sz="4" w:space="0" w:color="000000"/>
            </w:tcBorders>
          </w:tcPr>
          <w:p w14:paraId="395623A7" w14:textId="77777777" w:rsidR="00A162C2" w:rsidRPr="00D357D1" w:rsidRDefault="00FF7439">
            <w:pPr>
              <w:spacing w:after="0" w:line="259" w:lineRule="auto"/>
              <w:ind w:left="2" w:firstLine="0"/>
              <w:jc w:val="left"/>
            </w:pPr>
            <w:r w:rsidRPr="00D357D1">
              <w:rPr>
                <w:sz w:val="18"/>
              </w:rPr>
              <w:t xml:space="preserve"> </w:t>
            </w:r>
          </w:p>
        </w:tc>
        <w:tc>
          <w:tcPr>
            <w:tcW w:w="2801" w:type="dxa"/>
            <w:tcBorders>
              <w:top w:val="single" w:sz="4" w:space="0" w:color="000000"/>
              <w:left w:val="single" w:sz="4" w:space="0" w:color="000000"/>
              <w:bottom w:val="single" w:sz="4" w:space="0" w:color="000000"/>
              <w:right w:val="single" w:sz="4" w:space="0" w:color="000000"/>
            </w:tcBorders>
          </w:tcPr>
          <w:p w14:paraId="38A28659" w14:textId="77777777" w:rsidR="00A162C2" w:rsidRPr="00D357D1" w:rsidRDefault="00FF7439">
            <w:pPr>
              <w:spacing w:after="0" w:line="259" w:lineRule="auto"/>
              <w:ind w:left="2" w:firstLine="0"/>
              <w:jc w:val="left"/>
            </w:pPr>
            <w:r w:rsidRPr="00D357D1">
              <w:rPr>
                <w:sz w:val="18"/>
              </w:rPr>
              <w:t xml:space="preserve"> </w:t>
            </w:r>
          </w:p>
          <w:p w14:paraId="4E08E583" w14:textId="77777777" w:rsidR="00A162C2" w:rsidRPr="00D357D1" w:rsidRDefault="00FF7439">
            <w:pPr>
              <w:spacing w:after="0" w:line="259" w:lineRule="auto"/>
              <w:ind w:left="2" w:firstLine="0"/>
              <w:jc w:val="left"/>
            </w:pPr>
            <w:r w:rsidRPr="00D357D1">
              <w:rPr>
                <w:sz w:val="18"/>
              </w:rPr>
              <w:t xml:space="preserve">  </w:t>
            </w:r>
          </w:p>
          <w:p w14:paraId="4659C2FB" w14:textId="77777777" w:rsidR="00A162C2" w:rsidRPr="00D357D1" w:rsidRDefault="00FF7439">
            <w:pPr>
              <w:spacing w:after="0" w:line="259" w:lineRule="auto"/>
              <w:ind w:left="2" w:firstLine="0"/>
              <w:jc w:val="left"/>
            </w:pPr>
            <w:r w:rsidRPr="00D357D1">
              <w:rPr>
                <w:sz w:val="18"/>
              </w:rPr>
              <w:t xml:space="preserve"> </w:t>
            </w:r>
          </w:p>
          <w:p w14:paraId="7C9A02B4" w14:textId="77777777" w:rsidR="00A162C2" w:rsidRPr="00D357D1" w:rsidRDefault="00FF7439">
            <w:pPr>
              <w:spacing w:after="0" w:line="259" w:lineRule="auto"/>
              <w:ind w:left="2" w:firstLine="0"/>
              <w:jc w:val="left"/>
            </w:pPr>
            <w:r w:rsidRPr="00D357D1">
              <w:rPr>
                <w:sz w:val="18"/>
              </w:rPr>
              <w:t xml:space="preserve"> </w:t>
            </w:r>
          </w:p>
          <w:p w14:paraId="3B66A655" w14:textId="77777777" w:rsidR="00A162C2" w:rsidRPr="00D357D1" w:rsidRDefault="00FF7439">
            <w:pPr>
              <w:spacing w:after="0" w:line="259" w:lineRule="auto"/>
              <w:ind w:left="2" w:firstLine="0"/>
              <w:jc w:val="left"/>
            </w:pPr>
            <w:r w:rsidRPr="00D357D1">
              <w:rPr>
                <w:sz w:val="18"/>
              </w:rPr>
              <w:t xml:space="preserve"> </w:t>
            </w:r>
          </w:p>
        </w:tc>
        <w:tc>
          <w:tcPr>
            <w:tcW w:w="1973" w:type="dxa"/>
            <w:tcBorders>
              <w:top w:val="single" w:sz="4" w:space="0" w:color="000000"/>
              <w:left w:val="single" w:sz="4" w:space="0" w:color="000000"/>
              <w:bottom w:val="single" w:sz="4" w:space="0" w:color="000000"/>
              <w:right w:val="single" w:sz="4" w:space="0" w:color="000000"/>
            </w:tcBorders>
          </w:tcPr>
          <w:p w14:paraId="6C07D6EE" w14:textId="77777777" w:rsidR="00A162C2" w:rsidRPr="00D357D1" w:rsidRDefault="00FF7439">
            <w:pPr>
              <w:spacing w:after="0" w:line="259" w:lineRule="auto"/>
              <w:ind w:left="5" w:firstLine="0"/>
              <w:jc w:val="left"/>
            </w:pPr>
            <w:r w:rsidRPr="00D357D1">
              <w:rPr>
                <w:sz w:val="18"/>
              </w:rPr>
              <w:t xml:space="preserve"> </w:t>
            </w:r>
          </w:p>
        </w:tc>
        <w:tc>
          <w:tcPr>
            <w:tcW w:w="1186" w:type="dxa"/>
            <w:tcBorders>
              <w:top w:val="single" w:sz="4" w:space="0" w:color="000000"/>
              <w:left w:val="single" w:sz="4" w:space="0" w:color="000000"/>
              <w:bottom w:val="single" w:sz="4" w:space="0" w:color="000000"/>
              <w:right w:val="single" w:sz="4" w:space="0" w:color="000000"/>
            </w:tcBorders>
          </w:tcPr>
          <w:p w14:paraId="03CD5051" w14:textId="77777777" w:rsidR="00A162C2" w:rsidRPr="00D357D1" w:rsidRDefault="00FF7439">
            <w:pPr>
              <w:spacing w:after="0" w:line="259" w:lineRule="auto"/>
              <w:ind w:left="5" w:firstLine="0"/>
              <w:jc w:val="left"/>
            </w:pPr>
            <w:r w:rsidRPr="00D357D1">
              <w:rPr>
                <w:sz w:val="18"/>
              </w:rPr>
              <w:t xml:space="preserve"> </w:t>
            </w:r>
          </w:p>
        </w:tc>
        <w:tc>
          <w:tcPr>
            <w:tcW w:w="2009" w:type="dxa"/>
            <w:tcBorders>
              <w:top w:val="single" w:sz="4" w:space="0" w:color="000000"/>
              <w:left w:val="single" w:sz="4" w:space="0" w:color="000000"/>
              <w:bottom w:val="single" w:sz="4" w:space="0" w:color="000000"/>
              <w:right w:val="single" w:sz="4" w:space="0" w:color="000000"/>
            </w:tcBorders>
          </w:tcPr>
          <w:p w14:paraId="768EDD9B" w14:textId="77777777" w:rsidR="00A162C2" w:rsidRPr="00D357D1" w:rsidRDefault="00FF7439">
            <w:pPr>
              <w:spacing w:after="0" w:line="259" w:lineRule="auto"/>
              <w:ind w:left="5" w:firstLine="0"/>
              <w:jc w:val="left"/>
            </w:pPr>
            <w:r w:rsidRPr="00D357D1">
              <w:rPr>
                <w:sz w:val="18"/>
              </w:rPr>
              <w:t xml:space="preserve"> </w:t>
            </w:r>
          </w:p>
        </w:tc>
      </w:tr>
      <w:tr w:rsidR="00A162C2" w:rsidRPr="00D357D1" w14:paraId="17A4B221" w14:textId="77777777">
        <w:trPr>
          <w:trHeight w:val="1251"/>
        </w:trPr>
        <w:tc>
          <w:tcPr>
            <w:tcW w:w="1812" w:type="dxa"/>
            <w:tcBorders>
              <w:top w:val="single" w:sz="4" w:space="0" w:color="000000"/>
              <w:left w:val="single" w:sz="4" w:space="0" w:color="000000"/>
              <w:bottom w:val="single" w:sz="4" w:space="0" w:color="000000"/>
              <w:right w:val="single" w:sz="4" w:space="0" w:color="000000"/>
            </w:tcBorders>
          </w:tcPr>
          <w:p w14:paraId="4BBE18F4" w14:textId="77777777" w:rsidR="00A162C2" w:rsidRPr="00D357D1" w:rsidRDefault="00FF7439">
            <w:pPr>
              <w:spacing w:after="0" w:line="259" w:lineRule="auto"/>
              <w:ind w:left="2" w:firstLine="0"/>
              <w:jc w:val="left"/>
            </w:pPr>
            <w:r w:rsidRPr="00D357D1">
              <w:rPr>
                <w:sz w:val="18"/>
              </w:rPr>
              <w:t xml:space="preserve"> </w:t>
            </w:r>
          </w:p>
        </w:tc>
        <w:tc>
          <w:tcPr>
            <w:tcW w:w="2801" w:type="dxa"/>
            <w:tcBorders>
              <w:top w:val="single" w:sz="4" w:space="0" w:color="000000"/>
              <w:left w:val="single" w:sz="4" w:space="0" w:color="000000"/>
              <w:bottom w:val="single" w:sz="4" w:space="0" w:color="000000"/>
              <w:right w:val="single" w:sz="4" w:space="0" w:color="000000"/>
            </w:tcBorders>
          </w:tcPr>
          <w:p w14:paraId="56D01CB6" w14:textId="77777777" w:rsidR="00A162C2" w:rsidRPr="00D357D1" w:rsidRDefault="00FF7439">
            <w:pPr>
              <w:spacing w:after="0" w:line="259" w:lineRule="auto"/>
              <w:ind w:left="2" w:firstLine="0"/>
              <w:jc w:val="left"/>
            </w:pPr>
            <w:r w:rsidRPr="00D357D1">
              <w:rPr>
                <w:sz w:val="18"/>
              </w:rPr>
              <w:t xml:space="preserve"> </w:t>
            </w:r>
          </w:p>
          <w:p w14:paraId="08EA4451" w14:textId="77777777" w:rsidR="00A162C2" w:rsidRPr="00D357D1" w:rsidRDefault="00FF7439">
            <w:pPr>
              <w:spacing w:after="0" w:line="259" w:lineRule="auto"/>
              <w:ind w:left="2" w:firstLine="0"/>
              <w:jc w:val="left"/>
            </w:pPr>
            <w:r w:rsidRPr="00D357D1">
              <w:rPr>
                <w:sz w:val="18"/>
              </w:rPr>
              <w:t xml:space="preserve"> </w:t>
            </w:r>
          </w:p>
          <w:p w14:paraId="1E4B94DF" w14:textId="77777777" w:rsidR="00A162C2" w:rsidRPr="00D357D1" w:rsidRDefault="00FF7439">
            <w:pPr>
              <w:spacing w:after="0" w:line="259" w:lineRule="auto"/>
              <w:ind w:left="2" w:firstLine="0"/>
              <w:jc w:val="left"/>
            </w:pPr>
            <w:r w:rsidRPr="00D357D1">
              <w:rPr>
                <w:sz w:val="18"/>
              </w:rPr>
              <w:t xml:space="preserve"> </w:t>
            </w:r>
          </w:p>
          <w:p w14:paraId="549AE063" w14:textId="77777777" w:rsidR="00A162C2" w:rsidRPr="00D357D1" w:rsidRDefault="00FF7439">
            <w:pPr>
              <w:spacing w:after="0" w:line="259" w:lineRule="auto"/>
              <w:ind w:left="2" w:firstLine="0"/>
              <w:jc w:val="left"/>
            </w:pPr>
            <w:r w:rsidRPr="00D357D1">
              <w:rPr>
                <w:sz w:val="18"/>
              </w:rPr>
              <w:t xml:space="preserve"> </w:t>
            </w:r>
          </w:p>
          <w:p w14:paraId="549F2AB4" w14:textId="77777777" w:rsidR="00A162C2" w:rsidRPr="00D357D1" w:rsidRDefault="00FF7439">
            <w:pPr>
              <w:spacing w:after="0" w:line="259" w:lineRule="auto"/>
              <w:ind w:left="2" w:firstLine="0"/>
              <w:jc w:val="left"/>
            </w:pPr>
            <w:r w:rsidRPr="00D357D1">
              <w:rPr>
                <w:sz w:val="18"/>
              </w:rPr>
              <w:t xml:space="preserve"> </w:t>
            </w:r>
          </w:p>
          <w:p w14:paraId="79361514" w14:textId="77777777" w:rsidR="00A162C2" w:rsidRPr="00D357D1" w:rsidRDefault="00FF7439">
            <w:pPr>
              <w:spacing w:after="0" w:line="259" w:lineRule="auto"/>
              <w:ind w:left="2" w:firstLine="0"/>
              <w:jc w:val="left"/>
            </w:pPr>
            <w:r w:rsidRPr="00D357D1">
              <w:rPr>
                <w:sz w:val="18"/>
              </w:rPr>
              <w:t xml:space="preserve"> </w:t>
            </w:r>
          </w:p>
        </w:tc>
        <w:tc>
          <w:tcPr>
            <w:tcW w:w="1973" w:type="dxa"/>
            <w:tcBorders>
              <w:top w:val="single" w:sz="4" w:space="0" w:color="000000"/>
              <w:left w:val="single" w:sz="4" w:space="0" w:color="000000"/>
              <w:bottom w:val="single" w:sz="4" w:space="0" w:color="000000"/>
              <w:right w:val="single" w:sz="4" w:space="0" w:color="000000"/>
            </w:tcBorders>
          </w:tcPr>
          <w:p w14:paraId="2AD38A5E" w14:textId="77777777" w:rsidR="00A162C2" w:rsidRPr="00D357D1" w:rsidRDefault="00FF7439">
            <w:pPr>
              <w:spacing w:after="0" w:line="259" w:lineRule="auto"/>
              <w:ind w:left="5" w:firstLine="0"/>
              <w:jc w:val="left"/>
            </w:pPr>
            <w:r w:rsidRPr="00D357D1">
              <w:rPr>
                <w:sz w:val="18"/>
              </w:rPr>
              <w:t xml:space="preserve"> </w:t>
            </w:r>
          </w:p>
        </w:tc>
        <w:tc>
          <w:tcPr>
            <w:tcW w:w="1186" w:type="dxa"/>
            <w:tcBorders>
              <w:top w:val="single" w:sz="4" w:space="0" w:color="000000"/>
              <w:left w:val="single" w:sz="4" w:space="0" w:color="000000"/>
              <w:bottom w:val="single" w:sz="4" w:space="0" w:color="000000"/>
              <w:right w:val="single" w:sz="4" w:space="0" w:color="000000"/>
            </w:tcBorders>
          </w:tcPr>
          <w:p w14:paraId="106FF36C" w14:textId="77777777" w:rsidR="00A162C2" w:rsidRPr="00D357D1" w:rsidRDefault="00FF7439">
            <w:pPr>
              <w:spacing w:after="0" w:line="259" w:lineRule="auto"/>
              <w:ind w:left="5" w:firstLine="0"/>
              <w:jc w:val="left"/>
            </w:pPr>
            <w:r w:rsidRPr="00D357D1">
              <w:rPr>
                <w:sz w:val="18"/>
              </w:rPr>
              <w:t xml:space="preserve"> </w:t>
            </w:r>
          </w:p>
        </w:tc>
        <w:tc>
          <w:tcPr>
            <w:tcW w:w="2009" w:type="dxa"/>
            <w:tcBorders>
              <w:top w:val="single" w:sz="4" w:space="0" w:color="000000"/>
              <w:left w:val="single" w:sz="4" w:space="0" w:color="000000"/>
              <w:bottom w:val="single" w:sz="4" w:space="0" w:color="000000"/>
              <w:right w:val="single" w:sz="4" w:space="0" w:color="000000"/>
            </w:tcBorders>
          </w:tcPr>
          <w:p w14:paraId="31DA1D59" w14:textId="77777777" w:rsidR="00A162C2" w:rsidRPr="00D357D1" w:rsidRDefault="00FF7439">
            <w:pPr>
              <w:spacing w:after="0" w:line="259" w:lineRule="auto"/>
              <w:ind w:left="5" w:firstLine="0"/>
              <w:jc w:val="left"/>
            </w:pPr>
            <w:r w:rsidRPr="00D357D1">
              <w:rPr>
                <w:sz w:val="18"/>
              </w:rPr>
              <w:t xml:space="preserve"> </w:t>
            </w:r>
          </w:p>
        </w:tc>
      </w:tr>
      <w:tr w:rsidR="00A162C2" w:rsidRPr="00D357D1" w14:paraId="02C67F0C" w14:textId="77777777">
        <w:trPr>
          <w:trHeight w:val="1253"/>
        </w:trPr>
        <w:tc>
          <w:tcPr>
            <w:tcW w:w="1812" w:type="dxa"/>
            <w:tcBorders>
              <w:top w:val="single" w:sz="4" w:space="0" w:color="000000"/>
              <w:left w:val="single" w:sz="4" w:space="0" w:color="000000"/>
              <w:bottom w:val="single" w:sz="4" w:space="0" w:color="000000"/>
              <w:right w:val="single" w:sz="4" w:space="0" w:color="000000"/>
            </w:tcBorders>
          </w:tcPr>
          <w:p w14:paraId="24526AD1" w14:textId="77777777" w:rsidR="00A162C2" w:rsidRPr="00D357D1" w:rsidRDefault="00FF7439">
            <w:pPr>
              <w:spacing w:after="0" w:line="259" w:lineRule="auto"/>
              <w:ind w:left="2" w:firstLine="0"/>
              <w:jc w:val="left"/>
            </w:pPr>
            <w:r w:rsidRPr="00D357D1">
              <w:rPr>
                <w:sz w:val="18"/>
              </w:rPr>
              <w:t xml:space="preserve"> </w:t>
            </w:r>
          </w:p>
        </w:tc>
        <w:tc>
          <w:tcPr>
            <w:tcW w:w="2801" w:type="dxa"/>
            <w:tcBorders>
              <w:top w:val="single" w:sz="4" w:space="0" w:color="000000"/>
              <w:left w:val="single" w:sz="4" w:space="0" w:color="000000"/>
              <w:bottom w:val="single" w:sz="4" w:space="0" w:color="000000"/>
              <w:right w:val="single" w:sz="4" w:space="0" w:color="000000"/>
            </w:tcBorders>
          </w:tcPr>
          <w:p w14:paraId="08D88AB4" w14:textId="77777777" w:rsidR="00A162C2" w:rsidRPr="00D357D1" w:rsidRDefault="00FF7439">
            <w:pPr>
              <w:spacing w:after="0" w:line="259" w:lineRule="auto"/>
              <w:ind w:left="2" w:firstLine="0"/>
              <w:jc w:val="left"/>
            </w:pPr>
            <w:r w:rsidRPr="00D357D1">
              <w:rPr>
                <w:sz w:val="18"/>
              </w:rPr>
              <w:t xml:space="preserve"> </w:t>
            </w:r>
          </w:p>
          <w:p w14:paraId="764DC665" w14:textId="77777777" w:rsidR="00A162C2" w:rsidRPr="00D357D1" w:rsidRDefault="00FF7439">
            <w:pPr>
              <w:spacing w:after="0" w:line="259" w:lineRule="auto"/>
              <w:ind w:left="2" w:firstLine="0"/>
              <w:jc w:val="left"/>
            </w:pPr>
            <w:r w:rsidRPr="00D357D1">
              <w:rPr>
                <w:sz w:val="18"/>
              </w:rPr>
              <w:t xml:space="preserve"> </w:t>
            </w:r>
          </w:p>
          <w:p w14:paraId="20C11AF0" w14:textId="77777777" w:rsidR="00A162C2" w:rsidRPr="00D357D1" w:rsidRDefault="00FF7439">
            <w:pPr>
              <w:spacing w:after="0" w:line="259" w:lineRule="auto"/>
              <w:ind w:left="2" w:firstLine="0"/>
              <w:jc w:val="left"/>
            </w:pPr>
            <w:r w:rsidRPr="00D357D1">
              <w:rPr>
                <w:sz w:val="18"/>
              </w:rPr>
              <w:t xml:space="preserve"> </w:t>
            </w:r>
          </w:p>
          <w:p w14:paraId="2B33219C" w14:textId="77777777" w:rsidR="00A162C2" w:rsidRPr="00D357D1" w:rsidRDefault="00FF7439">
            <w:pPr>
              <w:spacing w:after="0" w:line="259" w:lineRule="auto"/>
              <w:ind w:left="2" w:firstLine="0"/>
              <w:jc w:val="left"/>
            </w:pPr>
            <w:r w:rsidRPr="00D357D1">
              <w:rPr>
                <w:sz w:val="18"/>
              </w:rPr>
              <w:t xml:space="preserve"> </w:t>
            </w:r>
          </w:p>
          <w:p w14:paraId="639D2EE4" w14:textId="77777777" w:rsidR="00A162C2" w:rsidRPr="00D357D1" w:rsidRDefault="00FF7439">
            <w:pPr>
              <w:spacing w:after="0" w:line="259" w:lineRule="auto"/>
              <w:ind w:left="2" w:firstLine="0"/>
              <w:jc w:val="left"/>
            </w:pPr>
            <w:r w:rsidRPr="00D357D1">
              <w:rPr>
                <w:sz w:val="18"/>
              </w:rPr>
              <w:t xml:space="preserve"> </w:t>
            </w:r>
          </w:p>
          <w:p w14:paraId="201CDD23" w14:textId="77777777" w:rsidR="00A162C2" w:rsidRPr="00D357D1" w:rsidRDefault="00FF7439">
            <w:pPr>
              <w:spacing w:after="0" w:line="259" w:lineRule="auto"/>
              <w:ind w:left="2" w:firstLine="0"/>
              <w:jc w:val="left"/>
            </w:pPr>
            <w:r w:rsidRPr="00D357D1">
              <w:rPr>
                <w:sz w:val="18"/>
              </w:rPr>
              <w:t xml:space="preserve"> </w:t>
            </w:r>
          </w:p>
        </w:tc>
        <w:tc>
          <w:tcPr>
            <w:tcW w:w="1973" w:type="dxa"/>
            <w:tcBorders>
              <w:top w:val="single" w:sz="4" w:space="0" w:color="000000"/>
              <w:left w:val="single" w:sz="4" w:space="0" w:color="000000"/>
              <w:bottom w:val="single" w:sz="4" w:space="0" w:color="000000"/>
              <w:right w:val="single" w:sz="4" w:space="0" w:color="000000"/>
            </w:tcBorders>
          </w:tcPr>
          <w:p w14:paraId="0E5C484E" w14:textId="77777777" w:rsidR="00A162C2" w:rsidRPr="00D357D1" w:rsidRDefault="00FF7439">
            <w:pPr>
              <w:spacing w:after="0" w:line="259" w:lineRule="auto"/>
              <w:ind w:left="5" w:firstLine="0"/>
              <w:jc w:val="left"/>
            </w:pPr>
            <w:r w:rsidRPr="00D357D1">
              <w:rPr>
                <w:sz w:val="18"/>
              </w:rPr>
              <w:t xml:space="preserve"> </w:t>
            </w:r>
          </w:p>
        </w:tc>
        <w:tc>
          <w:tcPr>
            <w:tcW w:w="1186" w:type="dxa"/>
            <w:tcBorders>
              <w:top w:val="single" w:sz="4" w:space="0" w:color="000000"/>
              <w:left w:val="single" w:sz="4" w:space="0" w:color="000000"/>
              <w:bottom w:val="single" w:sz="4" w:space="0" w:color="000000"/>
              <w:right w:val="single" w:sz="4" w:space="0" w:color="000000"/>
            </w:tcBorders>
          </w:tcPr>
          <w:p w14:paraId="054EA1D8" w14:textId="77777777" w:rsidR="00A162C2" w:rsidRPr="00D357D1" w:rsidRDefault="00FF7439">
            <w:pPr>
              <w:spacing w:after="0" w:line="259" w:lineRule="auto"/>
              <w:ind w:left="5" w:firstLine="0"/>
              <w:jc w:val="left"/>
            </w:pPr>
            <w:r w:rsidRPr="00D357D1">
              <w:rPr>
                <w:sz w:val="18"/>
              </w:rPr>
              <w:t xml:space="preserve"> </w:t>
            </w:r>
          </w:p>
        </w:tc>
        <w:tc>
          <w:tcPr>
            <w:tcW w:w="2009" w:type="dxa"/>
            <w:tcBorders>
              <w:top w:val="single" w:sz="4" w:space="0" w:color="000000"/>
              <w:left w:val="single" w:sz="4" w:space="0" w:color="000000"/>
              <w:bottom w:val="single" w:sz="4" w:space="0" w:color="000000"/>
              <w:right w:val="single" w:sz="4" w:space="0" w:color="000000"/>
            </w:tcBorders>
          </w:tcPr>
          <w:p w14:paraId="34A39637" w14:textId="77777777" w:rsidR="00A162C2" w:rsidRPr="00D357D1" w:rsidRDefault="00FF7439">
            <w:pPr>
              <w:spacing w:after="0" w:line="259" w:lineRule="auto"/>
              <w:ind w:left="5" w:firstLine="0"/>
              <w:jc w:val="left"/>
            </w:pPr>
            <w:r w:rsidRPr="00D357D1">
              <w:rPr>
                <w:sz w:val="18"/>
              </w:rPr>
              <w:t xml:space="preserve"> </w:t>
            </w:r>
          </w:p>
        </w:tc>
      </w:tr>
    </w:tbl>
    <w:p w14:paraId="14049247" w14:textId="77777777" w:rsidR="00A162C2" w:rsidRPr="00D357D1" w:rsidRDefault="00FF7439">
      <w:pPr>
        <w:spacing w:after="0" w:line="259" w:lineRule="auto"/>
        <w:ind w:left="0" w:firstLine="0"/>
        <w:jc w:val="left"/>
      </w:pPr>
      <w:r w:rsidRPr="00D357D1">
        <w:t xml:space="preserve"> </w:t>
      </w:r>
    </w:p>
    <w:p w14:paraId="0E6C7A00" w14:textId="77777777" w:rsidR="00A162C2" w:rsidRPr="00D357D1" w:rsidRDefault="00FF7439">
      <w:pPr>
        <w:spacing w:after="0" w:line="259" w:lineRule="auto"/>
        <w:ind w:left="0" w:firstLine="0"/>
        <w:jc w:val="left"/>
      </w:pPr>
      <w:r w:rsidRPr="00D357D1">
        <w:t xml:space="preserve"> </w:t>
      </w:r>
      <w:r w:rsidRPr="00D357D1">
        <w:rPr>
          <w:sz w:val="11"/>
        </w:rPr>
        <w:t xml:space="preserve"> </w:t>
      </w:r>
    </w:p>
    <w:p w14:paraId="72911210" w14:textId="77777777" w:rsidR="00A162C2" w:rsidRPr="00D357D1" w:rsidRDefault="00FF7439">
      <w:pPr>
        <w:spacing w:line="259" w:lineRule="auto"/>
        <w:ind w:left="679" w:firstLine="0"/>
        <w:jc w:val="left"/>
      </w:pPr>
      <w:r w:rsidRPr="00D357D1">
        <w:rPr>
          <w:rFonts w:ascii="Calibri" w:eastAsia="Calibri" w:hAnsi="Calibri" w:cs="Calibri"/>
          <w:noProof/>
          <w:sz w:val="22"/>
        </w:rPr>
        <mc:AlternateContent>
          <mc:Choice Requires="wpg">
            <w:drawing>
              <wp:inline distT="0" distB="0" distL="0" distR="0" wp14:anchorId="62C2278D" wp14:editId="4D7437AB">
                <wp:extent cx="6124575" cy="9144"/>
                <wp:effectExtent l="0" t="0" r="0" b="0"/>
                <wp:docPr id="185478" name="Group 185478"/>
                <wp:cNvGraphicFramePr/>
                <a:graphic xmlns:a="http://schemas.openxmlformats.org/drawingml/2006/main">
                  <a:graphicData uri="http://schemas.microsoft.com/office/word/2010/wordprocessingGroup">
                    <wpg:wgp>
                      <wpg:cNvGrpSpPr/>
                      <wpg:grpSpPr>
                        <a:xfrm>
                          <a:off x="0" y="0"/>
                          <a:ext cx="6124575" cy="9144"/>
                          <a:chOff x="0" y="0"/>
                          <a:chExt cx="6124575" cy="9144"/>
                        </a:xfrm>
                      </wpg:grpSpPr>
                      <wps:wsp>
                        <wps:cNvPr id="193880" name="Shape 193880"/>
                        <wps:cNvSpPr/>
                        <wps:spPr>
                          <a:xfrm>
                            <a:off x="0" y="0"/>
                            <a:ext cx="2350643" cy="9144"/>
                          </a:xfrm>
                          <a:custGeom>
                            <a:avLst/>
                            <a:gdLst/>
                            <a:ahLst/>
                            <a:cxnLst/>
                            <a:rect l="0" t="0" r="0" b="0"/>
                            <a:pathLst>
                              <a:path w="2350643" h="9144">
                                <a:moveTo>
                                  <a:pt x="0" y="0"/>
                                </a:moveTo>
                                <a:lnTo>
                                  <a:pt x="2350643" y="0"/>
                                </a:lnTo>
                                <a:lnTo>
                                  <a:pt x="235064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3881" name="Shape 193881"/>
                        <wps:cNvSpPr/>
                        <wps:spPr>
                          <a:xfrm>
                            <a:off x="3781933" y="0"/>
                            <a:ext cx="2342642" cy="9144"/>
                          </a:xfrm>
                          <a:custGeom>
                            <a:avLst/>
                            <a:gdLst/>
                            <a:ahLst/>
                            <a:cxnLst/>
                            <a:rect l="0" t="0" r="0" b="0"/>
                            <a:pathLst>
                              <a:path w="2342642" h="9144">
                                <a:moveTo>
                                  <a:pt x="0" y="0"/>
                                </a:moveTo>
                                <a:lnTo>
                                  <a:pt x="2342642" y="0"/>
                                </a:lnTo>
                                <a:lnTo>
                                  <a:pt x="234264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7931DEE" id="Group 185478" o:spid="_x0000_s1026" style="width:482.25pt;height:.7pt;mso-position-horizontal-relative:char;mso-position-vertical-relative:line" coordsize="61245,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">
                <v:shape id="Shape 193880" o:spid="_x0000_s1027" style="position:absolute;width:23506;height:91;visibility:visible;mso-wrap-style:square;v-text-anchor:top" coordsize="23506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" path="m,l2350643,r,9144l,9144,,e" fillcolor="black" stroked="f" strokeweight="0">
                  <v:stroke miterlimit="83231f" joinstyle="miter"/>
                  <v:path arrowok="t" textboxrect="0,0,2350643,9144"/>
                </v:shape>
                <v:shape id="Shape 193881" o:spid="_x0000_s1028" style="position:absolute;left:37819;width:23426;height:91;visibility:visible;mso-wrap-style:square;v-text-anchor:top" coordsize="234264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" path="m,l2342642,r,9144l,9144,,e" fillcolor="black" stroked="f" strokeweight="0">
                  <v:stroke miterlimit="83231f" joinstyle="miter"/>
                  <v:path arrowok="t" textboxrect="0,0,2342642,9144"/>
                </v:shape>
                <w10:anchorlock/>
              </v:group>
            </w:pict>
          </mc:Fallback>
        </mc:AlternateContent>
      </w:r>
    </w:p>
    <w:tbl>
      <w:tblPr>
        <w:tblStyle w:val="TableGrid"/>
        <w:tblW w:w="6426" w:type="dxa"/>
        <w:tblInd w:w="684" w:type="dxa"/>
        <w:tblLook w:val="04A0" w:firstRow="1" w:lastRow="0" w:firstColumn="1" w:lastColumn="0" w:noHBand="0" w:noVBand="1"/>
      </w:tblPr>
      <w:tblGrid>
        <w:gridCol w:w="3697"/>
        <w:gridCol w:w="1877"/>
        <w:gridCol w:w="852"/>
      </w:tblGrid>
      <w:tr w:rsidR="00A162C2" w:rsidRPr="00D357D1" w14:paraId="14480713" w14:textId="77777777">
        <w:trPr>
          <w:trHeight w:val="274"/>
        </w:trPr>
        <w:tc>
          <w:tcPr>
            <w:tcW w:w="3697" w:type="dxa"/>
            <w:tcBorders>
              <w:top w:val="nil"/>
              <w:left w:val="nil"/>
              <w:bottom w:val="nil"/>
              <w:right w:val="nil"/>
            </w:tcBorders>
          </w:tcPr>
          <w:p w14:paraId="426ED544" w14:textId="77777777" w:rsidR="00A162C2" w:rsidRPr="00D357D1" w:rsidRDefault="00FF7439">
            <w:pPr>
              <w:spacing w:after="0" w:line="259" w:lineRule="auto"/>
              <w:ind w:left="0" w:firstLine="0"/>
              <w:jc w:val="left"/>
            </w:pPr>
            <w:r w:rsidRPr="00D357D1">
              <w:t xml:space="preserve">Signature </w:t>
            </w:r>
          </w:p>
        </w:tc>
        <w:tc>
          <w:tcPr>
            <w:tcW w:w="1877" w:type="dxa"/>
            <w:tcBorders>
              <w:top w:val="nil"/>
              <w:left w:val="nil"/>
              <w:bottom w:val="nil"/>
              <w:right w:val="nil"/>
            </w:tcBorders>
          </w:tcPr>
          <w:p w14:paraId="30F86972" w14:textId="77777777" w:rsidR="00A162C2" w:rsidRPr="00D357D1" w:rsidRDefault="00FF7439">
            <w:pPr>
              <w:spacing w:after="0" w:line="259" w:lineRule="auto"/>
              <w:ind w:left="0" w:firstLine="0"/>
              <w:jc w:val="left"/>
            </w:pPr>
            <w:r w:rsidRPr="00D357D1">
              <w:rPr>
                <w:sz w:val="18"/>
              </w:rPr>
              <w:t xml:space="preserve"> </w:t>
            </w:r>
          </w:p>
        </w:tc>
        <w:tc>
          <w:tcPr>
            <w:tcW w:w="852" w:type="dxa"/>
            <w:tcBorders>
              <w:top w:val="nil"/>
              <w:left w:val="nil"/>
              <w:bottom w:val="nil"/>
              <w:right w:val="nil"/>
            </w:tcBorders>
          </w:tcPr>
          <w:p w14:paraId="44F208CA" w14:textId="77777777" w:rsidR="00A162C2" w:rsidRPr="00D357D1" w:rsidRDefault="00FF7439">
            <w:pPr>
              <w:spacing w:after="0" w:line="259" w:lineRule="auto"/>
              <w:ind w:left="0" w:right="57" w:firstLine="0"/>
              <w:jc w:val="right"/>
            </w:pPr>
            <w:r w:rsidRPr="00D357D1">
              <w:t xml:space="preserve">Date </w:t>
            </w:r>
          </w:p>
        </w:tc>
      </w:tr>
    </w:tbl>
    <w:p w14:paraId="2A4427A4" w14:textId="77777777" w:rsidR="00A162C2" w:rsidRPr="00D357D1" w:rsidRDefault="00FF7439">
      <w:pPr>
        <w:spacing w:after="21" w:line="259" w:lineRule="auto"/>
        <w:ind w:left="679" w:firstLine="0"/>
        <w:jc w:val="left"/>
      </w:pPr>
      <w:r w:rsidRPr="00D357D1">
        <w:rPr>
          <w:rFonts w:ascii="Calibri" w:eastAsia="Calibri" w:hAnsi="Calibri" w:cs="Calibri"/>
          <w:noProof/>
          <w:sz w:val="22"/>
        </w:rPr>
        <mc:AlternateContent>
          <mc:Choice Requires="wpg">
            <w:drawing>
              <wp:inline distT="0" distB="0" distL="0" distR="0" wp14:anchorId="7E888717" wp14:editId="56B373BE">
                <wp:extent cx="6124575" cy="12192"/>
                <wp:effectExtent l="0" t="0" r="0" b="0"/>
                <wp:docPr id="185481" name="Group 185481"/>
                <wp:cNvGraphicFramePr/>
                <a:graphic xmlns:a="http://schemas.openxmlformats.org/drawingml/2006/main">
                  <a:graphicData uri="http://schemas.microsoft.com/office/word/2010/wordprocessingGroup">
                    <wpg:wgp>
                      <wpg:cNvGrpSpPr/>
                      <wpg:grpSpPr>
                        <a:xfrm>
                          <a:off x="0" y="0"/>
                          <a:ext cx="6124575" cy="12192"/>
                          <a:chOff x="0" y="0"/>
                          <a:chExt cx="6124575" cy="12192"/>
                        </a:xfrm>
                      </wpg:grpSpPr>
                      <wps:wsp>
                        <wps:cNvPr id="193882" name="Shape 193882"/>
                        <wps:cNvSpPr/>
                        <wps:spPr>
                          <a:xfrm>
                            <a:off x="0" y="0"/>
                            <a:ext cx="2350643" cy="12192"/>
                          </a:xfrm>
                          <a:custGeom>
                            <a:avLst/>
                            <a:gdLst/>
                            <a:ahLst/>
                            <a:cxnLst/>
                            <a:rect l="0" t="0" r="0" b="0"/>
                            <a:pathLst>
                              <a:path w="2350643" h="12192">
                                <a:moveTo>
                                  <a:pt x="0" y="0"/>
                                </a:moveTo>
                                <a:lnTo>
                                  <a:pt x="2350643" y="0"/>
                                </a:lnTo>
                                <a:lnTo>
                                  <a:pt x="2350643"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3883" name="Shape 193883"/>
                        <wps:cNvSpPr/>
                        <wps:spPr>
                          <a:xfrm>
                            <a:off x="3781933" y="0"/>
                            <a:ext cx="2342642" cy="12192"/>
                          </a:xfrm>
                          <a:custGeom>
                            <a:avLst/>
                            <a:gdLst/>
                            <a:ahLst/>
                            <a:cxnLst/>
                            <a:rect l="0" t="0" r="0" b="0"/>
                            <a:pathLst>
                              <a:path w="2342642" h="12192">
                                <a:moveTo>
                                  <a:pt x="0" y="0"/>
                                </a:moveTo>
                                <a:lnTo>
                                  <a:pt x="2342642" y="0"/>
                                </a:lnTo>
                                <a:lnTo>
                                  <a:pt x="234264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039736C" id="Group 185481" o:spid="_x0000_s1026" style="width:482.25pt;height:.95pt;mso-position-horizontal-relative:char;mso-position-vertical-relative:line" coordsize="61245,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">
                <v:shape id="Shape 193882" o:spid="_x0000_s1027" style="position:absolute;width:23506;height:121;visibility:visible;mso-wrap-style:square;v-text-anchor:top" coordsize="2350643,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" path="m,l2350643,r,12192l,12192,,e" fillcolor="black" stroked="f" strokeweight="0">
                  <v:stroke miterlimit="83231f" joinstyle="miter"/>
                  <v:path arrowok="t" textboxrect="0,0,2350643,12192"/>
                </v:shape>
                <v:shape id="Shape 193883" o:spid="_x0000_s1028" style="position:absolute;left:37819;width:23426;height:121;visibility:visible;mso-wrap-style:square;v-text-anchor:top" coordsize="2342642,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" path="m,l2342642,r,12192l,12192,,e" fillcolor="black" stroked="f" strokeweight="0">
                  <v:stroke miterlimit="83231f" joinstyle="miter"/>
                  <v:path arrowok="t" textboxrect="0,0,2342642,12192"/>
                </v:shape>
                <w10:anchorlock/>
              </v:group>
            </w:pict>
          </mc:Fallback>
        </mc:AlternateContent>
      </w:r>
    </w:p>
    <w:p w14:paraId="13B179D9" w14:textId="77777777" w:rsidR="00A162C2" w:rsidRPr="00D357D1" w:rsidRDefault="00FF7439">
      <w:pPr>
        <w:tabs>
          <w:tab w:val="center" w:pos="2482"/>
          <w:tab w:val="center" w:pos="7443"/>
        </w:tabs>
        <w:spacing w:after="1140"/>
        <w:ind w:left="0" w:firstLine="0"/>
        <w:jc w:val="left"/>
      </w:pPr>
      <w:r w:rsidRPr="00D357D1">
        <w:rPr>
          <w:rFonts w:ascii="Calibri" w:eastAsia="Calibri" w:hAnsi="Calibri" w:cs="Calibri"/>
          <w:sz w:val="22"/>
        </w:rPr>
        <w:tab/>
      </w:r>
      <w:r w:rsidRPr="00D357D1">
        <w:t xml:space="preserve">Capacity under which Tender is Signed </w:t>
      </w:r>
      <w:r w:rsidRPr="00D357D1">
        <w:rPr>
          <w:sz w:val="18"/>
        </w:rPr>
        <w:t xml:space="preserve"> </w:t>
      </w:r>
      <w:r w:rsidRPr="00D357D1">
        <w:rPr>
          <w:sz w:val="18"/>
        </w:rPr>
        <w:tab/>
      </w:r>
      <w:r w:rsidRPr="00D357D1">
        <w:t xml:space="preserve">Name of Tenderer </w:t>
      </w:r>
    </w:p>
    <w:p w14:paraId="1A9C474F" w14:textId="77777777" w:rsidR="00A162C2" w:rsidRPr="00D357D1" w:rsidRDefault="00FF7439" w:rsidP="0042021B">
      <w:pPr>
        <w:tabs>
          <w:tab w:val="center" w:pos="1245"/>
          <w:tab w:val="center" w:pos="1687"/>
        </w:tabs>
        <w:spacing w:after="10" w:line="251" w:lineRule="auto"/>
        <w:ind w:left="0" w:firstLine="0"/>
        <w:jc w:val="left"/>
      </w:pPr>
      <w:r w:rsidRPr="00D357D1">
        <w:rPr>
          <w:rFonts w:ascii="Calibri" w:eastAsia="Calibri" w:hAnsi="Calibri" w:cs="Calibri"/>
          <w:sz w:val="22"/>
        </w:rPr>
        <w:lastRenderedPageBreak/>
        <w:tab/>
      </w:r>
    </w:p>
    <w:p w14:paraId="7868747E" w14:textId="0583ACF1" w:rsidR="00A162C2" w:rsidRPr="00D357D1" w:rsidRDefault="00FF7439">
      <w:pPr>
        <w:pStyle w:val="Heading2"/>
        <w:ind w:left="1404" w:right="459" w:firstLine="0"/>
        <w:jc w:val="left"/>
        <w:rPr>
          <w:color w:val="auto"/>
        </w:rPr>
      </w:pPr>
      <w:r w:rsidRPr="00D357D1">
        <w:rPr>
          <w:color w:val="auto"/>
        </w:rPr>
        <w:t xml:space="preserve">FORM Q: </w:t>
      </w:r>
      <w:r w:rsidR="00FC0A35" w:rsidRPr="00D357D1">
        <w:rPr>
          <w:color w:val="auto"/>
        </w:rPr>
        <w:t>LETTER OF INTENT</w:t>
      </w:r>
      <w:r w:rsidR="00CF5C48" w:rsidRPr="00D357D1">
        <w:rPr>
          <w:color w:val="auto"/>
        </w:rPr>
        <w:t xml:space="preserve"> FOR PERFOMANCE GUARANTEE</w:t>
      </w:r>
      <w:r w:rsidRPr="00D357D1">
        <w:rPr>
          <w:color w:val="auto"/>
        </w:rPr>
        <w:t xml:space="preserve"> </w:t>
      </w:r>
    </w:p>
    <w:p w14:paraId="2E869BAD" w14:textId="77777777" w:rsidR="00A162C2" w:rsidRPr="00D357D1" w:rsidRDefault="00FF7439" w:rsidP="00255107">
      <w:pPr>
        <w:tabs>
          <w:tab w:val="center" w:pos="1245"/>
          <w:tab w:val="center" w:pos="1687"/>
        </w:tabs>
        <w:spacing w:after="10" w:line="251" w:lineRule="auto"/>
        <w:ind w:left="0" w:firstLine="0"/>
        <w:jc w:val="left"/>
      </w:pPr>
      <w:r w:rsidRPr="00D357D1">
        <w:rPr>
          <w:rFonts w:ascii="Calibri" w:eastAsia="Calibri" w:hAnsi="Calibri" w:cs="Calibri"/>
          <w:sz w:val="22"/>
        </w:rPr>
        <w:tab/>
      </w:r>
    </w:p>
    <w:p w14:paraId="7D0F1A8E" w14:textId="77777777" w:rsidR="00A162C2" w:rsidRPr="00D357D1" w:rsidRDefault="00FF7439">
      <w:pPr>
        <w:pStyle w:val="Heading3"/>
        <w:pBdr>
          <w:top w:val="single" w:sz="4" w:space="0" w:color="000000"/>
          <w:left w:val="single" w:sz="4" w:space="0" w:color="000000"/>
          <w:bottom w:val="single" w:sz="4" w:space="0" w:color="000000"/>
          <w:right w:val="single" w:sz="4" w:space="0" w:color="000000"/>
        </w:pBdr>
        <w:shd w:val="clear" w:color="auto" w:fill="F1F1F1"/>
        <w:spacing w:after="0" w:line="259" w:lineRule="auto"/>
        <w:ind w:left="190" w:right="431"/>
        <w:jc w:val="center"/>
      </w:pPr>
      <w:r w:rsidRPr="00D357D1">
        <w:rPr>
          <w:sz w:val="24"/>
        </w:rPr>
        <w:t xml:space="preserve">FORM R: THE CONTRACT </w:t>
      </w:r>
    </w:p>
    <w:p w14:paraId="477AAA34" w14:textId="77777777" w:rsidR="00A162C2" w:rsidRPr="00D357D1" w:rsidRDefault="00FF7439">
      <w:pPr>
        <w:pBdr>
          <w:top w:val="single" w:sz="4" w:space="0" w:color="000000"/>
          <w:left w:val="single" w:sz="4" w:space="0" w:color="000000"/>
          <w:bottom w:val="single" w:sz="4" w:space="0" w:color="000000"/>
          <w:right w:val="single" w:sz="4" w:space="0" w:color="000000"/>
        </w:pBdr>
        <w:shd w:val="clear" w:color="auto" w:fill="F1F1F1"/>
        <w:spacing w:after="0" w:line="259" w:lineRule="auto"/>
        <w:ind w:left="180" w:right="431" w:firstLine="0"/>
        <w:jc w:val="right"/>
      </w:pPr>
      <w:r w:rsidRPr="00D357D1">
        <w:rPr>
          <w:b/>
          <w:sz w:val="24"/>
        </w:rPr>
        <w:t xml:space="preserve"> </w:t>
      </w:r>
    </w:p>
    <w:tbl>
      <w:tblPr>
        <w:tblStyle w:val="TableGrid"/>
        <w:tblW w:w="6449" w:type="dxa"/>
        <w:tblInd w:w="0" w:type="dxa"/>
        <w:tblLook w:val="04A0" w:firstRow="1" w:lastRow="0" w:firstColumn="1" w:lastColumn="0" w:noHBand="0" w:noVBand="1"/>
      </w:tblPr>
      <w:tblGrid>
        <w:gridCol w:w="2530"/>
        <w:gridCol w:w="3919"/>
      </w:tblGrid>
      <w:tr w:rsidR="00A162C2" w:rsidRPr="00D357D1" w14:paraId="767BEC42" w14:textId="77777777">
        <w:trPr>
          <w:trHeight w:val="293"/>
        </w:trPr>
        <w:tc>
          <w:tcPr>
            <w:tcW w:w="2530" w:type="dxa"/>
            <w:tcBorders>
              <w:top w:val="nil"/>
              <w:left w:val="nil"/>
              <w:bottom w:val="nil"/>
              <w:right w:val="nil"/>
            </w:tcBorders>
          </w:tcPr>
          <w:p w14:paraId="47E06707" w14:textId="77777777" w:rsidR="00A162C2" w:rsidRPr="00D357D1" w:rsidRDefault="00FF7439">
            <w:pPr>
              <w:spacing w:after="0" w:line="259" w:lineRule="auto"/>
              <w:ind w:left="0" w:firstLine="0"/>
              <w:jc w:val="left"/>
            </w:pPr>
            <w:r w:rsidRPr="00D357D1">
              <w:rPr>
                <w:b/>
                <w:sz w:val="26"/>
              </w:rPr>
              <w:t xml:space="preserve"> </w:t>
            </w:r>
          </w:p>
        </w:tc>
        <w:tc>
          <w:tcPr>
            <w:tcW w:w="3919" w:type="dxa"/>
            <w:tcBorders>
              <w:top w:val="nil"/>
              <w:left w:val="nil"/>
              <w:bottom w:val="nil"/>
              <w:right w:val="nil"/>
            </w:tcBorders>
          </w:tcPr>
          <w:p w14:paraId="06DD6518" w14:textId="77777777" w:rsidR="00A162C2" w:rsidRPr="00D357D1" w:rsidRDefault="00A162C2">
            <w:pPr>
              <w:spacing w:after="160" w:line="259" w:lineRule="auto"/>
              <w:ind w:left="0" w:firstLine="0"/>
              <w:jc w:val="left"/>
            </w:pPr>
          </w:p>
        </w:tc>
      </w:tr>
      <w:tr w:rsidR="00A162C2" w:rsidRPr="00D357D1" w14:paraId="233F6FC1" w14:textId="77777777">
        <w:trPr>
          <w:trHeight w:val="444"/>
        </w:trPr>
        <w:tc>
          <w:tcPr>
            <w:tcW w:w="2530" w:type="dxa"/>
            <w:tcBorders>
              <w:top w:val="nil"/>
              <w:left w:val="nil"/>
              <w:bottom w:val="nil"/>
              <w:right w:val="nil"/>
            </w:tcBorders>
          </w:tcPr>
          <w:p w14:paraId="0B239611" w14:textId="77777777" w:rsidR="00A162C2" w:rsidRPr="00D357D1" w:rsidRDefault="00FF7439">
            <w:pPr>
              <w:spacing w:after="0" w:line="259" w:lineRule="auto"/>
              <w:ind w:left="39" w:firstLine="0"/>
              <w:jc w:val="center"/>
            </w:pPr>
            <w:r w:rsidRPr="00D357D1">
              <w:rPr>
                <w:sz w:val="22"/>
              </w:rPr>
              <w:t xml:space="preserve">PART C1 </w:t>
            </w:r>
          </w:p>
        </w:tc>
        <w:tc>
          <w:tcPr>
            <w:tcW w:w="3919" w:type="dxa"/>
            <w:tcBorders>
              <w:top w:val="nil"/>
              <w:left w:val="nil"/>
              <w:bottom w:val="nil"/>
              <w:right w:val="nil"/>
            </w:tcBorders>
          </w:tcPr>
          <w:p w14:paraId="6F40C7D7" w14:textId="77777777" w:rsidR="00A162C2" w:rsidRPr="00D357D1" w:rsidRDefault="00FF7439">
            <w:pPr>
              <w:spacing w:after="0" w:line="259" w:lineRule="auto"/>
              <w:ind w:left="0" w:firstLine="0"/>
            </w:pPr>
            <w:r w:rsidRPr="00D357D1">
              <w:rPr>
                <w:sz w:val="22"/>
              </w:rPr>
              <w:t xml:space="preserve">AGREEMENT AND CONTRACT DATA </w:t>
            </w:r>
          </w:p>
        </w:tc>
      </w:tr>
      <w:tr w:rsidR="00A162C2" w:rsidRPr="00D357D1" w14:paraId="12DC9301" w14:textId="77777777">
        <w:trPr>
          <w:trHeight w:val="632"/>
        </w:trPr>
        <w:tc>
          <w:tcPr>
            <w:tcW w:w="2530" w:type="dxa"/>
            <w:tcBorders>
              <w:top w:val="nil"/>
              <w:left w:val="nil"/>
              <w:bottom w:val="nil"/>
              <w:right w:val="nil"/>
            </w:tcBorders>
            <w:vAlign w:val="center"/>
          </w:tcPr>
          <w:p w14:paraId="53AF0146" w14:textId="77777777" w:rsidR="00A162C2" w:rsidRPr="00D357D1" w:rsidRDefault="00FF7439">
            <w:pPr>
              <w:spacing w:after="0" w:line="259" w:lineRule="auto"/>
              <w:ind w:left="39" w:firstLine="0"/>
              <w:jc w:val="center"/>
            </w:pPr>
            <w:r w:rsidRPr="00D357D1">
              <w:rPr>
                <w:sz w:val="22"/>
              </w:rPr>
              <w:t xml:space="preserve">PART C2 </w:t>
            </w:r>
          </w:p>
        </w:tc>
        <w:tc>
          <w:tcPr>
            <w:tcW w:w="3919" w:type="dxa"/>
            <w:tcBorders>
              <w:top w:val="nil"/>
              <w:left w:val="nil"/>
              <w:bottom w:val="nil"/>
              <w:right w:val="nil"/>
            </w:tcBorders>
            <w:vAlign w:val="center"/>
          </w:tcPr>
          <w:p w14:paraId="7BD0C32D" w14:textId="77777777" w:rsidR="00A162C2" w:rsidRPr="00D357D1" w:rsidRDefault="00FF7439">
            <w:pPr>
              <w:spacing w:after="0" w:line="259" w:lineRule="auto"/>
              <w:ind w:left="0" w:firstLine="0"/>
              <w:jc w:val="left"/>
            </w:pPr>
            <w:r w:rsidRPr="00D357D1">
              <w:rPr>
                <w:sz w:val="22"/>
              </w:rPr>
              <w:t xml:space="preserve">PRICING DATA </w:t>
            </w:r>
          </w:p>
        </w:tc>
      </w:tr>
      <w:tr w:rsidR="00A162C2" w:rsidRPr="00D357D1" w14:paraId="66AD1259" w14:textId="77777777">
        <w:trPr>
          <w:trHeight w:val="439"/>
        </w:trPr>
        <w:tc>
          <w:tcPr>
            <w:tcW w:w="2530" w:type="dxa"/>
            <w:tcBorders>
              <w:top w:val="nil"/>
              <w:left w:val="nil"/>
              <w:bottom w:val="nil"/>
              <w:right w:val="nil"/>
            </w:tcBorders>
            <w:vAlign w:val="bottom"/>
          </w:tcPr>
          <w:p w14:paraId="3300585E" w14:textId="77777777" w:rsidR="00A162C2" w:rsidRPr="00D357D1" w:rsidRDefault="00FF7439">
            <w:pPr>
              <w:spacing w:after="0" w:line="259" w:lineRule="auto"/>
              <w:ind w:left="35" w:firstLine="0"/>
              <w:jc w:val="center"/>
            </w:pPr>
            <w:r w:rsidRPr="00D357D1">
              <w:rPr>
                <w:sz w:val="22"/>
              </w:rPr>
              <w:t xml:space="preserve">PART C3 </w:t>
            </w:r>
          </w:p>
        </w:tc>
        <w:tc>
          <w:tcPr>
            <w:tcW w:w="3919" w:type="dxa"/>
            <w:tcBorders>
              <w:top w:val="nil"/>
              <w:left w:val="nil"/>
              <w:bottom w:val="nil"/>
              <w:right w:val="nil"/>
            </w:tcBorders>
            <w:vAlign w:val="bottom"/>
          </w:tcPr>
          <w:p w14:paraId="2F4AE12C" w14:textId="77777777" w:rsidR="00A162C2" w:rsidRPr="00D357D1" w:rsidRDefault="00FF7439">
            <w:pPr>
              <w:spacing w:after="0" w:line="259" w:lineRule="auto"/>
              <w:ind w:left="0" w:firstLine="0"/>
              <w:jc w:val="left"/>
            </w:pPr>
            <w:r w:rsidRPr="00D357D1">
              <w:rPr>
                <w:sz w:val="22"/>
              </w:rPr>
              <w:t xml:space="preserve">SCOPE OF WORKS </w:t>
            </w:r>
          </w:p>
        </w:tc>
      </w:tr>
    </w:tbl>
    <w:p w14:paraId="18A5D779" w14:textId="77777777" w:rsidR="00A162C2" w:rsidRPr="00D357D1" w:rsidRDefault="00FF7439">
      <w:pPr>
        <w:spacing w:after="0" w:line="259" w:lineRule="auto"/>
        <w:ind w:left="814" w:firstLine="0"/>
        <w:jc w:val="left"/>
      </w:pPr>
      <w:r w:rsidRPr="00D357D1">
        <w:rPr>
          <w:sz w:val="22"/>
        </w:rPr>
        <w:t xml:space="preserve"> </w:t>
      </w:r>
    </w:p>
    <w:p w14:paraId="2D47E917" w14:textId="77777777" w:rsidR="00A162C2" w:rsidRPr="00D357D1" w:rsidRDefault="00FF7439">
      <w:pPr>
        <w:spacing w:after="0" w:line="259" w:lineRule="auto"/>
        <w:ind w:left="0" w:firstLine="0"/>
        <w:jc w:val="left"/>
      </w:pPr>
      <w:r w:rsidRPr="00D357D1">
        <w:rPr>
          <w:sz w:val="22"/>
        </w:rPr>
        <w:t xml:space="preserve"> </w:t>
      </w:r>
    </w:p>
    <w:p w14:paraId="3AC5F0AC" w14:textId="77777777" w:rsidR="00A162C2" w:rsidRPr="00D357D1" w:rsidRDefault="00FF7439">
      <w:pPr>
        <w:spacing w:after="0" w:line="259" w:lineRule="auto"/>
        <w:ind w:left="814" w:firstLine="0"/>
        <w:jc w:val="left"/>
      </w:pPr>
      <w:r w:rsidRPr="00D357D1">
        <w:rPr>
          <w:sz w:val="22"/>
        </w:rPr>
        <w:t xml:space="preserve"> </w:t>
      </w:r>
    </w:p>
    <w:p w14:paraId="56AEBDBD" w14:textId="77777777" w:rsidR="00A162C2" w:rsidRPr="00D357D1" w:rsidRDefault="00FF7439">
      <w:pPr>
        <w:spacing w:after="0" w:line="259" w:lineRule="auto"/>
        <w:ind w:left="852" w:firstLine="0"/>
        <w:jc w:val="left"/>
      </w:pPr>
      <w:r w:rsidRPr="00D357D1">
        <w:rPr>
          <w:sz w:val="22"/>
        </w:rPr>
        <w:t xml:space="preserve"> </w:t>
      </w:r>
    </w:p>
    <w:p w14:paraId="08B1F1E7" w14:textId="77777777" w:rsidR="00A162C2" w:rsidRPr="00D357D1" w:rsidRDefault="00FF7439">
      <w:pPr>
        <w:spacing w:after="10186" w:line="259" w:lineRule="auto"/>
        <w:ind w:left="0" w:firstLine="0"/>
        <w:jc w:val="left"/>
      </w:pPr>
      <w:r w:rsidRPr="00D357D1">
        <w:rPr>
          <w:sz w:val="22"/>
        </w:rPr>
        <w:t xml:space="preserve"> </w:t>
      </w:r>
    </w:p>
    <w:p w14:paraId="2D99D029" w14:textId="77777777" w:rsidR="00A162C2" w:rsidRPr="00D357D1" w:rsidRDefault="00FF7439">
      <w:pPr>
        <w:pStyle w:val="Heading3"/>
        <w:pBdr>
          <w:top w:val="single" w:sz="4" w:space="0" w:color="000000"/>
          <w:left w:val="single" w:sz="4" w:space="0" w:color="000000"/>
          <w:bottom w:val="single" w:sz="4" w:space="0" w:color="000000"/>
          <w:right w:val="single" w:sz="4" w:space="0" w:color="000000"/>
        </w:pBdr>
        <w:shd w:val="clear" w:color="auto" w:fill="F1F1F1"/>
        <w:spacing w:after="0" w:line="259" w:lineRule="auto"/>
        <w:ind w:left="190" w:right="0"/>
        <w:jc w:val="center"/>
      </w:pPr>
      <w:r w:rsidRPr="00D357D1">
        <w:rPr>
          <w:sz w:val="24"/>
        </w:rPr>
        <w:lastRenderedPageBreak/>
        <w:t xml:space="preserve">PART C1 AGREEMENT AND CONTRACT DATA </w:t>
      </w:r>
    </w:p>
    <w:p w14:paraId="00D372F0" w14:textId="77777777" w:rsidR="00A162C2" w:rsidRPr="00D357D1" w:rsidRDefault="00FF7439">
      <w:pPr>
        <w:pBdr>
          <w:top w:val="single" w:sz="4" w:space="0" w:color="000000"/>
          <w:left w:val="single" w:sz="4" w:space="0" w:color="000000"/>
          <w:bottom w:val="single" w:sz="4" w:space="0" w:color="000000"/>
          <w:right w:val="single" w:sz="4" w:space="0" w:color="000000"/>
        </w:pBdr>
        <w:shd w:val="clear" w:color="auto" w:fill="F1F1F1"/>
        <w:spacing w:after="0" w:line="259" w:lineRule="auto"/>
        <w:ind w:left="180" w:firstLine="0"/>
        <w:jc w:val="right"/>
      </w:pPr>
      <w:r w:rsidRPr="00D357D1">
        <w:t xml:space="preserve"> </w:t>
      </w:r>
    </w:p>
    <w:p w14:paraId="4AED23F3" w14:textId="77777777" w:rsidR="00A162C2" w:rsidRPr="00D357D1" w:rsidRDefault="00FF7439">
      <w:pPr>
        <w:spacing w:after="91" w:line="259" w:lineRule="auto"/>
        <w:ind w:left="0" w:firstLine="0"/>
        <w:jc w:val="left"/>
      </w:pPr>
      <w:r w:rsidRPr="00D357D1">
        <w:t xml:space="preserve"> </w:t>
      </w:r>
    </w:p>
    <w:p w14:paraId="0688F50D" w14:textId="77777777" w:rsidR="00A162C2" w:rsidRPr="00D357D1" w:rsidRDefault="00FF7439">
      <w:pPr>
        <w:pStyle w:val="Heading4"/>
        <w:tabs>
          <w:tab w:val="center" w:pos="916"/>
          <w:tab w:val="center" w:pos="2160"/>
          <w:tab w:val="center" w:pos="2880"/>
          <w:tab w:val="center" w:pos="3601"/>
          <w:tab w:val="center" w:pos="4321"/>
          <w:tab w:val="center" w:pos="5041"/>
          <w:tab w:val="center" w:pos="5761"/>
          <w:tab w:val="center" w:pos="6481"/>
          <w:tab w:val="center" w:pos="7201"/>
          <w:tab w:val="center" w:pos="8563"/>
        </w:tabs>
        <w:spacing w:after="0" w:line="259" w:lineRule="auto"/>
        <w:ind w:left="0" w:right="0" w:firstLine="0"/>
        <w:jc w:val="left"/>
      </w:pPr>
      <w:r w:rsidRPr="00D357D1">
        <w:rPr>
          <w:rFonts w:ascii="Calibri" w:eastAsia="Calibri" w:hAnsi="Calibri" w:cs="Calibri"/>
          <w:b w:val="0"/>
          <w:sz w:val="22"/>
        </w:rPr>
        <w:tab/>
      </w:r>
      <w:r w:rsidRPr="00D357D1">
        <w:rPr>
          <w:sz w:val="22"/>
        </w:rPr>
        <w:t xml:space="preserve">CONTENTS </w:t>
      </w:r>
      <w:r w:rsidRPr="00D357D1">
        <w:rPr>
          <w:sz w:val="22"/>
        </w:rPr>
        <w:tab/>
        <w:t xml:space="preserve"> </w:t>
      </w:r>
      <w:r w:rsidRPr="00D357D1">
        <w:rPr>
          <w:sz w:val="22"/>
        </w:rPr>
        <w:tab/>
        <w:t xml:space="preserve"> </w:t>
      </w:r>
      <w:r w:rsidRPr="00D357D1">
        <w:rPr>
          <w:sz w:val="22"/>
        </w:rPr>
        <w:tab/>
        <w:t xml:space="preserve"> </w:t>
      </w:r>
      <w:r w:rsidRPr="00D357D1">
        <w:rPr>
          <w:sz w:val="22"/>
        </w:rPr>
        <w:tab/>
        <w:t xml:space="preserve"> </w:t>
      </w:r>
      <w:r w:rsidRPr="00D357D1">
        <w:rPr>
          <w:sz w:val="22"/>
        </w:rPr>
        <w:tab/>
        <w:t xml:space="preserve"> </w:t>
      </w:r>
      <w:r w:rsidRPr="00D357D1">
        <w:rPr>
          <w:sz w:val="22"/>
        </w:rPr>
        <w:tab/>
        <w:t xml:space="preserve"> </w:t>
      </w:r>
      <w:r w:rsidRPr="00D357D1">
        <w:rPr>
          <w:sz w:val="22"/>
        </w:rPr>
        <w:tab/>
        <w:t xml:space="preserve"> </w:t>
      </w:r>
      <w:r w:rsidRPr="00D357D1">
        <w:rPr>
          <w:sz w:val="22"/>
        </w:rPr>
        <w:tab/>
        <w:t xml:space="preserve"> </w:t>
      </w:r>
      <w:r w:rsidRPr="00D357D1">
        <w:rPr>
          <w:sz w:val="22"/>
        </w:rPr>
        <w:tab/>
        <w:t xml:space="preserve">      PAGE(S) </w:t>
      </w:r>
    </w:p>
    <w:p w14:paraId="4F2DB582" w14:textId="77777777" w:rsidR="00A162C2" w:rsidRPr="00D357D1" w:rsidRDefault="00FF7439">
      <w:pPr>
        <w:spacing w:after="0" w:line="259" w:lineRule="auto"/>
        <w:ind w:left="0" w:firstLine="0"/>
        <w:jc w:val="left"/>
      </w:pPr>
      <w:r w:rsidRPr="00D357D1">
        <w:rPr>
          <w:rFonts w:ascii="Calibri" w:eastAsia="Calibri" w:hAnsi="Calibri" w:cs="Calibri"/>
          <w:noProof/>
          <w:sz w:val="22"/>
        </w:rPr>
        <mc:AlternateContent>
          <mc:Choice Requires="wpg">
            <w:drawing>
              <wp:anchor distT="0" distB="0" distL="114300" distR="114300" simplePos="0" relativeHeight="251666432" behindDoc="0" locked="0" layoutInCell="1" allowOverlap="1" wp14:anchorId="3D6C1990" wp14:editId="771D8579">
                <wp:simplePos x="0" y="0"/>
                <wp:positionH relativeFrom="page">
                  <wp:posOffset>701040</wp:posOffset>
                </wp:positionH>
                <wp:positionV relativeFrom="page">
                  <wp:posOffset>519685</wp:posOffset>
                </wp:positionV>
                <wp:extent cx="6521196" cy="6096"/>
                <wp:effectExtent l="0" t="0" r="0" b="0"/>
                <wp:wrapTopAndBottom/>
                <wp:docPr id="144799" name="Group 144799"/>
                <wp:cNvGraphicFramePr/>
                <a:graphic xmlns:a="http://schemas.openxmlformats.org/drawingml/2006/main">
                  <a:graphicData uri="http://schemas.microsoft.com/office/word/2010/wordprocessingGroup">
                    <wpg:wgp>
                      <wpg:cNvGrpSpPr/>
                      <wpg:grpSpPr>
                        <a:xfrm>
                          <a:off x="0" y="0"/>
                          <a:ext cx="6521196" cy="6096"/>
                          <a:chOff x="0" y="0"/>
                          <a:chExt cx="6521196" cy="6096"/>
                        </a:xfrm>
                      </wpg:grpSpPr>
                      <wps:wsp>
                        <wps:cNvPr id="193887" name="Shape 193887"/>
                        <wps:cNvSpPr/>
                        <wps:spPr>
                          <a:xfrm>
                            <a:off x="0" y="0"/>
                            <a:ext cx="6521196" cy="9144"/>
                          </a:xfrm>
                          <a:custGeom>
                            <a:avLst/>
                            <a:gdLst/>
                            <a:ahLst/>
                            <a:cxnLst/>
                            <a:rect l="0" t="0" r="0" b="0"/>
                            <a:pathLst>
                              <a:path w="6521196" h="9144">
                                <a:moveTo>
                                  <a:pt x="0" y="0"/>
                                </a:moveTo>
                                <a:lnTo>
                                  <a:pt x="6521196" y="0"/>
                                </a:lnTo>
                                <a:lnTo>
                                  <a:pt x="65211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554C780" id="Group 144799" o:spid="_x0000_s1026" style="position:absolute;margin-left:55.2pt;margin-top:40.9pt;width:513.5pt;height:.5pt;z-index:251666432;mso-position-horizontal-relative:page;mso-position-vertical-relative:page" coordsize="6521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">
                <v:shape id="Shape 193887" o:spid="_x0000_s1027" style="position:absolute;width:65211;height:91;visibility:visible;mso-wrap-style:square;v-text-anchor:top" coordsize="652119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" path="m,l6521196,r,9144l,9144,,e" fillcolor="black" stroked="f" strokeweight="0">
                  <v:stroke miterlimit="83231f" joinstyle="miter"/>
                  <v:path arrowok="t" textboxrect="0,0,6521196,9144"/>
                </v:shape>
                <w10:wrap type="topAndBottom" anchorx="page" anchory="page"/>
              </v:group>
            </w:pict>
          </mc:Fallback>
        </mc:AlternateContent>
      </w:r>
      <w:r w:rsidRPr="00D357D1">
        <w:rPr>
          <w:b/>
        </w:rPr>
        <w:t xml:space="preserve"> </w:t>
      </w:r>
    </w:p>
    <w:p w14:paraId="27992880" w14:textId="77777777" w:rsidR="00A162C2" w:rsidRPr="00D357D1" w:rsidRDefault="00FF7439">
      <w:pPr>
        <w:spacing w:after="160" w:line="259" w:lineRule="auto"/>
        <w:ind w:left="0" w:firstLine="0"/>
        <w:jc w:val="left"/>
      </w:pPr>
      <w:r w:rsidRPr="00D357D1">
        <w:rPr>
          <w:sz w:val="22"/>
        </w:rPr>
        <w:t xml:space="preserve">C1.1 FORM OF OFFER ...................................................................................... </w:t>
      </w:r>
      <w:r w:rsidR="00255107" w:rsidRPr="00D357D1">
        <w:rPr>
          <w:sz w:val="22"/>
        </w:rPr>
        <w:tab/>
      </w:r>
      <w:r w:rsidR="00255107" w:rsidRPr="00D357D1">
        <w:rPr>
          <w:sz w:val="22"/>
        </w:rPr>
        <w:tab/>
      </w:r>
      <w:r w:rsidRPr="00D357D1">
        <w:rPr>
          <w:sz w:val="22"/>
        </w:rPr>
        <w:t xml:space="preserve">C1.1 </w:t>
      </w:r>
    </w:p>
    <w:p w14:paraId="39B37C09" w14:textId="77777777" w:rsidR="00A162C2" w:rsidRPr="00D357D1" w:rsidRDefault="00FF7439">
      <w:pPr>
        <w:spacing w:after="160" w:line="259" w:lineRule="auto"/>
        <w:ind w:left="0" w:firstLine="0"/>
        <w:jc w:val="left"/>
      </w:pPr>
      <w:r w:rsidRPr="00D357D1">
        <w:rPr>
          <w:sz w:val="22"/>
        </w:rPr>
        <w:t xml:space="preserve">C1.2 FORM OF ACCEPTANCE ......................................................................... </w:t>
      </w:r>
      <w:r w:rsidR="00255107" w:rsidRPr="00D357D1">
        <w:rPr>
          <w:sz w:val="22"/>
        </w:rPr>
        <w:tab/>
      </w:r>
      <w:r w:rsidR="00255107" w:rsidRPr="00D357D1">
        <w:rPr>
          <w:sz w:val="22"/>
        </w:rPr>
        <w:tab/>
      </w:r>
      <w:r w:rsidRPr="00D357D1">
        <w:rPr>
          <w:sz w:val="22"/>
        </w:rPr>
        <w:t xml:space="preserve">C1.2 </w:t>
      </w:r>
    </w:p>
    <w:p w14:paraId="35AA2E53" w14:textId="77777777" w:rsidR="00A162C2" w:rsidRPr="00D357D1" w:rsidRDefault="00FF7439">
      <w:pPr>
        <w:tabs>
          <w:tab w:val="center" w:pos="4188"/>
          <w:tab w:val="center" w:pos="8533"/>
        </w:tabs>
        <w:spacing w:after="160" w:line="259" w:lineRule="auto"/>
        <w:ind w:left="0" w:firstLine="0"/>
        <w:jc w:val="left"/>
      </w:pPr>
      <w:r w:rsidRPr="00D357D1">
        <w:rPr>
          <w:sz w:val="22"/>
        </w:rPr>
        <w:t xml:space="preserve">C1.3 SCHEDULE OF DEVIATIONS .................................................................. </w:t>
      </w:r>
      <w:r w:rsidRPr="00D357D1">
        <w:rPr>
          <w:sz w:val="22"/>
        </w:rPr>
        <w:tab/>
      </w:r>
      <w:r w:rsidR="00255107" w:rsidRPr="00D357D1">
        <w:rPr>
          <w:sz w:val="22"/>
        </w:rPr>
        <w:tab/>
      </w:r>
      <w:r w:rsidRPr="00D357D1">
        <w:rPr>
          <w:sz w:val="22"/>
        </w:rPr>
        <w:t xml:space="preserve">C1.3 </w:t>
      </w:r>
    </w:p>
    <w:p w14:paraId="5CC003D0" w14:textId="77777777" w:rsidR="00A162C2" w:rsidRPr="00D357D1" w:rsidRDefault="00FF7439">
      <w:pPr>
        <w:tabs>
          <w:tab w:val="center" w:pos="4180"/>
          <w:tab w:val="center" w:pos="8533"/>
        </w:tabs>
        <w:spacing w:after="160" w:line="259" w:lineRule="auto"/>
        <w:ind w:left="0" w:firstLine="0"/>
        <w:jc w:val="left"/>
      </w:pPr>
      <w:r w:rsidRPr="00D357D1">
        <w:rPr>
          <w:sz w:val="22"/>
        </w:rPr>
        <w:t>C1.4 CONTRACT DATA ...................................................…………………</w:t>
      </w:r>
      <w:r w:rsidR="00255107" w:rsidRPr="00D357D1">
        <w:rPr>
          <w:sz w:val="22"/>
        </w:rPr>
        <w:t>……..</w:t>
      </w:r>
      <w:r w:rsidRPr="00D357D1">
        <w:rPr>
          <w:sz w:val="22"/>
        </w:rPr>
        <w:t xml:space="preserve"> </w:t>
      </w:r>
      <w:r w:rsidRPr="00D357D1">
        <w:rPr>
          <w:sz w:val="22"/>
        </w:rPr>
        <w:tab/>
      </w:r>
      <w:r w:rsidR="00255107" w:rsidRPr="00D357D1">
        <w:rPr>
          <w:sz w:val="22"/>
        </w:rPr>
        <w:tab/>
      </w:r>
      <w:r w:rsidRPr="00D357D1">
        <w:rPr>
          <w:sz w:val="22"/>
        </w:rPr>
        <w:t xml:space="preserve">C1.4 </w:t>
      </w:r>
    </w:p>
    <w:p w14:paraId="4D5F1E59" w14:textId="77777777" w:rsidR="00A162C2" w:rsidRPr="00D357D1" w:rsidRDefault="00FF7439">
      <w:pPr>
        <w:spacing w:after="160" w:line="259" w:lineRule="auto"/>
        <w:ind w:left="0" w:firstLine="0"/>
        <w:jc w:val="left"/>
      </w:pPr>
      <w:r w:rsidRPr="00D357D1">
        <w:rPr>
          <w:sz w:val="22"/>
        </w:rPr>
        <w:t xml:space="preserve">C1.5 PERFORMANCE GUARANTEE ............................................................... </w:t>
      </w:r>
      <w:r w:rsidR="00255107" w:rsidRPr="00D357D1">
        <w:rPr>
          <w:sz w:val="22"/>
        </w:rPr>
        <w:tab/>
      </w:r>
      <w:r w:rsidR="00255107" w:rsidRPr="00D357D1">
        <w:rPr>
          <w:sz w:val="22"/>
        </w:rPr>
        <w:tab/>
      </w:r>
      <w:r w:rsidRPr="00D357D1">
        <w:rPr>
          <w:sz w:val="22"/>
        </w:rPr>
        <w:t xml:space="preserve">C1.5 </w:t>
      </w:r>
    </w:p>
    <w:p w14:paraId="551C29BA" w14:textId="77777777" w:rsidR="00255107" w:rsidRPr="00D357D1" w:rsidRDefault="00FF7439" w:rsidP="00255107">
      <w:pPr>
        <w:tabs>
          <w:tab w:val="center" w:pos="3989"/>
          <w:tab w:val="center" w:pos="8301"/>
        </w:tabs>
        <w:spacing w:after="160" w:line="259" w:lineRule="auto"/>
        <w:ind w:left="0" w:firstLine="0"/>
        <w:jc w:val="left"/>
        <w:rPr>
          <w:sz w:val="22"/>
        </w:rPr>
      </w:pPr>
      <w:r w:rsidRPr="00D357D1">
        <w:rPr>
          <w:sz w:val="22"/>
        </w:rPr>
        <w:t xml:space="preserve">C1.6 AGREEMENT IN TERMS OF THE OCCUPATIONAL HEALTH  AND SAFETY </w:t>
      </w:r>
    </w:p>
    <w:p w14:paraId="3479A5E7" w14:textId="77777777" w:rsidR="00A162C2" w:rsidRPr="00D357D1" w:rsidRDefault="00255107" w:rsidP="00255107">
      <w:pPr>
        <w:tabs>
          <w:tab w:val="center" w:pos="3989"/>
          <w:tab w:val="center" w:pos="8301"/>
        </w:tabs>
        <w:spacing w:after="160" w:line="259" w:lineRule="auto"/>
        <w:ind w:left="426" w:hanging="426"/>
        <w:jc w:val="left"/>
      </w:pPr>
      <w:r w:rsidRPr="00D357D1">
        <w:rPr>
          <w:sz w:val="22"/>
        </w:rPr>
        <w:tab/>
      </w:r>
      <w:r w:rsidR="00FF7439" w:rsidRPr="00D357D1">
        <w:rPr>
          <w:sz w:val="22"/>
        </w:rPr>
        <w:t xml:space="preserve">ACT, 1993 (ACT NO 85 OF 1993) ............................................ </w:t>
      </w:r>
      <w:r w:rsidR="00FF7439" w:rsidRPr="00D357D1">
        <w:rPr>
          <w:sz w:val="22"/>
        </w:rPr>
        <w:tab/>
      </w:r>
      <w:r w:rsidRPr="00D357D1">
        <w:rPr>
          <w:sz w:val="22"/>
        </w:rPr>
        <w:tab/>
      </w:r>
      <w:r w:rsidR="00FF7439" w:rsidRPr="00D357D1">
        <w:rPr>
          <w:sz w:val="22"/>
        </w:rPr>
        <w:t xml:space="preserve">C1.6 </w:t>
      </w:r>
    </w:p>
    <w:p w14:paraId="39DE66E2" w14:textId="77777777" w:rsidR="00255107" w:rsidRPr="00D357D1" w:rsidRDefault="00FF7439" w:rsidP="00255107">
      <w:pPr>
        <w:tabs>
          <w:tab w:val="center" w:pos="3365"/>
          <w:tab w:val="center" w:pos="8301"/>
        </w:tabs>
        <w:spacing w:after="160" w:line="259" w:lineRule="auto"/>
        <w:ind w:left="720" w:hanging="720"/>
        <w:jc w:val="left"/>
        <w:rPr>
          <w:sz w:val="22"/>
        </w:rPr>
      </w:pPr>
      <w:r w:rsidRPr="00D357D1">
        <w:rPr>
          <w:sz w:val="22"/>
        </w:rPr>
        <w:t xml:space="preserve">C1.7 CERTIFICATE OF AUTHORITY FOR SIGNATORY TO AGREEMENT IN </w:t>
      </w:r>
    </w:p>
    <w:p w14:paraId="241DCF62" w14:textId="77777777" w:rsidR="00255107" w:rsidRPr="00D357D1" w:rsidRDefault="00255107" w:rsidP="00255107">
      <w:pPr>
        <w:tabs>
          <w:tab w:val="center" w:pos="3365"/>
          <w:tab w:val="center" w:pos="8301"/>
        </w:tabs>
        <w:spacing w:after="160" w:line="259" w:lineRule="auto"/>
        <w:ind w:left="426" w:hanging="426"/>
        <w:jc w:val="left"/>
        <w:rPr>
          <w:sz w:val="22"/>
        </w:rPr>
      </w:pPr>
      <w:r w:rsidRPr="00D357D1">
        <w:rPr>
          <w:sz w:val="22"/>
        </w:rPr>
        <w:tab/>
      </w:r>
      <w:r w:rsidR="00FF7439" w:rsidRPr="00D357D1">
        <w:rPr>
          <w:sz w:val="22"/>
        </w:rPr>
        <w:t xml:space="preserve">TERMS OF OCCUPATIONAL HEALTH AND SAFETY ACT, 1993 </w:t>
      </w:r>
    </w:p>
    <w:p w14:paraId="26A9AFEE" w14:textId="77777777" w:rsidR="00A162C2" w:rsidRPr="00D357D1" w:rsidRDefault="00255107" w:rsidP="00255107">
      <w:pPr>
        <w:tabs>
          <w:tab w:val="center" w:pos="3365"/>
          <w:tab w:val="center" w:pos="8301"/>
        </w:tabs>
        <w:spacing w:after="160" w:line="259" w:lineRule="auto"/>
        <w:ind w:left="426" w:hanging="426"/>
        <w:jc w:val="left"/>
      </w:pPr>
      <w:r w:rsidRPr="00D357D1">
        <w:rPr>
          <w:sz w:val="22"/>
        </w:rPr>
        <w:tab/>
      </w:r>
      <w:r w:rsidR="00FF7439" w:rsidRPr="00D357D1">
        <w:rPr>
          <w:sz w:val="22"/>
        </w:rPr>
        <w:t>(ACT NO 85 OF 1993) .................................................</w:t>
      </w:r>
      <w:r w:rsidRPr="00D357D1">
        <w:rPr>
          <w:sz w:val="22"/>
        </w:rPr>
        <w:t>.........................................</w:t>
      </w:r>
      <w:r w:rsidR="00FF7439" w:rsidRPr="00D357D1">
        <w:rPr>
          <w:sz w:val="22"/>
        </w:rPr>
        <w:t xml:space="preserve">....... C1.7 </w:t>
      </w:r>
    </w:p>
    <w:p w14:paraId="56CF0252" w14:textId="77777777" w:rsidR="00A162C2" w:rsidRPr="00D357D1" w:rsidRDefault="00FF7439">
      <w:pPr>
        <w:spacing w:after="160" w:line="259" w:lineRule="auto"/>
        <w:ind w:left="0" w:firstLine="0"/>
        <w:jc w:val="left"/>
      </w:pPr>
      <w:r w:rsidRPr="00D357D1">
        <w:rPr>
          <w:sz w:val="22"/>
        </w:rPr>
        <w:t xml:space="preserve"> </w:t>
      </w:r>
    </w:p>
    <w:p w14:paraId="5E98DADB" w14:textId="77777777" w:rsidR="00A162C2" w:rsidRPr="00D357D1" w:rsidRDefault="00FF7439">
      <w:pPr>
        <w:spacing w:after="160" w:line="259" w:lineRule="auto"/>
        <w:ind w:left="0" w:firstLine="0"/>
        <w:jc w:val="left"/>
      </w:pPr>
      <w:r w:rsidRPr="00D357D1">
        <w:rPr>
          <w:sz w:val="22"/>
        </w:rPr>
        <w:t xml:space="preserve"> </w:t>
      </w:r>
    </w:p>
    <w:p w14:paraId="2910DFF2" w14:textId="77777777" w:rsidR="00A162C2" w:rsidRPr="00D357D1" w:rsidRDefault="00FF7439">
      <w:pPr>
        <w:spacing w:after="160" w:line="259" w:lineRule="auto"/>
        <w:ind w:left="0" w:firstLine="0"/>
        <w:jc w:val="left"/>
      </w:pPr>
      <w:r w:rsidRPr="00D357D1">
        <w:rPr>
          <w:sz w:val="22"/>
        </w:rPr>
        <w:t xml:space="preserve"> </w:t>
      </w:r>
    </w:p>
    <w:p w14:paraId="076C1F55" w14:textId="77777777" w:rsidR="00A162C2" w:rsidRPr="00D357D1" w:rsidRDefault="00FF7439">
      <w:pPr>
        <w:spacing w:after="160" w:line="259" w:lineRule="auto"/>
        <w:ind w:left="0" w:firstLine="0"/>
        <w:jc w:val="left"/>
      </w:pPr>
      <w:r w:rsidRPr="00D357D1">
        <w:rPr>
          <w:sz w:val="22"/>
        </w:rPr>
        <w:t xml:space="preserve"> </w:t>
      </w:r>
    </w:p>
    <w:p w14:paraId="59FAC03E" w14:textId="77777777" w:rsidR="00A162C2" w:rsidRPr="00D357D1" w:rsidRDefault="00FF7439">
      <w:pPr>
        <w:spacing w:after="160" w:line="259" w:lineRule="auto"/>
        <w:ind w:left="0" w:firstLine="0"/>
        <w:jc w:val="left"/>
      </w:pPr>
      <w:r w:rsidRPr="00D357D1">
        <w:rPr>
          <w:sz w:val="22"/>
        </w:rPr>
        <w:t xml:space="preserve"> </w:t>
      </w:r>
    </w:p>
    <w:p w14:paraId="03ADE57E" w14:textId="77777777" w:rsidR="00A162C2" w:rsidRPr="00D357D1" w:rsidRDefault="00FF7439">
      <w:pPr>
        <w:spacing w:after="160" w:line="259" w:lineRule="auto"/>
        <w:ind w:left="0" w:firstLine="0"/>
        <w:jc w:val="left"/>
      </w:pPr>
      <w:r w:rsidRPr="00D357D1">
        <w:rPr>
          <w:sz w:val="22"/>
        </w:rPr>
        <w:t xml:space="preserve"> </w:t>
      </w:r>
    </w:p>
    <w:p w14:paraId="4149B384" w14:textId="77777777" w:rsidR="00A162C2" w:rsidRPr="00D357D1" w:rsidRDefault="00FF7439">
      <w:pPr>
        <w:spacing w:after="160" w:line="259" w:lineRule="auto"/>
        <w:ind w:left="0" w:firstLine="0"/>
        <w:jc w:val="left"/>
      </w:pPr>
      <w:r w:rsidRPr="00D357D1">
        <w:rPr>
          <w:sz w:val="22"/>
        </w:rPr>
        <w:t xml:space="preserve"> </w:t>
      </w:r>
    </w:p>
    <w:p w14:paraId="4378B741" w14:textId="77777777" w:rsidR="00A162C2" w:rsidRPr="00D357D1" w:rsidRDefault="00A162C2">
      <w:pPr>
        <w:spacing w:after="160" w:line="259" w:lineRule="auto"/>
        <w:ind w:left="0" w:firstLine="0"/>
        <w:jc w:val="left"/>
      </w:pPr>
    </w:p>
    <w:p w14:paraId="091B0C76" w14:textId="77777777" w:rsidR="00A162C2" w:rsidRPr="00D357D1" w:rsidRDefault="00FF7439">
      <w:pPr>
        <w:spacing w:after="160" w:line="259" w:lineRule="auto"/>
        <w:ind w:left="0" w:firstLine="0"/>
        <w:jc w:val="left"/>
      </w:pPr>
      <w:r w:rsidRPr="00D357D1">
        <w:rPr>
          <w:sz w:val="22"/>
        </w:rPr>
        <w:t xml:space="preserve"> </w:t>
      </w:r>
    </w:p>
    <w:p w14:paraId="6DB9C828" w14:textId="77777777" w:rsidR="00A162C2" w:rsidRPr="00D357D1" w:rsidRDefault="00FF7439">
      <w:pPr>
        <w:spacing w:after="160" w:line="259" w:lineRule="auto"/>
        <w:ind w:left="0" w:firstLine="0"/>
        <w:jc w:val="left"/>
      </w:pPr>
      <w:r w:rsidRPr="00D357D1">
        <w:rPr>
          <w:sz w:val="22"/>
        </w:rPr>
        <w:t xml:space="preserve"> </w:t>
      </w:r>
    </w:p>
    <w:p w14:paraId="0B4096B4" w14:textId="77777777" w:rsidR="00A162C2" w:rsidRPr="00D357D1" w:rsidRDefault="00FF7439">
      <w:pPr>
        <w:spacing w:after="160" w:line="259" w:lineRule="auto"/>
        <w:ind w:left="0" w:firstLine="0"/>
        <w:jc w:val="left"/>
      </w:pPr>
      <w:r w:rsidRPr="00D357D1">
        <w:rPr>
          <w:sz w:val="22"/>
        </w:rPr>
        <w:t xml:space="preserve"> </w:t>
      </w:r>
    </w:p>
    <w:p w14:paraId="47E227B8" w14:textId="77777777" w:rsidR="00A162C2" w:rsidRPr="00D357D1" w:rsidRDefault="00FF7439">
      <w:pPr>
        <w:spacing w:after="160" w:line="259" w:lineRule="auto"/>
        <w:ind w:left="0" w:firstLine="0"/>
        <w:jc w:val="left"/>
      </w:pPr>
      <w:r w:rsidRPr="00D357D1">
        <w:rPr>
          <w:sz w:val="22"/>
        </w:rPr>
        <w:t xml:space="preserve"> </w:t>
      </w:r>
    </w:p>
    <w:p w14:paraId="4A1A9DC0" w14:textId="77777777" w:rsidR="00A162C2" w:rsidRPr="00D357D1" w:rsidRDefault="00FF7439">
      <w:pPr>
        <w:spacing w:after="160" w:line="259" w:lineRule="auto"/>
        <w:ind w:left="0" w:firstLine="0"/>
        <w:jc w:val="left"/>
      </w:pPr>
      <w:r w:rsidRPr="00D357D1">
        <w:rPr>
          <w:sz w:val="22"/>
        </w:rPr>
        <w:t xml:space="preserve"> </w:t>
      </w:r>
    </w:p>
    <w:p w14:paraId="7A22BBC4" w14:textId="77777777" w:rsidR="00A162C2" w:rsidRPr="00D357D1" w:rsidRDefault="00FF7439">
      <w:pPr>
        <w:spacing w:after="160" w:line="259" w:lineRule="auto"/>
        <w:ind w:left="0" w:firstLine="0"/>
        <w:jc w:val="left"/>
      </w:pPr>
      <w:r w:rsidRPr="00D357D1">
        <w:rPr>
          <w:sz w:val="22"/>
        </w:rPr>
        <w:t xml:space="preserve"> </w:t>
      </w:r>
    </w:p>
    <w:p w14:paraId="218A596C" w14:textId="77777777" w:rsidR="00A162C2" w:rsidRPr="00D357D1" w:rsidRDefault="00FF7439">
      <w:pPr>
        <w:spacing w:after="160" w:line="259" w:lineRule="auto"/>
        <w:ind w:left="0" w:firstLine="0"/>
        <w:jc w:val="left"/>
      </w:pPr>
      <w:r w:rsidRPr="00D357D1">
        <w:rPr>
          <w:sz w:val="22"/>
        </w:rPr>
        <w:t xml:space="preserve"> </w:t>
      </w:r>
    </w:p>
    <w:p w14:paraId="53954A97" w14:textId="77777777" w:rsidR="00A162C2" w:rsidRPr="00D357D1" w:rsidRDefault="00FF7439">
      <w:pPr>
        <w:spacing w:after="160" w:line="259" w:lineRule="auto"/>
        <w:ind w:left="0" w:firstLine="0"/>
        <w:jc w:val="left"/>
      </w:pPr>
      <w:r w:rsidRPr="00D357D1">
        <w:rPr>
          <w:sz w:val="22"/>
        </w:rPr>
        <w:t xml:space="preserve"> </w:t>
      </w:r>
    </w:p>
    <w:p w14:paraId="215B7233" w14:textId="77777777" w:rsidR="00A162C2" w:rsidRPr="00D357D1" w:rsidRDefault="00FF7439">
      <w:pPr>
        <w:spacing w:after="160" w:line="259" w:lineRule="auto"/>
        <w:ind w:left="0" w:firstLine="0"/>
        <w:jc w:val="left"/>
      </w:pPr>
      <w:r w:rsidRPr="00D357D1">
        <w:rPr>
          <w:sz w:val="22"/>
        </w:rPr>
        <w:t xml:space="preserve"> </w:t>
      </w:r>
    </w:p>
    <w:p w14:paraId="4C38E538" w14:textId="77777777" w:rsidR="00A162C2" w:rsidRPr="00D357D1" w:rsidRDefault="00FF7439">
      <w:pPr>
        <w:spacing w:after="160" w:line="259" w:lineRule="auto"/>
        <w:ind w:left="0" w:firstLine="0"/>
        <w:jc w:val="left"/>
      </w:pPr>
      <w:r w:rsidRPr="00D357D1">
        <w:rPr>
          <w:sz w:val="22"/>
        </w:rPr>
        <w:t xml:space="preserve"> </w:t>
      </w:r>
      <w:r w:rsidRPr="00D357D1">
        <w:rPr>
          <w:sz w:val="22"/>
        </w:rPr>
        <w:tab/>
        <w:t xml:space="preserve"> </w:t>
      </w:r>
    </w:p>
    <w:p w14:paraId="3DBE7541" w14:textId="77777777" w:rsidR="00A162C2" w:rsidRPr="00D357D1" w:rsidRDefault="00FF7439" w:rsidP="00255107">
      <w:pPr>
        <w:spacing w:after="3751" w:line="259" w:lineRule="auto"/>
        <w:ind w:left="0" w:firstLine="0"/>
        <w:jc w:val="left"/>
        <w:sectPr w:rsidR="00A162C2" w:rsidRPr="00D357D1">
          <w:headerReference w:type="even" r:id="rId83"/>
          <w:headerReference w:type="default" r:id="rId84"/>
          <w:footerReference w:type="even" r:id="rId85"/>
          <w:footerReference w:type="default" r:id="rId86"/>
          <w:headerReference w:type="first" r:id="rId87"/>
          <w:footerReference w:type="first" r:id="rId88"/>
          <w:pgSz w:w="11921" w:h="16860"/>
          <w:pgMar w:top="1440" w:right="1011" w:bottom="1440" w:left="821" w:header="720" w:footer="720" w:gutter="0"/>
          <w:cols w:space="720"/>
        </w:sectPr>
      </w:pPr>
      <w:r w:rsidRPr="00D357D1">
        <w:rPr>
          <w:sz w:val="22"/>
        </w:rPr>
        <w:t xml:space="preserve"> </w:t>
      </w:r>
      <w:r w:rsidRPr="00D357D1">
        <w:rPr>
          <w:rFonts w:ascii="Microsoft Sans Serif" w:eastAsia="Microsoft Sans Serif" w:hAnsi="Microsoft Sans Serif" w:cs="Microsoft Sans Serif"/>
          <w:sz w:val="31"/>
          <w:vertAlign w:val="subscript"/>
        </w:rPr>
        <w:t xml:space="preserve"> </w:t>
      </w:r>
      <w:r w:rsidRPr="00D357D1">
        <w:rPr>
          <w:rFonts w:ascii="Microsoft Sans Serif" w:eastAsia="Microsoft Sans Serif" w:hAnsi="Microsoft Sans Serif" w:cs="Microsoft Sans Serif"/>
          <w:sz w:val="31"/>
          <w:vertAlign w:val="subscript"/>
        </w:rPr>
        <w:tab/>
      </w:r>
    </w:p>
    <w:p w14:paraId="4EA50545" w14:textId="77777777" w:rsidR="00A162C2" w:rsidRPr="00D357D1" w:rsidRDefault="00FF7439">
      <w:pPr>
        <w:spacing w:after="212" w:line="259" w:lineRule="auto"/>
        <w:ind w:left="0" w:firstLine="0"/>
        <w:jc w:val="left"/>
      </w:pPr>
      <w:r w:rsidRPr="00D357D1">
        <w:rPr>
          <w:rFonts w:ascii="Microsoft Sans Serif" w:eastAsia="Microsoft Sans Serif" w:hAnsi="Microsoft Sans Serif" w:cs="Microsoft Sans Serif"/>
        </w:rPr>
        <w:lastRenderedPageBreak/>
        <w:t xml:space="preserve"> </w:t>
      </w:r>
    </w:p>
    <w:p w14:paraId="2BC80CEC" w14:textId="77777777" w:rsidR="00A162C2" w:rsidRPr="00D357D1" w:rsidRDefault="00FF7439">
      <w:pPr>
        <w:pStyle w:val="Heading3"/>
        <w:tabs>
          <w:tab w:val="center" w:pos="535"/>
          <w:tab w:val="center" w:pos="4660"/>
          <w:tab w:val="center" w:pos="8301"/>
        </w:tabs>
        <w:spacing w:after="75" w:line="259" w:lineRule="auto"/>
        <w:ind w:left="0" w:right="0" w:firstLine="0"/>
        <w:jc w:val="left"/>
      </w:pPr>
      <w:r w:rsidRPr="00D357D1">
        <w:rPr>
          <w:rFonts w:ascii="Calibri" w:eastAsia="Calibri" w:hAnsi="Calibri" w:cs="Calibri"/>
          <w:b w:val="0"/>
          <w:sz w:val="22"/>
        </w:rPr>
        <w:tab/>
      </w:r>
      <w:r w:rsidRPr="00D357D1">
        <w:rPr>
          <w:sz w:val="24"/>
        </w:rPr>
        <w:t xml:space="preserve">C1.1 </w:t>
      </w:r>
      <w:r w:rsidRPr="00D357D1">
        <w:rPr>
          <w:sz w:val="24"/>
        </w:rPr>
        <w:tab/>
        <w:t xml:space="preserve">FORM OF OFFER </w:t>
      </w:r>
      <w:r w:rsidRPr="00D357D1">
        <w:rPr>
          <w:sz w:val="24"/>
        </w:rPr>
        <w:tab/>
        <w:t xml:space="preserve"> </w:t>
      </w:r>
    </w:p>
    <w:p w14:paraId="34A47FF1" w14:textId="5FA00FE3" w:rsidR="00A162C2" w:rsidRPr="00D357D1" w:rsidRDefault="00FF7439">
      <w:pPr>
        <w:ind w:left="293" w:right="116"/>
        <w:rPr>
          <w:b/>
          <w:szCs w:val="20"/>
        </w:rPr>
      </w:pPr>
      <w:r w:rsidRPr="00D357D1">
        <w:t xml:space="preserve">The employer, identified in the acceptance signature block, has solicited offers to enter into a contract for the following project: </w:t>
      </w:r>
      <w:r w:rsidR="005E6BFC" w:rsidRPr="00D357D1">
        <w:rPr>
          <w:b/>
          <w:szCs w:val="20"/>
        </w:rPr>
        <w:t>APPOINTMENT OF A CONTRACTOR FOR THE UPGRADING OF MASHAENG WWTW FROM 1ML TO 2.2ML PER DAY</w:t>
      </w:r>
      <w:r w:rsidR="006F6B5C" w:rsidRPr="00D357D1">
        <w:rPr>
          <w:b/>
          <w:szCs w:val="20"/>
        </w:rPr>
        <w:t>.</w:t>
      </w:r>
    </w:p>
    <w:p w14:paraId="25CD21F6" w14:textId="77777777" w:rsidR="006F6B5C" w:rsidRPr="00D357D1" w:rsidRDefault="006F6B5C">
      <w:pPr>
        <w:ind w:left="293" w:right="116"/>
        <w:rPr>
          <w:szCs w:val="20"/>
        </w:rPr>
      </w:pPr>
    </w:p>
    <w:p w14:paraId="499C92F0" w14:textId="2113C586" w:rsidR="00A162C2" w:rsidRPr="00D357D1" w:rsidRDefault="00FF7439">
      <w:pPr>
        <w:pStyle w:val="Heading4"/>
        <w:ind w:left="2986" w:right="9"/>
      </w:pPr>
      <w:r w:rsidRPr="00D357D1">
        <w:t xml:space="preserve">CONTRACT NUMBER: </w:t>
      </w:r>
      <w:r w:rsidR="004F2504" w:rsidRPr="00D357D1">
        <w:t>TS 004/2026</w:t>
      </w:r>
      <w:r w:rsidRPr="00D357D1">
        <w:t xml:space="preserve"> </w:t>
      </w:r>
    </w:p>
    <w:p w14:paraId="16BDE059" w14:textId="77777777" w:rsidR="00A162C2" w:rsidRPr="00D357D1" w:rsidRDefault="00FF7439">
      <w:pPr>
        <w:spacing w:after="0" w:line="259" w:lineRule="auto"/>
        <w:ind w:left="845" w:firstLine="0"/>
        <w:jc w:val="center"/>
      </w:pPr>
      <w:r w:rsidRPr="00D357D1">
        <w:t xml:space="preserve"> </w:t>
      </w:r>
    </w:p>
    <w:p w14:paraId="0D548409" w14:textId="77777777" w:rsidR="00A162C2" w:rsidRPr="00D357D1" w:rsidRDefault="00FF7439">
      <w:pPr>
        <w:spacing w:after="1" w:line="245" w:lineRule="auto"/>
        <w:ind w:left="293" w:right="31"/>
        <w:jc w:val="left"/>
      </w:pPr>
      <w:r w:rsidRPr="00D357D1">
        <w:t>The tenderer, identified in the offer signature block, has examined the documents listed in the tender data and addenda thereto as listed in the returnable schedules, and by submitting this offer has accepted the conditions</w:t>
      </w:r>
      <w:r w:rsidR="00BE12E9" w:rsidRPr="00D357D1">
        <w:t xml:space="preserve"> </w:t>
      </w:r>
      <w:r w:rsidRPr="00D357D1">
        <w:t xml:space="preserve">of tender. </w:t>
      </w:r>
    </w:p>
    <w:p w14:paraId="7E5A0E9B" w14:textId="77777777" w:rsidR="00A162C2" w:rsidRPr="00D357D1" w:rsidRDefault="00FF7439">
      <w:pPr>
        <w:spacing w:after="0" w:line="259" w:lineRule="auto"/>
        <w:ind w:left="0" w:firstLine="0"/>
        <w:jc w:val="left"/>
      </w:pPr>
      <w:r w:rsidRPr="00D357D1">
        <w:t xml:space="preserve"> </w:t>
      </w:r>
    </w:p>
    <w:p w14:paraId="5FEF3922" w14:textId="77777777" w:rsidR="00A162C2" w:rsidRPr="00D357D1" w:rsidRDefault="00FF7439">
      <w:pPr>
        <w:ind w:left="293" w:right="240"/>
      </w:pPr>
      <w:r w:rsidRPr="00D357D1">
        <w:t xml:space="preserve">By the representative of the tenderer, deemed to be duly authorized, signing this part of this form of offer and acceptance, the tenderer offers to perform all of the obligations and liabilities of the service provider / consultant under the contract including compliance with all its terms and conditions according to their true intent and meaning for an amount to be determined in accordance with the conditions of contract identified in the contract data. </w:t>
      </w:r>
    </w:p>
    <w:p w14:paraId="776FABAF" w14:textId="77777777" w:rsidR="00A162C2" w:rsidRPr="00D357D1" w:rsidRDefault="00FF7439">
      <w:pPr>
        <w:spacing w:after="0" w:line="259" w:lineRule="auto"/>
        <w:ind w:left="0" w:firstLine="0"/>
        <w:jc w:val="left"/>
      </w:pPr>
      <w:r w:rsidRPr="00D357D1">
        <w:rPr>
          <w:b/>
        </w:rPr>
        <w:t xml:space="preserve"> </w:t>
      </w:r>
    </w:p>
    <w:p w14:paraId="121A4CB7" w14:textId="77777777" w:rsidR="00A162C2" w:rsidRPr="00D357D1" w:rsidRDefault="00FF7439">
      <w:pPr>
        <w:spacing w:after="4"/>
        <w:ind w:left="293" w:right="9"/>
      </w:pPr>
      <w:r w:rsidRPr="00D357D1">
        <w:rPr>
          <w:b/>
        </w:rPr>
        <w:t xml:space="preserve">THE OFFERED TOTAL OF THE PRICES INCLUSIVE OF VALUE ADDED TAX IS THE FOLLOWING: </w:t>
      </w:r>
    </w:p>
    <w:p w14:paraId="15FDD0F0" w14:textId="77777777" w:rsidR="00A162C2" w:rsidRPr="00D357D1" w:rsidRDefault="00FF7439">
      <w:pPr>
        <w:spacing w:after="0" w:line="259" w:lineRule="auto"/>
        <w:ind w:left="0" w:firstLine="0"/>
        <w:jc w:val="left"/>
      </w:pPr>
      <w:r w:rsidRPr="00D357D1">
        <w:rPr>
          <w:b/>
        </w:rPr>
        <w:t xml:space="preserve"> </w:t>
      </w:r>
    </w:p>
    <w:p w14:paraId="45455377" w14:textId="77777777" w:rsidR="00A162C2" w:rsidRPr="00D357D1" w:rsidRDefault="00FF7439">
      <w:pPr>
        <w:spacing w:after="20" w:line="259" w:lineRule="auto"/>
        <w:ind w:left="0" w:firstLine="0"/>
        <w:jc w:val="left"/>
      </w:pPr>
      <w:r w:rsidRPr="00D357D1">
        <w:rPr>
          <w:b/>
        </w:rPr>
        <w:t xml:space="preserve"> </w:t>
      </w:r>
    </w:p>
    <w:p w14:paraId="0F9FD2A0" w14:textId="77777777" w:rsidR="00A162C2" w:rsidRPr="00D357D1" w:rsidRDefault="00FF7439">
      <w:pPr>
        <w:ind w:left="293" w:right="116"/>
      </w:pPr>
      <w:r w:rsidRPr="00D357D1">
        <w:t xml:space="preserve">……………………………..……………………………………..……………………………………………… </w:t>
      </w:r>
    </w:p>
    <w:p w14:paraId="0160082A" w14:textId="77777777" w:rsidR="00A162C2" w:rsidRPr="00D357D1" w:rsidRDefault="00FF7439">
      <w:pPr>
        <w:spacing w:after="0" w:line="259" w:lineRule="auto"/>
        <w:ind w:left="0" w:firstLine="0"/>
        <w:jc w:val="left"/>
      </w:pPr>
      <w:r w:rsidRPr="00D357D1">
        <w:t xml:space="preserve"> </w:t>
      </w:r>
    </w:p>
    <w:p w14:paraId="5C25E409" w14:textId="77777777" w:rsidR="00A162C2" w:rsidRPr="00D357D1" w:rsidRDefault="00FF7439">
      <w:pPr>
        <w:spacing w:after="18" w:line="259" w:lineRule="auto"/>
        <w:ind w:left="0" w:firstLine="0"/>
        <w:jc w:val="left"/>
      </w:pPr>
      <w:r w:rsidRPr="00D357D1">
        <w:t xml:space="preserve"> </w:t>
      </w:r>
    </w:p>
    <w:p w14:paraId="34AA10A0" w14:textId="77777777" w:rsidR="00A162C2" w:rsidRPr="00D357D1" w:rsidRDefault="00FF7439">
      <w:pPr>
        <w:ind w:left="293" w:right="116"/>
      </w:pPr>
      <w:r w:rsidRPr="00D357D1">
        <w:t xml:space="preserve">………………………………………………………………………………………... (Amount in words);  </w:t>
      </w:r>
    </w:p>
    <w:p w14:paraId="7B4CA9E1" w14:textId="77777777" w:rsidR="00A162C2" w:rsidRPr="00D357D1" w:rsidRDefault="00FF7439">
      <w:pPr>
        <w:spacing w:after="0" w:line="259" w:lineRule="auto"/>
        <w:ind w:left="0" w:firstLine="0"/>
        <w:jc w:val="left"/>
      </w:pPr>
      <w:r w:rsidRPr="00D357D1">
        <w:t xml:space="preserve"> </w:t>
      </w:r>
    </w:p>
    <w:p w14:paraId="471E222F" w14:textId="77777777" w:rsidR="00A162C2" w:rsidRPr="00D357D1" w:rsidRDefault="00FF7439">
      <w:pPr>
        <w:spacing w:after="18" w:line="259" w:lineRule="auto"/>
        <w:ind w:left="0" w:firstLine="0"/>
        <w:jc w:val="left"/>
      </w:pPr>
      <w:r w:rsidRPr="00D357D1">
        <w:t xml:space="preserve"> </w:t>
      </w:r>
    </w:p>
    <w:p w14:paraId="6A12523E" w14:textId="77777777" w:rsidR="00A162C2" w:rsidRPr="00D357D1" w:rsidRDefault="00FF7439">
      <w:pPr>
        <w:ind w:left="293" w:right="116"/>
      </w:pPr>
      <w:r w:rsidRPr="00D357D1">
        <w:t xml:space="preserve">R ………………..…………………………………………………………………….. (Amount in figures) </w:t>
      </w:r>
    </w:p>
    <w:p w14:paraId="5BEA0750" w14:textId="77777777" w:rsidR="00A162C2" w:rsidRPr="00D357D1" w:rsidRDefault="00FF7439">
      <w:pPr>
        <w:spacing w:after="0" w:line="259" w:lineRule="auto"/>
        <w:ind w:left="0" w:firstLine="0"/>
        <w:jc w:val="left"/>
      </w:pPr>
      <w:r w:rsidRPr="00D357D1">
        <w:t xml:space="preserve"> </w:t>
      </w:r>
    </w:p>
    <w:p w14:paraId="3C276C64" w14:textId="77777777" w:rsidR="00A162C2" w:rsidRPr="00D357D1" w:rsidRDefault="00FF7439">
      <w:pPr>
        <w:ind w:left="293" w:right="247"/>
      </w:pPr>
      <w:r w:rsidRPr="00D357D1">
        <w:t xml:space="preserve">This offer may be accepted by the employer by signing the acceptance part of this Form of Offer and Acceptance and returning one copy of this document to the tenderer before the end of the period of validity stated in the tender data, whereupon the tenderer becomes the party named as the provider / consultant in the conditions of contract identified in the contract data. </w:t>
      </w:r>
    </w:p>
    <w:p w14:paraId="4F761A7C" w14:textId="77777777" w:rsidR="00826253" w:rsidRPr="00D357D1" w:rsidRDefault="00826253">
      <w:pPr>
        <w:ind w:left="293" w:right="247"/>
      </w:pPr>
    </w:p>
    <w:p w14:paraId="00E2DEF1" w14:textId="77777777" w:rsidR="00826253" w:rsidRPr="00D357D1" w:rsidRDefault="00826253">
      <w:pPr>
        <w:ind w:left="293" w:right="247"/>
      </w:pPr>
    </w:p>
    <w:p w14:paraId="1A8F7980" w14:textId="77777777" w:rsidR="00826253" w:rsidRPr="00D357D1" w:rsidRDefault="00826253">
      <w:pPr>
        <w:ind w:left="293" w:right="247"/>
      </w:pPr>
    </w:p>
    <w:p w14:paraId="0D34F4F4" w14:textId="77777777" w:rsidR="00826253" w:rsidRPr="00D357D1" w:rsidRDefault="00826253">
      <w:pPr>
        <w:ind w:left="293" w:right="247"/>
      </w:pPr>
    </w:p>
    <w:p w14:paraId="43A5DE43" w14:textId="77777777" w:rsidR="00826253" w:rsidRPr="00D357D1" w:rsidRDefault="00826253">
      <w:pPr>
        <w:ind w:left="293" w:right="247"/>
      </w:pPr>
    </w:p>
    <w:p w14:paraId="4D4C9993" w14:textId="77777777" w:rsidR="00826253" w:rsidRPr="00D357D1" w:rsidRDefault="00826253">
      <w:pPr>
        <w:ind w:left="293" w:right="247"/>
      </w:pPr>
    </w:p>
    <w:p w14:paraId="0EAC8DD9" w14:textId="77777777" w:rsidR="00826253" w:rsidRPr="00D357D1" w:rsidRDefault="00826253">
      <w:pPr>
        <w:ind w:left="293" w:right="247"/>
      </w:pPr>
    </w:p>
    <w:p w14:paraId="0CCA7176" w14:textId="77777777" w:rsidR="00826253" w:rsidRPr="00D357D1" w:rsidRDefault="00826253">
      <w:pPr>
        <w:ind w:left="293" w:right="247"/>
      </w:pPr>
    </w:p>
    <w:p w14:paraId="4D6F751D" w14:textId="77777777" w:rsidR="00826253" w:rsidRPr="00D357D1" w:rsidRDefault="00826253">
      <w:pPr>
        <w:ind w:left="293" w:right="247"/>
      </w:pPr>
    </w:p>
    <w:p w14:paraId="47ECAAAF" w14:textId="77777777" w:rsidR="00826253" w:rsidRPr="00D357D1" w:rsidRDefault="00826253">
      <w:pPr>
        <w:ind w:left="293" w:right="247"/>
      </w:pPr>
    </w:p>
    <w:p w14:paraId="5D5CCA8C" w14:textId="77777777" w:rsidR="00826253" w:rsidRPr="00D357D1" w:rsidRDefault="00826253">
      <w:pPr>
        <w:ind w:left="293" w:right="247"/>
      </w:pPr>
    </w:p>
    <w:p w14:paraId="4BD347EE" w14:textId="77777777" w:rsidR="00826253" w:rsidRPr="00D357D1" w:rsidRDefault="00826253">
      <w:pPr>
        <w:ind w:left="293" w:right="247"/>
      </w:pPr>
    </w:p>
    <w:p w14:paraId="037B64F5" w14:textId="77777777" w:rsidR="00826253" w:rsidRPr="00D357D1" w:rsidRDefault="00826253">
      <w:pPr>
        <w:ind w:left="293" w:right="247"/>
      </w:pPr>
    </w:p>
    <w:p w14:paraId="2FDCC945" w14:textId="77777777" w:rsidR="00826253" w:rsidRPr="00D357D1" w:rsidRDefault="00826253">
      <w:pPr>
        <w:ind w:left="293" w:right="247"/>
      </w:pPr>
    </w:p>
    <w:p w14:paraId="442233BC" w14:textId="77777777" w:rsidR="00826253" w:rsidRPr="00D357D1" w:rsidRDefault="00826253">
      <w:pPr>
        <w:ind w:left="293" w:right="247"/>
      </w:pPr>
    </w:p>
    <w:p w14:paraId="6F277AB3" w14:textId="77777777" w:rsidR="00826253" w:rsidRPr="00D357D1" w:rsidRDefault="00826253">
      <w:pPr>
        <w:ind w:left="293" w:right="247"/>
      </w:pPr>
    </w:p>
    <w:p w14:paraId="589B2933" w14:textId="77777777" w:rsidR="00826253" w:rsidRPr="00D357D1" w:rsidRDefault="00826253">
      <w:pPr>
        <w:ind w:left="293" w:right="247"/>
      </w:pPr>
    </w:p>
    <w:p w14:paraId="53887340" w14:textId="77777777" w:rsidR="00826253" w:rsidRPr="00D357D1" w:rsidRDefault="00826253">
      <w:pPr>
        <w:ind w:left="293" w:right="247"/>
      </w:pPr>
    </w:p>
    <w:p w14:paraId="34BA4367" w14:textId="77777777" w:rsidR="00826253" w:rsidRPr="00D357D1" w:rsidRDefault="00826253">
      <w:pPr>
        <w:ind w:left="293" w:right="247"/>
      </w:pPr>
    </w:p>
    <w:p w14:paraId="68B8A87F" w14:textId="77777777" w:rsidR="00826253" w:rsidRPr="00D357D1" w:rsidRDefault="00826253">
      <w:pPr>
        <w:ind w:left="293" w:right="247"/>
      </w:pPr>
    </w:p>
    <w:p w14:paraId="0F25076D" w14:textId="77777777" w:rsidR="00826253" w:rsidRPr="00D357D1" w:rsidRDefault="00826253">
      <w:pPr>
        <w:ind w:left="293" w:right="247"/>
      </w:pPr>
    </w:p>
    <w:tbl>
      <w:tblPr>
        <w:tblStyle w:val="TableGrid"/>
        <w:tblW w:w="9746" w:type="dxa"/>
        <w:tblInd w:w="242" w:type="dxa"/>
        <w:tblCellMar>
          <w:top w:w="11" w:type="dxa"/>
          <w:left w:w="108" w:type="dxa"/>
          <w:right w:w="115" w:type="dxa"/>
        </w:tblCellMar>
        <w:tblLook w:val="04A0" w:firstRow="1" w:lastRow="0" w:firstColumn="1" w:lastColumn="0" w:noHBand="0" w:noVBand="1"/>
      </w:tblPr>
      <w:tblGrid>
        <w:gridCol w:w="9746"/>
      </w:tblGrid>
      <w:tr w:rsidR="00A162C2" w:rsidRPr="00D357D1" w14:paraId="382C6332" w14:textId="77777777">
        <w:trPr>
          <w:trHeight w:val="277"/>
        </w:trPr>
        <w:tc>
          <w:tcPr>
            <w:tcW w:w="9746" w:type="dxa"/>
            <w:tcBorders>
              <w:top w:val="single" w:sz="4" w:space="0" w:color="000000"/>
              <w:left w:val="single" w:sz="4" w:space="0" w:color="000000"/>
              <w:bottom w:val="single" w:sz="4" w:space="0" w:color="000000"/>
              <w:right w:val="single" w:sz="4" w:space="0" w:color="000000"/>
            </w:tcBorders>
            <w:shd w:val="clear" w:color="auto" w:fill="D9D9D9"/>
          </w:tcPr>
          <w:p w14:paraId="1A9A9AAB" w14:textId="77777777" w:rsidR="00A162C2" w:rsidRPr="00D357D1" w:rsidRDefault="00FF7439">
            <w:pPr>
              <w:spacing w:after="0" w:line="259" w:lineRule="auto"/>
              <w:ind w:left="0" w:firstLine="0"/>
              <w:jc w:val="left"/>
            </w:pPr>
            <w:r w:rsidRPr="00D357D1">
              <w:rPr>
                <w:b/>
              </w:rPr>
              <w:t xml:space="preserve">Signature Block: Tenderer </w:t>
            </w:r>
          </w:p>
        </w:tc>
      </w:tr>
      <w:tr w:rsidR="00A162C2" w:rsidRPr="00D357D1" w14:paraId="37C6F916" w14:textId="77777777">
        <w:trPr>
          <w:trHeight w:val="5993"/>
        </w:trPr>
        <w:tc>
          <w:tcPr>
            <w:tcW w:w="9746" w:type="dxa"/>
            <w:tcBorders>
              <w:top w:val="single" w:sz="4" w:space="0" w:color="000000"/>
              <w:left w:val="single" w:sz="4" w:space="0" w:color="000000"/>
              <w:bottom w:val="single" w:sz="4" w:space="0" w:color="000000"/>
              <w:right w:val="single" w:sz="4" w:space="0" w:color="000000"/>
            </w:tcBorders>
          </w:tcPr>
          <w:p w14:paraId="19E63D2C" w14:textId="77777777" w:rsidR="00A162C2" w:rsidRPr="00D357D1" w:rsidRDefault="00FF7439">
            <w:pPr>
              <w:spacing w:after="0" w:line="259" w:lineRule="auto"/>
              <w:ind w:left="0" w:firstLine="0"/>
              <w:jc w:val="left"/>
            </w:pPr>
            <w:r w:rsidRPr="00D357D1">
              <w:t xml:space="preserve"> </w:t>
            </w:r>
          </w:p>
          <w:p w14:paraId="30C589D1" w14:textId="77777777" w:rsidR="00A162C2" w:rsidRPr="00D357D1" w:rsidRDefault="00FF7439">
            <w:pPr>
              <w:spacing w:after="0" w:line="259" w:lineRule="auto"/>
              <w:ind w:left="0" w:firstLine="0"/>
              <w:jc w:val="left"/>
            </w:pPr>
            <w:r w:rsidRPr="00D357D1">
              <w:t xml:space="preserve"> </w:t>
            </w:r>
          </w:p>
          <w:p w14:paraId="2544DFAF" w14:textId="77777777" w:rsidR="00A162C2" w:rsidRPr="00D357D1" w:rsidRDefault="00FF7439">
            <w:pPr>
              <w:spacing w:after="0" w:line="259" w:lineRule="auto"/>
              <w:ind w:left="0" w:firstLine="0"/>
              <w:jc w:val="left"/>
            </w:pPr>
            <w:r w:rsidRPr="00D357D1">
              <w:t xml:space="preserve">Signature .................................................                         Date ................................................ </w:t>
            </w:r>
          </w:p>
          <w:p w14:paraId="5E45FE5C" w14:textId="77777777" w:rsidR="00A162C2" w:rsidRPr="00D357D1" w:rsidRDefault="00FF7439">
            <w:pPr>
              <w:spacing w:after="211" w:line="259" w:lineRule="auto"/>
              <w:ind w:left="0" w:firstLine="0"/>
              <w:jc w:val="left"/>
            </w:pPr>
            <w:r w:rsidRPr="00D357D1">
              <w:t xml:space="preserve"> </w:t>
            </w:r>
          </w:p>
          <w:p w14:paraId="3E3BFBB2" w14:textId="77777777" w:rsidR="00A162C2" w:rsidRPr="00D357D1" w:rsidRDefault="00FF7439">
            <w:pPr>
              <w:spacing w:after="0" w:line="259" w:lineRule="auto"/>
              <w:ind w:left="0" w:firstLine="0"/>
              <w:jc w:val="left"/>
            </w:pPr>
            <w:r w:rsidRPr="00D357D1">
              <w:t xml:space="preserve">Name ............................................................................................................................................. </w:t>
            </w:r>
          </w:p>
          <w:p w14:paraId="1E33A133" w14:textId="77777777" w:rsidR="00A162C2" w:rsidRPr="00D357D1" w:rsidRDefault="00FF7439">
            <w:pPr>
              <w:spacing w:after="0" w:line="259" w:lineRule="auto"/>
              <w:ind w:left="0" w:firstLine="0"/>
              <w:jc w:val="left"/>
            </w:pPr>
            <w:r w:rsidRPr="00D357D1">
              <w:t xml:space="preserve"> </w:t>
            </w:r>
          </w:p>
          <w:p w14:paraId="3DBBEA95" w14:textId="77777777" w:rsidR="00A162C2" w:rsidRPr="00D357D1" w:rsidRDefault="00FF7439">
            <w:pPr>
              <w:spacing w:after="0" w:line="259" w:lineRule="auto"/>
              <w:ind w:left="0" w:firstLine="0"/>
              <w:jc w:val="left"/>
            </w:pPr>
            <w:r w:rsidRPr="00D357D1">
              <w:t xml:space="preserve"> </w:t>
            </w:r>
          </w:p>
          <w:p w14:paraId="6D2333C9" w14:textId="77777777" w:rsidR="00A162C2" w:rsidRPr="00D357D1" w:rsidRDefault="00FF7439">
            <w:pPr>
              <w:spacing w:after="0" w:line="259" w:lineRule="auto"/>
              <w:ind w:left="0" w:firstLine="0"/>
              <w:jc w:val="left"/>
            </w:pPr>
            <w:r w:rsidRPr="00D357D1">
              <w:t xml:space="preserve">Capacity ....................................................................................................................................... </w:t>
            </w:r>
          </w:p>
          <w:p w14:paraId="7A86A82B" w14:textId="77777777" w:rsidR="00A162C2" w:rsidRPr="00D357D1" w:rsidRDefault="00FF7439">
            <w:pPr>
              <w:spacing w:after="0" w:line="259" w:lineRule="auto"/>
              <w:ind w:left="0" w:firstLine="0"/>
              <w:jc w:val="left"/>
            </w:pPr>
            <w:r w:rsidRPr="00D357D1">
              <w:t xml:space="preserve"> </w:t>
            </w:r>
          </w:p>
          <w:p w14:paraId="1AEE6718" w14:textId="77777777" w:rsidR="00A162C2" w:rsidRPr="00D357D1" w:rsidRDefault="00FF7439">
            <w:pPr>
              <w:spacing w:after="0" w:line="259" w:lineRule="auto"/>
              <w:ind w:left="0" w:firstLine="0"/>
              <w:jc w:val="left"/>
            </w:pPr>
            <w:r w:rsidRPr="00D357D1">
              <w:t xml:space="preserve"> </w:t>
            </w:r>
          </w:p>
          <w:p w14:paraId="46F5C5BB" w14:textId="77777777" w:rsidR="00A162C2" w:rsidRPr="00D357D1" w:rsidRDefault="00FF7439">
            <w:pPr>
              <w:spacing w:after="0" w:line="259" w:lineRule="auto"/>
              <w:ind w:left="0" w:firstLine="0"/>
              <w:jc w:val="left"/>
            </w:pPr>
            <w:r w:rsidRPr="00D357D1">
              <w:t xml:space="preserve">Name of Organization  ................................................................................................................ </w:t>
            </w:r>
          </w:p>
          <w:p w14:paraId="5DAF71BF" w14:textId="77777777" w:rsidR="00A162C2" w:rsidRPr="00D357D1" w:rsidRDefault="00FF7439">
            <w:pPr>
              <w:spacing w:after="0" w:line="259" w:lineRule="auto"/>
              <w:ind w:left="0" w:firstLine="0"/>
              <w:jc w:val="left"/>
            </w:pPr>
            <w:r w:rsidRPr="00D357D1">
              <w:t xml:space="preserve"> </w:t>
            </w:r>
          </w:p>
          <w:p w14:paraId="2EAB8BEC" w14:textId="77777777" w:rsidR="00A162C2" w:rsidRPr="00D357D1" w:rsidRDefault="00FF7439">
            <w:pPr>
              <w:spacing w:after="0" w:line="259" w:lineRule="auto"/>
              <w:ind w:left="0" w:firstLine="0"/>
              <w:jc w:val="left"/>
            </w:pPr>
            <w:r w:rsidRPr="00D357D1">
              <w:t xml:space="preserve"> </w:t>
            </w:r>
          </w:p>
          <w:p w14:paraId="0623A6EB" w14:textId="77777777" w:rsidR="00A162C2" w:rsidRPr="00D357D1" w:rsidRDefault="00FF7439">
            <w:pPr>
              <w:spacing w:after="0" w:line="259" w:lineRule="auto"/>
              <w:ind w:left="0" w:firstLine="0"/>
              <w:jc w:val="left"/>
            </w:pPr>
            <w:r w:rsidRPr="00D357D1">
              <w:t xml:space="preserve">Address of Organization ............................................................................................................... </w:t>
            </w:r>
          </w:p>
          <w:p w14:paraId="20C7321B" w14:textId="77777777" w:rsidR="00A162C2" w:rsidRPr="00D357D1" w:rsidRDefault="00FF7439">
            <w:pPr>
              <w:spacing w:after="0" w:line="259" w:lineRule="auto"/>
              <w:ind w:left="0" w:firstLine="0"/>
              <w:jc w:val="left"/>
            </w:pPr>
            <w:r w:rsidRPr="00D357D1">
              <w:t xml:space="preserve"> </w:t>
            </w:r>
          </w:p>
          <w:p w14:paraId="14D9FA25" w14:textId="77777777" w:rsidR="00A162C2" w:rsidRPr="00D357D1" w:rsidRDefault="00FF7439">
            <w:pPr>
              <w:spacing w:after="0" w:line="259" w:lineRule="auto"/>
              <w:ind w:left="0" w:firstLine="0"/>
              <w:jc w:val="left"/>
            </w:pPr>
            <w:r w:rsidRPr="00D357D1">
              <w:t xml:space="preserve">........................................................................................................................................................... </w:t>
            </w:r>
          </w:p>
          <w:p w14:paraId="095E2A19" w14:textId="77777777" w:rsidR="00A162C2" w:rsidRPr="00D357D1" w:rsidRDefault="00FF7439">
            <w:pPr>
              <w:spacing w:after="18" w:line="259" w:lineRule="auto"/>
              <w:ind w:left="0" w:firstLine="0"/>
              <w:jc w:val="left"/>
            </w:pPr>
            <w:r w:rsidRPr="00D357D1">
              <w:t xml:space="preserve"> </w:t>
            </w:r>
          </w:p>
          <w:p w14:paraId="7C81AD96" w14:textId="77777777" w:rsidR="00A162C2" w:rsidRPr="00D357D1" w:rsidRDefault="00FF7439">
            <w:pPr>
              <w:spacing w:after="0" w:line="259" w:lineRule="auto"/>
              <w:ind w:left="0" w:firstLine="0"/>
              <w:jc w:val="left"/>
            </w:pPr>
            <w:r w:rsidRPr="00D357D1">
              <w:t xml:space="preserve">………………………………………………………………………………………………………………… </w:t>
            </w:r>
          </w:p>
          <w:p w14:paraId="15ED4FA7" w14:textId="77777777" w:rsidR="00A162C2" w:rsidRPr="00D357D1" w:rsidRDefault="00FF7439">
            <w:pPr>
              <w:spacing w:after="0" w:line="259" w:lineRule="auto"/>
              <w:ind w:left="0" w:firstLine="0"/>
              <w:jc w:val="left"/>
            </w:pPr>
            <w:r w:rsidRPr="00D357D1">
              <w:t xml:space="preserve"> </w:t>
            </w:r>
          </w:p>
          <w:p w14:paraId="4C156C65" w14:textId="77777777" w:rsidR="00A162C2" w:rsidRPr="00D357D1" w:rsidRDefault="00FF7439">
            <w:pPr>
              <w:spacing w:after="0" w:line="259" w:lineRule="auto"/>
              <w:ind w:left="0" w:firstLine="0"/>
              <w:jc w:val="left"/>
            </w:pPr>
            <w:r w:rsidRPr="00D357D1">
              <w:t xml:space="preserve"> </w:t>
            </w:r>
          </w:p>
          <w:p w14:paraId="6CEC3767" w14:textId="77777777" w:rsidR="00A162C2" w:rsidRPr="00D357D1" w:rsidRDefault="00FF7439">
            <w:pPr>
              <w:spacing w:after="0" w:line="259" w:lineRule="auto"/>
              <w:ind w:left="0" w:firstLine="0"/>
              <w:jc w:val="left"/>
            </w:pPr>
            <w:r w:rsidRPr="00D357D1">
              <w:t xml:space="preserve">Signature of Witness .....................................                     Date ................................................. </w:t>
            </w:r>
          </w:p>
          <w:p w14:paraId="3D166D05" w14:textId="77777777" w:rsidR="00A162C2" w:rsidRPr="00D357D1" w:rsidRDefault="00FF7439">
            <w:pPr>
              <w:spacing w:after="0" w:line="259" w:lineRule="auto"/>
              <w:ind w:left="0" w:firstLine="0"/>
              <w:jc w:val="left"/>
            </w:pPr>
            <w:r w:rsidRPr="00D357D1">
              <w:t xml:space="preserve"> </w:t>
            </w:r>
          </w:p>
          <w:p w14:paraId="2061235F" w14:textId="77777777" w:rsidR="00A162C2" w:rsidRPr="00D357D1" w:rsidRDefault="00FF7439">
            <w:pPr>
              <w:spacing w:after="0" w:line="259" w:lineRule="auto"/>
              <w:ind w:left="0" w:firstLine="0"/>
              <w:jc w:val="left"/>
            </w:pPr>
            <w:r w:rsidRPr="00D357D1">
              <w:t xml:space="preserve"> </w:t>
            </w:r>
          </w:p>
          <w:p w14:paraId="4996C316" w14:textId="77777777" w:rsidR="00A162C2" w:rsidRPr="00D357D1" w:rsidRDefault="00FF7439">
            <w:pPr>
              <w:spacing w:after="0" w:line="259" w:lineRule="auto"/>
              <w:ind w:left="0" w:right="1039" w:firstLine="0"/>
              <w:jc w:val="left"/>
            </w:pPr>
            <w:r w:rsidRPr="00D357D1">
              <w:t xml:space="preserve">Name of witness ............................................................................................................................  </w:t>
            </w:r>
          </w:p>
        </w:tc>
      </w:tr>
    </w:tbl>
    <w:p w14:paraId="674E8F84" w14:textId="77777777" w:rsidR="00255107" w:rsidRPr="00D357D1" w:rsidRDefault="00255107">
      <w:pPr>
        <w:pStyle w:val="Heading3"/>
        <w:tabs>
          <w:tab w:val="center" w:pos="535"/>
          <w:tab w:val="center" w:pos="4660"/>
        </w:tabs>
        <w:spacing w:after="73" w:line="259" w:lineRule="auto"/>
        <w:ind w:left="0" w:right="0" w:firstLine="0"/>
        <w:jc w:val="left"/>
        <w:rPr>
          <w:rFonts w:ascii="Calibri" w:eastAsia="Calibri" w:hAnsi="Calibri" w:cs="Calibri"/>
          <w:b w:val="0"/>
          <w:sz w:val="22"/>
        </w:rPr>
      </w:pPr>
    </w:p>
    <w:p w14:paraId="4BE4A294" w14:textId="77777777" w:rsidR="00255107" w:rsidRPr="00D357D1" w:rsidRDefault="00255107">
      <w:pPr>
        <w:spacing w:after="160" w:line="259" w:lineRule="auto"/>
        <w:ind w:left="0" w:firstLine="0"/>
        <w:jc w:val="left"/>
        <w:rPr>
          <w:rFonts w:ascii="Calibri" w:eastAsia="Calibri" w:hAnsi="Calibri" w:cs="Calibri"/>
          <w:sz w:val="22"/>
        </w:rPr>
      </w:pPr>
      <w:r w:rsidRPr="00D357D1">
        <w:rPr>
          <w:rFonts w:ascii="Calibri" w:eastAsia="Calibri" w:hAnsi="Calibri" w:cs="Calibri"/>
          <w:b/>
          <w:sz w:val="22"/>
        </w:rPr>
        <w:br w:type="page"/>
      </w:r>
    </w:p>
    <w:p w14:paraId="1D3DE9A0" w14:textId="77777777" w:rsidR="00A162C2" w:rsidRPr="00D357D1" w:rsidRDefault="00FF7439">
      <w:pPr>
        <w:pStyle w:val="Heading3"/>
        <w:tabs>
          <w:tab w:val="center" w:pos="535"/>
          <w:tab w:val="center" w:pos="4660"/>
        </w:tabs>
        <w:spacing w:after="73" w:line="259" w:lineRule="auto"/>
        <w:ind w:left="0" w:right="0" w:firstLine="0"/>
        <w:jc w:val="left"/>
      </w:pPr>
      <w:r w:rsidRPr="00D357D1">
        <w:rPr>
          <w:rFonts w:ascii="Calibri" w:eastAsia="Calibri" w:hAnsi="Calibri" w:cs="Calibri"/>
          <w:b w:val="0"/>
          <w:sz w:val="22"/>
        </w:rPr>
        <w:lastRenderedPageBreak/>
        <w:tab/>
      </w:r>
      <w:r w:rsidRPr="00D357D1">
        <w:rPr>
          <w:sz w:val="24"/>
        </w:rPr>
        <w:t xml:space="preserve">C1.2 </w:t>
      </w:r>
      <w:r w:rsidRPr="00D357D1">
        <w:rPr>
          <w:sz w:val="24"/>
        </w:rPr>
        <w:tab/>
        <w:t xml:space="preserve">FORM OF ACCEPTANCE </w:t>
      </w:r>
    </w:p>
    <w:p w14:paraId="6B385B24" w14:textId="77777777" w:rsidR="00A162C2" w:rsidRPr="00D357D1" w:rsidRDefault="00FF7439">
      <w:pPr>
        <w:spacing w:after="0" w:line="259" w:lineRule="auto"/>
        <w:ind w:left="0" w:firstLine="0"/>
        <w:jc w:val="left"/>
      </w:pPr>
      <w:r w:rsidRPr="00D357D1">
        <w:rPr>
          <w:rFonts w:ascii="Century Gothic" w:eastAsia="Century Gothic" w:hAnsi="Century Gothic" w:cs="Century Gothic"/>
          <w:b/>
        </w:rPr>
        <w:t xml:space="preserve"> </w:t>
      </w:r>
    </w:p>
    <w:p w14:paraId="6C0D60DF" w14:textId="77777777" w:rsidR="00A162C2" w:rsidRPr="00D357D1" w:rsidRDefault="00FF7439">
      <w:pPr>
        <w:ind w:left="293" w:right="238"/>
      </w:pPr>
      <w:r w:rsidRPr="00D357D1">
        <w:t xml:space="preserve">By signing this part of this form of offer and acceptance, the employer identified below accepts the tenderer’s offer.  In consideration thereof, the employer shall pay the service provider / consultant the amounts due in accordance with the conditions of contract identified in the contract data.  Acceptance of the tenderer’s offers shall form an agreement between the employer and the tenderer upon the terms and conditions contained in this agreement and in the contract that is the subject of this agreement. </w:t>
      </w:r>
    </w:p>
    <w:p w14:paraId="584A4153" w14:textId="77777777" w:rsidR="00A162C2" w:rsidRPr="00D357D1" w:rsidRDefault="00FF7439">
      <w:pPr>
        <w:spacing w:after="0" w:line="259" w:lineRule="auto"/>
        <w:ind w:left="0" w:firstLine="0"/>
        <w:jc w:val="left"/>
      </w:pPr>
      <w:r w:rsidRPr="00D357D1">
        <w:t xml:space="preserve"> </w:t>
      </w:r>
    </w:p>
    <w:p w14:paraId="33B8DFCD" w14:textId="77777777" w:rsidR="00A162C2" w:rsidRPr="00D357D1" w:rsidRDefault="00FF7439">
      <w:pPr>
        <w:ind w:left="293" w:right="116"/>
      </w:pPr>
      <w:r w:rsidRPr="00D357D1">
        <w:t xml:space="preserve">The terms of the contract, are contained in: </w:t>
      </w:r>
    </w:p>
    <w:p w14:paraId="566E7C5C" w14:textId="77777777" w:rsidR="00A162C2" w:rsidRPr="00D357D1" w:rsidRDefault="00FF7439" w:rsidP="00755E72">
      <w:pPr>
        <w:spacing w:after="0" w:line="259" w:lineRule="auto"/>
        <w:ind w:left="0" w:firstLine="0"/>
        <w:jc w:val="left"/>
      </w:pPr>
      <w:r w:rsidRPr="00D357D1">
        <w:t xml:space="preserve"> </w:t>
      </w:r>
    </w:p>
    <w:p w14:paraId="67A5BACC" w14:textId="77777777" w:rsidR="00A162C2" w:rsidRPr="00D357D1" w:rsidRDefault="00FF7439" w:rsidP="00755E72">
      <w:pPr>
        <w:ind w:left="360" w:right="3098" w:firstLine="0"/>
      </w:pPr>
      <w:r w:rsidRPr="00D357D1">
        <w:t xml:space="preserve">Part C1 Agreements and contract data, (which includes this agreement) Part C2 Pricing data </w:t>
      </w:r>
    </w:p>
    <w:p w14:paraId="5BFC1B18" w14:textId="77777777" w:rsidR="00A162C2" w:rsidRPr="00D357D1" w:rsidRDefault="00FF7439" w:rsidP="00755E72">
      <w:pPr>
        <w:ind w:left="360" w:right="3098" w:firstLine="0"/>
      </w:pPr>
      <w:r w:rsidRPr="00D357D1">
        <w:t xml:space="preserve">Part C3 Scope of work. </w:t>
      </w:r>
    </w:p>
    <w:p w14:paraId="71A852A4" w14:textId="77777777" w:rsidR="00A162C2" w:rsidRPr="00D357D1" w:rsidRDefault="00FF7439" w:rsidP="00755E72">
      <w:pPr>
        <w:spacing w:after="0" w:line="259" w:lineRule="auto"/>
        <w:ind w:left="0" w:firstLine="0"/>
        <w:jc w:val="left"/>
      </w:pPr>
      <w:r w:rsidRPr="00D357D1">
        <w:t xml:space="preserve"> </w:t>
      </w:r>
    </w:p>
    <w:p w14:paraId="61773F22" w14:textId="77777777" w:rsidR="00A162C2" w:rsidRPr="00D357D1" w:rsidRDefault="00FF7439">
      <w:pPr>
        <w:ind w:left="293" w:right="116"/>
      </w:pPr>
      <w:r w:rsidRPr="00D357D1">
        <w:t xml:space="preserve">and documents or parts thereof, which may be incorporated by reference into Parts C1 to C3 above. </w:t>
      </w:r>
    </w:p>
    <w:p w14:paraId="36BDE860" w14:textId="77777777" w:rsidR="00A162C2" w:rsidRPr="00D357D1" w:rsidRDefault="00FF7439">
      <w:pPr>
        <w:spacing w:after="0" w:line="259" w:lineRule="auto"/>
        <w:ind w:left="0" w:firstLine="0"/>
        <w:jc w:val="left"/>
      </w:pPr>
      <w:r w:rsidRPr="00D357D1">
        <w:t xml:space="preserve"> </w:t>
      </w:r>
    </w:p>
    <w:p w14:paraId="2E88695E" w14:textId="77777777" w:rsidR="00A162C2" w:rsidRPr="00D357D1" w:rsidRDefault="00FF7439">
      <w:pPr>
        <w:ind w:left="293" w:right="239"/>
      </w:pPr>
      <w:r w:rsidRPr="00D357D1">
        <w:t xml:space="preserve">Deviations from and amendments to the documents listed in the tender data and any addenda thereto as listed in the tender schedules as well as any changes to the terms of the offer agreed by the tenderer and the employer during this process of offer and acceptance, are contained in the schedule of deviations attached to and forming part of this agreement.  No amendments to or deviations from said documents are valid unless contained in this schedule. </w:t>
      </w:r>
    </w:p>
    <w:p w14:paraId="423F015B" w14:textId="77777777" w:rsidR="00A162C2" w:rsidRPr="00D357D1" w:rsidRDefault="00FF7439">
      <w:pPr>
        <w:spacing w:after="0" w:line="259" w:lineRule="auto"/>
        <w:ind w:left="0" w:firstLine="0"/>
        <w:jc w:val="left"/>
      </w:pPr>
      <w:r w:rsidRPr="00D357D1">
        <w:t xml:space="preserve"> </w:t>
      </w:r>
    </w:p>
    <w:p w14:paraId="0623E178" w14:textId="1624AE85" w:rsidR="00A162C2" w:rsidRPr="00D357D1" w:rsidRDefault="00FF7439">
      <w:pPr>
        <w:ind w:left="293" w:right="246"/>
      </w:pPr>
      <w:r w:rsidRPr="00D357D1">
        <w:t xml:space="preserve">The tenderer shall within two weeks after receiving a completed copy of this agreement, including the schedule of deviations (if any), contact the employer’s agent (whose details are given in the contract data) to arrange the delivery of any bonds, guarantees, proof of insurance and any other documentation to be provided in terms of the conditions of contract identified in the contract data.  Failure to </w:t>
      </w:r>
      <w:r w:rsidR="00BC3237" w:rsidRPr="00D357D1">
        <w:t>fulfil</w:t>
      </w:r>
      <w:r w:rsidRPr="00D357D1">
        <w:t xml:space="preserve"> any of these obligations in accordance with those terms shall constitute a repudiation of this agreement. </w:t>
      </w:r>
    </w:p>
    <w:p w14:paraId="298D712B" w14:textId="77777777" w:rsidR="00A162C2" w:rsidRPr="00D357D1" w:rsidRDefault="00FF7439">
      <w:pPr>
        <w:spacing w:after="0" w:line="259" w:lineRule="auto"/>
        <w:ind w:left="0" w:firstLine="0"/>
        <w:jc w:val="left"/>
      </w:pPr>
      <w:r w:rsidRPr="00D357D1">
        <w:t xml:space="preserve"> </w:t>
      </w:r>
    </w:p>
    <w:p w14:paraId="323B376B" w14:textId="77777777" w:rsidR="00A162C2" w:rsidRPr="00D357D1" w:rsidRDefault="00FF7439">
      <w:pPr>
        <w:ind w:left="293" w:right="245"/>
      </w:pPr>
      <w:r w:rsidRPr="00D357D1">
        <w:t>Notwithstanding anything contained herein, this agreement comes into effect on the date when the tenderer receives one fully completed original copy of this document, including the schedule of deviations (if any).  Unless the tenderer (now contractor)</w:t>
      </w:r>
      <w:r w:rsidRPr="00D357D1">
        <w:rPr>
          <w:b/>
        </w:rPr>
        <w:t xml:space="preserve"> </w:t>
      </w:r>
      <w:r w:rsidRPr="00D357D1">
        <w:t xml:space="preserve">within five working days of the date of such receipt notifies the employer in writing of any reason why he cannot accept the contents of this agreement, this agreement shall constitute a binding contract between the parties. </w:t>
      </w:r>
    </w:p>
    <w:p w14:paraId="24C9D193" w14:textId="77777777" w:rsidR="00826253" w:rsidRPr="00D357D1" w:rsidRDefault="00826253">
      <w:pPr>
        <w:ind w:left="293" w:right="245"/>
      </w:pPr>
    </w:p>
    <w:p w14:paraId="6D79B5BD" w14:textId="77777777" w:rsidR="00826253" w:rsidRPr="00D357D1" w:rsidRDefault="00826253">
      <w:pPr>
        <w:ind w:left="293" w:right="245"/>
      </w:pPr>
    </w:p>
    <w:p w14:paraId="713DFC7B" w14:textId="77777777" w:rsidR="00826253" w:rsidRPr="00D357D1" w:rsidRDefault="00826253">
      <w:pPr>
        <w:ind w:left="293" w:right="245"/>
      </w:pPr>
    </w:p>
    <w:p w14:paraId="720BFF61" w14:textId="77777777" w:rsidR="00826253" w:rsidRPr="00D357D1" w:rsidRDefault="00826253">
      <w:pPr>
        <w:ind w:left="293" w:right="245"/>
      </w:pPr>
    </w:p>
    <w:p w14:paraId="51512074" w14:textId="77777777" w:rsidR="00826253" w:rsidRPr="00D357D1" w:rsidRDefault="00826253">
      <w:pPr>
        <w:ind w:left="293" w:right="245"/>
      </w:pPr>
    </w:p>
    <w:p w14:paraId="3056D17E" w14:textId="77777777" w:rsidR="00826253" w:rsidRPr="00D357D1" w:rsidRDefault="00826253">
      <w:pPr>
        <w:ind w:left="293" w:right="245"/>
      </w:pPr>
    </w:p>
    <w:p w14:paraId="0DAF8FF7" w14:textId="77777777" w:rsidR="00826253" w:rsidRPr="00D357D1" w:rsidRDefault="00826253">
      <w:pPr>
        <w:ind w:left="293" w:right="245"/>
      </w:pPr>
    </w:p>
    <w:p w14:paraId="2332AB42" w14:textId="77777777" w:rsidR="00826253" w:rsidRPr="00D357D1" w:rsidRDefault="00826253">
      <w:pPr>
        <w:ind w:left="293" w:right="245"/>
      </w:pPr>
    </w:p>
    <w:p w14:paraId="69E0C31D" w14:textId="77777777" w:rsidR="00826253" w:rsidRPr="00D357D1" w:rsidRDefault="00826253">
      <w:pPr>
        <w:ind w:left="293" w:right="245"/>
      </w:pPr>
    </w:p>
    <w:p w14:paraId="6EAA1BF4" w14:textId="77777777" w:rsidR="00826253" w:rsidRPr="00D357D1" w:rsidRDefault="00826253">
      <w:pPr>
        <w:ind w:left="293" w:right="245"/>
      </w:pPr>
    </w:p>
    <w:p w14:paraId="0EFF597A" w14:textId="77777777" w:rsidR="00826253" w:rsidRPr="00D357D1" w:rsidRDefault="00826253">
      <w:pPr>
        <w:ind w:left="293" w:right="245"/>
      </w:pPr>
    </w:p>
    <w:p w14:paraId="75185E48" w14:textId="77777777" w:rsidR="00826253" w:rsidRPr="00D357D1" w:rsidRDefault="00826253">
      <w:pPr>
        <w:ind w:left="293" w:right="245"/>
      </w:pPr>
    </w:p>
    <w:p w14:paraId="42E5DC81" w14:textId="77777777" w:rsidR="00826253" w:rsidRPr="00D357D1" w:rsidRDefault="00826253">
      <w:pPr>
        <w:ind w:left="293" w:right="245"/>
      </w:pPr>
    </w:p>
    <w:p w14:paraId="07490D85" w14:textId="77777777" w:rsidR="00826253" w:rsidRPr="00D357D1" w:rsidRDefault="00826253">
      <w:pPr>
        <w:ind w:left="293" w:right="245"/>
      </w:pPr>
    </w:p>
    <w:p w14:paraId="189853D4" w14:textId="77777777" w:rsidR="00826253" w:rsidRPr="00D357D1" w:rsidRDefault="00826253">
      <w:pPr>
        <w:ind w:left="293" w:right="245"/>
      </w:pPr>
    </w:p>
    <w:p w14:paraId="26D49B72" w14:textId="77777777" w:rsidR="00826253" w:rsidRPr="00D357D1" w:rsidRDefault="00826253">
      <w:pPr>
        <w:ind w:left="293" w:right="245"/>
      </w:pPr>
    </w:p>
    <w:p w14:paraId="455C3D6E" w14:textId="77777777" w:rsidR="00826253" w:rsidRPr="00D357D1" w:rsidRDefault="00826253">
      <w:pPr>
        <w:ind w:left="293" w:right="245"/>
      </w:pPr>
    </w:p>
    <w:p w14:paraId="7EAD76B4" w14:textId="77777777" w:rsidR="00826253" w:rsidRPr="00D357D1" w:rsidRDefault="00826253">
      <w:pPr>
        <w:ind w:left="293" w:right="245"/>
      </w:pPr>
    </w:p>
    <w:p w14:paraId="5FAFDE1C" w14:textId="77777777" w:rsidR="00826253" w:rsidRPr="00D357D1" w:rsidRDefault="00826253">
      <w:pPr>
        <w:ind w:left="293" w:right="245"/>
      </w:pPr>
    </w:p>
    <w:p w14:paraId="78E8C8C9" w14:textId="77777777" w:rsidR="00A162C2" w:rsidRPr="00D357D1" w:rsidRDefault="00FF7439">
      <w:pPr>
        <w:spacing w:after="0" w:line="259" w:lineRule="auto"/>
        <w:ind w:left="283" w:firstLine="0"/>
        <w:jc w:val="left"/>
      </w:pPr>
      <w:r w:rsidRPr="00D357D1">
        <w:t xml:space="preserve"> </w:t>
      </w:r>
    </w:p>
    <w:tbl>
      <w:tblPr>
        <w:tblStyle w:val="TableGrid"/>
        <w:tblW w:w="9775" w:type="dxa"/>
        <w:tblInd w:w="277" w:type="dxa"/>
        <w:tblCellMar>
          <w:top w:w="11" w:type="dxa"/>
          <w:left w:w="107" w:type="dxa"/>
          <w:right w:w="115" w:type="dxa"/>
        </w:tblCellMar>
        <w:tblLook w:val="04A0" w:firstRow="1" w:lastRow="0" w:firstColumn="1" w:lastColumn="0" w:noHBand="0" w:noVBand="1"/>
      </w:tblPr>
      <w:tblGrid>
        <w:gridCol w:w="9775"/>
      </w:tblGrid>
      <w:tr w:rsidR="00A162C2" w:rsidRPr="00D357D1" w14:paraId="62CF4724" w14:textId="77777777">
        <w:trPr>
          <w:trHeight w:val="278"/>
        </w:trPr>
        <w:tc>
          <w:tcPr>
            <w:tcW w:w="9775" w:type="dxa"/>
            <w:tcBorders>
              <w:top w:val="single" w:sz="4" w:space="0" w:color="000000"/>
              <w:left w:val="single" w:sz="4" w:space="0" w:color="000000"/>
              <w:bottom w:val="single" w:sz="4" w:space="0" w:color="000000"/>
              <w:right w:val="single" w:sz="4" w:space="0" w:color="000000"/>
            </w:tcBorders>
            <w:shd w:val="clear" w:color="auto" w:fill="D9D9D9"/>
          </w:tcPr>
          <w:p w14:paraId="156BC773" w14:textId="77777777" w:rsidR="00A162C2" w:rsidRPr="00D357D1" w:rsidRDefault="00FF7439">
            <w:pPr>
              <w:spacing w:after="0" w:line="259" w:lineRule="auto"/>
              <w:ind w:left="0" w:firstLine="0"/>
              <w:jc w:val="left"/>
            </w:pPr>
            <w:r w:rsidRPr="00D357D1">
              <w:rPr>
                <w:b/>
              </w:rPr>
              <w:lastRenderedPageBreak/>
              <w:t xml:space="preserve">Signature Block: Employer </w:t>
            </w:r>
          </w:p>
        </w:tc>
      </w:tr>
      <w:tr w:rsidR="00A162C2" w:rsidRPr="00D357D1" w14:paraId="119C3ABC" w14:textId="77777777">
        <w:trPr>
          <w:trHeight w:val="4841"/>
        </w:trPr>
        <w:tc>
          <w:tcPr>
            <w:tcW w:w="9775" w:type="dxa"/>
            <w:tcBorders>
              <w:top w:val="single" w:sz="4" w:space="0" w:color="000000"/>
              <w:left w:val="single" w:sz="4" w:space="0" w:color="000000"/>
              <w:bottom w:val="single" w:sz="4" w:space="0" w:color="000000"/>
              <w:right w:val="single" w:sz="4" w:space="0" w:color="000000"/>
            </w:tcBorders>
          </w:tcPr>
          <w:p w14:paraId="44E90B0B" w14:textId="77777777" w:rsidR="00A162C2" w:rsidRPr="00D357D1" w:rsidRDefault="00FF7439">
            <w:pPr>
              <w:spacing w:after="0" w:line="259" w:lineRule="auto"/>
              <w:ind w:left="0" w:firstLine="0"/>
              <w:jc w:val="left"/>
            </w:pPr>
            <w:r w:rsidRPr="00D357D1">
              <w:t xml:space="preserve"> </w:t>
            </w:r>
          </w:p>
          <w:p w14:paraId="3B596C1B" w14:textId="77777777" w:rsidR="00A162C2" w:rsidRPr="00D357D1" w:rsidRDefault="00FF7439">
            <w:pPr>
              <w:spacing w:after="0" w:line="259" w:lineRule="auto"/>
              <w:ind w:left="0" w:firstLine="0"/>
              <w:jc w:val="left"/>
            </w:pPr>
            <w:r w:rsidRPr="00D357D1">
              <w:t xml:space="preserve"> </w:t>
            </w:r>
          </w:p>
          <w:p w14:paraId="709509BE" w14:textId="77777777" w:rsidR="00A162C2" w:rsidRPr="00D357D1" w:rsidRDefault="00FF7439">
            <w:pPr>
              <w:spacing w:after="0" w:line="259" w:lineRule="auto"/>
              <w:ind w:left="0" w:firstLine="0"/>
              <w:jc w:val="left"/>
            </w:pPr>
            <w:r w:rsidRPr="00D357D1">
              <w:t xml:space="preserve">Signature ....................................................                           Date ................................................ </w:t>
            </w:r>
          </w:p>
          <w:p w14:paraId="20A3B83C" w14:textId="77777777" w:rsidR="00A162C2" w:rsidRPr="00D357D1" w:rsidRDefault="00FF7439">
            <w:pPr>
              <w:spacing w:after="0" w:line="259" w:lineRule="auto"/>
              <w:ind w:left="0" w:firstLine="0"/>
              <w:jc w:val="left"/>
            </w:pPr>
            <w:r w:rsidRPr="00D357D1">
              <w:t xml:space="preserve"> </w:t>
            </w:r>
          </w:p>
          <w:p w14:paraId="43DF932A" w14:textId="77777777" w:rsidR="00A162C2" w:rsidRPr="00D357D1" w:rsidRDefault="00FF7439">
            <w:pPr>
              <w:spacing w:after="0" w:line="259" w:lineRule="auto"/>
              <w:ind w:left="0" w:firstLine="0"/>
              <w:jc w:val="left"/>
            </w:pPr>
            <w:r w:rsidRPr="00D357D1">
              <w:t xml:space="preserve"> </w:t>
            </w:r>
          </w:p>
          <w:p w14:paraId="731D8307" w14:textId="77777777" w:rsidR="00A162C2" w:rsidRPr="00D357D1" w:rsidRDefault="00FF7439">
            <w:pPr>
              <w:spacing w:after="0" w:line="259" w:lineRule="auto"/>
              <w:ind w:left="0" w:firstLine="0"/>
              <w:jc w:val="left"/>
            </w:pPr>
            <w:r w:rsidRPr="00D357D1">
              <w:t xml:space="preserve">Name................................................................................................................................................ </w:t>
            </w:r>
          </w:p>
          <w:p w14:paraId="4E389C67" w14:textId="77777777" w:rsidR="00A162C2" w:rsidRPr="00D357D1" w:rsidRDefault="00FF7439">
            <w:pPr>
              <w:spacing w:after="0" w:line="259" w:lineRule="auto"/>
              <w:ind w:left="0" w:firstLine="0"/>
              <w:jc w:val="left"/>
            </w:pPr>
            <w:r w:rsidRPr="00D357D1">
              <w:t xml:space="preserve"> </w:t>
            </w:r>
          </w:p>
          <w:p w14:paraId="6CD4F4CE" w14:textId="77777777" w:rsidR="00A162C2" w:rsidRPr="00D357D1" w:rsidRDefault="00FF7439">
            <w:pPr>
              <w:spacing w:after="0" w:line="259" w:lineRule="auto"/>
              <w:ind w:left="0" w:firstLine="0"/>
              <w:jc w:val="left"/>
            </w:pPr>
            <w:r w:rsidRPr="00D357D1">
              <w:t xml:space="preserve"> </w:t>
            </w:r>
          </w:p>
          <w:p w14:paraId="40C0776D" w14:textId="77777777" w:rsidR="00A162C2" w:rsidRPr="00D357D1" w:rsidRDefault="00FF7439">
            <w:pPr>
              <w:spacing w:after="0" w:line="259" w:lineRule="auto"/>
              <w:ind w:left="0" w:firstLine="0"/>
              <w:jc w:val="left"/>
            </w:pPr>
            <w:r w:rsidRPr="00D357D1">
              <w:t xml:space="preserve">Capacity.......................................................................................................................................... </w:t>
            </w:r>
          </w:p>
          <w:p w14:paraId="32B25C5A" w14:textId="77777777" w:rsidR="00A162C2" w:rsidRPr="00D357D1" w:rsidRDefault="00FF7439">
            <w:pPr>
              <w:spacing w:after="0" w:line="259" w:lineRule="auto"/>
              <w:ind w:left="0" w:firstLine="0"/>
              <w:jc w:val="left"/>
            </w:pPr>
            <w:r w:rsidRPr="00D357D1">
              <w:t xml:space="preserve"> </w:t>
            </w:r>
          </w:p>
          <w:p w14:paraId="7F8DB4AB" w14:textId="77777777" w:rsidR="00A162C2" w:rsidRPr="00D357D1" w:rsidRDefault="00FF7439">
            <w:pPr>
              <w:tabs>
                <w:tab w:val="center" w:pos="2160"/>
                <w:tab w:val="center" w:pos="4147"/>
              </w:tabs>
              <w:spacing w:after="0" w:line="259" w:lineRule="auto"/>
              <w:ind w:left="0" w:firstLine="0"/>
              <w:jc w:val="left"/>
            </w:pPr>
            <w:r w:rsidRPr="00D357D1">
              <w:rPr>
                <w:b/>
              </w:rPr>
              <w:t>for the Employer</w:t>
            </w:r>
            <w:r w:rsidRPr="00D357D1">
              <w:t xml:space="preserve">  </w:t>
            </w:r>
            <w:r w:rsidRPr="00D357D1">
              <w:tab/>
              <w:t xml:space="preserve"> </w:t>
            </w:r>
            <w:r w:rsidRPr="00D357D1">
              <w:tab/>
              <w:t xml:space="preserve">Dihlabeng Local Municipality </w:t>
            </w:r>
          </w:p>
          <w:p w14:paraId="7A590B5D" w14:textId="77777777" w:rsidR="00A162C2" w:rsidRPr="00D357D1" w:rsidRDefault="00FF7439">
            <w:pPr>
              <w:tabs>
                <w:tab w:val="center" w:pos="3438"/>
              </w:tabs>
              <w:spacing w:after="0" w:line="259" w:lineRule="auto"/>
              <w:ind w:left="0" w:firstLine="0"/>
              <w:jc w:val="left"/>
            </w:pPr>
            <w:r w:rsidRPr="00D357D1">
              <w:t xml:space="preserve"> </w:t>
            </w:r>
            <w:r w:rsidRPr="00D357D1">
              <w:tab/>
              <w:t xml:space="preserve"> P.O. Box 551 </w:t>
            </w:r>
          </w:p>
          <w:p w14:paraId="4515E9BE" w14:textId="77777777" w:rsidR="00A162C2" w:rsidRPr="00D357D1" w:rsidRDefault="00FF7439">
            <w:pPr>
              <w:tabs>
                <w:tab w:val="center" w:pos="2126"/>
                <w:tab w:val="center" w:pos="3327"/>
              </w:tabs>
              <w:spacing w:after="0" w:line="259" w:lineRule="auto"/>
              <w:ind w:left="0" w:firstLine="0"/>
              <w:jc w:val="left"/>
            </w:pPr>
            <w:r w:rsidRPr="00D357D1">
              <w:rPr>
                <w:rFonts w:ascii="Calibri" w:eastAsia="Calibri" w:hAnsi="Calibri" w:cs="Calibri"/>
                <w:sz w:val="22"/>
              </w:rPr>
              <w:tab/>
            </w:r>
            <w:r w:rsidRPr="00D357D1">
              <w:t xml:space="preserve"> </w:t>
            </w:r>
            <w:r w:rsidRPr="00D357D1">
              <w:tab/>
              <w:t xml:space="preserve"> Bethlehem </w:t>
            </w:r>
          </w:p>
          <w:p w14:paraId="74B4FAB5" w14:textId="77777777" w:rsidR="00A162C2" w:rsidRPr="00D357D1" w:rsidRDefault="00FF7439">
            <w:pPr>
              <w:spacing w:after="0" w:line="259" w:lineRule="auto"/>
              <w:ind w:left="2126" w:firstLine="0"/>
              <w:jc w:val="left"/>
            </w:pPr>
            <w:r w:rsidRPr="00D357D1">
              <w:t xml:space="preserve">           </w:t>
            </w:r>
            <w:r w:rsidR="00755E72" w:rsidRPr="00D357D1">
              <w:t xml:space="preserve">  </w:t>
            </w:r>
            <w:r w:rsidRPr="00D357D1">
              <w:t xml:space="preserve"> 9700 </w:t>
            </w:r>
          </w:p>
          <w:p w14:paraId="5E02E60B" w14:textId="77777777" w:rsidR="00A162C2" w:rsidRPr="00D357D1" w:rsidRDefault="00FF7439">
            <w:pPr>
              <w:spacing w:after="0" w:line="259" w:lineRule="auto"/>
              <w:ind w:left="0" w:firstLine="0"/>
              <w:jc w:val="left"/>
            </w:pPr>
            <w:r w:rsidRPr="00D357D1">
              <w:t xml:space="preserve"> </w:t>
            </w:r>
          </w:p>
          <w:p w14:paraId="30400A3D" w14:textId="77777777" w:rsidR="00A162C2" w:rsidRPr="00D357D1" w:rsidRDefault="00FF7439">
            <w:pPr>
              <w:spacing w:after="0" w:line="259" w:lineRule="auto"/>
              <w:ind w:left="0" w:firstLine="0"/>
              <w:jc w:val="left"/>
            </w:pPr>
            <w:r w:rsidRPr="00D357D1">
              <w:t xml:space="preserve"> </w:t>
            </w:r>
          </w:p>
          <w:p w14:paraId="23D5A2A0" w14:textId="77777777" w:rsidR="00A162C2" w:rsidRPr="00D357D1" w:rsidRDefault="00FF7439">
            <w:pPr>
              <w:spacing w:after="0" w:line="259" w:lineRule="auto"/>
              <w:ind w:left="0" w:firstLine="0"/>
              <w:jc w:val="left"/>
            </w:pPr>
            <w:r w:rsidRPr="00D357D1">
              <w:t xml:space="preserve">Signature of Witness ......................................................Date ..................................................... </w:t>
            </w:r>
          </w:p>
          <w:p w14:paraId="55CC8D25" w14:textId="77777777" w:rsidR="00A162C2" w:rsidRPr="00D357D1" w:rsidRDefault="00FF7439">
            <w:pPr>
              <w:spacing w:after="0" w:line="259" w:lineRule="auto"/>
              <w:ind w:left="0" w:firstLine="0"/>
              <w:jc w:val="left"/>
            </w:pPr>
            <w:r w:rsidRPr="00D357D1">
              <w:t xml:space="preserve"> </w:t>
            </w:r>
          </w:p>
          <w:p w14:paraId="234FA70D" w14:textId="77777777" w:rsidR="00A162C2" w:rsidRPr="00D357D1" w:rsidRDefault="00FF7439">
            <w:pPr>
              <w:spacing w:after="0" w:line="259" w:lineRule="auto"/>
              <w:ind w:left="0" w:firstLine="0"/>
              <w:jc w:val="left"/>
            </w:pPr>
            <w:r w:rsidRPr="00D357D1">
              <w:t xml:space="preserve"> </w:t>
            </w:r>
          </w:p>
          <w:p w14:paraId="41C852B2" w14:textId="77777777" w:rsidR="00A162C2" w:rsidRPr="00D357D1" w:rsidRDefault="00FF7439">
            <w:pPr>
              <w:spacing w:after="0" w:line="259" w:lineRule="auto"/>
              <w:ind w:left="0" w:firstLine="0"/>
              <w:jc w:val="left"/>
            </w:pPr>
            <w:r w:rsidRPr="00D357D1">
              <w:t xml:space="preserve">Name of Witness........................................................................................................................... </w:t>
            </w:r>
          </w:p>
          <w:p w14:paraId="3D19609D" w14:textId="77777777" w:rsidR="00A162C2" w:rsidRPr="00D357D1" w:rsidRDefault="00FF7439">
            <w:pPr>
              <w:spacing w:after="0" w:line="259" w:lineRule="auto"/>
              <w:ind w:left="0" w:firstLine="0"/>
              <w:jc w:val="left"/>
            </w:pPr>
            <w:r w:rsidRPr="00D357D1">
              <w:t xml:space="preserve"> </w:t>
            </w:r>
          </w:p>
        </w:tc>
      </w:tr>
    </w:tbl>
    <w:p w14:paraId="3185EDA7" w14:textId="77777777" w:rsidR="00255107" w:rsidRPr="00D357D1" w:rsidRDefault="00255107">
      <w:pPr>
        <w:pStyle w:val="Heading3"/>
        <w:tabs>
          <w:tab w:val="center" w:pos="698"/>
          <w:tab w:val="center" w:pos="4825"/>
        </w:tabs>
        <w:spacing w:after="53" w:line="259" w:lineRule="auto"/>
        <w:ind w:left="0" w:right="0" w:firstLine="0"/>
        <w:jc w:val="left"/>
        <w:rPr>
          <w:rFonts w:ascii="Calibri" w:eastAsia="Calibri" w:hAnsi="Calibri" w:cs="Calibri"/>
          <w:b w:val="0"/>
          <w:sz w:val="22"/>
        </w:rPr>
      </w:pPr>
    </w:p>
    <w:p w14:paraId="79FAF1B6" w14:textId="77777777" w:rsidR="00255107" w:rsidRPr="00D357D1" w:rsidRDefault="00255107">
      <w:pPr>
        <w:spacing w:after="160" w:line="259" w:lineRule="auto"/>
        <w:ind w:left="0" w:firstLine="0"/>
        <w:jc w:val="left"/>
        <w:rPr>
          <w:rFonts w:ascii="Calibri" w:eastAsia="Calibri" w:hAnsi="Calibri" w:cs="Calibri"/>
          <w:sz w:val="22"/>
        </w:rPr>
      </w:pPr>
      <w:r w:rsidRPr="00D357D1">
        <w:rPr>
          <w:rFonts w:ascii="Calibri" w:eastAsia="Calibri" w:hAnsi="Calibri" w:cs="Calibri"/>
          <w:b/>
          <w:sz w:val="22"/>
        </w:rPr>
        <w:br w:type="page"/>
      </w:r>
    </w:p>
    <w:p w14:paraId="2B17CF5A" w14:textId="77777777" w:rsidR="00A162C2" w:rsidRPr="00D357D1" w:rsidRDefault="00FF7439">
      <w:pPr>
        <w:pStyle w:val="Heading3"/>
        <w:tabs>
          <w:tab w:val="center" w:pos="698"/>
          <w:tab w:val="center" w:pos="4825"/>
        </w:tabs>
        <w:spacing w:after="53" w:line="259" w:lineRule="auto"/>
        <w:ind w:left="0" w:right="0" w:firstLine="0"/>
        <w:jc w:val="left"/>
      </w:pPr>
      <w:r w:rsidRPr="00D357D1">
        <w:rPr>
          <w:rFonts w:ascii="Calibri" w:eastAsia="Calibri" w:hAnsi="Calibri" w:cs="Calibri"/>
          <w:b w:val="0"/>
          <w:sz w:val="22"/>
        </w:rPr>
        <w:lastRenderedPageBreak/>
        <w:tab/>
      </w:r>
      <w:r w:rsidRPr="00D357D1">
        <w:rPr>
          <w:sz w:val="24"/>
        </w:rPr>
        <w:t xml:space="preserve">C1.3 </w:t>
      </w:r>
      <w:r w:rsidRPr="00D357D1">
        <w:rPr>
          <w:sz w:val="24"/>
        </w:rPr>
        <w:tab/>
        <w:t xml:space="preserve">SCHEDULE OF DEVIATIONS </w:t>
      </w:r>
    </w:p>
    <w:p w14:paraId="4B7A6977" w14:textId="77777777" w:rsidR="00A162C2" w:rsidRPr="00D357D1" w:rsidRDefault="00FF7439">
      <w:pPr>
        <w:spacing w:after="211" w:line="259" w:lineRule="auto"/>
        <w:ind w:left="0" w:firstLine="0"/>
        <w:jc w:val="left"/>
      </w:pPr>
      <w:r w:rsidRPr="00D357D1">
        <w:t xml:space="preserve"> </w:t>
      </w:r>
    </w:p>
    <w:p w14:paraId="322CD5CB" w14:textId="77777777" w:rsidR="00A162C2" w:rsidRPr="00D357D1" w:rsidRDefault="00FF7439" w:rsidP="00270BF6">
      <w:pPr>
        <w:numPr>
          <w:ilvl w:val="0"/>
          <w:numId w:val="30"/>
        </w:numPr>
        <w:spacing w:after="222"/>
        <w:ind w:right="116" w:hanging="372"/>
      </w:pPr>
      <w:r w:rsidRPr="00D357D1">
        <w:t xml:space="preserve">Subject: ________________________________________________________________________ </w:t>
      </w:r>
    </w:p>
    <w:p w14:paraId="7D12A53C" w14:textId="77777777" w:rsidR="00A162C2" w:rsidRPr="00D357D1" w:rsidRDefault="00FF7439">
      <w:pPr>
        <w:spacing w:after="213" w:line="259" w:lineRule="auto"/>
        <w:ind w:left="0" w:firstLine="0"/>
        <w:jc w:val="left"/>
      </w:pPr>
      <w:r w:rsidRPr="00D357D1">
        <w:t xml:space="preserve"> </w:t>
      </w:r>
    </w:p>
    <w:p w14:paraId="4F59DC7E" w14:textId="77777777" w:rsidR="00A162C2" w:rsidRPr="00D357D1" w:rsidRDefault="00FF7439">
      <w:pPr>
        <w:spacing w:after="220"/>
        <w:ind w:left="730" w:right="116"/>
      </w:pPr>
      <w:r w:rsidRPr="00D357D1">
        <w:t xml:space="preserve">Details: _________________________________________________________________________ </w:t>
      </w:r>
    </w:p>
    <w:p w14:paraId="456CA49E" w14:textId="77777777" w:rsidR="00A162C2" w:rsidRPr="00D357D1" w:rsidRDefault="00FF7439">
      <w:pPr>
        <w:spacing w:after="213" w:line="259" w:lineRule="auto"/>
        <w:ind w:left="720" w:firstLine="0"/>
        <w:jc w:val="left"/>
      </w:pPr>
      <w:r w:rsidRPr="00D357D1">
        <w:t xml:space="preserve"> </w:t>
      </w:r>
    </w:p>
    <w:p w14:paraId="73F408E1" w14:textId="77777777" w:rsidR="00A162C2" w:rsidRPr="00D357D1" w:rsidRDefault="00FF7439" w:rsidP="00270BF6">
      <w:pPr>
        <w:numPr>
          <w:ilvl w:val="0"/>
          <w:numId w:val="30"/>
        </w:numPr>
        <w:spacing w:after="223"/>
        <w:ind w:right="116" w:hanging="372"/>
      </w:pPr>
      <w:r w:rsidRPr="00D357D1">
        <w:t xml:space="preserve">Subject: ________________________________________________________________________ </w:t>
      </w:r>
    </w:p>
    <w:p w14:paraId="74058484" w14:textId="77777777" w:rsidR="00A162C2" w:rsidRPr="00D357D1" w:rsidRDefault="00FF7439">
      <w:pPr>
        <w:spacing w:after="211" w:line="259" w:lineRule="auto"/>
        <w:ind w:left="720" w:firstLine="0"/>
        <w:jc w:val="left"/>
      </w:pPr>
      <w:r w:rsidRPr="00D357D1">
        <w:t xml:space="preserve"> </w:t>
      </w:r>
    </w:p>
    <w:p w14:paraId="12B9A1A2" w14:textId="77777777" w:rsidR="00A162C2" w:rsidRPr="00D357D1" w:rsidRDefault="00FF7439">
      <w:pPr>
        <w:spacing w:after="222"/>
        <w:ind w:left="730" w:right="116"/>
      </w:pPr>
      <w:r w:rsidRPr="00D357D1">
        <w:t xml:space="preserve">Details: _________________________________________________________________________ </w:t>
      </w:r>
    </w:p>
    <w:p w14:paraId="767A8A0E" w14:textId="77777777" w:rsidR="00A162C2" w:rsidRPr="00D357D1" w:rsidRDefault="00FF7439">
      <w:pPr>
        <w:spacing w:after="213" w:line="259" w:lineRule="auto"/>
        <w:ind w:left="720" w:firstLine="0"/>
        <w:jc w:val="left"/>
      </w:pPr>
      <w:r w:rsidRPr="00D357D1">
        <w:t xml:space="preserve"> </w:t>
      </w:r>
    </w:p>
    <w:p w14:paraId="560F42DB" w14:textId="77777777" w:rsidR="00A162C2" w:rsidRPr="00D357D1" w:rsidRDefault="00FF7439" w:rsidP="00270BF6">
      <w:pPr>
        <w:numPr>
          <w:ilvl w:val="0"/>
          <w:numId w:val="30"/>
        </w:numPr>
        <w:spacing w:after="220"/>
        <w:ind w:right="116" w:hanging="372"/>
      </w:pPr>
      <w:r w:rsidRPr="00D357D1">
        <w:t xml:space="preserve">Subject:_________________________________________________________________________ </w:t>
      </w:r>
    </w:p>
    <w:p w14:paraId="2284AA7F" w14:textId="77777777" w:rsidR="00A162C2" w:rsidRPr="00D357D1" w:rsidRDefault="00FF7439">
      <w:pPr>
        <w:spacing w:after="213" w:line="259" w:lineRule="auto"/>
        <w:ind w:left="720" w:firstLine="0"/>
        <w:jc w:val="left"/>
      </w:pPr>
      <w:r w:rsidRPr="00D357D1">
        <w:t xml:space="preserve"> </w:t>
      </w:r>
    </w:p>
    <w:p w14:paraId="568D82EE" w14:textId="77777777" w:rsidR="00A162C2" w:rsidRPr="00D357D1" w:rsidRDefault="00FF7439">
      <w:pPr>
        <w:spacing w:after="222"/>
        <w:ind w:left="730" w:right="116"/>
      </w:pPr>
      <w:r w:rsidRPr="00D357D1">
        <w:t xml:space="preserve">Details: _________________________________________________________________________ </w:t>
      </w:r>
    </w:p>
    <w:p w14:paraId="0DE4D887" w14:textId="77777777" w:rsidR="00A162C2" w:rsidRPr="00D357D1" w:rsidRDefault="00FF7439">
      <w:pPr>
        <w:spacing w:after="211" w:line="259" w:lineRule="auto"/>
        <w:ind w:left="720" w:firstLine="0"/>
        <w:jc w:val="left"/>
      </w:pPr>
      <w:r w:rsidRPr="00D357D1">
        <w:t xml:space="preserve"> </w:t>
      </w:r>
    </w:p>
    <w:p w14:paraId="1F537462" w14:textId="77777777" w:rsidR="00A162C2" w:rsidRPr="00D357D1" w:rsidRDefault="00FF7439" w:rsidP="00270BF6">
      <w:pPr>
        <w:numPr>
          <w:ilvl w:val="0"/>
          <w:numId w:val="30"/>
        </w:numPr>
        <w:spacing w:after="224"/>
        <w:ind w:right="116" w:hanging="372"/>
      </w:pPr>
      <w:r w:rsidRPr="00D357D1">
        <w:t xml:space="preserve">Subject: ________________________________________________________________________ </w:t>
      </w:r>
    </w:p>
    <w:p w14:paraId="5FA49610" w14:textId="77777777" w:rsidR="00A162C2" w:rsidRPr="00D357D1" w:rsidRDefault="00FF7439">
      <w:pPr>
        <w:spacing w:after="17" w:line="259" w:lineRule="auto"/>
        <w:ind w:left="701" w:firstLine="0"/>
        <w:jc w:val="left"/>
      </w:pPr>
      <w:r w:rsidRPr="00D357D1">
        <w:t xml:space="preserve"> </w:t>
      </w:r>
    </w:p>
    <w:p w14:paraId="481DC212" w14:textId="77777777" w:rsidR="00A162C2" w:rsidRPr="00D357D1" w:rsidRDefault="00FF7439">
      <w:pPr>
        <w:spacing w:after="17" w:line="259" w:lineRule="auto"/>
        <w:ind w:left="701" w:firstLine="0"/>
        <w:jc w:val="left"/>
      </w:pPr>
      <w:r w:rsidRPr="00D357D1">
        <w:t xml:space="preserve"> </w:t>
      </w:r>
    </w:p>
    <w:p w14:paraId="38AB19B6" w14:textId="77777777" w:rsidR="00A162C2" w:rsidRPr="00D357D1" w:rsidRDefault="00FF7439">
      <w:pPr>
        <w:spacing w:after="25"/>
        <w:ind w:left="711" w:right="116"/>
      </w:pPr>
      <w:r w:rsidRPr="00D357D1">
        <w:t xml:space="preserve">Details: _________________________________________________________________________ </w:t>
      </w:r>
    </w:p>
    <w:p w14:paraId="1706278C" w14:textId="77777777" w:rsidR="00A162C2" w:rsidRPr="00D357D1" w:rsidRDefault="00FF7439">
      <w:pPr>
        <w:spacing w:after="17" w:line="259" w:lineRule="auto"/>
        <w:ind w:left="0" w:firstLine="0"/>
        <w:jc w:val="left"/>
      </w:pPr>
      <w:r w:rsidRPr="00D357D1">
        <w:t xml:space="preserve"> </w:t>
      </w:r>
    </w:p>
    <w:p w14:paraId="6227E3D3" w14:textId="77777777" w:rsidR="00A162C2" w:rsidRPr="00D357D1" w:rsidRDefault="00FF7439">
      <w:pPr>
        <w:ind w:left="293" w:right="245"/>
      </w:pPr>
      <w:r w:rsidRPr="00D357D1">
        <w:t xml:space="preserve">By the duly authorized representatives signing this agreement, the employer and the tenderer agree to and accept the foregoing schedule of deviations as the only deviations from and amendments to the documents listed in the tender data and addenda thereto as listed in the tender schedules, as well as any confirmation, clarification or changes to the terms of the offer agreed by the tenderer and the employer during this process of offer and acceptance. </w:t>
      </w:r>
    </w:p>
    <w:p w14:paraId="2F5BF7CF" w14:textId="77777777" w:rsidR="00A162C2" w:rsidRPr="00D357D1" w:rsidRDefault="00FF7439">
      <w:pPr>
        <w:spacing w:after="14" w:line="259" w:lineRule="auto"/>
        <w:ind w:left="0" w:firstLine="0"/>
        <w:jc w:val="left"/>
      </w:pPr>
      <w:r w:rsidRPr="00D357D1">
        <w:t xml:space="preserve"> </w:t>
      </w:r>
    </w:p>
    <w:p w14:paraId="763E9816" w14:textId="77777777" w:rsidR="00A162C2" w:rsidRPr="00D357D1" w:rsidRDefault="00FF7439">
      <w:pPr>
        <w:spacing w:after="28"/>
        <w:ind w:left="293" w:right="240"/>
      </w:pPr>
      <w:r w:rsidRPr="00D357D1">
        <w:t xml:space="preserve">It is expressly agreed that no other matter whether in writing, oral communication or implied during the period between the issue of the tender documents and the receipt by the tenderer of a completed signed copy of this Agreement shall have any meaning or effect in the contract between the parties arising from this agreement. </w:t>
      </w:r>
    </w:p>
    <w:p w14:paraId="5A5D86AA" w14:textId="77777777" w:rsidR="00A162C2" w:rsidRPr="00D357D1" w:rsidRDefault="00FF7439">
      <w:pPr>
        <w:spacing w:after="0" w:line="259" w:lineRule="auto"/>
        <w:ind w:left="0" w:firstLine="0"/>
        <w:jc w:val="left"/>
      </w:pPr>
      <w:r w:rsidRPr="00D357D1">
        <w:rPr>
          <w:sz w:val="24"/>
        </w:rPr>
        <w:t xml:space="preserve"> </w:t>
      </w:r>
    </w:p>
    <w:p w14:paraId="51041F91" w14:textId="77777777" w:rsidR="00A162C2" w:rsidRPr="00D357D1" w:rsidRDefault="00FF7439">
      <w:pPr>
        <w:spacing w:after="0" w:line="259" w:lineRule="auto"/>
        <w:ind w:left="0" w:firstLine="0"/>
        <w:jc w:val="left"/>
      </w:pPr>
      <w:r w:rsidRPr="00D357D1">
        <w:rPr>
          <w:b/>
        </w:rPr>
        <w:t xml:space="preserve"> </w:t>
      </w:r>
      <w:r w:rsidRPr="00D357D1">
        <w:rPr>
          <w:b/>
        </w:rPr>
        <w:tab/>
        <w:t xml:space="preserve"> </w:t>
      </w:r>
    </w:p>
    <w:p w14:paraId="263BE887" w14:textId="77777777" w:rsidR="00A162C2" w:rsidRPr="00D357D1" w:rsidRDefault="00FF7439">
      <w:pPr>
        <w:spacing w:after="0" w:line="259" w:lineRule="auto"/>
        <w:ind w:left="471" w:firstLine="0"/>
        <w:jc w:val="left"/>
      </w:pPr>
      <w:r w:rsidRPr="00D357D1">
        <w:rPr>
          <w:b/>
        </w:rPr>
        <w:t xml:space="preserve"> </w:t>
      </w:r>
    </w:p>
    <w:p w14:paraId="63543744" w14:textId="77777777" w:rsidR="00A162C2" w:rsidRPr="00D357D1" w:rsidRDefault="00FF7439">
      <w:pPr>
        <w:spacing w:after="4"/>
        <w:ind w:left="481" w:right="9"/>
      </w:pPr>
      <w:r w:rsidRPr="00D357D1">
        <w:rPr>
          <w:b/>
        </w:rPr>
        <w:t xml:space="preserve">For the Tenderer: </w:t>
      </w:r>
    </w:p>
    <w:p w14:paraId="30D91CB2" w14:textId="77777777" w:rsidR="00A162C2" w:rsidRPr="00D357D1" w:rsidRDefault="00FF7439">
      <w:pPr>
        <w:spacing w:after="0" w:line="259" w:lineRule="auto"/>
        <w:ind w:left="0" w:firstLine="0"/>
        <w:jc w:val="left"/>
      </w:pPr>
      <w:r w:rsidRPr="00D357D1">
        <w:rPr>
          <w:b/>
          <w:sz w:val="22"/>
        </w:rPr>
        <w:t xml:space="preserve"> </w:t>
      </w:r>
    </w:p>
    <w:p w14:paraId="142EAF36" w14:textId="77777777" w:rsidR="00A162C2" w:rsidRPr="00D357D1" w:rsidRDefault="00255107">
      <w:pPr>
        <w:tabs>
          <w:tab w:val="center" w:pos="3151"/>
          <w:tab w:val="center" w:pos="8328"/>
        </w:tabs>
        <w:spacing w:after="4" w:line="251" w:lineRule="auto"/>
        <w:ind w:left="0" w:firstLine="0"/>
        <w:jc w:val="left"/>
      </w:pPr>
      <w:r w:rsidRPr="00D357D1">
        <w:rPr>
          <w:rFonts w:ascii="Calibri" w:eastAsia="Calibri" w:hAnsi="Calibri" w:cs="Calibri"/>
          <w:sz w:val="22"/>
        </w:rPr>
        <w:t xml:space="preserve">          </w:t>
      </w:r>
      <w:r w:rsidR="00FF7439" w:rsidRPr="00D357D1">
        <w:rPr>
          <w:sz w:val="22"/>
        </w:rPr>
        <w:t xml:space="preserve">Signature(s) . . . . . . . . . . . . . . . . . . . . . . . . . . . . . . . . </w:t>
      </w:r>
      <w:r w:rsidR="00FF7439" w:rsidRPr="00D357D1">
        <w:rPr>
          <w:sz w:val="22"/>
        </w:rPr>
        <w:tab/>
        <w:t xml:space="preserve">. . . . . . . . . . . . . . . . . . . . . . . . . </w:t>
      </w:r>
    </w:p>
    <w:p w14:paraId="5E045639" w14:textId="77777777" w:rsidR="00A162C2" w:rsidRPr="00D357D1" w:rsidRDefault="00FF7439">
      <w:pPr>
        <w:spacing w:after="0" w:line="259" w:lineRule="auto"/>
        <w:ind w:left="0" w:firstLine="0"/>
        <w:jc w:val="left"/>
      </w:pPr>
      <w:r w:rsidRPr="00D357D1">
        <w:rPr>
          <w:sz w:val="22"/>
        </w:rPr>
        <w:t xml:space="preserve"> </w:t>
      </w:r>
    </w:p>
    <w:p w14:paraId="676CBDF8" w14:textId="77777777" w:rsidR="00A162C2" w:rsidRPr="00D357D1" w:rsidRDefault="00FF7439">
      <w:pPr>
        <w:tabs>
          <w:tab w:val="center" w:pos="893"/>
          <w:tab w:val="center" w:pos="3871"/>
          <w:tab w:val="center" w:pos="8328"/>
        </w:tabs>
        <w:spacing w:after="4" w:line="251" w:lineRule="auto"/>
        <w:ind w:left="0" w:firstLine="0"/>
        <w:jc w:val="left"/>
      </w:pPr>
      <w:r w:rsidRPr="00D357D1">
        <w:rPr>
          <w:rFonts w:ascii="Calibri" w:eastAsia="Calibri" w:hAnsi="Calibri" w:cs="Calibri"/>
          <w:sz w:val="22"/>
        </w:rPr>
        <w:tab/>
      </w:r>
      <w:r w:rsidRPr="00D357D1">
        <w:rPr>
          <w:sz w:val="22"/>
        </w:rPr>
        <w:t xml:space="preserve">Name(s) </w:t>
      </w:r>
      <w:r w:rsidRPr="00D357D1">
        <w:rPr>
          <w:sz w:val="22"/>
        </w:rPr>
        <w:tab/>
        <w:t xml:space="preserve">. . . . . . . . . . . . . . . . . . . . . . . . . . . . . . . . </w:t>
      </w:r>
      <w:r w:rsidRPr="00D357D1">
        <w:rPr>
          <w:sz w:val="22"/>
        </w:rPr>
        <w:tab/>
        <w:t xml:space="preserve">. . . . . . . . . . . . . . . . . . . . . . . . . </w:t>
      </w:r>
    </w:p>
    <w:p w14:paraId="51C0B732" w14:textId="77777777" w:rsidR="00A162C2" w:rsidRPr="00D357D1" w:rsidRDefault="00FF7439">
      <w:pPr>
        <w:spacing w:after="4" w:line="251" w:lineRule="auto"/>
        <w:ind w:left="466"/>
        <w:jc w:val="left"/>
      </w:pPr>
      <w:r w:rsidRPr="00D357D1">
        <w:rPr>
          <w:sz w:val="22"/>
        </w:rPr>
        <w:t xml:space="preserve">. </w:t>
      </w:r>
    </w:p>
    <w:p w14:paraId="6940ECC7" w14:textId="77777777" w:rsidR="00A162C2" w:rsidRPr="00D357D1" w:rsidRDefault="00FF7439">
      <w:pPr>
        <w:tabs>
          <w:tab w:val="center" w:pos="899"/>
          <w:tab w:val="center" w:pos="3871"/>
          <w:tab w:val="center" w:pos="8329"/>
        </w:tabs>
        <w:spacing w:after="4" w:line="251" w:lineRule="auto"/>
        <w:ind w:left="0" w:firstLine="0"/>
        <w:jc w:val="left"/>
      </w:pPr>
      <w:r w:rsidRPr="00D357D1">
        <w:rPr>
          <w:rFonts w:ascii="Calibri" w:eastAsia="Calibri" w:hAnsi="Calibri" w:cs="Calibri"/>
          <w:sz w:val="22"/>
        </w:rPr>
        <w:tab/>
      </w:r>
      <w:r w:rsidRPr="00D357D1">
        <w:rPr>
          <w:sz w:val="22"/>
        </w:rPr>
        <w:t xml:space="preserve">Capacity </w:t>
      </w:r>
      <w:r w:rsidRPr="00D357D1">
        <w:rPr>
          <w:sz w:val="22"/>
        </w:rPr>
        <w:tab/>
        <w:t xml:space="preserve">. . . . . . . . . . . . . . . . . . . . . . . . . . . . . . . . </w:t>
      </w:r>
      <w:r w:rsidRPr="00D357D1">
        <w:rPr>
          <w:sz w:val="22"/>
        </w:rPr>
        <w:tab/>
        <w:t xml:space="preserve">. . . . . . . . . . . . . . . . . . . . . . . . </w:t>
      </w:r>
    </w:p>
    <w:p w14:paraId="7AC8728B" w14:textId="77777777" w:rsidR="00A162C2" w:rsidRPr="00D357D1" w:rsidRDefault="00FF7439">
      <w:pPr>
        <w:spacing w:after="0" w:line="259" w:lineRule="auto"/>
        <w:ind w:left="0" w:firstLine="0"/>
        <w:jc w:val="left"/>
      </w:pPr>
      <w:r w:rsidRPr="00D357D1">
        <w:rPr>
          <w:sz w:val="22"/>
        </w:rPr>
        <w:t xml:space="preserve"> </w:t>
      </w:r>
    </w:p>
    <w:p w14:paraId="76DF400B" w14:textId="77777777" w:rsidR="00A162C2" w:rsidRPr="00D357D1" w:rsidRDefault="00FF7439">
      <w:pPr>
        <w:spacing w:after="4" w:line="251" w:lineRule="auto"/>
        <w:ind w:left="466" w:right="428"/>
        <w:jc w:val="left"/>
      </w:pPr>
      <w:r w:rsidRPr="00D357D1">
        <w:rPr>
          <w:sz w:val="22"/>
        </w:rPr>
        <w:lastRenderedPageBreak/>
        <w:t xml:space="preserve">Name and </w:t>
      </w:r>
      <w:r w:rsidRPr="00D357D1">
        <w:rPr>
          <w:sz w:val="22"/>
        </w:rPr>
        <w:tab/>
        <w:t xml:space="preserve">. . . . . . . . . . . . . . . . . . . . . . . . . . . . . . . . . . . . . . . . . . . . . . . . . . . . . . . . . . . . . . .   address of organization </w:t>
      </w:r>
      <w:r w:rsidRPr="00D357D1">
        <w:rPr>
          <w:sz w:val="22"/>
        </w:rPr>
        <w:tab/>
        <w:t xml:space="preserve">. . . . . . . . . . . . . . . . . . . . . . . . . . . . . . . . . . . . . . . . . . . . . . . . . . . . . . . . .   </w:t>
      </w:r>
    </w:p>
    <w:p w14:paraId="6DA8E872" w14:textId="77777777" w:rsidR="00A162C2" w:rsidRPr="00D357D1" w:rsidRDefault="00FF7439">
      <w:pPr>
        <w:spacing w:after="0" w:line="259" w:lineRule="auto"/>
        <w:ind w:left="471" w:firstLine="0"/>
        <w:jc w:val="left"/>
      </w:pPr>
      <w:r w:rsidRPr="00D357D1">
        <w:rPr>
          <w:sz w:val="22"/>
        </w:rPr>
        <w:t xml:space="preserve"> </w:t>
      </w:r>
    </w:p>
    <w:p w14:paraId="03EA4066" w14:textId="77777777" w:rsidR="00A162C2" w:rsidRPr="00D357D1" w:rsidRDefault="00FF7439">
      <w:pPr>
        <w:tabs>
          <w:tab w:val="center" w:pos="704"/>
          <w:tab w:val="center" w:pos="3871"/>
          <w:tab w:val="center" w:pos="8329"/>
        </w:tabs>
        <w:spacing w:after="4" w:line="251" w:lineRule="auto"/>
        <w:ind w:left="0" w:firstLine="0"/>
        <w:jc w:val="left"/>
      </w:pPr>
      <w:r w:rsidRPr="00D357D1">
        <w:rPr>
          <w:rFonts w:ascii="Calibri" w:eastAsia="Calibri" w:hAnsi="Calibri" w:cs="Calibri"/>
          <w:sz w:val="22"/>
        </w:rPr>
        <w:tab/>
      </w:r>
      <w:r w:rsidRPr="00D357D1">
        <w:rPr>
          <w:sz w:val="22"/>
        </w:rPr>
        <w:t xml:space="preserve">Date </w:t>
      </w:r>
      <w:r w:rsidRPr="00D357D1">
        <w:rPr>
          <w:sz w:val="22"/>
        </w:rPr>
        <w:tab/>
        <w:t xml:space="preserve">. . . . . . . . . . . . . . . . . . . . . . . . . . . . . . . . </w:t>
      </w:r>
      <w:r w:rsidRPr="00D357D1">
        <w:rPr>
          <w:sz w:val="22"/>
        </w:rPr>
        <w:tab/>
        <w:t xml:space="preserve">. . . . . . . . . . . . . . . . . . . . . . . . </w:t>
      </w:r>
    </w:p>
    <w:p w14:paraId="4CB53A95" w14:textId="77777777" w:rsidR="00A162C2" w:rsidRPr="00D357D1" w:rsidRDefault="00FF7439">
      <w:pPr>
        <w:spacing w:after="0" w:line="259" w:lineRule="auto"/>
        <w:ind w:left="0" w:firstLine="0"/>
        <w:jc w:val="left"/>
      </w:pPr>
      <w:r w:rsidRPr="00D357D1">
        <w:rPr>
          <w:sz w:val="22"/>
        </w:rPr>
        <w:t xml:space="preserve"> </w:t>
      </w:r>
    </w:p>
    <w:p w14:paraId="5F954270" w14:textId="77777777" w:rsidR="00A162C2" w:rsidRPr="00D357D1" w:rsidRDefault="00FF7439">
      <w:pPr>
        <w:spacing w:after="4" w:line="251" w:lineRule="auto"/>
        <w:ind w:left="466" w:right="550"/>
        <w:jc w:val="left"/>
      </w:pPr>
      <w:r w:rsidRPr="00D357D1">
        <w:rPr>
          <w:sz w:val="22"/>
        </w:rPr>
        <w:t xml:space="preserve">Name and signature of witness </w:t>
      </w:r>
      <w:r w:rsidRPr="00D357D1">
        <w:rPr>
          <w:sz w:val="22"/>
        </w:rPr>
        <w:tab/>
        <w:t xml:space="preserve">. . . . . . . . . . . . . . . . . . . . . . . . . . . . . . </w:t>
      </w:r>
      <w:r w:rsidRPr="00D357D1">
        <w:rPr>
          <w:sz w:val="22"/>
        </w:rPr>
        <w:tab/>
        <w:t xml:space="preserve">Date . . . . . . . . . . . . . . . . . . </w:t>
      </w:r>
    </w:p>
    <w:p w14:paraId="7C22BA7F" w14:textId="77777777" w:rsidR="00A162C2" w:rsidRPr="00D357D1" w:rsidRDefault="00FF7439">
      <w:pPr>
        <w:spacing w:after="0" w:line="259" w:lineRule="auto"/>
        <w:ind w:left="0" w:firstLine="0"/>
        <w:jc w:val="left"/>
      </w:pPr>
      <w:r w:rsidRPr="00D357D1">
        <w:rPr>
          <w:sz w:val="22"/>
        </w:rPr>
        <w:t xml:space="preserve"> </w:t>
      </w:r>
    </w:p>
    <w:p w14:paraId="5B5984FC" w14:textId="77777777" w:rsidR="00A162C2" w:rsidRPr="00D357D1" w:rsidRDefault="00FF7439">
      <w:pPr>
        <w:spacing w:after="0" w:line="259" w:lineRule="auto"/>
        <w:ind w:left="471" w:firstLine="0"/>
        <w:jc w:val="left"/>
      </w:pPr>
      <w:r w:rsidRPr="00D357D1">
        <w:rPr>
          <w:b/>
        </w:rPr>
        <w:t xml:space="preserve"> </w:t>
      </w:r>
    </w:p>
    <w:p w14:paraId="144F924A" w14:textId="77777777" w:rsidR="00A162C2" w:rsidRPr="00D357D1" w:rsidRDefault="00FF7439">
      <w:pPr>
        <w:spacing w:after="4"/>
        <w:ind w:left="481" w:right="9"/>
      </w:pPr>
      <w:r w:rsidRPr="00D357D1">
        <w:rPr>
          <w:b/>
        </w:rPr>
        <w:t xml:space="preserve">For the Client: </w:t>
      </w:r>
    </w:p>
    <w:p w14:paraId="4BABD316" w14:textId="77777777" w:rsidR="00A162C2" w:rsidRPr="00D357D1" w:rsidRDefault="00FF7439">
      <w:pPr>
        <w:spacing w:after="0" w:line="259" w:lineRule="auto"/>
        <w:ind w:left="0" w:firstLine="0"/>
        <w:jc w:val="left"/>
      </w:pPr>
      <w:r w:rsidRPr="00D357D1">
        <w:rPr>
          <w:b/>
          <w:sz w:val="22"/>
        </w:rPr>
        <w:t xml:space="preserve"> </w:t>
      </w:r>
    </w:p>
    <w:p w14:paraId="19CDC14B" w14:textId="77777777" w:rsidR="00A162C2" w:rsidRPr="00D357D1" w:rsidRDefault="00FF7439">
      <w:pPr>
        <w:spacing w:after="4" w:line="251" w:lineRule="auto"/>
        <w:ind w:left="466"/>
        <w:jc w:val="left"/>
      </w:pPr>
      <w:r w:rsidRPr="00D357D1">
        <w:rPr>
          <w:sz w:val="22"/>
        </w:rPr>
        <w:t xml:space="preserve">Signature(s) . . . . . . . . . . . . . . . . . . . . . . . . . . . . . . . </w:t>
      </w:r>
    </w:p>
    <w:p w14:paraId="057D2CF9" w14:textId="77777777" w:rsidR="00A162C2" w:rsidRPr="00D357D1" w:rsidRDefault="00FF7439">
      <w:pPr>
        <w:spacing w:after="0" w:line="259" w:lineRule="auto"/>
        <w:ind w:left="0" w:firstLine="0"/>
        <w:jc w:val="left"/>
      </w:pPr>
      <w:r w:rsidRPr="00D357D1">
        <w:rPr>
          <w:sz w:val="22"/>
        </w:rPr>
        <w:t xml:space="preserve"> </w:t>
      </w:r>
    </w:p>
    <w:p w14:paraId="2E32EDF4" w14:textId="77777777" w:rsidR="00A162C2" w:rsidRPr="00D357D1" w:rsidRDefault="00FF7439">
      <w:pPr>
        <w:tabs>
          <w:tab w:val="center" w:pos="893"/>
          <w:tab w:val="center" w:pos="3809"/>
        </w:tabs>
        <w:spacing w:after="4" w:line="251" w:lineRule="auto"/>
        <w:ind w:left="0" w:firstLine="0"/>
        <w:jc w:val="left"/>
      </w:pPr>
      <w:r w:rsidRPr="00D357D1">
        <w:rPr>
          <w:rFonts w:ascii="Calibri" w:eastAsia="Calibri" w:hAnsi="Calibri" w:cs="Calibri"/>
          <w:sz w:val="22"/>
        </w:rPr>
        <w:tab/>
      </w:r>
      <w:r w:rsidRPr="00D357D1">
        <w:rPr>
          <w:sz w:val="22"/>
        </w:rPr>
        <w:t xml:space="preserve">Name(s) </w:t>
      </w:r>
      <w:r w:rsidRPr="00D357D1">
        <w:rPr>
          <w:sz w:val="22"/>
        </w:rPr>
        <w:tab/>
        <w:t xml:space="preserve">. . . . . . . . . . . . . . . . . . . . . . . . . . . . . . . </w:t>
      </w:r>
    </w:p>
    <w:p w14:paraId="72DF6488" w14:textId="77777777" w:rsidR="00A162C2" w:rsidRPr="00D357D1" w:rsidRDefault="00FF7439">
      <w:pPr>
        <w:spacing w:after="0" w:line="259" w:lineRule="auto"/>
        <w:ind w:left="0" w:firstLine="0"/>
        <w:jc w:val="left"/>
      </w:pPr>
      <w:r w:rsidRPr="00D357D1">
        <w:rPr>
          <w:sz w:val="22"/>
        </w:rPr>
        <w:t xml:space="preserve"> </w:t>
      </w:r>
    </w:p>
    <w:p w14:paraId="7F20ACC3" w14:textId="77777777" w:rsidR="00A162C2" w:rsidRPr="00D357D1" w:rsidRDefault="00FF7439">
      <w:pPr>
        <w:tabs>
          <w:tab w:val="center" w:pos="899"/>
          <w:tab w:val="center" w:pos="3809"/>
        </w:tabs>
        <w:spacing w:after="4" w:line="251" w:lineRule="auto"/>
        <w:ind w:left="0" w:firstLine="0"/>
        <w:jc w:val="left"/>
      </w:pPr>
      <w:r w:rsidRPr="00D357D1">
        <w:rPr>
          <w:rFonts w:ascii="Calibri" w:eastAsia="Calibri" w:hAnsi="Calibri" w:cs="Calibri"/>
          <w:sz w:val="22"/>
        </w:rPr>
        <w:tab/>
      </w:r>
      <w:r w:rsidRPr="00D357D1">
        <w:rPr>
          <w:sz w:val="22"/>
        </w:rPr>
        <w:t xml:space="preserve">Capacity </w:t>
      </w:r>
      <w:r w:rsidRPr="00D357D1">
        <w:rPr>
          <w:sz w:val="22"/>
        </w:rPr>
        <w:tab/>
        <w:t xml:space="preserve">. . . . . . . . . . . . . . . . . . . . . . . . . . . . . . . </w:t>
      </w:r>
    </w:p>
    <w:p w14:paraId="2390C2AE" w14:textId="77777777" w:rsidR="00A162C2" w:rsidRPr="00D357D1" w:rsidRDefault="00FF7439">
      <w:pPr>
        <w:spacing w:after="0" w:line="259" w:lineRule="auto"/>
        <w:ind w:left="0" w:firstLine="0"/>
        <w:jc w:val="left"/>
      </w:pPr>
      <w:r w:rsidRPr="00D357D1">
        <w:rPr>
          <w:sz w:val="22"/>
        </w:rPr>
        <w:t xml:space="preserve"> </w:t>
      </w:r>
    </w:p>
    <w:p w14:paraId="03896136" w14:textId="77777777" w:rsidR="00A162C2" w:rsidRPr="00D357D1" w:rsidRDefault="00FF7439">
      <w:pPr>
        <w:tabs>
          <w:tab w:val="center" w:pos="704"/>
          <w:tab w:val="center" w:pos="3809"/>
        </w:tabs>
        <w:spacing w:after="4" w:line="251" w:lineRule="auto"/>
        <w:ind w:left="0" w:firstLine="0"/>
        <w:jc w:val="left"/>
      </w:pPr>
      <w:r w:rsidRPr="00D357D1">
        <w:rPr>
          <w:rFonts w:ascii="Calibri" w:eastAsia="Calibri" w:hAnsi="Calibri" w:cs="Calibri"/>
          <w:sz w:val="22"/>
        </w:rPr>
        <w:tab/>
      </w:r>
      <w:r w:rsidRPr="00D357D1">
        <w:rPr>
          <w:sz w:val="22"/>
        </w:rPr>
        <w:t xml:space="preserve">Date </w:t>
      </w:r>
      <w:r w:rsidRPr="00D357D1">
        <w:rPr>
          <w:sz w:val="22"/>
        </w:rPr>
        <w:tab/>
        <w:t>. . . . . . . . . . . . . . . . . . . . . . . . . . . . . . .</w:t>
      </w:r>
    </w:p>
    <w:p w14:paraId="4862F97B" w14:textId="77777777" w:rsidR="00A162C2" w:rsidRPr="00D357D1" w:rsidRDefault="00A162C2">
      <w:pPr>
        <w:sectPr w:rsidR="00A162C2" w:rsidRPr="00D357D1" w:rsidSect="00755E72">
          <w:headerReference w:type="even" r:id="rId89"/>
          <w:headerReference w:type="default" r:id="rId90"/>
          <w:footerReference w:type="even" r:id="rId91"/>
          <w:footerReference w:type="default" r:id="rId92"/>
          <w:headerReference w:type="first" r:id="rId93"/>
          <w:footerReference w:type="first" r:id="rId94"/>
          <w:pgSz w:w="12240" w:h="15840"/>
          <w:pgMar w:top="575" w:right="1041" w:bottom="1416" w:left="941" w:header="720" w:footer="479" w:gutter="0"/>
          <w:cols w:space="720"/>
        </w:sectPr>
      </w:pPr>
    </w:p>
    <w:p w14:paraId="1809CB9D" w14:textId="77777777" w:rsidR="00A162C2" w:rsidRPr="00D357D1" w:rsidRDefault="00FF7439">
      <w:pPr>
        <w:pStyle w:val="Heading4"/>
        <w:tabs>
          <w:tab w:val="center" w:pos="718"/>
          <w:tab w:val="center" w:pos="4825"/>
        </w:tabs>
        <w:spacing w:after="113" w:line="259" w:lineRule="auto"/>
        <w:ind w:left="0" w:right="0" w:firstLine="0"/>
        <w:jc w:val="left"/>
      </w:pPr>
      <w:r w:rsidRPr="00D357D1">
        <w:rPr>
          <w:rFonts w:ascii="Calibri" w:eastAsia="Calibri" w:hAnsi="Calibri" w:cs="Calibri"/>
          <w:b w:val="0"/>
          <w:sz w:val="22"/>
        </w:rPr>
        <w:lastRenderedPageBreak/>
        <w:tab/>
      </w:r>
      <w:r w:rsidRPr="00D357D1">
        <w:rPr>
          <w:sz w:val="22"/>
        </w:rPr>
        <w:t xml:space="preserve">C1.4 </w:t>
      </w:r>
      <w:r w:rsidRPr="00D357D1">
        <w:rPr>
          <w:sz w:val="22"/>
        </w:rPr>
        <w:tab/>
        <w:t xml:space="preserve">CONTRACT DATA </w:t>
      </w:r>
    </w:p>
    <w:p w14:paraId="4AD4F70A" w14:textId="77777777" w:rsidR="00A162C2" w:rsidRPr="00D357D1" w:rsidRDefault="00FF7439">
      <w:pPr>
        <w:spacing w:after="0" w:line="259" w:lineRule="auto"/>
        <w:ind w:left="0" w:firstLine="0"/>
        <w:jc w:val="left"/>
      </w:pPr>
      <w:r w:rsidRPr="00D357D1">
        <w:rPr>
          <w:b/>
          <w:sz w:val="22"/>
        </w:rPr>
        <w:t xml:space="preserve"> </w:t>
      </w:r>
    </w:p>
    <w:p w14:paraId="67160C87" w14:textId="77777777" w:rsidR="00A162C2" w:rsidRPr="00D357D1" w:rsidRDefault="00FF7439">
      <w:pPr>
        <w:spacing w:after="4"/>
        <w:ind w:left="481" w:right="9"/>
      </w:pPr>
      <w:r w:rsidRPr="00D357D1">
        <w:rPr>
          <w:b/>
        </w:rPr>
        <w:t xml:space="preserve">GENERAL CONDITIONS OF CONTRACT </w:t>
      </w:r>
    </w:p>
    <w:p w14:paraId="53EB8556" w14:textId="77777777" w:rsidR="00A162C2" w:rsidRPr="00D357D1" w:rsidRDefault="00FF7439">
      <w:pPr>
        <w:spacing w:after="16" w:line="259" w:lineRule="auto"/>
        <w:ind w:left="0" w:firstLine="0"/>
        <w:jc w:val="left"/>
      </w:pPr>
      <w:r w:rsidRPr="00D357D1">
        <w:rPr>
          <w:b/>
        </w:rPr>
        <w:t xml:space="preserve"> </w:t>
      </w:r>
    </w:p>
    <w:p w14:paraId="0D671C79" w14:textId="77777777" w:rsidR="00A162C2" w:rsidRPr="00D357D1" w:rsidRDefault="00FF7439">
      <w:pPr>
        <w:pStyle w:val="Heading5"/>
        <w:tabs>
          <w:tab w:val="center" w:pos="661"/>
          <w:tab w:val="center" w:pos="1766"/>
        </w:tabs>
        <w:ind w:left="0" w:right="0" w:firstLine="0"/>
        <w:jc w:val="left"/>
      </w:pPr>
      <w:r w:rsidRPr="00D357D1">
        <w:rPr>
          <w:rFonts w:ascii="Calibri" w:eastAsia="Calibri" w:hAnsi="Calibri" w:cs="Calibri"/>
          <w:b w:val="0"/>
          <w:sz w:val="22"/>
        </w:rPr>
        <w:tab/>
      </w:r>
      <w:r w:rsidRPr="00D357D1">
        <w:rPr>
          <w:sz w:val="22"/>
        </w:rPr>
        <w:t xml:space="preserve">1. </w:t>
      </w:r>
      <w:r w:rsidRPr="00D357D1">
        <w:rPr>
          <w:sz w:val="22"/>
        </w:rPr>
        <w:tab/>
      </w:r>
      <w:r w:rsidRPr="00D357D1">
        <w:t xml:space="preserve">DEFINITIONS </w:t>
      </w:r>
    </w:p>
    <w:p w14:paraId="47BBF478" w14:textId="77777777" w:rsidR="00A162C2" w:rsidRPr="00D357D1" w:rsidRDefault="00FF7439">
      <w:pPr>
        <w:spacing w:after="0" w:line="259" w:lineRule="auto"/>
        <w:ind w:left="0" w:firstLine="0"/>
        <w:jc w:val="left"/>
      </w:pPr>
      <w:r w:rsidRPr="00D357D1">
        <w:rPr>
          <w:b/>
        </w:rPr>
        <w:t xml:space="preserve"> </w:t>
      </w:r>
    </w:p>
    <w:p w14:paraId="109E875F" w14:textId="77777777" w:rsidR="00A162C2" w:rsidRPr="00D357D1" w:rsidRDefault="00FF7439">
      <w:pPr>
        <w:ind w:left="1143" w:right="871"/>
      </w:pPr>
      <w:r w:rsidRPr="00D357D1">
        <w:t xml:space="preserve">In the Contract, the following words and expressions shall have the meanings indicated, except where the context otherwise requires. Defined terms and words are signified in the text of the Contract by the use of capital initial letters. </w:t>
      </w:r>
    </w:p>
    <w:p w14:paraId="2CBC10F1" w14:textId="77777777" w:rsidR="00A162C2" w:rsidRPr="00D357D1" w:rsidRDefault="00FF7439">
      <w:pPr>
        <w:spacing w:after="0" w:line="259" w:lineRule="auto"/>
        <w:ind w:left="0" w:firstLine="0"/>
        <w:jc w:val="left"/>
      </w:pPr>
      <w:r w:rsidRPr="00D357D1">
        <w:t xml:space="preserve"> </w:t>
      </w:r>
    </w:p>
    <w:p w14:paraId="45E2C7B1" w14:textId="77777777" w:rsidR="00A162C2" w:rsidRPr="00D357D1" w:rsidRDefault="00FF7439">
      <w:pPr>
        <w:spacing w:after="4"/>
        <w:ind w:left="1143" w:right="9"/>
      </w:pPr>
      <w:r w:rsidRPr="00D357D1">
        <w:rPr>
          <w:b/>
        </w:rPr>
        <w:t xml:space="preserve">Contract </w:t>
      </w:r>
    </w:p>
    <w:p w14:paraId="2813987C" w14:textId="77777777" w:rsidR="00A162C2" w:rsidRPr="00D357D1" w:rsidRDefault="00FF7439">
      <w:pPr>
        <w:spacing w:after="0" w:line="259" w:lineRule="auto"/>
        <w:ind w:left="1133" w:firstLine="0"/>
        <w:jc w:val="left"/>
      </w:pPr>
      <w:r w:rsidRPr="00D357D1">
        <w:rPr>
          <w:b/>
        </w:rPr>
        <w:t xml:space="preserve"> </w:t>
      </w:r>
    </w:p>
    <w:p w14:paraId="12CD95F5" w14:textId="77777777" w:rsidR="00A162C2" w:rsidRPr="00D357D1" w:rsidRDefault="00FF7439">
      <w:pPr>
        <w:ind w:left="1143" w:right="116"/>
      </w:pPr>
      <w:r w:rsidRPr="00D357D1">
        <w:t xml:space="preserve">The Contract signed by the Parties and of which these General Conditions of Contract form part. </w:t>
      </w:r>
    </w:p>
    <w:p w14:paraId="73FE815D" w14:textId="77777777" w:rsidR="00A162C2" w:rsidRPr="00D357D1" w:rsidRDefault="00FF7439">
      <w:pPr>
        <w:spacing w:after="0" w:line="259" w:lineRule="auto"/>
        <w:ind w:left="1133" w:firstLine="0"/>
        <w:jc w:val="left"/>
      </w:pPr>
      <w:r w:rsidRPr="00D357D1">
        <w:t xml:space="preserve"> </w:t>
      </w:r>
    </w:p>
    <w:p w14:paraId="05B5B0D1" w14:textId="77777777" w:rsidR="00A162C2" w:rsidRPr="00D357D1" w:rsidRDefault="00FF7439">
      <w:pPr>
        <w:pStyle w:val="Heading6"/>
        <w:ind w:left="1143" w:right="9"/>
      </w:pPr>
      <w:r w:rsidRPr="00D357D1">
        <w:t xml:space="preserve">Contract Data </w:t>
      </w:r>
    </w:p>
    <w:p w14:paraId="264D0849" w14:textId="77777777" w:rsidR="00A162C2" w:rsidRPr="00D357D1" w:rsidRDefault="00FF7439">
      <w:pPr>
        <w:spacing w:after="0" w:line="259" w:lineRule="auto"/>
        <w:ind w:left="1133" w:firstLine="0"/>
        <w:jc w:val="left"/>
      </w:pPr>
      <w:r w:rsidRPr="00D357D1">
        <w:t xml:space="preserve"> </w:t>
      </w:r>
    </w:p>
    <w:p w14:paraId="7443A17F" w14:textId="77777777" w:rsidR="00A162C2" w:rsidRPr="00D357D1" w:rsidRDefault="00FF7439">
      <w:pPr>
        <w:ind w:left="1143" w:right="876"/>
      </w:pPr>
      <w:r w:rsidRPr="00D357D1">
        <w:t xml:space="preserve">Specific data, which together with these General Conditions of Contract, collectively describe the risks, liabilities and obligations of the contracting Parties and the procedures for the administration of the Contract. </w:t>
      </w:r>
    </w:p>
    <w:p w14:paraId="61978231" w14:textId="77777777" w:rsidR="00A162C2" w:rsidRPr="00D357D1" w:rsidRDefault="00FF7439">
      <w:pPr>
        <w:spacing w:after="0" w:line="259" w:lineRule="auto"/>
        <w:ind w:left="1133" w:firstLine="0"/>
        <w:jc w:val="left"/>
      </w:pPr>
      <w:r w:rsidRPr="00D357D1">
        <w:t xml:space="preserve"> </w:t>
      </w:r>
    </w:p>
    <w:p w14:paraId="0C6A71CA" w14:textId="77777777" w:rsidR="00A162C2" w:rsidRPr="00D357D1" w:rsidRDefault="00FF7439">
      <w:pPr>
        <w:spacing w:after="4"/>
        <w:ind w:left="1143" w:right="9"/>
      </w:pPr>
      <w:r w:rsidRPr="00D357D1">
        <w:rPr>
          <w:b/>
        </w:rPr>
        <w:t xml:space="preserve">Contract Price </w:t>
      </w:r>
    </w:p>
    <w:p w14:paraId="6A9BF9A5" w14:textId="77777777" w:rsidR="00A162C2" w:rsidRPr="00D357D1" w:rsidRDefault="00FF7439">
      <w:pPr>
        <w:spacing w:after="0" w:line="259" w:lineRule="auto"/>
        <w:ind w:left="1133" w:firstLine="0"/>
        <w:jc w:val="left"/>
      </w:pPr>
      <w:r w:rsidRPr="00D357D1">
        <w:t xml:space="preserve"> </w:t>
      </w:r>
    </w:p>
    <w:p w14:paraId="7CC50FAC" w14:textId="77777777" w:rsidR="00A162C2" w:rsidRPr="00D357D1" w:rsidRDefault="00FF7439">
      <w:pPr>
        <w:ind w:left="1143" w:right="116"/>
      </w:pPr>
      <w:r w:rsidRPr="00D357D1">
        <w:t xml:space="preserve">The price to be paid for the performance of the </w:t>
      </w:r>
      <w:r w:rsidR="00755E72" w:rsidRPr="00D357D1">
        <w:t>s</w:t>
      </w:r>
      <w:r w:rsidRPr="00D357D1">
        <w:t xml:space="preserve">ervices in accordance with the Pricing Data. </w:t>
      </w:r>
    </w:p>
    <w:p w14:paraId="2EF7266E" w14:textId="77777777" w:rsidR="00A162C2" w:rsidRPr="00D357D1" w:rsidRDefault="00FF7439">
      <w:pPr>
        <w:spacing w:after="0" w:line="259" w:lineRule="auto"/>
        <w:ind w:left="1133" w:firstLine="0"/>
        <w:jc w:val="left"/>
      </w:pPr>
      <w:r w:rsidRPr="00D357D1">
        <w:t xml:space="preserve"> </w:t>
      </w:r>
    </w:p>
    <w:p w14:paraId="5A8A27FF" w14:textId="77777777" w:rsidR="00A162C2" w:rsidRPr="00D357D1" w:rsidRDefault="00FF7439">
      <w:pPr>
        <w:spacing w:after="4"/>
        <w:ind w:left="1143" w:right="9"/>
      </w:pPr>
      <w:r w:rsidRPr="00D357D1">
        <w:rPr>
          <w:b/>
        </w:rPr>
        <w:t xml:space="preserve">Day </w:t>
      </w:r>
    </w:p>
    <w:p w14:paraId="012D39E8" w14:textId="77777777" w:rsidR="00A162C2" w:rsidRPr="00D357D1" w:rsidRDefault="00FF7439">
      <w:pPr>
        <w:spacing w:after="0" w:line="259" w:lineRule="auto"/>
        <w:ind w:left="0" w:firstLine="0"/>
        <w:jc w:val="left"/>
      </w:pPr>
      <w:r w:rsidRPr="00D357D1">
        <w:rPr>
          <w:b/>
        </w:rPr>
        <w:t xml:space="preserve"> </w:t>
      </w:r>
    </w:p>
    <w:p w14:paraId="3F132BB5" w14:textId="77777777" w:rsidR="00A162C2" w:rsidRPr="00D357D1" w:rsidRDefault="00FF7439">
      <w:pPr>
        <w:ind w:left="1143" w:right="116"/>
      </w:pPr>
      <w:r w:rsidRPr="00D357D1">
        <w:t xml:space="preserve">A calendar day. </w:t>
      </w:r>
    </w:p>
    <w:p w14:paraId="5D80A1F5" w14:textId="77777777" w:rsidR="00A162C2" w:rsidRPr="00D357D1" w:rsidRDefault="00FF7439">
      <w:pPr>
        <w:spacing w:after="0" w:line="259" w:lineRule="auto"/>
        <w:ind w:left="1133" w:firstLine="0"/>
        <w:jc w:val="left"/>
      </w:pPr>
      <w:r w:rsidRPr="00D357D1">
        <w:rPr>
          <w:b/>
        </w:rPr>
        <w:t xml:space="preserve"> </w:t>
      </w:r>
    </w:p>
    <w:p w14:paraId="2AD22C31" w14:textId="77777777" w:rsidR="00A162C2" w:rsidRPr="00D357D1" w:rsidRDefault="00FF7439">
      <w:pPr>
        <w:spacing w:after="4"/>
        <w:ind w:left="1143" w:right="9"/>
      </w:pPr>
      <w:r w:rsidRPr="00D357D1">
        <w:rPr>
          <w:b/>
        </w:rPr>
        <w:t xml:space="preserve">Defect </w:t>
      </w:r>
    </w:p>
    <w:p w14:paraId="5BF614C3" w14:textId="77777777" w:rsidR="00A162C2" w:rsidRPr="00D357D1" w:rsidRDefault="00FF7439">
      <w:pPr>
        <w:spacing w:after="0" w:line="259" w:lineRule="auto"/>
        <w:ind w:left="1133" w:firstLine="0"/>
        <w:jc w:val="left"/>
      </w:pPr>
      <w:r w:rsidRPr="00D357D1">
        <w:rPr>
          <w:b/>
        </w:rPr>
        <w:t xml:space="preserve"> </w:t>
      </w:r>
    </w:p>
    <w:p w14:paraId="0A876931" w14:textId="77777777" w:rsidR="00A162C2" w:rsidRPr="00D357D1" w:rsidRDefault="00FF7439">
      <w:pPr>
        <w:ind w:left="1143" w:right="116"/>
      </w:pPr>
      <w:r w:rsidRPr="00D357D1">
        <w:t xml:space="preserve">A part of the Services, as performed, which does not comply with the requirements of the Contract. </w:t>
      </w:r>
    </w:p>
    <w:p w14:paraId="07DB22F1" w14:textId="77777777" w:rsidR="00A162C2" w:rsidRPr="00D357D1" w:rsidRDefault="00FF7439">
      <w:pPr>
        <w:spacing w:after="0" w:line="259" w:lineRule="auto"/>
        <w:ind w:left="1133" w:firstLine="0"/>
        <w:jc w:val="left"/>
      </w:pPr>
      <w:r w:rsidRPr="00D357D1">
        <w:rPr>
          <w:b/>
        </w:rPr>
        <w:t xml:space="preserve"> </w:t>
      </w:r>
    </w:p>
    <w:p w14:paraId="7CD83C7B" w14:textId="77777777" w:rsidR="00A162C2" w:rsidRPr="00D357D1" w:rsidRDefault="00FF7439">
      <w:pPr>
        <w:spacing w:after="4"/>
        <w:ind w:left="1143" w:right="9"/>
      </w:pPr>
      <w:r w:rsidRPr="00D357D1">
        <w:rPr>
          <w:b/>
        </w:rPr>
        <w:t xml:space="preserve">Deliverable </w:t>
      </w:r>
    </w:p>
    <w:p w14:paraId="0E953F16" w14:textId="77777777" w:rsidR="00A162C2" w:rsidRPr="00D357D1" w:rsidRDefault="00FF7439">
      <w:pPr>
        <w:spacing w:after="0" w:line="259" w:lineRule="auto"/>
        <w:ind w:left="1133" w:firstLine="0"/>
        <w:jc w:val="left"/>
      </w:pPr>
      <w:r w:rsidRPr="00D357D1">
        <w:rPr>
          <w:b/>
        </w:rPr>
        <w:t xml:space="preserve"> </w:t>
      </w:r>
    </w:p>
    <w:p w14:paraId="0EA1E0F9" w14:textId="77777777" w:rsidR="00A162C2" w:rsidRPr="00D357D1" w:rsidRDefault="00FF7439">
      <w:pPr>
        <w:ind w:left="1143" w:right="116"/>
      </w:pPr>
      <w:r w:rsidRPr="00D357D1">
        <w:t xml:space="preserve">Any measurable, tangible, verifiable outcome, result or item that must be produced or completed; </w:t>
      </w:r>
    </w:p>
    <w:p w14:paraId="734069D9" w14:textId="77777777" w:rsidR="00A162C2" w:rsidRPr="00D357D1" w:rsidRDefault="00FF7439">
      <w:pPr>
        <w:spacing w:after="0" w:line="259" w:lineRule="auto"/>
        <w:ind w:left="1133" w:firstLine="0"/>
        <w:jc w:val="left"/>
      </w:pPr>
      <w:r w:rsidRPr="00D357D1">
        <w:rPr>
          <w:b/>
        </w:rPr>
        <w:t xml:space="preserve"> </w:t>
      </w:r>
    </w:p>
    <w:p w14:paraId="0929AF48" w14:textId="77777777" w:rsidR="00A162C2" w:rsidRPr="00D357D1" w:rsidRDefault="00FF7439">
      <w:pPr>
        <w:spacing w:after="4"/>
        <w:ind w:left="1143" w:right="9"/>
      </w:pPr>
      <w:r w:rsidRPr="00D357D1">
        <w:rPr>
          <w:b/>
        </w:rPr>
        <w:t xml:space="preserve">Employer </w:t>
      </w:r>
    </w:p>
    <w:p w14:paraId="1F3623F7" w14:textId="77777777" w:rsidR="00A162C2" w:rsidRPr="00D357D1" w:rsidRDefault="00FF7439">
      <w:pPr>
        <w:spacing w:after="0" w:line="259" w:lineRule="auto"/>
        <w:ind w:left="1133" w:firstLine="0"/>
        <w:jc w:val="left"/>
      </w:pPr>
      <w:r w:rsidRPr="00D357D1">
        <w:rPr>
          <w:b/>
        </w:rPr>
        <w:t xml:space="preserve"> </w:t>
      </w:r>
    </w:p>
    <w:p w14:paraId="7B0E8727" w14:textId="77777777" w:rsidR="00A162C2" w:rsidRPr="00D357D1" w:rsidRDefault="00FF7439">
      <w:pPr>
        <w:ind w:left="1143" w:right="116"/>
      </w:pPr>
      <w:r w:rsidRPr="00D357D1">
        <w:t xml:space="preserve">The contracting party named in the Contract who employs the Service Provider. </w:t>
      </w:r>
    </w:p>
    <w:p w14:paraId="7763EDDB" w14:textId="77777777" w:rsidR="00A162C2" w:rsidRPr="00D357D1" w:rsidRDefault="00FF7439">
      <w:pPr>
        <w:spacing w:after="0" w:line="259" w:lineRule="auto"/>
        <w:ind w:left="1133" w:firstLine="0"/>
        <w:jc w:val="left"/>
      </w:pPr>
      <w:r w:rsidRPr="00D357D1">
        <w:rPr>
          <w:b/>
        </w:rPr>
        <w:t xml:space="preserve"> </w:t>
      </w:r>
    </w:p>
    <w:p w14:paraId="4FA8F327" w14:textId="77777777" w:rsidR="00A162C2" w:rsidRPr="00D357D1" w:rsidRDefault="00FF7439">
      <w:pPr>
        <w:pStyle w:val="Heading6"/>
        <w:ind w:left="1143" w:right="9"/>
      </w:pPr>
      <w:r w:rsidRPr="00D357D1">
        <w:t xml:space="preserve">Force Majeure </w:t>
      </w:r>
    </w:p>
    <w:p w14:paraId="1F84FE1B" w14:textId="77777777" w:rsidR="00A162C2" w:rsidRPr="00D357D1" w:rsidRDefault="00FF7439">
      <w:pPr>
        <w:spacing w:after="0" w:line="259" w:lineRule="auto"/>
        <w:ind w:left="1133" w:firstLine="0"/>
        <w:jc w:val="left"/>
      </w:pPr>
      <w:r w:rsidRPr="00D357D1">
        <w:rPr>
          <w:b/>
        </w:rPr>
        <w:t xml:space="preserve"> </w:t>
      </w:r>
    </w:p>
    <w:p w14:paraId="4C150A9B" w14:textId="77777777" w:rsidR="00A162C2" w:rsidRPr="00D357D1" w:rsidRDefault="00FF7439">
      <w:pPr>
        <w:ind w:left="1143" w:right="874"/>
      </w:pPr>
      <w:r w:rsidRPr="00D357D1">
        <w:t xml:space="preserve">An event which is beyond the reasonable control of a Party and which makes a Party’s performance of its obligations under the Contract impossible or so impractical as to be considered impossible under the circumstances. </w:t>
      </w:r>
    </w:p>
    <w:p w14:paraId="5E44AA02" w14:textId="77777777" w:rsidR="00A162C2" w:rsidRPr="00D357D1" w:rsidRDefault="00FF7439">
      <w:pPr>
        <w:spacing w:after="0" w:line="259" w:lineRule="auto"/>
        <w:ind w:left="1133" w:firstLine="0"/>
        <w:jc w:val="left"/>
      </w:pPr>
      <w:r w:rsidRPr="00D357D1">
        <w:rPr>
          <w:b/>
        </w:rPr>
        <w:t xml:space="preserve"> </w:t>
      </w:r>
    </w:p>
    <w:p w14:paraId="0B3AF66E" w14:textId="77777777" w:rsidR="00A162C2" w:rsidRPr="00D357D1" w:rsidRDefault="00FF7439">
      <w:pPr>
        <w:pStyle w:val="Heading6"/>
        <w:ind w:left="1143" w:right="9"/>
      </w:pPr>
      <w:r w:rsidRPr="00D357D1">
        <w:t xml:space="preserve">Key Persons </w:t>
      </w:r>
    </w:p>
    <w:p w14:paraId="700C9C6B" w14:textId="77777777" w:rsidR="00A162C2" w:rsidRPr="00D357D1" w:rsidRDefault="00FF7439">
      <w:pPr>
        <w:spacing w:after="0" w:line="259" w:lineRule="auto"/>
        <w:ind w:left="1133" w:firstLine="0"/>
        <w:jc w:val="left"/>
      </w:pPr>
      <w:r w:rsidRPr="00D357D1">
        <w:rPr>
          <w:b/>
        </w:rPr>
        <w:t xml:space="preserve"> </w:t>
      </w:r>
    </w:p>
    <w:p w14:paraId="2ED9B97F" w14:textId="77777777" w:rsidR="00A162C2" w:rsidRPr="00D357D1" w:rsidRDefault="00FF7439" w:rsidP="00856184">
      <w:pPr>
        <w:ind w:left="1143" w:right="871"/>
      </w:pPr>
      <w:r w:rsidRPr="00D357D1">
        <w:t xml:space="preserve">Persons who are named as such in the Contract Data who will be engaged in the performance of the Services. </w:t>
      </w:r>
    </w:p>
    <w:p w14:paraId="71AE0417" w14:textId="77777777" w:rsidR="00A162C2" w:rsidRPr="00D357D1" w:rsidRDefault="00FF7439">
      <w:pPr>
        <w:spacing w:after="0" w:line="259" w:lineRule="auto"/>
        <w:ind w:left="0" w:firstLine="0"/>
        <w:jc w:val="left"/>
      </w:pPr>
      <w:r w:rsidRPr="00D357D1">
        <w:t xml:space="preserve"> </w:t>
      </w:r>
    </w:p>
    <w:p w14:paraId="3BDFE715" w14:textId="77777777" w:rsidR="00A162C2" w:rsidRPr="00D357D1" w:rsidRDefault="00FF7439">
      <w:pPr>
        <w:pStyle w:val="Heading6"/>
        <w:ind w:left="1143" w:right="9"/>
      </w:pPr>
      <w:r w:rsidRPr="00D357D1">
        <w:t xml:space="preserve">Others </w:t>
      </w:r>
    </w:p>
    <w:p w14:paraId="17B0ECDE" w14:textId="77777777" w:rsidR="00A162C2" w:rsidRPr="00D357D1" w:rsidRDefault="00FF7439">
      <w:pPr>
        <w:spacing w:after="0" w:line="259" w:lineRule="auto"/>
        <w:ind w:left="1133" w:firstLine="0"/>
        <w:jc w:val="left"/>
      </w:pPr>
      <w:r w:rsidRPr="00D357D1">
        <w:t xml:space="preserve"> </w:t>
      </w:r>
    </w:p>
    <w:p w14:paraId="797BCB20" w14:textId="77777777" w:rsidR="00A162C2" w:rsidRPr="00D357D1" w:rsidRDefault="00FF7439" w:rsidP="00856184">
      <w:pPr>
        <w:tabs>
          <w:tab w:val="left" w:pos="9923"/>
        </w:tabs>
        <w:ind w:left="1143" w:right="871"/>
      </w:pPr>
      <w:r w:rsidRPr="00D357D1">
        <w:t xml:space="preserve">Persons or organisations who are not the Employer, the Service Provider or any employee, Subcontractor, or supplier of the Service Provider. </w:t>
      </w:r>
    </w:p>
    <w:p w14:paraId="1D2C7999" w14:textId="77777777" w:rsidR="00A162C2" w:rsidRPr="00D357D1" w:rsidRDefault="00FF7439">
      <w:pPr>
        <w:spacing w:after="0" w:line="241" w:lineRule="auto"/>
        <w:ind w:left="0" w:right="8001" w:firstLine="0"/>
        <w:jc w:val="left"/>
      </w:pPr>
      <w:r w:rsidRPr="00D357D1">
        <w:t xml:space="preserve"> </w:t>
      </w:r>
      <w:r w:rsidRPr="00D357D1">
        <w:rPr>
          <w:b/>
        </w:rPr>
        <w:t xml:space="preserve"> </w:t>
      </w:r>
      <w:r w:rsidRPr="00D357D1">
        <w:rPr>
          <w:b/>
        </w:rPr>
        <w:tab/>
        <w:t xml:space="preserve"> </w:t>
      </w:r>
    </w:p>
    <w:p w14:paraId="4E419682" w14:textId="77777777" w:rsidR="00A162C2" w:rsidRPr="00D357D1" w:rsidRDefault="00FF7439">
      <w:pPr>
        <w:spacing w:after="0" w:line="259" w:lineRule="auto"/>
        <w:ind w:left="1133" w:firstLine="0"/>
        <w:jc w:val="left"/>
      </w:pPr>
      <w:r w:rsidRPr="00D357D1">
        <w:rPr>
          <w:b/>
        </w:rPr>
        <w:lastRenderedPageBreak/>
        <w:t xml:space="preserve"> </w:t>
      </w:r>
    </w:p>
    <w:p w14:paraId="4537CE58" w14:textId="77777777" w:rsidR="00A162C2" w:rsidRPr="00D357D1" w:rsidRDefault="00FF7439">
      <w:pPr>
        <w:spacing w:after="4"/>
        <w:ind w:left="1143" w:right="9"/>
      </w:pPr>
      <w:r w:rsidRPr="00D357D1">
        <w:rPr>
          <w:b/>
        </w:rPr>
        <w:t xml:space="preserve">Parties </w:t>
      </w:r>
    </w:p>
    <w:p w14:paraId="08F3ED00" w14:textId="77777777" w:rsidR="00A162C2" w:rsidRPr="00D357D1" w:rsidRDefault="00FF7439">
      <w:pPr>
        <w:spacing w:after="0" w:line="259" w:lineRule="auto"/>
        <w:ind w:left="1133" w:firstLine="0"/>
        <w:jc w:val="left"/>
      </w:pPr>
      <w:r w:rsidRPr="00D357D1">
        <w:t xml:space="preserve"> </w:t>
      </w:r>
    </w:p>
    <w:p w14:paraId="10D7C31D" w14:textId="77777777" w:rsidR="00A162C2" w:rsidRPr="00D357D1" w:rsidRDefault="00FF7439">
      <w:pPr>
        <w:ind w:left="1143" w:right="116"/>
      </w:pPr>
      <w:r w:rsidRPr="00D357D1">
        <w:t xml:space="preserve">The Employer and the Service Provider. </w:t>
      </w:r>
    </w:p>
    <w:p w14:paraId="4064E628" w14:textId="77777777" w:rsidR="00A162C2" w:rsidRPr="00D357D1" w:rsidRDefault="00FF7439">
      <w:pPr>
        <w:spacing w:after="0" w:line="259" w:lineRule="auto"/>
        <w:ind w:left="1133" w:firstLine="0"/>
        <w:jc w:val="left"/>
      </w:pPr>
      <w:r w:rsidRPr="00D357D1">
        <w:t xml:space="preserve"> </w:t>
      </w:r>
    </w:p>
    <w:p w14:paraId="79DE7654" w14:textId="77777777" w:rsidR="00A162C2" w:rsidRPr="00D357D1" w:rsidRDefault="00FF7439">
      <w:pPr>
        <w:spacing w:after="4"/>
        <w:ind w:left="1143" w:right="9"/>
      </w:pPr>
      <w:r w:rsidRPr="00D357D1">
        <w:rPr>
          <w:b/>
        </w:rPr>
        <w:t xml:space="preserve">Period of Performance </w:t>
      </w:r>
    </w:p>
    <w:p w14:paraId="666E60A3" w14:textId="77777777" w:rsidR="00A162C2" w:rsidRPr="00D357D1" w:rsidRDefault="00FF7439">
      <w:pPr>
        <w:spacing w:after="0" w:line="259" w:lineRule="auto"/>
        <w:ind w:left="1133" w:firstLine="0"/>
        <w:jc w:val="left"/>
      </w:pPr>
      <w:r w:rsidRPr="00D357D1">
        <w:t xml:space="preserve"> </w:t>
      </w:r>
    </w:p>
    <w:p w14:paraId="337E2B40" w14:textId="77777777" w:rsidR="00A162C2" w:rsidRPr="00D357D1" w:rsidRDefault="00FF7439">
      <w:pPr>
        <w:ind w:left="1143" w:right="116"/>
      </w:pPr>
      <w:r w:rsidRPr="00D357D1">
        <w:t xml:space="preserve">The period within which the Services are to be performed and completed. </w:t>
      </w:r>
    </w:p>
    <w:p w14:paraId="0A4E0E85" w14:textId="77777777" w:rsidR="00A162C2" w:rsidRPr="00D357D1" w:rsidRDefault="00FF7439">
      <w:pPr>
        <w:spacing w:after="0" w:line="259" w:lineRule="auto"/>
        <w:ind w:left="1133" w:firstLine="0"/>
        <w:jc w:val="left"/>
      </w:pPr>
      <w:r w:rsidRPr="00D357D1">
        <w:t xml:space="preserve"> </w:t>
      </w:r>
    </w:p>
    <w:p w14:paraId="6F8FB6BE" w14:textId="77777777" w:rsidR="00A162C2" w:rsidRPr="00D357D1" w:rsidRDefault="00FF7439">
      <w:pPr>
        <w:pStyle w:val="Heading6"/>
        <w:ind w:left="1143" w:right="9"/>
      </w:pPr>
      <w:r w:rsidRPr="00D357D1">
        <w:t xml:space="preserve">Personnel </w:t>
      </w:r>
    </w:p>
    <w:p w14:paraId="77627A3A" w14:textId="77777777" w:rsidR="00A162C2" w:rsidRPr="00D357D1" w:rsidRDefault="00FF7439">
      <w:pPr>
        <w:spacing w:after="0" w:line="259" w:lineRule="auto"/>
        <w:ind w:left="1133" w:firstLine="0"/>
        <w:jc w:val="left"/>
      </w:pPr>
      <w:r w:rsidRPr="00D357D1">
        <w:t xml:space="preserve"> </w:t>
      </w:r>
    </w:p>
    <w:p w14:paraId="17F7EFCB" w14:textId="77777777" w:rsidR="00A162C2" w:rsidRPr="00D357D1" w:rsidRDefault="00FF7439">
      <w:pPr>
        <w:ind w:left="1143" w:right="645"/>
      </w:pPr>
      <w:r w:rsidRPr="00D357D1">
        <w:t xml:space="preserve">Persons hired by the Service Provider as employees and assigned to the performance of the Services or any part thereof. </w:t>
      </w:r>
    </w:p>
    <w:p w14:paraId="1DB707CE" w14:textId="77777777" w:rsidR="00A162C2" w:rsidRPr="00D357D1" w:rsidRDefault="00FF7439">
      <w:pPr>
        <w:spacing w:after="0" w:line="259" w:lineRule="auto"/>
        <w:ind w:left="1133" w:firstLine="0"/>
        <w:jc w:val="left"/>
      </w:pPr>
      <w:r w:rsidRPr="00D357D1">
        <w:t xml:space="preserve"> </w:t>
      </w:r>
    </w:p>
    <w:p w14:paraId="11B32123" w14:textId="77777777" w:rsidR="00A162C2" w:rsidRPr="00D357D1" w:rsidRDefault="00FF7439">
      <w:pPr>
        <w:spacing w:after="4"/>
        <w:ind w:left="1143" w:right="9"/>
      </w:pPr>
      <w:r w:rsidRPr="00D357D1">
        <w:rPr>
          <w:b/>
        </w:rPr>
        <w:t xml:space="preserve">Personnel Schedule </w:t>
      </w:r>
    </w:p>
    <w:p w14:paraId="200AF124" w14:textId="77777777" w:rsidR="00A162C2" w:rsidRPr="00D357D1" w:rsidRDefault="00FF7439">
      <w:pPr>
        <w:spacing w:after="0" w:line="259" w:lineRule="auto"/>
        <w:ind w:left="1133" w:firstLine="0"/>
        <w:jc w:val="left"/>
      </w:pPr>
      <w:r w:rsidRPr="00D357D1">
        <w:t xml:space="preserve"> </w:t>
      </w:r>
    </w:p>
    <w:p w14:paraId="5ED1B91C" w14:textId="77777777" w:rsidR="00A162C2" w:rsidRPr="00D357D1" w:rsidRDefault="00FF7439">
      <w:pPr>
        <w:ind w:left="1143" w:right="116"/>
      </w:pPr>
      <w:r w:rsidRPr="00D357D1">
        <w:t xml:space="preserve">A schedule naming all Personnel and Key Persons. </w:t>
      </w:r>
    </w:p>
    <w:p w14:paraId="2EB74881" w14:textId="77777777" w:rsidR="00A162C2" w:rsidRPr="00D357D1" w:rsidRDefault="00FF7439">
      <w:pPr>
        <w:spacing w:after="0" w:line="259" w:lineRule="auto"/>
        <w:ind w:left="1133" w:firstLine="0"/>
        <w:jc w:val="left"/>
      </w:pPr>
      <w:r w:rsidRPr="00D357D1">
        <w:t xml:space="preserve"> </w:t>
      </w:r>
    </w:p>
    <w:p w14:paraId="486554D4" w14:textId="77777777" w:rsidR="00A162C2" w:rsidRPr="00D357D1" w:rsidRDefault="00FF7439">
      <w:pPr>
        <w:pStyle w:val="Heading6"/>
        <w:ind w:left="1143" w:right="9"/>
      </w:pPr>
      <w:r w:rsidRPr="00D357D1">
        <w:t xml:space="preserve">Pricing Data </w:t>
      </w:r>
    </w:p>
    <w:p w14:paraId="72742C4B" w14:textId="77777777" w:rsidR="00A162C2" w:rsidRPr="00D357D1" w:rsidRDefault="00FF7439">
      <w:pPr>
        <w:spacing w:after="0" w:line="259" w:lineRule="auto"/>
        <w:ind w:left="1133" w:firstLine="0"/>
        <w:jc w:val="left"/>
      </w:pPr>
      <w:r w:rsidRPr="00D357D1">
        <w:t xml:space="preserve"> </w:t>
      </w:r>
    </w:p>
    <w:p w14:paraId="6DD42CEF" w14:textId="77777777" w:rsidR="00A162C2" w:rsidRPr="00D357D1" w:rsidRDefault="00FF7439" w:rsidP="00D01A2A">
      <w:pPr>
        <w:ind w:left="1143" w:right="730"/>
      </w:pPr>
      <w:r w:rsidRPr="00D357D1">
        <w:t xml:space="preserve">Data that establishes the criteria and assumptions that were taken into account when developing the Contract Price and the record of the components that make up the Contract Price. </w:t>
      </w:r>
    </w:p>
    <w:p w14:paraId="7FCCB80B" w14:textId="77777777" w:rsidR="00A162C2" w:rsidRPr="00D357D1" w:rsidRDefault="00FF7439">
      <w:pPr>
        <w:spacing w:after="0" w:line="259" w:lineRule="auto"/>
        <w:ind w:left="1133" w:firstLine="0"/>
        <w:jc w:val="left"/>
      </w:pPr>
      <w:r w:rsidRPr="00D357D1">
        <w:t xml:space="preserve"> </w:t>
      </w:r>
    </w:p>
    <w:p w14:paraId="6BBD7B80" w14:textId="77777777" w:rsidR="00A162C2" w:rsidRPr="00D357D1" w:rsidRDefault="00FF7439">
      <w:pPr>
        <w:spacing w:after="4"/>
        <w:ind w:left="1143" w:right="9"/>
      </w:pPr>
      <w:r w:rsidRPr="00D357D1">
        <w:rPr>
          <w:b/>
        </w:rPr>
        <w:t xml:space="preserve">Project </w:t>
      </w:r>
    </w:p>
    <w:p w14:paraId="5F37C0EE" w14:textId="77777777" w:rsidR="00A162C2" w:rsidRPr="00D357D1" w:rsidRDefault="00FF7439">
      <w:pPr>
        <w:spacing w:after="0" w:line="259" w:lineRule="auto"/>
        <w:ind w:left="1133" w:firstLine="0"/>
        <w:jc w:val="left"/>
      </w:pPr>
      <w:r w:rsidRPr="00D357D1">
        <w:rPr>
          <w:b/>
        </w:rPr>
        <w:t xml:space="preserve"> </w:t>
      </w:r>
    </w:p>
    <w:p w14:paraId="78F145CC" w14:textId="77777777" w:rsidR="00A162C2" w:rsidRPr="00D357D1" w:rsidRDefault="00FF7439">
      <w:pPr>
        <w:ind w:left="1143" w:right="116"/>
      </w:pPr>
      <w:r w:rsidRPr="00D357D1">
        <w:t xml:space="preserve">The project named in the Contract Data for which the Services are to be provided. </w:t>
      </w:r>
    </w:p>
    <w:p w14:paraId="5B0F8D0F" w14:textId="77777777" w:rsidR="00A162C2" w:rsidRPr="00D357D1" w:rsidRDefault="00FF7439">
      <w:pPr>
        <w:spacing w:after="0" w:line="259" w:lineRule="auto"/>
        <w:ind w:left="1133" w:firstLine="0"/>
        <w:jc w:val="left"/>
      </w:pPr>
      <w:r w:rsidRPr="00D357D1">
        <w:t xml:space="preserve"> </w:t>
      </w:r>
    </w:p>
    <w:p w14:paraId="7EA34C4A" w14:textId="77777777" w:rsidR="00A162C2" w:rsidRPr="00D357D1" w:rsidRDefault="00FF7439">
      <w:pPr>
        <w:pStyle w:val="Heading6"/>
        <w:ind w:left="1143" w:right="9"/>
      </w:pPr>
      <w:r w:rsidRPr="00D357D1">
        <w:t xml:space="preserve">Scope of Work </w:t>
      </w:r>
    </w:p>
    <w:p w14:paraId="59B2BCE6" w14:textId="77777777" w:rsidR="00A162C2" w:rsidRPr="00D357D1" w:rsidRDefault="00FF7439">
      <w:pPr>
        <w:spacing w:after="0" w:line="259" w:lineRule="auto"/>
        <w:ind w:left="1133" w:firstLine="0"/>
        <w:jc w:val="left"/>
      </w:pPr>
      <w:r w:rsidRPr="00D357D1">
        <w:t xml:space="preserve"> </w:t>
      </w:r>
    </w:p>
    <w:p w14:paraId="3905B3DF" w14:textId="77777777" w:rsidR="00A162C2" w:rsidRPr="00D357D1" w:rsidRDefault="00FF7439" w:rsidP="00D01A2A">
      <w:pPr>
        <w:ind w:left="1143" w:right="730"/>
      </w:pPr>
      <w:r w:rsidRPr="00D357D1">
        <w:t xml:space="preserve">The document which defines the Employer’s objectives and requirements and specifies the Services which must, or may, be provided under the Contract. </w:t>
      </w:r>
    </w:p>
    <w:p w14:paraId="2AD25691" w14:textId="77777777" w:rsidR="00A162C2" w:rsidRPr="00D357D1" w:rsidRDefault="00FF7439">
      <w:pPr>
        <w:spacing w:after="0" w:line="259" w:lineRule="auto"/>
        <w:ind w:left="1133" w:firstLine="0"/>
        <w:jc w:val="left"/>
      </w:pPr>
      <w:r w:rsidRPr="00D357D1">
        <w:t xml:space="preserve"> </w:t>
      </w:r>
    </w:p>
    <w:p w14:paraId="624FC95F" w14:textId="77777777" w:rsidR="00A162C2" w:rsidRPr="00D357D1" w:rsidRDefault="00FF7439">
      <w:pPr>
        <w:pStyle w:val="Heading6"/>
        <w:ind w:left="1143" w:right="9"/>
      </w:pPr>
      <w:r w:rsidRPr="00D357D1">
        <w:t xml:space="preserve">Service Provider </w:t>
      </w:r>
    </w:p>
    <w:p w14:paraId="29ED3368" w14:textId="77777777" w:rsidR="00A162C2" w:rsidRPr="00D357D1" w:rsidRDefault="00FF7439">
      <w:pPr>
        <w:spacing w:after="0" w:line="259" w:lineRule="auto"/>
        <w:ind w:left="1133" w:firstLine="0"/>
        <w:jc w:val="left"/>
      </w:pPr>
      <w:r w:rsidRPr="00D357D1">
        <w:t xml:space="preserve"> </w:t>
      </w:r>
    </w:p>
    <w:p w14:paraId="0BD9D3DB" w14:textId="77777777" w:rsidR="00A162C2" w:rsidRPr="00D357D1" w:rsidRDefault="00FF7439">
      <w:pPr>
        <w:ind w:left="1143" w:right="877"/>
      </w:pPr>
      <w:r w:rsidRPr="00D357D1">
        <w:t xml:space="preserve">The contracting party named in the Contract Data who is employed by the Employer to perform the Services described in the Contract, and legal successors to the Service Provider and legally permitted assignees. </w:t>
      </w:r>
    </w:p>
    <w:p w14:paraId="3EA13F71" w14:textId="77777777" w:rsidR="00A162C2" w:rsidRPr="00D357D1" w:rsidRDefault="00FF7439">
      <w:pPr>
        <w:spacing w:after="0" w:line="259" w:lineRule="auto"/>
        <w:ind w:left="1133" w:firstLine="0"/>
        <w:jc w:val="left"/>
      </w:pPr>
      <w:r w:rsidRPr="00D357D1">
        <w:t xml:space="preserve"> </w:t>
      </w:r>
    </w:p>
    <w:p w14:paraId="4B0BA572" w14:textId="77777777" w:rsidR="00A162C2" w:rsidRPr="00D357D1" w:rsidRDefault="00FF7439">
      <w:pPr>
        <w:pStyle w:val="Heading6"/>
        <w:ind w:left="1143" w:right="9"/>
      </w:pPr>
      <w:r w:rsidRPr="00D357D1">
        <w:t xml:space="preserve">Services </w:t>
      </w:r>
    </w:p>
    <w:p w14:paraId="18D6E6A0" w14:textId="77777777" w:rsidR="00A162C2" w:rsidRPr="00D357D1" w:rsidRDefault="00FF7439">
      <w:pPr>
        <w:spacing w:after="0" w:line="259" w:lineRule="auto"/>
        <w:ind w:left="1133" w:firstLine="0"/>
        <w:jc w:val="left"/>
      </w:pPr>
      <w:r w:rsidRPr="00D357D1">
        <w:t xml:space="preserve"> </w:t>
      </w:r>
    </w:p>
    <w:p w14:paraId="075A444C" w14:textId="77777777" w:rsidR="00A162C2" w:rsidRPr="00D357D1" w:rsidRDefault="00FF7439">
      <w:pPr>
        <w:ind w:left="1143" w:right="650"/>
      </w:pPr>
      <w:r w:rsidRPr="00D357D1">
        <w:t xml:space="preserve">The work to be performed by the Service Provider pursuant to the Contract as described in the Scope of Work. </w:t>
      </w:r>
    </w:p>
    <w:p w14:paraId="2CFAC59E" w14:textId="77777777" w:rsidR="00A162C2" w:rsidRPr="00D357D1" w:rsidRDefault="00FF7439">
      <w:pPr>
        <w:spacing w:after="0" w:line="259" w:lineRule="auto"/>
        <w:ind w:left="1133" w:firstLine="0"/>
        <w:jc w:val="left"/>
      </w:pPr>
      <w:r w:rsidRPr="00D357D1">
        <w:t xml:space="preserve"> </w:t>
      </w:r>
    </w:p>
    <w:p w14:paraId="2B7C061B" w14:textId="77777777" w:rsidR="00A162C2" w:rsidRPr="00D357D1" w:rsidRDefault="00FF7439">
      <w:pPr>
        <w:pStyle w:val="Heading6"/>
        <w:ind w:left="1143" w:right="9"/>
      </w:pPr>
      <w:r w:rsidRPr="00D357D1">
        <w:t xml:space="preserve">Subcontractor </w:t>
      </w:r>
    </w:p>
    <w:p w14:paraId="50030D21" w14:textId="77777777" w:rsidR="00A162C2" w:rsidRPr="00D357D1" w:rsidRDefault="00FF7439">
      <w:pPr>
        <w:spacing w:after="0" w:line="259" w:lineRule="auto"/>
        <w:ind w:left="1133" w:firstLine="0"/>
        <w:jc w:val="left"/>
      </w:pPr>
      <w:r w:rsidRPr="00D357D1">
        <w:t xml:space="preserve"> </w:t>
      </w:r>
    </w:p>
    <w:p w14:paraId="201B843B" w14:textId="77777777" w:rsidR="00A162C2" w:rsidRPr="00D357D1" w:rsidRDefault="00FF7439">
      <w:pPr>
        <w:ind w:left="1143" w:right="544"/>
      </w:pPr>
      <w:r w:rsidRPr="00D357D1">
        <w:t xml:space="preserve">A person or body corporate who enters into a subcontract with the Service Provider to perform part of the Services. </w:t>
      </w:r>
    </w:p>
    <w:p w14:paraId="5AAC8BB9" w14:textId="77777777" w:rsidR="00A162C2" w:rsidRPr="00D357D1" w:rsidRDefault="00FF7439">
      <w:pPr>
        <w:spacing w:after="17" w:line="259" w:lineRule="auto"/>
        <w:ind w:left="0" w:firstLine="0"/>
        <w:jc w:val="right"/>
      </w:pPr>
      <w:r w:rsidRPr="00D357D1">
        <w:t xml:space="preserve"> </w:t>
      </w:r>
    </w:p>
    <w:p w14:paraId="28790C34" w14:textId="77777777" w:rsidR="00A162C2" w:rsidRPr="00D357D1" w:rsidRDefault="00FF7439">
      <w:pPr>
        <w:pStyle w:val="Heading5"/>
        <w:tabs>
          <w:tab w:val="center" w:pos="661"/>
          <w:tab w:val="center" w:pos="2010"/>
        </w:tabs>
        <w:ind w:left="0" w:right="0" w:firstLine="0"/>
        <w:jc w:val="left"/>
      </w:pPr>
      <w:r w:rsidRPr="00D357D1">
        <w:rPr>
          <w:rFonts w:ascii="Calibri" w:eastAsia="Calibri" w:hAnsi="Calibri" w:cs="Calibri"/>
          <w:b w:val="0"/>
          <w:sz w:val="22"/>
        </w:rPr>
        <w:tab/>
      </w:r>
      <w:r w:rsidRPr="00D357D1">
        <w:rPr>
          <w:sz w:val="22"/>
        </w:rPr>
        <w:t xml:space="preserve">2. </w:t>
      </w:r>
      <w:r w:rsidRPr="00D357D1">
        <w:rPr>
          <w:sz w:val="22"/>
        </w:rPr>
        <w:tab/>
      </w:r>
      <w:r w:rsidRPr="00D357D1">
        <w:t>INTERPRETATION</w:t>
      </w:r>
      <w:r w:rsidRPr="00D357D1">
        <w:rPr>
          <w:b w:val="0"/>
        </w:rPr>
        <w:t xml:space="preserve"> </w:t>
      </w:r>
    </w:p>
    <w:p w14:paraId="46D5F21E" w14:textId="77777777" w:rsidR="00A162C2" w:rsidRPr="00D357D1" w:rsidRDefault="00FF7439">
      <w:pPr>
        <w:spacing w:after="0" w:line="259" w:lineRule="auto"/>
        <w:ind w:left="0" w:firstLine="0"/>
        <w:jc w:val="left"/>
      </w:pPr>
      <w:r w:rsidRPr="00D357D1">
        <w:rPr>
          <w:b/>
        </w:rPr>
        <w:t xml:space="preserve"> </w:t>
      </w:r>
    </w:p>
    <w:p w14:paraId="18B650D4" w14:textId="77777777" w:rsidR="00A162C2" w:rsidRPr="00D357D1" w:rsidRDefault="00FF7439">
      <w:pPr>
        <w:tabs>
          <w:tab w:val="center" w:pos="751"/>
          <w:tab w:val="center" w:pos="4280"/>
        </w:tabs>
        <w:spacing w:after="69"/>
        <w:ind w:left="0" w:firstLine="0"/>
        <w:jc w:val="left"/>
      </w:pPr>
      <w:r w:rsidRPr="00D357D1">
        <w:rPr>
          <w:rFonts w:ascii="Calibri" w:eastAsia="Calibri" w:hAnsi="Calibri" w:cs="Calibri"/>
          <w:sz w:val="22"/>
        </w:rPr>
        <w:tab/>
      </w:r>
      <w:r w:rsidRPr="00D357D1">
        <w:t xml:space="preserve">2.1 </w:t>
      </w:r>
      <w:r w:rsidRPr="00D357D1">
        <w:tab/>
        <w:t xml:space="preserve">Unless inconsistent with the context, an expression which denotes: </w:t>
      </w:r>
    </w:p>
    <w:p w14:paraId="25478605" w14:textId="77777777" w:rsidR="00A162C2" w:rsidRPr="00D357D1" w:rsidRDefault="00FF7439" w:rsidP="00270BF6">
      <w:pPr>
        <w:numPr>
          <w:ilvl w:val="0"/>
          <w:numId w:val="31"/>
        </w:numPr>
        <w:spacing w:after="54"/>
        <w:ind w:right="116" w:hanging="426"/>
      </w:pPr>
      <w:r w:rsidRPr="00D357D1">
        <w:t xml:space="preserve">any gender includes the other genders; </w:t>
      </w:r>
    </w:p>
    <w:p w14:paraId="43ED3FB7" w14:textId="77777777" w:rsidR="00A162C2" w:rsidRPr="00D357D1" w:rsidRDefault="00FF7439" w:rsidP="00270BF6">
      <w:pPr>
        <w:numPr>
          <w:ilvl w:val="0"/>
          <w:numId w:val="31"/>
        </w:numPr>
        <w:spacing w:after="47"/>
        <w:ind w:right="116" w:hanging="426"/>
      </w:pPr>
      <w:r w:rsidRPr="00D357D1">
        <w:t xml:space="preserve">a natural person includes a juristic person and vice versa; and </w:t>
      </w:r>
    </w:p>
    <w:p w14:paraId="7FB21768" w14:textId="77777777" w:rsidR="00A162C2" w:rsidRPr="00D357D1" w:rsidRDefault="00FF7439" w:rsidP="00270BF6">
      <w:pPr>
        <w:numPr>
          <w:ilvl w:val="0"/>
          <w:numId w:val="31"/>
        </w:numPr>
        <w:ind w:right="116" w:hanging="426"/>
      </w:pPr>
      <w:r w:rsidRPr="00D357D1">
        <w:t xml:space="preserve">the singular includes the plural and vice versa. </w:t>
      </w:r>
    </w:p>
    <w:p w14:paraId="6E38FF5E" w14:textId="77777777" w:rsidR="00A162C2" w:rsidRPr="00D357D1" w:rsidRDefault="00FF7439">
      <w:pPr>
        <w:spacing w:after="17" w:line="259" w:lineRule="auto"/>
        <w:ind w:left="0" w:firstLine="0"/>
        <w:jc w:val="left"/>
      </w:pPr>
      <w:r w:rsidRPr="00D357D1">
        <w:t xml:space="preserve"> </w:t>
      </w:r>
    </w:p>
    <w:p w14:paraId="1BA9AC77" w14:textId="77777777" w:rsidR="00A162C2" w:rsidRPr="00D357D1" w:rsidRDefault="00FF7439" w:rsidP="00270BF6">
      <w:pPr>
        <w:numPr>
          <w:ilvl w:val="1"/>
          <w:numId w:val="32"/>
        </w:numPr>
        <w:tabs>
          <w:tab w:val="left" w:pos="9923"/>
        </w:tabs>
        <w:spacing w:after="28"/>
        <w:ind w:left="1307" w:right="730" w:hanging="710"/>
      </w:pPr>
      <w:r w:rsidRPr="00D357D1">
        <w:t xml:space="preserve">If there is any conflict between the provisions of these General Conditions of Contract and the Contract data, the provisions of the Contract Data shall prevail. </w:t>
      </w:r>
    </w:p>
    <w:p w14:paraId="574A19AF" w14:textId="77777777" w:rsidR="00A162C2" w:rsidRPr="00D357D1" w:rsidRDefault="00FF7439">
      <w:pPr>
        <w:spacing w:after="19" w:line="259" w:lineRule="auto"/>
        <w:ind w:left="0" w:firstLine="0"/>
        <w:jc w:val="left"/>
      </w:pPr>
      <w:r w:rsidRPr="00D357D1">
        <w:lastRenderedPageBreak/>
        <w:t xml:space="preserve"> </w:t>
      </w:r>
    </w:p>
    <w:p w14:paraId="50C84137" w14:textId="77777777" w:rsidR="00A162C2" w:rsidRPr="00D357D1" w:rsidRDefault="00FF7439" w:rsidP="00270BF6">
      <w:pPr>
        <w:numPr>
          <w:ilvl w:val="1"/>
          <w:numId w:val="32"/>
        </w:numPr>
        <w:spacing w:after="35"/>
        <w:ind w:left="1307" w:right="116" w:hanging="710"/>
      </w:pPr>
      <w:r w:rsidRPr="00D357D1">
        <w:t xml:space="preserve">The clause headings shall not limit, alter or affect the meaning of the Contract. </w:t>
      </w:r>
    </w:p>
    <w:p w14:paraId="2D7AB160" w14:textId="77777777" w:rsidR="00A162C2" w:rsidRPr="00D357D1" w:rsidRDefault="00FF7439">
      <w:pPr>
        <w:spacing w:after="47" w:line="259" w:lineRule="auto"/>
        <w:ind w:left="0" w:firstLine="0"/>
        <w:jc w:val="left"/>
      </w:pPr>
      <w:r w:rsidRPr="00D357D1">
        <w:t xml:space="preserve"> </w:t>
      </w:r>
    </w:p>
    <w:p w14:paraId="56F373E9" w14:textId="77777777" w:rsidR="00A162C2" w:rsidRPr="00D357D1" w:rsidRDefault="00FF7439" w:rsidP="00755E72">
      <w:pPr>
        <w:pStyle w:val="Heading5"/>
        <w:tabs>
          <w:tab w:val="center" w:pos="567"/>
          <w:tab w:val="center" w:pos="1701"/>
        </w:tabs>
        <w:ind w:left="0" w:right="0" w:firstLine="0"/>
        <w:jc w:val="left"/>
      </w:pPr>
      <w:r w:rsidRPr="00D357D1">
        <w:rPr>
          <w:rFonts w:ascii="Calibri" w:eastAsia="Calibri" w:hAnsi="Calibri" w:cs="Calibri"/>
          <w:b w:val="0"/>
          <w:sz w:val="22"/>
        </w:rPr>
        <w:tab/>
      </w:r>
      <w:r w:rsidRPr="00D357D1">
        <w:rPr>
          <w:sz w:val="22"/>
        </w:rPr>
        <w:t xml:space="preserve">3. </w:t>
      </w:r>
      <w:r w:rsidRPr="00D357D1">
        <w:rPr>
          <w:sz w:val="22"/>
        </w:rPr>
        <w:tab/>
      </w:r>
      <w:r w:rsidRPr="00D357D1">
        <w:t>GENERAL</w:t>
      </w:r>
      <w:r w:rsidRPr="00D357D1">
        <w:rPr>
          <w:b w:val="0"/>
        </w:rPr>
        <w:t xml:space="preserve"> </w:t>
      </w:r>
    </w:p>
    <w:p w14:paraId="54B288C9" w14:textId="77777777" w:rsidR="00A162C2" w:rsidRPr="00D357D1" w:rsidRDefault="00FF7439">
      <w:pPr>
        <w:spacing w:after="17" w:line="259" w:lineRule="auto"/>
        <w:ind w:left="0" w:firstLine="0"/>
        <w:jc w:val="left"/>
      </w:pPr>
      <w:r w:rsidRPr="00D357D1">
        <w:rPr>
          <w:b/>
        </w:rPr>
        <w:t xml:space="preserve"> </w:t>
      </w:r>
    </w:p>
    <w:p w14:paraId="60366A5F" w14:textId="77777777" w:rsidR="00A162C2" w:rsidRPr="00D357D1" w:rsidRDefault="00FF7439">
      <w:pPr>
        <w:tabs>
          <w:tab w:val="center" w:pos="751"/>
          <w:tab w:val="center" w:pos="2043"/>
        </w:tabs>
        <w:spacing w:after="39"/>
        <w:ind w:left="0" w:firstLine="0"/>
        <w:jc w:val="left"/>
      </w:pPr>
      <w:r w:rsidRPr="00D357D1">
        <w:rPr>
          <w:rFonts w:ascii="Calibri" w:eastAsia="Calibri" w:hAnsi="Calibri" w:cs="Calibri"/>
          <w:sz w:val="22"/>
        </w:rPr>
        <w:tab/>
      </w:r>
      <w:r w:rsidRPr="00D357D1">
        <w:t xml:space="preserve">3.1 </w:t>
      </w:r>
      <w:r w:rsidRPr="00D357D1">
        <w:tab/>
      </w:r>
      <w:r w:rsidRPr="00D357D1">
        <w:rPr>
          <w:b/>
        </w:rPr>
        <w:t xml:space="preserve">Governing Law </w:t>
      </w:r>
    </w:p>
    <w:p w14:paraId="229BB92C" w14:textId="77777777" w:rsidR="00A162C2" w:rsidRPr="00D357D1" w:rsidRDefault="00FF7439">
      <w:pPr>
        <w:spacing w:after="19" w:line="259" w:lineRule="auto"/>
        <w:ind w:left="0" w:firstLine="0"/>
        <w:jc w:val="left"/>
      </w:pPr>
      <w:r w:rsidRPr="00D357D1">
        <w:rPr>
          <w:b/>
        </w:rPr>
        <w:t xml:space="preserve"> </w:t>
      </w:r>
    </w:p>
    <w:p w14:paraId="4B1B8DB9" w14:textId="77777777" w:rsidR="00A162C2" w:rsidRPr="00D357D1" w:rsidRDefault="00FF7439">
      <w:pPr>
        <w:spacing w:after="37"/>
        <w:ind w:left="1333" w:right="116"/>
      </w:pPr>
      <w:r w:rsidRPr="00D357D1">
        <w:t xml:space="preserve">Law governing the Contract shall be the law of the Republic of South Africa. </w:t>
      </w:r>
    </w:p>
    <w:p w14:paraId="7B18C9A5" w14:textId="77777777" w:rsidR="00A162C2" w:rsidRPr="00D357D1" w:rsidRDefault="00FF7439">
      <w:pPr>
        <w:spacing w:after="17" w:line="259" w:lineRule="auto"/>
        <w:ind w:left="0" w:firstLine="0"/>
        <w:jc w:val="left"/>
      </w:pPr>
      <w:r w:rsidRPr="00D357D1">
        <w:t xml:space="preserve"> </w:t>
      </w:r>
    </w:p>
    <w:p w14:paraId="00FCBE2D" w14:textId="77777777" w:rsidR="00A162C2" w:rsidRPr="00D357D1" w:rsidRDefault="00FF7439">
      <w:pPr>
        <w:pStyle w:val="Heading6"/>
        <w:tabs>
          <w:tab w:val="center" w:pos="751"/>
          <w:tab w:val="center" w:pos="2358"/>
        </w:tabs>
        <w:spacing w:after="36"/>
        <w:ind w:left="0" w:right="0" w:firstLine="0"/>
        <w:jc w:val="left"/>
      </w:pPr>
      <w:r w:rsidRPr="00D357D1">
        <w:rPr>
          <w:rFonts w:ascii="Calibri" w:eastAsia="Calibri" w:hAnsi="Calibri" w:cs="Calibri"/>
          <w:b w:val="0"/>
          <w:sz w:val="22"/>
        </w:rPr>
        <w:tab/>
      </w:r>
      <w:r w:rsidRPr="00D357D1">
        <w:rPr>
          <w:b w:val="0"/>
        </w:rPr>
        <w:t xml:space="preserve">3.2 </w:t>
      </w:r>
      <w:r w:rsidRPr="00D357D1">
        <w:rPr>
          <w:b w:val="0"/>
        </w:rPr>
        <w:tab/>
      </w:r>
      <w:r w:rsidRPr="00D357D1">
        <w:t xml:space="preserve">Change in Legislation </w:t>
      </w:r>
    </w:p>
    <w:p w14:paraId="7B1861F1" w14:textId="77777777" w:rsidR="00A162C2" w:rsidRPr="00D357D1" w:rsidRDefault="00FF7439">
      <w:pPr>
        <w:spacing w:after="21" w:line="259" w:lineRule="auto"/>
        <w:ind w:left="0" w:firstLine="0"/>
        <w:jc w:val="left"/>
      </w:pPr>
      <w:r w:rsidRPr="00D357D1">
        <w:rPr>
          <w:b/>
        </w:rPr>
        <w:t xml:space="preserve"> </w:t>
      </w:r>
    </w:p>
    <w:p w14:paraId="71725116" w14:textId="77777777" w:rsidR="00A162C2" w:rsidRPr="00D357D1" w:rsidRDefault="00FF7439">
      <w:pPr>
        <w:spacing w:after="25"/>
        <w:ind w:left="1333" w:right="869"/>
      </w:pPr>
      <w:r w:rsidRPr="00D357D1">
        <w:t xml:space="preserve">If after the commencement of the Contract, the cost or duration of the Services is altered as a result of changes in, or additions to, any statute, regulation or bye-law, or the requirements of any authority having jurisdiction over any matter in respect of the Project, then the Contract Price and time for completion shall be adjusted in order to reflect the impact of those changes, provided that, within 14 Days of first having become aware of the change, the Provider furnished the Employer with detailed justification for the adjustment to the Contract Price or Period of Performance (or both).. </w:t>
      </w:r>
    </w:p>
    <w:p w14:paraId="499DAC02" w14:textId="77777777" w:rsidR="00A162C2" w:rsidRPr="00D357D1" w:rsidRDefault="00FF7439">
      <w:pPr>
        <w:spacing w:after="14" w:line="259" w:lineRule="auto"/>
        <w:ind w:left="0" w:firstLine="0"/>
        <w:jc w:val="left"/>
      </w:pPr>
      <w:r w:rsidRPr="00D357D1">
        <w:t xml:space="preserve"> </w:t>
      </w:r>
    </w:p>
    <w:p w14:paraId="40DC9BAC" w14:textId="77777777" w:rsidR="00A162C2" w:rsidRPr="00D357D1" w:rsidRDefault="00FF7439">
      <w:pPr>
        <w:pStyle w:val="Heading6"/>
        <w:tabs>
          <w:tab w:val="center" w:pos="751"/>
          <w:tab w:val="center" w:pos="1794"/>
        </w:tabs>
        <w:spacing w:after="39"/>
        <w:ind w:left="0" w:right="0" w:firstLine="0"/>
        <w:jc w:val="left"/>
      </w:pPr>
      <w:r w:rsidRPr="00D357D1">
        <w:rPr>
          <w:rFonts w:ascii="Calibri" w:eastAsia="Calibri" w:hAnsi="Calibri" w:cs="Calibri"/>
          <w:b w:val="0"/>
          <w:sz w:val="22"/>
        </w:rPr>
        <w:tab/>
      </w:r>
      <w:r w:rsidRPr="00D357D1">
        <w:rPr>
          <w:b w:val="0"/>
        </w:rPr>
        <w:t xml:space="preserve">3.3 </w:t>
      </w:r>
      <w:r w:rsidRPr="00D357D1">
        <w:rPr>
          <w:b w:val="0"/>
        </w:rPr>
        <w:tab/>
      </w:r>
      <w:r w:rsidRPr="00D357D1">
        <w:t xml:space="preserve">Language </w:t>
      </w:r>
    </w:p>
    <w:p w14:paraId="6A4CF23E" w14:textId="77777777" w:rsidR="00A162C2" w:rsidRPr="00D357D1" w:rsidRDefault="00FF7439">
      <w:pPr>
        <w:spacing w:after="19" w:line="259" w:lineRule="auto"/>
        <w:ind w:left="0" w:firstLine="0"/>
        <w:jc w:val="left"/>
      </w:pPr>
      <w:r w:rsidRPr="00D357D1">
        <w:rPr>
          <w:b/>
        </w:rPr>
        <w:t xml:space="preserve"> </w:t>
      </w:r>
    </w:p>
    <w:p w14:paraId="24F62FC8" w14:textId="77777777" w:rsidR="00A162C2" w:rsidRPr="00D357D1" w:rsidRDefault="00FF7439">
      <w:pPr>
        <w:tabs>
          <w:tab w:val="center" w:pos="833"/>
          <w:tab w:val="center" w:pos="5471"/>
        </w:tabs>
        <w:spacing w:after="32"/>
        <w:ind w:left="0" w:firstLine="0"/>
        <w:jc w:val="left"/>
      </w:pPr>
      <w:r w:rsidRPr="00D357D1">
        <w:rPr>
          <w:rFonts w:ascii="Calibri" w:eastAsia="Calibri" w:hAnsi="Calibri" w:cs="Calibri"/>
          <w:sz w:val="22"/>
        </w:rPr>
        <w:tab/>
      </w:r>
      <w:r w:rsidRPr="00D357D1">
        <w:t xml:space="preserve">3.3.1 </w:t>
      </w:r>
      <w:r w:rsidRPr="00D357D1">
        <w:tab/>
        <w:t xml:space="preserve">The language of the Contract and of all communications between the Parties shall be English. </w:t>
      </w:r>
    </w:p>
    <w:p w14:paraId="1393DDC8" w14:textId="77777777" w:rsidR="00A162C2" w:rsidRPr="00D357D1" w:rsidRDefault="00FF7439">
      <w:pPr>
        <w:spacing w:after="19" w:line="259" w:lineRule="auto"/>
        <w:ind w:left="0" w:firstLine="0"/>
        <w:jc w:val="left"/>
      </w:pPr>
      <w:r w:rsidRPr="00D357D1">
        <w:t xml:space="preserve"> </w:t>
      </w:r>
    </w:p>
    <w:p w14:paraId="2AAFF821" w14:textId="77777777" w:rsidR="00A162C2" w:rsidRPr="00D357D1" w:rsidRDefault="00FF7439" w:rsidP="00755E72">
      <w:pPr>
        <w:spacing w:after="31"/>
        <w:ind w:left="1418" w:right="871" w:hanging="821"/>
      </w:pPr>
      <w:r w:rsidRPr="00D357D1">
        <w:t xml:space="preserve">3.3.2 </w:t>
      </w:r>
      <w:r w:rsidR="00755E72" w:rsidRPr="00D357D1">
        <w:tab/>
      </w:r>
      <w:r w:rsidRPr="00D357D1">
        <w:t xml:space="preserve">All reports, recommendations and reports prepared by the Service Provider under the Contract shall be in English. </w:t>
      </w:r>
    </w:p>
    <w:p w14:paraId="3BCEE5DA" w14:textId="77777777" w:rsidR="00A162C2" w:rsidRPr="00D357D1" w:rsidRDefault="00FF7439">
      <w:pPr>
        <w:spacing w:after="17" w:line="259" w:lineRule="auto"/>
        <w:ind w:left="0" w:firstLine="0"/>
        <w:jc w:val="left"/>
      </w:pPr>
      <w:r w:rsidRPr="00D357D1">
        <w:t xml:space="preserve"> </w:t>
      </w:r>
    </w:p>
    <w:p w14:paraId="0B54AA33" w14:textId="77777777" w:rsidR="00A162C2" w:rsidRPr="00D357D1" w:rsidRDefault="00FF7439">
      <w:pPr>
        <w:pStyle w:val="Heading6"/>
        <w:tabs>
          <w:tab w:val="center" w:pos="751"/>
          <w:tab w:val="center" w:pos="1683"/>
        </w:tabs>
        <w:spacing w:after="36"/>
        <w:ind w:left="0" w:right="0" w:firstLine="0"/>
        <w:jc w:val="left"/>
      </w:pPr>
      <w:r w:rsidRPr="00D357D1">
        <w:rPr>
          <w:rFonts w:ascii="Calibri" w:eastAsia="Calibri" w:hAnsi="Calibri" w:cs="Calibri"/>
          <w:b w:val="0"/>
          <w:sz w:val="22"/>
        </w:rPr>
        <w:tab/>
      </w:r>
      <w:r w:rsidRPr="00D357D1">
        <w:rPr>
          <w:b w:val="0"/>
        </w:rPr>
        <w:t xml:space="preserve">3.4 </w:t>
      </w:r>
      <w:r w:rsidRPr="00D357D1">
        <w:rPr>
          <w:b w:val="0"/>
        </w:rPr>
        <w:tab/>
      </w:r>
      <w:r w:rsidRPr="00D357D1">
        <w:t xml:space="preserve">Notices </w:t>
      </w:r>
    </w:p>
    <w:p w14:paraId="4A121D60" w14:textId="77777777" w:rsidR="00A162C2" w:rsidRPr="00D357D1" w:rsidRDefault="00FF7439">
      <w:pPr>
        <w:spacing w:after="19" w:line="259" w:lineRule="auto"/>
        <w:ind w:left="0" w:firstLine="0"/>
        <w:jc w:val="left"/>
      </w:pPr>
      <w:r w:rsidRPr="00D357D1">
        <w:rPr>
          <w:b/>
        </w:rPr>
        <w:t xml:space="preserve"> </w:t>
      </w:r>
    </w:p>
    <w:p w14:paraId="33FDC437" w14:textId="77777777" w:rsidR="00A162C2" w:rsidRPr="00D357D1" w:rsidRDefault="00FF7439">
      <w:pPr>
        <w:spacing w:after="25"/>
        <w:ind w:left="1307" w:right="872" w:hanging="710"/>
      </w:pPr>
      <w:r w:rsidRPr="00D357D1">
        <w:t>3.4.1</w:t>
      </w:r>
      <w:r w:rsidR="00755E72" w:rsidRPr="00D357D1">
        <w:tab/>
      </w:r>
      <w:r w:rsidRPr="00D357D1">
        <w:t xml:space="preserve">Any notice, request, consent, approvals or other communication made between the Parties pursuant to the Contract shall be in writing and forwarded to the address specified in the Contract Data. Such communication shall be deemed to have been made when delivered in person to an authorized representative of the Party to whom the communication is addressed, or one week after having been sent by registered post, or unless otherwise indicated in the Contract Data, when sent by e-mail or facsimile to such Party </w:t>
      </w:r>
    </w:p>
    <w:p w14:paraId="295D51BE" w14:textId="77777777" w:rsidR="00A162C2" w:rsidRPr="00D357D1" w:rsidRDefault="00FF7439">
      <w:pPr>
        <w:spacing w:after="17" w:line="259" w:lineRule="auto"/>
        <w:ind w:left="0" w:firstLine="0"/>
        <w:jc w:val="left"/>
      </w:pPr>
      <w:r w:rsidRPr="00D357D1">
        <w:t xml:space="preserve"> </w:t>
      </w:r>
    </w:p>
    <w:p w14:paraId="7C159EBE" w14:textId="77777777" w:rsidR="00A162C2" w:rsidRPr="00D357D1" w:rsidRDefault="00FF7439" w:rsidP="00D01A2A">
      <w:pPr>
        <w:ind w:left="1307" w:right="730" w:hanging="710"/>
      </w:pPr>
      <w:r w:rsidRPr="00D357D1">
        <w:t xml:space="preserve">3.4.2 </w:t>
      </w:r>
      <w:r w:rsidR="00755E72" w:rsidRPr="00D357D1">
        <w:tab/>
      </w:r>
      <w:r w:rsidRPr="00D357D1">
        <w:t xml:space="preserve">A Party may change its address for receipt of communications by giving the other Party 30 Days advance notice of such change. </w:t>
      </w:r>
    </w:p>
    <w:p w14:paraId="6477CC1E" w14:textId="77777777" w:rsidR="00A162C2" w:rsidRPr="00D357D1" w:rsidRDefault="00FF7439">
      <w:pPr>
        <w:spacing w:after="14" w:line="259" w:lineRule="auto"/>
        <w:ind w:left="0" w:firstLine="0"/>
        <w:jc w:val="left"/>
      </w:pPr>
      <w:r w:rsidRPr="00D357D1">
        <w:t xml:space="preserve"> </w:t>
      </w:r>
    </w:p>
    <w:p w14:paraId="62DE86B8" w14:textId="77777777" w:rsidR="00A162C2" w:rsidRPr="00D357D1" w:rsidRDefault="00FF7439">
      <w:pPr>
        <w:pStyle w:val="Heading6"/>
        <w:tabs>
          <w:tab w:val="center" w:pos="751"/>
          <w:tab w:val="center" w:pos="1738"/>
        </w:tabs>
        <w:spacing w:after="39"/>
        <w:ind w:left="0" w:right="0" w:firstLine="0"/>
        <w:jc w:val="left"/>
      </w:pPr>
      <w:r w:rsidRPr="00D357D1">
        <w:rPr>
          <w:rFonts w:ascii="Calibri" w:eastAsia="Calibri" w:hAnsi="Calibri" w:cs="Calibri"/>
          <w:b w:val="0"/>
          <w:sz w:val="22"/>
        </w:rPr>
        <w:tab/>
      </w:r>
      <w:r w:rsidRPr="00D357D1">
        <w:rPr>
          <w:b w:val="0"/>
        </w:rPr>
        <w:t xml:space="preserve">3.5 </w:t>
      </w:r>
      <w:r w:rsidRPr="00D357D1">
        <w:rPr>
          <w:b w:val="0"/>
        </w:rPr>
        <w:tab/>
      </w:r>
      <w:r w:rsidRPr="00D357D1">
        <w:t xml:space="preserve">Location </w:t>
      </w:r>
    </w:p>
    <w:p w14:paraId="0DE3294C" w14:textId="77777777" w:rsidR="00A162C2" w:rsidRPr="00D357D1" w:rsidRDefault="00FF7439">
      <w:pPr>
        <w:spacing w:after="19" w:line="259" w:lineRule="auto"/>
        <w:ind w:left="0" w:firstLine="0"/>
        <w:jc w:val="left"/>
      </w:pPr>
      <w:r w:rsidRPr="00D357D1">
        <w:rPr>
          <w:b/>
        </w:rPr>
        <w:t xml:space="preserve"> </w:t>
      </w:r>
    </w:p>
    <w:p w14:paraId="5EB40407" w14:textId="77777777" w:rsidR="00A162C2" w:rsidRPr="00D357D1" w:rsidRDefault="00FF7439" w:rsidP="00D01A2A">
      <w:pPr>
        <w:spacing w:after="25"/>
        <w:ind w:left="1333" w:right="730"/>
      </w:pPr>
      <w:r w:rsidRPr="00D357D1">
        <w:t xml:space="preserve">The Services shall be performed at such locations as are specified in the Contract Data, and where the location of a particular task is not so specified, at such locations as the Employer may approve. </w:t>
      </w:r>
    </w:p>
    <w:p w14:paraId="3B0B5BF5" w14:textId="77777777" w:rsidR="00A162C2" w:rsidRPr="00D357D1" w:rsidRDefault="00FF7439">
      <w:pPr>
        <w:spacing w:after="75" w:line="259" w:lineRule="auto"/>
        <w:ind w:left="0" w:firstLine="0"/>
        <w:jc w:val="left"/>
      </w:pPr>
      <w:r w:rsidRPr="00D357D1">
        <w:t xml:space="preserve"> </w:t>
      </w:r>
    </w:p>
    <w:p w14:paraId="3DD3908F" w14:textId="77777777" w:rsidR="00A162C2" w:rsidRPr="00D357D1" w:rsidRDefault="00FF7439">
      <w:pPr>
        <w:pStyle w:val="Heading6"/>
        <w:tabs>
          <w:tab w:val="center" w:pos="751"/>
          <w:tab w:val="center" w:pos="2506"/>
        </w:tabs>
        <w:ind w:left="0" w:right="0" w:firstLine="0"/>
        <w:jc w:val="left"/>
      </w:pPr>
      <w:r w:rsidRPr="00D357D1">
        <w:rPr>
          <w:rFonts w:ascii="Calibri" w:eastAsia="Calibri" w:hAnsi="Calibri" w:cs="Calibri"/>
          <w:b w:val="0"/>
          <w:sz w:val="22"/>
        </w:rPr>
        <w:tab/>
      </w:r>
      <w:r w:rsidRPr="00D357D1">
        <w:rPr>
          <w:b w:val="0"/>
        </w:rPr>
        <w:t xml:space="preserve">3.6 </w:t>
      </w:r>
      <w:r w:rsidRPr="00D357D1">
        <w:rPr>
          <w:b w:val="0"/>
        </w:rPr>
        <w:tab/>
      </w:r>
      <w:r w:rsidRPr="00D357D1">
        <w:t xml:space="preserve">Publicity and Publication </w:t>
      </w:r>
    </w:p>
    <w:p w14:paraId="785D8D85" w14:textId="77777777" w:rsidR="00A162C2" w:rsidRPr="00D357D1" w:rsidRDefault="00FF7439">
      <w:pPr>
        <w:spacing w:after="0" w:line="259" w:lineRule="auto"/>
        <w:ind w:left="0" w:firstLine="0"/>
        <w:jc w:val="left"/>
      </w:pPr>
      <w:r w:rsidRPr="00D357D1">
        <w:rPr>
          <w:b/>
        </w:rPr>
        <w:t xml:space="preserve"> </w:t>
      </w:r>
    </w:p>
    <w:p w14:paraId="380B23C6" w14:textId="77777777" w:rsidR="00A162C2" w:rsidRPr="00D357D1" w:rsidRDefault="00FF7439" w:rsidP="00D01A2A">
      <w:pPr>
        <w:spacing w:after="29" w:line="245" w:lineRule="auto"/>
        <w:ind w:left="1318" w:right="730"/>
        <w:jc w:val="left"/>
      </w:pPr>
      <w:r w:rsidRPr="00D357D1">
        <w:t xml:space="preserve">Unless otherwise stated in the Contract Data, the Service Provider shall not release public or media statements or publish material related to the Services or Project within two (2) years of completion of the Services without the written approval of the Employer, which approval by the Employer shall not be unreasonably withheld. </w:t>
      </w:r>
    </w:p>
    <w:p w14:paraId="1E683188" w14:textId="77777777" w:rsidR="00A162C2" w:rsidRPr="00D357D1" w:rsidRDefault="00FF7439">
      <w:pPr>
        <w:spacing w:after="0" w:line="259" w:lineRule="auto"/>
        <w:ind w:left="0" w:firstLine="0"/>
        <w:jc w:val="left"/>
      </w:pPr>
      <w:r w:rsidRPr="00D357D1">
        <w:t xml:space="preserve"> </w:t>
      </w:r>
    </w:p>
    <w:p w14:paraId="1E40F6A4" w14:textId="77777777" w:rsidR="00A162C2" w:rsidRPr="00D357D1" w:rsidRDefault="00FF7439">
      <w:pPr>
        <w:pStyle w:val="Heading6"/>
        <w:tabs>
          <w:tab w:val="center" w:pos="751"/>
          <w:tab w:val="center" w:pos="2017"/>
        </w:tabs>
        <w:ind w:left="0" w:right="0" w:firstLine="0"/>
        <w:jc w:val="left"/>
      </w:pPr>
      <w:r w:rsidRPr="00D357D1">
        <w:rPr>
          <w:rFonts w:ascii="Calibri" w:eastAsia="Calibri" w:hAnsi="Calibri" w:cs="Calibri"/>
          <w:b w:val="0"/>
          <w:sz w:val="22"/>
        </w:rPr>
        <w:tab/>
      </w:r>
      <w:r w:rsidRPr="00D357D1">
        <w:rPr>
          <w:b w:val="0"/>
        </w:rPr>
        <w:t xml:space="preserve">3.7 </w:t>
      </w:r>
      <w:r w:rsidRPr="00D357D1">
        <w:rPr>
          <w:b w:val="0"/>
        </w:rPr>
        <w:tab/>
      </w:r>
      <w:r w:rsidRPr="00D357D1">
        <w:t xml:space="preserve">Confidentiality </w:t>
      </w:r>
    </w:p>
    <w:p w14:paraId="3D42A8F3" w14:textId="77777777" w:rsidR="00A162C2" w:rsidRPr="00D357D1" w:rsidRDefault="00FF7439">
      <w:pPr>
        <w:spacing w:after="0" w:line="259" w:lineRule="auto"/>
        <w:ind w:left="0" w:firstLine="0"/>
        <w:jc w:val="left"/>
      </w:pPr>
      <w:r w:rsidRPr="00D357D1">
        <w:rPr>
          <w:b/>
        </w:rPr>
        <w:t xml:space="preserve"> </w:t>
      </w:r>
    </w:p>
    <w:p w14:paraId="41585508" w14:textId="77777777" w:rsidR="00A162C2" w:rsidRPr="00D357D1" w:rsidRDefault="00FF7439" w:rsidP="00D01A2A">
      <w:pPr>
        <w:tabs>
          <w:tab w:val="left" w:pos="9923"/>
        </w:tabs>
        <w:spacing w:after="29"/>
        <w:ind w:left="1333" w:right="871"/>
      </w:pPr>
      <w:r w:rsidRPr="00D357D1">
        <w:t xml:space="preserve">Both parties shall keep all sensitive information obtained by them in the context of the Contract confidential and shall not divulge it without the written approval of the other Party. </w:t>
      </w:r>
    </w:p>
    <w:p w14:paraId="74C2FD2D" w14:textId="77777777" w:rsidR="00A162C2" w:rsidRPr="00D357D1" w:rsidRDefault="00FF7439">
      <w:pPr>
        <w:spacing w:after="0" w:line="259" w:lineRule="auto"/>
        <w:ind w:left="0" w:firstLine="0"/>
        <w:jc w:val="left"/>
      </w:pPr>
      <w:r w:rsidRPr="00D357D1">
        <w:t xml:space="preserve"> </w:t>
      </w:r>
    </w:p>
    <w:p w14:paraId="7777AF6A" w14:textId="77777777" w:rsidR="00A162C2" w:rsidRPr="00D357D1" w:rsidRDefault="00FF7439">
      <w:pPr>
        <w:pStyle w:val="Heading6"/>
        <w:tabs>
          <w:tab w:val="center" w:pos="751"/>
          <w:tab w:val="center" w:pos="1805"/>
        </w:tabs>
        <w:ind w:left="0" w:right="0" w:firstLine="0"/>
        <w:jc w:val="left"/>
      </w:pPr>
      <w:r w:rsidRPr="00D357D1">
        <w:rPr>
          <w:rFonts w:ascii="Calibri" w:eastAsia="Calibri" w:hAnsi="Calibri" w:cs="Calibri"/>
          <w:b w:val="0"/>
          <w:sz w:val="22"/>
        </w:rPr>
        <w:lastRenderedPageBreak/>
        <w:tab/>
      </w:r>
      <w:r w:rsidRPr="00D357D1">
        <w:rPr>
          <w:b w:val="0"/>
        </w:rPr>
        <w:t xml:space="preserve">3.8 </w:t>
      </w:r>
      <w:r w:rsidRPr="00D357D1">
        <w:rPr>
          <w:b w:val="0"/>
        </w:rPr>
        <w:tab/>
      </w:r>
      <w:r w:rsidRPr="00D357D1">
        <w:t xml:space="preserve">Variations </w:t>
      </w:r>
    </w:p>
    <w:p w14:paraId="45917051" w14:textId="77777777" w:rsidR="00A162C2" w:rsidRPr="00D357D1" w:rsidRDefault="00FF7439">
      <w:pPr>
        <w:spacing w:after="0" w:line="259" w:lineRule="auto"/>
        <w:ind w:left="0" w:firstLine="0"/>
        <w:jc w:val="left"/>
      </w:pPr>
      <w:r w:rsidRPr="00D357D1">
        <w:rPr>
          <w:b/>
        </w:rPr>
        <w:t xml:space="preserve"> </w:t>
      </w:r>
    </w:p>
    <w:p w14:paraId="778EA22C" w14:textId="77777777" w:rsidR="00A162C2" w:rsidRPr="00D357D1" w:rsidRDefault="00FF7439">
      <w:pPr>
        <w:ind w:left="1333" w:right="871"/>
      </w:pPr>
      <w:r w:rsidRPr="00D357D1">
        <w:t xml:space="preserve">The Employer may, without changing the objectives or fundamental scope of the Contract, order variations to the Services in writing or may request the Service Provider to submit proposals, including the time and cost implications, for variations to the Services. </w:t>
      </w:r>
    </w:p>
    <w:p w14:paraId="35F06E84" w14:textId="77777777" w:rsidR="00A162C2" w:rsidRPr="00D357D1" w:rsidRDefault="00FF7439">
      <w:pPr>
        <w:spacing w:after="0" w:line="259" w:lineRule="auto"/>
        <w:ind w:left="0" w:firstLine="0"/>
        <w:jc w:val="left"/>
      </w:pPr>
      <w:r w:rsidRPr="00D357D1">
        <w:t xml:space="preserve"> </w:t>
      </w:r>
    </w:p>
    <w:p w14:paraId="63CC9398" w14:textId="77777777" w:rsidR="00A162C2" w:rsidRPr="00D357D1" w:rsidRDefault="00FF7439">
      <w:pPr>
        <w:ind w:left="1307" w:right="869" w:hanging="710"/>
      </w:pPr>
      <w:r w:rsidRPr="00D357D1">
        <w:t xml:space="preserve">3.8.1 </w:t>
      </w:r>
      <w:r w:rsidR="00755E72" w:rsidRPr="00D357D1">
        <w:tab/>
      </w:r>
      <w:r w:rsidRPr="00D357D1">
        <w:t xml:space="preserve">The reasonable cost of preparation and submission of such proposals and the incorporation into the Contract of any variations to the Services ordered by the Employer, including any change in the Contract Price, shall be agreed between the Service Provider and the Employer. </w:t>
      </w:r>
    </w:p>
    <w:p w14:paraId="3A471FA9" w14:textId="77777777" w:rsidR="00A162C2" w:rsidRPr="00D357D1" w:rsidRDefault="00FF7439">
      <w:pPr>
        <w:spacing w:after="0" w:line="259" w:lineRule="auto"/>
        <w:ind w:left="0" w:firstLine="0"/>
        <w:jc w:val="left"/>
      </w:pPr>
      <w:r w:rsidRPr="00D357D1">
        <w:t xml:space="preserve"> </w:t>
      </w:r>
    </w:p>
    <w:p w14:paraId="55967062" w14:textId="77777777" w:rsidR="00A162C2" w:rsidRPr="00D357D1" w:rsidRDefault="00FF7439" w:rsidP="00D01A2A">
      <w:pPr>
        <w:ind w:left="1307" w:right="871" w:hanging="710"/>
      </w:pPr>
      <w:r w:rsidRPr="00D357D1">
        <w:t xml:space="preserve">3.8.2 </w:t>
      </w:r>
      <w:r w:rsidR="00755E72" w:rsidRPr="00D357D1">
        <w:tab/>
      </w:r>
      <w:r w:rsidRPr="00D357D1">
        <w:t xml:space="preserve">Where a variation is necessitated by default or breach of Contract by the Service Provider, any additional cost attributable to such variation shall be borne by the Service Provider. </w:t>
      </w:r>
    </w:p>
    <w:p w14:paraId="07623F37" w14:textId="77777777" w:rsidR="00A162C2" w:rsidRPr="00D357D1" w:rsidRDefault="00FF7439">
      <w:pPr>
        <w:spacing w:after="0" w:line="259" w:lineRule="auto"/>
        <w:ind w:left="0" w:firstLine="0"/>
        <w:jc w:val="left"/>
      </w:pPr>
      <w:r w:rsidRPr="00D357D1">
        <w:t xml:space="preserve"> </w:t>
      </w:r>
    </w:p>
    <w:p w14:paraId="5F1FCBC3" w14:textId="77777777" w:rsidR="00A162C2" w:rsidRPr="00D357D1" w:rsidRDefault="00FF7439">
      <w:pPr>
        <w:pStyle w:val="Heading6"/>
        <w:tabs>
          <w:tab w:val="center" w:pos="751"/>
          <w:tab w:val="center" w:pos="2083"/>
        </w:tabs>
        <w:ind w:left="0" w:right="0" w:firstLine="0"/>
        <w:jc w:val="left"/>
      </w:pPr>
      <w:r w:rsidRPr="00D357D1">
        <w:rPr>
          <w:rFonts w:ascii="Calibri" w:eastAsia="Calibri" w:hAnsi="Calibri" w:cs="Calibri"/>
          <w:b w:val="0"/>
          <w:sz w:val="22"/>
        </w:rPr>
        <w:tab/>
      </w:r>
      <w:r w:rsidRPr="00D357D1">
        <w:rPr>
          <w:b w:val="0"/>
        </w:rPr>
        <w:t xml:space="preserve">3.9 </w:t>
      </w:r>
      <w:r w:rsidRPr="00D357D1">
        <w:rPr>
          <w:b w:val="0"/>
        </w:rPr>
        <w:tab/>
      </w:r>
      <w:r w:rsidRPr="00D357D1">
        <w:t xml:space="preserve">Sole Agreement </w:t>
      </w:r>
    </w:p>
    <w:p w14:paraId="61D8ED2D" w14:textId="77777777" w:rsidR="00A162C2" w:rsidRPr="00D357D1" w:rsidRDefault="00FF7439">
      <w:pPr>
        <w:spacing w:after="0" w:line="259" w:lineRule="auto"/>
        <w:ind w:left="0" w:firstLine="0"/>
        <w:jc w:val="left"/>
      </w:pPr>
      <w:r w:rsidRPr="00D357D1">
        <w:rPr>
          <w:b/>
        </w:rPr>
        <w:t xml:space="preserve"> </w:t>
      </w:r>
    </w:p>
    <w:p w14:paraId="5A0FC26B" w14:textId="77777777" w:rsidR="00A162C2" w:rsidRPr="00D357D1" w:rsidRDefault="00FF7439">
      <w:pPr>
        <w:spacing w:after="25"/>
        <w:ind w:left="1333" w:right="870"/>
      </w:pPr>
      <w:r w:rsidRPr="00D357D1">
        <w:t xml:space="preserve">The Contract constitutes the sole agreement between the Parties for the performance of the Services and any representation not contained therein shall be of any force or effect. No amendments will be of any force or effect unless reduced to writing and signed by both Parties. </w:t>
      </w:r>
    </w:p>
    <w:p w14:paraId="29A2725E" w14:textId="77777777" w:rsidR="00A162C2" w:rsidRPr="00D357D1" w:rsidRDefault="00FF7439">
      <w:pPr>
        <w:spacing w:after="0" w:line="259" w:lineRule="auto"/>
        <w:ind w:left="0" w:firstLine="0"/>
        <w:jc w:val="left"/>
      </w:pPr>
      <w:r w:rsidRPr="00D357D1">
        <w:t xml:space="preserve"> </w:t>
      </w:r>
    </w:p>
    <w:p w14:paraId="580A3E6A" w14:textId="77777777" w:rsidR="00A162C2" w:rsidRPr="00D357D1" w:rsidRDefault="00FF7439">
      <w:pPr>
        <w:pStyle w:val="Heading6"/>
        <w:tabs>
          <w:tab w:val="center" w:pos="806"/>
          <w:tab w:val="center" w:pos="2060"/>
        </w:tabs>
        <w:ind w:left="0" w:right="0" w:firstLine="0"/>
        <w:jc w:val="left"/>
      </w:pPr>
      <w:r w:rsidRPr="00D357D1">
        <w:rPr>
          <w:rFonts w:ascii="Calibri" w:eastAsia="Calibri" w:hAnsi="Calibri" w:cs="Calibri"/>
          <w:b w:val="0"/>
          <w:sz w:val="22"/>
        </w:rPr>
        <w:tab/>
      </w:r>
      <w:r w:rsidRPr="00D357D1">
        <w:rPr>
          <w:b w:val="0"/>
        </w:rPr>
        <w:t xml:space="preserve">3.10 </w:t>
      </w:r>
      <w:r w:rsidRPr="00D357D1">
        <w:rPr>
          <w:b w:val="0"/>
        </w:rPr>
        <w:tab/>
      </w:r>
      <w:r w:rsidRPr="00D357D1">
        <w:t xml:space="preserve">Indemnification </w:t>
      </w:r>
    </w:p>
    <w:p w14:paraId="1C09402D" w14:textId="77777777" w:rsidR="00A162C2" w:rsidRPr="00D357D1" w:rsidRDefault="00FF7439">
      <w:pPr>
        <w:spacing w:after="0" w:line="259" w:lineRule="auto"/>
        <w:ind w:left="0" w:firstLine="0"/>
        <w:jc w:val="left"/>
      </w:pPr>
      <w:r w:rsidRPr="00D357D1">
        <w:rPr>
          <w:b/>
        </w:rPr>
        <w:t xml:space="preserve"> </w:t>
      </w:r>
    </w:p>
    <w:p w14:paraId="29EFC5C2" w14:textId="77777777" w:rsidR="00A162C2" w:rsidRPr="00D357D1" w:rsidRDefault="00FF7439">
      <w:pPr>
        <w:spacing w:after="25"/>
        <w:ind w:left="1333" w:right="865"/>
      </w:pPr>
      <w:r w:rsidRPr="00D357D1">
        <w:t xml:space="preserve">The Service Provider shall, at his own expense, indemnify, protect and defend the Employer, its agents and employees, from and against all actions, claims, losses and damage arising from any negligent act or omission by the Service Provider in the performance of the Services, including any violation of legal provisions, or rights of others, in respect of patents, trade-marks and other forms of intellectual property such as copyrights. </w:t>
      </w:r>
    </w:p>
    <w:p w14:paraId="6E825AEC" w14:textId="77777777" w:rsidR="00A162C2" w:rsidRPr="00D357D1" w:rsidRDefault="00FF7439">
      <w:pPr>
        <w:spacing w:after="0" w:line="259" w:lineRule="auto"/>
        <w:ind w:left="0" w:firstLine="0"/>
        <w:jc w:val="left"/>
      </w:pPr>
      <w:r w:rsidRPr="00D357D1">
        <w:t xml:space="preserve"> </w:t>
      </w:r>
    </w:p>
    <w:p w14:paraId="19E6F976" w14:textId="77777777" w:rsidR="00A162C2" w:rsidRPr="00D357D1" w:rsidRDefault="00FF7439">
      <w:pPr>
        <w:pStyle w:val="Heading6"/>
        <w:tabs>
          <w:tab w:val="center" w:pos="806"/>
          <w:tab w:val="center" w:pos="1678"/>
        </w:tabs>
        <w:ind w:left="0" w:right="0" w:firstLine="0"/>
        <w:jc w:val="left"/>
      </w:pPr>
      <w:r w:rsidRPr="00D357D1">
        <w:rPr>
          <w:rFonts w:ascii="Calibri" w:eastAsia="Calibri" w:hAnsi="Calibri" w:cs="Calibri"/>
          <w:b w:val="0"/>
          <w:sz w:val="22"/>
        </w:rPr>
        <w:tab/>
      </w:r>
      <w:r w:rsidRPr="00D357D1">
        <w:rPr>
          <w:b w:val="0"/>
        </w:rPr>
        <w:t xml:space="preserve">3.11 </w:t>
      </w:r>
      <w:r w:rsidRPr="00D357D1">
        <w:rPr>
          <w:b w:val="0"/>
        </w:rPr>
        <w:tab/>
      </w:r>
      <w:r w:rsidRPr="00D357D1">
        <w:t xml:space="preserve">Penalty </w:t>
      </w:r>
    </w:p>
    <w:p w14:paraId="4CFCE2BB" w14:textId="77777777" w:rsidR="00A162C2" w:rsidRPr="00D357D1" w:rsidRDefault="00FF7439">
      <w:pPr>
        <w:spacing w:after="0" w:line="259" w:lineRule="auto"/>
        <w:ind w:left="0" w:firstLine="0"/>
        <w:jc w:val="left"/>
      </w:pPr>
      <w:r w:rsidRPr="00D357D1">
        <w:rPr>
          <w:b/>
        </w:rPr>
        <w:t xml:space="preserve"> </w:t>
      </w:r>
    </w:p>
    <w:p w14:paraId="1C9308FC" w14:textId="77777777" w:rsidR="00A162C2" w:rsidRPr="00D357D1" w:rsidRDefault="00FF7439">
      <w:pPr>
        <w:ind w:left="1333" w:right="869"/>
      </w:pPr>
      <w:r w:rsidRPr="00D357D1">
        <w:t xml:space="preserve">If due to his negligence, or for reasons within his control, the Service Provider does not perform the Services within the Period of Performance, the Employer shall without prejudice to his other remedies under the Contract or in law, be entitled to levy a penalty for every Day or part thereof, of the which shall elapse between the end of the period specified for performance, or an extended Period of Performance, and the actual date of completion, at the rate and up to the maximum amount stated in the Contract Data. </w:t>
      </w:r>
    </w:p>
    <w:p w14:paraId="4FCC7859" w14:textId="77777777" w:rsidR="00A162C2" w:rsidRPr="00D357D1" w:rsidRDefault="00FF7439">
      <w:pPr>
        <w:spacing w:after="17" w:line="259" w:lineRule="auto"/>
        <w:ind w:left="1323" w:firstLine="0"/>
        <w:jc w:val="left"/>
      </w:pPr>
      <w:r w:rsidRPr="00D357D1">
        <w:t xml:space="preserve"> </w:t>
      </w:r>
    </w:p>
    <w:p w14:paraId="7231CF23" w14:textId="77777777" w:rsidR="00A162C2" w:rsidRPr="00D357D1" w:rsidRDefault="00FF7439" w:rsidP="00D01A2A">
      <w:pPr>
        <w:ind w:left="1307" w:right="871" w:hanging="710"/>
        <w:rPr>
          <w:szCs w:val="20"/>
        </w:rPr>
      </w:pPr>
      <w:r w:rsidRPr="00D357D1">
        <w:t xml:space="preserve">3.11.1 </w:t>
      </w:r>
      <w:r w:rsidR="00755E72" w:rsidRPr="00D357D1">
        <w:tab/>
      </w:r>
      <w:r w:rsidRPr="00D357D1">
        <w:t xml:space="preserve">If the Employer has become entitled to the maximum penalty amount referred to in 3.11.1, he may after giving notice to the Service Provider: </w:t>
      </w:r>
    </w:p>
    <w:p w14:paraId="7BE465A0" w14:textId="77777777" w:rsidR="00A162C2" w:rsidRPr="00D357D1" w:rsidRDefault="00FF7439">
      <w:pPr>
        <w:spacing w:after="21" w:line="259" w:lineRule="auto"/>
        <w:ind w:left="0" w:firstLine="0"/>
        <w:jc w:val="left"/>
        <w:rPr>
          <w:szCs w:val="20"/>
        </w:rPr>
      </w:pPr>
      <w:r w:rsidRPr="00D357D1">
        <w:rPr>
          <w:szCs w:val="20"/>
        </w:rPr>
        <w:t xml:space="preserve"> </w:t>
      </w:r>
    </w:p>
    <w:p w14:paraId="041BAB55" w14:textId="77777777" w:rsidR="00A162C2" w:rsidRPr="00D357D1" w:rsidRDefault="00FF7439" w:rsidP="00270BF6">
      <w:pPr>
        <w:numPr>
          <w:ilvl w:val="0"/>
          <w:numId w:val="33"/>
        </w:numPr>
        <w:ind w:left="1843" w:right="116" w:hanging="425"/>
        <w:rPr>
          <w:szCs w:val="20"/>
        </w:rPr>
      </w:pPr>
      <w:r w:rsidRPr="00D357D1">
        <w:rPr>
          <w:szCs w:val="20"/>
        </w:rPr>
        <w:t xml:space="preserve">terminate the Contract </w:t>
      </w:r>
    </w:p>
    <w:p w14:paraId="34888743" w14:textId="77777777" w:rsidR="00A162C2" w:rsidRPr="00D357D1" w:rsidRDefault="00FF7439" w:rsidP="00270BF6">
      <w:pPr>
        <w:numPr>
          <w:ilvl w:val="0"/>
          <w:numId w:val="33"/>
        </w:numPr>
        <w:ind w:left="1843" w:right="116" w:hanging="425"/>
        <w:rPr>
          <w:szCs w:val="20"/>
        </w:rPr>
      </w:pPr>
      <w:r w:rsidRPr="00D357D1">
        <w:rPr>
          <w:szCs w:val="20"/>
        </w:rPr>
        <w:t xml:space="preserve">complete the Services at the Service Provider’s cost. </w:t>
      </w:r>
    </w:p>
    <w:p w14:paraId="74B9F5B2" w14:textId="77777777" w:rsidR="00A162C2" w:rsidRPr="00D357D1" w:rsidRDefault="00FF7439" w:rsidP="00755E72">
      <w:pPr>
        <w:spacing w:after="0" w:line="259" w:lineRule="auto"/>
        <w:ind w:left="1843" w:hanging="425"/>
        <w:jc w:val="left"/>
        <w:rPr>
          <w:szCs w:val="20"/>
        </w:rPr>
      </w:pPr>
      <w:r w:rsidRPr="00D357D1">
        <w:rPr>
          <w:szCs w:val="20"/>
        </w:rPr>
        <w:t xml:space="preserve"> </w:t>
      </w:r>
    </w:p>
    <w:p w14:paraId="1D139E22" w14:textId="77777777" w:rsidR="00A162C2" w:rsidRPr="00D357D1" w:rsidRDefault="00FF7439" w:rsidP="00255107">
      <w:pPr>
        <w:spacing w:after="0" w:line="259" w:lineRule="auto"/>
        <w:ind w:left="0" w:firstLine="0"/>
        <w:jc w:val="left"/>
      </w:pPr>
      <w:r w:rsidRPr="00D357D1">
        <w:rPr>
          <w:rFonts w:ascii="Microsoft Sans Serif" w:eastAsia="Microsoft Sans Serif" w:hAnsi="Microsoft Sans Serif" w:cs="Microsoft Sans Serif"/>
        </w:rPr>
        <w:t xml:space="preserve"> </w:t>
      </w:r>
      <w:r w:rsidRPr="00D357D1">
        <w:rPr>
          <w:rFonts w:ascii="Microsoft Sans Serif" w:eastAsia="Microsoft Sans Serif" w:hAnsi="Microsoft Sans Serif" w:cs="Microsoft Sans Serif"/>
        </w:rPr>
        <w:tab/>
      </w:r>
      <w:r w:rsidRPr="00D357D1">
        <w:rPr>
          <w:b/>
        </w:rPr>
        <w:t xml:space="preserve"> </w:t>
      </w:r>
    </w:p>
    <w:p w14:paraId="14A64A8E" w14:textId="77777777" w:rsidR="00A162C2" w:rsidRPr="00D357D1" w:rsidRDefault="00FF7439">
      <w:pPr>
        <w:pStyle w:val="Heading6"/>
        <w:tabs>
          <w:tab w:val="center" w:pos="806"/>
          <w:tab w:val="center" w:pos="3794"/>
        </w:tabs>
        <w:ind w:left="0" w:right="0" w:firstLine="0"/>
        <w:jc w:val="left"/>
      </w:pPr>
      <w:r w:rsidRPr="00D357D1">
        <w:rPr>
          <w:rFonts w:ascii="Calibri" w:eastAsia="Calibri" w:hAnsi="Calibri" w:cs="Calibri"/>
          <w:b w:val="0"/>
          <w:sz w:val="22"/>
        </w:rPr>
        <w:tab/>
      </w:r>
      <w:r w:rsidRPr="00D357D1">
        <w:rPr>
          <w:b w:val="0"/>
        </w:rPr>
        <w:t xml:space="preserve">3.12 </w:t>
      </w:r>
      <w:r w:rsidRPr="00D357D1">
        <w:rPr>
          <w:b w:val="0"/>
        </w:rPr>
        <w:tab/>
      </w:r>
      <w:r w:rsidRPr="00D357D1">
        <w:t xml:space="preserve">Equipment and materials furnished by the Employer </w:t>
      </w:r>
    </w:p>
    <w:p w14:paraId="4A86F902" w14:textId="77777777" w:rsidR="00A162C2" w:rsidRPr="00D357D1" w:rsidRDefault="00FF7439">
      <w:pPr>
        <w:spacing w:after="0" w:line="259" w:lineRule="auto"/>
        <w:ind w:left="0" w:firstLine="0"/>
        <w:jc w:val="left"/>
      </w:pPr>
      <w:r w:rsidRPr="00D357D1">
        <w:rPr>
          <w:b/>
        </w:rPr>
        <w:t xml:space="preserve"> </w:t>
      </w:r>
    </w:p>
    <w:p w14:paraId="370BB03F" w14:textId="77777777" w:rsidR="00A162C2" w:rsidRPr="00D357D1" w:rsidRDefault="00FF7439">
      <w:pPr>
        <w:ind w:left="1307" w:right="868" w:hanging="710"/>
      </w:pPr>
      <w:r w:rsidRPr="00D357D1">
        <w:t xml:space="preserve">3.12.1 </w:t>
      </w:r>
      <w:r w:rsidR="00755E72" w:rsidRPr="00D357D1">
        <w:tab/>
      </w:r>
      <w:r w:rsidRPr="00D357D1">
        <w:t xml:space="preserve">Equipment and materials made available to the Service Provider by the Employer, or purchased by the Service Provider with funds provided by the Employer for the performance of the Services shall be the property of the Employer and shall be marked accordingly. Upon termination or expiration of the Contract, the Service Provider shall make available to the Employer an inventory of such equipment and materials and shall dispose of them in accordance with the Employer’s instructions. </w:t>
      </w:r>
    </w:p>
    <w:p w14:paraId="567537A7" w14:textId="77777777" w:rsidR="00A162C2" w:rsidRPr="00D357D1" w:rsidRDefault="00FF7439">
      <w:pPr>
        <w:spacing w:after="0" w:line="259" w:lineRule="auto"/>
        <w:ind w:left="0" w:firstLine="0"/>
        <w:jc w:val="left"/>
      </w:pPr>
      <w:r w:rsidRPr="00D357D1">
        <w:t xml:space="preserve"> </w:t>
      </w:r>
    </w:p>
    <w:p w14:paraId="69E4E88B" w14:textId="77777777" w:rsidR="00A162C2" w:rsidRPr="00D357D1" w:rsidRDefault="00FF7439" w:rsidP="00D01A2A">
      <w:pPr>
        <w:ind w:left="1307" w:right="871" w:hanging="710"/>
      </w:pPr>
      <w:r w:rsidRPr="00D357D1">
        <w:t xml:space="preserve">3.12.2 </w:t>
      </w:r>
      <w:r w:rsidR="00755E72" w:rsidRPr="00D357D1">
        <w:tab/>
      </w:r>
      <w:r w:rsidRPr="00D357D1">
        <w:t xml:space="preserve">The Service Provider shall, at his own expense, insure the equipment and materials referred to in 3.12.1 for their full replacement value. </w:t>
      </w:r>
    </w:p>
    <w:p w14:paraId="0DBA0566" w14:textId="77777777" w:rsidR="00A162C2" w:rsidRPr="00D357D1" w:rsidRDefault="00FF7439">
      <w:pPr>
        <w:spacing w:after="0" w:line="259" w:lineRule="auto"/>
        <w:ind w:left="0" w:firstLine="0"/>
        <w:jc w:val="left"/>
      </w:pPr>
      <w:r w:rsidRPr="00D357D1">
        <w:t xml:space="preserve"> </w:t>
      </w:r>
    </w:p>
    <w:p w14:paraId="346DD8EC" w14:textId="77777777" w:rsidR="00A162C2" w:rsidRPr="00D357D1" w:rsidRDefault="00FF7439">
      <w:pPr>
        <w:pStyle w:val="Heading6"/>
        <w:tabs>
          <w:tab w:val="center" w:pos="806"/>
          <w:tab w:val="center" w:pos="3019"/>
        </w:tabs>
        <w:ind w:left="0" w:right="0" w:firstLine="0"/>
        <w:jc w:val="left"/>
      </w:pPr>
      <w:r w:rsidRPr="00D357D1">
        <w:rPr>
          <w:rFonts w:ascii="Calibri" w:eastAsia="Calibri" w:hAnsi="Calibri" w:cs="Calibri"/>
          <w:b w:val="0"/>
          <w:sz w:val="22"/>
        </w:rPr>
        <w:tab/>
      </w:r>
      <w:r w:rsidRPr="00D357D1">
        <w:rPr>
          <w:b w:val="0"/>
        </w:rPr>
        <w:t xml:space="preserve">3.13 </w:t>
      </w:r>
      <w:r w:rsidRPr="00D357D1">
        <w:rPr>
          <w:b w:val="0"/>
        </w:rPr>
        <w:tab/>
      </w:r>
      <w:r w:rsidRPr="00D357D1">
        <w:t xml:space="preserve">Illegal and impossible requirements </w:t>
      </w:r>
    </w:p>
    <w:p w14:paraId="7527986B" w14:textId="77777777" w:rsidR="00A162C2" w:rsidRPr="00D357D1" w:rsidRDefault="00FF7439">
      <w:pPr>
        <w:spacing w:after="0" w:line="259" w:lineRule="auto"/>
        <w:ind w:left="0" w:firstLine="0"/>
        <w:jc w:val="left"/>
      </w:pPr>
      <w:r w:rsidRPr="00D357D1">
        <w:rPr>
          <w:b/>
        </w:rPr>
        <w:t xml:space="preserve"> </w:t>
      </w:r>
    </w:p>
    <w:p w14:paraId="0B0F340A" w14:textId="77777777" w:rsidR="00A162C2" w:rsidRPr="00D357D1" w:rsidRDefault="00FF7439" w:rsidP="00D01A2A">
      <w:pPr>
        <w:spacing w:after="28"/>
        <w:ind w:left="1333" w:right="871"/>
      </w:pPr>
      <w:r w:rsidRPr="00D357D1">
        <w:t xml:space="preserve">The Service Provider shall notify the Employer immediately, on becoming aware that the Contract requires him to undertake anything which is illegal or impossible. </w:t>
      </w:r>
    </w:p>
    <w:p w14:paraId="614C1E26" w14:textId="77777777" w:rsidR="00A162C2" w:rsidRPr="00D357D1" w:rsidRDefault="00FF7439">
      <w:pPr>
        <w:spacing w:after="0" w:line="259" w:lineRule="auto"/>
        <w:ind w:left="0" w:firstLine="0"/>
        <w:jc w:val="left"/>
      </w:pPr>
      <w:r w:rsidRPr="00D357D1">
        <w:lastRenderedPageBreak/>
        <w:t xml:space="preserve"> </w:t>
      </w:r>
    </w:p>
    <w:p w14:paraId="402D92B0" w14:textId="77777777" w:rsidR="00A162C2" w:rsidRPr="00D357D1" w:rsidRDefault="00FF7439">
      <w:pPr>
        <w:pStyle w:val="Heading6"/>
        <w:tabs>
          <w:tab w:val="center" w:pos="806"/>
          <w:tab w:val="center" w:pos="1877"/>
        </w:tabs>
        <w:ind w:left="0" w:right="0" w:firstLine="0"/>
        <w:jc w:val="left"/>
      </w:pPr>
      <w:r w:rsidRPr="00D357D1">
        <w:rPr>
          <w:rFonts w:ascii="Calibri" w:eastAsia="Calibri" w:hAnsi="Calibri" w:cs="Calibri"/>
          <w:b w:val="0"/>
          <w:sz w:val="22"/>
        </w:rPr>
        <w:tab/>
      </w:r>
      <w:r w:rsidRPr="00D357D1">
        <w:rPr>
          <w:b w:val="0"/>
        </w:rPr>
        <w:t xml:space="preserve">3.14 </w:t>
      </w:r>
      <w:r w:rsidRPr="00D357D1">
        <w:rPr>
          <w:b w:val="0"/>
        </w:rPr>
        <w:tab/>
      </w:r>
      <w:r w:rsidRPr="00D357D1">
        <w:t xml:space="preserve">Programme </w:t>
      </w:r>
    </w:p>
    <w:p w14:paraId="2F613F95" w14:textId="77777777" w:rsidR="00A162C2" w:rsidRPr="00D357D1" w:rsidRDefault="00FF7439">
      <w:pPr>
        <w:spacing w:after="0" w:line="259" w:lineRule="auto"/>
        <w:ind w:left="0" w:firstLine="0"/>
        <w:jc w:val="left"/>
      </w:pPr>
      <w:r w:rsidRPr="00D357D1">
        <w:rPr>
          <w:b/>
        </w:rPr>
        <w:t xml:space="preserve"> </w:t>
      </w:r>
    </w:p>
    <w:p w14:paraId="40D10235" w14:textId="77777777" w:rsidR="00A162C2" w:rsidRPr="00D357D1" w:rsidRDefault="00FF7439" w:rsidP="00D01A2A">
      <w:pPr>
        <w:ind w:left="1307" w:right="730" w:hanging="710"/>
      </w:pPr>
      <w:r w:rsidRPr="00D357D1">
        <w:t xml:space="preserve">3.14.1 </w:t>
      </w:r>
      <w:r w:rsidR="00755E72" w:rsidRPr="00D357D1">
        <w:tab/>
      </w:r>
      <w:r w:rsidRPr="00D357D1">
        <w:t xml:space="preserve">The Service Provider shall, within the time period set out in the Contract Data, submit to the Employer a programme for the performance of the Services which shall, </w:t>
      </w:r>
      <w:r w:rsidRPr="00D357D1">
        <w:rPr>
          <w:i/>
        </w:rPr>
        <w:t>inter alia</w:t>
      </w:r>
      <w:r w:rsidRPr="00D357D1">
        <w:t xml:space="preserve">, include: </w:t>
      </w:r>
    </w:p>
    <w:p w14:paraId="2D4E853F" w14:textId="77777777" w:rsidR="00A162C2" w:rsidRPr="00D357D1" w:rsidRDefault="00FF7439">
      <w:pPr>
        <w:spacing w:after="17" w:line="259" w:lineRule="auto"/>
        <w:ind w:left="0" w:firstLine="0"/>
        <w:jc w:val="left"/>
      </w:pPr>
      <w:r w:rsidRPr="00D357D1">
        <w:t xml:space="preserve"> </w:t>
      </w:r>
    </w:p>
    <w:p w14:paraId="385A7B22" w14:textId="77777777" w:rsidR="00A162C2" w:rsidRPr="00D357D1" w:rsidRDefault="00FF7439" w:rsidP="00270BF6">
      <w:pPr>
        <w:numPr>
          <w:ilvl w:val="0"/>
          <w:numId w:val="34"/>
        </w:numPr>
        <w:ind w:left="1985" w:right="116" w:hanging="567"/>
      </w:pPr>
      <w:r w:rsidRPr="00D357D1">
        <w:t xml:space="preserve">the order and timing of operations by the Service Provider and any actions required of the </w:t>
      </w:r>
    </w:p>
    <w:p w14:paraId="02329881" w14:textId="77777777" w:rsidR="00A162C2" w:rsidRPr="00D357D1" w:rsidRDefault="00FF7439" w:rsidP="00755E72">
      <w:pPr>
        <w:spacing w:after="28"/>
        <w:ind w:left="1985" w:right="116" w:firstLine="0"/>
      </w:pPr>
      <w:r w:rsidRPr="00D357D1">
        <w:t xml:space="preserve">Employer and Others; </w:t>
      </w:r>
    </w:p>
    <w:p w14:paraId="6A113579" w14:textId="77777777" w:rsidR="00A162C2" w:rsidRPr="00D357D1" w:rsidRDefault="00FF7439" w:rsidP="00270BF6">
      <w:pPr>
        <w:numPr>
          <w:ilvl w:val="0"/>
          <w:numId w:val="34"/>
        </w:numPr>
        <w:ind w:left="1985" w:right="116" w:hanging="567"/>
      </w:pPr>
      <w:r w:rsidRPr="00D357D1">
        <w:t xml:space="preserve">the dates by which the Service Provider plans to complete work needed to allow the </w:t>
      </w:r>
    </w:p>
    <w:p w14:paraId="313D4E08" w14:textId="77777777" w:rsidR="00A162C2" w:rsidRPr="00D357D1" w:rsidRDefault="00FF7439" w:rsidP="00755E72">
      <w:pPr>
        <w:spacing w:after="26"/>
        <w:ind w:left="1985" w:right="116" w:firstLine="0"/>
      </w:pPr>
      <w:r w:rsidRPr="00D357D1">
        <w:t xml:space="preserve">Employer and Others to undertake work required of them; and </w:t>
      </w:r>
    </w:p>
    <w:p w14:paraId="17E7690B" w14:textId="77777777" w:rsidR="00A162C2" w:rsidRPr="00D357D1" w:rsidRDefault="00FF7439" w:rsidP="00270BF6">
      <w:pPr>
        <w:numPr>
          <w:ilvl w:val="0"/>
          <w:numId w:val="34"/>
        </w:numPr>
        <w:ind w:left="1985" w:right="116" w:hanging="567"/>
      </w:pPr>
      <w:r w:rsidRPr="00D357D1">
        <w:t xml:space="preserve">other information as required in terms of the Scope of Work or Contract Data. </w:t>
      </w:r>
    </w:p>
    <w:p w14:paraId="23B58032" w14:textId="77777777" w:rsidR="00A162C2" w:rsidRPr="00D357D1" w:rsidRDefault="00FF7439">
      <w:pPr>
        <w:spacing w:after="0" w:line="259" w:lineRule="auto"/>
        <w:ind w:left="0" w:firstLine="0"/>
        <w:jc w:val="left"/>
      </w:pPr>
      <w:r w:rsidRPr="00D357D1">
        <w:t xml:space="preserve"> </w:t>
      </w:r>
    </w:p>
    <w:p w14:paraId="0503D6A9" w14:textId="77777777" w:rsidR="00A162C2" w:rsidRPr="00D357D1" w:rsidRDefault="00FF7439">
      <w:pPr>
        <w:ind w:left="1307" w:right="871" w:hanging="710"/>
      </w:pPr>
      <w:r w:rsidRPr="00D357D1">
        <w:t xml:space="preserve">3.14.2 The Employer may, during the course of the Contract, request the Service Provider to amend the programme. Where this is not practicable, the Service Provider shall advise the Employer accordingly and advise him of alternative measures, if any, which might be taken. </w:t>
      </w:r>
    </w:p>
    <w:p w14:paraId="7F4EB25C" w14:textId="77777777" w:rsidR="00A162C2" w:rsidRPr="00D357D1" w:rsidRDefault="00FF7439">
      <w:pPr>
        <w:spacing w:after="0" w:line="259" w:lineRule="auto"/>
        <w:ind w:left="0" w:firstLine="0"/>
        <w:jc w:val="left"/>
      </w:pPr>
      <w:r w:rsidRPr="00D357D1">
        <w:t xml:space="preserve"> </w:t>
      </w:r>
    </w:p>
    <w:p w14:paraId="091D70A1" w14:textId="77777777" w:rsidR="00A162C2" w:rsidRPr="00D357D1" w:rsidRDefault="00FF7439" w:rsidP="00D01A2A">
      <w:pPr>
        <w:ind w:left="1307" w:right="730" w:hanging="710"/>
      </w:pPr>
      <w:r w:rsidRPr="00D357D1">
        <w:t xml:space="preserve">3.14.3 The Service Provider shall regularly update the programme to reflect actual progress to date and expected future progress. </w:t>
      </w:r>
    </w:p>
    <w:p w14:paraId="4976980B" w14:textId="77777777" w:rsidR="00A162C2" w:rsidRPr="00D357D1" w:rsidRDefault="00FF7439">
      <w:pPr>
        <w:spacing w:after="31" w:line="259" w:lineRule="auto"/>
        <w:ind w:left="0" w:firstLine="0"/>
        <w:jc w:val="left"/>
      </w:pPr>
      <w:r w:rsidRPr="00D357D1">
        <w:t xml:space="preserve"> </w:t>
      </w:r>
    </w:p>
    <w:p w14:paraId="65B3C9BE" w14:textId="77777777" w:rsidR="00A162C2" w:rsidRPr="00D357D1" w:rsidRDefault="00FF7439">
      <w:pPr>
        <w:pStyle w:val="Heading5"/>
        <w:tabs>
          <w:tab w:val="center" w:pos="661"/>
          <w:tab w:val="center" w:pos="2507"/>
        </w:tabs>
        <w:ind w:left="0" w:right="0" w:firstLine="0"/>
        <w:jc w:val="left"/>
      </w:pPr>
      <w:r w:rsidRPr="00D357D1">
        <w:rPr>
          <w:rFonts w:ascii="Calibri" w:eastAsia="Calibri" w:hAnsi="Calibri" w:cs="Calibri"/>
          <w:b w:val="0"/>
          <w:sz w:val="22"/>
        </w:rPr>
        <w:tab/>
      </w:r>
      <w:r w:rsidRPr="00D357D1">
        <w:rPr>
          <w:sz w:val="22"/>
        </w:rPr>
        <w:t xml:space="preserve">4. </w:t>
      </w:r>
      <w:r w:rsidRPr="00D357D1">
        <w:rPr>
          <w:sz w:val="22"/>
        </w:rPr>
        <w:tab/>
      </w:r>
      <w:r w:rsidRPr="00D357D1">
        <w:t xml:space="preserve">EMPLOYER’S OBLIGATIONS </w:t>
      </w:r>
    </w:p>
    <w:p w14:paraId="3D4F5F81" w14:textId="77777777" w:rsidR="00A162C2" w:rsidRPr="00D357D1" w:rsidRDefault="00FF7439">
      <w:pPr>
        <w:spacing w:after="0" w:line="259" w:lineRule="auto"/>
        <w:ind w:left="0" w:firstLine="0"/>
        <w:jc w:val="left"/>
      </w:pPr>
      <w:r w:rsidRPr="00D357D1">
        <w:rPr>
          <w:b/>
        </w:rPr>
        <w:t xml:space="preserve"> </w:t>
      </w:r>
    </w:p>
    <w:p w14:paraId="290FBDC4" w14:textId="77777777" w:rsidR="00A162C2" w:rsidRPr="00D357D1" w:rsidRDefault="00FF7439">
      <w:pPr>
        <w:pStyle w:val="Heading6"/>
        <w:tabs>
          <w:tab w:val="center" w:pos="751"/>
          <w:tab w:val="center" w:pos="1871"/>
        </w:tabs>
        <w:ind w:left="0" w:right="0" w:firstLine="0"/>
        <w:jc w:val="left"/>
      </w:pPr>
      <w:r w:rsidRPr="00D357D1">
        <w:rPr>
          <w:rFonts w:ascii="Calibri" w:eastAsia="Calibri" w:hAnsi="Calibri" w:cs="Calibri"/>
          <w:b w:val="0"/>
          <w:sz w:val="22"/>
        </w:rPr>
        <w:tab/>
      </w:r>
      <w:r w:rsidRPr="00D357D1">
        <w:rPr>
          <w:b w:val="0"/>
        </w:rPr>
        <w:t xml:space="preserve">4.1 </w:t>
      </w:r>
      <w:r w:rsidRPr="00D357D1">
        <w:rPr>
          <w:b w:val="0"/>
        </w:rPr>
        <w:tab/>
      </w:r>
      <w:r w:rsidRPr="00D357D1">
        <w:t>Information</w:t>
      </w:r>
      <w:r w:rsidRPr="00D357D1">
        <w:rPr>
          <w:b w:val="0"/>
        </w:rPr>
        <w:t xml:space="preserve"> </w:t>
      </w:r>
    </w:p>
    <w:p w14:paraId="5BEFE33D" w14:textId="77777777" w:rsidR="00A162C2" w:rsidRPr="00D357D1" w:rsidRDefault="00FF7439">
      <w:pPr>
        <w:spacing w:after="0" w:line="259" w:lineRule="auto"/>
        <w:ind w:left="0" w:firstLine="0"/>
        <w:jc w:val="left"/>
      </w:pPr>
      <w:r w:rsidRPr="00D357D1">
        <w:rPr>
          <w:b/>
        </w:rPr>
        <w:t xml:space="preserve"> </w:t>
      </w:r>
    </w:p>
    <w:p w14:paraId="1CED8F9A" w14:textId="77777777" w:rsidR="00A162C2" w:rsidRPr="00D357D1" w:rsidRDefault="00FF7439" w:rsidP="00D01A2A">
      <w:pPr>
        <w:tabs>
          <w:tab w:val="left" w:pos="10206"/>
        </w:tabs>
        <w:ind w:left="1307" w:right="871" w:hanging="710"/>
      </w:pPr>
      <w:r w:rsidRPr="00D357D1">
        <w:t xml:space="preserve">4.1.1 </w:t>
      </w:r>
      <w:r w:rsidR="00D01A2A" w:rsidRPr="00D357D1">
        <w:tab/>
      </w:r>
      <w:r w:rsidRPr="00D357D1">
        <w:t xml:space="preserve">The Employer shall timeously provide to the Service Provider, free of cost, all available information and data in the Employer’s possession which may be required for the performance of the Services. </w:t>
      </w:r>
    </w:p>
    <w:p w14:paraId="60AAC4C2" w14:textId="77777777" w:rsidR="00A162C2" w:rsidRPr="00D357D1" w:rsidRDefault="00FF7439" w:rsidP="00D01A2A">
      <w:pPr>
        <w:tabs>
          <w:tab w:val="left" w:pos="10206"/>
        </w:tabs>
        <w:spacing w:after="0" w:line="259" w:lineRule="auto"/>
        <w:ind w:left="0" w:right="871" w:firstLine="0"/>
        <w:jc w:val="left"/>
      </w:pPr>
      <w:r w:rsidRPr="00D357D1">
        <w:t xml:space="preserve"> </w:t>
      </w:r>
    </w:p>
    <w:p w14:paraId="124B4110" w14:textId="77777777" w:rsidR="00A162C2" w:rsidRPr="00D357D1" w:rsidRDefault="00FF7439" w:rsidP="00D01A2A">
      <w:pPr>
        <w:tabs>
          <w:tab w:val="left" w:pos="10206"/>
        </w:tabs>
        <w:ind w:left="1307" w:right="871" w:hanging="710"/>
      </w:pPr>
      <w:r w:rsidRPr="00D357D1">
        <w:t xml:space="preserve">4.1.2 </w:t>
      </w:r>
      <w:r w:rsidR="00D01A2A" w:rsidRPr="00D357D1">
        <w:tab/>
      </w:r>
      <w:r w:rsidRPr="00D357D1">
        <w:t xml:space="preserve">The Employer shall provide the Service Provider with reasonable assistance required in obtaining other relevant information that the latter may require in order to perform the Services. </w:t>
      </w:r>
    </w:p>
    <w:p w14:paraId="6C0BBC94" w14:textId="77777777" w:rsidR="00A162C2" w:rsidRPr="00D357D1" w:rsidRDefault="00FF7439" w:rsidP="00D01A2A">
      <w:pPr>
        <w:tabs>
          <w:tab w:val="left" w:pos="10206"/>
        </w:tabs>
        <w:spacing w:after="74" w:line="259" w:lineRule="auto"/>
        <w:ind w:left="0" w:right="871" w:firstLine="0"/>
        <w:jc w:val="left"/>
      </w:pPr>
      <w:r w:rsidRPr="00D357D1">
        <w:t xml:space="preserve"> </w:t>
      </w:r>
    </w:p>
    <w:p w14:paraId="194E7BB2" w14:textId="77777777" w:rsidR="00A162C2" w:rsidRPr="00D357D1" w:rsidRDefault="00FF7439" w:rsidP="00D01A2A">
      <w:pPr>
        <w:pStyle w:val="Heading6"/>
        <w:tabs>
          <w:tab w:val="center" w:pos="751"/>
          <w:tab w:val="center" w:pos="1794"/>
          <w:tab w:val="left" w:pos="10206"/>
        </w:tabs>
        <w:ind w:left="0" w:right="871" w:firstLine="0"/>
        <w:jc w:val="left"/>
      </w:pPr>
      <w:r w:rsidRPr="00D357D1">
        <w:rPr>
          <w:rFonts w:ascii="Calibri" w:eastAsia="Calibri" w:hAnsi="Calibri" w:cs="Calibri"/>
          <w:b w:val="0"/>
          <w:sz w:val="22"/>
        </w:rPr>
        <w:tab/>
      </w:r>
      <w:r w:rsidRPr="00D357D1">
        <w:rPr>
          <w:b w:val="0"/>
        </w:rPr>
        <w:t xml:space="preserve">4.2 </w:t>
      </w:r>
      <w:r w:rsidRPr="00D357D1">
        <w:rPr>
          <w:b w:val="0"/>
        </w:rPr>
        <w:tab/>
      </w:r>
      <w:r w:rsidRPr="00D357D1">
        <w:t xml:space="preserve">Decisions </w:t>
      </w:r>
    </w:p>
    <w:p w14:paraId="72EC0DF0" w14:textId="77777777" w:rsidR="00A162C2" w:rsidRPr="00D357D1" w:rsidRDefault="00FF7439" w:rsidP="00D01A2A">
      <w:pPr>
        <w:tabs>
          <w:tab w:val="left" w:pos="10206"/>
        </w:tabs>
        <w:spacing w:after="0" w:line="259" w:lineRule="auto"/>
        <w:ind w:left="0" w:right="871" w:firstLine="0"/>
        <w:jc w:val="left"/>
      </w:pPr>
      <w:r w:rsidRPr="00D357D1">
        <w:rPr>
          <w:b/>
        </w:rPr>
        <w:t xml:space="preserve"> </w:t>
      </w:r>
    </w:p>
    <w:p w14:paraId="64DFABD1" w14:textId="77777777" w:rsidR="00A162C2" w:rsidRPr="00D357D1" w:rsidRDefault="00FF7439" w:rsidP="00D01A2A">
      <w:pPr>
        <w:tabs>
          <w:tab w:val="left" w:pos="10206"/>
        </w:tabs>
        <w:ind w:left="1307" w:right="871" w:hanging="710"/>
      </w:pPr>
      <w:r w:rsidRPr="00D357D1">
        <w:t xml:space="preserve">4.2.1 </w:t>
      </w:r>
      <w:r w:rsidR="00D01A2A" w:rsidRPr="00D357D1">
        <w:tab/>
      </w:r>
      <w:r w:rsidRPr="00D357D1">
        <w:t xml:space="preserve">The Employer shall, within a reasonable time, give his decision on any matter properly referred to him in writing by the Service Provider so as not to delay the performance of Services. </w:t>
      </w:r>
    </w:p>
    <w:p w14:paraId="73CF6609" w14:textId="77777777" w:rsidR="00A162C2" w:rsidRPr="00D357D1" w:rsidRDefault="00FF7439" w:rsidP="00D01A2A">
      <w:pPr>
        <w:tabs>
          <w:tab w:val="left" w:pos="10206"/>
        </w:tabs>
        <w:spacing w:after="0" w:line="259" w:lineRule="auto"/>
        <w:ind w:left="0" w:right="871" w:firstLine="0"/>
        <w:jc w:val="left"/>
      </w:pPr>
      <w:r w:rsidRPr="00D357D1">
        <w:t xml:space="preserve"> </w:t>
      </w:r>
    </w:p>
    <w:p w14:paraId="768A63CC" w14:textId="77777777" w:rsidR="00A162C2" w:rsidRPr="00D357D1" w:rsidRDefault="00FF7439" w:rsidP="00D01A2A">
      <w:pPr>
        <w:pStyle w:val="Heading6"/>
        <w:tabs>
          <w:tab w:val="center" w:pos="751"/>
          <w:tab w:val="center" w:pos="1850"/>
          <w:tab w:val="left" w:pos="10206"/>
        </w:tabs>
        <w:ind w:left="0" w:right="871" w:firstLine="0"/>
        <w:jc w:val="left"/>
      </w:pPr>
      <w:r w:rsidRPr="00D357D1">
        <w:rPr>
          <w:rFonts w:ascii="Calibri" w:eastAsia="Calibri" w:hAnsi="Calibri" w:cs="Calibri"/>
          <w:b w:val="0"/>
          <w:sz w:val="22"/>
        </w:rPr>
        <w:tab/>
      </w:r>
      <w:r w:rsidRPr="00D357D1">
        <w:rPr>
          <w:b w:val="0"/>
        </w:rPr>
        <w:t xml:space="preserve">4.3 </w:t>
      </w:r>
      <w:r w:rsidRPr="00D357D1">
        <w:rPr>
          <w:b w:val="0"/>
        </w:rPr>
        <w:tab/>
      </w:r>
      <w:r w:rsidRPr="00D357D1">
        <w:t xml:space="preserve">Assistance </w:t>
      </w:r>
    </w:p>
    <w:p w14:paraId="3623851E" w14:textId="77777777" w:rsidR="00A162C2" w:rsidRPr="00D357D1" w:rsidRDefault="00FF7439" w:rsidP="00D01A2A">
      <w:pPr>
        <w:tabs>
          <w:tab w:val="left" w:pos="10206"/>
        </w:tabs>
        <w:spacing w:after="0" w:line="259" w:lineRule="auto"/>
        <w:ind w:left="0" w:right="871" w:firstLine="0"/>
        <w:jc w:val="left"/>
      </w:pPr>
      <w:r w:rsidRPr="00D357D1">
        <w:rPr>
          <w:b/>
        </w:rPr>
        <w:t xml:space="preserve"> </w:t>
      </w:r>
    </w:p>
    <w:p w14:paraId="0BB69B0E" w14:textId="77777777" w:rsidR="00A162C2" w:rsidRPr="00D357D1" w:rsidRDefault="00FF7439" w:rsidP="00D01A2A">
      <w:pPr>
        <w:tabs>
          <w:tab w:val="left" w:pos="10206"/>
        </w:tabs>
        <w:ind w:left="1307" w:right="871" w:hanging="710"/>
      </w:pPr>
      <w:r w:rsidRPr="00D357D1">
        <w:t xml:space="preserve">4.3.1 </w:t>
      </w:r>
      <w:r w:rsidRPr="00D357D1">
        <w:tab/>
        <w:t xml:space="preserve">The Employer shall co-operate with the Service Provider and shall not interfere with or obstruct the proper performance of the Services. The Employer shall as soon as practicable: </w:t>
      </w:r>
    </w:p>
    <w:p w14:paraId="776722AD" w14:textId="77777777" w:rsidR="00A162C2" w:rsidRPr="00D357D1" w:rsidRDefault="00FF7439" w:rsidP="00D01A2A">
      <w:pPr>
        <w:tabs>
          <w:tab w:val="left" w:pos="10206"/>
        </w:tabs>
        <w:spacing w:after="17" w:line="259" w:lineRule="auto"/>
        <w:ind w:left="0" w:right="871" w:firstLine="0"/>
        <w:jc w:val="left"/>
      </w:pPr>
      <w:r w:rsidRPr="00D357D1">
        <w:t xml:space="preserve"> </w:t>
      </w:r>
    </w:p>
    <w:p w14:paraId="4AAA48B3" w14:textId="77777777" w:rsidR="00A162C2" w:rsidRPr="00D357D1" w:rsidRDefault="00FF7439" w:rsidP="00270BF6">
      <w:pPr>
        <w:numPr>
          <w:ilvl w:val="0"/>
          <w:numId w:val="35"/>
        </w:numPr>
        <w:tabs>
          <w:tab w:val="left" w:pos="10206"/>
        </w:tabs>
        <w:spacing w:after="32"/>
        <w:ind w:left="1843" w:right="871" w:hanging="425"/>
      </w:pPr>
      <w:r w:rsidRPr="00D357D1">
        <w:t xml:space="preserve">authorise the Service Provider to act as his agent insofar as may be necessary for the performance of the Services; </w:t>
      </w:r>
    </w:p>
    <w:p w14:paraId="01B3CCA1" w14:textId="77777777" w:rsidR="00A162C2" w:rsidRPr="00D357D1" w:rsidRDefault="00FF7439" w:rsidP="00270BF6">
      <w:pPr>
        <w:numPr>
          <w:ilvl w:val="0"/>
          <w:numId w:val="35"/>
        </w:numPr>
        <w:tabs>
          <w:tab w:val="left" w:pos="10206"/>
        </w:tabs>
        <w:ind w:left="1843" w:right="871" w:hanging="425"/>
      </w:pPr>
      <w:r w:rsidRPr="00D357D1">
        <w:t xml:space="preserve">provide all relevant data, information, reports, correspondence and the like, which become </w:t>
      </w:r>
    </w:p>
    <w:p w14:paraId="69BDE88B" w14:textId="77777777" w:rsidR="00A162C2" w:rsidRPr="00D357D1" w:rsidRDefault="00755E72" w:rsidP="00755E72">
      <w:pPr>
        <w:tabs>
          <w:tab w:val="left" w:pos="10206"/>
        </w:tabs>
        <w:ind w:left="1843" w:right="871" w:hanging="425"/>
      </w:pPr>
      <w:r w:rsidRPr="00D357D1">
        <w:tab/>
      </w:r>
      <w:r w:rsidR="00FF7439" w:rsidRPr="00D357D1">
        <w:t xml:space="preserve">available; </w:t>
      </w:r>
    </w:p>
    <w:p w14:paraId="358F1535" w14:textId="77777777" w:rsidR="00A162C2" w:rsidRPr="00D357D1" w:rsidRDefault="00FF7439" w:rsidP="00270BF6">
      <w:pPr>
        <w:numPr>
          <w:ilvl w:val="0"/>
          <w:numId w:val="35"/>
        </w:numPr>
        <w:tabs>
          <w:tab w:val="left" w:pos="10206"/>
        </w:tabs>
        <w:spacing w:after="32"/>
        <w:ind w:left="1843" w:right="871" w:hanging="425"/>
      </w:pPr>
      <w:r w:rsidRPr="00D357D1">
        <w:t xml:space="preserve">procure the Service Provider’s ready access to premises, or sites, necessary for the performance of the Services; </w:t>
      </w:r>
    </w:p>
    <w:p w14:paraId="4D2D74A2" w14:textId="77777777" w:rsidR="00A162C2" w:rsidRPr="00D357D1" w:rsidRDefault="00FF7439" w:rsidP="00270BF6">
      <w:pPr>
        <w:numPr>
          <w:ilvl w:val="0"/>
          <w:numId w:val="35"/>
        </w:numPr>
        <w:tabs>
          <w:tab w:val="left" w:pos="10206"/>
        </w:tabs>
        <w:ind w:left="1843" w:right="871" w:hanging="425"/>
      </w:pPr>
      <w:r w:rsidRPr="00D357D1">
        <w:t xml:space="preserve">assist in the obtaining of all approvals, licenses and permits from state, regional and municipal authorities having jurisdiction over the Project, unless otherwise stated in the Contract Data; </w:t>
      </w:r>
    </w:p>
    <w:p w14:paraId="63E057A5" w14:textId="77777777" w:rsidR="00A162C2" w:rsidRPr="00D357D1" w:rsidRDefault="00FF7439">
      <w:pPr>
        <w:spacing w:after="0" w:line="259" w:lineRule="auto"/>
        <w:ind w:left="0" w:firstLine="0"/>
        <w:jc w:val="left"/>
      </w:pPr>
      <w:r w:rsidRPr="00D357D1">
        <w:t xml:space="preserve"> </w:t>
      </w:r>
    </w:p>
    <w:p w14:paraId="308F4B41" w14:textId="77777777" w:rsidR="00A162C2" w:rsidRPr="00D357D1" w:rsidRDefault="00FF7439" w:rsidP="00D01A2A">
      <w:pPr>
        <w:spacing w:after="36"/>
        <w:ind w:left="1333" w:right="730"/>
      </w:pPr>
      <w:r w:rsidRPr="00D357D1">
        <w:t xml:space="preserve">Unless otherwise communicated, the authorised and designated person named in the Contract Data has complete authority in giving instructions and receiving communications on the Employer’s behalf and interpreting and defining the Employer’s policies and requirements in regard to the Services. </w:t>
      </w:r>
    </w:p>
    <w:p w14:paraId="0446CF30" w14:textId="77777777" w:rsidR="00A162C2" w:rsidRPr="00D357D1" w:rsidRDefault="00FF7439" w:rsidP="00D01A2A">
      <w:pPr>
        <w:spacing w:after="0" w:line="259" w:lineRule="auto"/>
        <w:ind w:left="0" w:right="730" w:firstLine="0"/>
        <w:jc w:val="left"/>
      </w:pPr>
      <w:r w:rsidRPr="00D357D1">
        <w:t xml:space="preserve"> </w:t>
      </w:r>
    </w:p>
    <w:p w14:paraId="2B871E5C" w14:textId="77777777" w:rsidR="00A162C2" w:rsidRPr="00D357D1" w:rsidRDefault="00FF7439" w:rsidP="00D01A2A">
      <w:pPr>
        <w:pStyle w:val="Heading6"/>
        <w:tabs>
          <w:tab w:val="center" w:pos="751"/>
          <w:tab w:val="center" w:pos="2203"/>
        </w:tabs>
        <w:ind w:left="0" w:right="730" w:firstLine="0"/>
        <w:jc w:val="left"/>
      </w:pPr>
      <w:r w:rsidRPr="00D357D1">
        <w:rPr>
          <w:rFonts w:ascii="Calibri" w:eastAsia="Calibri" w:hAnsi="Calibri" w:cs="Calibri"/>
          <w:b w:val="0"/>
          <w:sz w:val="22"/>
        </w:rPr>
        <w:tab/>
      </w:r>
      <w:r w:rsidRPr="00D357D1">
        <w:rPr>
          <w:b w:val="0"/>
        </w:rPr>
        <w:t xml:space="preserve">4.4 </w:t>
      </w:r>
      <w:r w:rsidRPr="00D357D1">
        <w:rPr>
          <w:b w:val="0"/>
        </w:rPr>
        <w:tab/>
      </w:r>
      <w:r w:rsidRPr="00D357D1">
        <w:t xml:space="preserve">Services of Others </w:t>
      </w:r>
    </w:p>
    <w:p w14:paraId="79A4728E" w14:textId="77777777" w:rsidR="00A162C2" w:rsidRPr="00D357D1" w:rsidRDefault="00FF7439" w:rsidP="00D01A2A">
      <w:pPr>
        <w:spacing w:after="0" w:line="259" w:lineRule="auto"/>
        <w:ind w:left="0" w:right="730" w:firstLine="0"/>
        <w:jc w:val="left"/>
      </w:pPr>
      <w:r w:rsidRPr="00D357D1">
        <w:rPr>
          <w:b/>
        </w:rPr>
        <w:t xml:space="preserve"> </w:t>
      </w:r>
    </w:p>
    <w:p w14:paraId="34CBA833" w14:textId="77777777" w:rsidR="00A162C2" w:rsidRPr="00D357D1" w:rsidRDefault="00FF7439" w:rsidP="00D01A2A">
      <w:pPr>
        <w:spacing w:after="29"/>
        <w:ind w:left="1333" w:right="730"/>
      </w:pPr>
      <w:r w:rsidRPr="00D357D1">
        <w:t xml:space="preserve">The Employer shall, at his own cost, engage such </w:t>
      </w:r>
      <w:r w:rsidR="0039230C" w:rsidRPr="00D357D1">
        <w:t>o</w:t>
      </w:r>
      <w:r w:rsidRPr="00D357D1">
        <w:t xml:space="preserve">thers as may be required for the execution of work not included in the Services, but which is necessary for the completion of the Project. </w:t>
      </w:r>
    </w:p>
    <w:p w14:paraId="040074B0" w14:textId="77777777" w:rsidR="00A162C2" w:rsidRPr="00D357D1" w:rsidRDefault="00FF7439" w:rsidP="00D01A2A">
      <w:pPr>
        <w:spacing w:after="0" w:line="259" w:lineRule="auto"/>
        <w:ind w:left="0" w:right="730" w:firstLine="0"/>
        <w:jc w:val="left"/>
      </w:pPr>
      <w:r w:rsidRPr="00D357D1">
        <w:lastRenderedPageBreak/>
        <w:t xml:space="preserve"> </w:t>
      </w:r>
    </w:p>
    <w:p w14:paraId="20893458" w14:textId="77777777" w:rsidR="00A162C2" w:rsidRPr="00D357D1" w:rsidRDefault="00FF7439" w:rsidP="00D01A2A">
      <w:pPr>
        <w:pStyle w:val="Heading6"/>
        <w:tabs>
          <w:tab w:val="center" w:pos="751"/>
          <w:tab w:val="center" w:pos="3229"/>
        </w:tabs>
        <w:ind w:left="0" w:right="730" w:firstLine="0"/>
        <w:jc w:val="left"/>
      </w:pPr>
      <w:r w:rsidRPr="00D357D1">
        <w:rPr>
          <w:rFonts w:ascii="Calibri" w:eastAsia="Calibri" w:hAnsi="Calibri" w:cs="Calibri"/>
          <w:b w:val="0"/>
          <w:sz w:val="22"/>
        </w:rPr>
        <w:tab/>
      </w:r>
      <w:r w:rsidRPr="00D357D1">
        <w:rPr>
          <w:b w:val="0"/>
        </w:rPr>
        <w:t xml:space="preserve">4.5 </w:t>
      </w:r>
      <w:r w:rsidRPr="00D357D1">
        <w:rPr>
          <w:b w:val="0"/>
        </w:rPr>
        <w:tab/>
      </w:r>
      <w:r w:rsidRPr="00D357D1">
        <w:t xml:space="preserve">Notification of material change or defect </w:t>
      </w:r>
    </w:p>
    <w:p w14:paraId="4AA9D47B" w14:textId="77777777" w:rsidR="00A162C2" w:rsidRPr="00D357D1" w:rsidRDefault="00FF7439" w:rsidP="00D01A2A">
      <w:pPr>
        <w:spacing w:after="0" w:line="259" w:lineRule="auto"/>
        <w:ind w:left="0" w:right="730" w:firstLine="0"/>
        <w:jc w:val="left"/>
      </w:pPr>
      <w:r w:rsidRPr="00D357D1">
        <w:rPr>
          <w:b/>
        </w:rPr>
        <w:t xml:space="preserve"> </w:t>
      </w:r>
    </w:p>
    <w:p w14:paraId="70495B95" w14:textId="77777777" w:rsidR="00A162C2" w:rsidRPr="00D357D1" w:rsidRDefault="00FF7439" w:rsidP="00D01A2A">
      <w:pPr>
        <w:spacing w:after="30"/>
        <w:ind w:left="1333" w:right="730"/>
      </w:pPr>
      <w:r w:rsidRPr="00D357D1">
        <w:t xml:space="preserve">The Employer shall immediately advise the Service Provider on becoming aware of: </w:t>
      </w:r>
    </w:p>
    <w:p w14:paraId="494B485B" w14:textId="77777777" w:rsidR="00A162C2" w:rsidRPr="00D357D1" w:rsidRDefault="00FF7439" w:rsidP="00D01A2A">
      <w:pPr>
        <w:spacing w:after="20" w:line="259" w:lineRule="auto"/>
        <w:ind w:left="0" w:right="730" w:firstLine="0"/>
        <w:jc w:val="left"/>
      </w:pPr>
      <w:r w:rsidRPr="00D357D1">
        <w:t xml:space="preserve"> </w:t>
      </w:r>
    </w:p>
    <w:p w14:paraId="6823B42E" w14:textId="77777777" w:rsidR="00A162C2" w:rsidRPr="00D357D1" w:rsidRDefault="00FF7439" w:rsidP="00270BF6">
      <w:pPr>
        <w:numPr>
          <w:ilvl w:val="0"/>
          <w:numId w:val="36"/>
        </w:numPr>
        <w:spacing w:after="2" w:line="254" w:lineRule="auto"/>
        <w:ind w:left="1843" w:right="730" w:hanging="710"/>
      </w:pPr>
      <w:r w:rsidRPr="00D357D1">
        <w:t xml:space="preserve">any matter other than a change in legislation which will materially change, or has changed the </w:t>
      </w:r>
    </w:p>
    <w:p w14:paraId="3CC442D8" w14:textId="77777777" w:rsidR="00A162C2" w:rsidRPr="00D357D1" w:rsidRDefault="00FF7439" w:rsidP="0029751F">
      <w:pPr>
        <w:spacing w:after="31"/>
        <w:ind w:left="1843" w:right="730" w:firstLine="0"/>
      </w:pPr>
      <w:r w:rsidRPr="00D357D1">
        <w:t xml:space="preserve">Services; or </w:t>
      </w:r>
    </w:p>
    <w:p w14:paraId="50453528" w14:textId="77777777" w:rsidR="00A162C2" w:rsidRPr="00D357D1" w:rsidRDefault="00FF7439" w:rsidP="00270BF6">
      <w:pPr>
        <w:numPr>
          <w:ilvl w:val="0"/>
          <w:numId w:val="36"/>
        </w:numPr>
        <w:ind w:left="1843" w:right="730" w:hanging="710"/>
      </w:pPr>
      <w:r w:rsidRPr="00D357D1">
        <w:t xml:space="preserve">a material defect or deficiency in the Services. </w:t>
      </w:r>
    </w:p>
    <w:p w14:paraId="0A150D76" w14:textId="77777777" w:rsidR="00A162C2" w:rsidRPr="00D357D1" w:rsidRDefault="00FF7439" w:rsidP="00D01A2A">
      <w:pPr>
        <w:spacing w:after="0" w:line="259" w:lineRule="auto"/>
        <w:ind w:left="0" w:right="730" w:firstLine="0"/>
        <w:jc w:val="left"/>
      </w:pPr>
      <w:r w:rsidRPr="00D357D1">
        <w:t xml:space="preserve"> </w:t>
      </w:r>
    </w:p>
    <w:p w14:paraId="64B217BF" w14:textId="77777777" w:rsidR="00A162C2" w:rsidRPr="00D357D1" w:rsidRDefault="00FF7439" w:rsidP="00D01A2A">
      <w:pPr>
        <w:pStyle w:val="Heading6"/>
        <w:tabs>
          <w:tab w:val="center" w:pos="751"/>
          <w:tab w:val="center" w:pos="2298"/>
        </w:tabs>
        <w:ind w:left="0" w:right="730" w:firstLine="0"/>
        <w:jc w:val="left"/>
      </w:pPr>
      <w:r w:rsidRPr="00D357D1">
        <w:rPr>
          <w:rFonts w:ascii="Calibri" w:eastAsia="Calibri" w:hAnsi="Calibri" w:cs="Calibri"/>
          <w:b w:val="0"/>
          <w:sz w:val="22"/>
        </w:rPr>
        <w:tab/>
      </w:r>
      <w:r w:rsidRPr="00D357D1">
        <w:rPr>
          <w:b w:val="0"/>
        </w:rPr>
        <w:t xml:space="preserve">4.6 </w:t>
      </w:r>
      <w:r w:rsidRPr="00D357D1">
        <w:rPr>
          <w:b w:val="0"/>
        </w:rPr>
        <w:tab/>
      </w:r>
      <w:r w:rsidRPr="00D357D1">
        <w:t xml:space="preserve">Issue of instructions </w:t>
      </w:r>
    </w:p>
    <w:p w14:paraId="1F45D6DA" w14:textId="77777777" w:rsidR="00A162C2" w:rsidRPr="00D357D1" w:rsidRDefault="00FF7439" w:rsidP="00D01A2A">
      <w:pPr>
        <w:spacing w:after="0" w:line="259" w:lineRule="auto"/>
        <w:ind w:left="0" w:right="730" w:firstLine="0"/>
        <w:jc w:val="left"/>
      </w:pPr>
      <w:r w:rsidRPr="00D357D1">
        <w:rPr>
          <w:b/>
        </w:rPr>
        <w:t xml:space="preserve"> </w:t>
      </w:r>
    </w:p>
    <w:p w14:paraId="55502237" w14:textId="77777777" w:rsidR="00A162C2" w:rsidRPr="00D357D1" w:rsidRDefault="00FF7439" w:rsidP="00D01A2A">
      <w:pPr>
        <w:spacing w:after="29" w:line="245" w:lineRule="auto"/>
        <w:ind w:left="1318" w:right="730"/>
        <w:jc w:val="left"/>
      </w:pPr>
      <w:r w:rsidRPr="00D357D1">
        <w:t xml:space="preserve">Where the Service Provider is required to administer the work or services of </w:t>
      </w:r>
      <w:r w:rsidR="0029751F" w:rsidRPr="00D357D1">
        <w:t>o</w:t>
      </w:r>
      <w:r w:rsidRPr="00D357D1">
        <w:t xml:space="preserve">thers, or any contract or agreement, on behalf of the Employer, then the Employer shall issue instructions related to such work, services, contract or agreement only through the Service Provider. </w:t>
      </w:r>
    </w:p>
    <w:p w14:paraId="7E3D7A95" w14:textId="77777777" w:rsidR="00A162C2" w:rsidRPr="00D357D1" w:rsidRDefault="00FF7439" w:rsidP="00D01A2A">
      <w:pPr>
        <w:spacing w:after="0" w:line="259" w:lineRule="auto"/>
        <w:ind w:left="0" w:right="730" w:firstLine="0"/>
        <w:jc w:val="left"/>
      </w:pPr>
      <w:r w:rsidRPr="00D357D1">
        <w:t xml:space="preserve"> </w:t>
      </w:r>
    </w:p>
    <w:p w14:paraId="1794A7D5" w14:textId="77777777" w:rsidR="00A162C2" w:rsidRPr="00D357D1" w:rsidRDefault="00FF7439" w:rsidP="00D01A2A">
      <w:pPr>
        <w:pStyle w:val="Heading6"/>
        <w:tabs>
          <w:tab w:val="center" w:pos="751"/>
          <w:tab w:val="center" w:pos="2676"/>
        </w:tabs>
        <w:ind w:left="0" w:right="730" w:firstLine="0"/>
        <w:jc w:val="left"/>
      </w:pPr>
      <w:r w:rsidRPr="00D357D1">
        <w:rPr>
          <w:rFonts w:ascii="Calibri" w:eastAsia="Calibri" w:hAnsi="Calibri" w:cs="Calibri"/>
          <w:b w:val="0"/>
          <w:sz w:val="22"/>
        </w:rPr>
        <w:tab/>
      </w:r>
      <w:r w:rsidRPr="00D357D1">
        <w:rPr>
          <w:b w:val="0"/>
        </w:rPr>
        <w:t xml:space="preserve">4.7 </w:t>
      </w:r>
      <w:r w:rsidRPr="00D357D1">
        <w:rPr>
          <w:b w:val="0"/>
        </w:rPr>
        <w:tab/>
      </w:r>
      <w:r w:rsidRPr="00D357D1">
        <w:t xml:space="preserve">Payment of Service Provider </w:t>
      </w:r>
    </w:p>
    <w:p w14:paraId="3CF75A0A" w14:textId="77777777" w:rsidR="00A162C2" w:rsidRPr="00D357D1" w:rsidRDefault="00FF7439" w:rsidP="00D01A2A">
      <w:pPr>
        <w:spacing w:after="0" w:line="259" w:lineRule="auto"/>
        <w:ind w:left="0" w:right="730" w:firstLine="0"/>
        <w:jc w:val="left"/>
      </w:pPr>
      <w:r w:rsidRPr="00D357D1">
        <w:rPr>
          <w:b/>
        </w:rPr>
        <w:t xml:space="preserve"> </w:t>
      </w:r>
    </w:p>
    <w:p w14:paraId="78460C4B" w14:textId="77777777" w:rsidR="00A162C2" w:rsidRPr="00D357D1" w:rsidRDefault="00FF7439" w:rsidP="00D01A2A">
      <w:pPr>
        <w:ind w:left="1333" w:right="730"/>
      </w:pPr>
      <w:r w:rsidRPr="00D357D1">
        <w:t xml:space="preserve">The Employer shall pay the Service Provider the Contract Price in accordance with the provisions of the Contract. </w:t>
      </w:r>
    </w:p>
    <w:p w14:paraId="32529135" w14:textId="77777777" w:rsidR="00A162C2" w:rsidRPr="00D357D1" w:rsidRDefault="00FF7439" w:rsidP="00D01A2A">
      <w:pPr>
        <w:spacing w:after="60" w:line="259" w:lineRule="auto"/>
        <w:ind w:left="1323" w:right="730" w:firstLine="0"/>
        <w:jc w:val="left"/>
      </w:pPr>
      <w:r w:rsidRPr="00D357D1">
        <w:t xml:space="preserve"> </w:t>
      </w:r>
    </w:p>
    <w:p w14:paraId="249970C1" w14:textId="77777777" w:rsidR="00A162C2" w:rsidRPr="00D357D1" w:rsidRDefault="00FF7439" w:rsidP="00D01A2A">
      <w:pPr>
        <w:pStyle w:val="Heading5"/>
        <w:tabs>
          <w:tab w:val="center" w:pos="661"/>
          <w:tab w:val="center" w:pos="2932"/>
        </w:tabs>
        <w:ind w:left="0" w:right="730" w:firstLine="0"/>
        <w:jc w:val="left"/>
      </w:pPr>
      <w:r w:rsidRPr="00D357D1">
        <w:rPr>
          <w:rFonts w:ascii="Calibri" w:eastAsia="Calibri" w:hAnsi="Calibri" w:cs="Calibri"/>
          <w:b w:val="0"/>
          <w:sz w:val="22"/>
        </w:rPr>
        <w:tab/>
      </w:r>
      <w:r w:rsidRPr="00D357D1">
        <w:rPr>
          <w:sz w:val="22"/>
        </w:rPr>
        <w:t xml:space="preserve">5. </w:t>
      </w:r>
      <w:r w:rsidRPr="00D357D1">
        <w:rPr>
          <w:sz w:val="22"/>
        </w:rPr>
        <w:tab/>
      </w:r>
      <w:r w:rsidRPr="00D357D1">
        <w:t xml:space="preserve">SERVICE PROVIDER’S OBLIGATIONS </w:t>
      </w:r>
    </w:p>
    <w:p w14:paraId="2D874F11" w14:textId="77777777" w:rsidR="00A162C2" w:rsidRPr="00D357D1" w:rsidRDefault="00FF7439" w:rsidP="00D01A2A">
      <w:pPr>
        <w:spacing w:after="0" w:line="259" w:lineRule="auto"/>
        <w:ind w:left="0" w:right="730" w:firstLine="0"/>
        <w:jc w:val="left"/>
      </w:pPr>
      <w:r w:rsidRPr="00D357D1">
        <w:rPr>
          <w:b/>
        </w:rPr>
        <w:t xml:space="preserve"> </w:t>
      </w:r>
    </w:p>
    <w:p w14:paraId="3AF1066F" w14:textId="77777777" w:rsidR="00A162C2" w:rsidRPr="00D357D1" w:rsidRDefault="00FF7439" w:rsidP="00D01A2A">
      <w:pPr>
        <w:pStyle w:val="Heading6"/>
        <w:tabs>
          <w:tab w:val="center" w:pos="751"/>
          <w:tab w:val="center" w:pos="1694"/>
        </w:tabs>
        <w:ind w:left="0" w:right="730" w:firstLine="0"/>
        <w:jc w:val="left"/>
      </w:pPr>
      <w:r w:rsidRPr="00D357D1">
        <w:rPr>
          <w:rFonts w:ascii="Calibri" w:eastAsia="Calibri" w:hAnsi="Calibri" w:cs="Calibri"/>
          <w:b w:val="0"/>
          <w:sz w:val="22"/>
        </w:rPr>
        <w:tab/>
      </w:r>
      <w:r w:rsidRPr="00D357D1">
        <w:rPr>
          <w:b w:val="0"/>
        </w:rPr>
        <w:t xml:space="preserve">5.1 </w:t>
      </w:r>
      <w:r w:rsidRPr="00D357D1">
        <w:rPr>
          <w:b w:val="0"/>
        </w:rPr>
        <w:tab/>
      </w:r>
      <w:r w:rsidRPr="00D357D1">
        <w:t>General</w:t>
      </w:r>
      <w:r w:rsidRPr="00D357D1">
        <w:rPr>
          <w:b w:val="0"/>
        </w:rPr>
        <w:t xml:space="preserve"> </w:t>
      </w:r>
    </w:p>
    <w:p w14:paraId="4B90A033" w14:textId="77777777" w:rsidR="00A162C2" w:rsidRPr="00D357D1" w:rsidRDefault="00FF7439" w:rsidP="00D01A2A">
      <w:pPr>
        <w:spacing w:after="0" w:line="259" w:lineRule="auto"/>
        <w:ind w:left="0" w:right="730" w:firstLine="0"/>
        <w:jc w:val="left"/>
      </w:pPr>
      <w:r w:rsidRPr="00D357D1">
        <w:rPr>
          <w:b/>
        </w:rPr>
        <w:t xml:space="preserve"> </w:t>
      </w:r>
    </w:p>
    <w:p w14:paraId="065E9022" w14:textId="77777777" w:rsidR="00A162C2" w:rsidRPr="00D357D1" w:rsidRDefault="00FF7439" w:rsidP="00D01A2A">
      <w:pPr>
        <w:ind w:left="1307" w:right="730" w:hanging="710"/>
      </w:pPr>
      <w:r w:rsidRPr="00D357D1">
        <w:t xml:space="preserve">5.1.1 </w:t>
      </w:r>
      <w:r w:rsidR="0029751F" w:rsidRPr="00D357D1">
        <w:tab/>
      </w:r>
      <w:r w:rsidRPr="00D357D1">
        <w:t xml:space="preserve">The Service Provider shall perform the Services in accordance with the Scope of Work with all reasonable care, diligence and skill in accordance with generally accepted professional techniques and standards. </w:t>
      </w:r>
    </w:p>
    <w:p w14:paraId="74CC2664" w14:textId="77777777" w:rsidR="00A162C2" w:rsidRPr="00D357D1" w:rsidRDefault="00FF7439" w:rsidP="00D01A2A">
      <w:pPr>
        <w:spacing w:after="0" w:line="259" w:lineRule="auto"/>
        <w:ind w:left="0" w:right="730" w:firstLine="0"/>
        <w:jc w:val="left"/>
      </w:pPr>
      <w:r w:rsidRPr="00D357D1">
        <w:t xml:space="preserve"> </w:t>
      </w:r>
    </w:p>
    <w:p w14:paraId="56E9B374" w14:textId="77777777" w:rsidR="00A162C2" w:rsidRPr="00D357D1" w:rsidRDefault="00FF7439" w:rsidP="00D01A2A">
      <w:pPr>
        <w:ind w:left="1307" w:right="730" w:hanging="710"/>
      </w:pPr>
      <w:r w:rsidRPr="00D357D1">
        <w:t xml:space="preserve">5.1.2 </w:t>
      </w:r>
      <w:r w:rsidR="0029751F" w:rsidRPr="00D357D1">
        <w:tab/>
      </w:r>
      <w:r w:rsidRPr="00D357D1">
        <w:t xml:space="preserve">If the Service Provider is a joint venture or consortium of two or more persons, the Service Provider shall designate one person to act as leader with authority to bind the joint venture or consortium. Neither the composition nor the constitution of the joint venture or consortium shall be altered without the prior consent in writing of the Employer, which shall not be unreasonably withheld. </w:t>
      </w:r>
    </w:p>
    <w:p w14:paraId="5E963CFC" w14:textId="77777777" w:rsidR="00A162C2" w:rsidRPr="00D357D1" w:rsidRDefault="00FF7439" w:rsidP="00D01A2A">
      <w:pPr>
        <w:spacing w:after="0" w:line="259" w:lineRule="auto"/>
        <w:ind w:left="0" w:right="730" w:firstLine="0"/>
        <w:jc w:val="left"/>
      </w:pPr>
      <w:r w:rsidRPr="00D357D1">
        <w:t xml:space="preserve"> </w:t>
      </w:r>
    </w:p>
    <w:p w14:paraId="44AE7334" w14:textId="77777777" w:rsidR="00A162C2" w:rsidRPr="00D357D1" w:rsidRDefault="00FF7439" w:rsidP="00D01A2A">
      <w:pPr>
        <w:pStyle w:val="Heading6"/>
        <w:tabs>
          <w:tab w:val="center" w:pos="751"/>
          <w:tab w:val="center" w:pos="2310"/>
        </w:tabs>
        <w:ind w:left="0" w:right="730" w:firstLine="0"/>
        <w:jc w:val="left"/>
      </w:pPr>
      <w:r w:rsidRPr="00D357D1">
        <w:rPr>
          <w:rFonts w:ascii="Calibri" w:eastAsia="Calibri" w:hAnsi="Calibri" w:cs="Calibri"/>
          <w:b w:val="0"/>
          <w:sz w:val="22"/>
        </w:rPr>
        <w:tab/>
      </w:r>
      <w:r w:rsidRPr="00D357D1">
        <w:rPr>
          <w:b w:val="0"/>
        </w:rPr>
        <w:t xml:space="preserve">5.2 </w:t>
      </w:r>
      <w:r w:rsidRPr="00D357D1">
        <w:rPr>
          <w:b w:val="0"/>
        </w:rPr>
        <w:tab/>
      </w:r>
      <w:r w:rsidRPr="00D357D1">
        <w:t xml:space="preserve">Exercise of authority </w:t>
      </w:r>
    </w:p>
    <w:p w14:paraId="73865BB1" w14:textId="77777777" w:rsidR="00A162C2" w:rsidRPr="00D357D1" w:rsidRDefault="00FF7439" w:rsidP="00D01A2A">
      <w:pPr>
        <w:spacing w:after="0" w:line="259" w:lineRule="auto"/>
        <w:ind w:left="0" w:right="730" w:firstLine="0"/>
        <w:jc w:val="left"/>
      </w:pPr>
      <w:r w:rsidRPr="00D357D1">
        <w:rPr>
          <w:b/>
        </w:rPr>
        <w:t xml:space="preserve"> </w:t>
      </w:r>
    </w:p>
    <w:p w14:paraId="04789249" w14:textId="77777777" w:rsidR="00A162C2" w:rsidRPr="00D357D1" w:rsidRDefault="00FF7439" w:rsidP="00D01A2A">
      <w:pPr>
        <w:ind w:left="1307" w:right="730" w:hanging="710"/>
      </w:pPr>
      <w:r w:rsidRPr="00D357D1">
        <w:t xml:space="preserve">5.2.1 </w:t>
      </w:r>
      <w:r w:rsidR="0029751F" w:rsidRPr="00D357D1">
        <w:tab/>
      </w:r>
      <w:r w:rsidRPr="00D357D1">
        <w:t xml:space="preserve">he Service Provider shall have no authority to relieve Others appointed by the Employer to undertake work or services on the Project of any of their duties, obligations, or responsibilities under their respective agreements or contracts, unless expressly authorised by the Employer in response to an application by the Service Provider in writing to do so. </w:t>
      </w:r>
    </w:p>
    <w:p w14:paraId="2090AD19" w14:textId="77777777" w:rsidR="006F6B5C" w:rsidRPr="00D357D1" w:rsidRDefault="00FF7439" w:rsidP="00D01A2A">
      <w:pPr>
        <w:spacing w:after="0" w:line="259" w:lineRule="auto"/>
        <w:ind w:left="0" w:right="730" w:firstLine="0"/>
        <w:jc w:val="left"/>
        <w:rPr>
          <w:rFonts w:ascii="Microsoft Sans Serif" w:eastAsia="Microsoft Sans Serif" w:hAnsi="Microsoft Sans Serif" w:cs="Microsoft Sans Serif"/>
        </w:rPr>
      </w:pPr>
      <w:r w:rsidRPr="00D357D1">
        <w:rPr>
          <w:rFonts w:ascii="Microsoft Sans Serif" w:eastAsia="Microsoft Sans Serif" w:hAnsi="Microsoft Sans Serif" w:cs="Microsoft Sans Serif"/>
        </w:rPr>
        <w:t xml:space="preserve"> </w:t>
      </w:r>
      <w:r w:rsidRPr="00D357D1">
        <w:rPr>
          <w:rFonts w:ascii="Microsoft Sans Serif" w:eastAsia="Microsoft Sans Serif" w:hAnsi="Microsoft Sans Serif" w:cs="Microsoft Sans Serif"/>
        </w:rPr>
        <w:tab/>
      </w:r>
    </w:p>
    <w:p w14:paraId="694D62DC" w14:textId="77777777" w:rsidR="006F6B5C" w:rsidRPr="00D357D1" w:rsidRDefault="006F6B5C" w:rsidP="00D01A2A">
      <w:pPr>
        <w:spacing w:after="0" w:line="259" w:lineRule="auto"/>
        <w:ind w:left="0" w:right="730" w:firstLine="0"/>
        <w:jc w:val="left"/>
        <w:rPr>
          <w:rFonts w:ascii="Microsoft Sans Serif" w:eastAsia="Microsoft Sans Serif" w:hAnsi="Microsoft Sans Serif" w:cs="Microsoft Sans Serif"/>
        </w:rPr>
      </w:pPr>
    </w:p>
    <w:p w14:paraId="58D67666" w14:textId="77777777" w:rsidR="006F6B5C" w:rsidRPr="00D357D1" w:rsidRDefault="006F6B5C" w:rsidP="00D01A2A">
      <w:pPr>
        <w:spacing w:after="0" w:line="259" w:lineRule="auto"/>
        <w:ind w:left="0" w:right="730" w:firstLine="0"/>
        <w:jc w:val="left"/>
        <w:rPr>
          <w:rFonts w:ascii="Microsoft Sans Serif" w:eastAsia="Microsoft Sans Serif" w:hAnsi="Microsoft Sans Serif" w:cs="Microsoft Sans Serif"/>
        </w:rPr>
      </w:pPr>
    </w:p>
    <w:p w14:paraId="36891726" w14:textId="77777777" w:rsidR="00A162C2" w:rsidRPr="00D357D1" w:rsidRDefault="00FF7439" w:rsidP="00D01A2A">
      <w:pPr>
        <w:spacing w:after="0" w:line="259" w:lineRule="auto"/>
        <w:ind w:left="0" w:right="730" w:firstLine="0"/>
        <w:jc w:val="left"/>
      </w:pPr>
      <w:r w:rsidRPr="00D357D1">
        <w:rPr>
          <w:b/>
        </w:rPr>
        <w:t xml:space="preserve"> </w:t>
      </w:r>
    </w:p>
    <w:p w14:paraId="4449DC74" w14:textId="77777777" w:rsidR="00A162C2" w:rsidRPr="00D357D1" w:rsidRDefault="00FF7439">
      <w:pPr>
        <w:spacing w:after="163" w:line="259" w:lineRule="auto"/>
        <w:ind w:left="0" w:firstLine="0"/>
        <w:jc w:val="right"/>
      </w:pPr>
      <w:r w:rsidRPr="00D357D1">
        <w:rPr>
          <w:b/>
        </w:rPr>
        <w:t xml:space="preserve"> </w:t>
      </w:r>
    </w:p>
    <w:p w14:paraId="609B2B33" w14:textId="77777777" w:rsidR="00A162C2" w:rsidRPr="00D357D1" w:rsidRDefault="00FF7439">
      <w:pPr>
        <w:pStyle w:val="Heading6"/>
        <w:tabs>
          <w:tab w:val="center" w:pos="751"/>
          <w:tab w:val="center" w:pos="2571"/>
        </w:tabs>
        <w:ind w:left="0" w:right="0" w:firstLine="0"/>
        <w:jc w:val="left"/>
      </w:pPr>
      <w:r w:rsidRPr="00D357D1">
        <w:rPr>
          <w:rFonts w:ascii="Calibri" w:eastAsia="Calibri" w:hAnsi="Calibri" w:cs="Calibri"/>
          <w:b w:val="0"/>
          <w:sz w:val="22"/>
        </w:rPr>
        <w:tab/>
      </w:r>
      <w:r w:rsidRPr="00D357D1">
        <w:rPr>
          <w:b w:val="0"/>
        </w:rPr>
        <w:t xml:space="preserve">5.3 </w:t>
      </w:r>
      <w:r w:rsidRPr="00D357D1">
        <w:rPr>
          <w:b w:val="0"/>
        </w:rPr>
        <w:tab/>
      </w:r>
      <w:r w:rsidRPr="00D357D1">
        <w:t xml:space="preserve">Designated representative </w:t>
      </w:r>
    </w:p>
    <w:p w14:paraId="3BD5344C" w14:textId="77777777" w:rsidR="00A162C2" w:rsidRPr="00D357D1" w:rsidRDefault="00FF7439">
      <w:pPr>
        <w:spacing w:after="0" w:line="259" w:lineRule="auto"/>
        <w:ind w:left="0" w:firstLine="0"/>
        <w:jc w:val="left"/>
      </w:pPr>
      <w:r w:rsidRPr="00D357D1">
        <w:rPr>
          <w:b/>
        </w:rPr>
        <w:t xml:space="preserve"> </w:t>
      </w:r>
    </w:p>
    <w:p w14:paraId="7D44093E" w14:textId="77777777" w:rsidR="00A162C2" w:rsidRPr="00D357D1" w:rsidRDefault="00FF7439" w:rsidP="00D01A2A">
      <w:pPr>
        <w:spacing w:after="30"/>
        <w:ind w:left="1333" w:right="588"/>
      </w:pPr>
      <w:r w:rsidRPr="00D357D1">
        <w:t xml:space="preserve">Unless otherwise communicated, the authorised and designated person named in the Contract Data has complete authority to receive instructions from and give information to the Employer on behalf of the Service Provider. </w:t>
      </w:r>
    </w:p>
    <w:p w14:paraId="36239439" w14:textId="77777777" w:rsidR="00A162C2" w:rsidRPr="00D357D1" w:rsidRDefault="00FF7439" w:rsidP="00D01A2A">
      <w:pPr>
        <w:spacing w:after="0" w:line="259" w:lineRule="auto"/>
        <w:ind w:left="0" w:right="588" w:firstLine="0"/>
        <w:jc w:val="left"/>
      </w:pPr>
      <w:r w:rsidRPr="00D357D1">
        <w:t xml:space="preserve"> </w:t>
      </w:r>
    </w:p>
    <w:p w14:paraId="0DFA1C90" w14:textId="77777777" w:rsidR="00A162C2" w:rsidRPr="00D357D1" w:rsidRDefault="00FF7439" w:rsidP="00D01A2A">
      <w:pPr>
        <w:pStyle w:val="Heading6"/>
        <w:tabs>
          <w:tab w:val="center" w:pos="751"/>
          <w:tab w:val="center" w:pos="3723"/>
        </w:tabs>
        <w:ind w:left="0" w:right="588" w:firstLine="0"/>
        <w:jc w:val="left"/>
      </w:pPr>
      <w:r w:rsidRPr="00D357D1">
        <w:rPr>
          <w:rFonts w:ascii="Calibri" w:eastAsia="Calibri" w:hAnsi="Calibri" w:cs="Calibri"/>
          <w:b w:val="0"/>
          <w:sz w:val="22"/>
        </w:rPr>
        <w:tab/>
      </w:r>
      <w:r w:rsidRPr="00D357D1">
        <w:rPr>
          <w:b w:val="0"/>
        </w:rPr>
        <w:t xml:space="preserve">5.4 </w:t>
      </w:r>
      <w:r w:rsidRPr="00D357D1">
        <w:rPr>
          <w:b w:val="0"/>
        </w:rPr>
        <w:tab/>
      </w:r>
      <w:r w:rsidRPr="00D357D1">
        <w:t xml:space="preserve">Insurances to be taken out by the Service Provider </w:t>
      </w:r>
    </w:p>
    <w:p w14:paraId="4F266939" w14:textId="77777777" w:rsidR="00A162C2" w:rsidRPr="00D357D1" w:rsidRDefault="00FF7439" w:rsidP="00D01A2A">
      <w:pPr>
        <w:spacing w:after="0" w:line="259" w:lineRule="auto"/>
        <w:ind w:left="0" w:right="588" w:firstLine="0"/>
        <w:jc w:val="left"/>
      </w:pPr>
      <w:r w:rsidRPr="00D357D1">
        <w:rPr>
          <w:b/>
        </w:rPr>
        <w:t xml:space="preserve"> </w:t>
      </w:r>
    </w:p>
    <w:p w14:paraId="0F9F904B" w14:textId="77777777" w:rsidR="00A162C2" w:rsidRPr="00D357D1" w:rsidRDefault="00FF7439" w:rsidP="00D01A2A">
      <w:pPr>
        <w:spacing w:after="28"/>
        <w:ind w:left="1333" w:right="588"/>
      </w:pPr>
      <w:r w:rsidRPr="00D357D1">
        <w:t xml:space="preserve">The Service Provider shall as a minimum and at his own cost take out and maintain in force all such insurances as are stipulated in the Contract Data. </w:t>
      </w:r>
    </w:p>
    <w:p w14:paraId="776F45E4" w14:textId="77777777" w:rsidR="00A162C2" w:rsidRPr="00D357D1" w:rsidRDefault="00FF7439" w:rsidP="00D01A2A">
      <w:pPr>
        <w:spacing w:after="11" w:line="259" w:lineRule="auto"/>
        <w:ind w:left="0" w:right="588" w:firstLine="0"/>
        <w:jc w:val="left"/>
      </w:pPr>
      <w:r w:rsidRPr="00D357D1">
        <w:t xml:space="preserve"> </w:t>
      </w:r>
    </w:p>
    <w:p w14:paraId="02D921F6" w14:textId="77777777" w:rsidR="00A162C2" w:rsidRPr="00D357D1" w:rsidRDefault="00FF7439" w:rsidP="00D01A2A">
      <w:pPr>
        <w:ind w:left="1307" w:right="588" w:hanging="710"/>
      </w:pPr>
      <w:r w:rsidRPr="00D357D1">
        <w:lastRenderedPageBreak/>
        <w:t xml:space="preserve">5.4.1 </w:t>
      </w:r>
      <w:r w:rsidR="00CE51DF" w:rsidRPr="00D357D1">
        <w:t xml:space="preserve">   </w:t>
      </w:r>
      <w:r w:rsidRPr="00D357D1">
        <w:t xml:space="preserve">The Service Provider shall, at the Employer’s request, provide evidence to the Employer showing that the insurance required in terms of Clause 5.4.1 has been taken out and maintained in force. </w:t>
      </w:r>
    </w:p>
    <w:p w14:paraId="5EF87DA8" w14:textId="77777777" w:rsidR="00A162C2" w:rsidRPr="00D357D1" w:rsidRDefault="00FF7439" w:rsidP="00D01A2A">
      <w:pPr>
        <w:spacing w:after="0" w:line="259" w:lineRule="auto"/>
        <w:ind w:left="0" w:right="588" w:firstLine="0"/>
        <w:jc w:val="left"/>
      </w:pPr>
      <w:r w:rsidRPr="00D357D1">
        <w:t xml:space="preserve"> </w:t>
      </w:r>
    </w:p>
    <w:p w14:paraId="7DF98513" w14:textId="77777777" w:rsidR="00A162C2" w:rsidRPr="00D357D1" w:rsidRDefault="00FF7439" w:rsidP="00D01A2A">
      <w:pPr>
        <w:pStyle w:val="Heading6"/>
        <w:tabs>
          <w:tab w:val="center" w:pos="751"/>
          <w:tab w:val="center" w:pos="4290"/>
        </w:tabs>
        <w:ind w:left="0" w:right="588" w:firstLine="0"/>
        <w:jc w:val="left"/>
      </w:pPr>
      <w:r w:rsidRPr="00D357D1">
        <w:rPr>
          <w:rFonts w:ascii="Calibri" w:eastAsia="Calibri" w:hAnsi="Calibri" w:cs="Calibri"/>
          <w:b w:val="0"/>
          <w:sz w:val="22"/>
        </w:rPr>
        <w:tab/>
      </w:r>
      <w:r w:rsidRPr="00D357D1">
        <w:rPr>
          <w:b w:val="0"/>
        </w:rPr>
        <w:t xml:space="preserve">5.5 </w:t>
      </w:r>
      <w:r w:rsidRPr="00D357D1">
        <w:rPr>
          <w:b w:val="0"/>
        </w:rPr>
        <w:tab/>
      </w:r>
      <w:r w:rsidRPr="00D357D1">
        <w:t xml:space="preserve">Service Provider’s actions requiring Employer’s prior approval </w:t>
      </w:r>
    </w:p>
    <w:p w14:paraId="68732216" w14:textId="77777777" w:rsidR="00A162C2" w:rsidRPr="00D357D1" w:rsidRDefault="00FF7439" w:rsidP="00D01A2A">
      <w:pPr>
        <w:spacing w:after="19" w:line="259" w:lineRule="auto"/>
        <w:ind w:left="0" w:right="588" w:firstLine="0"/>
        <w:jc w:val="left"/>
      </w:pPr>
      <w:r w:rsidRPr="00D357D1">
        <w:rPr>
          <w:b/>
        </w:rPr>
        <w:t xml:space="preserve"> </w:t>
      </w:r>
    </w:p>
    <w:p w14:paraId="23EF8D52" w14:textId="77777777" w:rsidR="00A162C2" w:rsidRPr="00D357D1" w:rsidRDefault="00FF7439" w:rsidP="00D01A2A">
      <w:pPr>
        <w:spacing w:after="28"/>
        <w:ind w:left="1333" w:right="588"/>
      </w:pPr>
      <w:r w:rsidRPr="00D357D1">
        <w:t xml:space="preserve">The Service Provider shall obtain the Employer’s prior approval in writing before taking, inter alia, any of the following actions: </w:t>
      </w:r>
    </w:p>
    <w:p w14:paraId="380D48C6" w14:textId="77777777" w:rsidR="00A162C2" w:rsidRPr="00D357D1" w:rsidRDefault="00FF7439" w:rsidP="00D01A2A">
      <w:pPr>
        <w:spacing w:after="17" w:line="259" w:lineRule="auto"/>
        <w:ind w:left="0" w:right="588" w:firstLine="0"/>
        <w:jc w:val="left"/>
      </w:pPr>
      <w:r w:rsidRPr="00D357D1">
        <w:t xml:space="preserve"> </w:t>
      </w:r>
    </w:p>
    <w:p w14:paraId="70ADA06E" w14:textId="77777777" w:rsidR="00A162C2" w:rsidRPr="00D357D1" w:rsidRDefault="00FF7439" w:rsidP="00270BF6">
      <w:pPr>
        <w:numPr>
          <w:ilvl w:val="0"/>
          <w:numId w:val="37"/>
        </w:numPr>
        <w:ind w:left="2033" w:right="588" w:hanging="710"/>
      </w:pPr>
      <w:r w:rsidRPr="00D357D1">
        <w:t xml:space="preserve">appointing Subcontractors for the performance of any part of the Services, </w:t>
      </w:r>
    </w:p>
    <w:p w14:paraId="4FF08742" w14:textId="77777777" w:rsidR="00A162C2" w:rsidRPr="00D357D1" w:rsidRDefault="00FF7439" w:rsidP="00270BF6">
      <w:pPr>
        <w:numPr>
          <w:ilvl w:val="0"/>
          <w:numId w:val="37"/>
        </w:numPr>
        <w:ind w:left="2033" w:right="588" w:hanging="710"/>
      </w:pPr>
      <w:r w:rsidRPr="00D357D1">
        <w:t xml:space="preserve">appointing Key Persons not listed by name in the Contract Data. </w:t>
      </w:r>
    </w:p>
    <w:p w14:paraId="5981CD03" w14:textId="77777777" w:rsidR="00A162C2" w:rsidRPr="00D357D1" w:rsidRDefault="00FF7439" w:rsidP="00270BF6">
      <w:pPr>
        <w:numPr>
          <w:ilvl w:val="0"/>
          <w:numId w:val="37"/>
        </w:numPr>
        <w:ind w:left="2033" w:right="588" w:hanging="710"/>
      </w:pPr>
      <w:r w:rsidRPr="00D357D1">
        <w:t xml:space="preserve">any other action that may be specified in the Contract Data. </w:t>
      </w:r>
    </w:p>
    <w:p w14:paraId="63A2C45B" w14:textId="77777777" w:rsidR="00A162C2" w:rsidRPr="00D357D1" w:rsidRDefault="00FF7439" w:rsidP="00D01A2A">
      <w:pPr>
        <w:spacing w:after="0" w:line="259" w:lineRule="auto"/>
        <w:ind w:left="331" w:right="588" w:firstLine="0"/>
        <w:jc w:val="left"/>
      </w:pPr>
      <w:r w:rsidRPr="00D357D1">
        <w:t xml:space="preserve"> </w:t>
      </w:r>
    </w:p>
    <w:p w14:paraId="7653AFD8" w14:textId="77777777" w:rsidR="00A162C2" w:rsidRPr="00D357D1" w:rsidRDefault="00FF7439" w:rsidP="00D01A2A">
      <w:pPr>
        <w:pStyle w:val="Heading6"/>
        <w:tabs>
          <w:tab w:val="center" w:pos="751"/>
          <w:tab w:val="center" w:pos="2518"/>
        </w:tabs>
        <w:ind w:left="0" w:right="588" w:firstLine="0"/>
        <w:jc w:val="left"/>
      </w:pPr>
      <w:r w:rsidRPr="00D357D1">
        <w:rPr>
          <w:rFonts w:ascii="Calibri" w:eastAsia="Calibri" w:hAnsi="Calibri" w:cs="Calibri"/>
          <w:b w:val="0"/>
          <w:sz w:val="22"/>
        </w:rPr>
        <w:tab/>
      </w:r>
      <w:r w:rsidRPr="00D357D1">
        <w:rPr>
          <w:b w:val="0"/>
        </w:rPr>
        <w:t xml:space="preserve">5.6 </w:t>
      </w:r>
      <w:r w:rsidRPr="00D357D1">
        <w:rPr>
          <w:b w:val="0"/>
        </w:rPr>
        <w:tab/>
      </w:r>
      <w:r w:rsidRPr="00D357D1">
        <w:t xml:space="preserve">Co-operation with Others </w:t>
      </w:r>
    </w:p>
    <w:p w14:paraId="038DFB0B" w14:textId="77777777" w:rsidR="00A162C2" w:rsidRPr="00D357D1" w:rsidRDefault="00FF7439" w:rsidP="00D01A2A">
      <w:pPr>
        <w:spacing w:after="0" w:line="259" w:lineRule="auto"/>
        <w:ind w:left="0" w:right="588" w:firstLine="0"/>
        <w:jc w:val="left"/>
      </w:pPr>
      <w:r w:rsidRPr="00D357D1">
        <w:rPr>
          <w:b/>
        </w:rPr>
        <w:t xml:space="preserve"> </w:t>
      </w:r>
    </w:p>
    <w:p w14:paraId="78E474FD" w14:textId="0A42CD13" w:rsidR="00A162C2" w:rsidRPr="00D357D1" w:rsidRDefault="00FF7439" w:rsidP="00D01A2A">
      <w:pPr>
        <w:ind w:left="1333" w:right="588"/>
      </w:pPr>
      <w:r w:rsidRPr="00D357D1">
        <w:t xml:space="preserve">If the Service Provider is required to perform the Services in co-operation with </w:t>
      </w:r>
      <w:r w:rsidR="00BC3237">
        <w:t>O</w:t>
      </w:r>
      <w:r w:rsidR="00BC3237" w:rsidRPr="00D357D1">
        <w:t>thers</w:t>
      </w:r>
      <w:r w:rsidRPr="00D357D1">
        <w:t xml:space="preserve"> he may make recommendations to the Employer in respect of the appointment of such Others. The Service Provider shall, however, only be responsible for his own performance and the performance of Subcontractors unless otherwise provided for. </w:t>
      </w:r>
    </w:p>
    <w:p w14:paraId="6F68FD40" w14:textId="77777777" w:rsidR="00A162C2" w:rsidRPr="00D357D1" w:rsidRDefault="00FF7439" w:rsidP="00D01A2A">
      <w:pPr>
        <w:spacing w:after="0" w:line="259" w:lineRule="auto"/>
        <w:ind w:left="0" w:right="588" w:firstLine="0"/>
        <w:jc w:val="left"/>
      </w:pPr>
      <w:r w:rsidRPr="00D357D1">
        <w:t xml:space="preserve"> </w:t>
      </w:r>
    </w:p>
    <w:p w14:paraId="29C87D75" w14:textId="77777777" w:rsidR="00A162C2" w:rsidRPr="00D357D1" w:rsidRDefault="00FF7439" w:rsidP="00D01A2A">
      <w:pPr>
        <w:pStyle w:val="Heading6"/>
        <w:tabs>
          <w:tab w:val="center" w:pos="751"/>
          <w:tab w:val="center" w:pos="3086"/>
        </w:tabs>
        <w:ind w:left="0" w:right="588" w:firstLine="0"/>
        <w:jc w:val="left"/>
      </w:pPr>
      <w:r w:rsidRPr="00D357D1">
        <w:rPr>
          <w:rFonts w:ascii="Calibri" w:eastAsia="Calibri" w:hAnsi="Calibri" w:cs="Calibri"/>
          <w:b w:val="0"/>
          <w:sz w:val="22"/>
        </w:rPr>
        <w:tab/>
      </w:r>
      <w:r w:rsidRPr="00D357D1">
        <w:rPr>
          <w:b w:val="0"/>
        </w:rPr>
        <w:t xml:space="preserve">5.7 </w:t>
      </w:r>
      <w:r w:rsidRPr="00D357D1">
        <w:rPr>
          <w:b w:val="0"/>
        </w:rPr>
        <w:tab/>
      </w:r>
      <w:r w:rsidRPr="00D357D1">
        <w:t xml:space="preserve">Notice of change by Service Provider </w:t>
      </w:r>
    </w:p>
    <w:p w14:paraId="0B81B910" w14:textId="77777777" w:rsidR="00A162C2" w:rsidRPr="00D357D1" w:rsidRDefault="00FF7439" w:rsidP="00D01A2A">
      <w:pPr>
        <w:spacing w:after="0" w:line="259" w:lineRule="auto"/>
        <w:ind w:left="0" w:right="588" w:firstLine="0"/>
        <w:jc w:val="left"/>
      </w:pPr>
      <w:r w:rsidRPr="00D357D1">
        <w:rPr>
          <w:b/>
        </w:rPr>
        <w:t xml:space="preserve"> </w:t>
      </w:r>
    </w:p>
    <w:p w14:paraId="0AA56033" w14:textId="77777777" w:rsidR="00A162C2" w:rsidRPr="00D357D1" w:rsidRDefault="00FF7439" w:rsidP="00D01A2A">
      <w:pPr>
        <w:spacing w:after="25"/>
        <w:ind w:left="1333" w:right="588"/>
      </w:pPr>
      <w:r w:rsidRPr="00D357D1">
        <w:t xml:space="preserve">On becoming aware of any matter which will </w:t>
      </w:r>
      <w:r w:rsidRPr="00D357D1">
        <w:rPr>
          <w:b/>
        </w:rPr>
        <w:t>materially</w:t>
      </w:r>
      <w:r w:rsidRPr="00D357D1">
        <w:t xml:space="preserve"> change or has changed the Services, the Service Provider shall within 14 Days thereof give notice to the Employer. </w:t>
      </w:r>
    </w:p>
    <w:p w14:paraId="05683FA6" w14:textId="77777777" w:rsidR="00A162C2" w:rsidRPr="00D357D1" w:rsidRDefault="00FF7439" w:rsidP="00D01A2A">
      <w:pPr>
        <w:spacing w:after="21" w:line="259" w:lineRule="auto"/>
        <w:ind w:left="0" w:right="588" w:firstLine="0"/>
        <w:jc w:val="left"/>
      </w:pPr>
      <w:r w:rsidRPr="00D357D1">
        <w:t xml:space="preserve"> </w:t>
      </w:r>
    </w:p>
    <w:p w14:paraId="0B5E82D9" w14:textId="77777777" w:rsidR="00A162C2" w:rsidRPr="00D357D1" w:rsidRDefault="00FF7439" w:rsidP="00D01A2A">
      <w:pPr>
        <w:pStyle w:val="Heading5"/>
        <w:tabs>
          <w:tab w:val="center" w:pos="704"/>
          <w:tab w:val="center" w:pos="2580"/>
        </w:tabs>
        <w:ind w:left="0" w:right="588" w:firstLine="0"/>
        <w:jc w:val="left"/>
      </w:pPr>
      <w:r w:rsidRPr="00D357D1">
        <w:rPr>
          <w:rFonts w:ascii="Calibri" w:eastAsia="Calibri" w:hAnsi="Calibri" w:cs="Calibri"/>
          <w:b w:val="0"/>
          <w:sz w:val="22"/>
        </w:rPr>
        <w:tab/>
      </w:r>
      <w:r w:rsidRPr="00D357D1">
        <w:rPr>
          <w:sz w:val="22"/>
        </w:rPr>
        <w:t xml:space="preserve">6. </w:t>
      </w:r>
      <w:r w:rsidRPr="00D357D1">
        <w:rPr>
          <w:sz w:val="22"/>
        </w:rPr>
        <w:tab/>
      </w:r>
      <w:r w:rsidRPr="00D357D1">
        <w:t xml:space="preserve">CONFLICTS OF INTEREST </w:t>
      </w:r>
    </w:p>
    <w:p w14:paraId="43CE7382" w14:textId="77777777" w:rsidR="00A162C2" w:rsidRPr="00D357D1" w:rsidRDefault="00FF7439" w:rsidP="00D01A2A">
      <w:pPr>
        <w:spacing w:after="0" w:line="259" w:lineRule="auto"/>
        <w:ind w:left="0" w:right="588" w:firstLine="0"/>
        <w:jc w:val="left"/>
      </w:pPr>
      <w:r w:rsidRPr="00D357D1">
        <w:rPr>
          <w:b/>
        </w:rPr>
        <w:t xml:space="preserve"> </w:t>
      </w:r>
    </w:p>
    <w:p w14:paraId="6232104D" w14:textId="77777777" w:rsidR="00A162C2" w:rsidRPr="00D357D1" w:rsidRDefault="00FF7439" w:rsidP="00D01A2A">
      <w:pPr>
        <w:tabs>
          <w:tab w:val="center" w:pos="751"/>
          <w:tab w:val="center" w:pos="4435"/>
        </w:tabs>
        <w:spacing w:after="4"/>
        <w:ind w:left="0" w:right="588" w:firstLine="0"/>
        <w:jc w:val="left"/>
      </w:pPr>
      <w:r w:rsidRPr="00D357D1">
        <w:rPr>
          <w:rFonts w:ascii="Calibri" w:eastAsia="Calibri" w:hAnsi="Calibri" w:cs="Calibri"/>
          <w:sz w:val="22"/>
        </w:rPr>
        <w:tab/>
      </w:r>
      <w:r w:rsidRPr="00D357D1">
        <w:t xml:space="preserve">6.1 </w:t>
      </w:r>
      <w:r w:rsidRPr="00D357D1">
        <w:tab/>
      </w:r>
      <w:r w:rsidRPr="00D357D1">
        <w:rPr>
          <w:b/>
        </w:rPr>
        <w:t xml:space="preserve">Service Provider not to benefit from commissions, discounts, etc. </w:t>
      </w:r>
    </w:p>
    <w:p w14:paraId="35A83E27" w14:textId="77777777" w:rsidR="00A162C2" w:rsidRPr="00D357D1" w:rsidRDefault="00FF7439" w:rsidP="00D01A2A">
      <w:pPr>
        <w:spacing w:after="0" w:line="259" w:lineRule="auto"/>
        <w:ind w:left="0" w:right="588" w:firstLine="0"/>
        <w:jc w:val="left"/>
      </w:pPr>
      <w:r w:rsidRPr="00D357D1">
        <w:rPr>
          <w:b/>
        </w:rPr>
        <w:t xml:space="preserve"> </w:t>
      </w:r>
    </w:p>
    <w:p w14:paraId="12653264" w14:textId="77777777" w:rsidR="00A162C2" w:rsidRPr="00D357D1" w:rsidRDefault="00FF7439" w:rsidP="00D01A2A">
      <w:pPr>
        <w:spacing w:after="25"/>
        <w:ind w:left="1333" w:right="588"/>
      </w:pPr>
      <w:r w:rsidRPr="00D357D1">
        <w:t xml:space="preserve">The remuneration of the Service Provider under the Contract shall constitute the Service Provider’s sole remuneration in connection with the Contract, or the Services, and the Service Provider shall not accept for his own benefit any trade commission, discount, or similar payment in connection with activities pursuant to the Contract, or in the discharge of his obligations under the Contract, and shall use his best efforts to ensure that the Personnel, any Subcontractors, and agents of either of them shall, similarly, not receive any additional remuneration. </w:t>
      </w:r>
    </w:p>
    <w:p w14:paraId="4F4AE019" w14:textId="77777777" w:rsidR="00A162C2" w:rsidRPr="00D357D1" w:rsidRDefault="00FF7439" w:rsidP="00D01A2A">
      <w:pPr>
        <w:spacing w:after="0" w:line="259" w:lineRule="auto"/>
        <w:ind w:left="0" w:right="588" w:firstLine="0"/>
        <w:jc w:val="left"/>
      </w:pPr>
      <w:r w:rsidRPr="00D357D1">
        <w:t xml:space="preserve"> </w:t>
      </w:r>
    </w:p>
    <w:p w14:paraId="0683FAA6" w14:textId="77777777" w:rsidR="00A162C2" w:rsidRPr="00D357D1" w:rsidRDefault="00FF7439" w:rsidP="00D01A2A">
      <w:pPr>
        <w:pStyle w:val="Heading6"/>
        <w:tabs>
          <w:tab w:val="center" w:pos="751"/>
          <w:tab w:val="center" w:pos="2342"/>
        </w:tabs>
        <w:ind w:left="0" w:right="588" w:firstLine="0"/>
        <w:jc w:val="left"/>
      </w:pPr>
      <w:r w:rsidRPr="00D357D1">
        <w:rPr>
          <w:rFonts w:ascii="Calibri" w:eastAsia="Calibri" w:hAnsi="Calibri" w:cs="Calibri"/>
          <w:b w:val="0"/>
          <w:sz w:val="22"/>
        </w:rPr>
        <w:tab/>
      </w:r>
      <w:r w:rsidRPr="00D357D1">
        <w:rPr>
          <w:b w:val="0"/>
        </w:rPr>
        <w:t xml:space="preserve">6.2 </w:t>
      </w:r>
      <w:r w:rsidRPr="00D357D1">
        <w:rPr>
          <w:b w:val="0"/>
        </w:rPr>
        <w:tab/>
      </w:r>
      <w:r w:rsidRPr="00D357D1">
        <w:t xml:space="preserve">Royalties and the like </w:t>
      </w:r>
    </w:p>
    <w:p w14:paraId="1033646F" w14:textId="77777777" w:rsidR="00A162C2" w:rsidRPr="00D357D1" w:rsidRDefault="00FF7439" w:rsidP="00D01A2A">
      <w:pPr>
        <w:spacing w:after="0" w:line="259" w:lineRule="auto"/>
        <w:ind w:left="0" w:right="588" w:firstLine="0"/>
        <w:jc w:val="left"/>
      </w:pPr>
      <w:r w:rsidRPr="00D357D1">
        <w:rPr>
          <w:b/>
        </w:rPr>
        <w:t xml:space="preserve"> </w:t>
      </w:r>
    </w:p>
    <w:p w14:paraId="1EA0BDA9" w14:textId="77777777" w:rsidR="00A162C2" w:rsidRPr="00D357D1" w:rsidRDefault="00FF7439" w:rsidP="00D01A2A">
      <w:pPr>
        <w:spacing w:after="25"/>
        <w:ind w:left="1333" w:right="588"/>
      </w:pPr>
      <w:r w:rsidRPr="00D357D1">
        <w:t xml:space="preserve">The Service Provider shall not have the benefit, whether directly or indirectly, of any royalty or of any gratuity or commission in respect of any patented or protected article or process used in or for the purposes of the Contract, or Project, unless so agreed by the Employer in writing. </w:t>
      </w:r>
    </w:p>
    <w:p w14:paraId="1798ACE0" w14:textId="77777777" w:rsidR="00A162C2" w:rsidRPr="00D357D1" w:rsidRDefault="00FF7439" w:rsidP="00D01A2A">
      <w:pPr>
        <w:spacing w:after="0" w:line="259" w:lineRule="auto"/>
        <w:ind w:left="0" w:right="588" w:firstLine="0"/>
        <w:jc w:val="left"/>
      </w:pPr>
      <w:r w:rsidRPr="00D357D1">
        <w:t xml:space="preserve"> </w:t>
      </w:r>
    </w:p>
    <w:p w14:paraId="572CD4DB" w14:textId="77777777" w:rsidR="00A162C2" w:rsidRPr="00D357D1" w:rsidRDefault="00FF7439" w:rsidP="00D01A2A">
      <w:pPr>
        <w:spacing w:after="0" w:line="259" w:lineRule="auto"/>
        <w:ind w:left="0" w:right="588" w:firstLine="0"/>
        <w:jc w:val="left"/>
        <w:rPr>
          <w:b/>
        </w:rPr>
      </w:pPr>
      <w:r w:rsidRPr="00D357D1">
        <w:rPr>
          <w:rFonts w:ascii="Microsoft Sans Serif" w:eastAsia="Microsoft Sans Serif" w:hAnsi="Microsoft Sans Serif" w:cs="Microsoft Sans Serif"/>
        </w:rPr>
        <w:t xml:space="preserve"> </w:t>
      </w:r>
      <w:r w:rsidRPr="00D357D1">
        <w:rPr>
          <w:rFonts w:ascii="Microsoft Sans Serif" w:eastAsia="Microsoft Sans Serif" w:hAnsi="Microsoft Sans Serif" w:cs="Microsoft Sans Serif"/>
        </w:rPr>
        <w:tab/>
      </w:r>
      <w:r w:rsidRPr="00D357D1">
        <w:rPr>
          <w:b/>
        </w:rPr>
        <w:t xml:space="preserve"> </w:t>
      </w:r>
    </w:p>
    <w:p w14:paraId="6DEEBA56" w14:textId="77777777" w:rsidR="006F6B5C" w:rsidRPr="00D357D1" w:rsidRDefault="006F6B5C" w:rsidP="00D01A2A">
      <w:pPr>
        <w:spacing w:after="0" w:line="259" w:lineRule="auto"/>
        <w:ind w:left="0" w:right="588" w:firstLine="0"/>
        <w:jc w:val="left"/>
      </w:pPr>
    </w:p>
    <w:p w14:paraId="7A6F5AD7" w14:textId="77777777" w:rsidR="00A162C2" w:rsidRPr="00D357D1" w:rsidRDefault="00FF7439" w:rsidP="00D01A2A">
      <w:pPr>
        <w:pStyle w:val="Heading6"/>
        <w:tabs>
          <w:tab w:val="center" w:pos="751"/>
          <w:tab w:val="center" w:pos="1993"/>
        </w:tabs>
        <w:ind w:left="0" w:right="588" w:firstLine="0"/>
        <w:jc w:val="left"/>
      </w:pPr>
      <w:r w:rsidRPr="00D357D1">
        <w:rPr>
          <w:rFonts w:ascii="Calibri" w:eastAsia="Calibri" w:hAnsi="Calibri" w:cs="Calibri"/>
          <w:b w:val="0"/>
          <w:sz w:val="22"/>
        </w:rPr>
        <w:tab/>
      </w:r>
      <w:r w:rsidRPr="00D357D1">
        <w:rPr>
          <w:b w:val="0"/>
        </w:rPr>
        <w:t xml:space="preserve">6.3 </w:t>
      </w:r>
      <w:r w:rsidRPr="00D357D1">
        <w:rPr>
          <w:b w:val="0"/>
        </w:rPr>
        <w:tab/>
      </w:r>
      <w:r w:rsidRPr="00D357D1">
        <w:t xml:space="preserve">Independence </w:t>
      </w:r>
    </w:p>
    <w:p w14:paraId="1CFCF600" w14:textId="77777777" w:rsidR="00A162C2" w:rsidRPr="00D357D1" w:rsidRDefault="00FF7439" w:rsidP="00D01A2A">
      <w:pPr>
        <w:spacing w:after="0" w:line="259" w:lineRule="auto"/>
        <w:ind w:left="0" w:right="588" w:firstLine="0"/>
        <w:jc w:val="left"/>
      </w:pPr>
      <w:r w:rsidRPr="00D357D1">
        <w:rPr>
          <w:b/>
        </w:rPr>
        <w:t xml:space="preserve"> </w:t>
      </w:r>
    </w:p>
    <w:p w14:paraId="2F761646" w14:textId="77777777" w:rsidR="00A162C2" w:rsidRPr="00D357D1" w:rsidRDefault="00FF7439" w:rsidP="00D01A2A">
      <w:pPr>
        <w:spacing w:after="26"/>
        <w:ind w:left="1333" w:right="588"/>
      </w:pPr>
      <w:r w:rsidRPr="00D357D1">
        <w:t xml:space="preserve">The Service Provider shall refrain from entering into any relationship which could be perceived as compromising his independence of judgement, or that of Subcontractors or Personnel. </w:t>
      </w:r>
    </w:p>
    <w:p w14:paraId="60413EB7" w14:textId="77777777" w:rsidR="00717B68" w:rsidRPr="00D357D1" w:rsidRDefault="00717B68">
      <w:pPr>
        <w:spacing w:after="30" w:line="259" w:lineRule="auto"/>
        <w:ind w:left="0" w:firstLine="0"/>
        <w:jc w:val="left"/>
      </w:pPr>
    </w:p>
    <w:p w14:paraId="420FD0AA" w14:textId="77777777" w:rsidR="00A162C2" w:rsidRPr="00D357D1" w:rsidRDefault="00FF7439">
      <w:pPr>
        <w:pStyle w:val="Heading5"/>
        <w:tabs>
          <w:tab w:val="center" w:pos="704"/>
          <w:tab w:val="center" w:pos="3051"/>
        </w:tabs>
        <w:ind w:left="0" w:right="0" w:firstLine="0"/>
        <w:jc w:val="left"/>
      </w:pPr>
      <w:r w:rsidRPr="00D357D1">
        <w:rPr>
          <w:rFonts w:ascii="Calibri" w:eastAsia="Calibri" w:hAnsi="Calibri" w:cs="Calibri"/>
          <w:b w:val="0"/>
          <w:sz w:val="22"/>
        </w:rPr>
        <w:tab/>
      </w:r>
      <w:r w:rsidRPr="00D357D1">
        <w:rPr>
          <w:sz w:val="22"/>
        </w:rPr>
        <w:t xml:space="preserve">7. </w:t>
      </w:r>
      <w:r w:rsidRPr="00D357D1">
        <w:rPr>
          <w:sz w:val="22"/>
        </w:rPr>
        <w:tab/>
      </w:r>
      <w:r w:rsidRPr="00D357D1">
        <w:t xml:space="preserve">SERVICE PROVIDER’S PERSONNEL </w:t>
      </w:r>
    </w:p>
    <w:p w14:paraId="73C4EFF5" w14:textId="77777777" w:rsidR="00A162C2" w:rsidRPr="00D357D1" w:rsidRDefault="00FF7439">
      <w:pPr>
        <w:spacing w:after="0" w:line="259" w:lineRule="auto"/>
        <w:ind w:left="0" w:firstLine="0"/>
        <w:jc w:val="left"/>
      </w:pPr>
      <w:r w:rsidRPr="00D357D1">
        <w:rPr>
          <w:b/>
        </w:rPr>
        <w:t xml:space="preserve"> </w:t>
      </w:r>
    </w:p>
    <w:p w14:paraId="653680EA" w14:textId="77777777" w:rsidR="00A162C2" w:rsidRPr="00D357D1" w:rsidRDefault="00FF7439">
      <w:pPr>
        <w:pStyle w:val="Heading6"/>
        <w:tabs>
          <w:tab w:val="center" w:pos="751"/>
          <w:tab w:val="center" w:pos="1694"/>
        </w:tabs>
        <w:ind w:left="0" w:right="0" w:firstLine="0"/>
        <w:jc w:val="left"/>
      </w:pPr>
      <w:r w:rsidRPr="00D357D1">
        <w:rPr>
          <w:rFonts w:ascii="Calibri" w:eastAsia="Calibri" w:hAnsi="Calibri" w:cs="Calibri"/>
          <w:b w:val="0"/>
          <w:sz w:val="22"/>
        </w:rPr>
        <w:tab/>
      </w:r>
      <w:r w:rsidRPr="00D357D1">
        <w:rPr>
          <w:b w:val="0"/>
        </w:rPr>
        <w:t xml:space="preserve">7.1 </w:t>
      </w:r>
      <w:r w:rsidRPr="00D357D1">
        <w:rPr>
          <w:b w:val="0"/>
        </w:rPr>
        <w:tab/>
      </w:r>
      <w:r w:rsidRPr="00D357D1">
        <w:t xml:space="preserve">General </w:t>
      </w:r>
    </w:p>
    <w:p w14:paraId="76FC7509" w14:textId="77777777" w:rsidR="00A162C2" w:rsidRPr="00D357D1" w:rsidRDefault="00FF7439">
      <w:pPr>
        <w:spacing w:after="0" w:line="259" w:lineRule="auto"/>
        <w:ind w:left="0" w:firstLine="0"/>
        <w:jc w:val="left"/>
      </w:pPr>
      <w:r w:rsidRPr="00D357D1">
        <w:rPr>
          <w:b/>
        </w:rPr>
        <w:t xml:space="preserve"> </w:t>
      </w:r>
    </w:p>
    <w:p w14:paraId="4E22C6EA" w14:textId="77777777" w:rsidR="00A162C2" w:rsidRPr="00D357D1" w:rsidRDefault="00FF7439" w:rsidP="00D01A2A">
      <w:pPr>
        <w:ind w:left="1307" w:right="730" w:hanging="710"/>
      </w:pPr>
      <w:r w:rsidRPr="00D357D1">
        <w:t xml:space="preserve">7.1.1 </w:t>
      </w:r>
      <w:r w:rsidR="00CE51DF" w:rsidRPr="00D357D1">
        <w:t xml:space="preserve">   </w:t>
      </w:r>
      <w:r w:rsidRPr="00D357D1">
        <w:t xml:space="preserve">The Service Provider shall employ and provide all qualified and experienced Personnel required to perform the Services. </w:t>
      </w:r>
    </w:p>
    <w:p w14:paraId="2735E789" w14:textId="77777777" w:rsidR="00A162C2" w:rsidRPr="00D357D1" w:rsidRDefault="00FF7439" w:rsidP="00D01A2A">
      <w:pPr>
        <w:spacing w:after="0" w:line="259" w:lineRule="auto"/>
        <w:ind w:left="0" w:right="730" w:firstLine="0"/>
        <w:jc w:val="left"/>
      </w:pPr>
      <w:r w:rsidRPr="00D357D1">
        <w:t xml:space="preserve"> </w:t>
      </w:r>
    </w:p>
    <w:p w14:paraId="5A003528" w14:textId="77777777" w:rsidR="00A162C2" w:rsidRPr="00D357D1" w:rsidRDefault="00FF7439" w:rsidP="00D01A2A">
      <w:pPr>
        <w:ind w:left="1307" w:right="730" w:hanging="710"/>
      </w:pPr>
      <w:r w:rsidRPr="00D357D1">
        <w:lastRenderedPageBreak/>
        <w:t xml:space="preserve">7.1.2 </w:t>
      </w:r>
      <w:r w:rsidR="00CE51DF" w:rsidRPr="00D357D1">
        <w:t xml:space="preserve">   </w:t>
      </w:r>
      <w:r w:rsidRPr="00D357D1">
        <w:t xml:space="preserve">Where required in terms of the Contract, the Service Provider shall provide Key Persons as listed in the Contract Data to perform specific duties. If at any time, a particular Key Person cannot be made available, the Service Provider may engage a replacement who is equally or better qualified to perform the stated duty, subject to the Employer’s approval, which approval shall not be unreasonably withheld. </w:t>
      </w:r>
    </w:p>
    <w:p w14:paraId="550416D2" w14:textId="77777777" w:rsidR="00A162C2" w:rsidRPr="00D357D1" w:rsidRDefault="00FF7439" w:rsidP="00D01A2A">
      <w:pPr>
        <w:spacing w:after="0" w:line="259" w:lineRule="auto"/>
        <w:ind w:left="0" w:right="730" w:firstLine="0"/>
        <w:jc w:val="left"/>
      </w:pPr>
      <w:r w:rsidRPr="00D357D1">
        <w:t xml:space="preserve"> </w:t>
      </w:r>
    </w:p>
    <w:p w14:paraId="18EC6795" w14:textId="77777777" w:rsidR="00A162C2" w:rsidRPr="00D357D1" w:rsidRDefault="00FF7439" w:rsidP="00D01A2A">
      <w:pPr>
        <w:ind w:left="1307" w:right="730" w:hanging="710"/>
      </w:pPr>
      <w:r w:rsidRPr="00D357D1">
        <w:t>7.1.3</w:t>
      </w:r>
      <w:r w:rsidR="006F6B5C" w:rsidRPr="00D357D1">
        <w:tab/>
      </w:r>
      <w:r w:rsidRPr="00D357D1">
        <w:t xml:space="preserve">Where the fees for the Services are time-based, the fee payable for a person provided as a replacement to a named Key Person shall not exceed that which would have been payable to the person replaced. </w:t>
      </w:r>
    </w:p>
    <w:p w14:paraId="404E8B2E" w14:textId="77777777" w:rsidR="00A162C2" w:rsidRPr="00D357D1" w:rsidRDefault="00FF7439" w:rsidP="00D01A2A">
      <w:pPr>
        <w:spacing w:after="0" w:line="259" w:lineRule="auto"/>
        <w:ind w:left="1323" w:right="730" w:firstLine="0"/>
        <w:jc w:val="left"/>
      </w:pPr>
      <w:r w:rsidRPr="00D357D1">
        <w:t xml:space="preserve"> </w:t>
      </w:r>
    </w:p>
    <w:p w14:paraId="203E4B90" w14:textId="77777777" w:rsidR="00A162C2" w:rsidRPr="00D357D1" w:rsidRDefault="00FF7439" w:rsidP="00D01A2A">
      <w:pPr>
        <w:ind w:left="1307" w:right="730" w:hanging="710"/>
      </w:pPr>
      <w:r w:rsidRPr="00D357D1">
        <w:t>7.1.4</w:t>
      </w:r>
      <w:r w:rsidR="006F6B5C" w:rsidRPr="00D357D1">
        <w:tab/>
      </w:r>
      <w:r w:rsidRPr="00D357D1">
        <w:t xml:space="preserve">The Service Provider shall bear all additional costs arising out of or incidental to replacement of Personnel, except where such replacement is otherwise provided for in the Contract. </w:t>
      </w:r>
    </w:p>
    <w:p w14:paraId="10E5A3B7" w14:textId="77777777" w:rsidR="00A162C2" w:rsidRPr="00D357D1" w:rsidRDefault="00FF7439" w:rsidP="00D01A2A">
      <w:pPr>
        <w:spacing w:after="0" w:line="259" w:lineRule="auto"/>
        <w:ind w:left="0" w:right="730" w:firstLine="0"/>
        <w:jc w:val="left"/>
      </w:pPr>
      <w:r w:rsidRPr="00D357D1">
        <w:t xml:space="preserve"> </w:t>
      </w:r>
    </w:p>
    <w:p w14:paraId="54C65322" w14:textId="77777777" w:rsidR="00A162C2" w:rsidRPr="00D357D1" w:rsidRDefault="00FF7439" w:rsidP="00D01A2A">
      <w:pPr>
        <w:ind w:left="1307" w:right="730" w:hanging="710"/>
      </w:pPr>
      <w:r w:rsidRPr="00D357D1">
        <w:t>7.1.5</w:t>
      </w:r>
      <w:r w:rsidR="006F6B5C" w:rsidRPr="00D357D1">
        <w:tab/>
      </w:r>
      <w:r w:rsidRPr="00D357D1">
        <w:t xml:space="preserve">The Service Provider shall take all measures necessary and shall provide all materials and equipment necessary to enable Personnel to perform their duties in an efficient manner. </w:t>
      </w:r>
    </w:p>
    <w:p w14:paraId="57702D45" w14:textId="77777777" w:rsidR="00A162C2" w:rsidRPr="00D357D1" w:rsidRDefault="00FF7439" w:rsidP="00D01A2A">
      <w:pPr>
        <w:spacing w:after="0" w:line="259" w:lineRule="auto"/>
        <w:ind w:left="0" w:right="730" w:firstLine="0"/>
        <w:jc w:val="left"/>
      </w:pPr>
      <w:r w:rsidRPr="00D357D1">
        <w:t xml:space="preserve"> </w:t>
      </w:r>
    </w:p>
    <w:p w14:paraId="05859BD1" w14:textId="77777777" w:rsidR="00A162C2" w:rsidRPr="00D357D1" w:rsidRDefault="00FF7439" w:rsidP="00D01A2A">
      <w:pPr>
        <w:pStyle w:val="Heading6"/>
        <w:tabs>
          <w:tab w:val="center" w:pos="751"/>
          <w:tab w:val="center" w:pos="4014"/>
        </w:tabs>
        <w:ind w:left="0" w:right="730" w:firstLine="0"/>
        <w:jc w:val="left"/>
      </w:pPr>
      <w:r w:rsidRPr="00D357D1">
        <w:rPr>
          <w:rFonts w:ascii="Calibri" w:eastAsia="Calibri" w:hAnsi="Calibri" w:cs="Calibri"/>
          <w:b w:val="0"/>
          <w:sz w:val="22"/>
        </w:rPr>
        <w:tab/>
      </w:r>
      <w:r w:rsidRPr="00D357D1">
        <w:rPr>
          <w:b w:val="0"/>
        </w:rPr>
        <w:t xml:space="preserve">7.2 </w:t>
      </w:r>
      <w:r w:rsidRPr="00D357D1">
        <w:rPr>
          <w:b w:val="0"/>
        </w:rPr>
        <w:tab/>
      </w:r>
      <w:r w:rsidRPr="00D357D1">
        <w:t xml:space="preserve">Provision of Personnel in terms of a Personnel Schedule </w:t>
      </w:r>
    </w:p>
    <w:p w14:paraId="71B75C0B" w14:textId="77777777" w:rsidR="00A162C2" w:rsidRPr="00D357D1" w:rsidRDefault="00FF7439" w:rsidP="00D01A2A">
      <w:pPr>
        <w:spacing w:after="0" w:line="259" w:lineRule="auto"/>
        <w:ind w:left="0" w:right="730" w:firstLine="0"/>
        <w:jc w:val="left"/>
      </w:pPr>
      <w:r w:rsidRPr="00D357D1">
        <w:rPr>
          <w:b/>
        </w:rPr>
        <w:t xml:space="preserve"> </w:t>
      </w:r>
    </w:p>
    <w:p w14:paraId="2252F7E7" w14:textId="77777777" w:rsidR="00A162C2" w:rsidRPr="00D357D1" w:rsidRDefault="00FF7439" w:rsidP="00D01A2A">
      <w:pPr>
        <w:ind w:left="1307" w:right="730" w:hanging="710"/>
      </w:pPr>
      <w:r w:rsidRPr="00D357D1">
        <w:t xml:space="preserve">7.2.1 </w:t>
      </w:r>
      <w:r w:rsidR="00CE51DF" w:rsidRPr="00D357D1">
        <w:tab/>
      </w:r>
      <w:r w:rsidRPr="00D357D1">
        <w:t xml:space="preserve">The Service Provider shall, where required in terms of the Contract Data, provide appropriate Personnel for such time periods as required in terms of the Contract and enter all data pertaining to Personnel including titles, job descriptions, qualifications and estimated periods of engagement on the performance of the Services in the Personnel Schedule. </w:t>
      </w:r>
    </w:p>
    <w:p w14:paraId="63FD0D97" w14:textId="77777777" w:rsidR="00A162C2" w:rsidRPr="00D357D1" w:rsidRDefault="00FF7439" w:rsidP="00D01A2A">
      <w:pPr>
        <w:spacing w:after="0" w:line="259" w:lineRule="auto"/>
        <w:ind w:left="1323" w:right="730" w:firstLine="0"/>
        <w:jc w:val="left"/>
      </w:pPr>
      <w:r w:rsidRPr="00D357D1">
        <w:t xml:space="preserve"> </w:t>
      </w:r>
    </w:p>
    <w:p w14:paraId="7DFF4E4A" w14:textId="77777777" w:rsidR="00A162C2" w:rsidRPr="00D357D1" w:rsidRDefault="00FF7439" w:rsidP="00D01A2A">
      <w:pPr>
        <w:spacing w:after="1" w:line="245" w:lineRule="auto"/>
        <w:ind w:left="1322" w:right="730" w:hanging="710"/>
        <w:jc w:val="left"/>
      </w:pPr>
      <w:r w:rsidRPr="00D357D1">
        <w:t xml:space="preserve">7.2.2 </w:t>
      </w:r>
      <w:r w:rsidRPr="00D357D1">
        <w:tab/>
        <w:t xml:space="preserve">Where the Service Provider proposes to utilise a person not named in the Personnel Schedule, he shall submit the name, relevant qualifications and experience of the proposed replacement person to the Employer for approval. Should the Employer not object in writing within 10 Days of receipt of such notification, the replacement shall be deemed to have been approved by the Employer. </w:t>
      </w:r>
    </w:p>
    <w:p w14:paraId="466B776D" w14:textId="77777777" w:rsidR="00A162C2" w:rsidRPr="00D357D1" w:rsidRDefault="00FF7439" w:rsidP="00D01A2A">
      <w:pPr>
        <w:spacing w:after="0" w:line="259" w:lineRule="auto"/>
        <w:ind w:left="1323" w:right="730" w:firstLine="0"/>
        <w:jc w:val="left"/>
      </w:pPr>
      <w:r w:rsidRPr="00D357D1">
        <w:t xml:space="preserve"> </w:t>
      </w:r>
    </w:p>
    <w:p w14:paraId="23D164E5" w14:textId="77777777" w:rsidR="00A162C2" w:rsidRPr="00D357D1" w:rsidRDefault="00FF7439" w:rsidP="00D01A2A">
      <w:pPr>
        <w:ind w:left="1307" w:right="730" w:hanging="710"/>
      </w:pPr>
      <w:r w:rsidRPr="00D357D1">
        <w:t xml:space="preserve">7.2.3 </w:t>
      </w:r>
      <w:r w:rsidR="00CE51DF" w:rsidRPr="00D357D1">
        <w:tab/>
      </w:r>
      <w:r w:rsidRPr="00D357D1">
        <w:t xml:space="preserve">The Services shall be performed by the Personnel listed in the Personnel Schedule for the periods of time indicated therein. The Service Provider may, subject to the approval of the Employer, make such adjustments to the data provided in terms of Clause 7.2.1 above as may be appropriate to ensure the efficient performance of the Services, provided that the adjustments will not cause payments to exceed any limit placed on the Contract Price. </w:t>
      </w:r>
    </w:p>
    <w:p w14:paraId="331865EE" w14:textId="77777777" w:rsidR="00A162C2" w:rsidRPr="00D357D1" w:rsidRDefault="00FF7439" w:rsidP="00D01A2A">
      <w:pPr>
        <w:spacing w:after="0" w:line="259" w:lineRule="auto"/>
        <w:ind w:left="1323" w:right="730" w:firstLine="0"/>
        <w:jc w:val="left"/>
      </w:pPr>
      <w:r w:rsidRPr="00D357D1">
        <w:t xml:space="preserve"> </w:t>
      </w:r>
    </w:p>
    <w:p w14:paraId="4A0B32E7" w14:textId="77777777" w:rsidR="00A162C2" w:rsidRPr="00D357D1" w:rsidRDefault="00FF7439" w:rsidP="00D01A2A">
      <w:pPr>
        <w:tabs>
          <w:tab w:val="center" w:pos="833"/>
          <w:tab w:val="center" w:pos="4102"/>
        </w:tabs>
        <w:ind w:left="0" w:right="730" w:firstLine="0"/>
        <w:jc w:val="left"/>
      </w:pPr>
      <w:r w:rsidRPr="00D357D1">
        <w:rPr>
          <w:rFonts w:ascii="Calibri" w:eastAsia="Calibri" w:hAnsi="Calibri" w:cs="Calibri"/>
          <w:sz w:val="22"/>
        </w:rPr>
        <w:tab/>
      </w:r>
      <w:r w:rsidRPr="00D357D1">
        <w:t xml:space="preserve">7.2.4 </w:t>
      </w:r>
      <w:r w:rsidRPr="00D357D1">
        <w:tab/>
        <w:t xml:space="preserve">The Service Provider shall, if required in terms of Clause 7.2.1: </w:t>
      </w:r>
    </w:p>
    <w:p w14:paraId="2AACA0C9" w14:textId="77777777" w:rsidR="00A162C2" w:rsidRPr="00D357D1" w:rsidRDefault="00FF7439" w:rsidP="00D01A2A">
      <w:pPr>
        <w:spacing w:after="17" w:line="259" w:lineRule="auto"/>
        <w:ind w:left="0" w:right="730" w:firstLine="0"/>
        <w:jc w:val="left"/>
      </w:pPr>
      <w:r w:rsidRPr="00D357D1">
        <w:t xml:space="preserve"> </w:t>
      </w:r>
    </w:p>
    <w:p w14:paraId="3BA102D5" w14:textId="77777777" w:rsidR="00A162C2" w:rsidRPr="00D357D1" w:rsidRDefault="00FF7439" w:rsidP="00270BF6">
      <w:pPr>
        <w:numPr>
          <w:ilvl w:val="0"/>
          <w:numId w:val="38"/>
        </w:numPr>
        <w:spacing w:after="33"/>
        <w:ind w:left="1843" w:right="730" w:hanging="425"/>
      </w:pPr>
      <w:r w:rsidRPr="00D357D1">
        <w:t xml:space="preserve">forward to the Employer for approval, within 15 Days of the award of the Contract, the Personnel Schedule and a timetable for the placement of Personnel. </w:t>
      </w:r>
    </w:p>
    <w:p w14:paraId="2AF6679E" w14:textId="77777777" w:rsidR="00A162C2" w:rsidRPr="00D357D1" w:rsidRDefault="00FF7439" w:rsidP="00270BF6">
      <w:pPr>
        <w:numPr>
          <w:ilvl w:val="0"/>
          <w:numId w:val="38"/>
        </w:numPr>
        <w:spacing w:after="35"/>
        <w:ind w:left="1843" w:right="730" w:hanging="425"/>
      </w:pPr>
      <w:r w:rsidRPr="00D357D1">
        <w:t xml:space="preserve">inform the Employer of the date of commencement and departure of each member of Personnel during the course of the Project. </w:t>
      </w:r>
    </w:p>
    <w:p w14:paraId="49F1E1C1" w14:textId="77777777" w:rsidR="00A162C2" w:rsidRPr="00D357D1" w:rsidRDefault="00FF7439" w:rsidP="00270BF6">
      <w:pPr>
        <w:numPr>
          <w:ilvl w:val="0"/>
          <w:numId w:val="38"/>
        </w:numPr>
        <w:ind w:left="1843" w:right="730" w:hanging="425"/>
      </w:pPr>
      <w:r w:rsidRPr="00D357D1">
        <w:t xml:space="preserve">submit to the Employer for his approval a timely request for any proposed change to Personnel, or timetables. </w:t>
      </w:r>
    </w:p>
    <w:p w14:paraId="5F6E7C48" w14:textId="77777777" w:rsidR="00A162C2" w:rsidRPr="00D357D1" w:rsidRDefault="00FF7439" w:rsidP="00D01A2A">
      <w:pPr>
        <w:spacing w:after="0" w:line="259" w:lineRule="auto"/>
        <w:ind w:left="0" w:right="730" w:firstLine="0"/>
        <w:jc w:val="left"/>
      </w:pPr>
      <w:r w:rsidRPr="00D357D1">
        <w:t xml:space="preserve"> </w:t>
      </w:r>
    </w:p>
    <w:p w14:paraId="2CA2C7D3" w14:textId="77777777" w:rsidR="00A162C2" w:rsidRPr="00D357D1" w:rsidRDefault="00FF7439">
      <w:pPr>
        <w:spacing w:after="0" w:line="259" w:lineRule="auto"/>
        <w:ind w:left="0" w:firstLine="0"/>
        <w:jc w:val="left"/>
        <w:rPr>
          <w:b/>
        </w:rPr>
      </w:pPr>
      <w:r w:rsidRPr="00D357D1">
        <w:rPr>
          <w:rFonts w:ascii="Microsoft Sans Serif" w:eastAsia="Microsoft Sans Serif" w:hAnsi="Microsoft Sans Serif" w:cs="Microsoft Sans Serif"/>
        </w:rPr>
        <w:t xml:space="preserve"> </w:t>
      </w:r>
      <w:r w:rsidRPr="00D357D1">
        <w:rPr>
          <w:rFonts w:ascii="Microsoft Sans Serif" w:eastAsia="Microsoft Sans Serif" w:hAnsi="Microsoft Sans Serif" w:cs="Microsoft Sans Serif"/>
        </w:rPr>
        <w:tab/>
      </w:r>
      <w:r w:rsidRPr="00D357D1">
        <w:rPr>
          <w:b/>
        </w:rPr>
        <w:t xml:space="preserve"> </w:t>
      </w:r>
    </w:p>
    <w:p w14:paraId="7BD8B22E" w14:textId="77777777" w:rsidR="00A162C2" w:rsidRPr="00D357D1" w:rsidRDefault="00FF7439">
      <w:pPr>
        <w:spacing w:after="22" w:line="259" w:lineRule="auto"/>
        <w:ind w:left="0" w:right="991" w:firstLine="0"/>
        <w:jc w:val="right"/>
      </w:pPr>
      <w:r w:rsidRPr="00D357D1">
        <w:rPr>
          <w:b/>
        </w:rPr>
        <w:t xml:space="preserve"> </w:t>
      </w:r>
    </w:p>
    <w:p w14:paraId="43388852" w14:textId="77777777" w:rsidR="00A162C2" w:rsidRPr="00D357D1" w:rsidRDefault="00FF7439">
      <w:pPr>
        <w:pStyle w:val="Heading5"/>
        <w:tabs>
          <w:tab w:val="center" w:pos="704"/>
          <w:tab w:val="center" w:pos="5382"/>
        </w:tabs>
        <w:ind w:left="0" w:right="0" w:firstLine="0"/>
        <w:jc w:val="left"/>
      </w:pPr>
      <w:r w:rsidRPr="00D357D1">
        <w:rPr>
          <w:rFonts w:ascii="Calibri" w:eastAsia="Calibri" w:hAnsi="Calibri" w:cs="Calibri"/>
          <w:b w:val="0"/>
          <w:sz w:val="22"/>
        </w:rPr>
        <w:tab/>
      </w:r>
      <w:r w:rsidRPr="00D357D1">
        <w:rPr>
          <w:sz w:val="22"/>
        </w:rPr>
        <w:t xml:space="preserve">8. </w:t>
      </w:r>
      <w:r w:rsidRPr="00D357D1">
        <w:rPr>
          <w:sz w:val="22"/>
        </w:rPr>
        <w:tab/>
      </w:r>
      <w:r w:rsidRPr="00D357D1">
        <w:t xml:space="preserve">COMMENCEMENT, COMPLETION, MODIFICATION, SUSPENSION AND TERMINATION </w:t>
      </w:r>
    </w:p>
    <w:p w14:paraId="6AD28422" w14:textId="77777777" w:rsidR="00A162C2" w:rsidRPr="00D357D1" w:rsidRDefault="00FF7439">
      <w:pPr>
        <w:spacing w:after="0" w:line="259" w:lineRule="auto"/>
        <w:ind w:left="0" w:firstLine="0"/>
        <w:jc w:val="left"/>
      </w:pPr>
      <w:r w:rsidRPr="00D357D1">
        <w:rPr>
          <w:b/>
        </w:rPr>
        <w:t xml:space="preserve"> </w:t>
      </w:r>
    </w:p>
    <w:p w14:paraId="2923FE18" w14:textId="77777777" w:rsidR="00A162C2" w:rsidRPr="00D357D1" w:rsidRDefault="00FF7439">
      <w:pPr>
        <w:pStyle w:val="Heading6"/>
        <w:tabs>
          <w:tab w:val="center" w:pos="751"/>
          <w:tab w:val="center" w:pos="2659"/>
        </w:tabs>
        <w:ind w:left="0" w:right="0" w:firstLine="0"/>
        <w:jc w:val="left"/>
      </w:pPr>
      <w:r w:rsidRPr="00D357D1">
        <w:rPr>
          <w:rFonts w:ascii="Calibri" w:eastAsia="Calibri" w:hAnsi="Calibri" w:cs="Calibri"/>
          <w:b w:val="0"/>
          <w:sz w:val="22"/>
        </w:rPr>
        <w:tab/>
      </w:r>
      <w:r w:rsidRPr="00D357D1">
        <w:rPr>
          <w:b w:val="0"/>
        </w:rPr>
        <w:t xml:space="preserve">8.1 </w:t>
      </w:r>
      <w:r w:rsidRPr="00D357D1">
        <w:rPr>
          <w:b w:val="0"/>
        </w:rPr>
        <w:tab/>
      </w:r>
      <w:r w:rsidRPr="00D357D1">
        <w:t xml:space="preserve">Commencement of Services </w:t>
      </w:r>
    </w:p>
    <w:p w14:paraId="64D7AE5E" w14:textId="77777777" w:rsidR="00A162C2" w:rsidRPr="00D357D1" w:rsidRDefault="00FF7439">
      <w:pPr>
        <w:spacing w:after="0" w:line="259" w:lineRule="auto"/>
        <w:ind w:left="0" w:firstLine="0"/>
        <w:jc w:val="left"/>
      </w:pPr>
      <w:r w:rsidRPr="00D357D1">
        <w:rPr>
          <w:b/>
        </w:rPr>
        <w:t xml:space="preserve"> </w:t>
      </w:r>
    </w:p>
    <w:p w14:paraId="41492936" w14:textId="77777777" w:rsidR="00A162C2" w:rsidRPr="00D357D1" w:rsidRDefault="00FF7439" w:rsidP="00D01A2A">
      <w:pPr>
        <w:ind w:left="1333" w:right="588"/>
      </w:pPr>
      <w:r w:rsidRPr="00D357D1">
        <w:t xml:space="preserve">The Service Provider shall commence the performance of the Services within the period stated in the Contract Data. </w:t>
      </w:r>
    </w:p>
    <w:p w14:paraId="2EBEC706" w14:textId="77777777" w:rsidR="00A162C2" w:rsidRPr="00D357D1" w:rsidRDefault="00FF7439" w:rsidP="00D01A2A">
      <w:pPr>
        <w:spacing w:after="0" w:line="259" w:lineRule="auto"/>
        <w:ind w:left="0" w:right="588" w:firstLine="0"/>
        <w:jc w:val="left"/>
      </w:pPr>
      <w:r w:rsidRPr="00D357D1">
        <w:t xml:space="preserve"> </w:t>
      </w:r>
    </w:p>
    <w:p w14:paraId="67E5F2D1" w14:textId="77777777" w:rsidR="00A162C2" w:rsidRPr="00D357D1" w:rsidRDefault="00FF7439" w:rsidP="00D01A2A">
      <w:pPr>
        <w:pStyle w:val="Heading6"/>
        <w:tabs>
          <w:tab w:val="center" w:pos="751"/>
          <w:tab w:val="center" w:pos="1872"/>
        </w:tabs>
        <w:ind w:left="0" w:right="588" w:firstLine="0"/>
        <w:jc w:val="left"/>
      </w:pPr>
      <w:r w:rsidRPr="00D357D1">
        <w:rPr>
          <w:rFonts w:ascii="Calibri" w:eastAsia="Calibri" w:hAnsi="Calibri" w:cs="Calibri"/>
          <w:b w:val="0"/>
          <w:sz w:val="22"/>
        </w:rPr>
        <w:tab/>
      </w:r>
      <w:r w:rsidRPr="00D357D1">
        <w:rPr>
          <w:b w:val="0"/>
        </w:rPr>
        <w:t xml:space="preserve">8.2 </w:t>
      </w:r>
      <w:r w:rsidRPr="00D357D1">
        <w:rPr>
          <w:b w:val="0"/>
        </w:rPr>
        <w:tab/>
      </w:r>
      <w:r w:rsidRPr="00D357D1">
        <w:t xml:space="preserve">Completion </w:t>
      </w:r>
    </w:p>
    <w:p w14:paraId="7BA11A42" w14:textId="77777777" w:rsidR="00A162C2" w:rsidRPr="00D357D1" w:rsidRDefault="00FF7439" w:rsidP="00D01A2A">
      <w:pPr>
        <w:spacing w:after="0" w:line="259" w:lineRule="auto"/>
        <w:ind w:left="0" w:right="588" w:firstLine="0"/>
        <w:jc w:val="left"/>
      </w:pPr>
      <w:r w:rsidRPr="00D357D1">
        <w:rPr>
          <w:b/>
        </w:rPr>
        <w:t xml:space="preserve"> </w:t>
      </w:r>
    </w:p>
    <w:p w14:paraId="6E794A1D" w14:textId="77777777" w:rsidR="00A162C2" w:rsidRPr="00D357D1" w:rsidRDefault="00FF7439" w:rsidP="00D01A2A">
      <w:pPr>
        <w:ind w:left="1307" w:right="588" w:hanging="710"/>
      </w:pPr>
      <w:r w:rsidRPr="00D357D1">
        <w:t xml:space="preserve">8.2.1 </w:t>
      </w:r>
      <w:r w:rsidR="00CE51DF" w:rsidRPr="00D357D1">
        <w:tab/>
      </w:r>
      <w:r w:rsidRPr="00D357D1">
        <w:t xml:space="preserve">Unless terminated in terms of the Contract, or otherwise specified in the Contract Data, the Contract shall be concluded when the Service Provider has completed all Deliverables in accordance with the Scope of Work. </w:t>
      </w:r>
    </w:p>
    <w:p w14:paraId="3E1D295B" w14:textId="77777777" w:rsidR="00A162C2" w:rsidRPr="00D357D1" w:rsidRDefault="00FF7439" w:rsidP="00D01A2A">
      <w:pPr>
        <w:spacing w:after="0" w:line="259" w:lineRule="auto"/>
        <w:ind w:left="0" w:right="588" w:firstLine="0"/>
        <w:jc w:val="left"/>
      </w:pPr>
      <w:r w:rsidRPr="00D357D1">
        <w:t xml:space="preserve"> </w:t>
      </w:r>
    </w:p>
    <w:p w14:paraId="7FC85468" w14:textId="77777777" w:rsidR="00A162C2" w:rsidRPr="00D357D1" w:rsidRDefault="00FF7439" w:rsidP="00D01A2A">
      <w:pPr>
        <w:ind w:left="1307" w:right="588" w:hanging="710"/>
      </w:pPr>
      <w:r w:rsidRPr="00D357D1">
        <w:lastRenderedPageBreak/>
        <w:t xml:space="preserve">8.2.2 </w:t>
      </w:r>
      <w:r w:rsidR="00CE51DF" w:rsidRPr="00D357D1">
        <w:tab/>
      </w:r>
      <w:r w:rsidRPr="00D357D1">
        <w:t xml:space="preserve">The Service Provider may request an extension to the Period of Performance if he is or will be delayed in completing the Contract by any of the following causes: </w:t>
      </w:r>
    </w:p>
    <w:p w14:paraId="435B1D81" w14:textId="77777777" w:rsidR="00A162C2" w:rsidRPr="00D357D1" w:rsidRDefault="00FF7439" w:rsidP="00D01A2A">
      <w:pPr>
        <w:spacing w:after="20" w:line="259" w:lineRule="auto"/>
        <w:ind w:left="0" w:right="588" w:firstLine="0"/>
        <w:jc w:val="left"/>
      </w:pPr>
      <w:r w:rsidRPr="00D357D1">
        <w:t xml:space="preserve"> </w:t>
      </w:r>
    </w:p>
    <w:p w14:paraId="1987C44B" w14:textId="77777777" w:rsidR="00A162C2" w:rsidRPr="00D357D1" w:rsidRDefault="00FF7439" w:rsidP="00270BF6">
      <w:pPr>
        <w:numPr>
          <w:ilvl w:val="0"/>
          <w:numId w:val="39"/>
        </w:numPr>
        <w:ind w:left="1843" w:right="588" w:hanging="425"/>
      </w:pPr>
      <w:r w:rsidRPr="00D357D1">
        <w:t xml:space="preserve">additional Services ordered by the Employer; </w:t>
      </w:r>
    </w:p>
    <w:p w14:paraId="08823057" w14:textId="77777777" w:rsidR="00A162C2" w:rsidRPr="00D357D1" w:rsidRDefault="00FF7439" w:rsidP="00270BF6">
      <w:pPr>
        <w:numPr>
          <w:ilvl w:val="0"/>
          <w:numId w:val="39"/>
        </w:numPr>
        <w:ind w:left="1843" w:right="588" w:hanging="425"/>
      </w:pPr>
      <w:r w:rsidRPr="00D357D1">
        <w:t xml:space="preserve">failure of the Employer to fulfil his obligations under the Contract; </w:t>
      </w:r>
    </w:p>
    <w:p w14:paraId="05852AD6" w14:textId="77777777" w:rsidR="00A162C2" w:rsidRPr="00D357D1" w:rsidRDefault="00FF7439" w:rsidP="00270BF6">
      <w:pPr>
        <w:numPr>
          <w:ilvl w:val="0"/>
          <w:numId w:val="39"/>
        </w:numPr>
        <w:ind w:left="1843" w:right="588" w:hanging="425"/>
      </w:pPr>
      <w:r w:rsidRPr="00D357D1">
        <w:t xml:space="preserve">any delay in the performance of the Services which is not due to the Service Provider’s default; </w:t>
      </w:r>
      <w:r w:rsidRPr="00D357D1">
        <w:rPr>
          <w:i/>
        </w:rPr>
        <w:t xml:space="preserve">Force Majeure; or </w:t>
      </w:r>
      <w:r w:rsidRPr="00D357D1">
        <w:t xml:space="preserve">suspension. </w:t>
      </w:r>
    </w:p>
    <w:p w14:paraId="60C9142E" w14:textId="77777777" w:rsidR="00A162C2" w:rsidRPr="00D357D1" w:rsidRDefault="00FF7439" w:rsidP="00D01A2A">
      <w:pPr>
        <w:spacing w:after="0" w:line="259" w:lineRule="auto"/>
        <w:ind w:left="0" w:right="588" w:firstLine="0"/>
        <w:jc w:val="left"/>
      </w:pPr>
      <w:r w:rsidRPr="00D357D1">
        <w:t xml:space="preserve"> </w:t>
      </w:r>
    </w:p>
    <w:p w14:paraId="1D180AA5" w14:textId="77777777" w:rsidR="00A162C2" w:rsidRPr="00D357D1" w:rsidRDefault="00FF7439" w:rsidP="00D01A2A">
      <w:pPr>
        <w:ind w:left="1307" w:right="588" w:hanging="710"/>
      </w:pPr>
      <w:r w:rsidRPr="00D357D1">
        <w:t xml:space="preserve">8.2.3 </w:t>
      </w:r>
      <w:r w:rsidR="00CE51DF" w:rsidRPr="00D357D1">
        <w:tab/>
      </w:r>
      <w:r w:rsidRPr="00D357D1">
        <w:t xml:space="preserve">The Service Provider shall within 14 Days of becoming aware that a delay may occur or has occurred, notify the Employer of his intention to make a request for the extension of the Period of Performance to which he considers himself entitled and shall within 30 days after the delay ceases deliver to the Employer full and detailed particulars of the request. </w:t>
      </w:r>
    </w:p>
    <w:p w14:paraId="3E5D1EED" w14:textId="77777777" w:rsidR="00A162C2" w:rsidRPr="00D357D1" w:rsidRDefault="00FF7439" w:rsidP="00D01A2A">
      <w:pPr>
        <w:spacing w:after="0" w:line="259" w:lineRule="auto"/>
        <w:ind w:left="0" w:right="588" w:firstLine="0"/>
        <w:jc w:val="left"/>
      </w:pPr>
      <w:r w:rsidRPr="00D357D1">
        <w:t xml:space="preserve"> </w:t>
      </w:r>
    </w:p>
    <w:p w14:paraId="157852C7" w14:textId="77777777" w:rsidR="00A162C2" w:rsidRPr="00D357D1" w:rsidRDefault="00FF7439" w:rsidP="00D01A2A">
      <w:pPr>
        <w:ind w:left="1307" w:right="588" w:hanging="710"/>
      </w:pPr>
      <w:r w:rsidRPr="00D357D1">
        <w:t>8.2.4</w:t>
      </w:r>
      <w:r w:rsidR="00CE51DF" w:rsidRPr="00D357D1">
        <w:tab/>
      </w:r>
      <w:r w:rsidRPr="00D357D1">
        <w:t xml:space="preserve">The Employer shall, within 30 Days of receipt of a detailed request, grant such extension to the Period of Performance as may be justified, either prospectively or retrospectively, or inform the Service Provider that he is not entitled to an extension. Should the Service Provider find the decision of the Employer to be unacceptable he shall, nevertheless, abide by such decision in the performance of the Services and the matter shall be dealt with as a dispute in terms of Clause 12. </w:t>
      </w:r>
    </w:p>
    <w:p w14:paraId="440C4641" w14:textId="77777777" w:rsidR="00A162C2" w:rsidRPr="00D357D1" w:rsidRDefault="00FF7439" w:rsidP="00D01A2A">
      <w:pPr>
        <w:spacing w:after="0" w:line="259" w:lineRule="auto"/>
        <w:ind w:left="0" w:right="588" w:firstLine="0"/>
        <w:jc w:val="left"/>
      </w:pPr>
      <w:r w:rsidRPr="00D357D1">
        <w:t xml:space="preserve"> </w:t>
      </w:r>
    </w:p>
    <w:p w14:paraId="25EFFAAA" w14:textId="77777777" w:rsidR="00A162C2" w:rsidRPr="00D357D1" w:rsidRDefault="00FF7439" w:rsidP="00D01A2A">
      <w:pPr>
        <w:pStyle w:val="Heading6"/>
        <w:tabs>
          <w:tab w:val="center" w:pos="751"/>
          <w:tab w:val="center" w:pos="1998"/>
        </w:tabs>
        <w:ind w:left="0" w:right="588" w:firstLine="0"/>
        <w:jc w:val="left"/>
      </w:pPr>
      <w:r w:rsidRPr="00D357D1">
        <w:rPr>
          <w:rFonts w:ascii="Calibri" w:eastAsia="Calibri" w:hAnsi="Calibri" w:cs="Calibri"/>
          <w:b w:val="0"/>
          <w:sz w:val="22"/>
        </w:rPr>
        <w:tab/>
      </w:r>
      <w:r w:rsidRPr="00D357D1">
        <w:rPr>
          <w:b w:val="0"/>
        </w:rPr>
        <w:t xml:space="preserve">8.3 </w:t>
      </w:r>
      <w:r w:rsidRPr="00D357D1">
        <w:rPr>
          <w:b w:val="0"/>
        </w:rPr>
        <w:tab/>
      </w:r>
      <w:r w:rsidRPr="00D357D1">
        <w:t xml:space="preserve">Force Majeure </w:t>
      </w:r>
    </w:p>
    <w:p w14:paraId="02701771" w14:textId="77777777" w:rsidR="00A162C2" w:rsidRPr="00D357D1" w:rsidRDefault="00FF7439" w:rsidP="00D01A2A">
      <w:pPr>
        <w:spacing w:after="0" w:line="259" w:lineRule="auto"/>
        <w:ind w:left="0" w:right="588" w:firstLine="0"/>
        <w:jc w:val="left"/>
      </w:pPr>
      <w:r w:rsidRPr="00D357D1">
        <w:rPr>
          <w:b/>
        </w:rPr>
        <w:t xml:space="preserve"> </w:t>
      </w:r>
    </w:p>
    <w:p w14:paraId="213FE8B3" w14:textId="77777777" w:rsidR="00A162C2" w:rsidRPr="00D357D1" w:rsidRDefault="00FF7439" w:rsidP="00D01A2A">
      <w:pPr>
        <w:ind w:left="1307" w:right="588" w:hanging="710"/>
      </w:pPr>
      <w:r w:rsidRPr="00D357D1">
        <w:t xml:space="preserve">8.3.1 </w:t>
      </w:r>
      <w:r w:rsidR="0029751F" w:rsidRPr="00D357D1">
        <w:tab/>
      </w:r>
      <w:r w:rsidRPr="00D357D1">
        <w:t xml:space="preserve">The failure of a Party to fulfil any of its obligations under the Contract shall not be considered to be a breach of, or default under, this Contract insofar as such inability arises from an event of </w:t>
      </w:r>
      <w:r w:rsidRPr="00D357D1">
        <w:rPr>
          <w:i/>
        </w:rPr>
        <w:t>Force Majeure</w:t>
      </w:r>
      <w:r w:rsidRPr="00D357D1">
        <w:t xml:space="preserve">, provided that the Party affected by such an event has taken all reasonable precautions, due care and reasonable alternative measures in order to meet the terms and conditions of this Contract, and has informed the other Party as soon as possible about the occurrence of such an event. </w:t>
      </w:r>
    </w:p>
    <w:p w14:paraId="2BCED9AC" w14:textId="77777777" w:rsidR="00A162C2" w:rsidRPr="00D357D1" w:rsidRDefault="00FF7439" w:rsidP="00D01A2A">
      <w:pPr>
        <w:spacing w:after="0" w:line="259" w:lineRule="auto"/>
        <w:ind w:left="0" w:right="588" w:firstLine="0"/>
        <w:jc w:val="left"/>
      </w:pPr>
      <w:r w:rsidRPr="00D357D1">
        <w:t xml:space="preserve"> </w:t>
      </w:r>
    </w:p>
    <w:p w14:paraId="39816045" w14:textId="77777777" w:rsidR="00A162C2" w:rsidRPr="00D357D1" w:rsidRDefault="00FF7439" w:rsidP="00D01A2A">
      <w:pPr>
        <w:ind w:left="1307" w:right="588" w:hanging="710"/>
      </w:pPr>
      <w:r w:rsidRPr="00D357D1">
        <w:t xml:space="preserve">8.3.2 </w:t>
      </w:r>
      <w:r w:rsidR="00CE51DF" w:rsidRPr="00D357D1">
        <w:tab/>
      </w:r>
      <w:r w:rsidRPr="00D357D1">
        <w:t xml:space="preserve">In the event that the performance of the Services has to be suspended on the grounds of  </w:t>
      </w:r>
      <w:r w:rsidRPr="00D357D1">
        <w:rPr>
          <w:i/>
        </w:rPr>
        <w:t>Force Majeure</w:t>
      </w:r>
      <w:r w:rsidRPr="00D357D1">
        <w:t xml:space="preserve">, the Period of Performance shall be extended by the extent of the delay plus a reasonable period for the resumption of work. </w:t>
      </w:r>
    </w:p>
    <w:p w14:paraId="3357072A" w14:textId="77777777" w:rsidR="00A162C2" w:rsidRPr="00D357D1" w:rsidRDefault="00FF7439" w:rsidP="00D01A2A">
      <w:pPr>
        <w:spacing w:after="0" w:line="259" w:lineRule="auto"/>
        <w:ind w:left="0" w:right="588" w:firstLine="0"/>
        <w:jc w:val="left"/>
      </w:pPr>
      <w:r w:rsidRPr="00D357D1">
        <w:t xml:space="preserve"> </w:t>
      </w:r>
    </w:p>
    <w:p w14:paraId="2CBAB6C4" w14:textId="77777777" w:rsidR="00A162C2" w:rsidRPr="00D357D1" w:rsidRDefault="00FF7439" w:rsidP="00D01A2A">
      <w:pPr>
        <w:ind w:left="1307" w:right="588" w:hanging="710"/>
      </w:pPr>
      <w:r w:rsidRPr="00D357D1">
        <w:t xml:space="preserve">8.3.3 </w:t>
      </w:r>
      <w:r w:rsidR="00CE51DF" w:rsidRPr="00D357D1">
        <w:tab/>
      </w:r>
      <w:r w:rsidRPr="00D357D1">
        <w:t xml:space="preserve">During the period of his inability to perform the Services as a result of an event of </w:t>
      </w:r>
      <w:r w:rsidRPr="00D357D1">
        <w:rPr>
          <w:i/>
        </w:rPr>
        <w:t>Force Majeure</w:t>
      </w:r>
      <w:r w:rsidRPr="00D357D1">
        <w:t xml:space="preserve">, the Service Provider shall be entitled to any payment due in terms of the Contract and shall be reimbursed for additional costs reasonably and necessarily incurred by him in suspending, delaying and re-activating the performance of the Services. </w:t>
      </w:r>
    </w:p>
    <w:p w14:paraId="1202553F" w14:textId="77777777" w:rsidR="00A162C2" w:rsidRPr="00D357D1" w:rsidRDefault="00FF7439" w:rsidP="00D01A2A">
      <w:pPr>
        <w:spacing w:after="0" w:line="259" w:lineRule="auto"/>
        <w:ind w:left="0" w:right="588" w:firstLine="0"/>
        <w:jc w:val="left"/>
      </w:pPr>
      <w:r w:rsidRPr="00D357D1">
        <w:t xml:space="preserve"> </w:t>
      </w:r>
    </w:p>
    <w:p w14:paraId="7E8D15C5" w14:textId="77777777" w:rsidR="00A162C2" w:rsidRPr="00D357D1" w:rsidRDefault="00FF7439">
      <w:pPr>
        <w:pStyle w:val="Heading6"/>
        <w:tabs>
          <w:tab w:val="center" w:pos="751"/>
          <w:tab w:val="center" w:pos="1895"/>
        </w:tabs>
        <w:ind w:left="0" w:right="0" w:firstLine="0"/>
        <w:jc w:val="left"/>
      </w:pPr>
      <w:r w:rsidRPr="00D357D1">
        <w:rPr>
          <w:rFonts w:ascii="Calibri" w:eastAsia="Calibri" w:hAnsi="Calibri" w:cs="Calibri"/>
          <w:b w:val="0"/>
          <w:sz w:val="22"/>
        </w:rPr>
        <w:tab/>
      </w:r>
      <w:r w:rsidRPr="00D357D1">
        <w:rPr>
          <w:b w:val="0"/>
        </w:rPr>
        <w:t xml:space="preserve">8.4 </w:t>
      </w:r>
      <w:r w:rsidRPr="00D357D1">
        <w:rPr>
          <w:b w:val="0"/>
        </w:rPr>
        <w:tab/>
      </w:r>
      <w:r w:rsidRPr="00D357D1">
        <w:t xml:space="preserve">Termination </w:t>
      </w:r>
    </w:p>
    <w:p w14:paraId="05891623" w14:textId="77777777" w:rsidR="00A162C2" w:rsidRPr="00D357D1" w:rsidRDefault="00FF7439">
      <w:pPr>
        <w:spacing w:after="0" w:line="259" w:lineRule="auto"/>
        <w:ind w:left="0" w:firstLine="0"/>
        <w:jc w:val="left"/>
      </w:pPr>
      <w:r w:rsidRPr="00D357D1">
        <w:rPr>
          <w:b/>
        </w:rPr>
        <w:t xml:space="preserve"> </w:t>
      </w:r>
    </w:p>
    <w:p w14:paraId="77230205" w14:textId="77777777" w:rsidR="00A162C2" w:rsidRPr="00D357D1" w:rsidRDefault="00FF7439">
      <w:pPr>
        <w:tabs>
          <w:tab w:val="center" w:pos="833"/>
          <w:tab w:val="center" w:pos="3165"/>
        </w:tabs>
        <w:ind w:left="0" w:firstLine="0"/>
        <w:jc w:val="left"/>
      </w:pPr>
      <w:r w:rsidRPr="00D357D1">
        <w:rPr>
          <w:rFonts w:ascii="Calibri" w:eastAsia="Calibri" w:hAnsi="Calibri" w:cs="Calibri"/>
          <w:sz w:val="22"/>
        </w:rPr>
        <w:tab/>
      </w:r>
      <w:r w:rsidRPr="00D357D1">
        <w:t xml:space="preserve">8.4.1 </w:t>
      </w:r>
      <w:r w:rsidRPr="00D357D1">
        <w:tab/>
        <w:t xml:space="preserve">The Employer may terminate the Contract: </w:t>
      </w:r>
    </w:p>
    <w:p w14:paraId="15117AB2" w14:textId="77777777" w:rsidR="00A162C2" w:rsidRPr="00D357D1" w:rsidRDefault="00FF7439">
      <w:pPr>
        <w:spacing w:after="20" w:line="259" w:lineRule="auto"/>
        <w:ind w:left="0" w:firstLine="0"/>
        <w:jc w:val="left"/>
      </w:pPr>
      <w:r w:rsidRPr="00D357D1">
        <w:t xml:space="preserve"> </w:t>
      </w:r>
    </w:p>
    <w:p w14:paraId="5A9CC253" w14:textId="77777777" w:rsidR="00A162C2" w:rsidRPr="00D357D1" w:rsidRDefault="00FF7439" w:rsidP="00270BF6">
      <w:pPr>
        <w:numPr>
          <w:ilvl w:val="0"/>
          <w:numId w:val="40"/>
        </w:numPr>
        <w:ind w:right="116" w:hanging="426"/>
      </w:pPr>
      <w:r w:rsidRPr="00D357D1">
        <w:t xml:space="preserve">where the Services are no longer required; </w:t>
      </w:r>
    </w:p>
    <w:p w14:paraId="4AD7C4D1" w14:textId="77777777" w:rsidR="00A162C2" w:rsidRPr="00D357D1" w:rsidRDefault="00FF7439" w:rsidP="00270BF6">
      <w:pPr>
        <w:numPr>
          <w:ilvl w:val="0"/>
          <w:numId w:val="40"/>
        </w:numPr>
        <w:ind w:right="116" w:hanging="426"/>
      </w:pPr>
      <w:r w:rsidRPr="00D357D1">
        <w:t xml:space="preserve">where the funding for the Services is no longer available; </w:t>
      </w:r>
    </w:p>
    <w:p w14:paraId="52A65786" w14:textId="77777777" w:rsidR="00A162C2" w:rsidRPr="00D357D1" w:rsidRDefault="00FF7439" w:rsidP="00D01A2A">
      <w:pPr>
        <w:spacing w:after="0" w:line="259" w:lineRule="auto"/>
        <w:ind w:left="0" w:firstLine="0"/>
        <w:jc w:val="left"/>
      </w:pPr>
      <w:r w:rsidRPr="00D357D1">
        <w:t xml:space="preserve"> </w:t>
      </w:r>
      <w:r w:rsidRPr="00D357D1">
        <w:tab/>
        <w:t xml:space="preserve">  </w:t>
      </w:r>
    </w:p>
    <w:p w14:paraId="5278821A" w14:textId="77777777" w:rsidR="00A162C2" w:rsidRPr="00D357D1" w:rsidRDefault="00FF7439" w:rsidP="00270BF6">
      <w:pPr>
        <w:numPr>
          <w:ilvl w:val="0"/>
          <w:numId w:val="40"/>
        </w:numPr>
        <w:tabs>
          <w:tab w:val="left" w:pos="10348"/>
        </w:tabs>
        <w:spacing w:after="30"/>
        <w:ind w:right="588" w:hanging="426"/>
      </w:pPr>
      <w:r w:rsidRPr="00D357D1">
        <w:t xml:space="preserve">if the Service Provider does not remedy a failure in the performance of his obligations under the Contract within thirty (30) Days after having been notified thereof, or within any further period as the Employer may have subsequently approved in writing; </w:t>
      </w:r>
    </w:p>
    <w:p w14:paraId="7423F1CA" w14:textId="77777777" w:rsidR="00A162C2" w:rsidRPr="00D357D1" w:rsidRDefault="00FF7439" w:rsidP="00270BF6">
      <w:pPr>
        <w:numPr>
          <w:ilvl w:val="0"/>
          <w:numId w:val="40"/>
        </w:numPr>
        <w:tabs>
          <w:tab w:val="left" w:pos="10348"/>
        </w:tabs>
        <w:ind w:right="588" w:hanging="426"/>
      </w:pPr>
      <w:r w:rsidRPr="00D357D1">
        <w:t xml:space="preserve">if the Service Provider becomes insolvent or liquidated; or </w:t>
      </w:r>
    </w:p>
    <w:p w14:paraId="21FFC420" w14:textId="77777777" w:rsidR="00A162C2" w:rsidRPr="00D357D1" w:rsidRDefault="00FF7439" w:rsidP="00270BF6">
      <w:pPr>
        <w:numPr>
          <w:ilvl w:val="0"/>
          <w:numId w:val="40"/>
        </w:numPr>
        <w:tabs>
          <w:tab w:val="left" w:pos="10348"/>
        </w:tabs>
        <w:ind w:right="588" w:hanging="426"/>
      </w:pPr>
      <w:r w:rsidRPr="00D357D1">
        <w:t xml:space="preserve">if, as the result of </w:t>
      </w:r>
      <w:r w:rsidRPr="00D357D1">
        <w:rPr>
          <w:i/>
        </w:rPr>
        <w:t>Force Majeure</w:t>
      </w:r>
      <w:r w:rsidRPr="00D357D1">
        <w:t xml:space="preserve">, the Service Provider is unable to perform a material portion of the Services for a period of not less than sixty (60) Days; </w:t>
      </w:r>
    </w:p>
    <w:p w14:paraId="6C13CF45" w14:textId="77777777" w:rsidR="00A162C2" w:rsidRPr="00D357D1" w:rsidRDefault="00FF7439" w:rsidP="00D01A2A">
      <w:pPr>
        <w:tabs>
          <w:tab w:val="left" w:pos="10348"/>
        </w:tabs>
        <w:spacing w:after="0" w:line="259" w:lineRule="auto"/>
        <w:ind w:left="0" w:right="588" w:firstLine="0"/>
        <w:jc w:val="left"/>
      </w:pPr>
      <w:r w:rsidRPr="00D357D1">
        <w:t xml:space="preserve"> </w:t>
      </w:r>
    </w:p>
    <w:p w14:paraId="4F038D7D" w14:textId="77777777" w:rsidR="00A162C2" w:rsidRPr="00D357D1" w:rsidRDefault="00FF7439" w:rsidP="00D01A2A">
      <w:pPr>
        <w:tabs>
          <w:tab w:val="left" w:pos="10348"/>
        </w:tabs>
        <w:ind w:left="1307" w:right="588" w:hanging="710"/>
      </w:pPr>
      <w:r w:rsidRPr="00D357D1">
        <w:t xml:space="preserve">8.4.2 </w:t>
      </w:r>
      <w:r w:rsidR="00CE51DF" w:rsidRPr="00D357D1">
        <w:tab/>
      </w:r>
      <w:r w:rsidRPr="00D357D1">
        <w:t xml:space="preserve">The Employer shall give the Service Provider not less than thirty (30) Days written notice of any termination made in terms of 8.4.1 (a) or (b). </w:t>
      </w:r>
    </w:p>
    <w:p w14:paraId="5657E553" w14:textId="77777777" w:rsidR="00A162C2" w:rsidRPr="00D357D1" w:rsidRDefault="00FF7439" w:rsidP="00D01A2A">
      <w:pPr>
        <w:tabs>
          <w:tab w:val="left" w:pos="10348"/>
        </w:tabs>
        <w:spacing w:after="0" w:line="259" w:lineRule="auto"/>
        <w:ind w:left="1323" w:right="588" w:firstLine="0"/>
        <w:jc w:val="left"/>
      </w:pPr>
      <w:r w:rsidRPr="00D357D1">
        <w:t xml:space="preserve"> </w:t>
      </w:r>
    </w:p>
    <w:p w14:paraId="05059718" w14:textId="77777777" w:rsidR="00A162C2" w:rsidRPr="00D357D1" w:rsidRDefault="00FF7439" w:rsidP="00D01A2A">
      <w:pPr>
        <w:tabs>
          <w:tab w:val="left" w:pos="10348"/>
        </w:tabs>
        <w:ind w:left="1307" w:right="588" w:hanging="710"/>
      </w:pPr>
      <w:r w:rsidRPr="00D357D1">
        <w:t xml:space="preserve">8.4.3 </w:t>
      </w:r>
      <w:r w:rsidR="00CE51DF" w:rsidRPr="00D357D1">
        <w:tab/>
      </w:r>
      <w:r w:rsidRPr="00D357D1">
        <w:t xml:space="preserve">The Service Provider may terminate the Contract, by giving not less than thirty (30) Days written notice to the Employer after the occurrence of any of the following events:  </w:t>
      </w:r>
    </w:p>
    <w:p w14:paraId="42822373" w14:textId="77777777" w:rsidR="00A162C2" w:rsidRPr="00D357D1" w:rsidRDefault="00FF7439" w:rsidP="00D01A2A">
      <w:pPr>
        <w:tabs>
          <w:tab w:val="left" w:pos="10348"/>
        </w:tabs>
        <w:spacing w:after="20" w:line="259" w:lineRule="auto"/>
        <w:ind w:left="0" w:right="588" w:firstLine="0"/>
        <w:jc w:val="left"/>
      </w:pPr>
      <w:r w:rsidRPr="00D357D1">
        <w:t xml:space="preserve"> </w:t>
      </w:r>
    </w:p>
    <w:p w14:paraId="1596C14E" w14:textId="77777777" w:rsidR="00A162C2" w:rsidRPr="00D357D1" w:rsidRDefault="00FF7439" w:rsidP="00270BF6">
      <w:pPr>
        <w:numPr>
          <w:ilvl w:val="0"/>
          <w:numId w:val="41"/>
        </w:numPr>
        <w:tabs>
          <w:tab w:val="left" w:pos="10348"/>
        </w:tabs>
        <w:ind w:left="1843" w:right="588" w:hanging="567"/>
      </w:pPr>
      <w:r w:rsidRPr="00D357D1">
        <w:lastRenderedPageBreak/>
        <w:t xml:space="preserve">if the Employer fails to pay any monies due to the Service Provider in terms of the Contract and </w:t>
      </w:r>
    </w:p>
    <w:p w14:paraId="53828E99" w14:textId="77777777" w:rsidR="00A162C2" w:rsidRPr="00D357D1" w:rsidRDefault="00FF7439" w:rsidP="00D01A2A">
      <w:pPr>
        <w:tabs>
          <w:tab w:val="left" w:pos="10348"/>
        </w:tabs>
        <w:spacing w:after="28"/>
        <w:ind w:left="1843" w:right="588" w:firstLine="0"/>
      </w:pPr>
      <w:r w:rsidRPr="00D357D1">
        <w:t xml:space="preserve">not subject to dispute pursuant to Clause 12 within forty-five (45) Days after receiving written notice from the Service Provider that such payment is overdue; or </w:t>
      </w:r>
    </w:p>
    <w:p w14:paraId="52A56570" w14:textId="77777777" w:rsidR="00A162C2" w:rsidRPr="00D357D1" w:rsidRDefault="00FF7439" w:rsidP="00270BF6">
      <w:pPr>
        <w:numPr>
          <w:ilvl w:val="0"/>
          <w:numId w:val="41"/>
        </w:numPr>
        <w:tabs>
          <w:tab w:val="left" w:pos="10348"/>
        </w:tabs>
        <w:spacing w:after="32"/>
        <w:ind w:left="1843" w:right="588" w:hanging="567"/>
      </w:pPr>
      <w:r w:rsidRPr="00D357D1">
        <w:t xml:space="preserve">if, as the result of </w:t>
      </w:r>
      <w:r w:rsidRPr="00D357D1">
        <w:rPr>
          <w:i/>
        </w:rPr>
        <w:t>Force Majeure</w:t>
      </w:r>
      <w:r w:rsidRPr="00D357D1">
        <w:t xml:space="preserve">, the Service Provider is unable to perform a material portion of the Services for a period of not less than sixty (60) Days; or </w:t>
      </w:r>
    </w:p>
    <w:p w14:paraId="2E315C12" w14:textId="77777777" w:rsidR="00A162C2" w:rsidRPr="00D357D1" w:rsidRDefault="00FF7439" w:rsidP="00270BF6">
      <w:pPr>
        <w:numPr>
          <w:ilvl w:val="0"/>
          <w:numId w:val="41"/>
        </w:numPr>
        <w:tabs>
          <w:tab w:val="left" w:pos="10348"/>
        </w:tabs>
        <w:spacing w:after="33"/>
        <w:ind w:left="1843" w:right="588" w:hanging="567"/>
      </w:pPr>
      <w:r w:rsidRPr="00D357D1">
        <w:t xml:space="preserve">when the Services have been suspended under Clause 8.5 and the period of suspension exceeds the period stated in the Contract Data, or it is clear to the Service Provider that it will be impossible or impractical to resume the suspended Services before the period of suspension has exceeded the period stated in the Contract Data; or </w:t>
      </w:r>
    </w:p>
    <w:p w14:paraId="36A5E4F9" w14:textId="77777777" w:rsidR="00A162C2" w:rsidRPr="00D357D1" w:rsidRDefault="00FF7439" w:rsidP="00270BF6">
      <w:pPr>
        <w:numPr>
          <w:ilvl w:val="0"/>
          <w:numId w:val="41"/>
        </w:numPr>
        <w:tabs>
          <w:tab w:val="left" w:pos="10348"/>
        </w:tabs>
        <w:ind w:left="1843" w:right="588" w:hanging="567"/>
      </w:pPr>
      <w:r w:rsidRPr="00D357D1">
        <w:t xml:space="preserve">if the Employer is in material breach of a term of the Contract and fails to rectify such breach within 30 Days of the receipt of written notice requiring him to do so. </w:t>
      </w:r>
    </w:p>
    <w:p w14:paraId="154DF469" w14:textId="77777777" w:rsidR="00A162C2" w:rsidRPr="00D357D1" w:rsidRDefault="00FF7439" w:rsidP="00D01A2A">
      <w:pPr>
        <w:spacing w:after="0" w:line="259" w:lineRule="auto"/>
        <w:ind w:left="0" w:right="588" w:firstLine="0"/>
        <w:jc w:val="left"/>
      </w:pPr>
      <w:r w:rsidRPr="00D357D1">
        <w:t xml:space="preserve"> </w:t>
      </w:r>
    </w:p>
    <w:p w14:paraId="6AA60C5A" w14:textId="77777777" w:rsidR="00A162C2" w:rsidRPr="00D357D1" w:rsidRDefault="00FF7439" w:rsidP="00D01A2A">
      <w:pPr>
        <w:ind w:left="1307" w:right="588" w:hanging="710"/>
      </w:pPr>
      <w:r w:rsidRPr="00D357D1">
        <w:t xml:space="preserve">8.4.4 </w:t>
      </w:r>
      <w:r w:rsidR="0029751F" w:rsidRPr="00D357D1">
        <w:tab/>
      </w:r>
      <w:r w:rsidRPr="00D357D1">
        <w:t xml:space="preserve">Upon termination of this Contract pursuant to Clauses 8.4.1 or 8.4.3, the Employer shall remunerate the Service Provider in terms of the Contract for Services satisfactorily performed prior to the effective date of termination and reimburse the Service Provider any reasonable cost incident to the prompt and orderly termination of the Contract, except in the case of termination pursuant to events (c) and (d) of Clause 8.4.1. </w:t>
      </w:r>
    </w:p>
    <w:p w14:paraId="7F34B8FA" w14:textId="77777777" w:rsidR="00A162C2" w:rsidRPr="00D357D1" w:rsidRDefault="00FF7439" w:rsidP="00D01A2A">
      <w:pPr>
        <w:spacing w:after="0" w:line="259" w:lineRule="auto"/>
        <w:ind w:left="1323" w:right="588" w:firstLine="0"/>
        <w:jc w:val="left"/>
      </w:pPr>
      <w:r w:rsidRPr="00D357D1">
        <w:t xml:space="preserve"> </w:t>
      </w:r>
    </w:p>
    <w:p w14:paraId="24A93852" w14:textId="77777777" w:rsidR="00A162C2" w:rsidRPr="00D357D1" w:rsidRDefault="00FF7439" w:rsidP="00D01A2A">
      <w:pPr>
        <w:ind w:left="1307" w:right="588" w:hanging="710"/>
      </w:pPr>
      <w:r w:rsidRPr="00D357D1">
        <w:t xml:space="preserve">8.4.5 </w:t>
      </w:r>
      <w:r w:rsidR="0029751F" w:rsidRPr="00D357D1">
        <w:tab/>
      </w:r>
      <w:r w:rsidRPr="00D357D1">
        <w:t xml:space="preserve">Should the Service Provider, being an individual or the last surviving principal of a partnership or body corporate, die or be prevented by illness or any other circumstances beyond his control from performing the obligations implied by the Contract, the Contract shall be terminated without prejudice to the accrued rights of either Party against the other. </w:t>
      </w:r>
    </w:p>
    <w:p w14:paraId="0AE2720A" w14:textId="77777777" w:rsidR="00A162C2" w:rsidRPr="00D357D1" w:rsidRDefault="00FF7439" w:rsidP="00D01A2A">
      <w:pPr>
        <w:spacing w:after="0" w:line="259" w:lineRule="auto"/>
        <w:ind w:left="0" w:right="588" w:firstLine="0"/>
        <w:jc w:val="left"/>
      </w:pPr>
      <w:r w:rsidRPr="00D357D1">
        <w:t xml:space="preserve"> </w:t>
      </w:r>
    </w:p>
    <w:p w14:paraId="2C3DB1B7" w14:textId="77777777" w:rsidR="00A162C2" w:rsidRPr="00D357D1" w:rsidRDefault="00FF7439" w:rsidP="00D01A2A">
      <w:pPr>
        <w:pStyle w:val="Heading6"/>
        <w:tabs>
          <w:tab w:val="center" w:pos="751"/>
          <w:tab w:val="center" w:pos="1888"/>
        </w:tabs>
        <w:ind w:left="0" w:right="588" w:firstLine="0"/>
        <w:jc w:val="left"/>
      </w:pPr>
      <w:r w:rsidRPr="00D357D1">
        <w:rPr>
          <w:rFonts w:ascii="Calibri" w:eastAsia="Calibri" w:hAnsi="Calibri" w:cs="Calibri"/>
          <w:b w:val="0"/>
          <w:sz w:val="22"/>
        </w:rPr>
        <w:tab/>
      </w:r>
      <w:r w:rsidRPr="00D357D1">
        <w:rPr>
          <w:b w:val="0"/>
        </w:rPr>
        <w:t xml:space="preserve">8.5 </w:t>
      </w:r>
      <w:r w:rsidRPr="00D357D1">
        <w:rPr>
          <w:b w:val="0"/>
        </w:rPr>
        <w:tab/>
      </w:r>
      <w:r w:rsidRPr="00D357D1">
        <w:t xml:space="preserve">Suspension </w:t>
      </w:r>
    </w:p>
    <w:p w14:paraId="55D78947" w14:textId="77777777" w:rsidR="00A162C2" w:rsidRPr="00D357D1" w:rsidRDefault="00FF7439" w:rsidP="00D01A2A">
      <w:pPr>
        <w:spacing w:after="0" w:line="259" w:lineRule="auto"/>
        <w:ind w:left="0" w:right="588" w:firstLine="0"/>
        <w:jc w:val="left"/>
      </w:pPr>
      <w:r w:rsidRPr="00D357D1">
        <w:rPr>
          <w:b/>
        </w:rPr>
        <w:t xml:space="preserve"> </w:t>
      </w:r>
    </w:p>
    <w:p w14:paraId="48BA53CA" w14:textId="77777777" w:rsidR="00A162C2" w:rsidRPr="00D357D1" w:rsidRDefault="00FF7439" w:rsidP="00D01A2A">
      <w:pPr>
        <w:ind w:left="1307" w:right="588" w:hanging="710"/>
      </w:pPr>
      <w:r w:rsidRPr="00D357D1">
        <w:t xml:space="preserve">8.5.1 </w:t>
      </w:r>
      <w:r w:rsidR="00CE51DF" w:rsidRPr="00D357D1">
        <w:tab/>
      </w:r>
      <w:r w:rsidRPr="00D357D1">
        <w:t xml:space="preserve">The Employer may temporarily suspend all or part of the Services by notice to the Service Provider who shall immediately make arrangements to stop the performance of the Services and minimize further expenditure. </w:t>
      </w:r>
    </w:p>
    <w:p w14:paraId="2F2D54E9" w14:textId="77777777" w:rsidR="00A162C2" w:rsidRPr="00D357D1" w:rsidRDefault="00FF7439" w:rsidP="00D01A2A">
      <w:pPr>
        <w:spacing w:after="0" w:line="259" w:lineRule="auto"/>
        <w:ind w:left="1323" w:right="588" w:firstLine="0"/>
        <w:jc w:val="left"/>
      </w:pPr>
      <w:r w:rsidRPr="00D357D1">
        <w:t xml:space="preserve"> </w:t>
      </w:r>
    </w:p>
    <w:p w14:paraId="791F3107" w14:textId="77777777" w:rsidR="00A162C2" w:rsidRPr="00D357D1" w:rsidRDefault="00FF7439" w:rsidP="00D01A2A">
      <w:pPr>
        <w:ind w:left="1307" w:right="588" w:hanging="710"/>
      </w:pPr>
      <w:r w:rsidRPr="00D357D1">
        <w:t xml:space="preserve">8.5.2 </w:t>
      </w:r>
      <w:r w:rsidR="00CE51DF" w:rsidRPr="00D357D1">
        <w:tab/>
      </w:r>
      <w:r w:rsidRPr="00D357D1">
        <w:t xml:space="preserve">When Services are suspended, the Service Provider shall be entitled to pro-rata payment for the Services carried out and reimbursement of all reasonable cost incident to the prompt and orderly suspension of the Contract. </w:t>
      </w:r>
    </w:p>
    <w:p w14:paraId="3CA8D733" w14:textId="77777777" w:rsidR="00A162C2" w:rsidRPr="00D357D1" w:rsidRDefault="00FF7439">
      <w:pPr>
        <w:spacing w:after="0" w:line="259" w:lineRule="auto"/>
        <w:ind w:left="0" w:firstLine="0"/>
        <w:jc w:val="left"/>
      </w:pPr>
      <w:r w:rsidRPr="00D357D1">
        <w:t xml:space="preserve"> </w:t>
      </w:r>
    </w:p>
    <w:p w14:paraId="34548A88" w14:textId="77777777" w:rsidR="00A162C2" w:rsidRPr="00D357D1" w:rsidRDefault="00FF7439">
      <w:pPr>
        <w:pStyle w:val="Heading6"/>
        <w:tabs>
          <w:tab w:val="center" w:pos="751"/>
          <w:tab w:val="center" w:pos="2949"/>
        </w:tabs>
        <w:ind w:left="0" w:right="0" w:firstLine="0"/>
        <w:jc w:val="left"/>
      </w:pPr>
      <w:r w:rsidRPr="00D357D1">
        <w:rPr>
          <w:rFonts w:ascii="Calibri" w:eastAsia="Calibri" w:hAnsi="Calibri" w:cs="Calibri"/>
          <w:b w:val="0"/>
          <w:sz w:val="22"/>
        </w:rPr>
        <w:tab/>
      </w:r>
      <w:r w:rsidRPr="00D357D1">
        <w:rPr>
          <w:b w:val="0"/>
        </w:rPr>
        <w:t xml:space="preserve">8.6 </w:t>
      </w:r>
      <w:r w:rsidRPr="00D357D1">
        <w:rPr>
          <w:b w:val="0"/>
        </w:rPr>
        <w:tab/>
      </w:r>
      <w:r w:rsidRPr="00D357D1">
        <w:t xml:space="preserve">Rights and liabilities of the Parties </w:t>
      </w:r>
    </w:p>
    <w:p w14:paraId="2A53566E" w14:textId="77777777" w:rsidR="00A162C2" w:rsidRPr="00D357D1" w:rsidRDefault="00FF7439">
      <w:pPr>
        <w:spacing w:after="0" w:line="259" w:lineRule="auto"/>
        <w:ind w:left="0" w:firstLine="0"/>
        <w:jc w:val="left"/>
      </w:pPr>
      <w:r w:rsidRPr="00D357D1">
        <w:rPr>
          <w:b/>
        </w:rPr>
        <w:t xml:space="preserve"> </w:t>
      </w:r>
    </w:p>
    <w:p w14:paraId="5A277753" w14:textId="77777777" w:rsidR="00A162C2" w:rsidRPr="00D357D1" w:rsidRDefault="00FF7439">
      <w:pPr>
        <w:ind w:left="1333" w:right="637"/>
      </w:pPr>
      <w:r w:rsidRPr="00D357D1">
        <w:t xml:space="preserve">Completion, suspension or termination of the Contract shall not prejudice or affect the accrued rights or liabilities of the Parties. </w:t>
      </w:r>
    </w:p>
    <w:p w14:paraId="3719A24A" w14:textId="77777777" w:rsidR="00A162C2" w:rsidRPr="00D357D1" w:rsidRDefault="00FF7439">
      <w:pPr>
        <w:spacing w:after="0" w:line="259" w:lineRule="auto"/>
        <w:ind w:left="0" w:firstLine="0"/>
        <w:jc w:val="left"/>
      </w:pPr>
      <w:r w:rsidRPr="00D357D1">
        <w:t xml:space="preserve"> </w:t>
      </w:r>
    </w:p>
    <w:p w14:paraId="6D73C360" w14:textId="77777777" w:rsidR="00A162C2" w:rsidRPr="00D357D1" w:rsidRDefault="00FF7439">
      <w:pPr>
        <w:spacing w:after="0" w:line="259" w:lineRule="auto"/>
        <w:ind w:left="0" w:firstLine="0"/>
        <w:jc w:val="left"/>
        <w:rPr>
          <w:b/>
        </w:rPr>
      </w:pPr>
      <w:r w:rsidRPr="00D357D1">
        <w:rPr>
          <w:rFonts w:ascii="Microsoft Sans Serif" w:eastAsia="Microsoft Sans Serif" w:hAnsi="Microsoft Sans Serif" w:cs="Microsoft Sans Serif"/>
        </w:rPr>
        <w:t xml:space="preserve"> </w:t>
      </w:r>
      <w:r w:rsidRPr="00D357D1">
        <w:rPr>
          <w:rFonts w:ascii="Microsoft Sans Serif" w:eastAsia="Microsoft Sans Serif" w:hAnsi="Microsoft Sans Serif" w:cs="Microsoft Sans Serif"/>
        </w:rPr>
        <w:tab/>
      </w:r>
      <w:r w:rsidRPr="00D357D1">
        <w:rPr>
          <w:b/>
        </w:rPr>
        <w:t xml:space="preserve"> </w:t>
      </w:r>
    </w:p>
    <w:p w14:paraId="0D1B398E" w14:textId="77777777" w:rsidR="00717B68" w:rsidRPr="00D357D1" w:rsidRDefault="00717B68">
      <w:pPr>
        <w:spacing w:after="0" w:line="259" w:lineRule="auto"/>
        <w:ind w:left="0" w:firstLine="0"/>
        <w:jc w:val="left"/>
        <w:rPr>
          <w:b/>
        </w:rPr>
      </w:pPr>
    </w:p>
    <w:p w14:paraId="687BC3D7" w14:textId="77777777" w:rsidR="00717B68" w:rsidRPr="00D357D1" w:rsidRDefault="00717B68">
      <w:pPr>
        <w:spacing w:after="0" w:line="259" w:lineRule="auto"/>
        <w:ind w:left="0" w:firstLine="0"/>
        <w:jc w:val="left"/>
      </w:pPr>
    </w:p>
    <w:p w14:paraId="6F150557" w14:textId="77777777" w:rsidR="00A162C2" w:rsidRPr="00D357D1" w:rsidRDefault="00FF7439">
      <w:pPr>
        <w:spacing w:after="21" w:line="259" w:lineRule="auto"/>
        <w:ind w:left="0" w:right="814" w:firstLine="0"/>
        <w:jc w:val="right"/>
      </w:pPr>
      <w:r w:rsidRPr="00D357D1">
        <w:rPr>
          <w:b/>
        </w:rPr>
        <w:t xml:space="preserve"> </w:t>
      </w:r>
    </w:p>
    <w:p w14:paraId="147ACC93" w14:textId="77777777" w:rsidR="00A162C2" w:rsidRPr="00D357D1" w:rsidRDefault="00FF7439">
      <w:pPr>
        <w:pStyle w:val="Heading5"/>
        <w:tabs>
          <w:tab w:val="center" w:pos="704"/>
          <w:tab w:val="center" w:pos="3637"/>
        </w:tabs>
        <w:ind w:left="0" w:right="0" w:firstLine="0"/>
        <w:jc w:val="left"/>
      </w:pPr>
      <w:r w:rsidRPr="00D357D1">
        <w:rPr>
          <w:rFonts w:ascii="Calibri" w:eastAsia="Calibri" w:hAnsi="Calibri" w:cs="Calibri"/>
          <w:b w:val="0"/>
          <w:sz w:val="22"/>
        </w:rPr>
        <w:tab/>
      </w:r>
      <w:r w:rsidRPr="00D357D1">
        <w:rPr>
          <w:sz w:val="22"/>
        </w:rPr>
        <w:t xml:space="preserve">9. </w:t>
      </w:r>
      <w:r w:rsidRPr="00D357D1">
        <w:rPr>
          <w:sz w:val="22"/>
        </w:rPr>
        <w:tab/>
      </w:r>
      <w:r w:rsidRPr="00D357D1">
        <w:t xml:space="preserve">OWNERSHIP OF DOCUMENTS AND COPYRIGHT </w:t>
      </w:r>
    </w:p>
    <w:p w14:paraId="4606E185" w14:textId="77777777" w:rsidR="00A162C2" w:rsidRPr="00D357D1" w:rsidRDefault="00FF7439">
      <w:pPr>
        <w:spacing w:after="0" w:line="259" w:lineRule="auto"/>
        <w:ind w:left="0" w:firstLine="0"/>
        <w:jc w:val="left"/>
      </w:pPr>
      <w:r w:rsidRPr="00D357D1">
        <w:rPr>
          <w:b/>
        </w:rPr>
        <w:t xml:space="preserve"> </w:t>
      </w:r>
    </w:p>
    <w:p w14:paraId="1106750D" w14:textId="77777777" w:rsidR="00A162C2" w:rsidRPr="00D357D1" w:rsidRDefault="00FF7439">
      <w:pPr>
        <w:ind w:left="1307" w:right="866" w:hanging="710"/>
      </w:pPr>
      <w:r w:rsidRPr="00D357D1">
        <w:t xml:space="preserve">9.1 </w:t>
      </w:r>
      <w:r w:rsidR="00CE51DF" w:rsidRPr="00D357D1">
        <w:tab/>
      </w:r>
      <w:r w:rsidRPr="00D357D1">
        <w:t xml:space="preserve">Copyright of all documents prepared by the Service Provider in accordance with the relevant provisions of the copyright Act (Act 98 of 1978) relating to Project shall be vested in the party named in the Contract Data. Where copyright is vested in the Service Provider, the Employer shall be entitled to use the documents or copy them only for the purposes for which they are intended in regard to the Project and need not obtain the Service Provider’s permission to copy for such use. Where copyright is vested in the Employer, the Service Provider shall not be liable in any way for the use of any of the information other than as originally intended for the Project and the Employer hereby indemnifies the Service Provider against any claim which may be made against him by any party arising from the use of such documentation for other purposes. </w:t>
      </w:r>
    </w:p>
    <w:p w14:paraId="3FC51D02" w14:textId="77777777" w:rsidR="00A162C2" w:rsidRPr="00D357D1" w:rsidRDefault="00FF7439">
      <w:pPr>
        <w:spacing w:after="0" w:line="259" w:lineRule="auto"/>
        <w:ind w:left="0" w:firstLine="0"/>
        <w:jc w:val="left"/>
      </w:pPr>
      <w:r w:rsidRPr="00D357D1">
        <w:t xml:space="preserve"> </w:t>
      </w:r>
    </w:p>
    <w:p w14:paraId="07F6B2CB" w14:textId="77777777" w:rsidR="00A162C2" w:rsidRPr="00D357D1" w:rsidRDefault="00FF7439" w:rsidP="00D01A2A">
      <w:pPr>
        <w:ind w:left="1307" w:right="871" w:hanging="710"/>
      </w:pPr>
      <w:r w:rsidRPr="00D357D1">
        <w:t xml:space="preserve">9.2 </w:t>
      </w:r>
      <w:r w:rsidR="00CE51DF" w:rsidRPr="00D357D1">
        <w:tab/>
      </w:r>
      <w:r w:rsidRPr="00D357D1">
        <w:t xml:space="preserve">The ownership of data and factual information collected by the Service Provider and paid for by the Employer shall, after payment by the Employer, lie with the Employer. </w:t>
      </w:r>
    </w:p>
    <w:p w14:paraId="1E35B9CA" w14:textId="77777777" w:rsidR="00A162C2" w:rsidRPr="00D357D1" w:rsidRDefault="00FF7439" w:rsidP="00D01A2A">
      <w:pPr>
        <w:spacing w:after="0" w:line="259" w:lineRule="auto"/>
        <w:ind w:left="0" w:right="871" w:firstLine="0"/>
        <w:jc w:val="left"/>
      </w:pPr>
      <w:r w:rsidRPr="00D357D1">
        <w:t xml:space="preserve"> </w:t>
      </w:r>
    </w:p>
    <w:p w14:paraId="0E253C06" w14:textId="77777777" w:rsidR="00A162C2" w:rsidRPr="00D357D1" w:rsidRDefault="00FF7439" w:rsidP="00D01A2A">
      <w:pPr>
        <w:ind w:left="1307" w:right="871" w:hanging="710"/>
      </w:pPr>
      <w:r w:rsidRPr="00D357D1">
        <w:lastRenderedPageBreak/>
        <w:t xml:space="preserve">9.3 </w:t>
      </w:r>
      <w:r w:rsidRPr="00D357D1">
        <w:tab/>
        <w:t xml:space="preserve">The Employer shall have no right to use any documents prepared by the Service Provider whilst the payment of any fees and expenses due to the Service Provider in terms of the Contract is overdue. </w:t>
      </w:r>
    </w:p>
    <w:p w14:paraId="457C6A27" w14:textId="77777777" w:rsidR="00A162C2" w:rsidRPr="00D357D1" w:rsidRDefault="00FF7439" w:rsidP="00D01A2A">
      <w:pPr>
        <w:spacing w:after="15" w:line="259" w:lineRule="auto"/>
        <w:ind w:left="0" w:right="871" w:firstLine="0"/>
        <w:jc w:val="left"/>
      </w:pPr>
      <w:r w:rsidRPr="00D357D1">
        <w:t xml:space="preserve"> </w:t>
      </w:r>
    </w:p>
    <w:p w14:paraId="510127F1" w14:textId="77777777" w:rsidR="00A162C2" w:rsidRPr="00D357D1" w:rsidRDefault="00FF7439" w:rsidP="00D01A2A">
      <w:pPr>
        <w:pStyle w:val="Heading5"/>
        <w:tabs>
          <w:tab w:val="center" w:pos="764"/>
          <w:tab w:val="center" w:pos="2921"/>
        </w:tabs>
        <w:ind w:left="0" w:right="871" w:firstLine="0"/>
        <w:jc w:val="left"/>
      </w:pPr>
      <w:r w:rsidRPr="00D357D1">
        <w:rPr>
          <w:rFonts w:ascii="Calibri" w:eastAsia="Calibri" w:hAnsi="Calibri" w:cs="Calibri"/>
          <w:b w:val="0"/>
          <w:sz w:val="22"/>
        </w:rPr>
        <w:tab/>
      </w:r>
      <w:r w:rsidRPr="00D357D1">
        <w:rPr>
          <w:sz w:val="22"/>
        </w:rPr>
        <w:t xml:space="preserve">10. </w:t>
      </w:r>
      <w:r w:rsidRPr="00D357D1">
        <w:rPr>
          <w:sz w:val="22"/>
        </w:rPr>
        <w:tab/>
      </w:r>
      <w:r w:rsidRPr="00D357D1">
        <w:t xml:space="preserve">SUCCESSION AND ASSIGNMENT </w:t>
      </w:r>
    </w:p>
    <w:p w14:paraId="34663739" w14:textId="77777777" w:rsidR="00A162C2" w:rsidRPr="00D357D1" w:rsidRDefault="00FF7439" w:rsidP="00D01A2A">
      <w:pPr>
        <w:spacing w:after="0" w:line="259" w:lineRule="auto"/>
        <w:ind w:left="0" w:right="871" w:firstLine="0"/>
        <w:jc w:val="left"/>
      </w:pPr>
      <w:r w:rsidRPr="00D357D1">
        <w:rPr>
          <w:b/>
        </w:rPr>
        <w:t xml:space="preserve"> </w:t>
      </w:r>
    </w:p>
    <w:p w14:paraId="5061440C" w14:textId="77777777" w:rsidR="00A162C2" w:rsidRPr="00D357D1" w:rsidRDefault="00FF7439" w:rsidP="00D01A2A">
      <w:pPr>
        <w:ind w:left="1307" w:right="871" w:hanging="710"/>
      </w:pPr>
      <w:r w:rsidRPr="00D357D1">
        <w:t xml:space="preserve">10.1 </w:t>
      </w:r>
      <w:r w:rsidR="00CE51DF" w:rsidRPr="00D357D1">
        <w:tab/>
      </w:r>
      <w:r w:rsidRPr="00D357D1">
        <w:t xml:space="preserve">Except as defined in Clause 8.4.4 above, each Party binds itself and its partners, successors, executors, administrators, assigns and legal representatives to the other Party and to the other partners, successors, executors, administrators, assigns and legal representatives of the other Party in respect of all obligations and liabilities of the Contract. </w:t>
      </w:r>
    </w:p>
    <w:p w14:paraId="3E7C5EFF" w14:textId="77777777" w:rsidR="00A162C2" w:rsidRPr="00D357D1" w:rsidRDefault="00FF7439" w:rsidP="00D01A2A">
      <w:pPr>
        <w:spacing w:after="0" w:line="259" w:lineRule="auto"/>
        <w:ind w:left="0" w:right="871" w:firstLine="0"/>
        <w:jc w:val="left"/>
      </w:pPr>
      <w:r w:rsidRPr="00D357D1">
        <w:t xml:space="preserve"> </w:t>
      </w:r>
    </w:p>
    <w:p w14:paraId="44551FEC" w14:textId="77777777" w:rsidR="00A162C2" w:rsidRPr="00D357D1" w:rsidRDefault="00FF7439" w:rsidP="00D01A2A">
      <w:pPr>
        <w:ind w:left="1307" w:right="871" w:hanging="710"/>
      </w:pPr>
      <w:r w:rsidRPr="00D357D1">
        <w:t xml:space="preserve">10.2 </w:t>
      </w:r>
      <w:r w:rsidR="00CE51DF" w:rsidRPr="00D357D1">
        <w:tab/>
      </w:r>
      <w:r w:rsidRPr="00D357D1">
        <w:t xml:space="preserve">An assignment shall be valid only if it is a written agreement, by which the Service Provider transfers his rights and obligations under the Contract, or part thereof, to others. </w:t>
      </w:r>
    </w:p>
    <w:p w14:paraId="10B67EEC" w14:textId="77777777" w:rsidR="00A162C2" w:rsidRPr="00D357D1" w:rsidRDefault="00FF7439" w:rsidP="00D01A2A">
      <w:pPr>
        <w:spacing w:after="0" w:line="259" w:lineRule="auto"/>
        <w:ind w:left="0" w:right="871" w:firstLine="0"/>
        <w:jc w:val="left"/>
      </w:pPr>
      <w:r w:rsidRPr="00D357D1">
        <w:t xml:space="preserve"> </w:t>
      </w:r>
    </w:p>
    <w:p w14:paraId="442FE393" w14:textId="77777777" w:rsidR="00A162C2" w:rsidRPr="00D357D1" w:rsidRDefault="00FF7439" w:rsidP="00D01A2A">
      <w:pPr>
        <w:spacing w:after="70"/>
        <w:ind w:left="1307" w:right="871" w:hanging="710"/>
      </w:pPr>
      <w:r w:rsidRPr="00D357D1">
        <w:t xml:space="preserve">10.3 </w:t>
      </w:r>
      <w:r w:rsidR="00CE51DF" w:rsidRPr="00D357D1">
        <w:tab/>
      </w:r>
      <w:r w:rsidRPr="00D357D1">
        <w:t xml:space="preserve">The Service Provider shall not, without the prior written consent of the Employer, assign the Contract or any part thereof, or any benefit or interest there under, except in the following cases: </w:t>
      </w:r>
    </w:p>
    <w:p w14:paraId="7C3A4EF2" w14:textId="77777777" w:rsidR="00A162C2" w:rsidRPr="00D357D1" w:rsidRDefault="00FF7439" w:rsidP="00270BF6">
      <w:pPr>
        <w:numPr>
          <w:ilvl w:val="0"/>
          <w:numId w:val="42"/>
        </w:numPr>
        <w:spacing w:after="62"/>
        <w:ind w:right="871" w:hanging="426"/>
      </w:pPr>
      <w:r w:rsidRPr="00D357D1">
        <w:t xml:space="preserve">by a charge in favour of the Service Provider’s bankers of any monies due or to become due under the Contract; or </w:t>
      </w:r>
    </w:p>
    <w:p w14:paraId="63F3A43B" w14:textId="77777777" w:rsidR="00A162C2" w:rsidRPr="00D357D1" w:rsidRDefault="00FF7439" w:rsidP="00270BF6">
      <w:pPr>
        <w:numPr>
          <w:ilvl w:val="0"/>
          <w:numId w:val="42"/>
        </w:numPr>
        <w:ind w:right="871" w:hanging="426"/>
      </w:pPr>
      <w:r w:rsidRPr="00D357D1">
        <w:t xml:space="preserve">by assignment to the Service Provider’s insurers of the Service Provider’s right to obtain relief against any other person liable in cases where the insurers have discharged the Service </w:t>
      </w:r>
    </w:p>
    <w:p w14:paraId="14F05144" w14:textId="77777777" w:rsidR="00A162C2" w:rsidRPr="00D357D1" w:rsidRDefault="00FF7439" w:rsidP="00D01A2A">
      <w:pPr>
        <w:ind w:left="1712" w:right="871"/>
      </w:pPr>
      <w:r w:rsidRPr="00D357D1">
        <w:t xml:space="preserve">Provider’s loss or liability. </w:t>
      </w:r>
    </w:p>
    <w:p w14:paraId="626A4B68" w14:textId="77777777" w:rsidR="00A162C2" w:rsidRPr="00D357D1" w:rsidRDefault="00FF7439" w:rsidP="00D01A2A">
      <w:pPr>
        <w:spacing w:after="0" w:line="259" w:lineRule="auto"/>
        <w:ind w:left="0" w:right="871" w:firstLine="0"/>
        <w:jc w:val="left"/>
      </w:pPr>
      <w:r w:rsidRPr="00D357D1">
        <w:t xml:space="preserve"> </w:t>
      </w:r>
    </w:p>
    <w:p w14:paraId="22DBCD58" w14:textId="14578941" w:rsidR="00A162C2" w:rsidRPr="00D357D1" w:rsidRDefault="00FF7439" w:rsidP="00270BF6">
      <w:pPr>
        <w:numPr>
          <w:ilvl w:val="1"/>
          <w:numId w:val="43"/>
        </w:numPr>
        <w:ind w:left="1307" w:right="871" w:hanging="710"/>
      </w:pPr>
      <w:r w:rsidRPr="00D357D1">
        <w:t xml:space="preserve">The approval of an assignment by the Employer shall not relieve the Service Provider of </w:t>
      </w:r>
      <w:r w:rsidR="00BC3237" w:rsidRPr="00D357D1">
        <w:t>this</w:t>
      </w:r>
      <w:r w:rsidRPr="00D357D1">
        <w:t xml:space="preserve"> obligations for the part of the Contract already performed or the part not assigned. </w:t>
      </w:r>
    </w:p>
    <w:p w14:paraId="65616668" w14:textId="77777777" w:rsidR="00A162C2" w:rsidRPr="00D357D1" w:rsidRDefault="00FF7439" w:rsidP="00D01A2A">
      <w:pPr>
        <w:spacing w:after="0" w:line="259" w:lineRule="auto"/>
        <w:ind w:left="0" w:right="871" w:firstLine="0"/>
        <w:jc w:val="left"/>
      </w:pPr>
      <w:r w:rsidRPr="00D357D1">
        <w:t xml:space="preserve"> </w:t>
      </w:r>
    </w:p>
    <w:p w14:paraId="64A2A1E2" w14:textId="77777777" w:rsidR="00A162C2" w:rsidRPr="00D357D1" w:rsidRDefault="00FF7439" w:rsidP="00270BF6">
      <w:pPr>
        <w:numPr>
          <w:ilvl w:val="1"/>
          <w:numId w:val="43"/>
        </w:numPr>
        <w:ind w:left="1307" w:right="871" w:hanging="710"/>
      </w:pPr>
      <w:r w:rsidRPr="00D357D1">
        <w:t xml:space="preserve">If the Service Provider has assigned his Contract or part thereof without authorization, the Employer may forthwith terminate the Contract and the third party will have no claim against the Employer resulting from such termination. </w:t>
      </w:r>
    </w:p>
    <w:p w14:paraId="4E294FD7" w14:textId="77777777" w:rsidR="00A162C2" w:rsidRPr="00D357D1" w:rsidRDefault="00FF7439">
      <w:pPr>
        <w:spacing w:after="16" w:line="259" w:lineRule="auto"/>
        <w:ind w:left="0" w:firstLine="0"/>
        <w:jc w:val="left"/>
      </w:pPr>
      <w:r w:rsidRPr="00D357D1">
        <w:t xml:space="preserve"> </w:t>
      </w:r>
    </w:p>
    <w:p w14:paraId="21E8C4CC" w14:textId="77777777" w:rsidR="00A162C2" w:rsidRPr="00D357D1" w:rsidRDefault="00FF7439">
      <w:pPr>
        <w:pStyle w:val="Heading5"/>
        <w:tabs>
          <w:tab w:val="center" w:pos="764"/>
          <w:tab w:val="center" w:pos="2271"/>
        </w:tabs>
        <w:ind w:left="0" w:right="0" w:firstLine="0"/>
        <w:jc w:val="left"/>
      </w:pPr>
      <w:r w:rsidRPr="00D357D1">
        <w:rPr>
          <w:rFonts w:ascii="Calibri" w:eastAsia="Calibri" w:hAnsi="Calibri" w:cs="Calibri"/>
          <w:b w:val="0"/>
          <w:sz w:val="22"/>
        </w:rPr>
        <w:tab/>
      </w:r>
      <w:r w:rsidRPr="00D357D1">
        <w:rPr>
          <w:sz w:val="22"/>
        </w:rPr>
        <w:t xml:space="preserve">11. </w:t>
      </w:r>
      <w:r w:rsidRPr="00D357D1">
        <w:rPr>
          <w:sz w:val="22"/>
        </w:rPr>
        <w:tab/>
      </w:r>
      <w:r w:rsidRPr="00D357D1">
        <w:t xml:space="preserve">SUBCONTRACTING </w:t>
      </w:r>
    </w:p>
    <w:p w14:paraId="79D289D7" w14:textId="77777777" w:rsidR="00A162C2" w:rsidRPr="00D357D1" w:rsidRDefault="00FF7439">
      <w:pPr>
        <w:spacing w:after="0" w:line="259" w:lineRule="auto"/>
        <w:ind w:left="0" w:firstLine="0"/>
        <w:jc w:val="left"/>
      </w:pPr>
      <w:r w:rsidRPr="00D357D1">
        <w:rPr>
          <w:b/>
        </w:rPr>
        <w:t xml:space="preserve"> </w:t>
      </w:r>
    </w:p>
    <w:p w14:paraId="1CFF051A" w14:textId="77777777" w:rsidR="00A162C2" w:rsidRPr="00D357D1" w:rsidRDefault="00FF7439" w:rsidP="00CE51DF">
      <w:pPr>
        <w:ind w:left="1307" w:right="871" w:hanging="710"/>
      </w:pPr>
      <w:r w:rsidRPr="00D357D1">
        <w:t xml:space="preserve">11.1 </w:t>
      </w:r>
      <w:r w:rsidR="00CE51DF" w:rsidRPr="00D357D1">
        <w:tab/>
      </w:r>
      <w:r w:rsidRPr="00D357D1">
        <w:t xml:space="preserve">A Service Provider may not subcontract any work which he has the skill and competency to perform, unless otherwise permitted in the Contract Data. </w:t>
      </w:r>
    </w:p>
    <w:p w14:paraId="7E7383FE" w14:textId="77777777" w:rsidR="00A162C2" w:rsidRPr="00D357D1" w:rsidRDefault="00FF7439">
      <w:pPr>
        <w:spacing w:after="0" w:line="259" w:lineRule="auto"/>
        <w:ind w:left="0" w:firstLine="0"/>
        <w:jc w:val="left"/>
      </w:pPr>
      <w:r w:rsidRPr="00D357D1">
        <w:t xml:space="preserve"> </w:t>
      </w:r>
    </w:p>
    <w:p w14:paraId="309BA767" w14:textId="77777777" w:rsidR="00A162C2" w:rsidRPr="00D357D1" w:rsidRDefault="00FF7439" w:rsidP="00CE51DF">
      <w:pPr>
        <w:tabs>
          <w:tab w:val="left" w:pos="10206"/>
        </w:tabs>
        <w:ind w:left="1307" w:right="871" w:hanging="710"/>
      </w:pPr>
      <w:r w:rsidRPr="00D357D1">
        <w:t xml:space="preserve">11.2 </w:t>
      </w:r>
      <w:r w:rsidR="00CE51DF" w:rsidRPr="00D357D1">
        <w:tab/>
      </w:r>
      <w:r w:rsidRPr="00D357D1">
        <w:t xml:space="preserve">A subcontract, where permitted in terms of the Contract Data, shall be valid only if it is a written agreement by which the Service Provider entrusts performance of a part of the Services to Others. </w:t>
      </w:r>
    </w:p>
    <w:p w14:paraId="5E71E545" w14:textId="77777777" w:rsidR="00A162C2" w:rsidRPr="00D357D1" w:rsidRDefault="00FF7439">
      <w:pPr>
        <w:spacing w:after="0" w:line="259" w:lineRule="auto"/>
        <w:ind w:left="0" w:firstLine="0"/>
        <w:jc w:val="left"/>
      </w:pPr>
      <w:r w:rsidRPr="00D357D1">
        <w:t xml:space="preserve"> </w:t>
      </w:r>
    </w:p>
    <w:p w14:paraId="52757383" w14:textId="77777777" w:rsidR="00A162C2" w:rsidRPr="00D357D1" w:rsidRDefault="00FF7439">
      <w:pPr>
        <w:ind w:left="1307" w:right="871" w:hanging="710"/>
      </w:pPr>
      <w:r w:rsidRPr="00D357D1">
        <w:t xml:space="preserve">11.3 </w:t>
      </w:r>
      <w:r w:rsidR="0029751F" w:rsidRPr="00D357D1">
        <w:tab/>
      </w:r>
      <w:r w:rsidRPr="00D357D1">
        <w:t xml:space="preserve">The Service Provider shall not subcontract to nor engage a Subcontractor to perform any part of the Services without the prior written authorization of the Employer. The services to be sub-contracted and the identity of the Subcontractor shall be notified to the Employer. The Employer shall, within 14 Days of receipt of the notification and a full motivation why such services are to be subcontracted, notify the Service Provider of his decision, stating reasons, should he withhold such authorization. If the Service Provider enters into a subcontract with a Subcontractor without prior approval, the Employer may forthwith terminate the Contract. </w:t>
      </w:r>
    </w:p>
    <w:p w14:paraId="7EDD548F" w14:textId="77777777" w:rsidR="00A162C2" w:rsidRPr="00D357D1" w:rsidRDefault="00FF7439">
      <w:pPr>
        <w:spacing w:after="0" w:line="259" w:lineRule="auto"/>
        <w:ind w:left="0" w:firstLine="0"/>
        <w:jc w:val="left"/>
      </w:pPr>
      <w:r w:rsidRPr="00D357D1">
        <w:t xml:space="preserve"> </w:t>
      </w:r>
    </w:p>
    <w:p w14:paraId="0C01E857" w14:textId="77777777" w:rsidR="00A162C2" w:rsidRPr="00D357D1" w:rsidRDefault="00FF7439">
      <w:pPr>
        <w:ind w:left="1307" w:right="870" w:hanging="710"/>
      </w:pPr>
      <w:r w:rsidRPr="00D357D1">
        <w:t xml:space="preserve">11.4 </w:t>
      </w:r>
      <w:r w:rsidR="00CE51DF" w:rsidRPr="00D357D1">
        <w:tab/>
      </w:r>
      <w:r w:rsidRPr="00D357D1">
        <w:t xml:space="preserve">The Employer shall have no contractual relationships with Subcontractors. However, if a Subcontractor is found by the Employer to be incompetent, the Employer may request the Service Provider either to provide a Subcontractor with qualifications and experience acceptable to the Employer as a replacement, or to resume the performance of the relevant part of the Services himself. </w:t>
      </w:r>
    </w:p>
    <w:p w14:paraId="403B04C8" w14:textId="77777777" w:rsidR="00A162C2" w:rsidRPr="00D357D1" w:rsidRDefault="00FF7439">
      <w:pPr>
        <w:spacing w:after="0" w:line="259" w:lineRule="auto"/>
        <w:ind w:left="0" w:firstLine="0"/>
        <w:jc w:val="left"/>
      </w:pPr>
      <w:r w:rsidRPr="00D357D1">
        <w:t xml:space="preserve"> </w:t>
      </w:r>
    </w:p>
    <w:p w14:paraId="333348D2" w14:textId="77777777" w:rsidR="00A162C2" w:rsidRPr="00D357D1" w:rsidRDefault="00FF7439" w:rsidP="00CE51DF">
      <w:pPr>
        <w:ind w:left="1307" w:right="871" w:hanging="710"/>
      </w:pPr>
      <w:r w:rsidRPr="00D357D1">
        <w:t xml:space="preserve">11.5 </w:t>
      </w:r>
      <w:r w:rsidR="00CE51DF" w:rsidRPr="00D357D1">
        <w:tab/>
      </w:r>
      <w:r w:rsidRPr="00D357D1">
        <w:t xml:space="preserve">The Service Provider shall advise the Employer without delay of the variation or termination of any subcontract for performance of all or part of the Services. </w:t>
      </w:r>
    </w:p>
    <w:p w14:paraId="517D63CC" w14:textId="77777777" w:rsidR="00A162C2" w:rsidRPr="00D357D1" w:rsidRDefault="00FF7439">
      <w:pPr>
        <w:spacing w:after="0" w:line="259" w:lineRule="auto"/>
        <w:ind w:left="0" w:firstLine="0"/>
        <w:jc w:val="left"/>
      </w:pPr>
      <w:r w:rsidRPr="00D357D1">
        <w:t xml:space="preserve"> </w:t>
      </w:r>
    </w:p>
    <w:p w14:paraId="526A7C33" w14:textId="77777777" w:rsidR="00A162C2" w:rsidRPr="00D357D1" w:rsidRDefault="00FF7439">
      <w:pPr>
        <w:ind w:left="1307" w:right="870" w:hanging="710"/>
      </w:pPr>
      <w:r w:rsidRPr="00D357D1">
        <w:t xml:space="preserve">11.6 </w:t>
      </w:r>
      <w:r w:rsidR="00CE51DF" w:rsidRPr="00D357D1">
        <w:tab/>
      </w:r>
      <w:r w:rsidRPr="00D357D1">
        <w:t xml:space="preserve">The Service Provider shall be responsible for the acts, defaults and negligence of Subcontractors and their agents or employees in the performance of the Services, as if they were the acts, defaults or negligence of the Service Provider, his agents or employees. Approval by the Employer of the subcontracting of any part of the Contract or of the engagement by the Service Provider of </w:t>
      </w:r>
      <w:r w:rsidRPr="00D357D1">
        <w:lastRenderedPageBreak/>
        <w:t xml:space="preserve">Subcontractors to perform any part of the Services shall not relieve the Service Provider of any of his obligations under the Contract. </w:t>
      </w:r>
    </w:p>
    <w:p w14:paraId="5A2B8A5D" w14:textId="77777777" w:rsidR="00A162C2" w:rsidRPr="00D357D1" w:rsidRDefault="00FF7439">
      <w:pPr>
        <w:spacing w:after="17" w:line="259" w:lineRule="auto"/>
        <w:ind w:left="0" w:firstLine="0"/>
        <w:jc w:val="left"/>
      </w:pPr>
      <w:r w:rsidRPr="00D357D1">
        <w:t xml:space="preserve"> </w:t>
      </w:r>
    </w:p>
    <w:p w14:paraId="536809D2" w14:textId="77777777" w:rsidR="00A162C2" w:rsidRPr="00D357D1" w:rsidRDefault="00FF7439">
      <w:pPr>
        <w:pStyle w:val="Heading5"/>
        <w:tabs>
          <w:tab w:val="center" w:pos="764"/>
          <w:tab w:val="center" w:pos="2667"/>
        </w:tabs>
        <w:ind w:left="0" w:right="0" w:firstLine="0"/>
        <w:jc w:val="left"/>
      </w:pPr>
      <w:r w:rsidRPr="00D357D1">
        <w:rPr>
          <w:rFonts w:ascii="Calibri" w:eastAsia="Calibri" w:hAnsi="Calibri" w:cs="Calibri"/>
          <w:b w:val="0"/>
          <w:sz w:val="22"/>
        </w:rPr>
        <w:tab/>
      </w:r>
      <w:r w:rsidRPr="00D357D1">
        <w:rPr>
          <w:sz w:val="22"/>
        </w:rPr>
        <w:t xml:space="preserve">12. </w:t>
      </w:r>
      <w:r w:rsidRPr="00D357D1">
        <w:rPr>
          <w:sz w:val="22"/>
        </w:rPr>
        <w:tab/>
      </w:r>
      <w:r w:rsidRPr="00D357D1">
        <w:t xml:space="preserve">RESOLUTION OF DISPUTES </w:t>
      </w:r>
    </w:p>
    <w:p w14:paraId="594D96AD" w14:textId="77777777" w:rsidR="00A162C2" w:rsidRPr="00D357D1" w:rsidRDefault="00FF7439">
      <w:pPr>
        <w:spacing w:after="0" w:line="259" w:lineRule="auto"/>
        <w:ind w:left="0" w:firstLine="0"/>
        <w:jc w:val="left"/>
      </w:pPr>
      <w:r w:rsidRPr="00D357D1">
        <w:rPr>
          <w:b/>
        </w:rPr>
        <w:t xml:space="preserve"> </w:t>
      </w:r>
    </w:p>
    <w:p w14:paraId="109A5F70" w14:textId="77777777" w:rsidR="00A162C2" w:rsidRPr="00D357D1" w:rsidRDefault="00FF7439">
      <w:pPr>
        <w:pStyle w:val="Heading6"/>
        <w:tabs>
          <w:tab w:val="center" w:pos="806"/>
          <w:tab w:val="center" w:pos="1832"/>
        </w:tabs>
        <w:ind w:left="0" w:right="0" w:firstLine="0"/>
        <w:jc w:val="left"/>
      </w:pPr>
      <w:r w:rsidRPr="00D357D1">
        <w:rPr>
          <w:rFonts w:ascii="Calibri" w:eastAsia="Calibri" w:hAnsi="Calibri" w:cs="Calibri"/>
          <w:b w:val="0"/>
          <w:sz w:val="22"/>
        </w:rPr>
        <w:tab/>
      </w:r>
      <w:r w:rsidRPr="00D357D1">
        <w:rPr>
          <w:b w:val="0"/>
        </w:rPr>
        <w:t xml:space="preserve">12.1 </w:t>
      </w:r>
      <w:r w:rsidRPr="00D357D1">
        <w:rPr>
          <w:b w:val="0"/>
        </w:rPr>
        <w:tab/>
      </w:r>
      <w:r w:rsidRPr="00D357D1">
        <w:t xml:space="preserve">Settlement </w:t>
      </w:r>
    </w:p>
    <w:p w14:paraId="0D4C1772" w14:textId="77777777" w:rsidR="00A162C2" w:rsidRPr="00D357D1" w:rsidRDefault="00FF7439">
      <w:pPr>
        <w:spacing w:after="0" w:line="259" w:lineRule="auto"/>
        <w:ind w:left="0" w:firstLine="0"/>
        <w:jc w:val="left"/>
      </w:pPr>
      <w:r w:rsidRPr="00D357D1">
        <w:rPr>
          <w:b/>
        </w:rPr>
        <w:t xml:space="preserve"> </w:t>
      </w:r>
    </w:p>
    <w:p w14:paraId="3B2C1607" w14:textId="77777777" w:rsidR="00A162C2" w:rsidRPr="00D357D1" w:rsidRDefault="00FF7439">
      <w:pPr>
        <w:ind w:left="1307" w:right="872" w:hanging="710"/>
      </w:pPr>
      <w:r w:rsidRPr="00D357D1">
        <w:t xml:space="preserve">12.1.1 </w:t>
      </w:r>
      <w:r w:rsidR="00CE51DF" w:rsidRPr="00D357D1">
        <w:tab/>
      </w:r>
      <w:r w:rsidRPr="00D357D1">
        <w:t xml:space="preserve">The Parties shall negotiate in good faith with a view to settling any dispute or claim arising out of or relating to the Contract and may not initiate any further proceedings until either Party has, by written notice to the other, declared that such negotiations have failed. </w:t>
      </w:r>
    </w:p>
    <w:p w14:paraId="2555EB6D" w14:textId="77777777" w:rsidR="00A162C2" w:rsidRPr="00D357D1" w:rsidRDefault="00FF7439">
      <w:pPr>
        <w:spacing w:after="0" w:line="259" w:lineRule="auto"/>
        <w:ind w:left="0" w:firstLine="0"/>
        <w:jc w:val="left"/>
      </w:pPr>
      <w:r w:rsidRPr="00D357D1">
        <w:t xml:space="preserve"> </w:t>
      </w:r>
    </w:p>
    <w:p w14:paraId="6C35891D" w14:textId="77777777" w:rsidR="00A162C2" w:rsidRPr="00D357D1" w:rsidRDefault="00FF7439">
      <w:pPr>
        <w:ind w:left="1307" w:right="871" w:hanging="710"/>
      </w:pPr>
      <w:r w:rsidRPr="00D357D1">
        <w:t xml:space="preserve">12.1.2 </w:t>
      </w:r>
      <w:r w:rsidR="00CE51DF" w:rsidRPr="00D357D1">
        <w:tab/>
      </w:r>
      <w:r w:rsidRPr="00D357D1">
        <w:t xml:space="preserve">Any dispute or claim arising out of or relating to the Contract which cannot be settled between the Parties shall in the first instance be referred by the Parties to either mediation or adjudication as provided for in the Contract Data. </w:t>
      </w:r>
    </w:p>
    <w:p w14:paraId="5CDA198A" w14:textId="77777777" w:rsidR="00A162C2" w:rsidRPr="00D357D1" w:rsidRDefault="00FF7439">
      <w:pPr>
        <w:spacing w:after="0" w:line="259" w:lineRule="auto"/>
        <w:ind w:left="0" w:firstLine="0"/>
        <w:jc w:val="left"/>
      </w:pPr>
      <w:r w:rsidRPr="00D357D1">
        <w:t xml:space="preserve"> </w:t>
      </w:r>
    </w:p>
    <w:p w14:paraId="3612B4A6" w14:textId="77777777" w:rsidR="00A162C2" w:rsidRPr="00D357D1" w:rsidRDefault="00FF7439">
      <w:pPr>
        <w:pStyle w:val="Heading6"/>
        <w:tabs>
          <w:tab w:val="center" w:pos="806"/>
          <w:tab w:val="center" w:pos="1790"/>
        </w:tabs>
        <w:ind w:left="0" w:right="0" w:firstLine="0"/>
        <w:jc w:val="left"/>
      </w:pPr>
      <w:r w:rsidRPr="00D357D1">
        <w:rPr>
          <w:rFonts w:ascii="Calibri" w:eastAsia="Calibri" w:hAnsi="Calibri" w:cs="Calibri"/>
          <w:b w:val="0"/>
          <w:sz w:val="22"/>
        </w:rPr>
        <w:tab/>
      </w:r>
      <w:r w:rsidRPr="00D357D1">
        <w:rPr>
          <w:b w:val="0"/>
        </w:rPr>
        <w:t xml:space="preserve">12.2 </w:t>
      </w:r>
      <w:r w:rsidRPr="00D357D1">
        <w:rPr>
          <w:b w:val="0"/>
        </w:rPr>
        <w:tab/>
      </w:r>
      <w:r w:rsidRPr="00D357D1">
        <w:t xml:space="preserve">Mediation </w:t>
      </w:r>
    </w:p>
    <w:p w14:paraId="06A92544" w14:textId="77777777" w:rsidR="00A162C2" w:rsidRPr="00D357D1" w:rsidRDefault="00FF7439">
      <w:pPr>
        <w:spacing w:after="0" w:line="259" w:lineRule="auto"/>
        <w:ind w:left="0" w:firstLine="0"/>
        <w:jc w:val="left"/>
      </w:pPr>
      <w:r w:rsidRPr="00D357D1">
        <w:rPr>
          <w:b/>
        </w:rPr>
        <w:t xml:space="preserve"> </w:t>
      </w:r>
    </w:p>
    <w:p w14:paraId="220756D4" w14:textId="77777777" w:rsidR="00A162C2" w:rsidRPr="00D357D1" w:rsidRDefault="00FF7439">
      <w:pPr>
        <w:ind w:left="1307" w:right="869" w:hanging="710"/>
      </w:pPr>
      <w:r w:rsidRPr="00D357D1">
        <w:t xml:space="preserve">12.2.1 </w:t>
      </w:r>
      <w:r w:rsidR="00CE51DF" w:rsidRPr="00D357D1">
        <w:tab/>
      </w:r>
      <w:r w:rsidRPr="00D357D1">
        <w:t xml:space="preserve">If the Contract Data does not provide for dispute resolution by adjudication, not earlier than 14 Days after having advised the other Party, in terms of Clause 12.1, that negotiations in regard to a dispute have failed, an aggrieved Party may require that the dispute be referred, without legal representation, to mediation by a single mediator. The mediator shall be selected by agreement between the Parties, or, failing such agreement, by the person named for this purpose in the Contract Data. The costs of the mediation shall be borne equally by the Parties. </w:t>
      </w:r>
    </w:p>
    <w:p w14:paraId="0E9AD48A" w14:textId="77777777" w:rsidR="00A162C2" w:rsidRPr="00D357D1" w:rsidRDefault="00FF7439">
      <w:pPr>
        <w:spacing w:after="0" w:line="259" w:lineRule="auto"/>
        <w:ind w:left="1323" w:firstLine="0"/>
        <w:jc w:val="left"/>
      </w:pPr>
      <w:r w:rsidRPr="00D357D1">
        <w:t xml:space="preserve"> </w:t>
      </w:r>
    </w:p>
    <w:p w14:paraId="64D87D95" w14:textId="77777777" w:rsidR="00A162C2" w:rsidRPr="00D357D1" w:rsidRDefault="00FF7439">
      <w:pPr>
        <w:ind w:left="1307" w:right="868" w:hanging="710"/>
      </w:pPr>
      <w:r w:rsidRPr="00D357D1">
        <w:t xml:space="preserve">12.2.2 </w:t>
      </w:r>
      <w:r w:rsidR="00CE51DF" w:rsidRPr="00D357D1">
        <w:tab/>
      </w:r>
      <w:r w:rsidRPr="00D357D1">
        <w:t xml:space="preserve">The mediator shall convene a hearing of the Parties and may hold separate discussions with any Party and shall assist the Parties in reaching a mutually acceptable settlement of their differences through means of reconciliation, interpretation, clarification, suggestion and advice. The Parties shall record such agreement in writing and thereafter they shall be bound by such agreement. </w:t>
      </w:r>
    </w:p>
    <w:p w14:paraId="6056B9F5" w14:textId="77777777" w:rsidR="00A162C2" w:rsidRPr="00D357D1" w:rsidRDefault="00FF7439">
      <w:pPr>
        <w:spacing w:after="0" w:line="259" w:lineRule="auto"/>
        <w:ind w:left="1323" w:firstLine="0"/>
        <w:jc w:val="left"/>
      </w:pPr>
      <w:r w:rsidRPr="00D357D1">
        <w:t xml:space="preserve"> </w:t>
      </w:r>
    </w:p>
    <w:p w14:paraId="7A28DD5E" w14:textId="77777777" w:rsidR="00A162C2" w:rsidRPr="00D357D1" w:rsidRDefault="00FF7439" w:rsidP="00CE51DF">
      <w:pPr>
        <w:tabs>
          <w:tab w:val="left" w:pos="9923"/>
        </w:tabs>
        <w:ind w:left="1307" w:right="871" w:hanging="710"/>
      </w:pPr>
      <w:r w:rsidRPr="00D357D1">
        <w:t xml:space="preserve">12.2.3 The mediator is authorised to end the mediation process whenever in his opinion further efforts at mediation would not contribute to a resolution of the dispute between the Parties. </w:t>
      </w:r>
    </w:p>
    <w:p w14:paraId="0CC15889" w14:textId="77777777" w:rsidR="00A162C2" w:rsidRPr="00D357D1" w:rsidRDefault="00FF7439">
      <w:pPr>
        <w:spacing w:after="0" w:line="259" w:lineRule="auto"/>
        <w:ind w:left="1323" w:firstLine="0"/>
        <w:jc w:val="left"/>
      </w:pPr>
      <w:r w:rsidRPr="00D357D1">
        <w:t xml:space="preserve"> </w:t>
      </w:r>
    </w:p>
    <w:p w14:paraId="706E3D22" w14:textId="77777777" w:rsidR="00A162C2" w:rsidRPr="00D357D1" w:rsidRDefault="00FF7439">
      <w:pPr>
        <w:ind w:left="1307" w:right="871" w:hanging="710"/>
      </w:pPr>
      <w:r w:rsidRPr="00D357D1">
        <w:t xml:space="preserve">12.2.4 </w:t>
      </w:r>
      <w:r w:rsidR="00CE51DF" w:rsidRPr="00D357D1">
        <w:tab/>
      </w:r>
      <w:r w:rsidRPr="00D357D1">
        <w:t xml:space="preserve">If either Party is dissatisfied with the opinion expressed by the mediator or should the mediation fail, then such Party may require that the dispute be referred to arbitration or litigation in a competent civil court, as provided for in the Contract Data. </w:t>
      </w:r>
    </w:p>
    <w:p w14:paraId="502C387D" w14:textId="77777777" w:rsidR="00A162C2" w:rsidRPr="00D357D1" w:rsidRDefault="00FF7439">
      <w:pPr>
        <w:spacing w:after="0" w:line="259" w:lineRule="auto"/>
        <w:ind w:left="0" w:firstLine="0"/>
        <w:jc w:val="left"/>
      </w:pPr>
      <w:r w:rsidRPr="00D357D1">
        <w:t xml:space="preserve"> </w:t>
      </w:r>
    </w:p>
    <w:p w14:paraId="4B7FE60E" w14:textId="77777777" w:rsidR="00CE51DF" w:rsidRPr="00D357D1" w:rsidRDefault="00CE51DF">
      <w:pPr>
        <w:spacing w:after="0" w:line="259" w:lineRule="auto"/>
        <w:ind w:left="0" w:firstLine="0"/>
        <w:jc w:val="left"/>
      </w:pPr>
    </w:p>
    <w:p w14:paraId="04A98E57" w14:textId="77777777" w:rsidR="00CE51DF" w:rsidRPr="00D357D1" w:rsidRDefault="00CE51DF">
      <w:pPr>
        <w:spacing w:after="0" w:line="259" w:lineRule="auto"/>
        <w:ind w:left="0" w:firstLine="0"/>
        <w:jc w:val="left"/>
      </w:pPr>
    </w:p>
    <w:p w14:paraId="77C65E9E" w14:textId="77777777" w:rsidR="00A162C2" w:rsidRPr="00D357D1" w:rsidRDefault="00FF7439">
      <w:pPr>
        <w:pStyle w:val="Heading6"/>
        <w:tabs>
          <w:tab w:val="center" w:pos="806"/>
          <w:tab w:val="center" w:pos="1927"/>
        </w:tabs>
        <w:ind w:left="0" w:right="0" w:firstLine="0"/>
        <w:jc w:val="left"/>
      </w:pPr>
      <w:r w:rsidRPr="00D357D1">
        <w:rPr>
          <w:rFonts w:ascii="Calibri" w:eastAsia="Calibri" w:hAnsi="Calibri" w:cs="Calibri"/>
          <w:b w:val="0"/>
          <w:sz w:val="22"/>
        </w:rPr>
        <w:tab/>
      </w:r>
      <w:r w:rsidRPr="00D357D1">
        <w:rPr>
          <w:b w:val="0"/>
        </w:rPr>
        <w:t xml:space="preserve">12.3 </w:t>
      </w:r>
      <w:r w:rsidRPr="00D357D1">
        <w:rPr>
          <w:b w:val="0"/>
        </w:rPr>
        <w:tab/>
      </w:r>
      <w:r w:rsidRPr="00D357D1">
        <w:t xml:space="preserve">Adjudication </w:t>
      </w:r>
    </w:p>
    <w:p w14:paraId="1028CA63" w14:textId="77777777" w:rsidR="00A162C2" w:rsidRPr="00D357D1" w:rsidRDefault="00FF7439">
      <w:pPr>
        <w:spacing w:after="0" w:line="259" w:lineRule="auto"/>
        <w:ind w:left="0" w:firstLine="0"/>
        <w:jc w:val="left"/>
      </w:pPr>
      <w:r w:rsidRPr="00D357D1">
        <w:rPr>
          <w:b/>
        </w:rPr>
        <w:t xml:space="preserve"> </w:t>
      </w:r>
    </w:p>
    <w:p w14:paraId="07E8FC87" w14:textId="77777777" w:rsidR="00A162C2" w:rsidRPr="00D357D1" w:rsidRDefault="00FF7439" w:rsidP="00CE51DF">
      <w:pPr>
        <w:ind w:left="1276" w:right="869" w:hanging="679"/>
      </w:pPr>
      <w:r w:rsidRPr="00D357D1">
        <w:t>12.3.1</w:t>
      </w:r>
      <w:r w:rsidR="00CE51DF" w:rsidRPr="00D357D1">
        <w:tab/>
      </w:r>
      <w:r w:rsidRPr="00D357D1">
        <w:t xml:space="preserve">If the Contract Data does not provide for dispute resolution by mediation, an aggrieved Party may refer the dispute to adjudication. Adjudication shall be in accordance with the latest edition of the separately published CIDB Adjudication Procedures. </w:t>
      </w:r>
    </w:p>
    <w:p w14:paraId="102C823D" w14:textId="77777777" w:rsidR="00A162C2" w:rsidRPr="00D357D1" w:rsidRDefault="00FF7439">
      <w:pPr>
        <w:spacing w:after="8" w:line="259" w:lineRule="auto"/>
        <w:ind w:left="0" w:firstLine="0"/>
        <w:jc w:val="left"/>
      </w:pPr>
      <w:r w:rsidRPr="00D357D1">
        <w:t xml:space="preserve"> </w:t>
      </w:r>
    </w:p>
    <w:p w14:paraId="168D24AC" w14:textId="77777777" w:rsidR="00A162C2" w:rsidRPr="00D357D1" w:rsidRDefault="00FF7439" w:rsidP="00CE51DF">
      <w:pPr>
        <w:ind w:left="1307" w:right="871" w:hanging="710"/>
      </w:pPr>
      <w:r w:rsidRPr="00D357D1">
        <w:t xml:space="preserve">12.3.2 </w:t>
      </w:r>
      <w:r w:rsidR="00CE51DF" w:rsidRPr="00D357D1">
        <w:tab/>
      </w:r>
      <w:r w:rsidRPr="00D357D1">
        <w:t xml:space="preserve">The adjudicator shall be appointed in terms of the Adjudicator’s Agreement bound in the Construction Industry Development Board’s Adjudication Procedure. </w:t>
      </w:r>
    </w:p>
    <w:p w14:paraId="3FC48B0A" w14:textId="77777777" w:rsidR="00A162C2" w:rsidRPr="00D357D1" w:rsidRDefault="00FF7439">
      <w:pPr>
        <w:spacing w:after="0" w:line="259" w:lineRule="auto"/>
        <w:ind w:left="0" w:firstLine="0"/>
        <w:jc w:val="left"/>
      </w:pPr>
      <w:r w:rsidRPr="00D357D1">
        <w:t xml:space="preserve"> </w:t>
      </w:r>
    </w:p>
    <w:p w14:paraId="7216CD14" w14:textId="77777777" w:rsidR="00A162C2" w:rsidRPr="00D357D1" w:rsidRDefault="00FF7439">
      <w:pPr>
        <w:ind w:left="1307" w:right="871" w:hanging="710"/>
      </w:pPr>
      <w:r w:rsidRPr="00D357D1">
        <w:t>12.3.3</w:t>
      </w:r>
      <w:r w:rsidR="00CE51DF" w:rsidRPr="00D357D1">
        <w:tab/>
      </w:r>
      <w:r w:rsidRPr="00D357D1">
        <w:t xml:space="preserve">The Adjudicator shall be any person agreed to by the parties or, failing such agreement, shall be nominated by the person named in the Contract Data. The Adjudicator shall be appointed in accordance with the Adjudicator’s Agreement contained in the CIDB Adjudication Procedure. </w:t>
      </w:r>
    </w:p>
    <w:p w14:paraId="6FC67F49" w14:textId="77777777" w:rsidR="00A162C2" w:rsidRPr="00D357D1" w:rsidRDefault="00FF7439">
      <w:pPr>
        <w:spacing w:after="0" w:line="259" w:lineRule="auto"/>
        <w:ind w:left="0" w:firstLine="0"/>
        <w:jc w:val="left"/>
      </w:pPr>
      <w:r w:rsidRPr="00D357D1">
        <w:t xml:space="preserve"> </w:t>
      </w:r>
    </w:p>
    <w:p w14:paraId="2D0DF9A6" w14:textId="77777777" w:rsidR="00A162C2" w:rsidRPr="00D357D1" w:rsidRDefault="00FF7439">
      <w:pPr>
        <w:ind w:left="1307" w:right="872" w:hanging="710"/>
      </w:pPr>
      <w:r w:rsidRPr="00D357D1">
        <w:t>12.3.4</w:t>
      </w:r>
      <w:r w:rsidR="00CE51DF" w:rsidRPr="00D357D1">
        <w:tab/>
      </w:r>
      <w:r w:rsidRPr="00D357D1">
        <w:t xml:space="preserve">If a Party is dissatisfied with the decision of the Adjudicator, the Party may give the other Party notice of dissatisfaction within 28 Days of the receipt of that decision and refer the dispute to arbitration or litigation in a competent civil court as provided for in the Contract Data. If no notice of dissatisfaction is given within the specified time, the decision shall be final and binding on the Parties. </w:t>
      </w:r>
    </w:p>
    <w:p w14:paraId="0C2F1EF6" w14:textId="77777777" w:rsidR="00A162C2" w:rsidRPr="00D357D1" w:rsidRDefault="00FF7439">
      <w:pPr>
        <w:spacing w:after="0" w:line="259" w:lineRule="auto"/>
        <w:ind w:left="0" w:firstLine="0"/>
        <w:jc w:val="left"/>
      </w:pPr>
      <w:r w:rsidRPr="00D357D1">
        <w:t xml:space="preserve"> </w:t>
      </w:r>
    </w:p>
    <w:p w14:paraId="06C38C0D" w14:textId="77777777" w:rsidR="00A162C2" w:rsidRPr="00D357D1" w:rsidRDefault="00FF7439">
      <w:pPr>
        <w:pStyle w:val="Heading6"/>
        <w:tabs>
          <w:tab w:val="center" w:pos="806"/>
          <w:tab w:val="center" w:pos="1832"/>
        </w:tabs>
        <w:ind w:left="0" w:right="0" w:firstLine="0"/>
        <w:jc w:val="left"/>
      </w:pPr>
      <w:r w:rsidRPr="00D357D1">
        <w:rPr>
          <w:rFonts w:ascii="Calibri" w:eastAsia="Calibri" w:hAnsi="Calibri" w:cs="Calibri"/>
          <w:b w:val="0"/>
          <w:sz w:val="22"/>
        </w:rPr>
        <w:tab/>
      </w:r>
      <w:r w:rsidRPr="00D357D1">
        <w:rPr>
          <w:b w:val="0"/>
        </w:rPr>
        <w:t xml:space="preserve">12.4 </w:t>
      </w:r>
      <w:r w:rsidRPr="00D357D1">
        <w:rPr>
          <w:b w:val="0"/>
        </w:rPr>
        <w:tab/>
      </w:r>
      <w:r w:rsidRPr="00D357D1">
        <w:t xml:space="preserve">Arbitration </w:t>
      </w:r>
    </w:p>
    <w:p w14:paraId="16E0898B" w14:textId="77777777" w:rsidR="00A162C2" w:rsidRPr="00D357D1" w:rsidRDefault="00FF7439">
      <w:pPr>
        <w:spacing w:after="0" w:line="259" w:lineRule="auto"/>
        <w:ind w:left="0" w:firstLine="0"/>
        <w:jc w:val="left"/>
      </w:pPr>
      <w:r w:rsidRPr="00D357D1">
        <w:rPr>
          <w:b/>
        </w:rPr>
        <w:t xml:space="preserve"> </w:t>
      </w:r>
    </w:p>
    <w:p w14:paraId="3F096387" w14:textId="77777777" w:rsidR="00A162C2" w:rsidRPr="00D357D1" w:rsidRDefault="00FF7439">
      <w:pPr>
        <w:ind w:left="1307" w:right="872" w:hanging="710"/>
      </w:pPr>
      <w:r w:rsidRPr="00D357D1">
        <w:lastRenderedPageBreak/>
        <w:t>12.4.1</w:t>
      </w:r>
      <w:r w:rsidR="00CE51DF" w:rsidRPr="00D357D1">
        <w:tab/>
      </w:r>
      <w:r w:rsidRPr="00D357D1">
        <w:t xml:space="preserve">Arbitration, where provided for in the Contract Data, shall be by a single arbitrator in accordance with the provisions of the Arbitration Act of 1965 as amended and shall be conducted in accordance with such procedure as may be agreed between the Parties or, failing such agreement, in accordance with the Rules for the Conduct of Arbitrations published by the Association or Arbitrators current at the date the arbitrator is appointed. </w:t>
      </w:r>
    </w:p>
    <w:p w14:paraId="663BF733" w14:textId="77777777" w:rsidR="00A162C2" w:rsidRPr="00D357D1" w:rsidRDefault="00FF7439">
      <w:pPr>
        <w:spacing w:after="0" w:line="259" w:lineRule="auto"/>
        <w:ind w:left="0" w:firstLine="0"/>
        <w:jc w:val="left"/>
      </w:pPr>
      <w:r w:rsidRPr="00D357D1">
        <w:t xml:space="preserve"> </w:t>
      </w:r>
    </w:p>
    <w:p w14:paraId="25875278" w14:textId="77777777" w:rsidR="00A162C2" w:rsidRPr="00D357D1" w:rsidRDefault="00FF7439" w:rsidP="00CE51DF">
      <w:pPr>
        <w:tabs>
          <w:tab w:val="left" w:pos="10065"/>
        </w:tabs>
        <w:spacing w:after="123"/>
        <w:ind w:left="1307" w:right="871" w:hanging="710"/>
      </w:pPr>
      <w:r w:rsidRPr="00D357D1">
        <w:t>12.4.2</w:t>
      </w:r>
      <w:r w:rsidR="00CE51DF" w:rsidRPr="00D357D1">
        <w:tab/>
      </w:r>
      <w:r w:rsidRPr="00D357D1">
        <w:t xml:space="preserve">The arbitrator shall be mutually agreed upon or, failing agreement, to be nominated by the person named in the Contract Data. </w:t>
      </w:r>
    </w:p>
    <w:p w14:paraId="5373917F" w14:textId="77777777" w:rsidR="00A162C2" w:rsidRPr="00D357D1" w:rsidRDefault="00FF7439">
      <w:pPr>
        <w:pStyle w:val="Heading5"/>
        <w:tabs>
          <w:tab w:val="center" w:pos="764"/>
          <w:tab w:val="center" w:pos="1800"/>
        </w:tabs>
        <w:ind w:left="0" w:right="0" w:firstLine="0"/>
        <w:jc w:val="left"/>
      </w:pPr>
      <w:r w:rsidRPr="00D357D1">
        <w:rPr>
          <w:rFonts w:ascii="Calibri" w:eastAsia="Calibri" w:hAnsi="Calibri" w:cs="Calibri"/>
          <w:b w:val="0"/>
          <w:sz w:val="22"/>
        </w:rPr>
        <w:tab/>
      </w:r>
      <w:r w:rsidRPr="00D357D1">
        <w:rPr>
          <w:sz w:val="22"/>
        </w:rPr>
        <w:t xml:space="preserve">13. </w:t>
      </w:r>
      <w:r w:rsidRPr="00D357D1">
        <w:rPr>
          <w:sz w:val="22"/>
        </w:rPr>
        <w:tab/>
      </w:r>
      <w:r w:rsidRPr="00D357D1">
        <w:t xml:space="preserve">LIABILITY </w:t>
      </w:r>
    </w:p>
    <w:p w14:paraId="13A18F0E" w14:textId="77777777" w:rsidR="00A162C2" w:rsidRPr="00D357D1" w:rsidRDefault="00FF7439">
      <w:pPr>
        <w:spacing w:after="0" w:line="259" w:lineRule="auto"/>
        <w:ind w:left="0" w:firstLine="0"/>
        <w:jc w:val="left"/>
      </w:pPr>
      <w:r w:rsidRPr="00D357D1">
        <w:rPr>
          <w:b/>
        </w:rPr>
        <w:t xml:space="preserve"> </w:t>
      </w:r>
    </w:p>
    <w:p w14:paraId="37F9BE5D" w14:textId="77777777" w:rsidR="00A162C2" w:rsidRPr="00D357D1" w:rsidRDefault="00FF7439">
      <w:pPr>
        <w:pStyle w:val="Heading6"/>
        <w:tabs>
          <w:tab w:val="center" w:pos="806"/>
          <w:tab w:val="center" w:pos="2815"/>
        </w:tabs>
        <w:ind w:left="0" w:right="0" w:firstLine="0"/>
        <w:jc w:val="left"/>
      </w:pPr>
      <w:r w:rsidRPr="00D357D1">
        <w:rPr>
          <w:rFonts w:ascii="Calibri" w:eastAsia="Calibri" w:hAnsi="Calibri" w:cs="Calibri"/>
          <w:b w:val="0"/>
          <w:sz w:val="22"/>
        </w:rPr>
        <w:tab/>
      </w:r>
      <w:r w:rsidRPr="00D357D1">
        <w:rPr>
          <w:b w:val="0"/>
        </w:rPr>
        <w:t xml:space="preserve">13.1 </w:t>
      </w:r>
      <w:r w:rsidRPr="00D357D1">
        <w:rPr>
          <w:b w:val="0"/>
        </w:rPr>
        <w:tab/>
      </w:r>
      <w:r w:rsidRPr="00D357D1">
        <w:t xml:space="preserve">Liability of the Service Provider </w:t>
      </w:r>
    </w:p>
    <w:p w14:paraId="0308CB0F" w14:textId="77777777" w:rsidR="00A162C2" w:rsidRPr="00D357D1" w:rsidRDefault="00FF7439">
      <w:pPr>
        <w:spacing w:after="0" w:line="259" w:lineRule="auto"/>
        <w:ind w:left="0" w:firstLine="0"/>
        <w:jc w:val="left"/>
      </w:pPr>
      <w:r w:rsidRPr="00D357D1">
        <w:rPr>
          <w:b/>
        </w:rPr>
        <w:t xml:space="preserve"> </w:t>
      </w:r>
    </w:p>
    <w:p w14:paraId="0362A6B1" w14:textId="77777777" w:rsidR="00A162C2" w:rsidRPr="00D357D1" w:rsidRDefault="00FF7439" w:rsidP="00CE51DF">
      <w:pPr>
        <w:ind w:left="1307" w:right="871" w:hanging="710"/>
      </w:pPr>
      <w:r w:rsidRPr="00D357D1">
        <w:t xml:space="preserve">13.1.1 </w:t>
      </w:r>
      <w:r w:rsidR="00CE51DF" w:rsidRPr="00D357D1">
        <w:tab/>
      </w:r>
      <w:r w:rsidRPr="00D357D1">
        <w:t xml:space="preserve">The Service Provider shall be liable to the Employer arising out of or in connection with the Contract if a breach of Clause 5.1 is established against him. </w:t>
      </w:r>
    </w:p>
    <w:p w14:paraId="7AA1762B" w14:textId="77777777" w:rsidR="00A162C2" w:rsidRPr="00D357D1" w:rsidRDefault="00FF7439">
      <w:pPr>
        <w:spacing w:after="0" w:line="259" w:lineRule="auto"/>
        <w:ind w:left="0" w:firstLine="0"/>
        <w:jc w:val="left"/>
      </w:pPr>
      <w:r w:rsidRPr="00D357D1">
        <w:t xml:space="preserve"> </w:t>
      </w:r>
    </w:p>
    <w:p w14:paraId="1F3F445A" w14:textId="77777777" w:rsidR="00A162C2" w:rsidRPr="00D357D1" w:rsidRDefault="00FF7439">
      <w:pPr>
        <w:ind w:left="1307" w:right="871" w:hanging="710"/>
      </w:pPr>
      <w:r w:rsidRPr="00D357D1">
        <w:t xml:space="preserve">13.1.2 </w:t>
      </w:r>
      <w:r w:rsidR="00CE51DF" w:rsidRPr="00D357D1">
        <w:tab/>
      </w:r>
      <w:r w:rsidRPr="00D357D1">
        <w:t xml:space="preserve">The Service Provider shall correct a Defect on becoming aware of it. If the Service Provider does not correct a Defect within a reasonable time stated in a notification and the Defect arose from a failure of the Service Provider to comply with his obligation to provide the Services, the Service Provider shall pay to the Employer the amount which the latter assesses as being the cost of having such Defect corrected by Others. </w:t>
      </w:r>
    </w:p>
    <w:p w14:paraId="592DFB3F" w14:textId="77777777" w:rsidR="00A162C2" w:rsidRPr="00D357D1" w:rsidRDefault="00FF7439">
      <w:pPr>
        <w:spacing w:after="0" w:line="259" w:lineRule="auto"/>
        <w:ind w:left="0" w:firstLine="0"/>
        <w:jc w:val="left"/>
      </w:pPr>
      <w:r w:rsidRPr="00D357D1">
        <w:t xml:space="preserve"> </w:t>
      </w:r>
    </w:p>
    <w:p w14:paraId="540C95D3" w14:textId="77777777" w:rsidR="00A162C2" w:rsidRPr="00D357D1" w:rsidRDefault="00FF7439">
      <w:pPr>
        <w:ind w:left="1307" w:right="871" w:hanging="710"/>
      </w:pPr>
      <w:r w:rsidRPr="00D357D1">
        <w:t>13.1.3</w:t>
      </w:r>
      <w:r w:rsidR="00CE51DF" w:rsidRPr="00D357D1">
        <w:tab/>
      </w:r>
      <w:r w:rsidRPr="00D357D1">
        <w:t xml:space="preserve">All persons in a joint venture or consortium shall be jointly and severally liable to the Employer in terms of this Contract and shall carry individually the minimum levels of insurance stated in the Contract Data, if any. </w:t>
      </w:r>
    </w:p>
    <w:p w14:paraId="01DC95C0" w14:textId="77777777" w:rsidR="00A162C2" w:rsidRPr="00D357D1" w:rsidRDefault="00FF7439">
      <w:pPr>
        <w:spacing w:after="0" w:line="259" w:lineRule="auto"/>
        <w:ind w:left="0" w:firstLine="0"/>
        <w:jc w:val="left"/>
      </w:pPr>
      <w:r w:rsidRPr="00D357D1">
        <w:t xml:space="preserve"> </w:t>
      </w:r>
    </w:p>
    <w:p w14:paraId="06698EEA" w14:textId="77777777" w:rsidR="00A162C2" w:rsidRPr="00D357D1" w:rsidRDefault="00FF7439">
      <w:pPr>
        <w:pStyle w:val="Heading6"/>
        <w:tabs>
          <w:tab w:val="center" w:pos="806"/>
          <w:tab w:val="center" w:pos="2480"/>
        </w:tabs>
        <w:ind w:left="0" w:right="0" w:firstLine="0"/>
        <w:jc w:val="left"/>
      </w:pPr>
      <w:r w:rsidRPr="00D357D1">
        <w:rPr>
          <w:rFonts w:ascii="Calibri" w:eastAsia="Calibri" w:hAnsi="Calibri" w:cs="Calibri"/>
          <w:b w:val="0"/>
          <w:sz w:val="22"/>
        </w:rPr>
        <w:tab/>
      </w:r>
      <w:r w:rsidRPr="00D357D1">
        <w:rPr>
          <w:b w:val="0"/>
        </w:rPr>
        <w:t xml:space="preserve">13.2 </w:t>
      </w:r>
      <w:r w:rsidRPr="00D357D1">
        <w:rPr>
          <w:b w:val="0"/>
        </w:rPr>
        <w:tab/>
      </w:r>
      <w:r w:rsidRPr="00D357D1">
        <w:t xml:space="preserve">Liability of the Employer </w:t>
      </w:r>
    </w:p>
    <w:p w14:paraId="1A9C6846" w14:textId="77777777" w:rsidR="00A162C2" w:rsidRPr="00D357D1" w:rsidRDefault="00FF7439">
      <w:pPr>
        <w:spacing w:after="0" w:line="259" w:lineRule="auto"/>
        <w:ind w:left="0" w:firstLine="0"/>
        <w:jc w:val="left"/>
      </w:pPr>
      <w:r w:rsidRPr="00D357D1">
        <w:rPr>
          <w:b/>
        </w:rPr>
        <w:t xml:space="preserve"> </w:t>
      </w:r>
    </w:p>
    <w:p w14:paraId="7D5917EA" w14:textId="77777777" w:rsidR="00A162C2" w:rsidRPr="00D357D1" w:rsidRDefault="00FF7439">
      <w:pPr>
        <w:ind w:left="1307" w:right="872" w:hanging="710"/>
      </w:pPr>
      <w:r w:rsidRPr="00D357D1">
        <w:t xml:space="preserve">13.2.1 </w:t>
      </w:r>
      <w:r w:rsidR="0029751F" w:rsidRPr="00D357D1">
        <w:tab/>
      </w:r>
      <w:r w:rsidRPr="00D357D1">
        <w:t xml:space="preserve">The Employer shall be liable to the Service Provider arising out of or in connection with the Contract if a breach of an obligation of his in terms of the Contract is established. The Service Provider shall have no separate Legal right of action against the Employer. </w:t>
      </w:r>
    </w:p>
    <w:p w14:paraId="5DF75C70" w14:textId="77777777" w:rsidR="00A162C2" w:rsidRPr="00D357D1" w:rsidRDefault="00FF7439">
      <w:pPr>
        <w:spacing w:after="0" w:line="259" w:lineRule="auto"/>
        <w:ind w:left="0" w:firstLine="0"/>
        <w:jc w:val="left"/>
      </w:pPr>
      <w:r w:rsidRPr="00D357D1">
        <w:t xml:space="preserve"> </w:t>
      </w:r>
    </w:p>
    <w:p w14:paraId="75A2109F" w14:textId="77777777" w:rsidR="00A162C2" w:rsidRPr="00D357D1" w:rsidRDefault="00FF7439">
      <w:pPr>
        <w:pStyle w:val="Heading6"/>
        <w:tabs>
          <w:tab w:val="center" w:pos="806"/>
          <w:tab w:val="center" w:pos="2016"/>
        </w:tabs>
        <w:ind w:left="0" w:right="0" w:firstLine="0"/>
        <w:jc w:val="left"/>
      </w:pPr>
      <w:r w:rsidRPr="00D357D1">
        <w:rPr>
          <w:rFonts w:ascii="Calibri" w:eastAsia="Calibri" w:hAnsi="Calibri" w:cs="Calibri"/>
          <w:b w:val="0"/>
          <w:sz w:val="22"/>
        </w:rPr>
        <w:tab/>
      </w:r>
      <w:r w:rsidRPr="00D357D1">
        <w:rPr>
          <w:b w:val="0"/>
        </w:rPr>
        <w:t xml:space="preserve">13.3 </w:t>
      </w:r>
      <w:r w:rsidRPr="00D357D1">
        <w:rPr>
          <w:b w:val="0"/>
        </w:rPr>
        <w:tab/>
      </w:r>
      <w:r w:rsidRPr="00D357D1">
        <w:t xml:space="preserve">Compensation </w:t>
      </w:r>
    </w:p>
    <w:p w14:paraId="65649F17" w14:textId="77777777" w:rsidR="00A162C2" w:rsidRPr="00D357D1" w:rsidRDefault="00FF7439">
      <w:pPr>
        <w:spacing w:after="0" w:line="259" w:lineRule="auto"/>
        <w:ind w:left="0" w:firstLine="0"/>
        <w:jc w:val="left"/>
      </w:pPr>
      <w:r w:rsidRPr="00D357D1">
        <w:rPr>
          <w:b/>
        </w:rPr>
        <w:t xml:space="preserve"> </w:t>
      </w:r>
    </w:p>
    <w:p w14:paraId="603834F5" w14:textId="77777777" w:rsidR="00A162C2" w:rsidRPr="00D357D1" w:rsidRDefault="00FF7439" w:rsidP="00CE51DF">
      <w:pPr>
        <w:ind w:left="1333" w:right="871"/>
      </w:pPr>
      <w:r w:rsidRPr="00D357D1">
        <w:t xml:space="preserve">If it is established that either Party is liable to the other, compensation shall be payable only on the following terms: </w:t>
      </w:r>
    </w:p>
    <w:p w14:paraId="675481A7" w14:textId="77777777" w:rsidR="00A162C2" w:rsidRPr="00D357D1" w:rsidRDefault="00FF7439">
      <w:pPr>
        <w:spacing w:after="17" w:line="259" w:lineRule="auto"/>
        <w:ind w:left="0" w:firstLine="0"/>
        <w:jc w:val="left"/>
      </w:pPr>
      <w:r w:rsidRPr="00D357D1">
        <w:t xml:space="preserve"> </w:t>
      </w:r>
    </w:p>
    <w:p w14:paraId="2FFEDE07" w14:textId="77777777" w:rsidR="00A162C2" w:rsidRPr="00D357D1" w:rsidRDefault="00FF7439" w:rsidP="00270BF6">
      <w:pPr>
        <w:numPr>
          <w:ilvl w:val="0"/>
          <w:numId w:val="44"/>
        </w:numPr>
        <w:spacing w:after="35"/>
        <w:ind w:right="1030" w:hanging="710"/>
      </w:pPr>
      <w:r w:rsidRPr="00D357D1">
        <w:t xml:space="preserve">Compensation shall be limited to the amount of reasonably foreseeable loss and damage suffered as a result of the breach. </w:t>
      </w:r>
    </w:p>
    <w:p w14:paraId="5F987DC5" w14:textId="77777777" w:rsidR="00A162C2" w:rsidRPr="00D357D1" w:rsidRDefault="00FF7439" w:rsidP="00270BF6">
      <w:pPr>
        <w:numPr>
          <w:ilvl w:val="0"/>
          <w:numId w:val="44"/>
        </w:numPr>
        <w:spacing w:after="2" w:line="254" w:lineRule="auto"/>
        <w:ind w:right="1030" w:hanging="710"/>
      </w:pPr>
      <w:r w:rsidRPr="00D357D1">
        <w:t xml:space="preserve">In any event, the amount of compensation will be limited to the amount specified in Clause 13.5. </w:t>
      </w:r>
    </w:p>
    <w:p w14:paraId="781DD67D" w14:textId="77777777" w:rsidR="00A162C2" w:rsidRPr="00D357D1" w:rsidRDefault="00FF7439">
      <w:pPr>
        <w:spacing w:after="0" w:line="259" w:lineRule="auto"/>
        <w:ind w:left="0" w:firstLine="0"/>
        <w:jc w:val="left"/>
      </w:pPr>
      <w:r w:rsidRPr="00D357D1">
        <w:t xml:space="preserve"> </w:t>
      </w:r>
    </w:p>
    <w:p w14:paraId="2BBA7724" w14:textId="77777777" w:rsidR="00A162C2" w:rsidRPr="00D357D1" w:rsidRDefault="00FF7439" w:rsidP="00CE51DF">
      <w:pPr>
        <w:spacing w:after="0" w:line="259" w:lineRule="auto"/>
        <w:ind w:left="0" w:firstLine="0"/>
        <w:jc w:val="left"/>
      </w:pPr>
      <w:r w:rsidRPr="00D357D1">
        <w:rPr>
          <w:rFonts w:ascii="Microsoft Sans Serif" w:eastAsia="Microsoft Sans Serif" w:hAnsi="Microsoft Sans Serif" w:cs="Microsoft Sans Serif"/>
        </w:rPr>
        <w:t xml:space="preserve"> </w:t>
      </w:r>
      <w:r w:rsidRPr="00D357D1">
        <w:rPr>
          <w:rFonts w:ascii="Microsoft Sans Serif" w:eastAsia="Microsoft Sans Serif" w:hAnsi="Microsoft Sans Serif" w:cs="Microsoft Sans Serif"/>
        </w:rPr>
        <w:tab/>
      </w:r>
      <w:r w:rsidRPr="00D357D1">
        <w:rPr>
          <w:b/>
        </w:rPr>
        <w:t xml:space="preserve"> </w:t>
      </w:r>
      <w:r w:rsidRPr="00D357D1">
        <w:t>13.4</w:t>
      </w:r>
      <w:r w:rsidRPr="00D357D1">
        <w:rPr>
          <w:b/>
        </w:rPr>
        <w:t xml:space="preserve"> </w:t>
      </w:r>
      <w:r w:rsidRPr="00D357D1">
        <w:rPr>
          <w:b/>
        </w:rPr>
        <w:tab/>
        <w:t>Duration of Liability</w:t>
      </w:r>
      <w:r w:rsidRPr="00D357D1">
        <w:t xml:space="preserve"> </w:t>
      </w:r>
    </w:p>
    <w:p w14:paraId="2B797220" w14:textId="77777777" w:rsidR="00A162C2" w:rsidRPr="00D357D1" w:rsidRDefault="00FF7439">
      <w:pPr>
        <w:spacing w:after="0" w:line="259" w:lineRule="auto"/>
        <w:ind w:left="0" w:firstLine="0"/>
        <w:jc w:val="left"/>
      </w:pPr>
      <w:r w:rsidRPr="00D357D1">
        <w:rPr>
          <w:b/>
        </w:rPr>
        <w:t xml:space="preserve"> </w:t>
      </w:r>
    </w:p>
    <w:p w14:paraId="6D1C0B7E" w14:textId="77777777" w:rsidR="00A162C2" w:rsidRPr="00D357D1" w:rsidRDefault="00FF7439">
      <w:pPr>
        <w:ind w:left="1333" w:right="871"/>
      </w:pPr>
      <w:r w:rsidRPr="00D357D1">
        <w:t xml:space="preserve">Notwithstanding the terms of the Prescription Act No. 68 of 1969 (as amended) or any other applicable statute of limitation neither the Employer nor the Service Provider shall be held liable for any loss or damage resulting from any occurrence unless a claim is formally made within the period stated in the Contract Data or, where no such period is stated, within a period of three years from the date of termination or completion of the Contract. </w:t>
      </w:r>
    </w:p>
    <w:p w14:paraId="67F1C0C1" w14:textId="77777777" w:rsidR="00A162C2" w:rsidRPr="00D357D1" w:rsidRDefault="00FF7439">
      <w:pPr>
        <w:spacing w:after="0" w:line="259" w:lineRule="auto"/>
        <w:ind w:left="0" w:firstLine="0"/>
        <w:jc w:val="left"/>
      </w:pPr>
      <w:r w:rsidRPr="00D357D1">
        <w:t xml:space="preserve"> </w:t>
      </w:r>
    </w:p>
    <w:p w14:paraId="407CA02D" w14:textId="77777777" w:rsidR="00A162C2" w:rsidRPr="00D357D1" w:rsidRDefault="00FF7439">
      <w:pPr>
        <w:pStyle w:val="Heading6"/>
        <w:tabs>
          <w:tab w:val="center" w:pos="806"/>
          <w:tab w:val="center" w:pos="2405"/>
        </w:tabs>
        <w:ind w:left="0" w:right="0" w:firstLine="0"/>
        <w:jc w:val="left"/>
      </w:pPr>
      <w:r w:rsidRPr="00D357D1">
        <w:rPr>
          <w:rFonts w:ascii="Calibri" w:eastAsia="Calibri" w:hAnsi="Calibri" w:cs="Calibri"/>
          <w:b w:val="0"/>
          <w:sz w:val="22"/>
        </w:rPr>
        <w:tab/>
      </w:r>
      <w:r w:rsidRPr="00D357D1">
        <w:rPr>
          <w:b w:val="0"/>
        </w:rPr>
        <w:t xml:space="preserve">13.5 </w:t>
      </w:r>
      <w:r w:rsidRPr="00D357D1">
        <w:rPr>
          <w:b w:val="0"/>
        </w:rPr>
        <w:tab/>
      </w:r>
      <w:r w:rsidRPr="00D357D1">
        <w:t xml:space="preserve">Limit of Compensation </w:t>
      </w:r>
    </w:p>
    <w:p w14:paraId="0819C60D" w14:textId="77777777" w:rsidR="00A162C2" w:rsidRPr="00D357D1" w:rsidRDefault="00FF7439">
      <w:pPr>
        <w:spacing w:after="0" w:line="259" w:lineRule="auto"/>
        <w:ind w:left="0" w:firstLine="0"/>
        <w:jc w:val="left"/>
      </w:pPr>
      <w:r w:rsidRPr="00D357D1">
        <w:rPr>
          <w:b/>
        </w:rPr>
        <w:t xml:space="preserve"> </w:t>
      </w:r>
    </w:p>
    <w:p w14:paraId="5FCFA32F" w14:textId="77777777" w:rsidR="00A162C2" w:rsidRPr="00D357D1" w:rsidRDefault="00FF7439" w:rsidP="001310BF">
      <w:pPr>
        <w:ind w:left="1307" w:right="871" w:hanging="710"/>
      </w:pPr>
      <w:r w:rsidRPr="00D357D1">
        <w:t>13.5.1</w:t>
      </w:r>
      <w:r w:rsidR="001310BF" w:rsidRPr="00D357D1">
        <w:tab/>
      </w:r>
      <w:r w:rsidRPr="00D357D1">
        <w:t xml:space="preserve">Unless otherwise indicated in the Contract Data, the maximum amount of compensation payable by either Party to the other in respect of liability under the Contract is limited to: </w:t>
      </w:r>
    </w:p>
    <w:p w14:paraId="3BB42056" w14:textId="77777777" w:rsidR="00A162C2" w:rsidRPr="00D357D1" w:rsidRDefault="00FF7439">
      <w:pPr>
        <w:spacing w:after="18" w:line="259" w:lineRule="auto"/>
        <w:ind w:left="0" w:firstLine="0"/>
        <w:jc w:val="left"/>
      </w:pPr>
      <w:r w:rsidRPr="00D357D1">
        <w:t xml:space="preserve"> </w:t>
      </w:r>
    </w:p>
    <w:p w14:paraId="08494A0E" w14:textId="77777777" w:rsidR="00A162C2" w:rsidRPr="00D357D1" w:rsidRDefault="00FF7439" w:rsidP="00270BF6">
      <w:pPr>
        <w:numPr>
          <w:ilvl w:val="0"/>
          <w:numId w:val="45"/>
        </w:numPr>
        <w:ind w:left="2127" w:right="178" w:hanging="709"/>
      </w:pPr>
      <w:r w:rsidRPr="00D357D1">
        <w:t xml:space="preserve">the sum insured in terms of 5.4 in respect of insurable events; and </w:t>
      </w:r>
    </w:p>
    <w:p w14:paraId="7EAAA125" w14:textId="426C94D4" w:rsidR="00A162C2" w:rsidRPr="00D357D1" w:rsidRDefault="00FF7439" w:rsidP="00270BF6">
      <w:pPr>
        <w:numPr>
          <w:ilvl w:val="0"/>
          <w:numId w:val="45"/>
        </w:numPr>
        <w:spacing w:after="0" w:line="259" w:lineRule="auto"/>
        <w:ind w:left="2127" w:right="871" w:hanging="709"/>
      </w:pPr>
      <w:r w:rsidRPr="00D357D1">
        <w:lastRenderedPageBreak/>
        <w:t>the sum stated in the Contract Data or, where no such amount is stated, to an amount equal to twice the amount of fees payable to the Service Provider under the Contract, excluding reimbursement and expenses for items other than salaries of Personnel, in respect of non</w:t>
      </w:r>
      <w:r w:rsidR="00BC3237">
        <w:t>-</w:t>
      </w:r>
      <w:r w:rsidRPr="00D357D1">
        <w:t xml:space="preserve">insurable events. </w:t>
      </w:r>
    </w:p>
    <w:p w14:paraId="72F51322" w14:textId="77777777" w:rsidR="00A162C2" w:rsidRPr="00D357D1" w:rsidRDefault="00FF7439" w:rsidP="001310BF">
      <w:pPr>
        <w:spacing w:after="0" w:line="259" w:lineRule="auto"/>
        <w:ind w:left="2127" w:hanging="709"/>
        <w:jc w:val="left"/>
      </w:pPr>
      <w:r w:rsidRPr="00D357D1">
        <w:t xml:space="preserve"> </w:t>
      </w:r>
    </w:p>
    <w:p w14:paraId="3EEBE195" w14:textId="77777777" w:rsidR="00A162C2" w:rsidRPr="00D357D1" w:rsidRDefault="00FF7439" w:rsidP="001310BF">
      <w:pPr>
        <w:ind w:left="1307" w:right="871" w:hanging="710"/>
      </w:pPr>
      <w:r w:rsidRPr="00D357D1">
        <w:t xml:space="preserve">13.5.2 </w:t>
      </w:r>
      <w:r w:rsidR="001310BF" w:rsidRPr="00D357D1">
        <w:tab/>
      </w:r>
      <w:r w:rsidRPr="00D357D1">
        <w:t xml:space="preserve">Each Party agrees to waive all claims against the other insofar as the aggregate of compensation which might otherwise be payable exceeds the aforesaid maximum amount payable. </w:t>
      </w:r>
    </w:p>
    <w:p w14:paraId="7A39F00F" w14:textId="77777777" w:rsidR="00A162C2" w:rsidRPr="00D357D1" w:rsidRDefault="00FF7439">
      <w:pPr>
        <w:spacing w:after="0" w:line="259" w:lineRule="auto"/>
        <w:ind w:left="0" w:firstLine="0"/>
        <w:jc w:val="left"/>
      </w:pPr>
      <w:r w:rsidRPr="00D357D1">
        <w:t xml:space="preserve"> </w:t>
      </w:r>
    </w:p>
    <w:p w14:paraId="1BBB74F9" w14:textId="77777777" w:rsidR="00A162C2" w:rsidRPr="00D357D1" w:rsidRDefault="00FF7439">
      <w:pPr>
        <w:ind w:left="1307" w:right="872" w:hanging="710"/>
      </w:pPr>
      <w:r w:rsidRPr="00D357D1">
        <w:t xml:space="preserve">13.5.3 </w:t>
      </w:r>
      <w:r w:rsidR="001310BF" w:rsidRPr="00D357D1">
        <w:tab/>
      </w:r>
      <w:r w:rsidRPr="00D357D1">
        <w:t xml:space="preserve">If either Party makes a claim for compensation against the other Party and this is not established, the claimant shall reimburse the other for his reasonable costs incurred as a result of the claim or if proceedings are initiated in terms of Clause 12 for such costs as may be awarded. </w:t>
      </w:r>
    </w:p>
    <w:p w14:paraId="01834250" w14:textId="77777777" w:rsidR="00A162C2" w:rsidRPr="00D357D1" w:rsidRDefault="00FF7439">
      <w:pPr>
        <w:spacing w:after="0" w:line="259" w:lineRule="auto"/>
        <w:ind w:left="0" w:firstLine="0"/>
        <w:jc w:val="left"/>
      </w:pPr>
      <w:r w:rsidRPr="00D357D1">
        <w:t xml:space="preserve"> </w:t>
      </w:r>
    </w:p>
    <w:p w14:paraId="23939FFA" w14:textId="77777777" w:rsidR="00A162C2" w:rsidRPr="00D357D1" w:rsidRDefault="00FF7439">
      <w:pPr>
        <w:pStyle w:val="Heading6"/>
        <w:tabs>
          <w:tab w:val="center" w:pos="806"/>
          <w:tab w:val="center" w:pos="2595"/>
        </w:tabs>
        <w:ind w:left="0" w:right="0" w:firstLine="0"/>
        <w:jc w:val="left"/>
      </w:pPr>
      <w:r w:rsidRPr="00D357D1">
        <w:rPr>
          <w:rFonts w:ascii="Calibri" w:eastAsia="Calibri" w:hAnsi="Calibri" w:cs="Calibri"/>
          <w:b w:val="0"/>
          <w:sz w:val="22"/>
        </w:rPr>
        <w:tab/>
      </w:r>
      <w:r w:rsidRPr="00D357D1">
        <w:rPr>
          <w:b w:val="0"/>
        </w:rPr>
        <w:t xml:space="preserve">13.6 </w:t>
      </w:r>
      <w:r w:rsidRPr="00D357D1">
        <w:rPr>
          <w:b w:val="0"/>
        </w:rPr>
        <w:tab/>
      </w:r>
      <w:r w:rsidRPr="00D357D1">
        <w:t xml:space="preserve">Indemnity by the Employer </w:t>
      </w:r>
    </w:p>
    <w:p w14:paraId="716CF40A" w14:textId="77777777" w:rsidR="00A162C2" w:rsidRPr="00D357D1" w:rsidRDefault="00FF7439">
      <w:pPr>
        <w:spacing w:after="0" w:line="259" w:lineRule="auto"/>
        <w:ind w:left="0" w:firstLine="0"/>
        <w:jc w:val="left"/>
      </w:pPr>
      <w:r w:rsidRPr="00D357D1">
        <w:rPr>
          <w:b/>
        </w:rPr>
        <w:t xml:space="preserve"> </w:t>
      </w:r>
    </w:p>
    <w:p w14:paraId="7BDB0E24" w14:textId="77777777" w:rsidR="00A162C2" w:rsidRPr="00D357D1" w:rsidRDefault="00FF7439">
      <w:pPr>
        <w:ind w:left="1307" w:right="870" w:hanging="710"/>
      </w:pPr>
      <w:r w:rsidRPr="00D357D1">
        <w:t>13.6.1</w:t>
      </w:r>
      <w:r w:rsidR="001310BF" w:rsidRPr="00D357D1">
        <w:tab/>
      </w:r>
      <w:r w:rsidRPr="00D357D1">
        <w:t xml:space="preserve">Unless otherwise indicated in the Contract Data, the Employer shall indemnify the Service Provider against all claims by third parties which arise out of or in connection with the performance of the Services save to the extent that such claims do not in the aggregate exceed the limit of compensation in Clause 13.5, if applicable, or are covered by the insurances arranged under the terms of Clause 5.4. </w:t>
      </w:r>
    </w:p>
    <w:p w14:paraId="1DBA6FE5" w14:textId="77777777" w:rsidR="00A162C2" w:rsidRPr="00D357D1" w:rsidRDefault="00FF7439">
      <w:pPr>
        <w:spacing w:after="0" w:line="259" w:lineRule="auto"/>
        <w:ind w:left="0" w:firstLine="0"/>
        <w:jc w:val="left"/>
      </w:pPr>
      <w:r w:rsidRPr="00D357D1">
        <w:t xml:space="preserve"> </w:t>
      </w:r>
    </w:p>
    <w:p w14:paraId="14635E90" w14:textId="77777777" w:rsidR="00A162C2" w:rsidRPr="00D357D1" w:rsidRDefault="00FF7439">
      <w:pPr>
        <w:pStyle w:val="Heading6"/>
        <w:tabs>
          <w:tab w:val="center" w:pos="806"/>
          <w:tab w:val="center" w:pos="1855"/>
        </w:tabs>
        <w:ind w:left="0" w:right="0" w:firstLine="0"/>
        <w:jc w:val="left"/>
      </w:pPr>
      <w:r w:rsidRPr="00D357D1">
        <w:rPr>
          <w:rFonts w:ascii="Calibri" w:eastAsia="Calibri" w:hAnsi="Calibri" w:cs="Calibri"/>
          <w:b w:val="0"/>
          <w:sz w:val="22"/>
        </w:rPr>
        <w:tab/>
      </w:r>
      <w:r w:rsidRPr="00D357D1">
        <w:rPr>
          <w:b w:val="0"/>
        </w:rPr>
        <w:t xml:space="preserve">13.7 </w:t>
      </w:r>
      <w:r w:rsidRPr="00D357D1">
        <w:rPr>
          <w:b w:val="0"/>
        </w:rPr>
        <w:tab/>
      </w:r>
      <w:r w:rsidRPr="00D357D1">
        <w:t xml:space="preserve">Exceptions </w:t>
      </w:r>
    </w:p>
    <w:p w14:paraId="432F80E5" w14:textId="77777777" w:rsidR="00A162C2" w:rsidRPr="00D357D1" w:rsidRDefault="00FF7439">
      <w:pPr>
        <w:spacing w:after="0" w:line="259" w:lineRule="auto"/>
        <w:ind w:left="0" w:firstLine="0"/>
        <w:jc w:val="left"/>
      </w:pPr>
      <w:r w:rsidRPr="00D357D1">
        <w:rPr>
          <w:b/>
        </w:rPr>
        <w:t xml:space="preserve"> </w:t>
      </w:r>
    </w:p>
    <w:p w14:paraId="1070AF14" w14:textId="77777777" w:rsidR="00A162C2" w:rsidRPr="00D357D1" w:rsidRDefault="00FF7439">
      <w:pPr>
        <w:ind w:left="607" w:right="116"/>
      </w:pPr>
      <w:r w:rsidRPr="00D357D1">
        <w:t xml:space="preserve">13.7.1 </w:t>
      </w:r>
      <w:r w:rsidR="001310BF" w:rsidRPr="00D357D1">
        <w:tab/>
      </w:r>
      <w:r w:rsidRPr="00D357D1">
        <w:t xml:space="preserve">Clauses 13.5 and 13.6 shall not apply to claims arising from deliberate misconduct. </w:t>
      </w:r>
    </w:p>
    <w:p w14:paraId="4DF95C98" w14:textId="77777777" w:rsidR="00A162C2" w:rsidRPr="00D357D1" w:rsidRDefault="00FF7439">
      <w:pPr>
        <w:spacing w:after="0" w:line="259" w:lineRule="auto"/>
        <w:ind w:left="0" w:firstLine="0"/>
        <w:jc w:val="left"/>
      </w:pPr>
      <w:r w:rsidRPr="00D357D1">
        <w:t xml:space="preserve"> </w:t>
      </w:r>
    </w:p>
    <w:p w14:paraId="72621440" w14:textId="77777777" w:rsidR="00A162C2" w:rsidRPr="00D357D1" w:rsidRDefault="00FF7439" w:rsidP="001310BF">
      <w:pPr>
        <w:ind w:left="1307" w:right="871" w:hanging="710"/>
      </w:pPr>
      <w:r w:rsidRPr="00D357D1">
        <w:t xml:space="preserve">13.7.2 </w:t>
      </w:r>
      <w:r w:rsidR="001310BF" w:rsidRPr="00D357D1">
        <w:tab/>
      </w:r>
      <w:r w:rsidRPr="00D357D1">
        <w:t xml:space="preserve">The Service Provider shall have no liability whatsoever for actions, claims, losses or damages occasioned by: </w:t>
      </w:r>
    </w:p>
    <w:p w14:paraId="37AFBDB5" w14:textId="77777777" w:rsidR="00A162C2" w:rsidRPr="00D357D1" w:rsidRDefault="00FF7439">
      <w:pPr>
        <w:spacing w:after="15" w:line="259" w:lineRule="auto"/>
        <w:ind w:left="0" w:firstLine="0"/>
        <w:jc w:val="left"/>
      </w:pPr>
      <w:r w:rsidRPr="00D357D1">
        <w:t xml:space="preserve"> </w:t>
      </w:r>
    </w:p>
    <w:p w14:paraId="6C0D964D" w14:textId="77777777" w:rsidR="00A162C2" w:rsidRPr="00D357D1" w:rsidRDefault="00FF7439" w:rsidP="00270BF6">
      <w:pPr>
        <w:numPr>
          <w:ilvl w:val="0"/>
          <w:numId w:val="46"/>
        </w:numPr>
        <w:spacing w:after="62"/>
        <w:ind w:right="866" w:hanging="710"/>
      </w:pPr>
      <w:r w:rsidRPr="00D357D1">
        <w:t xml:space="preserve">the Employer omitting to act on any recommendation, or overriding any act, decision or recommendation, of the Service Provider, or requiring the Service Provider to implement a decision or recommendation with which the Service Provider disagrees or on which he expresses a serious reservation; or </w:t>
      </w:r>
    </w:p>
    <w:p w14:paraId="604C0819" w14:textId="77777777" w:rsidR="00A162C2" w:rsidRPr="00D357D1" w:rsidRDefault="00FF7439" w:rsidP="00270BF6">
      <w:pPr>
        <w:numPr>
          <w:ilvl w:val="0"/>
          <w:numId w:val="46"/>
        </w:numPr>
        <w:ind w:right="866" w:hanging="710"/>
      </w:pPr>
      <w:r w:rsidRPr="00D357D1">
        <w:t xml:space="preserve">the improper execution of the Service Provider’s instructions by agents, employees or independent contractors of the Employer. </w:t>
      </w:r>
    </w:p>
    <w:p w14:paraId="5FDF984C" w14:textId="77777777" w:rsidR="006F6B5C" w:rsidRPr="00D357D1" w:rsidRDefault="006F6B5C" w:rsidP="0029751F">
      <w:pPr>
        <w:ind w:left="1702" w:right="866" w:hanging="426"/>
      </w:pPr>
    </w:p>
    <w:p w14:paraId="1FE2870F" w14:textId="77777777" w:rsidR="00A162C2" w:rsidRPr="00D357D1" w:rsidRDefault="00FF7439">
      <w:pPr>
        <w:spacing w:after="18" w:line="259" w:lineRule="auto"/>
        <w:ind w:left="0" w:firstLine="0"/>
        <w:jc w:val="left"/>
      </w:pPr>
      <w:r w:rsidRPr="00D357D1">
        <w:t xml:space="preserve"> </w:t>
      </w:r>
    </w:p>
    <w:p w14:paraId="5064100F" w14:textId="77777777" w:rsidR="00A162C2" w:rsidRPr="00D357D1" w:rsidRDefault="00FF7439">
      <w:pPr>
        <w:pStyle w:val="Heading5"/>
        <w:tabs>
          <w:tab w:val="center" w:pos="764"/>
          <w:tab w:val="center" w:pos="4469"/>
        </w:tabs>
        <w:ind w:left="0" w:right="0" w:firstLine="0"/>
        <w:jc w:val="left"/>
      </w:pPr>
      <w:r w:rsidRPr="00D357D1">
        <w:rPr>
          <w:rFonts w:ascii="Calibri" w:eastAsia="Calibri" w:hAnsi="Calibri" w:cs="Calibri"/>
          <w:b w:val="0"/>
          <w:sz w:val="22"/>
        </w:rPr>
        <w:tab/>
      </w:r>
      <w:r w:rsidRPr="00D357D1">
        <w:rPr>
          <w:sz w:val="22"/>
        </w:rPr>
        <w:t xml:space="preserve">14. </w:t>
      </w:r>
      <w:r w:rsidRPr="00D357D1">
        <w:rPr>
          <w:sz w:val="22"/>
        </w:rPr>
        <w:tab/>
      </w:r>
      <w:r w:rsidRPr="00D357D1">
        <w:t xml:space="preserve">REMUNERATION AND REIMBURSEMENT OF SERVICE PROVIDER </w:t>
      </w:r>
    </w:p>
    <w:p w14:paraId="29C8DF79" w14:textId="77777777" w:rsidR="00A162C2" w:rsidRPr="00D357D1" w:rsidRDefault="00FF7439">
      <w:pPr>
        <w:spacing w:after="0" w:line="259" w:lineRule="auto"/>
        <w:ind w:left="0" w:firstLine="0"/>
        <w:jc w:val="left"/>
      </w:pPr>
      <w:r w:rsidRPr="00D357D1">
        <w:rPr>
          <w:b/>
        </w:rPr>
        <w:t xml:space="preserve"> </w:t>
      </w:r>
    </w:p>
    <w:p w14:paraId="1A31FE80" w14:textId="77777777" w:rsidR="00A162C2" w:rsidRPr="00D357D1" w:rsidRDefault="006F6B5C" w:rsidP="006F6B5C">
      <w:pPr>
        <w:ind w:left="1333" w:right="866" w:hanging="766"/>
      </w:pPr>
      <w:r w:rsidRPr="00D357D1">
        <w:t>14.1</w:t>
      </w:r>
      <w:r w:rsidRPr="00D357D1">
        <w:tab/>
      </w:r>
      <w:r w:rsidR="00FF7439" w:rsidRPr="00D357D1">
        <w:t xml:space="preserve">The Employer shall remunerate and reimburse the Service Provider for the performance of the Services as set out in the Pricing Data. If not otherwise stated in the Pricing Data, the following shall apply: </w:t>
      </w:r>
    </w:p>
    <w:p w14:paraId="0AFD2A4D" w14:textId="77777777" w:rsidR="00A162C2" w:rsidRPr="00D357D1" w:rsidRDefault="00FF7439">
      <w:pPr>
        <w:spacing w:after="0" w:line="259" w:lineRule="auto"/>
        <w:ind w:left="0" w:firstLine="0"/>
        <w:jc w:val="left"/>
      </w:pPr>
      <w:r w:rsidRPr="00D357D1">
        <w:t xml:space="preserve"> </w:t>
      </w:r>
    </w:p>
    <w:p w14:paraId="2D4C8F7C" w14:textId="77777777" w:rsidR="00A162C2" w:rsidRPr="00D357D1" w:rsidRDefault="00FF7439">
      <w:pPr>
        <w:ind w:left="1307" w:right="869" w:hanging="710"/>
      </w:pPr>
      <w:r w:rsidRPr="00D357D1">
        <w:t>14.1.1</w:t>
      </w:r>
      <w:r w:rsidR="006F6B5C" w:rsidRPr="00D357D1">
        <w:tab/>
      </w:r>
      <w:r w:rsidRPr="00D357D1">
        <w:t xml:space="preserve">The Service Provider shall be entitled to render interim monthly accounts for fees and reimbursements throughout the duration of the Contract. Interim amounts of lump sum fees due shall be based on progress. </w:t>
      </w:r>
    </w:p>
    <w:p w14:paraId="6D2954C5" w14:textId="77777777" w:rsidR="00A162C2" w:rsidRPr="00D357D1" w:rsidRDefault="00FF7439">
      <w:pPr>
        <w:spacing w:after="0" w:line="259" w:lineRule="auto"/>
        <w:ind w:left="0" w:firstLine="0"/>
        <w:jc w:val="left"/>
      </w:pPr>
      <w:r w:rsidRPr="00D357D1">
        <w:t xml:space="preserve"> </w:t>
      </w:r>
    </w:p>
    <w:p w14:paraId="65A609C4" w14:textId="77777777" w:rsidR="00A162C2" w:rsidRPr="00D357D1" w:rsidRDefault="00FF7439" w:rsidP="0029751F">
      <w:pPr>
        <w:spacing w:after="0" w:line="259" w:lineRule="auto"/>
        <w:ind w:left="1307" w:right="871" w:hanging="740"/>
      </w:pPr>
      <w:r w:rsidRPr="00D357D1">
        <w:t>14.1.2</w:t>
      </w:r>
      <w:r w:rsidR="001310BF" w:rsidRPr="00D357D1">
        <w:tab/>
      </w:r>
      <w:r w:rsidRPr="00D357D1">
        <w:t xml:space="preserve">Amounts due to the Service Provider shall be paid by the Employer within thirty (30) Days of receipt by him of the relevant invoices. If the Service Provider does not receive payment by the due date, he shall be entitled to charge interest on the unpaid amount, which is payable by the Employer, at the prime interest rate charged by his bank and certified by such bank, plus 2% per annum, and calculated from the due date of payment. </w:t>
      </w:r>
    </w:p>
    <w:p w14:paraId="2DD19C51" w14:textId="77777777" w:rsidR="00A162C2" w:rsidRPr="00D357D1" w:rsidRDefault="00FF7439">
      <w:pPr>
        <w:spacing w:after="0" w:line="259" w:lineRule="auto"/>
        <w:ind w:left="0" w:firstLine="0"/>
        <w:jc w:val="left"/>
      </w:pPr>
      <w:r w:rsidRPr="00D357D1">
        <w:t xml:space="preserve"> </w:t>
      </w:r>
    </w:p>
    <w:p w14:paraId="5D66896B" w14:textId="77777777" w:rsidR="00A162C2" w:rsidRPr="00D357D1" w:rsidRDefault="001310BF" w:rsidP="001310BF">
      <w:pPr>
        <w:tabs>
          <w:tab w:val="center" w:pos="806"/>
        </w:tabs>
        <w:spacing w:after="2" w:line="254" w:lineRule="auto"/>
        <w:ind w:left="1307" w:right="871" w:hanging="740"/>
      </w:pPr>
      <w:r w:rsidRPr="00D357D1">
        <w:t xml:space="preserve">14.2 </w:t>
      </w:r>
      <w:r w:rsidRPr="00D357D1">
        <w:tab/>
      </w:r>
      <w:r w:rsidR="00FF7439" w:rsidRPr="00D357D1">
        <w:t xml:space="preserve">If any item or part of an item in an invoice submitted by the Service Provider is disputed by the Employer, the latter shall, before the due date of payment, give notice thereof with reasons to the Service Provider, but shall not delay payment of the balance of the invoice. Clause 14.2 shall apply to disputed amounts which are finally determined to be payable to the Service Provider. </w:t>
      </w:r>
    </w:p>
    <w:p w14:paraId="41B2BE57" w14:textId="77777777" w:rsidR="00A162C2" w:rsidRPr="00D357D1" w:rsidRDefault="00FF7439">
      <w:pPr>
        <w:spacing w:after="0" w:line="259" w:lineRule="auto"/>
        <w:ind w:left="0" w:firstLine="0"/>
        <w:jc w:val="left"/>
      </w:pPr>
      <w:r w:rsidRPr="00D357D1">
        <w:t xml:space="preserve"> </w:t>
      </w:r>
    </w:p>
    <w:p w14:paraId="013CDBBD" w14:textId="77777777" w:rsidR="00A162C2" w:rsidRPr="00D357D1" w:rsidRDefault="00FF7439">
      <w:pPr>
        <w:ind w:left="1307" w:right="870" w:hanging="710"/>
      </w:pPr>
      <w:r w:rsidRPr="00D357D1">
        <w:lastRenderedPageBreak/>
        <w:t xml:space="preserve">14.3 </w:t>
      </w:r>
      <w:r w:rsidR="0029751F" w:rsidRPr="00D357D1">
        <w:tab/>
      </w:r>
      <w:r w:rsidRPr="00D357D1">
        <w:t xml:space="preserve">In respect of Services charged for on a time basis and all other reimbursable expenses the Service Provider shall maintain records in support of such charges and expenses for a period of twenty four months after the completion or termination of the Contract. Within this period the Employer may, on not less than 14 Days’ notice, require that a reputable and independent firm of accountants, nominated by him at his expense, audit any claims made by the Service Provider for time charges and expenses by attending during normal working hours at the office where the records are maintained. </w:t>
      </w:r>
    </w:p>
    <w:p w14:paraId="16C683C1" w14:textId="77777777" w:rsidR="00A162C2" w:rsidRPr="00D357D1" w:rsidRDefault="00FF7439">
      <w:pPr>
        <w:spacing w:after="0" w:line="259" w:lineRule="auto"/>
        <w:ind w:left="0" w:firstLine="0"/>
        <w:jc w:val="left"/>
      </w:pPr>
      <w:r w:rsidRPr="00D357D1">
        <w:t xml:space="preserve"> </w:t>
      </w:r>
    </w:p>
    <w:p w14:paraId="58B94F64" w14:textId="77777777" w:rsidR="00A162C2" w:rsidRPr="00D357D1" w:rsidRDefault="00FF7439">
      <w:pPr>
        <w:pStyle w:val="Heading5"/>
        <w:tabs>
          <w:tab w:val="center" w:pos="723"/>
          <w:tab w:val="center" w:pos="3049"/>
        </w:tabs>
        <w:ind w:left="0" w:right="0" w:firstLine="0"/>
        <w:jc w:val="left"/>
      </w:pPr>
      <w:r w:rsidRPr="00D357D1">
        <w:rPr>
          <w:rFonts w:ascii="Calibri" w:eastAsia="Calibri" w:hAnsi="Calibri" w:cs="Calibri"/>
          <w:b w:val="0"/>
          <w:sz w:val="22"/>
        </w:rPr>
        <w:tab/>
      </w:r>
      <w:r w:rsidRPr="00D357D1">
        <w:t xml:space="preserve">15 </w:t>
      </w:r>
      <w:r w:rsidRPr="00D357D1">
        <w:tab/>
        <w:t xml:space="preserve">AMOUNTS DUE TO THE EMPLOYER </w:t>
      </w:r>
    </w:p>
    <w:p w14:paraId="58279139" w14:textId="77777777" w:rsidR="00A162C2" w:rsidRPr="00D357D1" w:rsidRDefault="00FF7439">
      <w:pPr>
        <w:spacing w:after="0" w:line="259" w:lineRule="auto"/>
        <w:ind w:left="0" w:firstLine="0"/>
        <w:jc w:val="left"/>
      </w:pPr>
      <w:r w:rsidRPr="00D357D1">
        <w:rPr>
          <w:b/>
        </w:rPr>
        <w:t xml:space="preserve"> </w:t>
      </w:r>
    </w:p>
    <w:p w14:paraId="00FB0A6F" w14:textId="77777777" w:rsidR="00A162C2" w:rsidRPr="00D357D1" w:rsidRDefault="00FF7439" w:rsidP="0029751F">
      <w:pPr>
        <w:spacing w:after="1" w:line="245" w:lineRule="auto"/>
        <w:ind w:left="1318" w:right="871"/>
      </w:pPr>
      <w:r w:rsidRPr="00D357D1">
        <w:t xml:space="preserve">Amounts due to the Employer shall be paid by the Service Provider within thirty (30) Days of receipt by him of the relevant invoices. If the Employer does not receive payment by the due date, he shall be entitled to charge interest on the unpaid amount, which is payable by the Service Provider, at the rate stated in the Contract Data, calculated from the due date for payment. </w:t>
      </w:r>
    </w:p>
    <w:p w14:paraId="39CBE5D1" w14:textId="77777777" w:rsidR="00A162C2" w:rsidRPr="00D357D1" w:rsidRDefault="00FF7439">
      <w:pPr>
        <w:spacing w:after="0" w:line="259" w:lineRule="auto"/>
        <w:ind w:left="0" w:firstLine="0"/>
        <w:jc w:val="left"/>
      </w:pPr>
      <w:r w:rsidRPr="00D357D1">
        <w:t xml:space="preserve"> </w:t>
      </w:r>
    </w:p>
    <w:p w14:paraId="5E3C642F" w14:textId="77777777" w:rsidR="0008172A" w:rsidRPr="00D357D1" w:rsidRDefault="00FF7439">
      <w:pPr>
        <w:pStyle w:val="Heading6"/>
        <w:tabs>
          <w:tab w:val="center" w:pos="709"/>
          <w:tab w:val="center" w:pos="1440"/>
          <w:tab w:val="center" w:pos="4842"/>
        </w:tabs>
        <w:ind w:left="0" w:right="0" w:firstLine="0"/>
        <w:jc w:val="left"/>
        <w:rPr>
          <w:rFonts w:ascii="Calibri" w:eastAsia="Calibri" w:hAnsi="Calibri" w:cs="Calibri"/>
          <w:b w:val="0"/>
          <w:sz w:val="22"/>
        </w:rPr>
      </w:pPr>
      <w:r w:rsidRPr="00D357D1">
        <w:rPr>
          <w:rFonts w:ascii="Calibri" w:eastAsia="Calibri" w:hAnsi="Calibri" w:cs="Calibri"/>
          <w:b w:val="0"/>
          <w:sz w:val="22"/>
        </w:rPr>
        <w:tab/>
      </w:r>
    </w:p>
    <w:p w14:paraId="4DDC3B89" w14:textId="77777777" w:rsidR="0008172A" w:rsidRPr="00D357D1" w:rsidRDefault="0008172A">
      <w:pPr>
        <w:spacing w:after="160" w:line="259" w:lineRule="auto"/>
        <w:ind w:left="0" w:firstLine="0"/>
        <w:jc w:val="left"/>
        <w:rPr>
          <w:rFonts w:ascii="Calibri" w:eastAsia="Calibri" w:hAnsi="Calibri" w:cs="Calibri"/>
          <w:sz w:val="22"/>
        </w:rPr>
      </w:pPr>
      <w:r w:rsidRPr="00D357D1">
        <w:rPr>
          <w:rFonts w:ascii="Calibri" w:eastAsia="Calibri" w:hAnsi="Calibri" w:cs="Calibri"/>
          <w:b/>
          <w:sz w:val="22"/>
        </w:rPr>
        <w:br w:type="page"/>
      </w:r>
    </w:p>
    <w:p w14:paraId="14E4D628" w14:textId="77777777" w:rsidR="00A162C2" w:rsidRPr="00D357D1" w:rsidRDefault="00FF7439">
      <w:pPr>
        <w:pStyle w:val="Heading6"/>
        <w:tabs>
          <w:tab w:val="center" w:pos="709"/>
          <w:tab w:val="center" w:pos="1440"/>
          <w:tab w:val="center" w:pos="4842"/>
        </w:tabs>
        <w:ind w:left="0" w:right="0" w:firstLine="0"/>
        <w:jc w:val="left"/>
      </w:pPr>
      <w:r w:rsidRPr="00D357D1">
        <w:lastRenderedPageBreak/>
        <w:t xml:space="preserve">C.1.3  </w:t>
      </w:r>
      <w:r w:rsidRPr="00D357D1">
        <w:tab/>
        <w:t xml:space="preserve"> </w:t>
      </w:r>
      <w:r w:rsidRPr="00D357D1">
        <w:tab/>
        <w:t xml:space="preserve">CONTRACT SPECIFIC DATA PROVIDED BY THE CLIENT </w:t>
      </w:r>
    </w:p>
    <w:p w14:paraId="29F878C6" w14:textId="77777777" w:rsidR="00A162C2" w:rsidRPr="00D357D1" w:rsidRDefault="00FF7439">
      <w:pPr>
        <w:spacing w:after="0" w:line="259" w:lineRule="auto"/>
        <w:ind w:left="0" w:firstLine="0"/>
        <w:jc w:val="left"/>
      </w:pPr>
      <w:r w:rsidRPr="00D357D1">
        <w:rPr>
          <w:b/>
          <w:sz w:val="22"/>
        </w:rPr>
        <w:t xml:space="preserve"> </w:t>
      </w:r>
    </w:p>
    <w:p w14:paraId="3C3E1F45" w14:textId="77777777" w:rsidR="00A162C2" w:rsidRPr="00D357D1" w:rsidRDefault="00FF7439" w:rsidP="00BC5107">
      <w:pPr>
        <w:adjustRightInd w:val="0"/>
        <w:rPr>
          <w:sz w:val="22"/>
        </w:rPr>
      </w:pPr>
      <w:r w:rsidRPr="00D357D1">
        <w:rPr>
          <w:sz w:val="22"/>
        </w:rPr>
        <w:t xml:space="preserve">The following contract specific data are applicable to this Contract: </w:t>
      </w:r>
    </w:p>
    <w:p w14:paraId="1FD364FC" w14:textId="77777777" w:rsidR="00BC5107" w:rsidRPr="00D357D1" w:rsidRDefault="00BC5107">
      <w:pPr>
        <w:ind w:left="481" w:right="116"/>
      </w:pPr>
    </w:p>
    <w:p w14:paraId="36FB31C3" w14:textId="3BFD28D3" w:rsidR="00DB662F" w:rsidRPr="00D357D1" w:rsidRDefault="00DB662F" w:rsidP="00DB662F">
      <w:pPr>
        <w:adjustRightInd w:val="0"/>
      </w:pPr>
      <w:r w:rsidRPr="00D357D1">
        <w:t>The General Conditions of Contract for Construction Works, 3rd Edition (2015), published by the South African Institution of Civil Engineering (SAICE), are applicable to this Contract and obtainable from www.saice.org.za.</w:t>
      </w:r>
    </w:p>
    <w:p w14:paraId="5DB0E3CC" w14:textId="77777777" w:rsidR="00DB662F" w:rsidRPr="00D357D1" w:rsidRDefault="00DB662F" w:rsidP="00DB662F">
      <w:pPr>
        <w:adjustRightInd w:val="0"/>
      </w:pPr>
    </w:p>
    <w:p w14:paraId="662000C5" w14:textId="77777777" w:rsidR="00DB662F" w:rsidRPr="00D357D1" w:rsidRDefault="00DB662F" w:rsidP="00DB662F">
      <w:pPr>
        <w:adjustRightInd w:val="0"/>
      </w:pPr>
      <w:r w:rsidRPr="00D357D1">
        <w:t>The General Conditions of Contract are not bound into this document but are available at the Contractor’s expense from the Secretary of the South African Institution of Civil Engineering, Private Bag X200, Halfway House, Midrand, 1685.</w:t>
      </w:r>
    </w:p>
    <w:p w14:paraId="74CA6279" w14:textId="77777777" w:rsidR="00DB662F" w:rsidRPr="00D357D1" w:rsidRDefault="00DB662F" w:rsidP="00DB662F">
      <w:pPr>
        <w:adjustRightInd w:val="0"/>
        <w:spacing w:line="276" w:lineRule="auto"/>
      </w:pPr>
    </w:p>
    <w:p w14:paraId="1330C527" w14:textId="77777777" w:rsidR="00DB662F" w:rsidRPr="00D357D1" w:rsidRDefault="00DB662F" w:rsidP="00DB662F">
      <w:pPr>
        <w:adjustRightInd w:val="0"/>
        <w:spacing w:line="276" w:lineRule="auto"/>
        <w:rPr>
          <w:b/>
        </w:rPr>
      </w:pPr>
      <w:r w:rsidRPr="00D357D1">
        <w:rPr>
          <w:b/>
        </w:rPr>
        <w:t>PART 1: CONTRACT SPECIFIC DATA PROVIDED BY THE EMPLOYER</w:t>
      </w:r>
    </w:p>
    <w:p w14:paraId="5108331F" w14:textId="77777777" w:rsidR="00DB662F" w:rsidRPr="00D357D1" w:rsidRDefault="00DB662F" w:rsidP="00DB662F">
      <w:pPr>
        <w:adjustRightInd w:val="0"/>
        <w:spacing w:line="276" w:lineRule="auto"/>
      </w:pPr>
    </w:p>
    <w:p w14:paraId="429E10D1" w14:textId="77777777" w:rsidR="00DB662F" w:rsidRPr="00D357D1" w:rsidRDefault="00DB662F" w:rsidP="00DB662F">
      <w:pPr>
        <w:adjustRightInd w:val="0"/>
        <w:spacing w:line="276" w:lineRule="auto"/>
      </w:pPr>
      <w:r w:rsidRPr="00D357D1">
        <w:t xml:space="preserve">The following contract specific data, referring to the General Conditions of Contract for Construction Works, Third Edition, 2015, are applicable to this Contract. </w:t>
      </w:r>
    </w:p>
    <w:p w14:paraId="44F7F2A0" w14:textId="77777777" w:rsidR="00DB662F" w:rsidRPr="00D357D1" w:rsidRDefault="00DB662F" w:rsidP="00DB662F">
      <w:pPr>
        <w:adjustRightInd w:val="0"/>
        <w:spacing w:line="276" w:lineRule="auto"/>
        <w:ind w:right="744"/>
      </w:pPr>
    </w:p>
    <w:p w14:paraId="7723AFA6" w14:textId="77777777" w:rsidR="00DB662F" w:rsidRPr="00D357D1" w:rsidRDefault="00DB662F" w:rsidP="00DB662F">
      <w:pPr>
        <w:adjustRightInd w:val="0"/>
        <w:spacing w:line="276" w:lineRule="auto"/>
      </w:pPr>
      <w:r w:rsidRPr="00D357D1">
        <w:t>The Contract Data consists of two parts.  Part 1 contains information provided by the Employer, while Part 2 contains information to be provided by the Contractor.</w:t>
      </w:r>
    </w:p>
    <w:p w14:paraId="2F16771B" w14:textId="77777777" w:rsidR="00DB662F" w:rsidRPr="00D357D1" w:rsidRDefault="00DB662F" w:rsidP="00DB662F">
      <w:pPr>
        <w:adjustRightInd w:val="0"/>
        <w:spacing w:line="276" w:lineRule="auto"/>
      </w:pPr>
    </w:p>
    <w:p w14:paraId="0BE40DC5" w14:textId="77777777" w:rsidR="00DB662F" w:rsidRPr="00D357D1" w:rsidRDefault="00DB662F" w:rsidP="00DB662F">
      <w:pPr>
        <w:pStyle w:val="Body"/>
        <w:spacing w:line="276" w:lineRule="auto"/>
        <w:jc w:val="center"/>
        <w:rPr>
          <w:rFonts w:ascii="Arial" w:hAnsi="Arial" w:cs="Arial"/>
          <w:b/>
          <w:sz w:val="22"/>
          <w:szCs w:val="22"/>
        </w:rPr>
      </w:pPr>
      <w:r w:rsidRPr="00D357D1">
        <w:rPr>
          <w:rFonts w:ascii="Arial" w:hAnsi="Arial" w:cs="Arial"/>
          <w:b/>
          <w:sz w:val="22"/>
          <w:szCs w:val="22"/>
        </w:rPr>
        <w:t xml:space="preserve">Part 1: Data Provided by the Employer </w:t>
      </w:r>
    </w:p>
    <w:p w14:paraId="46F0F291" w14:textId="77777777" w:rsidR="00DB662F" w:rsidRPr="00D357D1" w:rsidRDefault="00DB662F" w:rsidP="00DB662F">
      <w:pPr>
        <w:pStyle w:val="Body"/>
        <w:spacing w:line="276" w:lineRule="auto"/>
        <w:rPr>
          <w:rFonts w:ascii="Arial" w:hAnsi="Arial" w:cs="Arial"/>
          <w:b/>
          <w:sz w:val="22"/>
          <w:szCs w:val="22"/>
        </w:rPr>
      </w:pPr>
    </w:p>
    <w:tbl>
      <w:tblPr>
        <w:tblpPr w:leftFromText="180" w:rightFromText="180" w:vertAnchor="text" w:tblpY="1"/>
        <w:tblOverlap w:val="never"/>
        <w:tblW w:w="45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11"/>
        <w:gridCol w:w="8449"/>
      </w:tblGrid>
      <w:tr w:rsidR="00DB662F" w:rsidRPr="00D357D1" w14:paraId="1021BF3D" w14:textId="77777777" w:rsidTr="00903BFA">
        <w:trPr>
          <w:cantSplit/>
        </w:trPr>
        <w:tc>
          <w:tcPr>
            <w:tcW w:w="568" w:type="pct"/>
            <w:shd w:val="clear" w:color="auto" w:fill="D9D9D9"/>
          </w:tcPr>
          <w:p w14:paraId="249680C4" w14:textId="77777777" w:rsidR="00DB662F" w:rsidRPr="00D357D1" w:rsidRDefault="00DB662F" w:rsidP="00903BFA">
            <w:pPr>
              <w:adjustRightInd w:val="0"/>
              <w:spacing w:line="276" w:lineRule="auto"/>
              <w:jc w:val="center"/>
              <w:rPr>
                <w:b/>
              </w:rPr>
            </w:pPr>
            <w:r w:rsidRPr="00D357D1">
              <w:rPr>
                <w:b/>
              </w:rPr>
              <w:t>Clause</w:t>
            </w:r>
          </w:p>
        </w:tc>
        <w:tc>
          <w:tcPr>
            <w:tcW w:w="4432" w:type="pct"/>
            <w:shd w:val="clear" w:color="auto" w:fill="D9D9D9"/>
          </w:tcPr>
          <w:p w14:paraId="3CD69BBF" w14:textId="77777777" w:rsidR="00DB662F" w:rsidRPr="00D357D1" w:rsidRDefault="00DB662F" w:rsidP="00903BFA">
            <w:pPr>
              <w:adjustRightInd w:val="0"/>
              <w:spacing w:line="276" w:lineRule="auto"/>
              <w:jc w:val="center"/>
              <w:rPr>
                <w:b/>
              </w:rPr>
            </w:pPr>
            <w:r w:rsidRPr="00D357D1">
              <w:rPr>
                <w:b/>
              </w:rPr>
              <w:t>Contract Data</w:t>
            </w:r>
          </w:p>
        </w:tc>
      </w:tr>
      <w:tr w:rsidR="00DB662F" w:rsidRPr="00D357D1" w14:paraId="3F4BDC7A" w14:textId="77777777" w:rsidTr="00903BFA">
        <w:trPr>
          <w:cantSplit/>
          <w:trHeight w:val="567"/>
        </w:trPr>
        <w:tc>
          <w:tcPr>
            <w:tcW w:w="568" w:type="pct"/>
          </w:tcPr>
          <w:p w14:paraId="79B23A42" w14:textId="77777777" w:rsidR="00DB662F" w:rsidRPr="00D357D1" w:rsidRDefault="00DB662F" w:rsidP="00903BFA">
            <w:pPr>
              <w:adjustRightInd w:val="0"/>
              <w:spacing w:after="240"/>
            </w:pPr>
            <w:r w:rsidRPr="00D357D1">
              <w:t>1.1.1.5</w:t>
            </w:r>
          </w:p>
        </w:tc>
        <w:tc>
          <w:tcPr>
            <w:tcW w:w="4432" w:type="pct"/>
          </w:tcPr>
          <w:p w14:paraId="4571F189" w14:textId="77777777" w:rsidR="00DB662F" w:rsidRPr="00D357D1" w:rsidRDefault="00DB662F" w:rsidP="00903BFA">
            <w:pPr>
              <w:adjustRightInd w:val="0"/>
              <w:spacing w:after="240"/>
            </w:pPr>
            <w:r w:rsidRPr="00D357D1">
              <w:t>The Commencement Date shall be the date of which the Contractor receives a copy of the signed Form of Offer and Acceptance and schedule of deviations if applicable.</w:t>
            </w:r>
          </w:p>
        </w:tc>
      </w:tr>
      <w:tr w:rsidR="00DB662F" w:rsidRPr="00D357D1" w14:paraId="4182F394" w14:textId="77777777" w:rsidTr="00903BFA">
        <w:trPr>
          <w:cantSplit/>
          <w:trHeight w:val="680"/>
        </w:trPr>
        <w:tc>
          <w:tcPr>
            <w:tcW w:w="568" w:type="pct"/>
          </w:tcPr>
          <w:p w14:paraId="5C5607A4" w14:textId="77777777" w:rsidR="00DB662F" w:rsidRPr="00D357D1" w:rsidRDefault="00DB662F" w:rsidP="00903BFA">
            <w:pPr>
              <w:adjustRightInd w:val="0"/>
              <w:spacing w:after="240"/>
            </w:pPr>
            <w:r w:rsidRPr="00D357D1">
              <w:t>1.1.1.13</w:t>
            </w:r>
          </w:p>
        </w:tc>
        <w:tc>
          <w:tcPr>
            <w:tcW w:w="4432" w:type="pct"/>
          </w:tcPr>
          <w:p w14:paraId="6B6FF7D1" w14:textId="77777777" w:rsidR="00DB662F" w:rsidRPr="00D357D1" w:rsidRDefault="00DB662F" w:rsidP="00903BFA">
            <w:pPr>
              <w:adjustRightInd w:val="0"/>
              <w:spacing w:after="240"/>
            </w:pPr>
            <w:r w:rsidRPr="00D357D1">
              <w:t xml:space="preserve">The Defect Liability Period is </w:t>
            </w:r>
            <w:r w:rsidRPr="00D357D1">
              <w:rPr>
                <w:b/>
              </w:rPr>
              <w:t>12 calendar months</w:t>
            </w:r>
            <w:r w:rsidRPr="00D357D1">
              <w:t>, measured from the date of the Certificate of Completion.</w:t>
            </w:r>
          </w:p>
        </w:tc>
      </w:tr>
      <w:tr w:rsidR="00DB662F" w:rsidRPr="00D357D1" w14:paraId="561743E2" w14:textId="77777777" w:rsidTr="00903BFA">
        <w:trPr>
          <w:cantSplit/>
          <w:trHeight w:val="624"/>
        </w:trPr>
        <w:tc>
          <w:tcPr>
            <w:tcW w:w="568" w:type="pct"/>
          </w:tcPr>
          <w:p w14:paraId="57C748E9" w14:textId="77777777" w:rsidR="00DB662F" w:rsidRPr="00D357D1" w:rsidRDefault="00DB662F" w:rsidP="00903BFA">
            <w:pPr>
              <w:adjustRightInd w:val="0"/>
              <w:spacing w:after="240"/>
            </w:pPr>
            <w:r w:rsidRPr="00D357D1">
              <w:t>1.1.1.14</w:t>
            </w:r>
          </w:p>
        </w:tc>
        <w:tc>
          <w:tcPr>
            <w:tcW w:w="4432" w:type="pct"/>
            <w:tcBorders>
              <w:bottom w:val="single" w:sz="4" w:space="0" w:color="auto"/>
            </w:tcBorders>
          </w:tcPr>
          <w:p w14:paraId="1344EBD0" w14:textId="77777777" w:rsidR="00DB662F" w:rsidRPr="00D357D1" w:rsidRDefault="00DB662F" w:rsidP="00903BFA">
            <w:pPr>
              <w:adjustRightInd w:val="0"/>
              <w:spacing w:after="240"/>
              <w:ind w:left="40"/>
            </w:pPr>
            <w:r w:rsidRPr="00D357D1">
              <w:t>The time for achieving Practical completion, calculated from Commencement Date, is as stipulated in the Form and Offer and front Page.</w:t>
            </w:r>
          </w:p>
        </w:tc>
      </w:tr>
      <w:tr w:rsidR="00DB662F" w:rsidRPr="00D357D1" w14:paraId="5483882F" w14:textId="77777777" w:rsidTr="00903BFA">
        <w:trPr>
          <w:cantSplit/>
          <w:trHeight w:val="921"/>
        </w:trPr>
        <w:tc>
          <w:tcPr>
            <w:tcW w:w="568" w:type="pct"/>
          </w:tcPr>
          <w:p w14:paraId="55940D37" w14:textId="77777777" w:rsidR="00DB662F" w:rsidRPr="00D357D1" w:rsidRDefault="00DB662F" w:rsidP="00903BFA">
            <w:pPr>
              <w:adjustRightInd w:val="0"/>
            </w:pPr>
            <w:r w:rsidRPr="00D357D1">
              <w:t>1.1.1.15</w:t>
            </w:r>
          </w:p>
        </w:tc>
        <w:tc>
          <w:tcPr>
            <w:tcW w:w="4432" w:type="pct"/>
            <w:tcBorders>
              <w:bottom w:val="single" w:sz="4" w:space="0" w:color="auto"/>
            </w:tcBorders>
          </w:tcPr>
          <w:p w14:paraId="2BCBE833" w14:textId="77777777" w:rsidR="00DB662F" w:rsidRPr="00D357D1" w:rsidRDefault="00DB662F" w:rsidP="00903BFA">
            <w:pPr>
              <w:adjustRightInd w:val="0"/>
              <w:ind w:left="40"/>
            </w:pPr>
            <w:r w:rsidRPr="00D357D1">
              <w:t>The Employer is             Dihlabeng Local Municipality</w:t>
            </w:r>
          </w:p>
          <w:p w14:paraId="4897B19C" w14:textId="77777777" w:rsidR="00DB662F" w:rsidRPr="00D357D1" w:rsidRDefault="00DB662F" w:rsidP="00903BFA">
            <w:pPr>
              <w:ind w:left="40" w:right="57"/>
            </w:pPr>
            <w:r w:rsidRPr="00D357D1">
              <w:t>Physical Address:</w:t>
            </w:r>
            <w:r w:rsidRPr="00D357D1">
              <w:tab/>
              <w:t xml:space="preserve">    9 Muller Street </w:t>
            </w:r>
          </w:p>
          <w:p w14:paraId="7E8599A4" w14:textId="77777777" w:rsidR="00DB662F" w:rsidRPr="00D357D1" w:rsidRDefault="00DB662F" w:rsidP="00903BFA">
            <w:pPr>
              <w:ind w:left="40" w:right="57"/>
            </w:pPr>
            <w:r w:rsidRPr="00D357D1">
              <w:tab/>
            </w:r>
            <w:r w:rsidRPr="00D357D1">
              <w:tab/>
            </w:r>
            <w:r w:rsidRPr="00D357D1">
              <w:tab/>
              <w:t xml:space="preserve">    Bethlehem, Free State,9700</w:t>
            </w:r>
          </w:p>
          <w:p w14:paraId="66641EF6" w14:textId="77777777" w:rsidR="00DB662F" w:rsidRPr="00D357D1" w:rsidRDefault="00DB662F" w:rsidP="00903BFA">
            <w:pPr>
              <w:ind w:left="40" w:right="57"/>
            </w:pPr>
          </w:p>
          <w:p w14:paraId="2A04C345" w14:textId="77777777" w:rsidR="00DB662F" w:rsidRPr="00D357D1" w:rsidRDefault="00DB662F" w:rsidP="00BC5107">
            <w:pPr>
              <w:adjustRightInd w:val="0"/>
              <w:ind w:left="50"/>
            </w:pPr>
            <w:r w:rsidRPr="00D357D1">
              <w:t>The Employer’s Agent means any Director, Associate or Professional Engineer appointed generally or specifically by the management of the firm Phecron Engineering Group (Pty) Ltd to fulfil the functions of the Employer’s Agent in terms of the Conditions of Contract.</w:t>
            </w:r>
          </w:p>
          <w:p w14:paraId="13C40A3B" w14:textId="77777777" w:rsidR="00DB662F" w:rsidRPr="00D357D1" w:rsidRDefault="00DB662F" w:rsidP="00BC5107">
            <w:pPr>
              <w:adjustRightInd w:val="0"/>
              <w:ind w:left="50"/>
            </w:pPr>
          </w:p>
          <w:p w14:paraId="62C93CF1" w14:textId="77777777" w:rsidR="00DB662F" w:rsidRPr="00D357D1" w:rsidRDefault="00DB662F" w:rsidP="00BC5107">
            <w:pPr>
              <w:adjustRightInd w:val="0"/>
              <w:ind w:left="50"/>
            </w:pPr>
            <w:r w:rsidRPr="00D357D1">
              <w:t>The Employer’s Agent is (also referred to as the Engineer):</w:t>
            </w:r>
          </w:p>
          <w:p w14:paraId="5D33DCA4" w14:textId="77777777" w:rsidR="00DB662F" w:rsidRPr="00D357D1" w:rsidRDefault="00DB662F" w:rsidP="00BC5107">
            <w:pPr>
              <w:adjustRightInd w:val="0"/>
              <w:ind w:left="50"/>
            </w:pPr>
            <w:r w:rsidRPr="00D357D1">
              <w:t>Phecron Engineering Group (Pty) Ltd</w:t>
            </w:r>
          </w:p>
          <w:p w14:paraId="29A4596B" w14:textId="77777777" w:rsidR="00DB662F" w:rsidRPr="00D357D1" w:rsidRDefault="00DB662F" w:rsidP="00BC5107">
            <w:pPr>
              <w:ind w:left="50"/>
              <w:rPr>
                <w:lang w:eastAsia="en-GB"/>
              </w:rPr>
            </w:pPr>
            <w:r w:rsidRPr="00D357D1">
              <w:rPr>
                <w:lang w:eastAsia="en-GB"/>
              </w:rPr>
              <w:t>24 Pretorius Street</w:t>
            </w:r>
          </w:p>
          <w:p w14:paraId="21072F8C" w14:textId="77777777" w:rsidR="00DB662F" w:rsidRPr="00D357D1" w:rsidRDefault="00DB662F" w:rsidP="00BC5107">
            <w:pPr>
              <w:ind w:left="50"/>
              <w:rPr>
                <w:b/>
                <w:bCs/>
                <w:lang w:eastAsia="en-GB"/>
              </w:rPr>
            </w:pPr>
            <w:r w:rsidRPr="00D357D1">
              <w:rPr>
                <w:b/>
                <w:bCs/>
                <w:lang w:eastAsia="en-GB"/>
              </w:rPr>
              <w:t>Welkom</w:t>
            </w:r>
          </w:p>
          <w:p w14:paraId="2BB7C0E3" w14:textId="77777777" w:rsidR="00DB662F" w:rsidRPr="00D357D1" w:rsidRDefault="00DB662F" w:rsidP="00BC5107">
            <w:pPr>
              <w:ind w:left="50"/>
              <w:rPr>
                <w:lang w:eastAsia="en-GB"/>
              </w:rPr>
            </w:pPr>
            <w:r w:rsidRPr="00D357D1">
              <w:rPr>
                <w:lang w:eastAsia="en-GB"/>
              </w:rPr>
              <w:t>9459</w:t>
            </w:r>
          </w:p>
          <w:p w14:paraId="2A5B5C0E" w14:textId="57C38AD3" w:rsidR="00DB662F" w:rsidRPr="00D357D1" w:rsidRDefault="00DB662F" w:rsidP="0036706E">
            <w:pPr>
              <w:adjustRightInd w:val="0"/>
              <w:ind w:left="0" w:firstLine="0"/>
            </w:pPr>
            <w:r w:rsidRPr="00D357D1">
              <w:t xml:space="preserve"> </w:t>
            </w:r>
          </w:p>
          <w:p w14:paraId="0DE75111" w14:textId="77777777" w:rsidR="00DB662F" w:rsidRPr="00D357D1" w:rsidRDefault="00DB662F" w:rsidP="00BC5107">
            <w:pPr>
              <w:adjustRightInd w:val="0"/>
              <w:ind w:left="50"/>
            </w:pPr>
            <w:r w:rsidRPr="00D357D1">
              <w:t>E-mail:</w:t>
            </w:r>
            <w:hyperlink r:id="rId95" w:history="1">
              <w:r w:rsidRPr="00D357D1">
                <w:rPr>
                  <w:rStyle w:val="Hyperlink"/>
                </w:rPr>
                <w:t>bids@phecron.co.za</w:t>
              </w:r>
            </w:hyperlink>
          </w:p>
          <w:p w14:paraId="7E1DB3B1" w14:textId="77777777" w:rsidR="00DB662F" w:rsidRPr="00D357D1" w:rsidRDefault="00DB662F" w:rsidP="00BC5107">
            <w:pPr>
              <w:adjustRightInd w:val="0"/>
              <w:ind w:left="50"/>
              <w:rPr>
                <w:b/>
                <w:bCs/>
                <w:color w:val="EE0000"/>
              </w:rPr>
            </w:pPr>
            <w:r w:rsidRPr="00D357D1">
              <w:t>The Project Engineer is T Phera</w:t>
            </w:r>
          </w:p>
        </w:tc>
      </w:tr>
      <w:tr w:rsidR="00DB662F" w:rsidRPr="00D357D1" w14:paraId="3FAE00D1" w14:textId="77777777" w:rsidTr="00903BFA">
        <w:trPr>
          <w:cantSplit/>
          <w:trHeight w:val="907"/>
        </w:trPr>
        <w:tc>
          <w:tcPr>
            <w:tcW w:w="568" w:type="pct"/>
          </w:tcPr>
          <w:p w14:paraId="550C48B7" w14:textId="77777777" w:rsidR="00DB662F" w:rsidRPr="00D357D1" w:rsidRDefault="00DB662F" w:rsidP="00903BFA">
            <w:pPr>
              <w:adjustRightInd w:val="0"/>
              <w:spacing w:after="240"/>
            </w:pPr>
            <w:r w:rsidRPr="00D357D1">
              <w:t>1.1.1.17</w:t>
            </w:r>
          </w:p>
        </w:tc>
        <w:tc>
          <w:tcPr>
            <w:tcW w:w="4432" w:type="pct"/>
            <w:tcBorders>
              <w:top w:val="single" w:sz="4" w:space="0" w:color="auto"/>
            </w:tcBorders>
          </w:tcPr>
          <w:p w14:paraId="534E85EC" w14:textId="77777777" w:rsidR="00DB662F" w:rsidRPr="00D357D1" w:rsidRDefault="00DB662F" w:rsidP="00903BFA">
            <w:pPr>
              <w:spacing w:after="240"/>
            </w:pPr>
            <w:r w:rsidRPr="00D357D1">
              <w:t>Add the following to the clause:</w:t>
            </w:r>
          </w:p>
          <w:p w14:paraId="067488BA" w14:textId="77777777" w:rsidR="00DB662F" w:rsidRPr="00D357D1" w:rsidRDefault="00DB662F" w:rsidP="00903BFA">
            <w:pPr>
              <w:adjustRightInd w:val="0"/>
              <w:spacing w:after="240"/>
            </w:pPr>
            <w:r w:rsidRPr="00D357D1">
              <w:t>Any reference to the term “Engineer’s Representative” in this Contract shall mean “Employer’s Agent’s Representative” and vice versa.</w:t>
            </w:r>
          </w:p>
        </w:tc>
      </w:tr>
      <w:tr w:rsidR="00DB662F" w:rsidRPr="00D357D1" w14:paraId="798CA272" w14:textId="77777777" w:rsidTr="00903BFA">
        <w:trPr>
          <w:cantSplit/>
        </w:trPr>
        <w:tc>
          <w:tcPr>
            <w:tcW w:w="568" w:type="pct"/>
          </w:tcPr>
          <w:p w14:paraId="11622314" w14:textId="77777777" w:rsidR="00DB662F" w:rsidRPr="00D357D1" w:rsidRDefault="00DB662F" w:rsidP="00903BFA">
            <w:pPr>
              <w:adjustRightInd w:val="0"/>
              <w:spacing w:after="240"/>
            </w:pPr>
            <w:r w:rsidRPr="00D357D1">
              <w:t>1.1.1.26</w:t>
            </w:r>
          </w:p>
        </w:tc>
        <w:tc>
          <w:tcPr>
            <w:tcW w:w="4432" w:type="pct"/>
          </w:tcPr>
          <w:p w14:paraId="7CE85EE0" w14:textId="77777777" w:rsidR="00DB662F" w:rsidRPr="00D357D1" w:rsidRDefault="00DB662F" w:rsidP="00903BFA">
            <w:pPr>
              <w:adjustRightInd w:val="0"/>
              <w:spacing w:after="240"/>
            </w:pPr>
            <w:r w:rsidRPr="00D357D1">
              <w:t xml:space="preserve">The Pricing Strategy is: </w:t>
            </w:r>
            <w:r w:rsidRPr="00D357D1">
              <w:rPr>
                <w:b/>
              </w:rPr>
              <w:t>Re-measurement Contract.</w:t>
            </w:r>
          </w:p>
        </w:tc>
      </w:tr>
      <w:tr w:rsidR="00DB662F" w:rsidRPr="00D357D1" w14:paraId="71A16C78" w14:textId="77777777" w:rsidTr="00903BFA">
        <w:trPr>
          <w:cantSplit/>
          <w:trHeight w:val="3236"/>
        </w:trPr>
        <w:tc>
          <w:tcPr>
            <w:tcW w:w="568" w:type="pct"/>
          </w:tcPr>
          <w:p w14:paraId="2340DEFC" w14:textId="77777777" w:rsidR="00DB662F" w:rsidRPr="00D357D1" w:rsidRDefault="00DB662F" w:rsidP="00903BFA">
            <w:pPr>
              <w:adjustRightInd w:val="0"/>
              <w:spacing w:after="240"/>
            </w:pPr>
            <w:r w:rsidRPr="00D357D1">
              <w:lastRenderedPageBreak/>
              <w:t>1.2.1.2</w:t>
            </w:r>
          </w:p>
        </w:tc>
        <w:tc>
          <w:tcPr>
            <w:tcW w:w="4432" w:type="pct"/>
          </w:tcPr>
          <w:p w14:paraId="0AB72EDC" w14:textId="77777777" w:rsidR="00DB662F" w:rsidRPr="00D357D1" w:rsidRDefault="00DB662F" w:rsidP="00903BFA">
            <w:pPr>
              <w:adjustRightInd w:val="0"/>
              <w:spacing w:after="240"/>
              <w:rPr>
                <w:b/>
              </w:rPr>
            </w:pPr>
            <w:r w:rsidRPr="00D357D1">
              <w:rPr>
                <w:b/>
              </w:rPr>
              <w:t>The Employer’s address for receipt of communications and notices are:</w:t>
            </w:r>
          </w:p>
          <w:p w14:paraId="308D6213" w14:textId="77777777" w:rsidR="00DB662F" w:rsidRPr="00D357D1" w:rsidRDefault="00DB662F" w:rsidP="00903BFA">
            <w:pPr>
              <w:adjustRightInd w:val="0"/>
              <w:ind w:left="40"/>
            </w:pPr>
            <w:r w:rsidRPr="00D357D1">
              <w:t>Dihlabeng Local Municipality</w:t>
            </w:r>
          </w:p>
          <w:p w14:paraId="3AF83690" w14:textId="77777777" w:rsidR="00DB662F" w:rsidRPr="00D357D1" w:rsidRDefault="00DB662F" w:rsidP="00903BFA">
            <w:pPr>
              <w:ind w:left="40" w:right="57"/>
            </w:pPr>
            <w:r w:rsidRPr="00D357D1">
              <w:t>Physical Address:</w:t>
            </w:r>
            <w:r w:rsidRPr="00D357D1">
              <w:tab/>
              <w:t xml:space="preserve">    </w:t>
            </w:r>
          </w:p>
          <w:p w14:paraId="5F520CF9" w14:textId="77777777" w:rsidR="00DB662F" w:rsidRPr="00D357D1" w:rsidRDefault="00DB662F" w:rsidP="00903BFA">
            <w:pPr>
              <w:ind w:left="40" w:right="57"/>
            </w:pPr>
            <w:r w:rsidRPr="00D357D1">
              <w:t>9 Muller Street</w:t>
            </w:r>
          </w:p>
          <w:p w14:paraId="69C8A46A" w14:textId="77777777" w:rsidR="00DB662F" w:rsidRPr="00D357D1" w:rsidRDefault="00DB662F" w:rsidP="00903BFA">
            <w:pPr>
              <w:ind w:left="40" w:right="57"/>
            </w:pPr>
            <w:r w:rsidRPr="00D357D1">
              <w:t>Bethlehem</w:t>
            </w:r>
          </w:p>
          <w:p w14:paraId="51586F4B" w14:textId="77777777" w:rsidR="00DB662F" w:rsidRPr="00D357D1" w:rsidRDefault="00DB662F" w:rsidP="00903BFA">
            <w:pPr>
              <w:ind w:left="40" w:right="57"/>
            </w:pPr>
            <w:r w:rsidRPr="00D357D1">
              <w:t>Free State</w:t>
            </w:r>
          </w:p>
          <w:p w14:paraId="48B26298" w14:textId="77777777" w:rsidR="00DB662F" w:rsidRPr="00D357D1" w:rsidRDefault="00DB662F" w:rsidP="00903BFA">
            <w:pPr>
              <w:ind w:left="40" w:right="57"/>
            </w:pPr>
            <w:r w:rsidRPr="00D357D1">
              <w:t>9700</w:t>
            </w:r>
          </w:p>
          <w:p w14:paraId="7E7D2C98" w14:textId="77777777" w:rsidR="00DB662F" w:rsidRPr="00D357D1" w:rsidRDefault="00DB662F" w:rsidP="00903BFA">
            <w:pPr>
              <w:adjustRightInd w:val="0"/>
            </w:pPr>
          </w:p>
          <w:p w14:paraId="2324B915" w14:textId="6E0A85DB" w:rsidR="00DB662F" w:rsidRPr="00D357D1" w:rsidRDefault="00DB662F" w:rsidP="00903BFA">
            <w:pPr>
              <w:tabs>
                <w:tab w:val="left" w:pos="567"/>
                <w:tab w:val="left" w:pos="1134"/>
                <w:tab w:val="left" w:pos="1701"/>
                <w:tab w:val="left" w:pos="2268"/>
                <w:tab w:val="left" w:pos="2835"/>
                <w:tab w:val="left" w:pos="3402"/>
                <w:tab w:val="left" w:pos="3969"/>
                <w:tab w:val="left" w:pos="4536"/>
                <w:tab w:val="left" w:pos="5103"/>
                <w:tab w:val="right" w:pos="9072"/>
              </w:tabs>
            </w:pPr>
            <w:r w:rsidRPr="00D357D1">
              <w:t xml:space="preserve">Telephone: </w:t>
            </w:r>
            <w:r w:rsidR="00F87729" w:rsidRPr="002451FA">
              <w:rPr>
                <w:highlight w:val="yellow"/>
              </w:rPr>
              <w:t>058 023 0671</w:t>
            </w:r>
          </w:p>
          <w:p w14:paraId="52DD29D4" w14:textId="77777777" w:rsidR="00DB662F" w:rsidRPr="00D357D1" w:rsidRDefault="00DB662F" w:rsidP="00903BFA">
            <w:pPr>
              <w:tabs>
                <w:tab w:val="left" w:pos="567"/>
                <w:tab w:val="left" w:pos="1134"/>
                <w:tab w:val="left" w:pos="1701"/>
                <w:tab w:val="left" w:pos="2268"/>
                <w:tab w:val="left" w:pos="2835"/>
                <w:tab w:val="left" w:pos="3402"/>
                <w:tab w:val="left" w:pos="3969"/>
                <w:tab w:val="left" w:pos="4536"/>
                <w:tab w:val="left" w:pos="5103"/>
                <w:tab w:val="right" w:pos="9072"/>
              </w:tabs>
            </w:pPr>
          </w:p>
          <w:p w14:paraId="099A83A2" w14:textId="77777777" w:rsidR="00DB662F" w:rsidRPr="00D357D1" w:rsidRDefault="00DB662F" w:rsidP="00903BFA">
            <w:pPr>
              <w:adjustRightInd w:val="0"/>
              <w:spacing w:after="240"/>
              <w:rPr>
                <w:b/>
              </w:rPr>
            </w:pPr>
            <w:r w:rsidRPr="00D357D1">
              <w:rPr>
                <w:b/>
              </w:rPr>
              <w:t>The addresses and telephone numbers of the Employer’s Agent is:</w:t>
            </w:r>
          </w:p>
          <w:p w14:paraId="07B89A9F" w14:textId="77777777" w:rsidR="00DB662F" w:rsidRPr="00D357D1" w:rsidRDefault="00DB662F" w:rsidP="00903BFA">
            <w:pPr>
              <w:tabs>
                <w:tab w:val="left" w:pos="567"/>
                <w:tab w:val="left" w:pos="1134"/>
                <w:tab w:val="left" w:pos="1701"/>
                <w:tab w:val="left" w:pos="2268"/>
                <w:tab w:val="left" w:pos="2835"/>
                <w:tab w:val="left" w:pos="3402"/>
                <w:tab w:val="left" w:pos="3969"/>
                <w:tab w:val="left" w:pos="4536"/>
                <w:tab w:val="left" w:pos="5103"/>
                <w:tab w:val="right" w:pos="9072"/>
              </w:tabs>
            </w:pPr>
            <w:r w:rsidRPr="00D357D1">
              <w:t>Phecron Engineering Group (Pty) Ltd</w:t>
            </w:r>
          </w:p>
          <w:p w14:paraId="50108527" w14:textId="77777777" w:rsidR="00DB662F" w:rsidRPr="00D357D1" w:rsidRDefault="00DB662F" w:rsidP="00903BFA">
            <w:pPr>
              <w:tabs>
                <w:tab w:val="left" w:pos="567"/>
                <w:tab w:val="left" w:pos="1134"/>
                <w:tab w:val="left" w:pos="1701"/>
                <w:tab w:val="left" w:pos="2268"/>
                <w:tab w:val="left" w:pos="2835"/>
                <w:tab w:val="left" w:pos="3402"/>
                <w:tab w:val="left" w:pos="3969"/>
                <w:tab w:val="left" w:pos="4536"/>
                <w:tab w:val="left" w:pos="5103"/>
                <w:tab w:val="right" w:pos="9072"/>
              </w:tabs>
            </w:pPr>
            <w:r w:rsidRPr="00D357D1">
              <w:t>24 Pretorius Street</w:t>
            </w:r>
          </w:p>
          <w:p w14:paraId="24D0F645" w14:textId="77777777" w:rsidR="00DB662F" w:rsidRPr="00D357D1" w:rsidRDefault="00DB662F" w:rsidP="00903BFA">
            <w:pPr>
              <w:tabs>
                <w:tab w:val="left" w:pos="567"/>
                <w:tab w:val="left" w:pos="1134"/>
                <w:tab w:val="left" w:pos="1701"/>
                <w:tab w:val="left" w:pos="2268"/>
                <w:tab w:val="left" w:pos="2835"/>
                <w:tab w:val="left" w:pos="3402"/>
                <w:tab w:val="left" w:pos="3969"/>
                <w:tab w:val="left" w:pos="4536"/>
                <w:tab w:val="left" w:pos="5103"/>
                <w:tab w:val="right" w:pos="9072"/>
              </w:tabs>
            </w:pPr>
            <w:r w:rsidRPr="00D357D1">
              <w:t>Welkom</w:t>
            </w:r>
          </w:p>
          <w:p w14:paraId="7F848B61" w14:textId="77777777" w:rsidR="00DB662F" w:rsidRPr="00D357D1" w:rsidRDefault="00DB662F" w:rsidP="00903BFA">
            <w:r w:rsidRPr="00D357D1">
              <w:t>9459</w:t>
            </w:r>
          </w:p>
          <w:p w14:paraId="1AE41209" w14:textId="77777777" w:rsidR="00DB662F" w:rsidRPr="00D357D1" w:rsidRDefault="00DB662F" w:rsidP="00903BFA">
            <w:pPr>
              <w:rPr>
                <w:lang w:eastAsia="en-GB"/>
              </w:rPr>
            </w:pPr>
          </w:p>
          <w:p w14:paraId="3A94983F" w14:textId="1CF37010" w:rsidR="00DB662F" w:rsidRPr="00D357D1" w:rsidRDefault="00DB662F" w:rsidP="00903BFA">
            <w:pPr>
              <w:adjustRightInd w:val="0"/>
              <w:spacing w:after="240"/>
            </w:pPr>
          </w:p>
        </w:tc>
      </w:tr>
      <w:tr w:rsidR="00DB662F" w:rsidRPr="00D357D1" w14:paraId="603DECE1" w14:textId="77777777" w:rsidTr="00903BFA">
        <w:trPr>
          <w:cantSplit/>
          <w:trHeight w:val="493"/>
        </w:trPr>
        <w:tc>
          <w:tcPr>
            <w:tcW w:w="568" w:type="pct"/>
          </w:tcPr>
          <w:p w14:paraId="58CB31A7" w14:textId="77777777" w:rsidR="00DB662F" w:rsidRPr="00D357D1" w:rsidRDefault="00DB662F" w:rsidP="00903BFA">
            <w:pPr>
              <w:adjustRightInd w:val="0"/>
              <w:spacing w:after="240"/>
            </w:pPr>
            <w:r w:rsidRPr="00D357D1">
              <w:t>1.3.2</w:t>
            </w:r>
          </w:p>
        </w:tc>
        <w:tc>
          <w:tcPr>
            <w:tcW w:w="4432" w:type="pct"/>
          </w:tcPr>
          <w:p w14:paraId="063CA977" w14:textId="77777777" w:rsidR="00DB662F" w:rsidRPr="00D357D1" w:rsidRDefault="00DB662F" w:rsidP="00903BFA">
            <w:pPr>
              <w:adjustRightInd w:val="0"/>
              <w:spacing w:after="240"/>
            </w:pPr>
            <w:r w:rsidRPr="00D357D1">
              <w:t>The governing law is the law of the Republic of South Africa.</w:t>
            </w:r>
          </w:p>
        </w:tc>
      </w:tr>
      <w:tr w:rsidR="00DB662F" w:rsidRPr="00D357D1" w14:paraId="5CFFD5E7" w14:textId="77777777" w:rsidTr="00903BFA">
        <w:trPr>
          <w:cantSplit/>
          <w:trHeight w:val="431"/>
        </w:trPr>
        <w:tc>
          <w:tcPr>
            <w:tcW w:w="568" w:type="pct"/>
          </w:tcPr>
          <w:p w14:paraId="42B56BD9" w14:textId="77777777" w:rsidR="00DB662F" w:rsidRPr="00D357D1" w:rsidRDefault="00DB662F" w:rsidP="00903BFA">
            <w:pPr>
              <w:adjustRightInd w:val="0"/>
              <w:spacing w:after="240"/>
            </w:pPr>
            <w:r w:rsidRPr="00D357D1">
              <w:t>1.3.3</w:t>
            </w:r>
          </w:p>
        </w:tc>
        <w:tc>
          <w:tcPr>
            <w:tcW w:w="4432" w:type="pct"/>
          </w:tcPr>
          <w:p w14:paraId="44F74431" w14:textId="77777777" w:rsidR="00DB662F" w:rsidRPr="00D357D1" w:rsidRDefault="00DB662F" w:rsidP="00903BFA">
            <w:pPr>
              <w:adjustRightInd w:val="0"/>
              <w:spacing w:after="240"/>
            </w:pPr>
            <w:r w:rsidRPr="00D357D1">
              <w:t>The language of the Contract and for written communications is English.</w:t>
            </w:r>
          </w:p>
        </w:tc>
      </w:tr>
      <w:tr w:rsidR="00DB662F" w:rsidRPr="00D357D1" w14:paraId="79331A19" w14:textId="77777777" w:rsidTr="00903BFA">
        <w:trPr>
          <w:cantSplit/>
          <w:trHeight w:val="431"/>
        </w:trPr>
        <w:tc>
          <w:tcPr>
            <w:tcW w:w="568" w:type="pct"/>
          </w:tcPr>
          <w:p w14:paraId="5DBDF168" w14:textId="77777777" w:rsidR="00DB662F" w:rsidRPr="00D357D1" w:rsidRDefault="00DB662F" w:rsidP="00903BFA">
            <w:pPr>
              <w:adjustRightInd w:val="0"/>
              <w:spacing w:after="240"/>
            </w:pPr>
            <w:r w:rsidRPr="00D357D1">
              <w:t>1.3.5</w:t>
            </w:r>
          </w:p>
        </w:tc>
        <w:tc>
          <w:tcPr>
            <w:tcW w:w="4432" w:type="pct"/>
          </w:tcPr>
          <w:p w14:paraId="5AE31199" w14:textId="77777777" w:rsidR="00DB662F" w:rsidRPr="00D357D1" w:rsidRDefault="00DB662F" w:rsidP="00903BFA">
            <w:pPr>
              <w:spacing w:after="240"/>
            </w:pPr>
            <w:r w:rsidRPr="00D357D1">
              <w:t>Add the following to the clause:</w:t>
            </w:r>
          </w:p>
          <w:p w14:paraId="54270D39" w14:textId="77777777" w:rsidR="00DB662F" w:rsidRPr="00D357D1" w:rsidRDefault="00DB662F" w:rsidP="00903BFA">
            <w:pPr>
              <w:adjustRightInd w:val="0"/>
              <w:spacing w:after="240"/>
            </w:pPr>
            <w:r w:rsidRPr="00D357D1">
              <w:t xml:space="preserve">The Contract Specific Data, Specifications (other than Standardized Specifications), Bill of Quantities and Drawings are the copyright of Phecron Engineering Group (Pty) Ltd. </w:t>
            </w:r>
          </w:p>
        </w:tc>
      </w:tr>
      <w:tr w:rsidR="00DB662F" w:rsidRPr="00D357D1" w14:paraId="55D703AF" w14:textId="77777777" w:rsidTr="00903BFA">
        <w:trPr>
          <w:cantSplit/>
          <w:trHeight w:val="539"/>
        </w:trPr>
        <w:tc>
          <w:tcPr>
            <w:tcW w:w="568" w:type="pct"/>
          </w:tcPr>
          <w:p w14:paraId="387D1B7B" w14:textId="77777777" w:rsidR="00DB662F" w:rsidRPr="00D357D1" w:rsidRDefault="00DB662F" w:rsidP="00903BFA">
            <w:pPr>
              <w:adjustRightInd w:val="0"/>
              <w:spacing w:after="240"/>
            </w:pPr>
            <w:r w:rsidRPr="00D357D1">
              <w:t>3.2.3</w:t>
            </w:r>
          </w:p>
        </w:tc>
        <w:tc>
          <w:tcPr>
            <w:tcW w:w="4432" w:type="pct"/>
          </w:tcPr>
          <w:p w14:paraId="329414D4" w14:textId="77777777" w:rsidR="00DB662F" w:rsidRPr="00D357D1" w:rsidRDefault="00DB662F" w:rsidP="00903BFA">
            <w:pPr>
              <w:pStyle w:val="NoSpacing"/>
              <w:spacing w:after="240"/>
              <w:jc w:val="both"/>
              <w:rPr>
                <w:rFonts w:ascii="Arial MT" w:eastAsia="Arial MT" w:hAnsi="Arial MT" w:cs="Arial"/>
                <w:snapToGrid/>
                <w:sz w:val="22"/>
                <w:szCs w:val="22"/>
              </w:rPr>
            </w:pPr>
            <w:r w:rsidRPr="00D357D1">
              <w:rPr>
                <w:rFonts w:ascii="Arial MT" w:eastAsia="Arial MT" w:hAnsi="Arial MT" w:cs="Arial"/>
                <w:snapToGrid/>
                <w:sz w:val="22"/>
                <w:szCs w:val="22"/>
              </w:rPr>
              <w:t>The Employer’s Agent shall obtain the specific approval of the Employer before executing any of his functions or duties according to the following Clauses of the General Conditions of Contract:</w:t>
            </w:r>
          </w:p>
          <w:p w14:paraId="75EFC601" w14:textId="77777777" w:rsidR="00DB662F" w:rsidRPr="00D357D1" w:rsidRDefault="00DB662F" w:rsidP="00903BFA">
            <w:pPr>
              <w:pStyle w:val="NoSpacing"/>
              <w:ind w:left="40"/>
              <w:jc w:val="both"/>
              <w:rPr>
                <w:rFonts w:ascii="Arial MT" w:eastAsia="Arial MT" w:hAnsi="Arial MT" w:cs="Arial"/>
                <w:snapToGrid/>
                <w:sz w:val="22"/>
                <w:szCs w:val="22"/>
              </w:rPr>
            </w:pPr>
            <w:r w:rsidRPr="00D357D1">
              <w:rPr>
                <w:rFonts w:ascii="Arial MT" w:eastAsia="Arial MT" w:hAnsi="Arial MT" w:cs="Arial"/>
                <w:snapToGrid/>
                <w:sz w:val="22"/>
                <w:szCs w:val="22"/>
              </w:rPr>
              <w:t>Clause 5.12:</w:t>
            </w:r>
            <w:r w:rsidRPr="00D357D1">
              <w:rPr>
                <w:rFonts w:ascii="Arial MT" w:eastAsia="Arial MT" w:hAnsi="Arial MT" w:cs="Arial"/>
                <w:snapToGrid/>
                <w:sz w:val="22"/>
                <w:szCs w:val="22"/>
              </w:rPr>
              <w:tab/>
              <w:t xml:space="preserve">Extension of Time for Practical Completion </w:t>
            </w:r>
          </w:p>
          <w:p w14:paraId="0A8C0F06" w14:textId="77777777" w:rsidR="00DB662F" w:rsidRPr="00D357D1" w:rsidRDefault="00DB662F" w:rsidP="00903BFA">
            <w:pPr>
              <w:pStyle w:val="NoSpacing"/>
              <w:ind w:left="40"/>
              <w:jc w:val="both"/>
              <w:rPr>
                <w:rFonts w:ascii="Arial MT" w:eastAsia="Arial MT" w:hAnsi="Arial MT" w:cs="Arial"/>
                <w:snapToGrid/>
                <w:sz w:val="22"/>
                <w:szCs w:val="22"/>
              </w:rPr>
            </w:pPr>
            <w:r w:rsidRPr="00D357D1">
              <w:rPr>
                <w:rFonts w:ascii="Arial MT" w:eastAsia="Arial MT" w:hAnsi="Arial MT" w:cs="Arial"/>
                <w:snapToGrid/>
                <w:sz w:val="22"/>
                <w:szCs w:val="22"/>
              </w:rPr>
              <w:t>Clause 6.3:</w:t>
            </w:r>
            <w:r w:rsidRPr="00D357D1">
              <w:rPr>
                <w:rFonts w:ascii="Arial MT" w:eastAsia="Arial MT" w:hAnsi="Arial MT" w:cs="Arial"/>
                <w:snapToGrid/>
                <w:sz w:val="22"/>
                <w:szCs w:val="22"/>
              </w:rPr>
              <w:tab/>
              <w:t>Variations</w:t>
            </w:r>
          </w:p>
          <w:p w14:paraId="3A2919FE" w14:textId="77777777" w:rsidR="00DB662F" w:rsidRPr="00D357D1" w:rsidRDefault="00DB662F" w:rsidP="00903BFA">
            <w:pPr>
              <w:pStyle w:val="NoSpacing"/>
              <w:spacing w:after="240"/>
              <w:ind w:left="40"/>
              <w:jc w:val="both"/>
              <w:rPr>
                <w:rFonts w:ascii="Arial MT" w:eastAsia="Arial MT" w:hAnsi="Arial MT" w:cs="Arial"/>
                <w:snapToGrid/>
                <w:sz w:val="22"/>
                <w:szCs w:val="22"/>
              </w:rPr>
            </w:pPr>
            <w:r w:rsidRPr="00D357D1">
              <w:rPr>
                <w:rFonts w:ascii="Arial MT" w:eastAsia="Arial MT" w:hAnsi="Arial MT" w:cs="Arial"/>
                <w:snapToGrid/>
                <w:sz w:val="22"/>
                <w:szCs w:val="22"/>
              </w:rPr>
              <w:t>Clause 6.6.3: Provisional/Expenditure of Contingency Allowance</w:t>
            </w:r>
          </w:p>
        </w:tc>
      </w:tr>
      <w:tr w:rsidR="00DB662F" w:rsidRPr="00D357D1" w14:paraId="64C4FB89" w14:textId="77777777" w:rsidTr="00903BFA">
        <w:trPr>
          <w:cantSplit/>
          <w:trHeight w:val="2099"/>
        </w:trPr>
        <w:tc>
          <w:tcPr>
            <w:tcW w:w="568" w:type="pct"/>
          </w:tcPr>
          <w:p w14:paraId="34B52552" w14:textId="77777777" w:rsidR="00DB662F" w:rsidRPr="00D357D1" w:rsidRDefault="00DB662F" w:rsidP="00903BFA">
            <w:pPr>
              <w:adjustRightInd w:val="0"/>
              <w:spacing w:after="240"/>
            </w:pPr>
            <w:r w:rsidRPr="00D357D1">
              <w:t>3.2.4</w:t>
            </w:r>
          </w:p>
        </w:tc>
        <w:tc>
          <w:tcPr>
            <w:tcW w:w="4432" w:type="pct"/>
          </w:tcPr>
          <w:p w14:paraId="24657EFA" w14:textId="77777777" w:rsidR="00DB662F" w:rsidRPr="00D357D1" w:rsidRDefault="00DB662F" w:rsidP="00903BFA">
            <w:pPr>
              <w:pStyle w:val="NoSpacing"/>
              <w:spacing w:after="240"/>
              <w:jc w:val="both"/>
              <w:rPr>
                <w:rFonts w:cs="Arial"/>
                <w:sz w:val="22"/>
                <w:szCs w:val="22"/>
              </w:rPr>
            </w:pPr>
            <w:r w:rsidRPr="00D357D1">
              <w:rPr>
                <w:rFonts w:cs="Arial"/>
                <w:sz w:val="22"/>
                <w:szCs w:val="22"/>
              </w:rPr>
              <w:t>A Health and Safety Agent shall be appointed on this contract in terms of the Construction Regulations, 2014, as promulgated in terms of the Occupational Health and Safety Act, 1993. The Principal Contractor shall perform a preliminary assessment of the project-generated H&amp;S plan and submit such to the Health and Safety Officials for legal compliance assessment &amp; verification / approval prior to any works commencing. The duly appointed H&amp;S Officials will be responsible for further monitoring and the auditing of the approved H&amp;S plan for legal compliance.</w:t>
            </w:r>
          </w:p>
        </w:tc>
      </w:tr>
      <w:tr w:rsidR="00DB662F" w:rsidRPr="00D357D1" w14:paraId="45E6ECCD" w14:textId="77777777" w:rsidTr="00903BFA">
        <w:trPr>
          <w:cantSplit/>
          <w:trHeight w:val="4473"/>
        </w:trPr>
        <w:tc>
          <w:tcPr>
            <w:tcW w:w="568" w:type="pct"/>
          </w:tcPr>
          <w:p w14:paraId="73F291E1" w14:textId="77777777" w:rsidR="00DB662F" w:rsidRPr="00D357D1" w:rsidRDefault="00DB662F" w:rsidP="00903BFA">
            <w:pPr>
              <w:adjustRightInd w:val="0"/>
              <w:spacing w:after="240"/>
            </w:pPr>
            <w:r w:rsidRPr="00D357D1">
              <w:lastRenderedPageBreak/>
              <w:t>4.3.1</w:t>
            </w:r>
          </w:p>
        </w:tc>
        <w:tc>
          <w:tcPr>
            <w:tcW w:w="4432" w:type="pct"/>
          </w:tcPr>
          <w:p w14:paraId="3BD36025" w14:textId="77777777" w:rsidR="00DB662F" w:rsidRPr="00D357D1" w:rsidRDefault="00DB662F" w:rsidP="00903BFA">
            <w:pPr>
              <w:spacing w:after="240"/>
            </w:pPr>
            <w:r w:rsidRPr="00D357D1">
              <w:rPr>
                <w:b/>
                <w:u w:val="single"/>
              </w:rPr>
              <w:t>Add the following</w:t>
            </w:r>
            <w:r w:rsidRPr="00D357D1">
              <w:t xml:space="preserve"> to the clause:</w:t>
            </w:r>
          </w:p>
          <w:p w14:paraId="371C4B93" w14:textId="77777777" w:rsidR="00DB662F" w:rsidRPr="00D357D1" w:rsidRDefault="00DB662F" w:rsidP="00903BFA">
            <w:pPr>
              <w:spacing w:after="240"/>
              <w:ind w:left="29" w:right="7"/>
              <w:rPr>
                <w:rFonts w:eastAsia="Calibri"/>
              </w:rPr>
            </w:pPr>
            <w:r w:rsidRPr="00D357D1">
              <w:rPr>
                <w:rFonts w:eastAsia="Calibri"/>
              </w:rPr>
              <w:t>"With effect from 30 June 2014, the conditions of employment applicable on conventional construction works shall be as set out in the Bargaining Council for Civil Engineering Collective Agreement promulgated in Government Gazettes Numbers 37748 and 37749 dated 20 June 2014. These conditions shall supersede those set out in Section C3.7.4: Employment Conditions, in the event of any conflict</w:t>
            </w:r>
          </w:p>
          <w:p w14:paraId="538C21F7" w14:textId="77777777" w:rsidR="00DB662F" w:rsidRPr="00D357D1" w:rsidRDefault="00DB662F" w:rsidP="00903BFA">
            <w:pPr>
              <w:spacing w:after="240"/>
              <w:ind w:left="36"/>
              <w:rPr>
                <w:rFonts w:eastAsia="Calibri"/>
              </w:rPr>
            </w:pPr>
            <w:r w:rsidRPr="00D357D1">
              <w:rPr>
                <w:rFonts w:eastAsia="Calibri"/>
              </w:rPr>
              <w:t xml:space="preserve">Compliance with the National Environmental Management Act </w:t>
            </w:r>
            <w:r w:rsidRPr="00D357D1">
              <w:rPr>
                <w:rFonts w:eastAsia="Calibri"/>
                <w:b/>
              </w:rPr>
              <w:t>(NEMA), Act</w:t>
            </w:r>
            <w:r w:rsidRPr="00D357D1">
              <w:rPr>
                <w:rFonts w:eastAsia="Calibri"/>
              </w:rPr>
              <w:t xml:space="preserve"> 107 of 1998.</w:t>
            </w:r>
          </w:p>
          <w:p w14:paraId="41FFD939" w14:textId="77777777" w:rsidR="00DB662F" w:rsidRPr="00D357D1" w:rsidRDefault="00DB662F" w:rsidP="00903BFA">
            <w:pPr>
              <w:spacing w:after="240"/>
              <w:ind w:left="29"/>
              <w:rPr>
                <w:rFonts w:eastAsia="Calibri"/>
              </w:rPr>
            </w:pPr>
            <w:r w:rsidRPr="00D357D1">
              <w:rPr>
                <w:rFonts w:eastAsia="Calibri"/>
              </w:rPr>
              <w:t>The Basic Conditions of Employment Act of 1997 (Act No 75 of 1997), as per Government Notice R63 of 25 January 2002, shall apply to works described in the Scope of Work as being labour-intensive and which are undertaken by unskilled or semi-skilled workers.</w:t>
            </w:r>
          </w:p>
          <w:p w14:paraId="0F3D270B" w14:textId="77777777" w:rsidR="00DB662F" w:rsidRPr="00D357D1" w:rsidRDefault="00DB662F" w:rsidP="00903BFA">
            <w:pPr>
              <w:spacing w:after="240"/>
              <w:ind w:left="36" w:right="7"/>
              <w:rPr>
                <w:rFonts w:eastAsia="Calibri"/>
              </w:rPr>
            </w:pPr>
            <w:r w:rsidRPr="00D357D1">
              <w:rPr>
                <w:rFonts w:eastAsia="Calibri"/>
              </w:rPr>
              <w:t>The Contractor shall comply with the Occupational Health and Safety Specification prepared by the Employer in terms of the Construction Regulations, 2014, promulgated in terms of Section 43 of the Occupational Health and Safety Act (Act No. 85 of 1993).</w:t>
            </w:r>
          </w:p>
          <w:p w14:paraId="380F817A" w14:textId="77777777" w:rsidR="00DB662F" w:rsidRPr="00D357D1" w:rsidRDefault="00DB662F" w:rsidP="00903BFA">
            <w:pPr>
              <w:pStyle w:val="NoSpacing"/>
              <w:spacing w:after="240"/>
              <w:jc w:val="both"/>
              <w:rPr>
                <w:rFonts w:eastAsia="Calibri" w:cs="Arial"/>
                <w:color w:val="000000"/>
                <w:sz w:val="22"/>
                <w:szCs w:val="22"/>
                <w:lang w:eastAsia="en-ZA"/>
              </w:rPr>
            </w:pPr>
            <w:r w:rsidRPr="00D357D1">
              <w:rPr>
                <w:rFonts w:eastAsia="Calibri" w:cs="Arial"/>
                <w:color w:val="000000"/>
                <w:sz w:val="22"/>
                <w:szCs w:val="22"/>
                <w:lang w:eastAsia="en-ZA"/>
              </w:rPr>
              <w:t>Without limiting the Contractor's obligations in terms of the Contract, the Contractor shall be in possession of an approved Health and Safety Plan before commencement of the Works or any part thereof."</w:t>
            </w:r>
          </w:p>
        </w:tc>
      </w:tr>
      <w:tr w:rsidR="00DB662F" w:rsidRPr="00D357D1" w14:paraId="1C4600C5" w14:textId="77777777" w:rsidTr="00903BFA">
        <w:trPr>
          <w:cantSplit/>
          <w:trHeight w:val="2202"/>
        </w:trPr>
        <w:tc>
          <w:tcPr>
            <w:tcW w:w="568" w:type="pct"/>
          </w:tcPr>
          <w:p w14:paraId="47175940" w14:textId="77777777" w:rsidR="00DB662F" w:rsidRPr="00D357D1" w:rsidRDefault="00DB662F" w:rsidP="00903BFA">
            <w:pPr>
              <w:adjustRightInd w:val="0"/>
              <w:spacing w:after="240"/>
            </w:pPr>
            <w:r w:rsidRPr="00D357D1">
              <w:t>4.3.3</w:t>
            </w:r>
          </w:p>
        </w:tc>
        <w:tc>
          <w:tcPr>
            <w:tcW w:w="4432" w:type="pct"/>
          </w:tcPr>
          <w:p w14:paraId="65C7D1DA" w14:textId="77777777" w:rsidR="00DB662F" w:rsidRPr="00D357D1" w:rsidRDefault="00DB662F" w:rsidP="00903BFA">
            <w:pPr>
              <w:pStyle w:val="NoSpacing"/>
              <w:spacing w:after="240"/>
              <w:jc w:val="both"/>
              <w:rPr>
                <w:rFonts w:eastAsia="Calibri" w:cs="Arial"/>
                <w:color w:val="000000"/>
                <w:sz w:val="22"/>
                <w:szCs w:val="22"/>
                <w:lang w:eastAsia="en-ZA"/>
              </w:rPr>
            </w:pPr>
            <w:r w:rsidRPr="00D357D1">
              <w:rPr>
                <w:rFonts w:eastAsia="Calibri" w:cs="Arial"/>
                <w:color w:val="000000"/>
                <w:sz w:val="22"/>
                <w:szCs w:val="22"/>
                <w:lang w:eastAsia="en-ZA"/>
              </w:rPr>
              <w:t>The Employer and the Contractor shall enter into an agreement to complete the work required for the construction of the Works in terms of the provisions of Section 37(2) of the Occupational Health and Safety Act, 85 of 1993 and the Construction Regulations, 2014 promulgated thereunder.</w:t>
            </w:r>
          </w:p>
          <w:p w14:paraId="3DCA7DB9" w14:textId="77777777" w:rsidR="00DB662F" w:rsidRPr="00D357D1" w:rsidRDefault="00DB662F" w:rsidP="00903BFA">
            <w:pPr>
              <w:pStyle w:val="NoSpacing"/>
              <w:spacing w:after="240"/>
              <w:jc w:val="both"/>
              <w:rPr>
                <w:rFonts w:eastAsia="Calibri" w:cs="Arial"/>
                <w:color w:val="000000"/>
                <w:sz w:val="22"/>
                <w:szCs w:val="22"/>
                <w:lang w:eastAsia="en-ZA"/>
              </w:rPr>
            </w:pPr>
            <w:r w:rsidRPr="00D357D1">
              <w:rPr>
                <w:rFonts w:eastAsia="Calibri" w:cs="Arial"/>
                <w:color w:val="000000"/>
                <w:sz w:val="22"/>
                <w:szCs w:val="22"/>
                <w:lang w:eastAsia="en-ZA"/>
              </w:rPr>
              <w:t>Inter alia, the Contractor shall prepare and maintain a Health and Safety File in respect of the project, which shall always be available for inspection on Site and handed over to the Employer on Final Completion of the project</w:t>
            </w:r>
          </w:p>
        </w:tc>
      </w:tr>
      <w:tr w:rsidR="00DB662F" w:rsidRPr="00D357D1" w14:paraId="26F4E8BE" w14:textId="77777777" w:rsidTr="00903BFA">
        <w:trPr>
          <w:cantSplit/>
          <w:trHeight w:val="539"/>
        </w:trPr>
        <w:tc>
          <w:tcPr>
            <w:tcW w:w="568" w:type="pct"/>
          </w:tcPr>
          <w:p w14:paraId="449841E2" w14:textId="77777777" w:rsidR="00DB662F" w:rsidRPr="00D357D1" w:rsidRDefault="00DB662F" w:rsidP="00903BFA">
            <w:pPr>
              <w:adjustRightInd w:val="0"/>
              <w:spacing w:after="240"/>
            </w:pPr>
            <w:r w:rsidRPr="00D357D1">
              <w:t>4.4.4</w:t>
            </w:r>
          </w:p>
        </w:tc>
        <w:tc>
          <w:tcPr>
            <w:tcW w:w="4432" w:type="pct"/>
          </w:tcPr>
          <w:p w14:paraId="20245D69" w14:textId="77777777" w:rsidR="00DB662F" w:rsidRPr="00D357D1" w:rsidRDefault="00DB662F" w:rsidP="00903BFA">
            <w:pPr>
              <w:spacing w:after="240"/>
            </w:pPr>
            <w:r w:rsidRPr="00D357D1">
              <w:rPr>
                <w:b/>
                <w:u w:val="single"/>
              </w:rPr>
              <w:t>Replace with the following</w:t>
            </w:r>
            <w:r w:rsidRPr="00D357D1">
              <w:t xml:space="preserve"> </w:t>
            </w:r>
          </w:p>
          <w:p w14:paraId="2E20449C" w14:textId="77777777" w:rsidR="00DB662F" w:rsidRPr="00D357D1" w:rsidRDefault="00DB662F" w:rsidP="00903BFA">
            <w:pPr>
              <w:spacing w:after="240"/>
              <w:ind w:left="29"/>
              <w:rPr>
                <w:rFonts w:eastAsia="Calibri"/>
              </w:rPr>
            </w:pPr>
            <w:r w:rsidRPr="00D357D1">
              <w:rPr>
                <w:rFonts w:eastAsia="Calibri"/>
              </w:rPr>
              <w:t>A nominated sub-contractor will be appointed by the Dihlabeng Local Municipality from its own approved panel.</w:t>
            </w:r>
          </w:p>
        </w:tc>
      </w:tr>
      <w:tr w:rsidR="00DB662F" w:rsidRPr="00D357D1" w14:paraId="0BED2E62" w14:textId="77777777" w:rsidTr="00903BFA">
        <w:trPr>
          <w:cantSplit/>
          <w:trHeight w:val="539"/>
        </w:trPr>
        <w:tc>
          <w:tcPr>
            <w:tcW w:w="568" w:type="pct"/>
          </w:tcPr>
          <w:p w14:paraId="1C919339" w14:textId="77777777" w:rsidR="00DB662F" w:rsidRPr="00D357D1" w:rsidRDefault="00DB662F" w:rsidP="00903BFA">
            <w:pPr>
              <w:adjustRightInd w:val="0"/>
              <w:spacing w:after="240"/>
            </w:pPr>
            <w:r w:rsidRPr="00D357D1">
              <w:t>4.5</w:t>
            </w:r>
          </w:p>
        </w:tc>
        <w:tc>
          <w:tcPr>
            <w:tcW w:w="4432" w:type="pct"/>
          </w:tcPr>
          <w:p w14:paraId="17C9AF27" w14:textId="77777777" w:rsidR="00DB662F" w:rsidRPr="00D357D1" w:rsidRDefault="00DB662F" w:rsidP="00903BFA">
            <w:pPr>
              <w:spacing w:after="240"/>
              <w:ind w:left="43"/>
              <w:rPr>
                <w:rFonts w:eastAsia="Calibri"/>
              </w:rPr>
            </w:pPr>
            <w:r w:rsidRPr="00D357D1">
              <w:rPr>
                <w:rFonts w:eastAsia="Calibri"/>
                <w:b/>
                <w:u w:val="single" w:color="000000"/>
              </w:rPr>
              <w:t>Add the following</w:t>
            </w:r>
            <w:r w:rsidRPr="00D357D1">
              <w:rPr>
                <w:rFonts w:eastAsia="Calibri"/>
              </w:rPr>
              <w:t xml:space="preserve"> new Sub-Clauses:</w:t>
            </w:r>
          </w:p>
          <w:p w14:paraId="2F511C8C" w14:textId="77777777" w:rsidR="00DB662F" w:rsidRPr="00D357D1" w:rsidRDefault="00DB662F" w:rsidP="00903BFA">
            <w:pPr>
              <w:spacing w:after="240"/>
              <w:ind w:left="607" w:right="36" w:hanging="567"/>
              <w:rPr>
                <w:rFonts w:eastAsia="Calibri"/>
              </w:rPr>
            </w:pPr>
            <w:r w:rsidRPr="00D357D1">
              <w:rPr>
                <w:rFonts w:eastAsia="Calibri"/>
              </w:rPr>
              <w:t xml:space="preserve">4.5.5 </w:t>
            </w:r>
            <w:r w:rsidRPr="00D357D1">
              <w:rPr>
                <w:rFonts w:eastAsia="Calibri"/>
              </w:rPr>
              <w:tab/>
              <w:t>On the request of the Contractor, the Employer may, at his sole discretion, provide a support service to the Contractor in the giving of notices and in obtaining requisite consents, permissions and permits.</w:t>
            </w:r>
          </w:p>
          <w:p w14:paraId="55C0F53C" w14:textId="77777777" w:rsidR="00DB662F" w:rsidRPr="00D357D1" w:rsidRDefault="00DB662F" w:rsidP="00903BFA">
            <w:pPr>
              <w:spacing w:after="240"/>
              <w:ind w:left="607" w:right="14" w:hanging="567"/>
              <w:rPr>
                <w:rFonts w:eastAsia="Calibri"/>
              </w:rPr>
            </w:pPr>
            <w:r w:rsidRPr="00D357D1">
              <w:rPr>
                <w:rFonts w:eastAsia="Calibri"/>
              </w:rPr>
              <w:t xml:space="preserve">4.5.6 </w:t>
            </w:r>
            <w:r w:rsidRPr="00D357D1">
              <w:rPr>
                <w:rFonts w:eastAsia="Calibri"/>
              </w:rPr>
              <w:tab/>
              <w:t>On the request of the Contractor and certified by the Employer's Agent as payable by the Contractor, the Employer may, in his sole discretion, advance funds to the Contractor in the form of a cheque in favour of the relevant institution or body, to facilitate the Contractor in complying with the provisions of this Clause.</w:t>
            </w:r>
          </w:p>
          <w:p w14:paraId="668CD87C" w14:textId="77777777" w:rsidR="00DB662F" w:rsidRPr="00D357D1" w:rsidRDefault="00DB662F" w:rsidP="00903BFA">
            <w:pPr>
              <w:spacing w:after="240"/>
              <w:ind w:left="40"/>
              <w:rPr>
                <w:rFonts w:eastAsia="Calibri"/>
              </w:rPr>
            </w:pPr>
            <w:r w:rsidRPr="00D357D1">
              <w:rPr>
                <w:rFonts w:eastAsia="Calibri"/>
              </w:rPr>
              <w:t>The Contractor shall provide proof to the Employer's Agent of all payments effected by him.</w:t>
            </w:r>
          </w:p>
          <w:p w14:paraId="4459F725" w14:textId="77777777" w:rsidR="00DB662F" w:rsidRPr="00D357D1" w:rsidRDefault="00DB662F" w:rsidP="00903BFA">
            <w:pPr>
              <w:spacing w:after="240"/>
              <w:ind w:left="40" w:right="14"/>
              <w:rPr>
                <w:rFonts w:eastAsia="Calibri"/>
              </w:rPr>
            </w:pPr>
            <w:r w:rsidRPr="00D357D1">
              <w:rPr>
                <w:rFonts w:eastAsia="Calibri"/>
              </w:rPr>
              <w:t>The Employer will deduct the sums advanced by the Employer, adjusted in accordance with the Contract Price Adjustment Formula or other rise-and-fall provision applicable to the Contract, from future payment certificates of the Contractor if such sums are payable by the Contractor in the ordinary course of his business.</w:t>
            </w:r>
          </w:p>
          <w:p w14:paraId="4A6B2813" w14:textId="77777777" w:rsidR="00DB662F" w:rsidRPr="00D357D1" w:rsidRDefault="00DB662F" w:rsidP="00903BFA">
            <w:pPr>
              <w:spacing w:after="240"/>
              <w:ind w:left="40" w:right="14"/>
              <w:rPr>
                <w:rFonts w:eastAsia="Calibri"/>
              </w:rPr>
            </w:pPr>
            <w:r w:rsidRPr="00D357D1">
              <w:rPr>
                <w:rFonts w:eastAsia="Calibri"/>
              </w:rPr>
              <w:t>The Employer will not advance funds in respect of cyclic sums payable by the Contractor in the ordinary course of his business.</w:t>
            </w:r>
          </w:p>
        </w:tc>
      </w:tr>
      <w:tr w:rsidR="00DB662F" w:rsidRPr="00D357D1" w14:paraId="10B8E5EF" w14:textId="77777777" w:rsidTr="00903BFA">
        <w:trPr>
          <w:cantSplit/>
          <w:trHeight w:val="539"/>
        </w:trPr>
        <w:tc>
          <w:tcPr>
            <w:tcW w:w="568" w:type="pct"/>
          </w:tcPr>
          <w:p w14:paraId="25191209" w14:textId="77777777" w:rsidR="00DB662F" w:rsidRPr="00D357D1" w:rsidRDefault="00DB662F" w:rsidP="00903BFA">
            <w:pPr>
              <w:adjustRightInd w:val="0"/>
              <w:spacing w:after="240"/>
            </w:pPr>
            <w:r w:rsidRPr="00D357D1">
              <w:lastRenderedPageBreak/>
              <w:t>4.11.3</w:t>
            </w:r>
          </w:p>
        </w:tc>
        <w:tc>
          <w:tcPr>
            <w:tcW w:w="4432" w:type="pct"/>
          </w:tcPr>
          <w:p w14:paraId="4DD5B218" w14:textId="77777777" w:rsidR="00DB662F" w:rsidRPr="00D357D1" w:rsidRDefault="00DB662F" w:rsidP="00903BFA">
            <w:pPr>
              <w:spacing w:after="240"/>
              <w:ind w:left="36"/>
              <w:rPr>
                <w:rFonts w:eastAsia="Calibri"/>
              </w:rPr>
            </w:pPr>
            <w:r w:rsidRPr="00D357D1">
              <w:rPr>
                <w:rFonts w:eastAsia="Calibri"/>
                <w:b/>
                <w:u w:val="single" w:color="000000"/>
              </w:rPr>
              <w:t>Add the following</w:t>
            </w:r>
            <w:r w:rsidRPr="00D357D1">
              <w:rPr>
                <w:rFonts w:eastAsia="Calibri"/>
              </w:rPr>
              <w:t xml:space="preserve"> to Clause 4.11</w:t>
            </w:r>
          </w:p>
          <w:p w14:paraId="1A1E1FDB" w14:textId="77777777" w:rsidR="00DB662F" w:rsidRPr="00D357D1" w:rsidRDefault="00DB662F" w:rsidP="00903BFA">
            <w:pPr>
              <w:spacing w:after="240"/>
              <w:ind w:left="43"/>
              <w:rPr>
                <w:rFonts w:eastAsia="Calibri"/>
              </w:rPr>
            </w:pPr>
            <w:r w:rsidRPr="00D357D1">
              <w:rPr>
                <w:rFonts w:eastAsia="Calibri"/>
              </w:rPr>
              <w:t>"Notwithstanding the wording of this Clause, on request of the Contractor, the Employer may at his sole discretion provide trade-skills training to the Contractor's employees to improve their competency and efficiency commensurate with the requirements of the Works.</w:t>
            </w:r>
          </w:p>
        </w:tc>
      </w:tr>
      <w:tr w:rsidR="00DB662F" w:rsidRPr="00D357D1" w14:paraId="177BC2E2" w14:textId="77777777" w:rsidTr="00903BFA">
        <w:trPr>
          <w:cantSplit/>
          <w:trHeight w:val="2276"/>
        </w:trPr>
        <w:tc>
          <w:tcPr>
            <w:tcW w:w="568" w:type="pct"/>
          </w:tcPr>
          <w:p w14:paraId="2059BF58" w14:textId="77777777" w:rsidR="00DB662F" w:rsidRPr="00D357D1" w:rsidRDefault="00DB662F" w:rsidP="00903BFA">
            <w:pPr>
              <w:adjustRightInd w:val="0"/>
              <w:spacing w:after="240"/>
            </w:pPr>
            <w:r w:rsidRPr="00D357D1">
              <w:t>5.3.1</w:t>
            </w:r>
          </w:p>
        </w:tc>
        <w:tc>
          <w:tcPr>
            <w:tcW w:w="4432" w:type="pct"/>
          </w:tcPr>
          <w:p w14:paraId="2E0E4B51" w14:textId="77777777" w:rsidR="00DB662F" w:rsidRPr="00D357D1" w:rsidRDefault="00DB662F" w:rsidP="00F03DA1">
            <w:pPr>
              <w:adjustRightInd w:val="0"/>
              <w:spacing w:after="240"/>
              <w:ind w:left="0" w:firstLine="0"/>
            </w:pPr>
            <w:r w:rsidRPr="00D357D1">
              <w:t>The following documentation is required before the Commencement with the Works:</w:t>
            </w:r>
          </w:p>
          <w:p w14:paraId="756C2CAD" w14:textId="77777777" w:rsidR="00DB662F" w:rsidRPr="00D357D1" w:rsidRDefault="00DB662F" w:rsidP="000A77DA">
            <w:pPr>
              <w:widowControl w:val="0"/>
              <w:numPr>
                <w:ilvl w:val="0"/>
                <w:numId w:val="61"/>
              </w:numPr>
              <w:autoSpaceDE w:val="0"/>
              <w:autoSpaceDN w:val="0"/>
              <w:adjustRightInd w:val="0"/>
              <w:spacing w:after="240" w:line="240" w:lineRule="auto"/>
              <w:ind w:left="466" w:hanging="426"/>
            </w:pPr>
            <w:r w:rsidRPr="00D357D1">
              <w:t>Health and Safety Plan (Clause 4.3)</w:t>
            </w:r>
          </w:p>
          <w:p w14:paraId="51FAE946" w14:textId="77777777" w:rsidR="00DB662F" w:rsidRPr="00D357D1" w:rsidRDefault="00DB662F" w:rsidP="000A77DA">
            <w:pPr>
              <w:widowControl w:val="0"/>
              <w:numPr>
                <w:ilvl w:val="0"/>
                <w:numId w:val="61"/>
              </w:numPr>
              <w:autoSpaceDE w:val="0"/>
              <w:autoSpaceDN w:val="0"/>
              <w:adjustRightInd w:val="0"/>
              <w:spacing w:after="240" w:line="240" w:lineRule="auto"/>
              <w:ind w:left="466" w:hanging="426"/>
            </w:pPr>
            <w:r w:rsidRPr="00D357D1">
              <w:t>Initial programme (Clause 5.6) (In PDF, MS project 2019)</w:t>
            </w:r>
          </w:p>
          <w:p w14:paraId="21D40929" w14:textId="77777777" w:rsidR="00DB662F" w:rsidRPr="00D357D1" w:rsidRDefault="00DB662F" w:rsidP="000A77DA">
            <w:pPr>
              <w:widowControl w:val="0"/>
              <w:numPr>
                <w:ilvl w:val="0"/>
                <w:numId w:val="61"/>
              </w:numPr>
              <w:autoSpaceDE w:val="0"/>
              <w:autoSpaceDN w:val="0"/>
              <w:adjustRightInd w:val="0"/>
              <w:spacing w:after="240" w:line="240" w:lineRule="auto"/>
              <w:ind w:left="466" w:hanging="426"/>
            </w:pPr>
            <w:r w:rsidRPr="00D357D1">
              <w:t>Security (Clause 6.2) (Guarantor must have valid FSP number)</w:t>
            </w:r>
          </w:p>
          <w:p w14:paraId="5E701E7E" w14:textId="77777777" w:rsidR="00DB662F" w:rsidRPr="00D357D1" w:rsidRDefault="00DB662F" w:rsidP="000A77DA">
            <w:pPr>
              <w:widowControl w:val="0"/>
              <w:numPr>
                <w:ilvl w:val="0"/>
                <w:numId w:val="61"/>
              </w:numPr>
              <w:autoSpaceDE w:val="0"/>
              <w:autoSpaceDN w:val="0"/>
              <w:adjustRightInd w:val="0"/>
              <w:spacing w:after="240" w:line="240" w:lineRule="auto"/>
              <w:ind w:left="466" w:hanging="426"/>
            </w:pPr>
            <w:r w:rsidRPr="00D357D1">
              <w:t>Insurance (Clause 8.6) (Guarantor must have valid FSP number)</w:t>
            </w:r>
          </w:p>
          <w:p w14:paraId="0E4EB53F" w14:textId="77777777" w:rsidR="00DB662F" w:rsidRPr="00D357D1" w:rsidRDefault="00DB662F" w:rsidP="000A77DA">
            <w:pPr>
              <w:widowControl w:val="0"/>
              <w:numPr>
                <w:ilvl w:val="0"/>
                <w:numId w:val="61"/>
              </w:numPr>
              <w:autoSpaceDE w:val="0"/>
              <w:autoSpaceDN w:val="0"/>
              <w:adjustRightInd w:val="0"/>
              <w:spacing w:after="240" w:line="240" w:lineRule="auto"/>
              <w:ind w:left="466" w:hanging="426"/>
            </w:pPr>
            <w:r w:rsidRPr="00D357D1">
              <w:t>Letter of Good Standing</w:t>
            </w:r>
          </w:p>
          <w:p w14:paraId="7C8BF3D2" w14:textId="77777777" w:rsidR="00DB662F" w:rsidRPr="00D357D1" w:rsidRDefault="00DB662F" w:rsidP="000A77DA">
            <w:pPr>
              <w:widowControl w:val="0"/>
              <w:numPr>
                <w:ilvl w:val="0"/>
                <w:numId w:val="61"/>
              </w:numPr>
              <w:autoSpaceDE w:val="0"/>
              <w:autoSpaceDN w:val="0"/>
              <w:adjustRightInd w:val="0"/>
              <w:spacing w:after="240" w:line="240" w:lineRule="auto"/>
              <w:ind w:left="466" w:hanging="426"/>
            </w:pPr>
            <w:r w:rsidRPr="00D357D1">
              <w:t>Quality Assurance Plan</w:t>
            </w:r>
          </w:p>
          <w:p w14:paraId="2015B980" w14:textId="77777777" w:rsidR="00DB662F" w:rsidRPr="00D357D1" w:rsidRDefault="00DB662F" w:rsidP="000A77DA">
            <w:pPr>
              <w:widowControl w:val="0"/>
              <w:numPr>
                <w:ilvl w:val="0"/>
                <w:numId w:val="61"/>
              </w:numPr>
              <w:autoSpaceDE w:val="0"/>
              <w:autoSpaceDN w:val="0"/>
              <w:adjustRightInd w:val="0"/>
              <w:spacing w:after="240" w:line="240" w:lineRule="auto"/>
              <w:ind w:left="466" w:hanging="426"/>
            </w:pPr>
            <w:r w:rsidRPr="00D357D1">
              <w:t>Personnel Curriculum Vitae</w:t>
            </w:r>
          </w:p>
          <w:p w14:paraId="7C7A20DD" w14:textId="77777777" w:rsidR="00DB662F" w:rsidRPr="00D357D1" w:rsidRDefault="00DB662F" w:rsidP="000A77DA">
            <w:pPr>
              <w:widowControl w:val="0"/>
              <w:numPr>
                <w:ilvl w:val="0"/>
                <w:numId w:val="61"/>
              </w:numPr>
              <w:autoSpaceDE w:val="0"/>
              <w:autoSpaceDN w:val="0"/>
              <w:adjustRightInd w:val="0"/>
              <w:spacing w:after="240" w:line="240" w:lineRule="auto"/>
              <w:ind w:left="466" w:hanging="426"/>
            </w:pPr>
            <w:r w:rsidRPr="00D357D1">
              <w:t>Construction Methodology</w:t>
            </w:r>
          </w:p>
          <w:p w14:paraId="744BB56B" w14:textId="77777777" w:rsidR="00DB662F" w:rsidRPr="00D357D1" w:rsidRDefault="00DB662F" w:rsidP="000A77DA">
            <w:pPr>
              <w:widowControl w:val="0"/>
              <w:numPr>
                <w:ilvl w:val="0"/>
                <w:numId w:val="61"/>
              </w:numPr>
              <w:autoSpaceDE w:val="0"/>
              <w:autoSpaceDN w:val="0"/>
              <w:adjustRightInd w:val="0"/>
              <w:spacing w:after="240" w:line="240" w:lineRule="auto"/>
              <w:ind w:left="466" w:hanging="426"/>
            </w:pPr>
            <w:r w:rsidRPr="00D357D1">
              <w:t>Equipment Datasheets (Mechanical &amp; Electrical)</w:t>
            </w:r>
          </w:p>
        </w:tc>
      </w:tr>
      <w:tr w:rsidR="00DB662F" w:rsidRPr="00D357D1" w14:paraId="371DD667" w14:textId="77777777" w:rsidTr="00903BFA">
        <w:trPr>
          <w:cantSplit/>
          <w:trHeight w:val="357"/>
        </w:trPr>
        <w:tc>
          <w:tcPr>
            <w:tcW w:w="568" w:type="pct"/>
          </w:tcPr>
          <w:p w14:paraId="01F01912" w14:textId="77777777" w:rsidR="00DB662F" w:rsidRPr="00D357D1" w:rsidRDefault="00DB662F" w:rsidP="00903BFA">
            <w:pPr>
              <w:adjustRightInd w:val="0"/>
              <w:spacing w:after="240"/>
            </w:pPr>
            <w:r w:rsidRPr="00D357D1">
              <w:t>5.3.2</w:t>
            </w:r>
          </w:p>
        </w:tc>
        <w:tc>
          <w:tcPr>
            <w:tcW w:w="4432" w:type="pct"/>
          </w:tcPr>
          <w:p w14:paraId="72FE6728" w14:textId="77777777" w:rsidR="00DB662F" w:rsidRPr="00D357D1" w:rsidRDefault="00DB662F" w:rsidP="00903BFA">
            <w:pPr>
              <w:spacing w:after="240"/>
              <w:ind w:left="72"/>
              <w:rPr>
                <w:rFonts w:eastAsia="Calibri"/>
              </w:rPr>
            </w:pPr>
            <w:r w:rsidRPr="00D357D1">
              <w:rPr>
                <w:rFonts w:eastAsia="Calibri"/>
              </w:rPr>
              <w:t xml:space="preserve">The Contractor is required, </w:t>
            </w:r>
            <w:r w:rsidRPr="00D357D1">
              <w:rPr>
                <w:rFonts w:eastAsia="Calibri"/>
                <w:b/>
              </w:rPr>
              <w:t>within 14 days of the Commencement Date</w:t>
            </w:r>
            <w:r w:rsidRPr="00D357D1">
              <w:rPr>
                <w:rFonts w:eastAsia="Calibri"/>
              </w:rPr>
              <w:t>, to submit the documents listed below to the Employer’s Agent for his approval.</w:t>
            </w:r>
          </w:p>
          <w:p w14:paraId="24C85C67" w14:textId="77777777" w:rsidR="00DB662F" w:rsidRPr="00D357D1" w:rsidRDefault="00DB662F" w:rsidP="00903BFA">
            <w:pPr>
              <w:spacing w:after="240"/>
              <w:ind w:left="72"/>
              <w:rPr>
                <w:rFonts w:eastAsia="Calibri"/>
                <w:b/>
              </w:rPr>
            </w:pPr>
            <w:r w:rsidRPr="00D357D1">
              <w:rPr>
                <w:rFonts w:eastAsia="Calibri"/>
                <w:b/>
              </w:rPr>
              <w:t>Health and Safety Plan</w:t>
            </w:r>
          </w:p>
          <w:p w14:paraId="358D90FE" w14:textId="77777777" w:rsidR="00DB662F" w:rsidRPr="00D357D1" w:rsidRDefault="00DB662F" w:rsidP="00903BFA">
            <w:pPr>
              <w:spacing w:after="240"/>
              <w:ind w:left="72"/>
              <w:rPr>
                <w:rFonts w:eastAsia="Calibri"/>
              </w:rPr>
            </w:pPr>
            <w:r w:rsidRPr="00D357D1">
              <w:rPr>
                <w:rFonts w:eastAsia="Calibri"/>
              </w:rPr>
              <w:t>A health and safety plan in terms of Clause 7(1) of the Construction Regulations (February 2014).</w:t>
            </w:r>
          </w:p>
          <w:p w14:paraId="1300353F" w14:textId="77777777" w:rsidR="00DB662F" w:rsidRPr="00D357D1" w:rsidRDefault="00DB662F" w:rsidP="00903BFA">
            <w:pPr>
              <w:spacing w:after="240"/>
              <w:ind w:left="72"/>
              <w:rPr>
                <w:rFonts w:eastAsia="Calibri"/>
                <w:b/>
              </w:rPr>
            </w:pPr>
            <w:r w:rsidRPr="00D357D1">
              <w:rPr>
                <w:rFonts w:eastAsia="Calibri"/>
                <w:b/>
              </w:rPr>
              <w:t>Initial Programme</w:t>
            </w:r>
          </w:p>
          <w:p w14:paraId="0A07649E" w14:textId="77777777" w:rsidR="00DB662F" w:rsidRPr="00D357D1" w:rsidRDefault="00DB662F" w:rsidP="00903BFA">
            <w:pPr>
              <w:adjustRightInd w:val="0"/>
              <w:spacing w:after="240"/>
              <w:ind w:left="72"/>
              <w:rPr>
                <w:rFonts w:eastAsia="Calibri"/>
              </w:rPr>
            </w:pPr>
            <w:r w:rsidRPr="00D357D1">
              <w:rPr>
                <w:rFonts w:eastAsia="Calibri"/>
              </w:rPr>
              <w:t xml:space="preserve">An Initial Programme of work in terms of Clause 5.6. </w:t>
            </w:r>
            <w:r w:rsidRPr="00D357D1">
              <w:t xml:space="preserve">The </w:t>
            </w:r>
            <w:r w:rsidRPr="00D357D1">
              <w:rPr>
                <w:i/>
              </w:rPr>
              <w:t>Contractor</w:t>
            </w:r>
            <w:r w:rsidRPr="00D357D1">
              <w:t xml:space="preserve"> submits revised programme at intervals no longer than 4 weeks</w:t>
            </w:r>
          </w:p>
          <w:p w14:paraId="58ABB3C0" w14:textId="77777777" w:rsidR="00DB662F" w:rsidRPr="00D357D1" w:rsidRDefault="00DB662F" w:rsidP="00903BFA">
            <w:pPr>
              <w:adjustRightInd w:val="0"/>
              <w:spacing w:after="240"/>
              <w:ind w:left="72"/>
              <w:rPr>
                <w:rFonts w:eastAsia="Calibri"/>
                <w:b/>
              </w:rPr>
            </w:pPr>
            <w:r w:rsidRPr="00D357D1">
              <w:rPr>
                <w:rFonts w:eastAsia="Calibri"/>
                <w:b/>
              </w:rPr>
              <w:t>Security</w:t>
            </w:r>
          </w:p>
          <w:p w14:paraId="4E1BA8FC" w14:textId="465FEE6C" w:rsidR="00DB662F" w:rsidRPr="00D357D1" w:rsidRDefault="00DB662F" w:rsidP="00903BFA">
            <w:pPr>
              <w:adjustRightInd w:val="0"/>
              <w:spacing w:after="240"/>
              <w:ind w:left="72" w:right="125"/>
            </w:pPr>
            <w:r w:rsidRPr="00D357D1">
              <w:t>A guarantee from an Insurance Company to be jointly</w:t>
            </w:r>
            <w:r w:rsidR="00BC3237">
              <w:t xml:space="preserve"> and severally bound with</w:t>
            </w:r>
            <w:r w:rsidRPr="00D357D1">
              <w:t xml:space="preserve"> an amount equal to </w:t>
            </w:r>
            <w:r w:rsidRPr="00D357D1">
              <w:rPr>
                <w:b/>
              </w:rPr>
              <w:t>ten per cent (10%)</w:t>
            </w:r>
            <w:r w:rsidRPr="00D357D1">
              <w:t xml:space="preserve"> of the Contract Price. The format of the Guarantee shall be identical to the pro forma currently in use by the General conditions of Contract, 2015. </w:t>
            </w:r>
          </w:p>
          <w:p w14:paraId="162EBC64" w14:textId="77777777" w:rsidR="00DB662F" w:rsidRPr="00D357D1" w:rsidRDefault="00DB662F" w:rsidP="00903BFA">
            <w:pPr>
              <w:adjustRightInd w:val="0"/>
              <w:spacing w:after="240"/>
              <w:ind w:left="72" w:right="125"/>
              <w:rPr>
                <w:b/>
              </w:rPr>
            </w:pPr>
            <w:r w:rsidRPr="00D357D1">
              <w:rPr>
                <w:b/>
              </w:rPr>
              <w:t>Insurance</w:t>
            </w:r>
          </w:p>
          <w:p w14:paraId="19FE10F0" w14:textId="77777777" w:rsidR="00DB662F" w:rsidRPr="00D357D1" w:rsidRDefault="00DB662F" w:rsidP="00903BFA">
            <w:pPr>
              <w:adjustRightInd w:val="0"/>
              <w:spacing w:after="240"/>
              <w:ind w:left="72"/>
            </w:pPr>
            <w:r w:rsidRPr="00D357D1">
              <w:t>Submit copies of receipts of registration, or payment for the premiums for the following as required by the new Clause 8.6 in this Contract Data.</w:t>
            </w:r>
          </w:p>
          <w:p w14:paraId="42DC7B0A" w14:textId="77777777" w:rsidR="00DB662F" w:rsidRPr="00D357D1" w:rsidRDefault="00DB662F" w:rsidP="000A77DA">
            <w:pPr>
              <w:widowControl w:val="0"/>
              <w:numPr>
                <w:ilvl w:val="0"/>
                <w:numId w:val="64"/>
              </w:numPr>
              <w:autoSpaceDE w:val="0"/>
              <w:autoSpaceDN w:val="0"/>
              <w:adjustRightInd w:val="0"/>
              <w:spacing w:after="240" w:line="240" w:lineRule="auto"/>
              <w:ind w:left="466" w:hanging="466"/>
            </w:pPr>
            <w:r w:rsidRPr="00D357D1">
              <w:t>Proof of registration with the Department of Labour as an employer, in terms of the Compensation for Occupational Injuries and Diseases Act 1993, as amended</w:t>
            </w:r>
          </w:p>
          <w:p w14:paraId="1F68FCC9" w14:textId="77777777" w:rsidR="00DB662F" w:rsidRPr="00D357D1" w:rsidRDefault="00DB662F" w:rsidP="000A77DA">
            <w:pPr>
              <w:widowControl w:val="0"/>
              <w:numPr>
                <w:ilvl w:val="0"/>
                <w:numId w:val="64"/>
              </w:numPr>
              <w:autoSpaceDE w:val="0"/>
              <w:autoSpaceDN w:val="0"/>
              <w:adjustRightInd w:val="0"/>
              <w:spacing w:after="240" w:line="240" w:lineRule="auto"/>
              <w:ind w:left="466" w:hanging="426"/>
            </w:pPr>
            <w:r w:rsidRPr="00D357D1">
              <w:t>Common Law Liability Insurance for the duration of the Contract Period and with a minimum Limit of Indemnity of not less than R1 000 000 for any one accident.</w:t>
            </w:r>
          </w:p>
          <w:p w14:paraId="19B66FCE" w14:textId="77777777" w:rsidR="00DB662F" w:rsidRPr="00D357D1" w:rsidRDefault="00DB662F" w:rsidP="000A77DA">
            <w:pPr>
              <w:widowControl w:val="0"/>
              <w:numPr>
                <w:ilvl w:val="0"/>
                <w:numId w:val="64"/>
              </w:numPr>
              <w:autoSpaceDE w:val="0"/>
              <w:autoSpaceDN w:val="0"/>
              <w:adjustRightInd w:val="0"/>
              <w:spacing w:after="240" w:line="240" w:lineRule="auto"/>
              <w:ind w:left="466" w:hanging="426"/>
            </w:pPr>
            <w:r w:rsidRPr="00D357D1">
              <w:t xml:space="preserve">Insurance on an All-Risks basis for construction plant, equipment and other things (except those intended to incorporation into the works) brought onto the site to the full </w:t>
            </w:r>
            <w:r w:rsidRPr="00D357D1">
              <w:lastRenderedPageBreak/>
              <w:t>value of such construction plant, equipment and other things;</w:t>
            </w:r>
          </w:p>
          <w:p w14:paraId="06EC01F0" w14:textId="25708E27" w:rsidR="00DB662F" w:rsidRPr="00D357D1" w:rsidRDefault="00DB662F" w:rsidP="000A77DA">
            <w:pPr>
              <w:widowControl w:val="0"/>
              <w:numPr>
                <w:ilvl w:val="0"/>
                <w:numId w:val="64"/>
              </w:numPr>
              <w:autoSpaceDE w:val="0"/>
              <w:autoSpaceDN w:val="0"/>
              <w:adjustRightInd w:val="0"/>
              <w:spacing w:after="240" w:line="240" w:lineRule="auto"/>
              <w:ind w:left="466" w:hanging="426"/>
            </w:pPr>
            <w:r w:rsidRPr="00D357D1">
              <w:t>Motor Vehicle Liability Insurance, comprising a minimum of Balance of Third-Party motor risks, including Passenger Liability, subject to a minimum limit of R2</w:t>
            </w:r>
            <w:r w:rsidR="00BC3237" w:rsidRPr="00D357D1">
              <w:t>, 5</w:t>
            </w:r>
            <w:r w:rsidRPr="00D357D1">
              <w:t xml:space="preserve"> million.</w:t>
            </w:r>
          </w:p>
          <w:p w14:paraId="27130E55" w14:textId="77777777" w:rsidR="00DB662F" w:rsidRPr="00D357D1" w:rsidRDefault="00DB662F" w:rsidP="000A77DA">
            <w:pPr>
              <w:widowControl w:val="0"/>
              <w:numPr>
                <w:ilvl w:val="0"/>
                <w:numId w:val="64"/>
              </w:numPr>
              <w:autoSpaceDE w:val="0"/>
              <w:autoSpaceDN w:val="0"/>
              <w:adjustRightInd w:val="0"/>
              <w:spacing w:after="240" w:line="240" w:lineRule="auto"/>
              <w:ind w:left="466" w:hanging="426"/>
            </w:pPr>
            <w:r w:rsidRPr="00D357D1">
              <w:t>Signed subcontract agreements with EME subcontractors including full details of work package agreed on for each EME.</w:t>
            </w:r>
          </w:p>
          <w:p w14:paraId="2119AAEC" w14:textId="77777777" w:rsidR="00DB662F" w:rsidRPr="00D357D1" w:rsidRDefault="00DB662F" w:rsidP="00903BFA">
            <w:pPr>
              <w:spacing w:after="240"/>
              <w:ind w:left="72"/>
              <w:rPr>
                <w:rFonts w:eastAsia="Calibri"/>
                <w:b/>
              </w:rPr>
            </w:pPr>
            <w:r w:rsidRPr="00D357D1">
              <w:rPr>
                <w:rFonts w:eastAsia="Calibri"/>
                <w:b/>
              </w:rPr>
              <w:t>Quality Assurance Plan</w:t>
            </w:r>
          </w:p>
          <w:p w14:paraId="70BEE39E" w14:textId="77777777" w:rsidR="00DB662F" w:rsidRPr="00D357D1" w:rsidRDefault="00DB662F" w:rsidP="00903BFA">
            <w:pPr>
              <w:spacing w:after="240"/>
              <w:ind w:left="72"/>
              <w:rPr>
                <w:rFonts w:eastAsia="Calibri"/>
              </w:rPr>
            </w:pPr>
            <w:r w:rsidRPr="00D357D1">
              <w:rPr>
                <w:rFonts w:eastAsia="Calibri"/>
              </w:rPr>
              <w:t>The contractor shall implement a quality assurance system in accordance with ISO 9001 and appoint a quality manager who shall ensure that members of the contractor’s staff comply with the requirements of the quality system. The quality system and the methods used to implement it shall be described in a quality plan produced by the contractor.</w:t>
            </w:r>
          </w:p>
          <w:p w14:paraId="662F13F7" w14:textId="77777777" w:rsidR="00DB662F" w:rsidRPr="00D357D1" w:rsidRDefault="00DB662F" w:rsidP="00903BFA">
            <w:pPr>
              <w:spacing w:after="240"/>
              <w:ind w:left="72"/>
              <w:rPr>
                <w:rFonts w:eastAsia="Calibri"/>
              </w:rPr>
            </w:pPr>
            <w:r w:rsidRPr="00D357D1">
              <w:rPr>
                <w:rFonts w:eastAsia="Calibri"/>
              </w:rPr>
              <w:t>The quality manager shall be resident on site full time. No construction activities shall take place on site before the Employer’s Agent approves the Quality Assurance Plan.</w:t>
            </w:r>
          </w:p>
        </w:tc>
      </w:tr>
      <w:tr w:rsidR="00DB662F" w:rsidRPr="00D357D1" w14:paraId="22967F44" w14:textId="77777777" w:rsidTr="00903BFA">
        <w:trPr>
          <w:cantSplit/>
          <w:trHeight w:val="542"/>
        </w:trPr>
        <w:tc>
          <w:tcPr>
            <w:tcW w:w="568" w:type="pct"/>
          </w:tcPr>
          <w:p w14:paraId="0EB707EF" w14:textId="77777777" w:rsidR="00DB662F" w:rsidRPr="00D357D1" w:rsidRDefault="00DB662F" w:rsidP="00903BFA">
            <w:pPr>
              <w:adjustRightInd w:val="0"/>
              <w:spacing w:after="240"/>
            </w:pPr>
            <w:r w:rsidRPr="00D357D1">
              <w:lastRenderedPageBreak/>
              <w:t>5.4.2</w:t>
            </w:r>
          </w:p>
        </w:tc>
        <w:tc>
          <w:tcPr>
            <w:tcW w:w="4432" w:type="pct"/>
            <w:vAlign w:val="bottom"/>
          </w:tcPr>
          <w:p w14:paraId="1EB81F7D" w14:textId="77777777" w:rsidR="00DB662F" w:rsidRPr="00D357D1" w:rsidRDefault="00DB662F" w:rsidP="00903BFA">
            <w:pPr>
              <w:spacing w:after="240"/>
              <w:ind w:left="4"/>
              <w:rPr>
                <w:rFonts w:eastAsia="Calibri"/>
              </w:rPr>
            </w:pPr>
            <w:r w:rsidRPr="00D357D1">
              <w:rPr>
                <w:rFonts w:eastAsia="Calibri"/>
              </w:rPr>
              <w:t>Access to and possession of the Site shall not be exclusive to the Contractor, but as set out in the Site Information.</w:t>
            </w:r>
          </w:p>
          <w:p w14:paraId="189CB2B6" w14:textId="77777777" w:rsidR="00DB662F" w:rsidRPr="00D357D1" w:rsidRDefault="00DB662F" w:rsidP="00903BFA">
            <w:pPr>
              <w:adjustRightInd w:val="0"/>
              <w:spacing w:after="240"/>
              <w:rPr>
                <w:rFonts w:eastAsia="Calibri"/>
              </w:rPr>
            </w:pPr>
            <w:r w:rsidRPr="00D357D1">
              <w:rPr>
                <w:rFonts w:eastAsia="Calibri"/>
              </w:rPr>
              <w:t>The Contractor shall bear all costs and charges for special and temporary rights of way required by him in connection with access to the Site. The Contractor shall also provide at his own cost any additional facilities outside the Site required by him for the purposes of the Works.</w:t>
            </w:r>
          </w:p>
          <w:p w14:paraId="4E80C1B7" w14:textId="77777777" w:rsidR="00DB662F" w:rsidRPr="00D357D1" w:rsidRDefault="00DB662F" w:rsidP="00903BFA">
            <w:pPr>
              <w:adjustRightInd w:val="0"/>
              <w:spacing w:after="240"/>
              <w:rPr>
                <w:rFonts w:eastAsia="Calibri"/>
              </w:rPr>
            </w:pPr>
            <w:r w:rsidRPr="00D357D1">
              <w:rPr>
                <w:rFonts w:eastAsia="Calibri"/>
              </w:rPr>
              <w:t>Access to and possession of the Site shall not be exclusive to the Contractor insofar as the provisions of Clause 4.8 apply, and where ongoing use by the general public is required.</w:t>
            </w:r>
          </w:p>
          <w:p w14:paraId="3C945BE7" w14:textId="77777777" w:rsidR="00DB662F" w:rsidRPr="00D357D1" w:rsidRDefault="00DB662F" w:rsidP="00903BFA">
            <w:pPr>
              <w:rPr>
                <w:rFonts w:eastAsia="Calibri"/>
              </w:rPr>
            </w:pPr>
          </w:p>
        </w:tc>
      </w:tr>
      <w:tr w:rsidR="00DB662F" w:rsidRPr="00D357D1" w14:paraId="7C7C191D" w14:textId="77777777" w:rsidTr="00903BFA">
        <w:trPr>
          <w:cantSplit/>
          <w:trHeight w:val="548"/>
        </w:trPr>
        <w:tc>
          <w:tcPr>
            <w:tcW w:w="568" w:type="pct"/>
          </w:tcPr>
          <w:p w14:paraId="029D1F16" w14:textId="77777777" w:rsidR="00DB662F" w:rsidRPr="00D357D1" w:rsidRDefault="00DB662F" w:rsidP="00903BFA">
            <w:pPr>
              <w:adjustRightInd w:val="0"/>
              <w:spacing w:after="240"/>
            </w:pPr>
            <w:r w:rsidRPr="00D357D1">
              <w:t>5.5.1</w:t>
            </w:r>
          </w:p>
        </w:tc>
        <w:tc>
          <w:tcPr>
            <w:tcW w:w="4432" w:type="pct"/>
          </w:tcPr>
          <w:p w14:paraId="60BE3820" w14:textId="77777777" w:rsidR="00DB662F" w:rsidRPr="00D357D1" w:rsidRDefault="00DB662F" w:rsidP="00903BFA">
            <w:pPr>
              <w:spacing w:after="240"/>
              <w:ind w:left="4"/>
              <w:rPr>
                <w:rFonts w:eastAsia="Calibri"/>
              </w:rPr>
            </w:pPr>
            <w:r w:rsidRPr="00D357D1">
              <w:rPr>
                <w:rFonts w:eastAsia="Calibri"/>
              </w:rPr>
              <w:t>The Due Completion date for the project is four (4) months after commencement date.</w:t>
            </w:r>
          </w:p>
        </w:tc>
      </w:tr>
      <w:tr w:rsidR="00DB662F" w:rsidRPr="00D357D1" w14:paraId="7D0C6E56" w14:textId="77777777" w:rsidTr="00903BFA">
        <w:trPr>
          <w:cantSplit/>
        </w:trPr>
        <w:tc>
          <w:tcPr>
            <w:tcW w:w="568" w:type="pct"/>
          </w:tcPr>
          <w:p w14:paraId="3FDC572F" w14:textId="77777777" w:rsidR="00DB662F" w:rsidRPr="00D357D1" w:rsidRDefault="00DB662F" w:rsidP="00903BFA">
            <w:pPr>
              <w:adjustRightInd w:val="0"/>
              <w:spacing w:after="240"/>
            </w:pPr>
            <w:r w:rsidRPr="00D357D1">
              <w:t>5.7</w:t>
            </w:r>
          </w:p>
        </w:tc>
        <w:tc>
          <w:tcPr>
            <w:tcW w:w="4432" w:type="pct"/>
          </w:tcPr>
          <w:p w14:paraId="0309846A" w14:textId="77777777" w:rsidR="00DB662F" w:rsidRPr="00D357D1" w:rsidRDefault="00DB662F" w:rsidP="00903BFA">
            <w:pPr>
              <w:spacing w:after="240"/>
              <w:ind w:left="32"/>
              <w:rPr>
                <w:rFonts w:eastAsia="Calibri"/>
              </w:rPr>
            </w:pPr>
            <w:r w:rsidRPr="00D357D1">
              <w:rPr>
                <w:rFonts w:eastAsia="Calibri"/>
              </w:rPr>
              <w:t>Add the following to Sub-Clause 5.7:</w:t>
            </w:r>
          </w:p>
          <w:p w14:paraId="1F297DEC" w14:textId="77777777" w:rsidR="00DB662F" w:rsidRPr="00D357D1" w:rsidRDefault="00DB662F" w:rsidP="00903BFA">
            <w:pPr>
              <w:spacing w:after="240"/>
              <w:ind w:left="32"/>
              <w:rPr>
                <w:rFonts w:eastAsia="Calibri"/>
              </w:rPr>
            </w:pPr>
            <w:r w:rsidRPr="00D357D1">
              <w:rPr>
                <w:rFonts w:eastAsia="Calibri"/>
              </w:rPr>
              <w:t>Delete the last sentence and add the following:</w:t>
            </w:r>
          </w:p>
          <w:p w14:paraId="15D08F0C" w14:textId="77777777" w:rsidR="00DB662F" w:rsidRPr="00D357D1" w:rsidRDefault="00DB662F" w:rsidP="00903BFA">
            <w:pPr>
              <w:spacing w:after="240"/>
              <w:ind w:left="32"/>
              <w:rPr>
                <w:rFonts w:eastAsia="Calibri"/>
              </w:rPr>
            </w:pPr>
            <w:r w:rsidRPr="00D357D1">
              <w:rPr>
                <w:rFonts w:eastAsia="Calibri"/>
              </w:rPr>
              <w:t>The contractor shall within 3 days of receipt of notification submit to the Engineer in writing the action(s) the contractor intends to take to expedite the rate of progress, and within 7 days of receipt of notification implement such steps. The contractor shall as part of his actions submit to the Engineer a detailed revised program accommodating the agreed steps to meet the Due Completion date.</w:t>
            </w:r>
          </w:p>
        </w:tc>
      </w:tr>
      <w:tr w:rsidR="00DB662F" w:rsidRPr="00D357D1" w14:paraId="384C5F24" w14:textId="77777777" w:rsidTr="00903BFA">
        <w:trPr>
          <w:cantSplit/>
        </w:trPr>
        <w:tc>
          <w:tcPr>
            <w:tcW w:w="568" w:type="pct"/>
          </w:tcPr>
          <w:p w14:paraId="60F1D52C" w14:textId="77777777" w:rsidR="00DB662F" w:rsidRPr="00D357D1" w:rsidRDefault="00DB662F" w:rsidP="00903BFA">
            <w:pPr>
              <w:adjustRightInd w:val="0"/>
              <w:spacing w:after="240"/>
            </w:pPr>
            <w:r w:rsidRPr="00D357D1">
              <w:t>5.8.1</w:t>
            </w:r>
          </w:p>
        </w:tc>
        <w:tc>
          <w:tcPr>
            <w:tcW w:w="4432" w:type="pct"/>
          </w:tcPr>
          <w:p w14:paraId="388BE39C" w14:textId="77777777" w:rsidR="00DB662F" w:rsidRPr="00D357D1" w:rsidRDefault="00DB662F" w:rsidP="00903BFA">
            <w:pPr>
              <w:spacing w:after="240"/>
              <w:ind w:left="32"/>
              <w:rPr>
                <w:rFonts w:eastAsia="Calibri"/>
              </w:rPr>
            </w:pPr>
            <w:r w:rsidRPr="00D357D1">
              <w:rPr>
                <w:rFonts w:eastAsia="Calibri"/>
              </w:rPr>
              <w:t>Delete the words "between sunset and sunrise" in the first line and replace with "outside normal working hours".</w:t>
            </w:r>
          </w:p>
          <w:p w14:paraId="69A79D5A" w14:textId="77777777" w:rsidR="00DB662F" w:rsidRPr="00D357D1" w:rsidRDefault="00DB662F" w:rsidP="00903BFA">
            <w:pPr>
              <w:spacing w:after="240"/>
              <w:ind w:left="32" w:right="29"/>
              <w:rPr>
                <w:rFonts w:eastAsia="Calibri"/>
              </w:rPr>
            </w:pPr>
            <w:r w:rsidRPr="00D357D1">
              <w:rPr>
                <w:rFonts w:eastAsia="Calibri"/>
              </w:rPr>
              <w:t>Normal working hours shall be those as stated in the applicable Sectorial Determination applicable to a 5 (five) day week (Monday to Friday) from 07:00 to 17:00.</w:t>
            </w:r>
          </w:p>
          <w:p w14:paraId="5E4C830C" w14:textId="77777777" w:rsidR="00DB662F" w:rsidRPr="00D357D1" w:rsidRDefault="00DB662F" w:rsidP="00903BFA">
            <w:pPr>
              <w:adjustRightInd w:val="0"/>
              <w:spacing w:after="240"/>
              <w:ind w:left="32"/>
              <w:rPr>
                <w:rFonts w:eastAsia="Calibri"/>
              </w:rPr>
            </w:pPr>
            <w:r w:rsidRPr="00D357D1">
              <w:rPr>
                <w:rFonts w:eastAsia="Calibri"/>
              </w:rPr>
              <w:t>Non-working days are Saturdays and Sundays and special non-working days are public holidays, election day of the local government elections and national elections (when applicable) and the official builder's holidays as defined by SAFCEC.</w:t>
            </w:r>
          </w:p>
        </w:tc>
      </w:tr>
      <w:tr w:rsidR="00DB662F" w:rsidRPr="00D357D1" w14:paraId="05AEE47E" w14:textId="77777777" w:rsidTr="00903BFA">
        <w:trPr>
          <w:cantSplit/>
        </w:trPr>
        <w:tc>
          <w:tcPr>
            <w:tcW w:w="568" w:type="pct"/>
          </w:tcPr>
          <w:p w14:paraId="64EAC49D" w14:textId="77777777" w:rsidR="00DB662F" w:rsidRPr="00D357D1" w:rsidRDefault="00DB662F" w:rsidP="00903BFA">
            <w:pPr>
              <w:adjustRightInd w:val="0"/>
              <w:spacing w:after="240"/>
            </w:pPr>
            <w:r w:rsidRPr="00D357D1">
              <w:t>5.8.1.5</w:t>
            </w:r>
          </w:p>
        </w:tc>
        <w:tc>
          <w:tcPr>
            <w:tcW w:w="4432" w:type="pct"/>
          </w:tcPr>
          <w:p w14:paraId="1D85A164" w14:textId="77777777" w:rsidR="00DB662F" w:rsidRPr="00D357D1" w:rsidRDefault="00DB662F" w:rsidP="00903BFA">
            <w:pPr>
              <w:adjustRightInd w:val="0"/>
              <w:spacing w:after="240"/>
              <w:ind w:left="3"/>
            </w:pPr>
            <w:r w:rsidRPr="00D357D1">
              <w:rPr>
                <w:b/>
                <w:u w:val="single"/>
              </w:rPr>
              <w:t>Add the following additional Clause to Clause 5.8</w:t>
            </w:r>
          </w:p>
          <w:p w14:paraId="2A8D3173" w14:textId="77777777" w:rsidR="00DB662F" w:rsidRPr="00D357D1" w:rsidRDefault="00DB662F" w:rsidP="00903BFA">
            <w:pPr>
              <w:spacing w:after="240"/>
              <w:ind w:left="32"/>
              <w:rPr>
                <w:rFonts w:eastAsia="Calibri"/>
              </w:rPr>
            </w:pPr>
            <w:r w:rsidRPr="00D357D1">
              <w:t>"The cost of supervision by the Employer’s Agent or his representatives outside of normal working hours (Monday to Friday) in accordance with this Clause shall be to the Contractor's account".</w:t>
            </w:r>
          </w:p>
        </w:tc>
      </w:tr>
      <w:tr w:rsidR="00DB662F" w:rsidRPr="00D357D1" w14:paraId="59908E3D" w14:textId="77777777" w:rsidTr="00903BFA">
        <w:trPr>
          <w:cantSplit/>
          <w:trHeight w:val="227"/>
        </w:trPr>
        <w:tc>
          <w:tcPr>
            <w:tcW w:w="568" w:type="pct"/>
          </w:tcPr>
          <w:p w14:paraId="218075D7" w14:textId="77777777" w:rsidR="00DB662F" w:rsidRPr="00D357D1" w:rsidRDefault="00DB662F" w:rsidP="00903BFA">
            <w:pPr>
              <w:adjustRightInd w:val="0"/>
              <w:spacing w:after="240"/>
            </w:pPr>
            <w:r w:rsidRPr="00D357D1">
              <w:lastRenderedPageBreak/>
              <w:t>5.12.2.2</w:t>
            </w:r>
          </w:p>
        </w:tc>
        <w:tc>
          <w:tcPr>
            <w:tcW w:w="4432" w:type="pct"/>
          </w:tcPr>
          <w:p w14:paraId="58357832" w14:textId="77777777" w:rsidR="00DB662F" w:rsidRPr="00D357D1" w:rsidRDefault="00DB662F" w:rsidP="00903BFA">
            <w:pPr>
              <w:adjustRightInd w:val="0"/>
              <w:spacing w:after="240"/>
              <w:ind w:left="10"/>
              <w:rPr>
                <w:b/>
                <w:u w:val="single"/>
              </w:rPr>
            </w:pPr>
            <w:r w:rsidRPr="00D357D1">
              <w:rPr>
                <w:b/>
                <w:u w:val="single"/>
              </w:rPr>
              <w:t>Add to Clause 5.12.2.2:</w:t>
            </w:r>
          </w:p>
          <w:p w14:paraId="1650EDC2" w14:textId="77777777" w:rsidR="00DB662F" w:rsidRPr="00D357D1" w:rsidRDefault="00DB662F" w:rsidP="00903BFA">
            <w:pPr>
              <w:adjustRightInd w:val="0"/>
              <w:spacing w:after="240"/>
              <w:ind w:left="10" w:right="14"/>
            </w:pPr>
            <w:r w:rsidRPr="00D357D1">
              <w:t>No extension of time will be granted in respect of any delays attributed to normal climatic conditions. Normal climatic conditions shall be deemed to include normal rainfall and associated wet conditions and materials, strong winds and extremes of temperature. However, in the event that delays to critical activities exceed the number of working days listed below for each month, then abnormal climatic conditions shall be deemed to exist, and an extension of time may be claimed in accordance with the provisions of Clause 5.12.</w:t>
            </w:r>
          </w:p>
          <w:p w14:paraId="39BDEBEA" w14:textId="77777777" w:rsidR="00DB662F" w:rsidRPr="00D357D1" w:rsidRDefault="00DB662F" w:rsidP="00903BFA">
            <w:pPr>
              <w:adjustRightInd w:val="0"/>
              <w:spacing w:after="240"/>
              <w:ind w:left="10" w:right="14"/>
            </w:pPr>
            <w:r w:rsidRPr="00D357D1">
              <w:t>During the execution of the Works, the Employer’s Agent’s Representative will certify a day lost due to rainfall only if at least 75% of the work force and plant on site could not work during that specific working day due to wet site conditions</w:t>
            </w:r>
          </w:p>
          <w:p w14:paraId="461051F0" w14:textId="269350BF" w:rsidR="00DB662F" w:rsidRPr="00D357D1" w:rsidRDefault="00DB662F" w:rsidP="00903BFA">
            <w:pPr>
              <w:adjustRightInd w:val="0"/>
              <w:spacing w:after="240"/>
              <w:ind w:left="10" w:right="14"/>
            </w:pPr>
            <w:r w:rsidRPr="00D357D1">
              <w:t xml:space="preserve">The number of days quoted below shall be regarded as a fair estimate of the delays to be anticipated and allowed for under normal climatic conditions where inclement weather prevents or disrupts critical </w:t>
            </w:r>
            <w:r w:rsidR="00BC3237" w:rsidRPr="00D357D1">
              <w:t>work:</w:t>
            </w:r>
          </w:p>
          <w:tbl>
            <w:tblPr>
              <w:tblW w:w="0" w:type="auto"/>
              <w:tblInd w:w="5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89"/>
              <w:gridCol w:w="3027"/>
            </w:tblGrid>
            <w:tr w:rsidR="00DB662F" w:rsidRPr="00D357D1" w14:paraId="5C3D0AD0" w14:textId="77777777" w:rsidTr="00903BFA">
              <w:tc>
                <w:tcPr>
                  <w:tcW w:w="2989" w:type="dxa"/>
                </w:tcPr>
                <w:p w14:paraId="7B244D89" w14:textId="77777777" w:rsidR="00DB662F" w:rsidRPr="00D357D1" w:rsidRDefault="00DB662F" w:rsidP="00BC3237">
                  <w:pPr>
                    <w:framePr w:hSpace="180" w:wrap="around" w:vAnchor="text" w:hAnchor="text" w:y="1"/>
                    <w:tabs>
                      <w:tab w:val="left" w:pos="1134"/>
                    </w:tabs>
                    <w:adjustRightInd w:val="0"/>
                    <w:suppressOverlap/>
                    <w:jc w:val="center"/>
                    <w:rPr>
                      <w:b/>
                    </w:rPr>
                  </w:pPr>
                  <w:r w:rsidRPr="00D357D1">
                    <w:rPr>
                      <w:b/>
                    </w:rPr>
                    <w:t>MONTH</w:t>
                  </w:r>
                </w:p>
              </w:tc>
              <w:tc>
                <w:tcPr>
                  <w:tcW w:w="3027" w:type="dxa"/>
                </w:tcPr>
                <w:p w14:paraId="3ABF6972" w14:textId="77777777" w:rsidR="00DB662F" w:rsidRPr="00D357D1" w:rsidRDefault="00DB662F" w:rsidP="00BC3237">
                  <w:pPr>
                    <w:framePr w:hSpace="180" w:wrap="around" w:vAnchor="text" w:hAnchor="text" w:y="1"/>
                    <w:tabs>
                      <w:tab w:val="left" w:pos="1134"/>
                    </w:tabs>
                    <w:adjustRightInd w:val="0"/>
                    <w:suppressOverlap/>
                    <w:jc w:val="center"/>
                    <w:rPr>
                      <w:b/>
                    </w:rPr>
                  </w:pPr>
                  <w:r w:rsidRPr="00D357D1">
                    <w:rPr>
                      <w:b/>
                    </w:rPr>
                    <w:t>Allowable days per month</w:t>
                  </w:r>
                </w:p>
              </w:tc>
            </w:tr>
            <w:tr w:rsidR="00DB662F" w:rsidRPr="00D357D1" w14:paraId="7934EF51" w14:textId="77777777" w:rsidTr="00903BFA">
              <w:tc>
                <w:tcPr>
                  <w:tcW w:w="2989" w:type="dxa"/>
                </w:tcPr>
                <w:p w14:paraId="2CD4A395" w14:textId="77777777" w:rsidR="00DB662F" w:rsidRPr="00D357D1" w:rsidRDefault="00DB662F" w:rsidP="00BC3237">
                  <w:pPr>
                    <w:framePr w:hSpace="180" w:wrap="around" w:vAnchor="text" w:hAnchor="text" w:y="1"/>
                    <w:tabs>
                      <w:tab w:val="left" w:pos="1134"/>
                    </w:tabs>
                    <w:adjustRightInd w:val="0"/>
                    <w:suppressOverlap/>
                  </w:pPr>
                  <w:r w:rsidRPr="00D357D1">
                    <w:t>January</w:t>
                  </w:r>
                </w:p>
              </w:tc>
              <w:tc>
                <w:tcPr>
                  <w:tcW w:w="3027" w:type="dxa"/>
                  <w:vAlign w:val="center"/>
                </w:tcPr>
                <w:p w14:paraId="749452AF" w14:textId="77777777" w:rsidR="00DB662F" w:rsidRPr="00D357D1" w:rsidRDefault="00DB662F" w:rsidP="00BC3237">
                  <w:pPr>
                    <w:framePr w:hSpace="180" w:wrap="around" w:vAnchor="text" w:hAnchor="text" w:y="1"/>
                    <w:adjustRightInd w:val="0"/>
                    <w:suppressOverlap/>
                    <w:jc w:val="center"/>
                    <w:rPr>
                      <w:rFonts w:eastAsia="Calibri"/>
                    </w:rPr>
                  </w:pPr>
                  <w:r w:rsidRPr="00D357D1">
                    <w:t>11</w:t>
                  </w:r>
                </w:p>
              </w:tc>
            </w:tr>
            <w:tr w:rsidR="00DB662F" w:rsidRPr="00D357D1" w14:paraId="685CF2DB" w14:textId="77777777" w:rsidTr="00903BFA">
              <w:tc>
                <w:tcPr>
                  <w:tcW w:w="2989" w:type="dxa"/>
                </w:tcPr>
                <w:p w14:paraId="7ECDFE6B" w14:textId="77777777" w:rsidR="00DB662F" w:rsidRPr="00D357D1" w:rsidRDefault="00DB662F" w:rsidP="00BC3237">
                  <w:pPr>
                    <w:framePr w:hSpace="180" w:wrap="around" w:vAnchor="text" w:hAnchor="text" w:y="1"/>
                    <w:tabs>
                      <w:tab w:val="left" w:pos="1134"/>
                    </w:tabs>
                    <w:adjustRightInd w:val="0"/>
                    <w:suppressOverlap/>
                  </w:pPr>
                  <w:r w:rsidRPr="00D357D1">
                    <w:t>February</w:t>
                  </w:r>
                </w:p>
              </w:tc>
              <w:tc>
                <w:tcPr>
                  <w:tcW w:w="3027" w:type="dxa"/>
                </w:tcPr>
                <w:p w14:paraId="3FA642C9" w14:textId="77777777" w:rsidR="00DB662F" w:rsidRPr="00D357D1" w:rsidRDefault="00DB662F" w:rsidP="00BC3237">
                  <w:pPr>
                    <w:framePr w:hSpace="180" w:wrap="around" w:vAnchor="text" w:hAnchor="text" w:y="1"/>
                    <w:adjustRightInd w:val="0"/>
                    <w:suppressOverlap/>
                    <w:jc w:val="center"/>
                    <w:rPr>
                      <w:rFonts w:eastAsia="Calibri"/>
                    </w:rPr>
                  </w:pPr>
                  <w:r w:rsidRPr="00D357D1">
                    <w:rPr>
                      <w:rFonts w:eastAsia="Calibri"/>
                    </w:rPr>
                    <w:t>10</w:t>
                  </w:r>
                </w:p>
              </w:tc>
            </w:tr>
            <w:tr w:rsidR="00DB662F" w:rsidRPr="00D357D1" w14:paraId="790DD9E5" w14:textId="77777777" w:rsidTr="00903BFA">
              <w:tc>
                <w:tcPr>
                  <w:tcW w:w="2989" w:type="dxa"/>
                </w:tcPr>
                <w:p w14:paraId="50DDB398" w14:textId="77777777" w:rsidR="00DB662F" w:rsidRPr="00D357D1" w:rsidRDefault="00DB662F" w:rsidP="00BC3237">
                  <w:pPr>
                    <w:framePr w:hSpace="180" w:wrap="around" w:vAnchor="text" w:hAnchor="text" w:y="1"/>
                    <w:tabs>
                      <w:tab w:val="left" w:pos="1134"/>
                    </w:tabs>
                    <w:adjustRightInd w:val="0"/>
                    <w:suppressOverlap/>
                  </w:pPr>
                  <w:r w:rsidRPr="00D357D1">
                    <w:t>March</w:t>
                  </w:r>
                </w:p>
              </w:tc>
              <w:tc>
                <w:tcPr>
                  <w:tcW w:w="3027" w:type="dxa"/>
                </w:tcPr>
                <w:p w14:paraId="643FA79B" w14:textId="77777777" w:rsidR="00DB662F" w:rsidRPr="00D357D1" w:rsidRDefault="00DB662F" w:rsidP="00BC3237">
                  <w:pPr>
                    <w:framePr w:hSpace="180" w:wrap="around" w:vAnchor="text" w:hAnchor="text" w:y="1"/>
                    <w:adjustRightInd w:val="0"/>
                    <w:suppressOverlap/>
                    <w:jc w:val="center"/>
                    <w:rPr>
                      <w:rFonts w:eastAsia="Calibri"/>
                    </w:rPr>
                  </w:pPr>
                  <w:r w:rsidRPr="00D357D1">
                    <w:t>9</w:t>
                  </w:r>
                </w:p>
              </w:tc>
            </w:tr>
            <w:tr w:rsidR="00DB662F" w:rsidRPr="00D357D1" w14:paraId="5E885F99" w14:textId="77777777" w:rsidTr="00903BFA">
              <w:tc>
                <w:tcPr>
                  <w:tcW w:w="2989" w:type="dxa"/>
                </w:tcPr>
                <w:p w14:paraId="236D184F" w14:textId="77777777" w:rsidR="00DB662F" w:rsidRPr="00D357D1" w:rsidRDefault="00DB662F" w:rsidP="00BC3237">
                  <w:pPr>
                    <w:framePr w:hSpace="180" w:wrap="around" w:vAnchor="text" w:hAnchor="text" w:y="1"/>
                    <w:tabs>
                      <w:tab w:val="left" w:pos="1134"/>
                    </w:tabs>
                    <w:adjustRightInd w:val="0"/>
                    <w:suppressOverlap/>
                  </w:pPr>
                  <w:r w:rsidRPr="00D357D1">
                    <w:t>April</w:t>
                  </w:r>
                </w:p>
              </w:tc>
              <w:tc>
                <w:tcPr>
                  <w:tcW w:w="3027" w:type="dxa"/>
                </w:tcPr>
                <w:p w14:paraId="2B4A5AC1" w14:textId="77777777" w:rsidR="00DB662F" w:rsidRPr="00D357D1" w:rsidRDefault="00DB662F" w:rsidP="00BC3237">
                  <w:pPr>
                    <w:framePr w:hSpace="180" w:wrap="around" w:vAnchor="text" w:hAnchor="text" w:y="1"/>
                    <w:adjustRightInd w:val="0"/>
                    <w:suppressOverlap/>
                    <w:jc w:val="center"/>
                    <w:rPr>
                      <w:rFonts w:eastAsia="Calibri"/>
                    </w:rPr>
                  </w:pPr>
                  <w:r w:rsidRPr="00D357D1">
                    <w:t>5</w:t>
                  </w:r>
                </w:p>
              </w:tc>
            </w:tr>
            <w:tr w:rsidR="00DB662F" w:rsidRPr="00D357D1" w14:paraId="6AC86177" w14:textId="77777777" w:rsidTr="00903BFA">
              <w:tc>
                <w:tcPr>
                  <w:tcW w:w="2989" w:type="dxa"/>
                </w:tcPr>
                <w:p w14:paraId="30C86758" w14:textId="77777777" w:rsidR="00DB662F" w:rsidRPr="00D357D1" w:rsidRDefault="00DB662F" w:rsidP="00BC3237">
                  <w:pPr>
                    <w:framePr w:hSpace="180" w:wrap="around" w:vAnchor="text" w:hAnchor="text" w:y="1"/>
                    <w:tabs>
                      <w:tab w:val="left" w:pos="1134"/>
                    </w:tabs>
                    <w:adjustRightInd w:val="0"/>
                    <w:suppressOverlap/>
                  </w:pPr>
                  <w:r w:rsidRPr="00D357D1">
                    <w:t>May</w:t>
                  </w:r>
                </w:p>
              </w:tc>
              <w:tc>
                <w:tcPr>
                  <w:tcW w:w="3027" w:type="dxa"/>
                </w:tcPr>
                <w:p w14:paraId="133170FD" w14:textId="77777777" w:rsidR="00DB662F" w:rsidRPr="00D357D1" w:rsidRDefault="00DB662F" w:rsidP="00BC3237">
                  <w:pPr>
                    <w:framePr w:hSpace="180" w:wrap="around" w:vAnchor="text" w:hAnchor="text" w:y="1"/>
                    <w:adjustRightInd w:val="0"/>
                    <w:suppressOverlap/>
                    <w:jc w:val="center"/>
                    <w:rPr>
                      <w:rFonts w:eastAsia="Calibri"/>
                    </w:rPr>
                  </w:pPr>
                  <w:r w:rsidRPr="00D357D1">
                    <w:t>2</w:t>
                  </w:r>
                </w:p>
              </w:tc>
            </w:tr>
            <w:tr w:rsidR="00DB662F" w:rsidRPr="00D357D1" w14:paraId="490ECC9E" w14:textId="77777777" w:rsidTr="00903BFA">
              <w:tc>
                <w:tcPr>
                  <w:tcW w:w="2989" w:type="dxa"/>
                </w:tcPr>
                <w:p w14:paraId="244FFDFB" w14:textId="77777777" w:rsidR="00DB662F" w:rsidRPr="00D357D1" w:rsidRDefault="00DB662F" w:rsidP="00BC3237">
                  <w:pPr>
                    <w:framePr w:hSpace="180" w:wrap="around" w:vAnchor="text" w:hAnchor="text" w:y="1"/>
                    <w:tabs>
                      <w:tab w:val="left" w:pos="1134"/>
                    </w:tabs>
                    <w:adjustRightInd w:val="0"/>
                    <w:suppressOverlap/>
                  </w:pPr>
                  <w:r w:rsidRPr="00D357D1">
                    <w:t>June</w:t>
                  </w:r>
                </w:p>
              </w:tc>
              <w:tc>
                <w:tcPr>
                  <w:tcW w:w="3027" w:type="dxa"/>
                </w:tcPr>
                <w:p w14:paraId="2BCF4174" w14:textId="77777777" w:rsidR="00DB662F" w:rsidRPr="00D357D1" w:rsidRDefault="00DB662F" w:rsidP="00BC3237">
                  <w:pPr>
                    <w:framePr w:hSpace="180" w:wrap="around" w:vAnchor="text" w:hAnchor="text" w:y="1"/>
                    <w:adjustRightInd w:val="0"/>
                    <w:suppressOverlap/>
                    <w:jc w:val="center"/>
                    <w:rPr>
                      <w:rFonts w:eastAsia="Calibri"/>
                    </w:rPr>
                  </w:pPr>
                  <w:r w:rsidRPr="00D357D1">
                    <w:rPr>
                      <w:rFonts w:eastAsia="Calibri"/>
                    </w:rPr>
                    <w:t>1</w:t>
                  </w:r>
                </w:p>
              </w:tc>
            </w:tr>
            <w:tr w:rsidR="00DB662F" w:rsidRPr="00D357D1" w14:paraId="57ACDF0B" w14:textId="77777777" w:rsidTr="00903BFA">
              <w:tc>
                <w:tcPr>
                  <w:tcW w:w="2989" w:type="dxa"/>
                </w:tcPr>
                <w:p w14:paraId="57CC9C31" w14:textId="77777777" w:rsidR="00DB662F" w:rsidRPr="00D357D1" w:rsidRDefault="00DB662F" w:rsidP="00BC3237">
                  <w:pPr>
                    <w:framePr w:hSpace="180" w:wrap="around" w:vAnchor="text" w:hAnchor="text" w:y="1"/>
                    <w:tabs>
                      <w:tab w:val="left" w:pos="1134"/>
                    </w:tabs>
                    <w:adjustRightInd w:val="0"/>
                    <w:suppressOverlap/>
                  </w:pPr>
                  <w:r w:rsidRPr="00D357D1">
                    <w:t>July</w:t>
                  </w:r>
                </w:p>
              </w:tc>
              <w:tc>
                <w:tcPr>
                  <w:tcW w:w="3027" w:type="dxa"/>
                </w:tcPr>
                <w:p w14:paraId="5F90F8FD" w14:textId="77777777" w:rsidR="00DB662F" w:rsidRPr="00D357D1" w:rsidRDefault="00DB662F" w:rsidP="00BC3237">
                  <w:pPr>
                    <w:framePr w:hSpace="180" w:wrap="around" w:vAnchor="text" w:hAnchor="text" w:y="1"/>
                    <w:adjustRightInd w:val="0"/>
                    <w:suppressOverlap/>
                    <w:jc w:val="center"/>
                    <w:rPr>
                      <w:rFonts w:eastAsia="Calibri"/>
                    </w:rPr>
                  </w:pPr>
                  <w:r w:rsidRPr="00D357D1">
                    <w:rPr>
                      <w:rFonts w:eastAsia="Calibri"/>
                    </w:rPr>
                    <w:t>1</w:t>
                  </w:r>
                </w:p>
              </w:tc>
            </w:tr>
            <w:tr w:rsidR="00DB662F" w:rsidRPr="00D357D1" w14:paraId="48994F46" w14:textId="77777777" w:rsidTr="00903BFA">
              <w:tc>
                <w:tcPr>
                  <w:tcW w:w="2989" w:type="dxa"/>
                </w:tcPr>
                <w:p w14:paraId="1DF5A0BC" w14:textId="77777777" w:rsidR="00DB662F" w:rsidRPr="00D357D1" w:rsidRDefault="00DB662F" w:rsidP="00BC3237">
                  <w:pPr>
                    <w:framePr w:hSpace="180" w:wrap="around" w:vAnchor="text" w:hAnchor="text" w:y="1"/>
                    <w:tabs>
                      <w:tab w:val="left" w:pos="1134"/>
                    </w:tabs>
                    <w:adjustRightInd w:val="0"/>
                    <w:suppressOverlap/>
                  </w:pPr>
                  <w:r w:rsidRPr="00D357D1">
                    <w:t>August</w:t>
                  </w:r>
                </w:p>
              </w:tc>
              <w:tc>
                <w:tcPr>
                  <w:tcW w:w="3027" w:type="dxa"/>
                </w:tcPr>
                <w:p w14:paraId="732409CF" w14:textId="77777777" w:rsidR="00DB662F" w:rsidRPr="00D357D1" w:rsidRDefault="00DB662F" w:rsidP="00BC3237">
                  <w:pPr>
                    <w:framePr w:hSpace="180" w:wrap="around" w:vAnchor="text" w:hAnchor="text" w:y="1"/>
                    <w:adjustRightInd w:val="0"/>
                    <w:suppressOverlap/>
                    <w:jc w:val="center"/>
                    <w:rPr>
                      <w:rFonts w:eastAsia="Calibri"/>
                    </w:rPr>
                  </w:pPr>
                  <w:r w:rsidRPr="00D357D1">
                    <w:rPr>
                      <w:rFonts w:eastAsia="Calibri"/>
                    </w:rPr>
                    <w:t>2</w:t>
                  </w:r>
                </w:p>
              </w:tc>
            </w:tr>
            <w:tr w:rsidR="00DB662F" w:rsidRPr="00D357D1" w14:paraId="009184CC" w14:textId="77777777" w:rsidTr="00903BFA">
              <w:tc>
                <w:tcPr>
                  <w:tcW w:w="2989" w:type="dxa"/>
                </w:tcPr>
                <w:p w14:paraId="3C82FAAF" w14:textId="77777777" w:rsidR="00DB662F" w:rsidRPr="00D357D1" w:rsidRDefault="00DB662F" w:rsidP="00BC3237">
                  <w:pPr>
                    <w:framePr w:hSpace="180" w:wrap="around" w:vAnchor="text" w:hAnchor="text" w:y="1"/>
                    <w:tabs>
                      <w:tab w:val="left" w:pos="1134"/>
                    </w:tabs>
                    <w:adjustRightInd w:val="0"/>
                    <w:suppressOverlap/>
                  </w:pPr>
                  <w:r w:rsidRPr="00D357D1">
                    <w:t>September</w:t>
                  </w:r>
                </w:p>
              </w:tc>
              <w:tc>
                <w:tcPr>
                  <w:tcW w:w="3027" w:type="dxa"/>
                </w:tcPr>
                <w:p w14:paraId="07D7E5A4" w14:textId="77777777" w:rsidR="00DB662F" w:rsidRPr="00D357D1" w:rsidRDefault="00DB662F" w:rsidP="00BC3237">
                  <w:pPr>
                    <w:framePr w:hSpace="180" w:wrap="around" w:vAnchor="text" w:hAnchor="text" w:y="1"/>
                    <w:adjustRightInd w:val="0"/>
                    <w:suppressOverlap/>
                    <w:jc w:val="center"/>
                    <w:rPr>
                      <w:rFonts w:eastAsia="Calibri"/>
                    </w:rPr>
                  </w:pPr>
                  <w:r w:rsidRPr="00D357D1">
                    <w:rPr>
                      <w:rFonts w:eastAsia="Calibri"/>
                    </w:rPr>
                    <w:t>3</w:t>
                  </w:r>
                </w:p>
              </w:tc>
            </w:tr>
            <w:tr w:rsidR="00DB662F" w:rsidRPr="00D357D1" w14:paraId="4B06D1CF" w14:textId="77777777" w:rsidTr="00903BFA">
              <w:tc>
                <w:tcPr>
                  <w:tcW w:w="2989" w:type="dxa"/>
                </w:tcPr>
                <w:p w14:paraId="69A02CC5" w14:textId="77777777" w:rsidR="00DB662F" w:rsidRPr="00D357D1" w:rsidRDefault="00DB662F" w:rsidP="00BC3237">
                  <w:pPr>
                    <w:framePr w:hSpace="180" w:wrap="around" w:vAnchor="text" w:hAnchor="text" w:y="1"/>
                    <w:tabs>
                      <w:tab w:val="left" w:pos="1134"/>
                    </w:tabs>
                    <w:adjustRightInd w:val="0"/>
                    <w:suppressOverlap/>
                  </w:pPr>
                  <w:r w:rsidRPr="00D357D1">
                    <w:t>October</w:t>
                  </w:r>
                </w:p>
              </w:tc>
              <w:tc>
                <w:tcPr>
                  <w:tcW w:w="3027" w:type="dxa"/>
                </w:tcPr>
                <w:p w14:paraId="40E27748" w14:textId="77777777" w:rsidR="00DB662F" w:rsidRPr="00D357D1" w:rsidRDefault="00DB662F" w:rsidP="00BC3237">
                  <w:pPr>
                    <w:framePr w:hSpace="180" w:wrap="around" w:vAnchor="text" w:hAnchor="text" w:y="1"/>
                    <w:adjustRightInd w:val="0"/>
                    <w:suppressOverlap/>
                    <w:jc w:val="center"/>
                    <w:rPr>
                      <w:rFonts w:eastAsia="Calibri"/>
                    </w:rPr>
                  </w:pPr>
                  <w:r w:rsidRPr="00D357D1">
                    <w:rPr>
                      <w:rFonts w:eastAsia="Calibri"/>
                    </w:rPr>
                    <w:t>7</w:t>
                  </w:r>
                </w:p>
              </w:tc>
            </w:tr>
            <w:tr w:rsidR="00DB662F" w:rsidRPr="00D357D1" w14:paraId="273CAAE5" w14:textId="77777777" w:rsidTr="00903BFA">
              <w:tc>
                <w:tcPr>
                  <w:tcW w:w="2989" w:type="dxa"/>
                </w:tcPr>
                <w:p w14:paraId="5FABC511" w14:textId="77777777" w:rsidR="00DB662F" w:rsidRPr="00D357D1" w:rsidRDefault="00DB662F" w:rsidP="00BC3237">
                  <w:pPr>
                    <w:framePr w:hSpace="180" w:wrap="around" w:vAnchor="text" w:hAnchor="text" w:y="1"/>
                    <w:tabs>
                      <w:tab w:val="left" w:pos="1134"/>
                    </w:tabs>
                    <w:adjustRightInd w:val="0"/>
                    <w:suppressOverlap/>
                  </w:pPr>
                  <w:r w:rsidRPr="00D357D1">
                    <w:t>November</w:t>
                  </w:r>
                </w:p>
              </w:tc>
              <w:tc>
                <w:tcPr>
                  <w:tcW w:w="3027" w:type="dxa"/>
                </w:tcPr>
                <w:p w14:paraId="5BB41955" w14:textId="77777777" w:rsidR="00DB662F" w:rsidRPr="00D357D1" w:rsidRDefault="00DB662F" w:rsidP="00BC3237">
                  <w:pPr>
                    <w:framePr w:hSpace="180" w:wrap="around" w:vAnchor="text" w:hAnchor="text" w:y="1"/>
                    <w:adjustRightInd w:val="0"/>
                    <w:suppressOverlap/>
                    <w:jc w:val="center"/>
                    <w:rPr>
                      <w:rFonts w:eastAsia="Calibri"/>
                    </w:rPr>
                  </w:pPr>
                  <w:r w:rsidRPr="00D357D1">
                    <w:rPr>
                      <w:rFonts w:eastAsia="Calibri"/>
                    </w:rPr>
                    <w:t>9</w:t>
                  </w:r>
                </w:p>
              </w:tc>
            </w:tr>
            <w:tr w:rsidR="00DB662F" w:rsidRPr="00D357D1" w14:paraId="04E4E3F8" w14:textId="77777777" w:rsidTr="00903BFA">
              <w:tc>
                <w:tcPr>
                  <w:tcW w:w="2989" w:type="dxa"/>
                </w:tcPr>
                <w:p w14:paraId="5D74E4F0" w14:textId="77777777" w:rsidR="00DB662F" w:rsidRPr="00D357D1" w:rsidRDefault="00DB662F" w:rsidP="00BC3237">
                  <w:pPr>
                    <w:framePr w:hSpace="180" w:wrap="around" w:vAnchor="text" w:hAnchor="text" w:y="1"/>
                    <w:tabs>
                      <w:tab w:val="left" w:pos="1134"/>
                    </w:tabs>
                    <w:adjustRightInd w:val="0"/>
                    <w:suppressOverlap/>
                  </w:pPr>
                  <w:r w:rsidRPr="00D357D1">
                    <w:t>December</w:t>
                  </w:r>
                </w:p>
              </w:tc>
              <w:tc>
                <w:tcPr>
                  <w:tcW w:w="3027" w:type="dxa"/>
                </w:tcPr>
                <w:p w14:paraId="687FAB8B" w14:textId="77777777" w:rsidR="00DB662F" w:rsidRPr="00D357D1" w:rsidRDefault="00DB662F" w:rsidP="00BC3237">
                  <w:pPr>
                    <w:framePr w:hSpace="180" w:wrap="around" w:vAnchor="text" w:hAnchor="text" w:y="1"/>
                    <w:adjustRightInd w:val="0"/>
                    <w:suppressOverlap/>
                    <w:jc w:val="center"/>
                    <w:rPr>
                      <w:rFonts w:eastAsia="Calibri"/>
                    </w:rPr>
                  </w:pPr>
                  <w:r w:rsidRPr="00D357D1">
                    <w:rPr>
                      <w:rFonts w:eastAsia="Calibri"/>
                    </w:rPr>
                    <w:t>11</w:t>
                  </w:r>
                </w:p>
              </w:tc>
            </w:tr>
            <w:tr w:rsidR="00DB662F" w:rsidRPr="00D357D1" w14:paraId="58F90B84" w14:textId="77777777" w:rsidTr="00903BFA">
              <w:tc>
                <w:tcPr>
                  <w:tcW w:w="2989" w:type="dxa"/>
                </w:tcPr>
                <w:p w14:paraId="5C0A46DB" w14:textId="77777777" w:rsidR="00DB662F" w:rsidRPr="00D357D1" w:rsidRDefault="00DB662F" w:rsidP="00BC3237">
                  <w:pPr>
                    <w:framePr w:hSpace="180" w:wrap="around" w:vAnchor="text" w:hAnchor="text" w:y="1"/>
                    <w:tabs>
                      <w:tab w:val="left" w:pos="1134"/>
                    </w:tabs>
                    <w:adjustRightInd w:val="0"/>
                    <w:suppressOverlap/>
                    <w:rPr>
                      <w:b/>
                    </w:rPr>
                  </w:pPr>
                  <w:r w:rsidRPr="00D357D1">
                    <w:rPr>
                      <w:b/>
                    </w:rPr>
                    <w:t>TOTAL</w:t>
                  </w:r>
                </w:p>
              </w:tc>
              <w:tc>
                <w:tcPr>
                  <w:tcW w:w="3027" w:type="dxa"/>
                </w:tcPr>
                <w:p w14:paraId="114D2E61" w14:textId="77777777" w:rsidR="00DB662F" w:rsidRPr="00D357D1" w:rsidRDefault="00DB662F" w:rsidP="00BC3237">
                  <w:pPr>
                    <w:framePr w:hSpace="180" w:wrap="around" w:vAnchor="text" w:hAnchor="text" w:y="1"/>
                    <w:tabs>
                      <w:tab w:val="left" w:pos="1134"/>
                    </w:tabs>
                    <w:adjustRightInd w:val="0"/>
                    <w:suppressOverlap/>
                    <w:jc w:val="center"/>
                    <w:rPr>
                      <w:b/>
                    </w:rPr>
                  </w:pPr>
                  <w:r w:rsidRPr="00D357D1">
                    <w:rPr>
                      <w:b/>
                    </w:rPr>
                    <w:t>71</w:t>
                  </w:r>
                </w:p>
              </w:tc>
            </w:tr>
          </w:tbl>
          <w:p w14:paraId="653B9D58" w14:textId="77777777" w:rsidR="00DB662F" w:rsidRPr="00D357D1" w:rsidRDefault="00DB662F" w:rsidP="00903BFA">
            <w:pPr>
              <w:adjustRightInd w:val="0"/>
              <w:ind w:right="7"/>
            </w:pPr>
          </w:p>
          <w:p w14:paraId="3B10235E" w14:textId="77777777" w:rsidR="00DB662F" w:rsidRPr="00D357D1" w:rsidRDefault="00DB662F" w:rsidP="00903BFA">
            <w:pPr>
              <w:adjustRightInd w:val="0"/>
              <w:spacing w:after="240"/>
              <w:ind w:left="17" w:right="7"/>
            </w:pPr>
            <w:r w:rsidRPr="00D357D1">
              <w:t>Claims for delays for abnormal climatic conditions shall be accompanied by substantiating facts and evidence, which shall be submitted timeously as each day or half-day delay is experienced. Extension of time as a result of rainfall shall be calculated monthly being equal to the number days certified by the Employer’s Agent’s Representative as lost due to rainfall, less the number of days allowed for above, which could result in a negative figure for certain months. The total extension of time for which the Contractor may apply, shall be the cumulative algebraic sum of the monthly extensions. Should the sum thus obtained be negative, the extension of time shall be taken as NIL.</w:t>
            </w:r>
          </w:p>
          <w:p w14:paraId="7529A44A" w14:textId="77777777" w:rsidR="00DB662F" w:rsidRPr="00D357D1" w:rsidRDefault="00DB662F" w:rsidP="00903BFA">
            <w:pPr>
              <w:adjustRightInd w:val="0"/>
              <w:spacing w:after="240"/>
              <w:ind w:left="3"/>
              <w:rPr>
                <w:b/>
                <w:u w:val="single"/>
              </w:rPr>
            </w:pPr>
            <w:r w:rsidRPr="00D357D1">
              <w:t>It shall be further noted that where the critical path is not affected, no extension of time for abnormal climatic conditions or for any other reason will be entertained.</w:t>
            </w:r>
          </w:p>
        </w:tc>
      </w:tr>
      <w:tr w:rsidR="00DB662F" w:rsidRPr="00D357D1" w14:paraId="00BA9101" w14:textId="77777777" w:rsidTr="00903BFA">
        <w:trPr>
          <w:cantSplit/>
          <w:trHeight w:val="1079"/>
        </w:trPr>
        <w:tc>
          <w:tcPr>
            <w:tcW w:w="568" w:type="pct"/>
          </w:tcPr>
          <w:p w14:paraId="19AD8E9B" w14:textId="77777777" w:rsidR="00DB662F" w:rsidRPr="00D357D1" w:rsidRDefault="00DB662F" w:rsidP="00903BFA">
            <w:pPr>
              <w:adjustRightInd w:val="0"/>
              <w:spacing w:after="240"/>
            </w:pPr>
            <w:r w:rsidRPr="00D357D1">
              <w:t>5.12.2.4</w:t>
            </w:r>
          </w:p>
        </w:tc>
        <w:tc>
          <w:tcPr>
            <w:tcW w:w="4432" w:type="pct"/>
            <w:tcBorders>
              <w:bottom w:val="single" w:sz="4" w:space="0" w:color="auto"/>
            </w:tcBorders>
          </w:tcPr>
          <w:p w14:paraId="32449EFC" w14:textId="77777777" w:rsidR="00DB662F" w:rsidRPr="00D357D1" w:rsidRDefault="00DB662F" w:rsidP="00903BFA">
            <w:pPr>
              <w:spacing w:after="240"/>
              <w:ind w:left="53"/>
              <w:rPr>
                <w:b/>
              </w:rPr>
            </w:pPr>
            <w:r w:rsidRPr="00D357D1">
              <w:rPr>
                <w:b/>
                <w:u w:val="single" w:color="000000"/>
              </w:rPr>
              <w:t>Amend the clause to read as follows:</w:t>
            </w:r>
          </w:p>
          <w:p w14:paraId="0D93F8C0" w14:textId="77777777" w:rsidR="00DB662F" w:rsidRPr="00D357D1" w:rsidRDefault="00DB662F" w:rsidP="00903BFA">
            <w:pPr>
              <w:pStyle w:val="NoSpacing"/>
              <w:spacing w:after="240"/>
              <w:rPr>
                <w:rFonts w:cs="Arial"/>
                <w:sz w:val="22"/>
                <w:szCs w:val="22"/>
              </w:rPr>
            </w:pPr>
            <w:r w:rsidRPr="00D357D1">
              <w:rPr>
                <w:rFonts w:cs="Arial"/>
                <w:sz w:val="22"/>
                <w:szCs w:val="22"/>
              </w:rPr>
              <w:t>"Any disruption which is entirely beyond the Contractor's control except for internal (contractors own or his subcontractors labour) unrest, disruptions, strikes, lock-outs, etc.</w:t>
            </w:r>
          </w:p>
        </w:tc>
      </w:tr>
      <w:tr w:rsidR="00DB662F" w:rsidRPr="00D357D1" w14:paraId="422E2522" w14:textId="77777777" w:rsidTr="00903BFA">
        <w:trPr>
          <w:cantSplit/>
        </w:trPr>
        <w:tc>
          <w:tcPr>
            <w:tcW w:w="568" w:type="pct"/>
          </w:tcPr>
          <w:p w14:paraId="10599022" w14:textId="77777777" w:rsidR="00DB662F" w:rsidRPr="00D357D1" w:rsidRDefault="00DB662F" w:rsidP="00903BFA">
            <w:pPr>
              <w:adjustRightInd w:val="0"/>
              <w:spacing w:after="240"/>
            </w:pPr>
            <w:r w:rsidRPr="00D357D1">
              <w:t>5.12.5</w:t>
            </w:r>
          </w:p>
        </w:tc>
        <w:tc>
          <w:tcPr>
            <w:tcW w:w="4432" w:type="pct"/>
            <w:tcBorders>
              <w:bottom w:val="single" w:sz="4" w:space="0" w:color="auto"/>
            </w:tcBorders>
          </w:tcPr>
          <w:p w14:paraId="56FB27BE" w14:textId="77777777" w:rsidR="00DB662F" w:rsidRPr="00D357D1" w:rsidRDefault="00DB662F" w:rsidP="00903BFA">
            <w:pPr>
              <w:adjustRightInd w:val="0"/>
              <w:spacing w:after="240"/>
              <w:ind w:left="24"/>
              <w:rPr>
                <w:b/>
                <w:u w:val="single"/>
              </w:rPr>
            </w:pPr>
            <w:r w:rsidRPr="00D357D1">
              <w:rPr>
                <w:b/>
                <w:u w:val="single"/>
              </w:rPr>
              <w:t>Add the following new sub-clause to Clause 5.12</w:t>
            </w:r>
          </w:p>
          <w:p w14:paraId="7C307C9F" w14:textId="77777777" w:rsidR="00DB662F" w:rsidRPr="00D357D1" w:rsidRDefault="00DB662F" w:rsidP="00903BFA">
            <w:pPr>
              <w:adjustRightInd w:val="0"/>
              <w:spacing w:after="240"/>
              <w:ind w:left="68"/>
            </w:pPr>
            <w:r w:rsidRPr="00D357D1">
              <w:t>5.12.5 Critical Path Provision</w:t>
            </w:r>
          </w:p>
          <w:p w14:paraId="6B29EB20" w14:textId="77777777" w:rsidR="00DB662F" w:rsidRPr="00D357D1" w:rsidRDefault="00DB662F" w:rsidP="00903BFA">
            <w:pPr>
              <w:adjustRightInd w:val="0"/>
              <w:spacing w:after="240"/>
              <w:ind w:left="24"/>
            </w:pPr>
            <w:r w:rsidRPr="00D357D1">
              <w:t xml:space="preserve">A delay in so far as extension of time is concerned, will be regarded as a delay only if, on a claim by the Contractor in accordance with the General Conditions of Contract, the Employer’s </w:t>
            </w:r>
            <w:r w:rsidRPr="00D357D1">
              <w:lastRenderedPageBreak/>
              <w:t>Agent rules that all progress on an item or items of work on the critical path of the approved programmer for the execution of the Works by the Contractor, has been brought to a halt. Delays on normal working days only, based on a working week, of five normal working days, will be taken in account for the extension of time.</w:t>
            </w:r>
          </w:p>
        </w:tc>
      </w:tr>
      <w:tr w:rsidR="00DB662F" w:rsidRPr="00D357D1" w14:paraId="62E44C5F" w14:textId="77777777" w:rsidTr="00903BFA">
        <w:trPr>
          <w:cantSplit/>
        </w:trPr>
        <w:tc>
          <w:tcPr>
            <w:tcW w:w="568" w:type="pct"/>
          </w:tcPr>
          <w:p w14:paraId="7F536296" w14:textId="77777777" w:rsidR="00DB662F" w:rsidRPr="00D357D1" w:rsidRDefault="00DB662F" w:rsidP="00903BFA">
            <w:pPr>
              <w:adjustRightInd w:val="0"/>
              <w:spacing w:after="240"/>
            </w:pPr>
            <w:r w:rsidRPr="00D357D1">
              <w:lastRenderedPageBreak/>
              <w:t>5.13.1</w:t>
            </w:r>
          </w:p>
        </w:tc>
        <w:tc>
          <w:tcPr>
            <w:tcW w:w="4432" w:type="pct"/>
            <w:tcBorders>
              <w:bottom w:val="single" w:sz="4" w:space="0" w:color="auto"/>
            </w:tcBorders>
          </w:tcPr>
          <w:p w14:paraId="3CFA2182" w14:textId="77777777" w:rsidR="00DB662F" w:rsidRPr="00D357D1" w:rsidRDefault="00DB662F" w:rsidP="00903BFA">
            <w:pPr>
              <w:adjustRightInd w:val="0"/>
              <w:spacing w:after="240"/>
              <w:ind w:left="4"/>
            </w:pPr>
            <w:r w:rsidRPr="00D357D1">
              <w:t xml:space="preserve">The penalty for failing to complete the Works within the abovementioned time limit, plus approved extensions of time or condonation thereof is </w:t>
            </w:r>
            <w:r w:rsidRPr="00D357D1">
              <w:rPr>
                <w:b/>
                <w:bCs/>
              </w:rPr>
              <w:t>R8325.00</w:t>
            </w:r>
            <w:r w:rsidRPr="00D357D1">
              <w:t xml:space="preserve"> (VAT inclusive) per calendar day.</w:t>
            </w:r>
          </w:p>
        </w:tc>
      </w:tr>
      <w:tr w:rsidR="00DB662F" w:rsidRPr="00D357D1" w14:paraId="24A31568" w14:textId="77777777" w:rsidTr="00903BFA">
        <w:trPr>
          <w:cantSplit/>
          <w:trHeight w:val="1191"/>
        </w:trPr>
        <w:tc>
          <w:tcPr>
            <w:tcW w:w="568" w:type="pct"/>
          </w:tcPr>
          <w:p w14:paraId="6B52B1AD" w14:textId="77777777" w:rsidR="00DB662F" w:rsidRPr="00D357D1" w:rsidRDefault="00DB662F" w:rsidP="00903BFA">
            <w:pPr>
              <w:adjustRightInd w:val="0"/>
              <w:spacing w:after="240"/>
            </w:pPr>
            <w:r w:rsidRPr="00D357D1">
              <w:t>5.14.1</w:t>
            </w:r>
          </w:p>
        </w:tc>
        <w:tc>
          <w:tcPr>
            <w:tcW w:w="4432" w:type="pct"/>
            <w:tcBorders>
              <w:bottom w:val="single" w:sz="4" w:space="0" w:color="auto"/>
            </w:tcBorders>
          </w:tcPr>
          <w:p w14:paraId="5E771988" w14:textId="77777777" w:rsidR="00DB662F" w:rsidRPr="00D357D1" w:rsidRDefault="00DB662F" w:rsidP="00903BFA">
            <w:pPr>
              <w:adjustRightInd w:val="0"/>
              <w:spacing w:after="240"/>
              <w:ind w:left="4"/>
            </w:pPr>
            <w:r w:rsidRPr="00D357D1">
              <w:t>The requirements for achieving Practical Completion will be determined by the Employer’s Agent in consultation with the Contractor and Employer, but will as a minimum entail the following:</w:t>
            </w:r>
          </w:p>
          <w:p w14:paraId="1A1B4E99" w14:textId="77777777" w:rsidR="00DB662F" w:rsidRPr="00D357D1" w:rsidRDefault="00DB662F" w:rsidP="00903BFA">
            <w:pPr>
              <w:adjustRightInd w:val="0"/>
              <w:spacing w:after="240"/>
              <w:ind w:left="4"/>
            </w:pPr>
            <w:r w:rsidRPr="00D357D1">
              <w:t>•</w:t>
            </w:r>
            <w:r w:rsidRPr="00D357D1">
              <w:tab/>
              <w:t>Full access to the completed works by the Employer.</w:t>
            </w:r>
          </w:p>
        </w:tc>
      </w:tr>
      <w:tr w:rsidR="00DB662F" w:rsidRPr="00D357D1" w14:paraId="3AA66AF2" w14:textId="77777777" w:rsidTr="00903BFA">
        <w:trPr>
          <w:cantSplit/>
          <w:trHeight w:val="907"/>
        </w:trPr>
        <w:tc>
          <w:tcPr>
            <w:tcW w:w="568" w:type="pct"/>
          </w:tcPr>
          <w:p w14:paraId="1F78F7BF" w14:textId="77777777" w:rsidR="00DB662F" w:rsidRPr="00D357D1" w:rsidRDefault="00DB662F" w:rsidP="00903BFA">
            <w:pPr>
              <w:adjustRightInd w:val="0"/>
              <w:spacing w:after="240"/>
            </w:pPr>
            <w:r w:rsidRPr="00D357D1">
              <w:t>5.14.5.5</w:t>
            </w:r>
          </w:p>
        </w:tc>
        <w:tc>
          <w:tcPr>
            <w:tcW w:w="4432" w:type="pct"/>
            <w:tcBorders>
              <w:bottom w:val="single" w:sz="4" w:space="0" w:color="auto"/>
            </w:tcBorders>
          </w:tcPr>
          <w:p w14:paraId="7EC5205E" w14:textId="77777777" w:rsidR="00DB662F" w:rsidRPr="00D357D1" w:rsidRDefault="00DB662F" w:rsidP="00903BFA">
            <w:pPr>
              <w:adjustRightInd w:val="0"/>
              <w:spacing w:after="240"/>
              <w:ind w:left="22"/>
              <w:rPr>
                <w:b/>
                <w:u w:val="single"/>
              </w:rPr>
            </w:pPr>
            <w:r w:rsidRPr="00D357D1">
              <w:rPr>
                <w:b/>
                <w:u w:val="single"/>
              </w:rPr>
              <w:t>Delete Clause 5.14.5.5 and replace with:</w:t>
            </w:r>
          </w:p>
          <w:p w14:paraId="6B77A903" w14:textId="77777777" w:rsidR="00DB662F" w:rsidRPr="00D357D1" w:rsidRDefault="00DB662F" w:rsidP="00903BFA">
            <w:pPr>
              <w:adjustRightInd w:val="0"/>
              <w:spacing w:after="240"/>
              <w:ind w:left="14"/>
            </w:pPr>
            <w:r w:rsidRPr="00D357D1">
              <w:t>"Insurance of the works shall continue until the expiration of the Defects Liability</w:t>
            </w:r>
          </w:p>
          <w:p w14:paraId="689BC376" w14:textId="77777777" w:rsidR="00DB662F" w:rsidRPr="00D357D1" w:rsidRDefault="00DB662F" w:rsidP="00903BFA">
            <w:pPr>
              <w:adjustRightInd w:val="0"/>
              <w:spacing w:after="240"/>
              <w:ind w:left="4"/>
            </w:pPr>
            <w:r w:rsidRPr="00D357D1">
              <w:t>Period, in terms of the new Clause 8.6 contained in this Contract Data."</w:t>
            </w:r>
          </w:p>
        </w:tc>
      </w:tr>
      <w:tr w:rsidR="00DB662F" w:rsidRPr="00D357D1" w14:paraId="4318808D" w14:textId="77777777" w:rsidTr="00903BFA">
        <w:trPr>
          <w:cantSplit/>
          <w:trHeight w:val="510"/>
        </w:trPr>
        <w:tc>
          <w:tcPr>
            <w:tcW w:w="568" w:type="pct"/>
          </w:tcPr>
          <w:p w14:paraId="1D61A108" w14:textId="77777777" w:rsidR="00DB662F" w:rsidRPr="00D357D1" w:rsidRDefault="00DB662F" w:rsidP="00903BFA">
            <w:pPr>
              <w:adjustRightInd w:val="0"/>
              <w:spacing w:after="240"/>
            </w:pPr>
            <w:r w:rsidRPr="00D357D1">
              <w:t>5.16.3</w:t>
            </w:r>
          </w:p>
        </w:tc>
        <w:tc>
          <w:tcPr>
            <w:tcW w:w="4432" w:type="pct"/>
            <w:tcBorders>
              <w:bottom w:val="single" w:sz="4" w:space="0" w:color="auto"/>
            </w:tcBorders>
          </w:tcPr>
          <w:p w14:paraId="456B5E96" w14:textId="77777777" w:rsidR="00DB662F" w:rsidRPr="00D357D1" w:rsidRDefault="00DB662F" w:rsidP="00903BFA">
            <w:pPr>
              <w:tabs>
                <w:tab w:val="left" w:pos="1458"/>
              </w:tabs>
              <w:adjustRightInd w:val="0"/>
              <w:spacing w:after="240"/>
              <w:ind w:left="40"/>
            </w:pPr>
            <w:r w:rsidRPr="00D357D1">
              <w:t>The latent defect period is ten (10) years for Civil Engineering works</w:t>
            </w:r>
          </w:p>
        </w:tc>
      </w:tr>
      <w:tr w:rsidR="00DB662F" w:rsidRPr="00D357D1" w14:paraId="0052ED1B" w14:textId="77777777" w:rsidTr="00903BFA">
        <w:trPr>
          <w:cantSplit/>
        </w:trPr>
        <w:tc>
          <w:tcPr>
            <w:tcW w:w="568" w:type="pct"/>
          </w:tcPr>
          <w:p w14:paraId="1E0875D2" w14:textId="77777777" w:rsidR="00DB662F" w:rsidRPr="00D357D1" w:rsidRDefault="00DB662F" w:rsidP="00903BFA">
            <w:pPr>
              <w:adjustRightInd w:val="0"/>
              <w:spacing w:after="240"/>
            </w:pPr>
            <w:bookmarkStart w:id="0" w:name="_Hlk115169391"/>
            <w:r w:rsidRPr="00D357D1">
              <w:t>6.2.1</w:t>
            </w:r>
          </w:p>
        </w:tc>
        <w:tc>
          <w:tcPr>
            <w:tcW w:w="4432" w:type="pct"/>
            <w:tcBorders>
              <w:bottom w:val="single" w:sz="4" w:space="0" w:color="auto"/>
            </w:tcBorders>
          </w:tcPr>
          <w:p w14:paraId="459CAF8A" w14:textId="77777777" w:rsidR="00DB662F" w:rsidRPr="00D357D1" w:rsidRDefault="00DB662F" w:rsidP="00903BFA">
            <w:pPr>
              <w:adjustRightInd w:val="0"/>
              <w:spacing w:after="240"/>
              <w:ind w:left="22"/>
            </w:pPr>
            <w:r w:rsidRPr="00D357D1">
              <w:t>Replace the wording "as selected" in Clause 6.2.1 with "as stated".</w:t>
            </w:r>
          </w:p>
          <w:p w14:paraId="27070817" w14:textId="77777777" w:rsidR="00DB662F" w:rsidRPr="00D357D1" w:rsidRDefault="00DB662F" w:rsidP="00903BFA">
            <w:pPr>
              <w:adjustRightInd w:val="0"/>
              <w:spacing w:after="240"/>
              <w:ind w:left="14"/>
            </w:pPr>
            <w:r w:rsidRPr="00D357D1">
              <w:t>The security to be provided by the Contractor for each work assignment shall be:</w:t>
            </w:r>
          </w:p>
          <w:p w14:paraId="53CE34B8" w14:textId="77777777" w:rsidR="00DB662F" w:rsidRPr="00D357D1" w:rsidRDefault="00DB662F" w:rsidP="000A77DA">
            <w:pPr>
              <w:pStyle w:val="ListParagraph"/>
              <w:widowControl w:val="0"/>
              <w:numPr>
                <w:ilvl w:val="0"/>
                <w:numId w:val="62"/>
              </w:numPr>
              <w:tabs>
                <w:tab w:val="left" w:pos="607"/>
              </w:tabs>
              <w:autoSpaceDE w:val="0"/>
              <w:autoSpaceDN w:val="0"/>
              <w:adjustRightInd w:val="0"/>
              <w:spacing w:after="240" w:line="240" w:lineRule="auto"/>
              <w:ind w:left="607" w:hanging="283"/>
            </w:pPr>
            <w:r w:rsidRPr="00D357D1">
              <w:t xml:space="preserve">a performance guarantee of </w:t>
            </w:r>
            <w:r w:rsidRPr="00D357D1">
              <w:rPr>
                <w:b/>
              </w:rPr>
              <w:t>ten per cent (10%)</w:t>
            </w:r>
            <w:r w:rsidRPr="00D357D1">
              <w:t xml:space="preserve"> of the Contract Sum, plus</w:t>
            </w:r>
          </w:p>
          <w:p w14:paraId="28C952EF" w14:textId="77777777" w:rsidR="00DB662F" w:rsidRPr="00D357D1" w:rsidRDefault="00DB662F" w:rsidP="000A77DA">
            <w:pPr>
              <w:pStyle w:val="ListParagraph"/>
              <w:widowControl w:val="0"/>
              <w:numPr>
                <w:ilvl w:val="0"/>
                <w:numId w:val="62"/>
              </w:numPr>
              <w:tabs>
                <w:tab w:val="left" w:pos="607"/>
              </w:tabs>
              <w:autoSpaceDE w:val="0"/>
              <w:autoSpaceDN w:val="0"/>
              <w:adjustRightInd w:val="0"/>
              <w:spacing w:after="240" w:line="240" w:lineRule="auto"/>
              <w:ind w:left="607" w:hanging="283"/>
            </w:pPr>
            <w:r w:rsidRPr="00D357D1">
              <w:t xml:space="preserve">retention money of </w:t>
            </w:r>
            <w:r w:rsidRPr="00D357D1">
              <w:rPr>
                <w:b/>
              </w:rPr>
              <w:t>ten per cent (10%)</w:t>
            </w:r>
            <w:r w:rsidRPr="00D357D1">
              <w:t xml:space="preserve">, amounting to </w:t>
            </w:r>
            <w:r w:rsidRPr="00D357D1">
              <w:rPr>
                <w:b/>
              </w:rPr>
              <w:t>five per cent (5%)</w:t>
            </w:r>
            <w:r w:rsidRPr="00D357D1">
              <w:t xml:space="preserve"> of the Contract Price (Limit of Retention money).</w:t>
            </w:r>
          </w:p>
          <w:p w14:paraId="4E7F575E" w14:textId="77777777" w:rsidR="00DB662F" w:rsidRPr="00D357D1" w:rsidRDefault="00DB662F" w:rsidP="00903BFA">
            <w:pPr>
              <w:adjustRightInd w:val="0"/>
              <w:spacing w:after="240"/>
              <w:ind w:left="29"/>
            </w:pPr>
            <w:r w:rsidRPr="00D357D1">
              <w:t>Retention monies due shall be subjected to Clauses 6.10.1.3 and 6.10.3.</w:t>
            </w:r>
          </w:p>
          <w:p w14:paraId="06478200" w14:textId="77777777" w:rsidR="00DB662F" w:rsidRPr="00D357D1" w:rsidRDefault="00DB662F" w:rsidP="00903BFA">
            <w:pPr>
              <w:adjustRightInd w:val="0"/>
              <w:spacing w:after="240"/>
              <w:ind w:left="29"/>
            </w:pPr>
            <w:r w:rsidRPr="00D357D1">
              <w:t>The performance guarantee shall be from an approved Insurance Company or Financial Institution to be jointly and severally bound with the Contractor, in accordance with the provisions of the Form of Guarantee. The wording of the performance guarantee shall be identical to the pro-forma provided under Clause C 1.3: Form of Guarantee of the Contract Data.</w:t>
            </w:r>
          </w:p>
        </w:tc>
      </w:tr>
      <w:bookmarkEnd w:id="0"/>
      <w:tr w:rsidR="00DB662F" w:rsidRPr="00D357D1" w14:paraId="7ED79B9C" w14:textId="77777777" w:rsidTr="00903BFA">
        <w:trPr>
          <w:cantSplit/>
        </w:trPr>
        <w:tc>
          <w:tcPr>
            <w:tcW w:w="568" w:type="pct"/>
          </w:tcPr>
          <w:p w14:paraId="085ED3A4" w14:textId="77777777" w:rsidR="00DB662F" w:rsidRPr="00D357D1" w:rsidRDefault="00DB662F" w:rsidP="00903BFA">
            <w:pPr>
              <w:adjustRightInd w:val="0"/>
              <w:spacing w:after="240"/>
            </w:pPr>
            <w:r w:rsidRPr="00D357D1">
              <w:t>6.2.2</w:t>
            </w:r>
          </w:p>
        </w:tc>
        <w:tc>
          <w:tcPr>
            <w:tcW w:w="4432" w:type="pct"/>
            <w:tcBorders>
              <w:bottom w:val="single" w:sz="4" w:space="0" w:color="auto"/>
            </w:tcBorders>
          </w:tcPr>
          <w:p w14:paraId="38EA0236" w14:textId="77777777" w:rsidR="00DB662F" w:rsidRPr="00D357D1" w:rsidRDefault="00DB662F" w:rsidP="00903BFA">
            <w:pPr>
              <w:adjustRightInd w:val="0"/>
              <w:spacing w:after="240"/>
              <w:ind w:left="36"/>
              <w:rPr>
                <w:b/>
                <w:u w:val="single"/>
              </w:rPr>
            </w:pPr>
            <w:r w:rsidRPr="00D357D1">
              <w:rPr>
                <w:b/>
                <w:u w:val="single"/>
              </w:rPr>
              <w:t>Replace the entire contents of Clause 6.2.2 with the following:</w:t>
            </w:r>
          </w:p>
          <w:p w14:paraId="0463AC5A" w14:textId="77777777" w:rsidR="00DB662F" w:rsidRPr="00D357D1" w:rsidRDefault="00DB662F" w:rsidP="00903BFA">
            <w:pPr>
              <w:adjustRightInd w:val="0"/>
              <w:spacing w:after="240"/>
              <w:ind w:left="22"/>
            </w:pPr>
            <w:r w:rsidRPr="00D357D1">
              <w:t>"If the Contractor fails in his obligations to provide the stated security within the period stated in Clause 5.3.2, or if the performance guarantee shall differ from the pro-forma provided under Clause Cl .3: Form of Guarantee of the Contract Data, the Employer may terminate the Contract in terms of Clause 9.2."</w:t>
            </w:r>
          </w:p>
        </w:tc>
      </w:tr>
      <w:tr w:rsidR="00DB662F" w:rsidRPr="00D357D1" w14:paraId="659A0FF6" w14:textId="77777777" w:rsidTr="00903BFA">
        <w:trPr>
          <w:cantSplit/>
        </w:trPr>
        <w:tc>
          <w:tcPr>
            <w:tcW w:w="568" w:type="pct"/>
          </w:tcPr>
          <w:p w14:paraId="3079A23D" w14:textId="77777777" w:rsidR="00DB662F" w:rsidRPr="00D357D1" w:rsidRDefault="00DB662F" w:rsidP="00903BFA">
            <w:pPr>
              <w:adjustRightInd w:val="0"/>
              <w:spacing w:after="240"/>
            </w:pPr>
            <w:r w:rsidRPr="00D357D1">
              <w:t>6.2.3</w:t>
            </w:r>
          </w:p>
        </w:tc>
        <w:tc>
          <w:tcPr>
            <w:tcW w:w="4432" w:type="pct"/>
            <w:tcBorders>
              <w:bottom w:val="single" w:sz="4" w:space="0" w:color="auto"/>
            </w:tcBorders>
          </w:tcPr>
          <w:p w14:paraId="4551CDA9" w14:textId="77777777" w:rsidR="00DB662F" w:rsidRPr="00D357D1" w:rsidRDefault="00DB662F" w:rsidP="00903BFA">
            <w:pPr>
              <w:adjustRightInd w:val="0"/>
              <w:spacing w:after="240"/>
              <w:ind w:left="50"/>
              <w:rPr>
                <w:b/>
                <w:u w:val="single"/>
              </w:rPr>
            </w:pPr>
            <w:r w:rsidRPr="00D357D1">
              <w:rPr>
                <w:b/>
                <w:u w:val="single"/>
              </w:rPr>
              <w:t>Replace the entire contents of Clause 6.2.3 with the following:</w:t>
            </w:r>
          </w:p>
          <w:p w14:paraId="6E4B9B84" w14:textId="77777777" w:rsidR="00DB662F" w:rsidRPr="00D357D1" w:rsidRDefault="00DB662F" w:rsidP="00903BFA">
            <w:pPr>
              <w:adjustRightInd w:val="0"/>
              <w:spacing w:after="240"/>
              <w:ind w:left="36"/>
            </w:pPr>
            <w:r w:rsidRPr="00D357D1">
              <w:t>"The Contractor shall ensure that the performance guarantee remains valid and enforceable until the issue of the Certificate of Completion."</w:t>
            </w:r>
          </w:p>
        </w:tc>
      </w:tr>
      <w:tr w:rsidR="00DB662F" w:rsidRPr="00D357D1" w14:paraId="5315FF3B" w14:textId="77777777" w:rsidTr="00903BFA">
        <w:trPr>
          <w:cantSplit/>
          <w:trHeight w:val="510"/>
        </w:trPr>
        <w:tc>
          <w:tcPr>
            <w:tcW w:w="568" w:type="pct"/>
          </w:tcPr>
          <w:p w14:paraId="626337B1" w14:textId="77777777" w:rsidR="00DB662F" w:rsidRPr="00D357D1" w:rsidRDefault="00DB662F" w:rsidP="00903BFA">
            <w:pPr>
              <w:adjustRightInd w:val="0"/>
              <w:spacing w:after="240"/>
            </w:pPr>
            <w:r w:rsidRPr="00D357D1">
              <w:t>6.4</w:t>
            </w:r>
          </w:p>
        </w:tc>
        <w:tc>
          <w:tcPr>
            <w:tcW w:w="4432" w:type="pct"/>
          </w:tcPr>
          <w:p w14:paraId="135C6DA6" w14:textId="77777777" w:rsidR="00DB662F" w:rsidRPr="00D357D1" w:rsidRDefault="00DB662F" w:rsidP="00903BFA">
            <w:pPr>
              <w:adjustRightInd w:val="0"/>
              <w:spacing w:after="240"/>
              <w:ind w:left="22"/>
            </w:pPr>
            <w:r w:rsidRPr="00D357D1">
              <w:t>Add the following to the end of the clause:</w:t>
            </w:r>
          </w:p>
          <w:p w14:paraId="5BE745CE" w14:textId="77777777" w:rsidR="00DB662F" w:rsidRPr="00D357D1" w:rsidRDefault="00DB662F" w:rsidP="00903BFA">
            <w:pPr>
              <w:adjustRightInd w:val="0"/>
              <w:spacing w:after="240"/>
              <w:ind w:left="22"/>
            </w:pPr>
            <w:r w:rsidRPr="00D357D1">
              <w:t xml:space="preserve">"If the Employer’s Agent requests prices or rates for extra or additional work, the Contractor shall supply the prices or rates for the work within fourteen (14) days of the request. If the Employer’s Agent considers the prices or rates unreasonable, he/she shall request the Contractor to revise these prices or rates immediately if not agreement is reached the Employers Agent shall determine the appropriate rate or have the right to appoint another contractor to carry out the works. Delays that arise as a result of the Contractor's failure to </w:t>
            </w:r>
            <w:r w:rsidRPr="00D357D1">
              <w:lastRenderedPageBreak/>
              <w:t>supply reasonable rates within the fourteen (14) days period shall be the responsibility of the Contractor.</w:t>
            </w:r>
          </w:p>
          <w:p w14:paraId="526DDB22" w14:textId="77777777" w:rsidR="00DB662F" w:rsidRPr="00D357D1" w:rsidRDefault="00DB662F" w:rsidP="00903BFA">
            <w:pPr>
              <w:adjustRightInd w:val="0"/>
              <w:spacing w:after="240"/>
              <w:ind w:left="22"/>
            </w:pPr>
            <w:r w:rsidRPr="00D357D1">
              <w:t>The prices or rates shall be accompanied by a fully detailed, complete break-down indicating mark- ups throughout and copies of suppliers/sub-contractors quotations shall be attached.</w:t>
            </w:r>
          </w:p>
          <w:p w14:paraId="5B7C8563" w14:textId="77777777" w:rsidR="00DB662F" w:rsidRPr="00D357D1" w:rsidRDefault="00DB662F" w:rsidP="00903BFA">
            <w:pPr>
              <w:adjustRightInd w:val="0"/>
              <w:spacing w:after="240"/>
              <w:ind w:left="22"/>
            </w:pPr>
            <w:r w:rsidRPr="00D357D1">
              <w:t>On completion of the extra or additional work, and when the Contractor has made payment to his/her suppliers/sub-contractors, the Contractor shall supply the Employer’s Agent with copies of all his/her suppliers/sub-contractors, invoices and receipts.”</w:t>
            </w:r>
          </w:p>
        </w:tc>
      </w:tr>
      <w:tr w:rsidR="00DB662F" w:rsidRPr="00D357D1" w14:paraId="32C39B5E" w14:textId="77777777" w:rsidTr="00903BFA">
        <w:trPr>
          <w:cantSplit/>
          <w:trHeight w:val="510"/>
        </w:trPr>
        <w:tc>
          <w:tcPr>
            <w:tcW w:w="568" w:type="pct"/>
          </w:tcPr>
          <w:p w14:paraId="0DED533A" w14:textId="77777777" w:rsidR="00DB662F" w:rsidRPr="00D357D1" w:rsidRDefault="00DB662F" w:rsidP="00903BFA">
            <w:pPr>
              <w:adjustRightInd w:val="0"/>
              <w:spacing w:after="240"/>
            </w:pPr>
            <w:r w:rsidRPr="00D357D1">
              <w:lastRenderedPageBreak/>
              <w:t>6.8.2</w:t>
            </w:r>
          </w:p>
        </w:tc>
        <w:tc>
          <w:tcPr>
            <w:tcW w:w="4432" w:type="pct"/>
          </w:tcPr>
          <w:p w14:paraId="649E94E9" w14:textId="77777777" w:rsidR="00DB662F" w:rsidRPr="00D357D1" w:rsidRDefault="00DB662F" w:rsidP="00903BFA">
            <w:pPr>
              <w:adjustRightInd w:val="0"/>
              <w:spacing w:after="240"/>
              <w:ind w:left="22"/>
            </w:pPr>
            <w:r w:rsidRPr="00D357D1">
              <w:t xml:space="preserve">The application of a Contract Price Adjustment factor will </w:t>
            </w:r>
            <w:r w:rsidRPr="00D357D1">
              <w:rPr>
                <w:b/>
                <w:bCs/>
                <w:u w:val="single"/>
              </w:rPr>
              <w:t xml:space="preserve">NOT </w:t>
            </w:r>
            <w:r w:rsidRPr="00D357D1">
              <w:t>apply to this Contract.</w:t>
            </w:r>
          </w:p>
        </w:tc>
      </w:tr>
      <w:tr w:rsidR="00DB662F" w:rsidRPr="00D357D1" w14:paraId="23F2B91F" w14:textId="77777777" w:rsidTr="00903BFA">
        <w:trPr>
          <w:cantSplit/>
          <w:trHeight w:val="510"/>
        </w:trPr>
        <w:tc>
          <w:tcPr>
            <w:tcW w:w="568" w:type="pct"/>
          </w:tcPr>
          <w:p w14:paraId="152C2E22" w14:textId="77777777" w:rsidR="00DB662F" w:rsidRPr="00D357D1" w:rsidRDefault="00DB662F" w:rsidP="00903BFA">
            <w:pPr>
              <w:adjustRightInd w:val="0"/>
              <w:spacing w:after="240"/>
            </w:pPr>
            <w:r w:rsidRPr="00D357D1">
              <w:t>6.8.3</w:t>
            </w:r>
          </w:p>
        </w:tc>
        <w:tc>
          <w:tcPr>
            <w:tcW w:w="4432" w:type="pct"/>
          </w:tcPr>
          <w:p w14:paraId="5AF27EAE" w14:textId="77777777" w:rsidR="00DB662F" w:rsidRPr="00D357D1" w:rsidRDefault="00DB662F" w:rsidP="00903BFA">
            <w:pPr>
              <w:adjustRightInd w:val="0"/>
              <w:spacing w:after="240"/>
            </w:pPr>
            <w:r w:rsidRPr="00D357D1">
              <w:t xml:space="preserve">Price Adjustments for variations in the cost of special materials </w:t>
            </w:r>
            <w:r w:rsidRPr="00D357D1">
              <w:rPr>
                <w:b/>
              </w:rPr>
              <w:t>is NOT allowed</w:t>
            </w:r>
            <w:r w:rsidRPr="00D357D1">
              <w:t xml:space="preserve">. </w:t>
            </w:r>
          </w:p>
        </w:tc>
      </w:tr>
      <w:tr w:rsidR="00DB662F" w:rsidRPr="00D357D1" w14:paraId="60A94347" w14:textId="77777777" w:rsidTr="00903BFA">
        <w:trPr>
          <w:cantSplit/>
          <w:trHeight w:val="510"/>
        </w:trPr>
        <w:tc>
          <w:tcPr>
            <w:tcW w:w="568" w:type="pct"/>
          </w:tcPr>
          <w:p w14:paraId="31B4A0EC" w14:textId="77777777" w:rsidR="00DB662F" w:rsidRPr="00D357D1" w:rsidRDefault="00DB662F" w:rsidP="00903BFA">
            <w:pPr>
              <w:adjustRightInd w:val="0"/>
              <w:spacing w:after="240"/>
            </w:pPr>
            <w:r w:rsidRPr="00D357D1">
              <w:t>6.10.1.5</w:t>
            </w:r>
          </w:p>
        </w:tc>
        <w:tc>
          <w:tcPr>
            <w:tcW w:w="4432" w:type="pct"/>
          </w:tcPr>
          <w:p w14:paraId="798E3C39" w14:textId="77777777" w:rsidR="00DB662F" w:rsidRPr="00D357D1" w:rsidRDefault="00DB662F" w:rsidP="00903BFA">
            <w:pPr>
              <w:adjustRightInd w:val="0"/>
              <w:spacing w:after="240"/>
            </w:pPr>
            <w:r w:rsidRPr="00D357D1">
              <w:t>The percentage advance on materials not yet built into the Permanent Works is 80%.</w:t>
            </w:r>
          </w:p>
        </w:tc>
      </w:tr>
      <w:tr w:rsidR="00DB662F" w:rsidRPr="00D357D1" w14:paraId="57306F70" w14:textId="77777777" w:rsidTr="00903BFA">
        <w:trPr>
          <w:cantSplit/>
        </w:trPr>
        <w:tc>
          <w:tcPr>
            <w:tcW w:w="568" w:type="pct"/>
          </w:tcPr>
          <w:p w14:paraId="5886DC46" w14:textId="77777777" w:rsidR="00DB662F" w:rsidRPr="00D357D1" w:rsidRDefault="00DB662F" w:rsidP="00903BFA">
            <w:pPr>
              <w:adjustRightInd w:val="0"/>
              <w:spacing w:after="240"/>
            </w:pPr>
            <w:r w:rsidRPr="00D357D1">
              <w:t>6.10.3</w:t>
            </w:r>
          </w:p>
        </w:tc>
        <w:tc>
          <w:tcPr>
            <w:tcW w:w="4432" w:type="pct"/>
          </w:tcPr>
          <w:p w14:paraId="48BD4F55" w14:textId="77777777" w:rsidR="00DB662F" w:rsidRPr="00D357D1" w:rsidRDefault="00DB662F" w:rsidP="00903BFA">
            <w:pPr>
              <w:adjustRightInd w:val="0"/>
              <w:spacing w:after="240"/>
              <w:ind w:left="36"/>
              <w:rPr>
                <w:b/>
                <w:u w:val="single"/>
              </w:rPr>
            </w:pPr>
            <w:r w:rsidRPr="00D357D1">
              <w:rPr>
                <w:b/>
                <w:u w:val="single"/>
              </w:rPr>
              <w:t>Replace the entire contents of Clause 6.10.3 with the following:</w:t>
            </w:r>
          </w:p>
          <w:p w14:paraId="21994AEB" w14:textId="77777777" w:rsidR="00DB662F" w:rsidRPr="00D357D1" w:rsidRDefault="00DB662F" w:rsidP="00903BFA">
            <w:pPr>
              <w:adjustRightInd w:val="0"/>
              <w:spacing w:after="240"/>
              <w:ind w:left="29"/>
            </w:pPr>
            <w:r w:rsidRPr="00D357D1">
              <w:t>"Payment of the amounts referred to in Clauses 6.10.1.1, 6.10.1.2, 6.10.1.3 and 6.10.1.4 shall be subject to a retention by the Employer of an amount (called the "retention money"), being the percentage retention stated in the Contract Data, of the said amounts due to the Contractor, until the retention money reaches the "Limit of retention money" stated in the Contract Data."</w:t>
            </w:r>
          </w:p>
          <w:p w14:paraId="10DBE773" w14:textId="77777777" w:rsidR="00DB662F" w:rsidRPr="00D357D1" w:rsidRDefault="00DB662F" w:rsidP="00903BFA">
            <w:pPr>
              <w:adjustRightInd w:val="0"/>
              <w:spacing w:after="240"/>
            </w:pPr>
            <w:r w:rsidRPr="00D357D1">
              <w:t xml:space="preserve">The percentage Performance Guarantee is </w:t>
            </w:r>
            <w:r w:rsidRPr="00D357D1">
              <w:rPr>
                <w:b/>
              </w:rPr>
              <w:t>10%</w:t>
            </w:r>
            <w:r w:rsidRPr="00D357D1">
              <w:t xml:space="preserve">.  The limit of retention money is </w:t>
            </w:r>
            <w:r w:rsidRPr="00D357D1">
              <w:rPr>
                <w:b/>
              </w:rPr>
              <w:t>5%</w:t>
            </w:r>
            <w:r w:rsidRPr="00D357D1">
              <w:t xml:space="preserve"> of the Contract Price at the time of the Agreement made in terms of the Form of Offer and Acceptance coming into effect.</w:t>
            </w:r>
          </w:p>
          <w:p w14:paraId="5F4AE497" w14:textId="77777777" w:rsidR="00DB662F" w:rsidRPr="00D357D1" w:rsidRDefault="00DB662F" w:rsidP="00903BFA">
            <w:pPr>
              <w:adjustRightInd w:val="0"/>
              <w:spacing w:after="240"/>
            </w:pPr>
          </w:p>
        </w:tc>
      </w:tr>
      <w:tr w:rsidR="00DB662F" w:rsidRPr="00D357D1" w14:paraId="283E4DEF" w14:textId="77777777" w:rsidTr="00903BFA">
        <w:trPr>
          <w:cantSplit/>
        </w:trPr>
        <w:tc>
          <w:tcPr>
            <w:tcW w:w="568" w:type="pct"/>
          </w:tcPr>
          <w:p w14:paraId="782FFBD1" w14:textId="77777777" w:rsidR="00DB662F" w:rsidRPr="00D357D1" w:rsidRDefault="00DB662F" w:rsidP="00903BFA">
            <w:pPr>
              <w:adjustRightInd w:val="0"/>
              <w:spacing w:after="240"/>
            </w:pPr>
            <w:r w:rsidRPr="00D357D1">
              <w:t>6.10.4</w:t>
            </w:r>
          </w:p>
        </w:tc>
        <w:tc>
          <w:tcPr>
            <w:tcW w:w="4432" w:type="pct"/>
          </w:tcPr>
          <w:p w14:paraId="63DC82D9" w14:textId="77777777" w:rsidR="00DB662F" w:rsidRPr="00D357D1" w:rsidRDefault="00DB662F" w:rsidP="00903BFA">
            <w:pPr>
              <w:adjustRightInd w:val="0"/>
              <w:spacing w:after="240"/>
              <w:rPr>
                <w:b/>
              </w:rPr>
            </w:pPr>
            <w:r w:rsidRPr="00D357D1">
              <w:rPr>
                <w:b/>
                <w:u w:val="single" w:color="000000"/>
              </w:rPr>
              <w:t>Amend the following clause:</w:t>
            </w:r>
          </w:p>
          <w:p w14:paraId="1D94BDD7" w14:textId="77777777" w:rsidR="00DB662F" w:rsidRPr="00D357D1" w:rsidRDefault="00DB662F" w:rsidP="00903BFA">
            <w:pPr>
              <w:adjustRightInd w:val="0"/>
              <w:spacing w:after="240"/>
            </w:pPr>
            <w:r w:rsidRPr="00D357D1">
              <w:t>Replace the wordings "within 7 days" and "within 28 days" in Clause 6.10.4 with the wording "within 5 working days" and "within 30 days".</w:t>
            </w:r>
          </w:p>
          <w:p w14:paraId="6E439002" w14:textId="77777777" w:rsidR="00DB662F" w:rsidRPr="00D357D1" w:rsidRDefault="00DB662F" w:rsidP="00903BFA">
            <w:pPr>
              <w:adjustRightInd w:val="0"/>
              <w:spacing w:after="240"/>
            </w:pPr>
            <w:r w:rsidRPr="00D357D1">
              <w:t>Add the following to the last sentence of Clause 6.10.4:</w:t>
            </w:r>
          </w:p>
          <w:p w14:paraId="30F891B1" w14:textId="77777777" w:rsidR="00DB662F" w:rsidRPr="00D357D1" w:rsidRDefault="00DB662F" w:rsidP="00903BFA">
            <w:pPr>
              <w:adjustRightInd w:val="0"/>
              <w:spacing w:after="240"/>
            </w:pPr>
            <w:r w:rsidRPr="00D357D1">
              <w:t>“…, dated as at the date of delivery of the Contractor’s statement to the Employer’s Agent.”</w:t>
            </w:r>
          </w:p>
          <w:p w14:paraId="4AF9FB9B" w14:textId="77777777" w:rsidR="00DB662F" w:rsidRPr="00D357D1" w:rsidRDefault="00DB662F" w:rsidP="00903BFA">
            <w:pPr>
              <w:adjustRightInd w:val="0"/>
              <w:spacing w:after="240"/>
            </w:pPr>
            <w:r w:rsidRPr="00D357D1">
              <w:t>Add the following to Clause 6.10.4:</w:t>
            </w:r>
          </w:p>
          <w:p w14:paraId="73364E02" w14:textId="77777777" w:rsidR="00DB662F" w:rsidRPr="00D357D1" w:rsidRDefault="00DB662F" w:rsidP="00903BFA">
            <w:pPr>
              <w:adjustRightInd w:val="0"/>
              <w:spacing w:after="240"/>
            </w:pPr>
            <w:r w:rsidRPr="00D357D1">
              <w:t>“Notwithstanding the above, the Employer’s Agent shall be empowered to withhold the delivery of the payment certificate until the Contractor has complied with his obligations to report in terms of Clause</w:t>
            </w:r>
          </w:p>
          <w:p w14:paraId="055BA7BA" w14:textId="77777777" w:rsidR="00DB662F" w:rsidRPr="00D357D1" w:rsidRDefault="00DB662F" w:rsidP="00903BFA">
            <w:pPr>
              <w:adjustRightInd w:val="0"/>
              <w:spacing w:after="240"/>
            </w:pPr>
            <w:r w:rsidRPr="00D357D1">
              <w:t>4.10.2 and 6.10.4 and has submitted any other documentation that may be requested by the Employers Agent, and as described in the Scope of Work.”</w:t>
            </w:r>
          </w:p>
        </w:tc>
      </w:tr>
      <w:tr w:rsidR="00DB662F" w:rsidRPr="00D357D1" w14:paraId="496EFD54" w14:textId="77777777" w:rsidTr="00903BFA">
        <w:trPr>
          <w:cantSplit/>
        </w:trPr>
        <w:tc>
          <w:tcPr>
            <w:tcW w:w="568" w:type="pct"/>
          </w:tcPr>
          <w:p w14:paraId="7940889C" w14:textId="77777777" w:rsidR="00DB662F" w:rsidRPr="00D357D1" w:rsidRDefault="00DB662F" w:rsidP="00903BFA">
            <w:pPr>
              <w:adjustRightInd w:val="0"/>
              <w:spacing w:after="240"/>
            </w:pPr>
            <w:r w:rsidRPr="00D357D1">
              <w:t>6.10.4</w:t>
            </w:r>
          </w:p>
        </w:tc>
        <w:tc>
          <w:tcPr>
            <w:tcW w:w="4432" w:type="pct"/>
          </w:tcPr>
          <w:p w14:paraId="3BC5D11E" w14:textId="77777777" w:rsidR="00DB662F" w:rsidRPr="00D357D1" w:rsidRDefault="00DB662F" w:rsidP="00903BFA">
            <w:pPr>
              <w:spacing w:after="240"/>
              <w:ind w:left="4"/>
              <w:rPr>
                <w:b/>
              </w:rPr>
            </w:pPr>
            <w:r w:rsidRPr="00D357D1">
              <w:rPr>
                <w:b/>
                <w:u w:val="single" w:color="000000"/>
              </w:rPr>
              <w:t>Add the following sub-clause 6.10.4.1:</w:t>
            </w:r>
          </w:p>
          <w:p w14:paraId="2EF43CE6" w14:textId="77777777" w:rsidR="00DB662F" w:rsidRPr="00D357D1" w:rsidRDefault="00DB662F" w:rsidP="00903BFA">
            <w:pPr>
              <w:spacing w:after="240"/>
              <w:ind w:left="4"/>
            </w:pPr>
            <w:r w:rsidRPr="00D357D1">
              <w:t xml:space="preserve">"The Contractor is required to submit the complete, correct and signed monthly Expanded Public Works Programme (EPWP) reports, attached to this tender document as Annexure C5.3, together with the monthly payment certificate.  If the contractors choose to delay submitting payment certificate, labour returns shall still be submitted as per frequency and timeframe stipulated by the Employer.  </w:t>
            </w:r>
          </w:p>
          <w:p w14:paraId="6AD10497" w14:textId="77777777" w:rsidR="00DB662F" w:rsidRPr="00D357D1" w:rsidRDefault="00DB662F" w:rsidP="00903BFA">
            <w:pPr>
              <w:spacing w:after="240"/>
              <w:ind w:left="4"/>
            </w:pPr>
            <w:r w:rsidRPr="00D357D1">
              <w:lastRenderedPageBreak/>
              <w:t>Payment to the Contractor will not be processed until the EPWP reporting or any other reports as agreed to for the specific month is provided. In addition, a penalty for late submission of R1 500.00 per day will be applicable for every day after the 5</w:t>
            </w:r>
            <w:r w:rsidRPr="00D357D1">
              <w:rPr>
                <w:vertAlign w:val="superscript"/>
              </w:rPr>
              <w:t xml:space="preserve">th </w:t>
            </w:r>
            <w:r w:rsidRPr="00D357D1">
              <w:t>working day of the subsequent month to the reporting month.</w:t>
            </w:r>
          </w:p>
          <w:p w14:paraId="6FAA082B" w14:textId="77777777" w:rsidR="00DB662F" w:rsidRPr="00D357D1" w:rsidRDefault="00DB662F" w:rsidP="00903BFA">
            <w:pPr>
              <w:spacing w:after="240"/>
              <w:ind w:left="4"/>
            </w:pPr>
            <w:r w:rsidRPr="00D357D1">
              <w:t>The completed EPWP reporting template should be accompanied by the following supporting documents:</w:t>
            </w:r>
          </w:p>
          <w:p w14:paraId="69084870" w14:textId="77777777" w:rsidR="00DB662F" w:rsidRPr="00D357D1" w:rsidRDefault="00DB662F" w:rsidP="000A77DA">
            <w:pPr>
              <w:pStyle w:val="ListParagraph"/>
              <w:numPr>
                <w:ilvl w:val="0"/>
                <w:numId w:val="63"/>
              </w:numPr>
              <w:tabs>
                <w:tab w:val="left" w:pos="607"/>
              </w:tabs>
              <w:spacing w:after="240" w:line="240" w:lineRule="auto"/>
              <w:ind w:left="607" w:hanging="425"/>
            </w:pPr>
            <w:r w:rsidRPr="00D357D1">
              <w:t>Contract of employment (Individual and/or Entity)</w:t>
            </w:r>
          </w:p>
          <w:p w14:paraId="7DCFE366" w14:textId="77777777" w:rsidR="00DB662F" w:rsidRPr="00D357D1" w:rsidRDefault="00DB662F" w:rsidP="000A77DA">
            <w:pPr>
              <w:pStyle w:val="ListParagraph"/>
              <w:numPr>
                <w:ilvl w:val="0"/>
                <w:numId w:val="63"/>
              </w:numPr>
              <w:tabs>
                <w:tab w:val="left" w:pos="607"/>
              </w:tabs>
              <w:spacing w:after="240" w:line="240" w:lineRule="auto"/>
              <w:ind w:left="607" w:hanging="425"/>
            </w:pPr>
            <w:r w:rsidRPr="00D357D1">
              <w:t>Certified South African ID copy (certification date not older than 3 months)</w:t>
            </w:r>
          </w:p>
          <w:p w14:paraId="2B53C3C8" w14:textId="77777777" w:rsidR="00DB662F" w:rsidRPr="00D357D1" w:rsidRDefault="00DB662F" w:rsidP="000A77DA">
            <w:pPr>
              <w:pStyle w:val="ListParagraph"/>
              <w:numPr>
                <w:ilvl w:val="0"/>
                <w:numId w:val="63"/>
              </w:numPr>
              <w:tabs>
                <w:tab w:val="left" w:pos="607"/>
              </w:tabs>
              <w:spacing w:after="240" w:line="240" w:lineRule="auto"/>
              <w:ind w:left="607" w:hanging="425"/>
            </w:pPr>
            <w:r w:rsidRPr="00D357D1">
              <w:t xml:space="preserve">Payment and attendance register. </w:t>
            </w:r>
          </w:p>
          <w:p w14:paraId="478A8FB8" w14:textId="77777777" w:rsidR="00DB662F" w:rsidRPr="00D357D1" w:rsidRDefault="00DB662F" w:rsidP="000A77DA">
            <w:pPr>
              <w:pStyle w:val="ListParagraph"/>
              <w:numPr>
                <w:ilvl w:val="0"/>
                <w:numId w:val="63"/>
              </w:numPr>
              <w:tabs>
                <w:tab w:val="left" w:pos="607"/>
              </w:tabs>
              <w:spacing w:after="240" w:line="240" w:lineRule="auto"/>
              <w:ind w:left="607" w:hanging="425"/>
            </w:pPr>
            <w:r w:rsidRPr="00D357D1">
              <w:t xml:space="preserve">Schedule of payment for SMMEs </w:t>
            </w:r>
          </w:p>
          <w:p w14:paraId="29B86B4C" w14:textId="77777777" w:rsidR="00DB662F" w:rsidRPr="00D357D1" w:rsidRDefault="00DB662F" w:rsidP="00903BFA">
            <w:pPr>
              <w:spacing w:after="240"/>
              <w:ind w:left="4"/>
            </w:pPr>
            <w:r w:rsidRPr="00D357D1">
              <w:t>The Consultant shall, before certifying a contractor’s payment certificate, ensure that contractor has submitted labour information in a format and timeframe specified by the employer. The original payment certificates with all monthly reports should be submitted to the Employer on or before the 20</w:t>
            </w:r>
            <w:r w:rsidRPr="00D357D1">
              <w:rPr>
                <w:vertAlign w:val="superscript"/>
              </w:rPr>
              <w:t>th</w:t>
            </w:r>
            <w:r w:rsidRPr="00D357D1">
              <w:t xml:space="preserve"> of every month.</w:t>
            </w:r>
          </w:p>
          <w:p w14:paraId="22F91A34" w14:textId="77777777" w:rsidR="00DB662F" w:rsidRPr="00D357D1" w:rsidRDefault="00DB662F" w:rsidP="00903BFA">
            <w:pPr>
              <w:adjustRightInd w:val="0"/>
              <w:spacing w:after="240"/>
            </w:pPr>
            <w:r w:rsidRPr="00D357D1">
              <w:t>If the information submitted by the contractor is inadequate the consultant shall not submit the payment certificate to the employer for payment. If the contractor chooses to delay submitting payment invoices, labour information shall still be submitted as per frequency and timeframe stipulated by the Employer. The contractor’s invoice shall not be paid until all pending labour information has been submitted."</w:t>
            </w:r>
          </w:p>
        </w:tc>
      </w:tr>
      <w:tr w:rsidR="00DB662F" w:rsidRPr="00D357D1" w14:paraId="312D9084" w14:textId="77777777" w:rsidTr="00903BFA">
        <w:trPr>
          <w:cantSplit/>
          <w:trHeight w:val="510"/>
        </w:trPr>
        <w:tc>
          <w:tcPr>
            <w:tcW w:w="568" w:type="pct"/>
          </w:tcPr>
          <w:p w14:paraId="41F96172" w14:textId="77777777" w:rsidR="00DB662F" w:rsidRPr="00D357D1" w:rsidRDefault="00DB662F" w:rsidP="00903BFA">
            <w:pPr>
              <w:adjustRightInd w:val="0"/>
              <w:spacing w:after="240"/>
            </w:pPr>
            <w:r w:rsidRPr="00D357D1">
              <w:lastRenderedPageBreak/>
              <w:t>6.11.1.3</w:t>
            </w:r>
          </w:p>
        </w:tc>
        <w:tc>
          <w:tcPr>
            <w:tcW w:w="4432" w:type="pct"/>
          </w:tcPr>
          <w:p w14:paraId="171C3BC4" w14:textId="77777777" w:rsidR="00DB662F" w:rsidRPr="00D357D1" w:rsidRDefault="00DB662F" w:rsidP="00903BFA">
            <w:pPr>
              <w:adjustRightInd w:val="0"/>
              <w:spacing w:after="240"/>
            </w:pPr>
            <w:r w:rsidRPr="00D357D1">
              <w:t xml:space="preserve">In line 3 of the second paragraph delete “15” and replace it with “30%”. </w:t>
            </w:r>
          </w:p>
        </w:tc>
      </w:tr>
      <w:tr w:rsidR="00DB662F" w:rsidRPr="00D357D1" w14:paraId="12CEC2F7" w14:textId="77777777" w:rsidTr="00903BFA">
        <w:trPr>
          <w:cantSplit/>
          <w:trHeight w:val="907"/>
        </w:trPr>
        <w:tc>
          <w:tcPr>
            <w:tcW w:w="568" w:type="pct"/>
          </w:tcPr>
          <w:p w14:paraId="3C0DE847" w14:textId="77777777" w:rsidR="00DB662F" w:rsidRPr="00D357D1" w:rsidRDefault="00DB662F" w:rsidP="00903BFA">
            <w:pPr>
              <w:adjustRightInd w:val="0"/>
              <w:spacing w:after="240"/>
            </w:pPr>
            <w:r w:rsidRPr="00D357D1">
              <w:t>8.6.1.5</w:t>
            </w:r>
          </w:p>
        </w:tc>
        <w:tc>
          <w:tcPr>
            <w:tcW w:w="4432" w:type="pct"/>
          </w:tcPr>
          <w:p w14:paraId="7C94BAD7" w14:textId="77777777" w:rsidR="00DB662F" w:rsidRPr="00D357D1" w:rsidRDefault="00DB662F" w:rsidP="00903BFA">
            <w:pPr>
              <w:spacing w:after="240"/>
              <w:rPr>
                <w:i/>
              </w:rPr>
            </w:pPr>
            <w:r w:rsidRPr="00D357D1">
              <w:rPr>
                <w:i/>
              </w:rPr>
              <w:t>ADD THE FOLLOWING TO THIS CLAUSE:</w:t>
            </w:r>
          </w:p>
          <w:p w14:paraId="70D0BC25" w14:textId="77777777" w:rsidR="00DB662F" w:rsidRPr="00D357D1" w:rsidRDefault="00DB662F" w:rsidP="00903BFA">
            <w:pPr>
              <w:spacing w:after="240"/>
            </w:pPr>
            <w:r w:rsidRPr="00D357D1">
              <w:t>“Limit of indemnity shall be R2 million per event, the number of events being unlimited.”</w:t>
            </w:r>
          </w:p>
        </w:tc>
      </w:tr>
      <w:tr w:rsidR="00DB662F" w:rsidRPr="00D357D1" w14:paraId="50F9DDC4" w14:textId="77777777" w:rsidTr="00903BFA">
        <w:trPr>
          <w:cantSplit/>
          <w:trHeight w:val="907"/>
        </w:trPr>
        <w:tc>
          <w:tcPr>
            <w:tcW w:w="568" w:type="pct"/>
          </w:tcPr>
          <w:p w14:paraId="211A4A62" w14:textId="77777777" w:rsidR="00DB662F" w:rsidRPr="00D357D1" w:rsidRDefault="00DB662F" w:rsidP="00903BFA">
            <w:pPr>
              <w:adjustRightInd w:val="0"/>
              <w:spacing w:after="240"/>
            </w:pPr>
            <w:r w:rsidRPr="00D357D1">
              <w:t>7.5.1</w:t>
            </w:r>
          </w:p>
        </w:tc>
        <w:tc>
          <w:tcPr>
            <w:tcW w:w="4432" w:type="pct"/>
          </w:tcPr>
          <w:p w14:paraId="08A4647A" w14:textId="77777777" w:rsidR="00DB662F" w:rsidRPr="00D357D1" w:rsidRDefault="00DB662F" w:rsidP="00903BFA">
            <w:pPr>
              <w:spacing w:after="240"/>
              <w:rPr>
                <w:i/>
              </w:rPr>
            </w:pPr>
            <w:r w:rsidRPr="00D357D1">
              <w:rPr>
                <w:i/>
              </w:rPr>
              <w:t>Add the following to Clause 7.5.1:</w:t>
            </w:r>
          </w:p>
          <w:p w14:paraId="25AF4BC0" w14:textId="77777777" w:rsidR="00DB662F" w:rsidRPr="00D357D1" w:rsidRDefault="00DB662F" w:rsidP="00903BFA">
            <w:pPr>
              <w:spacing w:after="240"/>
              <w:rPr>
                <w:i/>
              </w:rPr>
            </w:pPr>
            <w:r w:rsidRPr="00D357D1">
              <w:rPr>
                <w:i/>
              </w:rPr>
              <w:t>“The Contractor shall give notice to the Employer’s Agent at least 72 hours’ notice for the inspection of the works.”</w:t>
            </w:r>
          </w:p>
        </w:tc>
      </w:tr>
      <w:tr w:rsidR="00DB662F" w:rsidRPr="00D357D1" w14:paraId="47A3334B" w14:textId="77777777" w:rsidTr="00903BFA">
        <w:trPr>
          <w:cantSplit/>
          <w:trHeight w:val="3288"/>
        </w:trPr>
        <w:tc>
          <w:tcPr>
            <w:tcW w:w="568" w:type="pct"/>
          </w:tcPr>
          <w:p w14:paraId="1CBD79F4" w14:textId="77777777" w:rsidR="00DB662F" w:rsidRPr="00D357D1" w:rsidRDefault="00DB662F" w:rsidP="00903BFA">
            <w:pPr>
              <w:spacing w:after="240"/>
            </w:pPr>
            <w:r w:rsidRPr="00D357D1">
              <w:t>8.6.6</w:t>
            </w:r>
          </w:p>
        </w:tc>
        <w:tc>
          <w:tcPr>
            <w:tcW w:w="4432" w:type="pct"/>
          </w:tcPr>
          <w:p w14:paraId="2BFC3FA3" w14:textId="77777777" w:rsidR="00DB662F" w:rsidRPr="00D357D1" w:rsidRDefault="00DB662F" w:rsidP="00903BFA">
            <w:pPr>
              <w:spacing w:after="240"/>
              <w:rPr>
                <w:i/>
              </w:rPr>
            </w:pPr>
            <w:r w:rsidRPr="00D357D1">
              <w:rPr>
                <w:i/>
              </w:rPr>
              <w:t>ADD THE FOLLOWING TO THIS CLAUSE:</w:t>
            </w:r>
          </w:p>
          <w:p w14:paraId="07221A53" w14:textId="77777777" w:rsidR="00DB662F" w:rsidRPr="00D357D1" w:rsidRDefault="00DB662F" w:rsidP="00903BFA">
            <w:pPr>
              <w:spacing w:after="240"/>
            </w:pPr>
            <w:r w:rsidRPr="00D357D1">
              <w:t>“Proof of insurance shall be submitted to the Employer prior to Commencement of the Works (Clause 5.3.1), and copies of the policies and proof of due payment of all premiums shall be presented to the Employer within fourteen (14) days of the Date of Commencement.”</w:t>
            </w:r>
          </w:p>
          <w:p w14:paraId="425887EB" w14:textId="77777777" w:rsidR="00DB662F" w:rsidRPr="00D357D1" w:rsidRDefault="00DB662F" w:rsidP="00903BFA">
            <w:pPr>
              <w:spacing w:after="240"/>
            </w:pPr>
            <w:r w:rsidRPr="00D357D1">
              <w:t>In the case of insurance expiry during the construction contract period, the Contractor must provide confirmation of insurance extension, or a replacement guarantee 28 days prior to the expiry thereof.  </w:t>
            </w:r>
          </w:p>
          <w:p w14:paraId="59630AD3" w14:textId="77777777" w:rsidR="00DB662F" w:rsidRPr="00D357D1" w:rsidRDefault="00DB662F" w:rsidP="00903BFA">
            <w:pPr>
              <w:spacing w:after="240"/>
            </w:pPr>
            <w:r w:rsidRPr="00D357D1">
              <w:t>Failure to provide such will result in the Employer obtaining the right to call on the guarantee as it is a breach of contract.</w:t>
            </w:r>
          </w:p>
        </w:tc>
      </w:tr>
      <w:tr w:rsidR="00DB662F" w:rsidRPr="00D357D1" w14:paraId="11E3DCD3" w14:textId="77777777" w:rsidTr="00903BFA">
        <w:trPr>
          <w:cantSplit/>
          <w:trHeight w:val="1020"/>
        </w:trPr>
        <w:tc>
          <w:tcPr>
            <w:tcW w:w="568" w:type="pct"/>
          </w:tcPr>
          <w:p w14:paraId="5AF39AA3" w14:textId="77777777" w:rsidR="00DB662F" w:rsidRPr="00D357D1" w:rsidRDefault="00DB662F" w:rsidP="00903BFA">
            <w:pPr>
              <w:spacing w:after="240"/>
            </w:pPr>
            <w:r w:rsidRPr="00D357D1">
              <w:t>9.1.4</w:t>
            </w:r>
          </w:p>
        </w:tc>
        <w:tc>
          <w:tcPr>
            <w:tcW w:w="4432" w:type="pct"/>
          </w:tcPr>
          <w:p w14:paraId="4E80499D" w14:textId="77777777" w:rsidR="00DB662F" w:rsidRPr="00D357D1" w:rsidRDefault="00DB662F" w:rsidP="00903BFA">
            <w:pPr>
              <w:spacing w:after="240"/>
              <w:ind w:left="48"/>
              <w:rPr>
                <w:b/>
                <w:u w:val="single"/>
              </w:rPr>
            </w:pPr>
            <w:r w:rsidRPr="00D357D1">
              <w:rPr>
                <w:b/>
                <w:u w:val="single"/>
              </w:rPr>
              <w:t>Replace Clause 9.1.4 with the following:</w:t>
            </w:r>
          </w:p>
          <w:p w14:paraId="2A94E32E" w14:textId="77777777" w:rsidR="00DB662F" w:rsidRPr="00D357D1" w:rsidRDefault="00DB662F" w:rsidP="00903BFA">
            <w:pPr>
              <w:spacing w:after="240"/>
              <w:ind w:left="41" w:right="14"/>
            </w:pPr>
            <w:r w:rsidRPr="00D357D1">
              <w:t>"Up to the time of termination of the contract by either party in terms of this Clause, or until the Contractor gives notice in terms of this Clause to terminate the contract and the Contractor is precluded from exercising his right to terminate the contract because the Employer agrees to bear any resultant additional costs provided for in Clause 9.1.2.2 hereof, the Contractor:</w:t>
            </w:r>
          </w:p>
          <w:p w14:paraId="2CDC18B4" w14:textId="77777777" w:rsidR="00DB662F" w:rsidRPr="00D357D1" w:rsidRDefault="00DB662F" w:rsidP="00903BFA">
            <w:pPr>
              <w:spacing w:after="240"/>
              <w:ind w:left="466" w:hanging="426"/>
            </w:pPr>
            <w:r w:rsidRPr="00D357D1">
              <w:t>(h)   will be entitled to an extension of calendar time for working days lost as may be approved by the Employer's Agent, and</w:t>
            </w:r>
          </w:p>
          <w:p w14:paraId="12AC85B0" w14:textId="77777777" w:rsidR="00DB662F" w:rsidRPr="00D357D1" w:rsidRDefault="00DB662F" w:rsidP="00903BFA">
            <w:pPr>
              <w:spacing w:after="240"/>
              <w:ind w:left="466" w:hanging="466"/>
            </w:pPr>
            <w:r w:rsidRPr="00D357D1">
              <w:lastRenderedPageBreak/>
              <w:t>(i)</w:t>
            </w:r>
            <w:r w:rsidRPr="00D357D1">
              <w:tab/>
              <w:t>will be reimbursed the cost of delays per working day, where the number of working days will be determined pro rata the effect the delays have on the progress of the work as agreed with the Employer's Agent. Payment in full and final settlement will be made at the rates tendered for the payment items specially provided in the Bill of Quantities.</w:t>
            </w:r>
          </w:p>
          <w:p w14:paraId="7F9171AC" w14:textId="77777777" w:rsidR="00DB662F" w:rsidRPr="00D357D1" w:rsidRDefault="00DB662F" w:rsidP="00903BFA">
            <w:pPr>
              <w:spacing w:after="240"/>
              <w:ind w:left="55" w:right="7"/>
            </w:pPr>
            <w:r w:rsidRPr="00D357D1">
              <w:t>Where the circumstances described in Clauses 9.1.1 and 9.1.2 are applicable only to a certain portion of the contract, the Employer's Agent will decide after consulting the Contractor, to what extent the contract as a whole is affected and whether or not a claim in terms of this Clause can be submitted.</w:t>
            </w:r>
          </w:p>
          <w:p w14:paraId="09C2D14B" w14:textId="77777777" w:rsidR="00DB662F" w:rsidRPr="00D357D1" w:rsidRDefault="00DB662F" w:rsidP="00903BFA">
            <w:pPr>
              <w:spacing w:after="240"/>
              <w:ind w:left="50"/>
            </w:pPr>
            <w:r w:rsidRPr="00D357D1">
              <w:t>No payment will be made in terms of this Clause after the expiry of the due completion date."</w:t>
            </w:r>
          </w:p>
        </w:tc>
      </w:tr>
      <w:tr w:rsidR="00DB662F" w:rsidRPr="00D357D1" w14:paraId="78C055DA" w14:textId="77777777" w:rsidTr="00903BFA">
        <w:trPr>
          <w:cantSplit/>
        </w:trPr>
        <w:tc>
          <w:tcPr>
            <w:tcW w:w="568" w:type="pct"/>
          </w:tcPr>
          <w:p w14:paraId="6D9B556E" w14:textId="77777777" w:rsidR="00DB662F" w:rsidRPr="00D357D1" w:rsidRDefault="00DB662F" w:rsidP="00903BFA">
            <w:pPr>
              <w:spacing w:after="240"/>
            </w:pPr>
            <w:r w:rsidRPr="00D357D1">
              <w:lastRenderedPageBreak/>
              <w:t>10.3.2</w:t>
            </w:r>
          </w:p>
        </w:tc>
        <w:tc>
          <w:tcPr>
            <w:tcW w:w="4432" w:type="pct"/>
          </w:tcPr>
          <w:p w14:paraId="7B294170" w14:textId="77777777" w:rsidR="00DB662F" w:rsidRPr="00D357D1" w:rsidRDefault="00DB662F" w:rsidP="00903BFA">
            <w:pPr>
              <w:spacing w:after="240"/>
              <w:ind w:left="50"/>
            </w:pPr>
            <w:r w:rsidRPr="00D357D1">
              <w:t>Amicable settlement in terms of Clause 10.4 shall be contemplated for all disputes prior to referring any dispute to adjudication or arbitration.</w:t>
            </w:r>
          </w:p>
        </w:tc>
      </w:tr>
      <w:tr w:rsidR="00DB662F" w:rsidRPr="00D357D1" w14:paraId="58F3976C" w14:textId="77777777" w:rsidTr="00903BFA">
        <w:trPr>
          <w:cantSplit/>
        </w:trPr>
        <w:tc>
          <w:tcPr>
            <w:tcW w:w="568" w:type="pct"/>
          </w:tcPr>
          <w:p w14:paraId="05AA8941" w14:textId="77777777" w:rsidR="00DB662F" w:rsidRPr="00D357D1" w:rsidRDefault="00DB662F" w:rsidP="00903BFA">
            <w:pPr>
              <w:spacing w:after="240"/>
            </w:pPr>
            <w:r w:rsidRPr="00D357D1">
              <w:t>10.5.1</w:t>
            </w:r>
          </w:p>
        </w:tc>
        <w:tc>
          <w:tcPr>
            <w:tcW w:w="4432" w:type="pct"/>
          </w:tcPr>
          <w:p w14:paraId="7A603C3B" w14:textId="77777777" w:rsidR="00DB662F" w:rsidRPr="00D357D1" w:rsidRDefault="00DB662F" w:rsidP="00903BFA">
            <w:pPr>
              <w:spacing w:after="240"/>
              <w:ind w:left="50"/>
            </w:pPr>
            <w:r w:rsidRPr="00D357D1">
              <w:t>Dispute resolution shall be by ad-hoc adjudication.</w:t>
            </w:r>
          </w:p>
        </w:tc>
      </w:tr>
      <w:tr w:rsidR="00DB662F" w:rsidRPr="00D357D1" w14:paraId="7E8BD1C5" w14:textId="77777777" w:rsidTr="00903BFA">
        <w:trPr>
          <w:cantSplit/>
        </w:trPr>
        <w:tc>
          <w:tcPr>
            <w:tcW w:w="568" w:type="pct"/>
          </w:tcPr>
          <w:p w14:paraId="1404EAF8" w14:textId="77777777" w:rsidR="00DB662F" w:rsidRPr="00D357D1" w:rsidRDefault="00DB662F" w:rsidP="00903BFA">
            <w:pPr>
              <w:spacing w:after="240"/>
            </w:pPr>
            <w:r w:rsidRPr="00D357D1">
              <w:t>10.5.3</w:t>
            </w:r>
          </w:p>
        </w:tc>
        <w:tc>
          <w:tcPr>
            <w:tcW w:w="4432" w:type="pct"/>
          </w:tcPr>
          <w:p w14:paraId="1BB6F2AE" w14:textId="77777777" w:rsidR="00DB662F" w:rsidRPr="00D357D1" w:rsidRDefault="00DB662F" w:rsidP="00903BFA">
            <w:pPr>
              <w:spacing w:after="240"/>
              <w:ind w:left="50"/>
            </w:pPr>
            <w:r w:rsidRPr="00D357D1">
              <w:t xml:space="preserve">The number of Adjudication Board Members to be appointed is one (1). </w:t>
            </w:r>
          </w:p>
          <w:p w14:paraId="5488B4BB" w14:textId="77777777" w:rsidR="00DB662F" w:rsidRPr="00D357D1" w:rsidRDefault="00DB662F" w:rsidP="00903BFA">
            <w:pPr>
              <w:spacing w:after="240"/>
            </w:pPr>
            <w:r w:rsidRPr="00D357D1">
              <w:t xml:space="preserve">The </w:t>
            </w:r>
            <w:r w:rsidRPr="00D357D1">
              <w:rPr>
                <w:i/>
              </w:rPr>
              <w:t>arbitration procedure</w:t>
            </w:r>
            <w:r w:rsidRPr="00D357D1">
              <w:t xml:space="preserve"> is as set out in the latest edition of Rules for the Conduct of Arbitrations published by the Association of Arbitrators (Southern Africa) or its successor body</w:t>
            </w:r>
          </w:p>
          <w:p w14:paraId="1B8A5AA1" w14:textId="77777777" w:rsidR="00DB662F" w:rsidRPr="00D357D1" w:rsidRDefault="00DB662F" w:rsidP="00903BFA">
            <w:pPr>
              <w:spacing w:after="240"/>
            </w:pPr>
            <w:r w:rsidRPr="00D357D1">
              <w:t>The place where arbitration is to be held is to be Advised</w:t>
            </w:r>
          </w:p>
          <w:p w14:paraId="25C38D29" w14:textId="77777777" w:rsidR="00DB662F" w:rsidRPr="00D357D1" w:rsidRDefault="00DB662F" w:rsidP="00903BFA">
            <w:pPr>
              <w:spacing w:after="240"/>
            </w:pPr>
            <w:r w:rsidRPr="00D357D1">
              <w:t xml:space="preserve">The person or organization who will choose an arbitrator </w:t>
            </w:r>
          </w:p>
          <w:p w14:paraId="5A0B19FC" w14:textId="77777777" w:rsidR="00DB662F" w:rsidRPr="00D357D1" w:rsidRDefault="00DB662F" w:rsidP="00903BFA">
            <w:pPr>
              <w:pStyle w:val="ListBullet"/>
              <w:tabs>
                <w:tab w:val="num" w:pos="1279"/>
              </w:tabs>
              <w:spacing w:after="240"/>
              <w:ind w:left="360" w:hanging="360"/>
              <w:contextualSpacing w:val="0"/>
              <w:rPr>
                <w:rFonts w:ascii="Arial" w:hAnsi="Arial" w:cs="Arial"/>
                <w:sz w:val="22"/>
                <w:szCs w:val="22"/>
              </w:rPr>
            </w:pPr>
            <w:r w:rsidRPr="00D357D1">
              <w:rPr>
                <w:rFonts w:ascii="Arial" w:hAnsi="Arial" w:cs="Arial"/>
                <w:sz w:val="22"/>
                <w:szCs w:val="22"/>
              </w:rPr>
              <w:t>if the Parties cannot agree a choice or</w:t>
            </w:r>
          </w:p>
          <w:p w14:paraId="76F0CC4F" w14:textId="77777777" w:rsidR="00DB662F" w:rsidRPr="00D357D1" w:rsidRDefault="00DB662F" w:rsidP="00903BFA">
            <w:pPr>
              <w:pStyle w:val="ListBullet"/>
              <w:tabs>
                <w:tab w:val="num" w:pos="1279"/>
              </w:tabs>
              <w:spacing w:after="240"/>
              <w:ind w:left="360" w:hanging="360"/>
              <w:contextualSpacing w:val="0"/>
              <w:rPr>
                <w:rFonts w:ascii="Arial" w:hAnsi="Arial" w:cs="Arial"/>
                <w:sz w:val="22"/>
                <w:szCs w:val="22"/>
              </w:rPr>
            </w:pPr>
            <w:r w:rsidRPr="00D357D1">
              <w:rPr>
                <w:rFonts w:ascii="Arial" w:hAnsi="Arial" w:cs="Arial"/>
                <w:sz w:val="22"/>
                <w:szCs w:val="22"/>
              </w:rPr>
              <w:t xml:space="preserve">if the </w:t>
            </w:r>
            <w:r w:rsidRPr="00D357D1">
              <w:rPr>
                <w:rFonts w:ascii="Arial" w:hAnsi="Arial" w:cs="Arial"/>
                <w:i/>
                <w:sz w:val="22"/>
                <w:szCs w:val="22"/>
              </w:rPr>
              <w:t>arbitration procedure</w:t>
            </w:r>
            <w:r w:rsidRPr="00D357D1">
              <w:rPr>
                <w:rFonts w:ascii="Arial" w:hAnsi="Arial" w:cs="Arial"/>
                <w:sz w:val="22"/>
                <w:szCs w:val="22"/>
              </w:rPr>
              <w:t xml:space="preserve"> does not state who selects an arbitrator, is</w:t>
            </w:r>
          </w:p>
          <w:p w14:paraId="0EDAE4E5" w14:textId="77777777" w:rsidR="00DB662F" w:rsidRPr="00D357D1" w:rsidRDefault="00DB662F" w:rsidP="00903BFA">
            <w:pPr>
              <w:spacing w:after="240"/>
              <w:ind w:left="50"/>
            </w:pPr>
            <w:r w:rsidRPr="00D357D1">
              <w:rPr>
                <w:bCs/>
              </w:rPr>
              <w:t>the Chairman of the Association of Arbitrators (Southern Africa) or its successor body</w:t>
            </w:r>
          </w:p>
        </w:tc>
      </w:tr>
      <w:tr w:rsidR="00DB662F" w:rsidRPr="00D357D1" w14:paraId="79B7FC06" w14:textId="77777777" w:rsidTr="00903BFA">
        <w:trPr>
          <w:cantSplit/>
        </w:trPr>
        <w:tc>
          <w:tcPr>
            <w:tcW w:w="568" w:type="pct"/>
          </w:tcPr>
          <w:p w14:paraId="54FB75B1" w14:textId="77777777" w:rsidR="00DB662F" w:rsidRPr="00D357D1" w:rsidRDefault="00DB662F" w:rsidP="00903BFA">
            <w:pPr>
              <w:adjustRightInd w:val="0"/>
              <w:spacing w:after="240"/>
            </w:pPr>
            <w:r w:rsidRPr="00D357D1">
              <w:t>10.7.1</w:t>
            </w:r>
          </w:p>
        </w:tc>
        <w:tc>
          <w:tcPr>
            <w:tcW w:w="4432" w:type="pct"/>
          </w:tcPr>
          <w:p w14:paraId="4DDEDC58" w14:textId="77777777" w:rsidR="00DB662F" w:rsidRPr="00D357D1" w:rsidRDefault="00DB662F" w:rsidP="00903BFA">
            <w:pPr>
              <w:adjustRightInd w:val="0"/>
              <w:spacing w:after="240"/>
            </w:pPr>
            <w:r w:rsidRPr="00D357D1">
              <w:t>The determination of disputes which are unresolved in terms of Clause 10.5.3 shall be by arbitration.</w:t>
            </w:r>
          </w:p>
        </w:tc>
      </w:tr>
      <w:tr w:rsidR="00DB662F" w:rsidRPr="00D357D1" w14:paraId="43548B14" w14:textId="77777777" w:rsidTr="00903BFA">
        <w:trPr>
          <w:cantSplit/>
        </w:trPr>
        <w:tc>
          <w:tcPr>
            <w:tcW w:w="568" w:type="pct"/>
          </w:tcPr>
          <w:p w14:paraId="224C6D24" w14:textId="77777777" w:rsidR="00DB662F" w:rsidRPr="00D357D1" w:rsidRDefault="00DB662F" w:rsidP="00903BFA">
            <w:pPr>
              <w:adjustRightInd w:val="0"/>
              <w:spacing w:after="240"/>
            </w:pPr>
            <w:r w:rsidRPr="00D357D1">
              <w:t>11</w:t>
            </w:r>
          </w:p>
        </w:tc>
        <w:tc>
          <w:tcPr>
            <w:tcW w:w="4432" w:type="pct"/>
          </w:tcPr>
          <w:p w14:paraId="6903B466" w14:textId="77777777" w:rsidR="00DB662F" w:rsidRPr="00D357D1" w:rsidRDefault="00DB662F" w:rsidP="00903BFA">
            <w:pPr>
              <w:spacing w:after="240"/>
              <w:ind w:left="36"/>
              <w:rPr>
                <w:b/>
              </w:rPr>
            </w:pPr>
            <w:r w:rsidRPr="00D357D1">
              <w:rPr>
                <w:b/>
                <w:u w:val="single" w:color="000000"/>
              </w:rPr>
              <w:t>Add the following additional clause</w:t>
            </w:r>
            <w:r w:rsidRPr="00D357D1">
              <w:rPr>
                <w:b/>
              </w:rPr>
              <w:t>:</w:t>
            </w:r>
          </w:p>
          <w:p w14:paraId="4E2CA158" w14:textId="77777777" w:rsidR="00DB662F" w:rsidRPr="00D357D1" w:rsidRDefault="00DB662F" w:rsidP="00903BFA">
            <w:pPr>
              <w:spacing w:after="240"/>
              <w:ind w:left="36"/>
              <w:rPr>
                <w:b/>
              </w:rPr>
            </w:pPr>
            <w:r w:rsidRPr="00D357D1">
              <w:rPr>
                <w:b/>
              </w:rPr>
              <w:t>“11 Details to be confidential</w:t>
            </w:r>
          </w:p>
          <w:p w14:paraId="21368337" w14:textId="77777777" w:rsidR="00DB662F" w:rsidRPr="00D357D1" w:rsidRDefault="00DB662F" w:rsidP="00903BFA">
            <w:pPr>
              <w:adjustRightInd w:val="0"/>
              <w:spacing w:after="240"/>
            </w:pPr>
            <w:r w:rsidRPr="00D357D1">
              <w:t>The Contractor shall treat the details of the Works comprised in this Contract as private and confidential (save in so far as may be necessary for the purposes hereof) and shall not publish or disclose the same or any particulars thereof in any trade or technical paper elsewhere without the prior written consent of the Employer's Agent."</w:t>
            </w:r>
          </w:p>
        </w:tc>
      </w:tr>
    </w:tbl>
    <w:p w14:paraId="1D685DA7" w14:textId="77777777" w:rsidR="00DB662F" w:rsidRPr="00D357D1" w:rsidRDefault="00DB662F" w:rsidP="00DB662F">
      <w:pPr>
        <w:spacing w:line="288" w:lineRule="auto"/>
        <w:rPr>
          <w:sz w:val="18"/>
        </w:rPr>
      </w:pPr>
      <w:r w:rsidRPr="00D357D1">
        <w:rPr>
          <w:sz w:val="18"/>
        </w:rPr>
        <w:br w:type="textWrapping" w:clear="all"/>
      </w:r>
    </w:p>
    <w:p w14:paraId="36425DA7" w14:textId="47DD8BE9" w:rsidR="00A162C2" w:rsidRPr="00D357D1" w:rsidRDefault="00A162C2">
      <w:pPr>
        <w:spacing w:after="0" w:line="259" w:lineRule="auto"/>
        <w:ind w:left="0" w:firstLine="0"/>
        <w:jc w:val="left"/>
      </w:pPr>
    </w:p>
    <w:p w14:paraId="3257571E" w14:textId="77777777" w:rsidR="00A162C2" w:rsidRPr="00D357D1" w:rsidRDefault="00A162C2">
      <w:pPr>
        <w:spacing w:after="0" w:line="259" w:lineRule="auto"/>
        <w:ind w:left="-941" w:right="291" w:firstLine="0"/>
        <w:jc w:val="left"/>
      </w:pPr>
    </w:p>
    <w:p w14:paraId="56602AC1" w14:textId="77777777" w:rsidR="00A162C2" w:rsidRPr="00D357D1" w:rsidRDefault="00FF7439">
      <w:pPr>
        <w:pStyle w:val="Heading6"/>
        <w:ind w:left="10" w:right="9"/>
      </w:pPr>
      <w:r w:rsidRPr="00D357D1">
        <w:t xml:space="preserve">C.1.4 DATA PROVIDED BY THE SERVICE PROVIDER </w:t>
      </w:r>
    </w:p>
    <w:p w14:paraId="425517FD" w14:textId="77777777" w:rsidR="00A162C2" w:rsidRPr="00D357D1" w:rsidRDefault="00FF7439">
      <w:pPr>
        <w:spacing w:after="0" w:line="259" w:lineRule="auto"/>
        <w:ind w:left="0" w:firstLine="0"/>
        <w:jc w:val="left"/>
      </w:pPr>
      <w:r w:rsidRPr="00D357D1">
        <w:rPr>
          <w:b/>
          <w:sz w:val="22"/>
        </w:rPr>
        <w:t xml:space="preserve"> </w:t>
      </w:r>
    </w:p>
    <w:tbl>
      <w:tblPr>
        <w:tblStyle w:val="TableGrid"/>
        <w:tblW w:w="9244" w:type="dxa"/>
        <w:tblInd w:w="488" w:type="dxa"/>
        <w:tblCellMar>
          <w:top w:w="8" w:type="dxa"/>
          <w:left w:w="2" w:type="dxa"/>
          <w:right w:w="115" w:type="dxa"/>
        </w:tblCellMar>
        <w:tblLook w:val="04A0" w:firstRow="1" w:lastRow="0" w:firstColumn="1" w:lastColumn="0" w:noHBand="0" w:noVBand="1"/>
      </w:tblPr>
      <w:tblGrid>
        <w:gridCol w:w="1308"/>
        <w:gridCol w:w="1601"/>
        <w:gridCol w:w="1200"/>
        <w:gridCol w:w="5135"/>
      </w:tblGrid>
      <w:tr w:rsidR="00A162C2" w:rsidRPr="00D357D1" w14:paraId="4FF40EC2" w14:textId="77777777">
        <w:trPr>
          <w:trHeight w:val="466"/>
        </w:trPr>
        <w:tc>
          <w:tcPr>
            <w:tcW w:w="1308" w:type="dxa"/>
            <w:tcBorders>
              <w:top w:val="single" w:sz="4" w:space="0" w:color="000000"/>
              <w:left w:val="single" w:sz="4" w:space="0" w:color="000000"/>
              <w:bottom w:val="single" w:sz="4" w:space="0" w:color="000000"/>
              <w:right w:val="single" w:sz="4" w:space="0" w:color="000000"/>
            </w:tcBorders>
            <w:vAlign w:val="center"/>
          </w:tcPr>
          <w:p w14:paraId="558611A3" w14:textId="77777777" w:rsidR="00A162C2" w:rsidRPr="00D357D1" w:rsidRDefault="00FF7439">
            <w:pPr>
              <w:spacing w:after="0" w:line="259" w:lineRule="auto"/>
              <w:ind w:left="108" w:firstLine="0"/>
              <w:jc w:val="left"/>
            </w:pPr>
            <w:r w:rsidRPr="00D357D1">
              <w:rPr>
                <w:sz w:val="22"/>
              </w:rPr>
              <w:t xml:space="preserve">Clause </w:t>
            </w:r>
          </w:p>
        </w:tc>
        <w:tc>
          <w:tcPr>
            <w:tcW w:w="7936" w:type="dxa"/>
            <w:gridSpan w:val="3"/>
            <w:tcBorders>
              <w:top w:val="single" w:sz="4" w:space="0" w:color="000000"/>
              <w:left w:val="single" w:sz="4" w:space="0" w:color="000000"/>
              <w:bottom w:val="single" w:sz="4" w:space="0" w:color="000000"/>
              <w:right w:val="single" w:sz="4" w:space="0" w:color="000000"/>
            </w:tcBorders>
          </w:tcPr>
          <w:p w14:paraId="135F740F" w14:textId="77777777" w:rsidR="00A162C2" w:rsidRPr="00D357D1" w:rsidRDefault="00FF7439">
            <w:pPr>
              <w:spacing w:after="0" w:line="259" w:lineRule="auto"/>
              <w:ind w:left="0" w:firstLine="0"/>
              <w:jc w:val="left"/>
            </w:pPr>
            <w:r w:rsidRPr="00D357D1">
              <w:t xml:space="preserve"> </w:t>
            </w:r>
          </w:p>
        </w:tc>
      </w:tr>
      <w:tr w:rsidR="00A162C2" w:rsidRPr="00D357D1" w14:paraId="5578ADF7" w14:textId="77777777">
        <w:trPr>
          <w:trHeight w:val="463"/>
        </w:trPr>
        <w:tc>
          <w:tcPr>
            <w:tcW w:w="1308" w:type="dxa"/>
            <w:vMerge w:val="restart"/>
            <w:tcBorders>
              <w:top w:val="single" w:sz="4" w:space="0" w:color="000000"/>
              <w:left w:val="single" w:sz="4" w:space="0" w:color="000000"/>
              <w:bottom w:val="single" w:sz="4" w:space="0" w:color="000000"/>
              <w:right w:val="single" w:sz="4" w:space="0" w:color="000000"/>
            </w:tcBorders>
          </w:tcPr>
          <w:p w14:paraId="60E701DD" w14:textId="77777777" w:rsidR="00A162C2" w:rsidRPr="00D357D1" w:rsidRDefault="00FF7439">
            <w:pPr>
              <w:spacing w:after="0" w:line="239" w:lineRule="auto"/>
              <w:ind w:left="0" w:right="1121" w:firstLine="0"/>
              <w:jc w:val="left"/>
            </w:pPr>
            <w:r w:rsidRPr="00D357D1">
              <w:rPr>
                <w:b/>
                <w:sz w:val="24"/>
              </w:rPr>
              <w:t xml:space="preserve"> </w:t>
            </w:r>
            <w:r w:rsidRPr="00D357D1">
              <w:rPr>
                <w:b/>
                <w:sz w:val="25"/>
              </w:rPr>
              <w:t xml:space="preserve"> </w:t>
            </w:r>
          </w:p>
          <w:p w14:paraId="193F6FE0" w14:textId="77777777" w:rsidR="00A162C2" w:rsidRPr="00D357D1" w:rsidRDefault="00FF7439">
            <w:pPr>
              <w:spacing w:after="0" w:line="259" w:lineRule="auto"/>
              <w:ind w:left="108" w:firstLine="0"/>
              <w:jc w:val="left"/>
            </w:pPr>
            <w:r w:rsidRPr="00D357D1">
              <w:rPr>
                <w:sz w:val="22"/>
              </w:rPr>
              <w:t xml:space="preserve">1 </w:t>
            </w:r>
          </w:p>
        </w:tc>
        <w:tc>
          <w:tcPr>
            <w:tcW w:w="7936" w:type="dxa"/>
            <w:gridSpan w:val="3"/>
            <w:tcBorders>
              <w:top w:val="single" w:sz="4" w:space="0" w:color="000000"/>
              <w:left w:val="single" w:sz="4" w:space="0" w:color="000000"/>
              <w:bottom w:val="single" w:sz="4" w:space="0" w:color="000000"/>
              <w:right w:val="single" w:sz="4" w:space="0" w:color="000000"/>
            </w:tcBorders>
            <w:vAlign w:val="center"/>
          </w:tcPr>
          <w:p w14:paraId="31B3B021" w14:textId="77777777" w:rsidR="00A162C2" w:rsidRPr="00D357D1" w:rsidRDefault="00FF7439">
            <w:pPr>
              <w:spacing w:after="0" w:line="259" w:lineRule="auto"/>
              <w:ind w:left="108" w:firstLine="0"/>
              <w:jc w:val="left"/>
            </w:pPr>
            <w:r w:rsidRPr="00D357D1">
              <w:rPr>
                <w:sz w:val="22"/>
              </w:rPr>
              <w:t xml:space="preserve">The Service Provider is: </w:t>
            </w:r>
          </w:p>
        </w:tc>
      </w:tr>
      <w:tr w:rsidR="00A162C2" w:rsidRPr="00D357D1" w14:paraId="31DC913B" w14:textId="77777777">
        <w:trPr>
          <w:trHeight w:val="463"/>
        </w:trPr>
        <w:tc>
          <w:tcPr>
            <w:tcW w:w="0" w:type="auto"/>
            <w:vMerge/>
            <w:tcBorders>
              <w:top w:val="nil"/>
              <w:left w:val="single" w:sz="4" w:space="0" w:color="000000"/>
              <w:bottom w:val="nil"/>
              <w:right w:val="single" w:sz="4" w:space="0" w:color="000000"/>
            </w:tcBorders>
          </w:tcPr>
          <w:p w14:paraId="11B6BD9E" w14:textId="77777777" w:rsidR="00A162C2" w:rsidRPr="00D357D1" w:rsidRDefault="00A162C2">
            <w:pPr>
              <w:spacing w:after="160" w:line="259" w:lineRule="auto"/>
              <w:ind w:left="0" w:firstLine="0"/>
              <w:jc w:val="left"/>
            </w:pPr>
          </w:p>
        </w:tc>
        <w:tc>
          <w:tcPr>
            <w:tcW w:w="7936" w:type="dxa"/>
            <w:gridSpan w:val="3"/>
            <w:tcBorders>
              <w:top w:val="single" w:sz="4" w:space="0" w:color="000000"/>
              <w:left w:val="single" w:sz="4" w:space="0" w:color="000000"/>
              <w:bottom w:val="single" w:sz="4" w:space="0" w:color="000000"/>
              <w:right w:val="single" w:sz="4" w:space="0" w:color="000000"/>
            </w:tcBorders>
          </w:tcPr>
          <w:p w14:paraId="2A95048E" w14:textId="77777777" w:rsidR="00A162C2" w:rsidRPr="00D357D1" w:rsidRDefault="00FF7439">
            <w:pPr>
              <w:spacing w:after="0" w:line="259" w:lineRule="auto"/>
              <w:ind w:left="0" w:firstLine="0"/>
              <w:jc w:val="left"/>
            </w:pPr>
            <w:r w:rsidRPr="00D357D1">
              <w:t xml:space="preserve"> </w:t>
            </w:r>
          </w:p>
        </w:tc>
      </w:tr>
      <w:tr w:rsidR="00A162C2" w:rsidRPr="00D357D1" w14:paraId="305EC373" w14:textId="77777777">
        <w:trPr>
          <w:trHeight w:val="463"/>
        </w:trPr>
        <w:tc>
          <w:tcPr>
            <w:tcW w:w="0" w:type="auto"/>
            <w:vMerge/>
            <w:tcBorders>
              <w:top w:val="nil"/>
              <w:left w:val="single" w:sz="4" w:space="0" w:color="000000"/>
              <w:bottom w:val="single" w:sz="4" w:space="0" w:color="000000"/>
              <w:right w:val="single" w:sz="4" w:space="0" w:color="000000"/>
            </w:tcBorders>
          </w:tcPr>
          <w:p w14:paraId="75BC4F82" w14:textId="77777777" w:rsidR="00A162C2" w:rsidRPr="00D357D1" w:rsidRDefault="00A162C2">
            <w:pPr>
              <w:spacing w:after="160" w:line="259" w:lineRule="auto"/>
              <w:ind w:left="0" w:firstLine="0"/>
              <w:jc w:val="left"/>
            </w:pPr>
          </w:p>
        </w:tc>
        <w:tc>
          <w:tcPr>
            <w:tcW w:w="7936" w:type="dxa"/>
            <w:gridSpan w:val="3"/>
            <w:tcBorders>
              <w:top w:val="single" w:sz="4" w:space="0" w:color="000000"/>
              <w:left w:val="single" w:sz="4" w:space="0" w:color="000000"/>
              <w:bottom w:val="single" w:sz="4" w:space="0" w:color="000000"/>
              <w:right w:val="single" w:sz="4" w:space="0" w:color="000000"/>
            </w:tcBorders>
          </w:tcPr>
          <w:p w14:paraId="54432E94" w14:textId="77777777" w:rsidR="00A162C2" w:rsidRPr="00D357D1" w:rsidRDefault="00FF7439">
            <w:pPr>
              <w:spacing w:after="0" w:line="259" w:lineRule="auto"/>
              <w:ind w:left="0" w:firstLine="0"/>
              <w:jc w:val="left"/>
            </w:pPr>
            <w:r w:rsidRPr="00D357D1">
              <w:t xml:space="preserve"> </w:t>
            </w:r>
          </w:p>
        </w:tc>
      </w:tr>
      <w:tr w:rsidR="00A162C2" w:rsidRPr="00D357D1" w14:paraId="32974B53" w14:textId="77777777">
        <w:trPr>
          <w:trHeight w:val="463"/>
        </w:trPr>
        <w:tc>
          <w:tcPr>
            <w:tcW w:w="1308" w:type="dxa"/>
            <w:vMerge w:val="restart"/>
            <w:tcBorders>
              <w:top w:val="single" w:sz="4" w:space="0" w:color="000000"/>
              <w:left w:val="single" w:sz="4" w:space="0" w:color="000000"/>
              <w:bottom w:val="single" w:sz="4" w:space="0" w:color="000000"/>
              <w:right w:val="single" w:sz="4" w:space="0" w:color="000000"/>
            </w:tcBorders>
          </w:tcPr>
          <w:p w14:paraId="3E7CEAE5" w14:textId="77777777" w:rsidR="00A162C2" w:rsidRPr="00D357D1" w:rsidRDefault="00FF7439">
            <w:pPr>
              <w:spacing w:after="0" w:line="259" w:lineRule="auto"/>
              <w:ind w:left="0" w:firstLine="0"/>
              <w:jc w:val="left"/>
            </w:pPr>
            <w:r w:rsidRPr="00D357D1">
              <w:rPr>
                <w:b/>
                <w:sz w:val="24"/>
              </w:rPr>
              <w:t xml:space="preserve"> </w:t>
            </w:r>
          </w:p>
          <w:p w14:paraId="594C1E0B" w14:textId="77777777" w:rsidR="00A162C2" w:rsidRPr="00D357D1" w:rsidRDefault="00FF7439">
            <w:pPr>
              <w:spacing w:after="0" w:line="259" w:lineRule="auto"/>
              <w:ind w:left="0" w:firstLine="0"/>
              <w:jc w:val="left"/>
            </w:pPr>
            <w:r w:rsidRPr="00D357D1">
              <w:rPr>
                <w:b/>
                <w:sz w:val="24"/>
              </w:rPr>
              <w:t xml:space="preserve"> </w:t>
            </w:r>
          </w:p>
          <w:p w14:paraId="58297771" w14:textId="77777777" w:rsidR="00A162C2" w:rsidRPr="00D357D1" w:rsidRDefault="00FF7439">
            <w:pPr>
              <w:spacing w:after="0" w:line="259" w:lineRule="auto"/>
              <w:ind w:left="0" w:firstLine="0"/>
              <w:jc w:val="left"/>
            </w:pPr>
            <w:r w:rsidRPr="00D357D1">
              <w:rPr>
                <w:b/>
                <w:sz w:val="24"/>
              </w:rPr>
              <w:t xml:space="preserve"> </w:t>
            </w:r>
          </w:p>
          <w:p w14:paraId="49D81606" w14:textId="77777777" w:rsidR="00A162C2" w:rsidRPr="00D357D1" w:rsidRDefault="00FF7439">
            <w:pPr>
              <w:spacing w:after="0" w:line="259" w:lineRule="auto"/>
              <w:ind w:left="0" w:firstLine="0"/>
              <w:jc w:val="left"/>
            </w:pPr>
            <w:r w:rsidRPr="00D357D1">
              <w:rPr>
                <w:b/>
                <w:sz w:val="24"/>
              </w:rPr>
              <w:t xml:space="preserve"> </w:t>
            </w:r>
          </w:p>
          <w:p w14:paraId="01D1B435" w14:textId="77777777" w:rsidR="00A162C2" w:rsidRPr="00D357D1" w:rsidRDefault="00FF7439">
            <w:pPr>
              <w:spacing w:after="0" w:line="259" w:lineRule="auto"/>
              <w:ind w:left="0" w:firstLine="0"/>
              <w:jc w:val="left"/>
            </w:pPr>
            <w:r w:rsidRPr="00D357D1">
              <w:rPr>
                <w:b/>
                <w:sz w:val="24"/>
              </w:rPr>
              <w:t xml:space="preserve"> </w:t>
            </w:r>
          </w:p>
          <w:p w14:paraId="64FB086E" w14:textId="77777777" w:rsidR="00A162C2" w:rsidRPr="00D357D1" w:rsidRDefault="00FF7439">
            <w:pPr>
              <w:spacing w:after="0" w:line="259" w:lineRule="auto"/>
              <w:ind w:left="0" w:firstLine="0"/>
              <w:jc w:val="left"/>
            </w:pPr>
            <w:r w:rsidRPr="00D357D1">
              <w:rPr>
                <w:b/>
                <w:sz w:val="24"/>
              </w:rPr>
              <w:t xml:space="preserve"> </w:t>
            </w:r>
          </w:p>
          <w:p w14:paraId="0D7F4021" w14:textId="77777777" w:rsidR="00A162C2" w:rsidRPr="00D357D1" w:rsidRDefault="00FF7439">
            <w:pPr>
              <w:spacing w:after="136" w:line="259" w:lineRule="auto"/>
              <w:ind w:left="0" w:firstLine="0"/>
              <w:jc w:val="left"/>
            </w:pPr>
            <w:r w:rsidRPr="00D357D1">
              <w:rPr>
                <w:b/>
                <w:sz w:val="24"/>
              </w:rPr>
              <w:t xml:space="preserve"> </w:t>
            </w:r>
          </w:p>
          <w:p w14:paraId="65CBE623" w14:textId="77777777" w:rsidR="00A162C2" w:rsidRPr="00D357D1" w:rsidRDefault="00FF7439">
            <w:pPr>
              <w:spacing w:after="0" w:line="259" w:lineRule="auto"/>
              <w:ind w:left="108" w:firstLine="0"/>
              <w:jc w:val="left"/>
            </w:pPr>
            <w:r w:rsidRPr="00D357D1">
              <w:rPr>
                <w:sz w:val="22"/>
              </w:rPr>
              <w:t xml:space="preserve">5.3 </w:t>
            </w:r>
          </w:p>
        </w:tc>
        <w:tc>
          <w:tcPr>
            <w:tcW w:w="7936" w:type="dxa"/>
            <w:gridSpan w:val="3"/>
            <w:tcBorders>
              <w:top w:val="single" w:sz="4" w:space="0" w:color="000000"/>
              <w:left w:val="single" w:sz="4" w:space="0" w:color="000000"/>
              <w:bottom w:val="single" w:sz="4" w:space="0" w:color="000000"/>
              <w:right w:val="single" w:sz="4" w:space="0" w:color="000000"/>
            </w:tcBorders>
            <w:vAlign w:val="center"/>
          </w:tcPr>
          <w:p w14:paraId="5A48B6BD" w14:textId="77777777" w:rsidR="00A162C2" w:rsidRPr="00D357D1" w:rsidRDefault="00FF7439">
            <w:pPr>
              <w:spacing w:after="0" w:line="259" w:lineRule="auto"/>
              <w:ind w:left="108" w:firstLine="0"/>
              <w:jc w:val="left"/>
            </w:pPr>
            <w:r w:rsidRPr="00D357D1">
              <w:rPr>
                <w:sz w:val="22"/>
              </w:rPr>
              <w:t xml:space="preserve">The authorized and designated representative of the Service Provider is: </w:t>
            </w:r>
          </w:p>
        </w:tc>
      </w:tr>
      <w:tr w:rsidR="00A162C2" w:rsidRPr="00D357D1" w14:paraId="111D2255" w14:textId="77777777">
        <w:trPr>
          <w:trHeight w:val="464"/>
        </w:trPr>
        <w:tc>
          <w:tcPr>
            <w:tcW w:w="0" w:type="auto"/>
            <w:vMerge/>
            <w:tcBorders>
              <w:top w:val="nil"/>
              <w:left w:val="single" w:sz="4" w:space="0" w:color="000000"/>
              <w:bottom w:val="nil"/>
              <w:right w:val="single" w:sz="4" w:space="0" w:color="000000"/>
            </w:tcBorders>
          </w:tcPr>
          <w:p w14:paraId="713180BF" w14:textId="77777777" w:rsidR="00A162C2" w:rsidRPr="00D357D1" w:rsidRDefault="00A162C2">
            <w:pPr>
              <w:spacing w:after="160" w:line="259" w:lineRule="auto"/>
              <w:ind w:left="0" w:firstLine="0"/>
              <w:jc w:val="left"/>
            </w:pPr>
          </w:p>
        </w:tc>
        <w:tc>
          <w:tcPr>
            <w:tcW w:w="7936" w:type="dxa"/>
            <w:gridSpan w:val="3"/>
            <w:tcBorders>
              <w:top w:val="single" w:sz="4" w:space="0" w:color="000000"/>
              <w:left w:val="single" w:sz="4" w:space="0" w:color="000000"/>
              <w:bottom w:val="single" w:sz="4" w:space="0" w:color="000000"/>
              <w:right w:val="single" w:sz="4" w:space="0" w:color="000000"/>
            </w:tcBorders>
            <w:vAlign w:val="center"/>
          </w:tcPr>
          <w:p w14:paraId="1325182D" w14:textId="77777777" w:rsidR="00A162C2" w:rsidRPr="00D357D1" w:rsidRDefault="00FF7439">
            <w:pPr>
              <w:spacing w:after="0" w:line="259" w:lineRule="auto"/>
              <w:ind w:left="108" w:firstLine="0"/>
              <w:jc w:val="left"/>
            </w:pPr>
            <w:r w:rsidRPr="00D357D1">
              <w:rPr>
                <w:sz w:val="22"/>
              </w:rPr>
              <w:t xml:space="preserve">Name: </w:t>
            </w:r>
          </w:p>
        </w:tc>
      </w:tr>
      <w:tr w:rsidR="00A162C2" w:rsidRPr="00D357D1" w14:paraId="07859073" w14:textId="77777777">
        <w:trPr>
          <w:trHeight w:val="466"/>
        </w:trPr>
        <w:tc>
          <w:tcPr>
            <w:tcW w:w="0" w:type="auto"/>
            <w:vMerge/>
            <w:tcBorders>
              <w:top w:val="nil"/>
              <w:left w:val="single" w:sz="4" w:space="0" w:color="000000"/>
              <w:bottom w:val="nil"/>
              <w:right w:val="single" w:sz="4" w:space="0" w:color="000000"/>
            </w:tcBorders>
          </w:tcPr>
          <w:p w14:paraId="25BAE242" w14:textId="77777777" w:rsidR="00A162C2" w:rsidRPr="00D357D1" w:rsidRDefault="00A162C2">
            <w:pPr>
              <w:spacing w:after="160" w:line="259" w:lineRule="auto"/>
              <w:ind w:left="0" w:firstLine="0"/>
              <w:jc w:val="left"/>
            </w:pPr>
          </w:p>
        </w:tc>
        <w:tc>
          <w:tcPr>
            <w:tcW w:w="7936" w:type="dxa"/>
            <w:gridSpan w:val="3"/>
            <w:tcBorders>
              <w:top w:val="single" w:sz="4" w:space="0" w:color="000000"/>
              <w:left w:val="single" w:sz="4" w:space="0" w:color="000000"/>
              <w:bottom w:val="single" w:sz="4" w:space="0" w:color="000000"/>
              <w:right w:val="single" w:sz="4" w:space="0" w:color="000000"/>
            </w:tcBorders>
            <w:vAlign w:val="center"/>
          </w:tcPr>
          <w:p w14:paraId="0D86CD7B" w14:textId="77777777" w:rsidR="00A162C2" w:rsidRPr="00D357D1" w:rsidRDefault="00FF7439">
            <w:pPr>
              <w:spacing w:after="0" w:line="259" w:lineRule="auto"/>
              <w:ind w:left="108" w:firstLine="0"/>
              <w:jc w:val="left"/>
            </w:pPr>
            <w:r w:rsidRPr="00D357D1">
              <w:rPr>
                <w:sz w:val="22"/>
              </w:rPr>
              <w:t xml:space="preserve">The Service Provider’s address for receipt of communications is </w:t>
            </w:r>
          </w:p>
        </w:tc>
      </w:tr>
      <w:tr w:rsidR="00A162C2" w:rsidRPr="00D357D1" w14:paraId="239D2C68" w14:textId="77777777">
        <w:trPr>
          <w:trHeight w:val="768"/>
        </w:trPr>
        <w:tc>
          <w:tcPr>
            <w:tcW w:w="0" w:type="auto"/>
            <w:vMerge/>
            <w:tcBorders>
              <w:top w:val="nil"/>
              <w:left w:val="single" w:sz="4" w:space="0" w:color="000000"/>
              <w:bottom w:val="nil"/>
              <w:right w:val="single" w:sz="4" w:space="0" w:color="000000"/>
            </w:tcBorders>
          </w:tcPr>
          <w:p w14:paraId="2A033810" w14:textId="77777777" w:rsidR="00A162C2" w:rsidRPr="00D357D1" w:rsidRDefault="00A162C2">
            <w:pPr>
              <w:spacing w:after="160" w:line="259" w:lineRule="auto"/>
              <w:ind w:left="0" w:firstLine="0"/>
              <w:jc w:val="left"/>
            </w:pPr>
          </w:p>
        </w:tc>
        <w:tc>
          <w:tcPr>
            <w:tcW w:w="2801" w:type="dxa"/>
            <w:gridSpan w:val="2"/>
            <w:tcBorders>
              <w:top w:val="single" w:sz="4" w:space="0" w:color="000000"/>
              <w:left w:val="single" w:sz="4" w:space="0" w:color="000000"/>
              <w:bottom w:val="single" w:sz="4" w:space="0" w:color="000000"/>
              <w:right w:val="single" w:sz="4" w:space="0" w:color="000000"/>
            </w:tcBorders>
          </w:tcPr>
          <w:p w14:paraId="588A7EB3" w14:textId="77777777" w:rsidR="00A162C2" w:rsidRPr="00D357D1" w:rsidRDefault="00FF7439">
            <w:pPr>
              <w:spacing w:after="0" w:line="259" w:lineRule="auto"/>
              <w:ind w:left="108" w:firstLine="0"/>
              <w:jc w:val="left"/>
            </w:pPr>
            <w:r w:rsidRPr="00D357D1">
              <w:rPr>
                <w:sz w:val="22"/>
              </w:rPr>
              <w:t xml:space="preserve">Physical address: </w:t>
            </w:r>
          </w:p>
        </w:tc>
        <w:tc>
          <w:tcPr>
            <w:tcW w:w="5135" w:type="dxa"/>
            <w:tcBorders>
              <w:top w:val="single" w:sz="4" w:space="0" w:color="000000"/>
              <w:left w:val="single" w:sz="4" w:space="0" w:color="000000"/>
              <w:bottom w:val="single" w:sz="4" w:space="0" w:color="000000"/>
              <w:right w:val="single" w:sz="4" w:space="0" w:color="000000"/>
            </w:tcBorders>
          </w:tcPr>
          <w:p w14:paraId="542B7E68" w14:textId="77777777" w:rsidR="00A162C2" w:rsidRPr="00D357D1" w:rsidRDefault="00FF7439">
            <w:pPr>
              <w:spacing w:after="0" w:line="259" w:lineRule="auto"/>
              <w:ind w:left="108" w:firstLine="0"/>
              <w:jc w:val="left"/>
            </w:pPr>
            <w:r w:rsidRPr="00D357D1">
              <w:rPr>
                <w:sz w:val="22"/>
              </w:rPr>
              <w:t xml:space="preserve">Postal address: </w:t>
            </w:r>
          </w:p>
        </w:tc>
      </w:tr>
      <w:tr w:rsidR="00A162C2" w:rsidRPr="00D357D1" w14:paraId="30589432" w14:textId="77777777">
        <w:trPr>
          <w:trHeight w:val="463"/>
        </w:trPr>
        <w:tc>
          <w:tcPr>
            <w:tcW w:w="0" w:type="auto"/>
            <w:vMerge/>
            <w:tcBorders>
              <w:top w:val="nil"/>
              <w:left w:val="single" w:sz="4" w:space="0" w:color="000000"/>
              <w:bottom w:val="nil"/>
              <w:right w:val="single" w:sz="4" w:space="0" w:color="000000"/>
            </w:tcBorders>
            <w:vAlign w:val="center"/>
          </w:tcPr>
          <w:p w14:paraId="5FBD5657" w14:textId="77777777" w:rsidR="00A162C2" w:rsidRPr="00D357D1" w:rsidRDefault="00A162C2">
            <w:pPr>
              <w:spacing w:after="160" w:line="259" w:lineRule="auto"/>
              <w:ind w:left="0" w:firstLine="0"/>
              <w:jc w:val="left"/>
            </w:pPr>
          </w:p>
        </w:tc>
        <w:tc>
          <w:tcPr>
            <w:tcW w:w="2801" w:type="dxa"/>
            <w:gridSpan w:val="2"/>
            <w:tcBorders>
              <w:top w:val="single" w:sz="4" w:space="0" w:color="000000"/>
              <w:left w:val="single" w:sz="4" w:space="0" w:color="000000"/>
              <w:bottom w:val="single" w:sz="4" w:space="0" w:color="000000"/>
              <w:right w:val="single" w:sz="4" w:space="0" w:color="000000"/>
            </w:tcBorders>
          </w:tcPr>
          <w:p w14:paraId="7DA62929" w14:textId="77777777" w:rsidR="00A162C2" w:rsidRPr="00D357D1" w:rsidRDefault="00FF7439">
            <w:pPr>
              <w:spacing w:after="0" w:line="259" w:lineRule="auto"/>
              <w:ind w:left="0" w:firstLine="0"/>
              <w:jc w:val="left"/>
            </w:pPr>
            <w:r w:rsidRPr="00D357D1">
              <w:t xml:space="preserve"> </w:t>
            </w:r>
          </w:p>
        </w:tc>
        <w:tc>
          <w:tcPr>
            <w:tcW w:w="5135" w:type="dxa"/>
            <w:tcBorders>
              <w:top w:val="single" w:sz="4" w:space="0" w:color="000000"/>
              <w:left w:val="single" w:sz="4" w:space="0" w:color="000000"/>
              <w:bottom w:val="single" w:sz="4" w:space="0" w:color="000000"/>
              <w:right w:val="single" w:sz="4" w:space="0" w:color="000000"/>
            </w:tcBorders>
          </w:tcPr>
          <w:p w14:paraId="6A85F6C3" w14:textId="77777777" w:rsidR="00A162C2" w:rsidRPr="00D357D1" w:rsidRDefault="00FF7439">
            <w:pPr>
              <w:spacing w:after="0" w:line="259" w:lineRule="auto"/>
              <w:ind w:left="0" w:firstLine="0"/>
              <w:jc w:val="left"/>
            </w:pPr>
            <w:r w:rsidRPr="00D357D1">
              <w:t xml:space="preserve"> </w:t>
            </w:r>
          </w:p>
        </w:tc>
      </w:tr>
      <w:tr w:rsidR="00A162C2" w:rsidRPr="00D357D1" w14:paraId="306D13A8" w14:textId="77777777">
        <w:trPr>
          <w:trHeight w:val="466"/>
        </w:trPr>
        <w:tc>
          <w:tcPr>
            <w:tcW w:w="0" w:type="auto"/>
            <w:vMerge/>
            <w:tcBorders>
              <w:top w:val="nil"/>
              <w:left w:val="single" w:sz="4" w:space="0" w:color="000000"/>
              <w:bottom w:val="nil"/>
              <w:right w:val="single" w:sz="4" w:space="0" w:color="000000"/>
            </w:tcBorders>
          </w:tcPr>
          <w:p w14:paraId="513A1795" w14:textId="77777777" w:rsidR="00A162C2" w:rsidRPr="00D357D1" w:rsidRDefault="00A162C2">
            <w:pPr>
              <w:spacing w:after="160" w:line="259" w:lineRule="auto"/>
              <w:ind w:left="0" w:firstLine="0"/>
              <w:jc w:val="left"/>
            </w:pPr>
          </w:p>
        </w:tc>
        <w:tc>
          <w:tcPr>
            <w:tcW w:w="2801" w:type="dxa"/>
            <w:gridSpan w:val="2"/>
            <w:tcBorders>
              <w:top w:val="single" w:sz="4" w:space="0" w:color="000000"/>
              <w:left w:val="single" w:sz="4" w:space="0" w:color="000000"/>
              <w:bottom w:val="single" w:sz="4" w:space="0" w:color="000000"/>
              <w:right w:val="single" w:sz="4" w:space="0" w:color="000000"/>
            </w:tcBorders>
          </w:tcPr>
          <w:p w14:paraId="3CA78BAA" w14:textId="77777777" w:rsidR="00A162C2" w:rsidRPr="00D357D1" w:rsidRDefault="00FF7439">
            <w:pPr>
              <w:spacing w:after="0" w:line="259" w:lineRule="auto"/>
              <w:ind w:left="0" w:firstLine="0"/>
              <w:jc w:val="left"/>
            </w:pPr>
            <w:r w:rsidRPr="00D357D1">
              <w:t xml:space="preserve"> </w:t>
            </w:r>
          </w:p>
        </w:tc>
        <w:tc>
          <w:tcPr>
            <w:tcW w:w="5135" w:type="dxa"/>
            <w:tcBorders>
              <w:top w:val="single" w:sz="4" w:space="0" w:color="000000"/>
              <w:left w:val="single" w:sz="4" w:space="0" w:color="000000"/>
              <w:bottom w:val="single" w:sz="4" w:space="0" w:color="000000"/>
              <w:right w:val="single" w:sz="4" w:space="0" w:color="000000"/>
            </w:tcBorders>
          </w:tcPr>
          <w:p w14:paraId="02A5DF1D" w14:textId="77777777" w:rsidR="00A162C2" w:rsidRPr="00D357D1" w:rsidRDefault="00FF7439">
            <w:pPr>
              <w:spacing w:after="0" w:line="259" w:lineRule="auto"/>
              <w:ind w:left="0" w:firstLine="0"/>
              <w:jc w:val="left"/>
            </w:pPr>
            <w:r w:rsidRPr="00D357D1">
              <w:t xml:space="preserve"> </w:t>
            </w:r>
          </w:p>
        </w:tc>
      </w:tr>
      <w:tr w:rsidR="00A162C2" w:rsidRPr="00D357D1" w14:paraId="0DACEA76" w14:textId="77777777">
        <w:trPr>
          <w:trHeight w:val="464"/>
        </w:trPr>
        <w:tc>
          <w:tcPr>
            <w:tcW w:w="0" w:type="auto"/>
            <w:vMerge/>
            <w:tcBorders>
              <w:top w:val="nil"/>
              <w:left w:val="single" w:sz="4" w:space="0" w:color="000000"/>
              <w:bottom w:val="nil"/>
              <w:right w:val="single" w:sz="4" w:space="0" w:color="000000"/>
            </w:tcBorders>
          </w:tcPr>
          <w:p w14:paraId="6397EFBE" w14:textId="77777777" w:rsidR="00A162C2" w:rsidRPr="00D357D1" w:rsidRDefault="00A162C2">
            <w:pPr>
              <w:spacing w:after="160" w:line="259" w:lineRule="auto"/>
              <w:ind w:left="0" w:firstLine="0"/>
              <w:jc w:val="left"/>
            </w:pPr>
          </w:p>
        </w:tc>
        <w:tc>
          <w:tcPr>
            <w:tcW w:w="2801" w:type="dxa"/>
            <w:gridSpan w:val="2"/>
            <w:tcBorders>
              <w:top w:val="single" w:sz="4" w:space="0" w:color="000000"/>
              <w:left w:val="single" w:sz="4" w:space="0" w:color="000000"/>
              <w:bottom w:val="single" w:sz="4" w:space="0" w:color="000000"/>
              <w:right w:val="single" w:sz="4" w:space="0" w:color="000000"/>
            </w:tcBorders>
          </w:tcPr>
          <w:p w14:paraId="56D54974" w14:textId="77777777" w:rsidR="00A162C2" w:rsidRPr="00D357D1" w:rsidRDefault="00FF7439">
            <w:pPr>
              <w:spacing w:after="0" w:line="259" w:lineRule="auto"/>
              <w:ind w:left="0" w:firstLine="0"/>
              <w:jc w:val="left"/>
            </w:pPr>
            <w:r w:rsidRPr="00D357D1">
              <w:t xml:space="preserve"> </w:t>
            </w:r>
          </w:p>
        </w:tc>
        <w:tc>
          <w:tcPr>
            <w:tcW w:w="5135" w:type="dxa"/>
            <w:tcBorders>
              <w:top w:val="single" w:sz="4" w:space="0" w:color="000000"/>
              <w:left w:val="single" w:sz="4" w:space="0" w:color="000000"/>
              <w:bottom w:val="single" w:sz="4" w:space="0" w:color="000000"/>
              <w:right w:val="single" w:sz="4" w:space="0" w:color="000000"/>
            </w:tcBorders>
          </w:tcPr>
          <w:p w14:paraId="4F6FC387" w14:textId="77777777" w:rsidR="00A162C2" w:rsidRPr="00D357D1" w:rsidRDefault="00FF7439">
            <w:pPr>
              <w:spacing w:after="0" w:line="259" w:lineRule="auto"/>
              <w:ind w:left="0" w:firstLine="0"/>
              <w:jc w:val="left"/>
            </w:pPr>
            <w:r w:rsidRPr="00D357D1">
              <w:t xml:space="preserve"> </w:t>
            </w:r>
          </w:p>
        </w:tc>
      </w:tr>
      <w:tr w:rsidR="00A162C2" w:rsidRPr="00D357D1" w14:paraId="7CB8D444" w14:textId="77777777">
        <w:trPr>
          <w:trHeight w:val="461"/>
        </w:trPr>
        <w:tc>
          <w:tcPr>
            <w:tcW w:w="0" w:type="auto"/>
            <w:vMerge/>
            <w:tcBorders>
              <w:top w:val="nil"/>
              <w:left w:val="single" w:sz="4" w:space="0" w:color="000000"/>
              <w:bottom w:val="nil"/>
              <w:right w:val="single" w:sz="4" w:space="0" w:color="000000"/>
            </w:tcBorders>
          </w:tcPr>
          <w:p w14:paraId="3DAB713B" w14:textId="77777777" w:rsidR="00A162C2" w:rsidRPr="00D357D1" w:rsidRDefault="00A162C2">
            <w:pPr>
              <w:spacing w:after="160" w:line="259" w:lineRule="auto"/>
              <w:ind w:left="0" w:firstLine="0"/>
              <w:jc w:val="left"/>
            </w:pPr>
          </w:p>
        </w:tc>
        <w:tc>
          <w:tcPr>
            <w:tcW w:w="1601" w:type="dxa"/>
            <w:tcBorders>
              <w:top w:val="single" w:sz="4" w:space="0" w:color="000000"/>
              <w:left w:val="single" w:sz="4" w:space="0" w:color="000000"/>
              <w:bottom w:val="single" w:sz="4" w:space="0" w:color="000000"/>
              <w:right w:val="single" w:sz="4" w:space="0" w:color="000000"/>
            </w:tcBorders>
            <w:vAlign w:val="center"/>
          </w:tcPr>
          <w:p w14:paraId="7523BF65" w14:textId="77777777" w:rsidR="00A162C2" w:rsidRPr="00D357D1" w:rsidRDefault="00FF7439">
            <w:pPr>
              <w:spacing w:after="0" w:line="259" w:lineRule="auto"/>
              <w:ind w:left="108" w:firstLine="0"/>
              <w:jc w:val="left"/>
            </w:pPr>
            <w:r w:rsidRPr="00D357D1">
              <w:rPr>
                <w:sz w:val="22"/>
              </w:rPr>
              <w:t xml:space="preserve">Telephone: </w:t>
            </w:r>
          </w:p>
        </w:tc>
        <w:tc>
          <w:tcPr>
            <w:tcW w:w="6335" w:type="dxa"/>
            <w:gridSpan w:val="2"/>
            <w:tcBorders>
              <w:top w:val="single" w:sz="4" w:space="0" w:color="000000"/>
              <w:left w:val="single" w:sz="4" w:space="0" w:color="000000"/>
              <w:bottom w:val="single" w:sz="4" w:space="0" w:color="000000"/>
              <w:right w:val="single" w:sz="4" w:space="0" w:color="000000"/>
            </w:tcBorders>
          </w:tcPr>
          <w:p w14:paraId="77727329" w14:textId="77777777" w:rsidR="00A162C2" w:rsidRPr="00D357D1" w:rsidRDefault="00FF7439">
            <w:pPr>
              <w:spacing w:after="0" w:line="259" w:lineRule="auto"/>
              <w:ind w:left="0" w:firstLine="0"/>
              <w:jc w:val="left"/>
            </w:pPr>
            <w:r w:rsidRPr="00D357D1">
              <w:t xml:space="preserve"> </w:t>
            </w:r>
          </w:p>
        </w:tc>
      </w:tr>
      <w:tr w:rsidR="00A162C2" w:rsidRPr="00D357D1" w14:paraId="77B250DC" w14:textId="77777777">
        <w:trPr>
          <w:trHeight w:val="466"/>
        </w:trPr>
        <w:tc>
          <w:tcPr>
            <w:tcW w:w="0" w:type="auto"/>
            <w:vMerge/>
            <w:tcBorders>
              <w:top w:val="nil"/>
              <w:left w:val="single" w:sz="4" w:space="0" w:color="000000"/>
              <w:bottom w:val="single" w:sz="4" w:space="0" w:color="000000"/>
              <w:right w:val="single" w:sz="4" w:space="0" w:color="000000"/>
            </w:tcBorders>
          </w:tcPr>
          <w:p w14:paraId="59B435F4" w14:textId="77777777" w:rsidR="00A162C2" w:rsidRPr="00D357D1" w:rsidRDefault="00A162C2">
            <w:pPr>
              <w:spacing w:after="160" w:line="259" w:lineRule="auto"/>
              <w:ind w:left="0" w:firstLine="0"/>
              <w:jc w:val="left"/>
            </w:pPr>
          </w:p>
        </w:tc>
        <w:tc>
          <w:tcPr>
            <w:tcW w:w="1601" w:type="dxa"/>
            <w:tcBorders>
              <w:top w:val="single" w:sz="4" w:space="0" w:color="000000"/>
              <w:left w:val="single" w:sz="4" w:space="0" w:color="000000"/>
              <w:bottom w:val="single" w:sz="4" w:space="0" w:color="000000"/>
              <w:right w:val="single" w:sz="4" w:space="0" w:color="000000"/>
            </w:tcBorders>
            <w:vAlign w:val="center"/>
          </w:tcPr>
          <w:p w14:paraId="7186B837" w14:textId="77777777" w:rsidR="00A162C2" w:rsidRPr="00D357D1" w:rsidRDefault="00FF7439">
            <w:pPr>
              <w:spacing w:after="0" w:line="259" w:lineRule="auto"/>
              <w:ind w:left="108" w:firstLine="0"/>
              <w:jc w:val="left"/>
            </w:pPr>
            <w:r w:rsidRPr="00D357D1">
              <w:rPr>
                <w:sz w:val="22"/>
              </w:rPr>
              <w:t xml:space="preserve">Fax: </w:t>
            </w:r>
          </w:p>
        </w:tc>
        <w:tc>
          <w:tcPr>
            <w:tcW w:w="6335" w:type="dxa"/>
            <w:gridSpan w:val="2"/>
            <w:tcBorders>
              <w:top w:val="single" w:sz="4" w:space="0" w:color="000000"/>
              <w:left w:val="single" w:sz="4" w:space="0" w:color="000000"/>
              <w:bottom w:val="single" w:sz="4" w:space="0" w:color="000000"/>
              <w:right w:val="single" w:sz="4" w:space="0" w:color="000000"/>
            </w:tcBorders>
          </w:tcPr>
          <w:p w14:paraId="5856095E" w14:textId="77777777" w:rsidR="00A162C2" w:rsidRPr="00D357D1" w:rsidRDefault="00FF7439">
            <w:pPr>
              <w:spacing w:after="0" w:line="259" w:lineRule="auto"/>
              <w:ind w:left="0" w:firstLine="0"/>
              <w:jc w:val="left"/>
            </w:pPr>
            <w:r w:rsidRPr="00D357D1">
              <w:t xml:space="preserve"> </w:t>
            </w:r>
          </w:p>
        </w:tc>
      </w:tr>
      <w:tr w:rsidR="00A162C2" w:rsidRPr="00D357D1" w14:paraId="6089254B" w14:textId="77777777">
        <w:trPr>
          <w:trHeight w:val="463"/>
        </w:trPr>
        <w:tc>
          <w:tcPr>
            <w:tcW w:w="1308" w:type="dxa"/>
            <w:tcBorders>
              <w:top w:val="single" w:sz="4" w:space="0" w:color="000000"/>
              <w:left w:val="single" w:sz="4" w:space="0" w:color="000000"/>
              <w:bottom w:val="single" w:sz="4" w:space="0" w:color="000000"/>
              <w:right w:val="single" w:sz="4" w:space="0" w:color="000000"/>
            </w:tcBorders>
          </w:tcPr>
          <w:p w14:paraId="0ED4EF7A" w14:textId="77777777" w:rsidR="00A162C2" w:rsidRPr="00D357D1" w:rsidRDefault="00FF7439">
            <w:pPr>
              <w:spacing w:after="0" w:line="259" w:lineRule="auto"/>
              <w:ind w:left="0" w:firstLine="0"/>
              <w:jc w:val="left"/>
            </w:pPr>
            <w:r w:rsidRPr="00D357D1">
              <w:t xml:space="preserve"> </w:t>
            </w:r>
          </w:p>
        </w:tc>
        <w:tc>
          <w:tcPr>
            <w:tcW w:w="1601" w:type="dxa"/>
            <w:tcBorders>
              <w:top w:val="single" w:sz="4" w:space="0" w:color="000000"/>
              <w:left w:val="single" w:sz="4" w:space="0" w:color="000000"/>
              <w:bottom w:val="single" w:sz="4" w:space="0" w:color="000000"/>
              <w:right w:val="single" w:sz="4" w:space="0" w:color="000000"/>
            </w:tcBorders>
            <w:vAlign w:val="center"/>
          </w:tcPr>
          <w:p w14:paraId="19F3CFFF" w14:textId="77777777" w:rsidR="00A162C2" w:rsidRPr="00D357D1" w:rsidRDefault="00FF7439">
            <w:pPr>
              <w:spacing w:after="0" w:line="259" w:lineRule="auto"/>
              <w:ind w:left="108" w:firstLine="0"/>
              <w:jc w:val="left"/>
            </w:pPr>
            <w:r w:rsidRPr="00D357D1">
              <w:rPr>
                <w:sz w:val="22"/>
              </w:rPr>
              <w:t xml:space="preserve">E-mail: </w:t>
            </w:r>
          </w:p>
        </w:tc>
        <w:tc>
          <w:tcPr>
            <w:tcW w:w="6335" w:type="dxa"/>
            <w:gridSpan w:val="2"/>
            <w:tcBorders>
              <w:top w:val="single" w:sz="4" w:space="0" w:color="000000"/>
              <w:left w:val="single" w:sz="4" w:space="0" w:color="000000"/>
              <w:bottom w:val="single" w:sz="4" w:space="0" w:color="000000"/>
              <w:right w:val="single" w:sz="4" w:space="0" w:color="000000"/>
            </w:tcBorders>
          </w:tcPr>
          <w:p w14:paraId="397F37B6" w14:textId="77777777" w:rsidR="00A162C2" w:rsidRPr="00D357D1" w:rsidRDefault="00FF7439">
            <w:pPr>
              <w:spacing w:after="0" w:line="259" w:lineRule="auto"/>
              <w:ind w:left="0" w:firstLine="0"/>
              <w:jc w:val="left"/>
            </w:pPr>
            <w:r w:rsidRPr="00D357D1">
              <w:t xml:space="preserve"> </w:t>
            </w:r>
          </w:p>
        </w:tc>
      </w:tr>
      <w:tr w:rsidR="00A162C2" w:rsidRPr="00D357D1" w14:paraId="50FC665E" w14:textId="77777777">
        <w:trPr>
          <w:trHeight w:val="463"/>
        </w:trPr>
        <w:tc>
          <w:tcPr>
            <w:tcW w:w="1308" w:type="dxa"/>
            <w:tcBorders>
              <w:top w:val="single" w:sz="4" w:space="0" w:color="000000"/>
              <w:left w:val="single" w:sz="4" w:space="0" w:color="000000"/>
              <w:bottom w:val="single" w:sz="4" w:space="0" w:color="000000"/>
              <w:right w:val="single" w:sz="4" w:space="0" w:color="000000"/>
            </w:tcBorders>
          </w:tcPr>
          <w:p w14:paraId="0868A8D5" w14:textId="77777777" w:rsidR="00A162C2" w:rsidRPr="00D357D1" w:rsidRDefault="00FF7439">
            <w:pPr>
              <w:spacing w:after="0" w:line="259" w:lineRule="auto"/>
              <w:ind w:left="0" w:firstLine="0"/>
              <w:jc w:val="left"/>
            </w:pPr>
            <w:r w:rsidRPr="00D357D1">
              <w:t xml:space="preserve"> </w:t>
            </w:r>
          </w:p>
        </w:tc>
        <w:tc>
          <w:tcPr>
            <w:tcW w:w="7936" w:type="dxa"/>
            <w:gridSpan w:val="3"/>
            <w:tcBorders>
              <w:top w:val="single" w:sz="4" w:space="0" w:color="000000"/>
              <w:left w:val="single" w:sz="4" w:space="0" w:color="000000"/>
              <w:bottom w:val="single" w:sz="4" w:space="0" w:color="000000"/>
              <w:right w:val="single" w:sz="4" w:space="0" w:color="000000"/>
            </w:tcBorders>
          </w:tcPr>
          <w:p w14:paraId="3221AD26" w14:textId="77777777" w:rsidR="00A162C2" w:rsidRPr="00D357D1" w:rsidRDefault="00FF7439">
            <w:pPr>
              <w:spacing w:after="0" w:line="259" w:lineRule="auto"/>
              <w:ind w:left="0" w:firstLine="0"/>
              <w:jc w:val="left"/>
            </w:pPr>
            <w:r w:rsidRPr="00D357D1">
              <w:t xml:space="preserve"> </w:t>
            </w:r>
          </w:p>
        </w:tc>
      </w:tr>
    </w:tbl>
    <w:p w14:paraId="7DEFFCA3" w14:textId="77777777" w:rsidR="00A162C2" w:rsidRPr="00D357D1" w:rsidRDefault="00FF7439">
      <w:pPr>
        <w:spacing w:after="0" w:line="259" w:lineRule="auto"/>
        <w:ind w:left="0" w:firstLine="0"/>
        <w:jc w:val="left"/>
      </w:pPr>
      <w:r w:rsidRPr="00D357D1">
        <w:rPr>
          <w:sz w:val="2"/>
        </w:rPr>
        <w:t xml:space="preserve"> </w:t>
      </w:r>
    </w:p>
    <w:p w14:paraId="3C224EC7" w14:textId="77777777" w:rsidR="009B15C8" w:rsidRPr="00D357D1" w:rsidRDefault="009B15C8">
      <w:pPr>
        <w:spacing w:after="0" w:line="259" w:lineRule="auto"/>
        <w:ind w:left="0" w:firstLine="0"/>
        <w:jc w:val="left"/>
        <w:rPr>
          <w:sz w:val="2"/>
        </w:rPr>
      </w:pPr>
    </w:p>
    <w:p w14:paraId="0AFEAB45" w14:textId="77777777" w:rsidR="009B15C8" w:rsidRPr="00D357D1" w:rsidRDefault="009B15C8">
      <w:pPr>
        <w:spacing w:after="0" w:line="259" w:lineRule="auto"/>
        <w:ind w:left="0" w:firstLine="0"/>
        <w:jc w:val="left"/>
        <w:rPr>
          <w:sz w:val="2"/>
        </w:rPr>
      </w:pPr>
    </w:p>
    <w:p w14:paraId="19354AE9" w14:textId="77777777" w:rsidR="009B15C8" w:rsidRPr="00D357D1" w:rsidRDefault="009B15C8">
      <w:pPr>
        <w:spacing w:after="0" w:line="259" w:lineRule="auto"/>
        <w:ind w:left="0" w:firstLine="0"/>
        <w:jc w:val="left"/>
        <w:rPr>
          <w:sz w:val="2"/>
        </w:rPr>
      </w:pPr>
    </w:p>
    <w:p w14:paraId="69BD43B8" w14:textId="77777777" w:rsidR="009B15C8" w:rsidRPr="00D357D1" w:rsidRDefault="009B15C8">
      <w:pPr>
        <w:spacing w:after="0" w:line="259" w:lineRule="auto"/>
        <w:ind w:left="0" w:firstLine="0"/>
        <w:jc w:val="left"/>
        <w:rPr>
          <w:sz w:val="2"/>
        </w:rPr>
      </w:pPr>
    </w:p>
    <w:p w14:paraId="77EE6B56" w14:textId="77777777" w:rsidR="00012DD7" w:rsidRPr="00D357D1" w:rsidRDefault="00012DD7">
      <w:pPr>
        <w:spacing w:after="0" w:line="259" w:lineRule="auto"/>
        <w:ind w:left="0" w:firstLine="0"/>
        <w:jc w:val="left"/>
        <w:rPr>
          <w:sz w:val="2"/>
        </w:rPr>
      </w:pPr>
    </w:p>
    <w:p w14:paraId="4C352618" w14:textId="77777777" w:rsidR="00012DD7" w:rsidRPr="00D357D1" w:rsidRDefault="00012DD7">
      <w:pPr>
        <w:spacing w:after="0" w:line="259" w:lineRule="auto"/>
        <w:ind w:left="0" w:firstLine="0"/>
        <w:jc w:val="left"/>
        <w:rPr>
          <w:sz w:val="2"/>
        </w:rPr>
      </w:pPr>
    </w:p>
    <w:p w14:paraId="4D9FA1D2" w14:textId="77777777" w:rsidR="00012DD7" w:rsidRPr="00D357D1" w:rsidRDefault="00012DD7">
      <w:pPr>
        <w:spacing w:after="0" w:line="259" w:lineRule="auto"/>
        <w:ind w:left="0" w:firstLine="0"/>
        <w:jc w:val="left"/>
        <w:rPr>
          <w:sz w:val="2"/>
        </w:rPr>
      </w:pPr>
    </w:p>
    <w:p w14:paraId="7878E2F1" w14:textId="77777777" w:rsidR="00012DD7" w:rsidRPr="00D357D1" w:rsidRDefault="00012DD7">
      <w:pPr>
        <w:spacing w:after="0" w:line="259" w:lineRule="auto"/>
        <w:ind w:left="0" w:firstLine="0"/>
        <w:jc w:val="left"/>
        <w:rPr>
          <w:sz w:val="2"/>
        </w:rPr>
      </w:pPr>
    </w:p>
    <w:p w14:paraId="3B2F59C5" w14:textId="77777777" w:rsidR="00012DD7" w:rsidRPr="00D357D1" w:rsidRDefault="00012DD7">
      <w:pPr>
        <w:spacing w:after="0" w:line="259" w:lineRule="auto"/>
        <w:ind w:left="0" w:firstLine="0"/>
        <w:jc w:val="left"/>
        <w:rPr>
          <w:sz w:val="2"/>
        </w:rPr>
      </w:pPr>
    </w:p>
    <w:p w14:paraId="16323A54" w14:textId="77777777" w:rsidR="00012DD7" w:rsidRPr="00D357D1" w:rsidRDefault="00012DD7">
      <w:pPr>
        <w:spacing w:after="0" w:line="259" w:lineRule="auto"/>
        <w:ind w:left="0" w:firstLine="0"/>
        <w:jc w:val="left"/>
        <w:rPr>
          <w:sz w:val="2"/>
        </w:rPr>
      </w:pPr>
    </w:p>
    <w:p w14:paraId="7E70FA4F" w14:textId="77777777" w:rsidR="00012DD7" w:rsidRPr="00D357D1" w:rsidRDefault="00012DD7">
      <w:pPr>
        <w:spacing w:after="0" w:line="259" w:lineRule="auto"/>
        <w:ind w:left="0" w:firstLine="0"/>
        <w:jc w:val="left"/>
        <w:rPr>
          <w:sz w:val="2"/>
        </w:rPr>
      </w:pPr>
    </w:p>
    <w:p w14:paraId="59564B0B" w14:textId="77777777" w:rsidR="00012DD7" w:rsidRPr="00D357D1" w:rsidRDefault="00012DD7">
      <w:pPr>
        <w:spacing w:after="0" w:line="259" w:lineRule="auto"/>
        <w:ind w:left="0" w:firstLine="0"/>
        <w:jc w:val="left"/>
        <w:rPr>
          <w:sz w:val="2"/>
        </w:rPr>
      </w:pPr>
    </w:p>
    <w:p w14:paraId="68AF63C7" w14:textId="77777777" w:rsidR="00012DD7" w:rsidRPr="00D357D1" w:rsidRDefault="00012DD7">
      <w:pPr>
        <w:spacing w:after="0" w:line="259" w:lineRule="auto"/>
        <w:ind w:left="0" w:firstLine="0"/>
        <w:jc w:val="left"/>
        <w:rPr>
          <w:sz w:val="2"/>
        </w:rPr>
      </w:pPr>
    </w:p>
    <w:p w14:paraId="5E1650C9" w14:textId="77777777" w:rsidR="00012DD7" w:rsidRPr="00D357D1" w:rsidRDefault="00012DD7">
      <w:pPr>
        <w:spacing w:after="0" w:line="259" w:lineRule="auto"/>
        <w:ind w:left="0" w:firstLine="0"/>
        <w:jc w:val="left"/>
        <w:rPr>
          <w:sz w:val="2"/>
        </w:rPr>
      </w:pPr>
    </w:p>
    <w:p w14:paraId="62B8D6E5" w14:textId="77777777" w:rsidR="00012DD7" w:rsidRPr="00D357D1" w:rsidRDefault="00012DD7">
      <w:pPr>
        <w:spacing w:after="0" w:line="259" w:lineRule="auto"/>
        <w:ind w:left="0" w:firstLine="0"/>
        <w:jc w:val="left"/>
        <w:rPr>
          <w:sz w:val="2"/>
        </w:rPr>
      </w:pPr>
    </w:p>
    <w:p w14:paraId="20F26F96" w14:textId="77777777" w:rsidR="00012DD7" w:rsidRPr="00D357D1" w:rsidRDefault="00012DD7">
      <w:pPr>
        <w:spacing w:after="0" w:line="259" w:lineRule="auto"/>
        <w:ind w:left="0" w:firstLine="0"/>
        <w:jc w:val="left"/>
        <w:rPr>
          <w:sz w:val="2"/>
        </w:rPr>
      </w:pPr>
    </w:p>
    <w:p w14:paraId="5D3B0183" w14:textId="77777777" w:rsidR="00012DD7" w:rsidRPr="00D357D1" w:rsidRDefault="00012DD7">
      <w:pPr>
        <w:spacing w:after="0" w:line="259" w:lineRule="auto"/>
        <w:ind w:left="0" w:firstLine="0"/>
        <w:jc w:val="left"/>
        <w:rPr>
          <w:sz w:val="2"/>
        </w:rPr>
      </w:pPr>
    </w:p>
    <w:p w14:paraId="4B48199B" w14:textId="77777777" w:rsidR="00012DD7" w:rsidRPr="00D357D1" w:rsidRDefault="00012DD7">
      <w:pPr>
        <w:spacing w:after="0" w:line="259" w:lineRule="auto"/>
        <w:ind w:left="0" w:firstLine="0"/>
        <w:jc w:val="left"/>
        <w:rPr>
          <w:sz w:val="2"/>
        </w:rPr>
      </w:pPr>
    </w:p>
    <w:p w14:paraId="4F33889B" w14:textId="77777777" w:rsidR="00012DD7" w:rsidRPr="00D357D1" w:rsidRDefault="00012DD7">
      <w:pPr>
        <w:spacing w:after="0" w:line="259" w:lineRule="auto"/>
        <w:ind w:left="0" w:firstLine="0"/>
        <w:jc w:val="left"/>
        <w:rPr>
          <w:sz w:val="2"/>
        </w:rPr>
      </w:pPr>
    </w:p>
    <w:p w14:paraId="05906925" w14:textId="77777777" w:rsidR="00012DD7" w:rsidRPr="00D357D1" w:rsidRDefault="00012DD7">
      <w:pPr>
        <w:spacing w:after="0" w:line="259" w:lineRule="auto"/>
        <w:ind w:left="0" w:firstLine="0"/>
        <w:jc w:val="left"/>
        <w:rPr>
          <w:sz w:val="2"/>
        </w:rPr>
      </w:pPr>
    </w:p>
    <w:p w14:paraId="7756B246" w14:textId="77777777" w:rsidR="00012DD7" w:rsidRPr="00D357D1" w:rsidRDefault="00012DD7">
      <w:pPr>
        <w:spacing w:after="0" w:line="259" w:lineRule="auto"/>
        <w:ind w:left="0" w:firstLine="0"/>
        <w:jc w:val="left"/>
        <w:rPr>
          <w:sz w:val="2"/>
        </w:rPr>
      </w:pPr>
    </w:p>
    <w:p w14:paraId="727D9A99" w14:textId="77777777" w:rsidR="00012DD7" w:rsidRPr="00D357D1" w:rsidRDefault="00012DD7">
      <w:pPr>
        <w:spacing w:after="0" w:line="259" w:lineRule="auto"/>
        <w:ind w:left="0" w:firstLine="0"/>
        <w:jc w:val="left"/>
        <w:rPr>
          <w:sz w:val="2"/>
        </w:rPr>
      </w:pPr>
    </w:p>
    <w:p w14:paraId="4F462FE8" w14:textId="77777777" w:rsidR="00012DD7" w:rsidRPr="00D357D1" w:rsidRDefault="00012DD7">
      <w:pPr>
        <w:spacing w:after="0" w:line="259" w:lineRule="auto"/>
        <w:ind w:left="0" w:firstLine="0"/>
        <w:jc w:val="left"/>
        <w:rPr>
          <w:sz w:val="2"/>
        </w:rPr>
      </w:pPr>
    </w:p>
    <w:p w14:paraId="2AAE7A4F" w14:textId="77777777" w:rsidR="00012DD7" w:rsidRPr="00D357D1" w:rsidRDefault="00012DD7">
      <w:pPr>
        <w:spacing w:after="0" w:line="259" w:lineRule="auto"/>
        <w:ind w:left="0" w:firstLine="0"/>
        <w:jc w:val="left"/>
        <w:rPr>
          <w:sz w:val="2"/>
        </w:rPr>
      </w:pPr>
    </w:p>
    <w:p w14:paraId="73D3B620" w14:textId="77777777" w:rsidR="00012DD7" w:rsidRPr="00D357D1" w:rsidRDefault="00012DD7">
      <w:pPr>
        <w:spacing w:after="0" w:line="259" w:lineRule="auto"/>
        <w:ind w:left="0" w:firstLine="0"/>
        <w:jc w:val="left"/>
        <w:rPr>
          <w:sz w:val="2"/>
        </w:rPr>
      </w:pPr>
    </w:p>
    <w:p w14:paraId="1A9192F8" w14:textId="77777777" w:rsidR="00012DD7" w:rsidRPr="00D357D1" w:rsidRDefault="00012DD7">
      <w:pPr>
        <w:spacing w:after="0" w:line="259" w:lineRule="auto"/>
        <w:ind w:left="0" w:firstLine="0"/>
        <w:jc w:val="left"/>
        <w:rPr>
          <w:sz w:val="2"/>
        </w:rPr>
      </w:pPr>
    </w:p>
    <w:p w14:paraId="2A0ED094" w14:textId="77777777" w:rsidR="00012DD7" w:rsidRPr="00D357D1" w:rsidRDefault="00012DD7">
      <w:pPr>
        <w:spacing w:after="0" w:line="259" w:lineRule="auto"/>
        <w:ind w:left="0" w:firstLine="0"/>
        <w:jc w:val="left"/>
        <w:rPr>
          <w:sz w:val="2"/>
        </w:rPr>
      </w:pPr>
    </w:p>
    <w:p w14:paraId="4C362837" w14:textId="77777777" w:rsidR="00012DD7" w:rsidRPr="00D357D1" w:rsidRDefault="00012DD7">
      <w:pPr>
        <w:spacing w:after="0" w:line="259" w:lineRule="auto"/>
        <w:ind w:left="0" w:firstLine="0"/>
        <w:jc w:val="left"/>
        <w:rPr>
          <w:sz w:val="2"/>
        </w:rPr>
      </w:pPr>
    </w:p>
    <w:p w14:paraId="40B9C584" w14:textId="77777777" w:rsidR="00012DD7" w:rsidRPr="00D357D1" w:rsidRDefault="00012DD7">
      <w:pPr>
        <w:spacing w:after="0" w:line="259" w:lineRule="auto"/>
        <w:ind w:left="0" w:firstLine="0"/>
        <w:jc w:val="left"/>
        <w:rPr>
          <w:sz w:val="2"/>
        </w:rPr>
      </w:pPr>
    </w:p>
    <w:p w14:paraId="4282F88C" w14:textId="77777777" w:rsidR="00012DD7" w:rsidRPr="00D357D1" w:rsidRDefault="00012DD7">
      <w:pPr>
        <w:spacing w:after="0" w:line="259" w:lineRule="auto"/>
        <w:ind w:left="0" w:firstLine="0"/>
        <w:jc w:val="left"/>
        <w:rPr>
          <w:sz w:val="2"/>
        </w:rPr>
      </w:pPr>
    </w:p>
    <w:p w14:paraId="6BBCD8E1" w14:textId="77777777" w:rsidR="00012DD7" w:rsidRPr="00D357D1" w:rsidRDefault="00012DD7">
      <w:pPr>
        <w:spacing w:after="0" w:line="259" w:lineRule="auto"/>
        <w:ind w:left="0" w:firstLine="0"/>
        <w:jc w:val="left"/>
        <w:rPr>
          <w:sz w:val="2"/>
        </w:rPr>
      </w:pPr>
    </w:p>
    <w:p w14:paraId="15811D55" w14:textId="77777777" w:rsidR="00012DD7" w:rsidRPr="00D357D1" w:rsidRDefault="00012DD7">
      <w:pPr>
        <w:spacing w:after="0" w:line="259" w:lineRule="auto"/>
        <w:ind w:left="0" w:firstLine="0"/>
        <w:jc w:val="left"/>
        <w:rPr>
          <w:sz w:val="2"/>
        </w:rPr>
      </w:pPr>
    </w:p>
    <w:p w14:paraId="12AF7F00" w14:textId="77777777" w:rsidR="00012DD7" w:rsidRPr="00D357D1" w:rsidRDefault="00012DD7">
      <w:pPr>
        <w:spacing w:after="0" w:line="259" w:lineRule="auto"/>
        <w:ind w:left="0" w:firstLine="0"/>
        <w:jc w:val="left"/>
        <w:rPr>
          <w:sz w:val="2"/>
        </w:rPr>
      </w:pPr>
    </w:p>
    <w:p w14:paraId="4F463335" w14:textId="77777777" w:rsidR="00012DD7" w:rsidRPr="00D357D1" w:rsidRDefault="00012DD7">
      <w:pPr>
        <w:spacing w:after="0" w:line="259" w:lineRule="auto"/>
        <w:ind w:left="0" w:firstLine="0"/>
        <w:jc w:val="left"/>
        <w:rPr>
          <w:sz w:val="2"/>
        </w:rPr>
      </w:pPr>
    </w:p>
    <w:p w14:paraId="269C335C" w14:textId="77777777" w:rsidR="00012DD7" w:rsidRPr="00D357D1" w:rsidRDefault="00012DD7">
      <w:pPr>
        <w:spacing w:after="0" w:line="259" w:lineRule="auto"/>
        <w:ind w:left="0" w:firstLine="0"/>
        <w:jc w:val="left"/>
        <w:rPr>
          <w:sz w:val="2"/>
        </w:rPr>
      </w:pPr>
    </w:p>
    <w:p w14:paraId="123F17B2" w14:textId="77777777" w:rsidR="00012DD7" w:rsidRPr="00D357D1" w:rsidRDefault="00012DD7">
      <w:pPr>
        <w:spacing w:after="0" w:line="259" w:lineRule="auto"/>
        <w:ind w:left="0" w:firstLine="0"/>
        <w:jc w:val="left"/>
        <w:rPr>
          <w:sz w:val="2"/>
        </w:rPr>
      </w:pPr>
    </w:p>
    <w:p w14:paraId="608EAC79" w14:textId="77777777" w:rsidR="00012DD7" w:rsidRPr="00D357D1" w:rsidRDefault="00012DD7">
      <w:pPr>
        <w:spacing w:after="0" w:line="259" w:lineRule="auto"/>
        <w:ind w:left="0" w:firstLine="0"/>
        <w:jc w:val="left"/>
        <w:rPr>
          <w:sz w:val="2"/>
        </w:rPr>
      </w:pPr>
    </w:p>
    <w:p w14:paraId="0AFCB8C3" w14:textId="77777777" w:rsidR="00012DD7" w:rsidRPr="00D357D1" w:rsidRDefault="00012DD7">
      <w:pPr>
        <w:spacing w:after="0" w:line="259" w:lineRule="auto"/>
        <w:ind w:left="0" w:firstLine="0"/>
        <w:jc w:val="left"/>
        <w:rPr>
          <w:sz w:val="2"/>
        </w:rPr>
      </w:pPr>
    </w:p>
    <w:p w14:paraId="30F60E33" w14:textId="77777777" w:rsidR="00012DD7" w:rsidRPr="00D357D1" w:rsidRDefault="00012DD7">
      <w:pPr>
        <w:spacing w:after="0" w:line="259" w:lineRule="auto"/>
        <w:ind w:left="0" w:firstLine="0"/>
        <w:jc w:val="left"/>
        <w:rPr>
          <w:sz w:val="2"/>
        </w:rPr>
      </w:pPr>
    </w:p>
    <w:p w14:paraId="05BC835D" w14:textId="77777777" w:rsidR="00012DD7" w:rsidRPr="00D357D1" w:rsidRDefault="00012DD7">
      <w:pPr>
        <w:spacing w:after="0" w:line="259" w:lineRule="auto"/>
        <w:ind w:left="0" w:firstLine="0"/>
        <w:jc w:val="left"/>
        <w:rPr>
          <w:sz w:val="2"/>
        </w:rPr>
      </w:pPr>
    </w:p>
    <w:p w14:paraId="50098C88" w14:textId="77777777" w:rsidR="00012DD7" w:rsidRPr="00D357D1" w:rsidRDefault="00012DD7">
      <w:pPr>
        <w:spacing w:after="0" w:line="259" w:lineRule="auto"/>
        <w:ind w:left="0" w:firstLine="0"/>
        <w:jc w:val="left"/>
        <w:rPr>
          <w:sz w:val="2"/>
        </w:rPr>
      </w:pPr>
    </w:p>
    <w:p w14:paraId="3EB9C70E" w14:textId="77777777" w:rsidR="00012DD7" w:rsidRPr="00D357D1" w:rsidRDefault="00012DD7">
      <w:pPr>
        <w:spacing w:after="0" w:line="259" w:lineRule="auto"/>
        <w:ind w:left="0" w:firstLine="0"/>
        <w:jc w:val="left"/>
        <w:rPr>
          <w:sz w:val="2"/>
        </w:rPr>
      </w:pPr>
    </w:p>
    <w:p w14:paraId="0A076B1E" w14:textId="77777777" w:rsidR="00012DD7" w:rsidRPr="00D357D1" w:rsidRDefault="00012DD7">
      <w:pPr>
        <w:spacing w:after="0" w:line="259" w:lineRule="auto"/>
        <w:ind w:left="0" w:firstLine="0"/>
        <w:jc w:val="left"/>
        <w:rPr>
          <w:sz w:val="2"/>
        </w:rPr>
      </w:pPr>
    </w:p>
    <w:p w14:paraId="2AA9F7CB" w14:textId="77777777" w:rsidR="00012DD7" w:rsidRPr="00D357D1" w:rsidRDefault="00012DD7">
      <w:pPr>
        <w:spacing w:after="0" w:line="259" w:lineRule="auto"/>
        <w:ind w:left="0" w:firstLine="0"/>
        <w:jc w:val="left"/>
        <w:rPr>
          <w:sz w:val="2"/>
        </w:rPr>
      </w:pPr>
    </w:p>
    <w:p w14:paraId="26D3AF9A" w14:textId="77777777" w:rsidR="00012DD7" w:rsidRPr="00D357D1" w:rsidRDefault="00012DD7">
      <w:pPr>
        <w:spacing w:after="0" w:line="259" w:lineRule="auto"/>
        <w:ind w:left="0" w:firstLine="0"/>
        <w:jc w:val="left"/>
        <w:rPr>
          <w:sz w:val="2"/>
        </w:rPr>
      </w:pPr>
    </w:p>
    <w:p w14:paraId="1E7A96F9" w14:textId="77777777" w:rsidR="00012DD7" w:rsidRPr="00D357D1" w:rsidRDefault="00012DD7">
      <w:pPr>
        <w:spacing w:after="0" w:line="259" w:lineRule="auto"/>
        <w:ind w:left="0" w:firstLine="0"/>
        <w:jc w:val="left"/>
        <w:rPr>
          <w:sz w:val="2"/>
        </w:rPr>
      </w:pPr>
    </w:p>
    <w:p w14:paraId="464F0B82" w14:textId="77777777" w:rsidR="00012DD7" w:rsidRPr="00D357D1" w:rsidRDefault="00012DD7">
      <w:pPr>
        <w:spacing w:after="0" w:line="259" w:lineRule="auto"/>
        <w:ind w:left="0" w:firstLine="0"/>
        <w:jc w:val="left"/>
        <w:rPr>
          <w:sz w:val="2"/>
        </w:rPr>
      </w:pPr>
    </w:p>
    <w:p w14:paraId="057B6EC9" w14:textId="77777777" w:rsidR="00012DD7" w:rsidRPr="00D357D1" w:rsidRDefault="00012DD7">
      <w:pPr>
        <w:spacing w:after="0" w:line="259" w:lineRule="auto"/>
        <w:ind w:left="0" w:firstLine="0"/>
        <w:jc w:val="left"/>
        <w:rPr>
          <w:sz w:val="2"/>
        </w:rPr>
      </w:pPr>
    </w:p>
    <w:p w14:paraId="536CD3A8" w14:textId="77777777" w:rsidR="00012DD7" w:rsidRPr="00D357D1" w:rsidRDefault="00012DD7">
      <w:pPr>
        <w:spacing w:after="0" w:line="259" w:lineRule="auto"/>
        <w:ind w:left="0" w:firstLine="0"/>
        <w:jc w:val="left"/>
        <w:rPr>
          <w:sz w:val="2"/>
        </w:rPr>
      </w:pPr>
    </w:p>
    <w:p w14:paraId="61072219" w14:textId="77777777" w:rsidR="00012DD7" w:rsidRPr="00D357D1" w:rsidRDefault="00012DD7">
      <w:pPr>
        <w:spacing w:after="0" w:line="259" w:lineRule="auto"/>
        <w:ind w:left="0" w:firstLine="0"/>
        <w:jc w:val="left"/>
        <w:rPr>
          <w:sz w:val="2"/>
        </w:rPr>
      </w:pPr>
    </w:p>
    <w:p w14:paraId="3935C57E" w14:textId="77777777" w:rsidR="00012DD7" w:rsidRPr="00D357D1" w:rsidRDefault="00012DD7">
      <w:pPr>
        <w:spacing w:after="0" w:line="259" w:lineRule="auto"/>
        <w:ind w:left="0" w:firstLine="0"/>
        <w:jc w:val="left"/>
        <w:rPr>
          <w:sz w:val="2"/>
        </w:rPr>
      </w:pPr>
    </w:p>
    <w:p w14:paraId="40E59970" w14:textId="77777777" w:rsidR="00012DD7" w:rsidRPr="00D357D1" w:rsidRDefault="00012DD7">
      <w:pPr>
        <w:spacing w:after="0" w:line="259" w:lineRule="auto"/>
        <w:ind w:left="0" w:firstLine="0"/>
        <w:jc w:val="left"/>
        <w:rPr>
          <w:sz w:val="2"/>
        </w:rPr>
      </w:pPr>
    </w:p>
    <w:p w14:paraId="75456914" w14:textId="77777777" w:rsidR="00012DD7" w:rsidRPr="00D357D1" w:rsidRDefault="00012DD7">
      <w:pPr>
        <w:spacing w:after="0" w:line="259" w:lineRule="auto"/>
        <w:ind w:left="0" w:firstLine="0"/>
        <w:jc w:val="left"/>
        <w:rPr>
          <w:sz w:val="2"/>
        </w:rPr>
      </w:pPr>
    </w:p>
    <w:p w14:paraId="7717F4FF" w14:textId="77777777" w:rsidR="00012DD7" w:rsidRPr="00D357D1" w:rsidRDefault="00012DD7">
      <w:pPr>
        <w:spacing w:after="0" w:line="259" w:lineRule="auto"/>
        <w:ind w:left="0" w:firstLine="0"/>
        <w:jc w:val="left"/>
        <w:rPr>
          <w:sz w:val="2"/>
        </w:rPr>
      </w:pPr>
    </w:p>
    <w:p w14:paraId="50DB9417" w14:textId="77777777" w:rsidR="00012DD7" w:rsidRPr="00D357D1" w:rsidRDefault="00012DD7">
      <w:pPr>
        <w:spacing w:after="0" w:line="259" w:lineRule="auto"/>
        <w:ind w:left="0" w:firstLine="0"/>
        <w:jc w:val="left"/>
        <w:rPr>
          <w:sz w:val="2"/>
        </w:rPr>
      </w:pPr>
    </w:p>
    <w:p w14:paraId="63123BE2" w14:textId="77777777" w:rsidR="00012DD7" w:rsidRPr="00D357D1" w:rsidRDefault="00012DD7">
      <w:pPr>
        <w:spacing w:after="0" w:line="259" w:lineRule="auto"/>
        <w:ind w:left="0" w:firstLine="0"/>
        <w:jc w:val="left"/>
        <w:rPr>
          <w:sz w:val="2"/>
        </w:rPr>
      </w:pPr>
    </w:p>
    <w:p w14:paraId="2EEAB4F2" w14:textId="77777777" w:rsidR="00012DD7" w:rsidRPr="00D357D1" w:rsidRDefault="00012DD7">
      <w:pPr>
        <w:spacing w:after="0" w:line="259" w:lineRule="auto"/>
        <w:ind w:left="0" w:firstLine="0"/>
        <w:jc w:val="left"/>
        <w:rPr>
          <w:sz w:val="2"/>
        </w:rPr>
      </w:pPr>
    </w:p>
    <w:p w14:paraId="30215349" w14:textId="77777777" w:rsidR="00012DD7" w:rsidRPr="00D357D1" w:rsidRDefault="00012DD7">
      <w:pPr>
        <w:spacing w:after="0" w:line="259" w:lineRule="auto"/>
        <w:ind w:left="0" w:firstLine="0"/>
        <w:jc w:val="left"/>
        <w:rPr>
          <w:sz w:val="2"/>
        </w:rPr>
      </w:pPr>
    </w:p>
    <w:p w14:paraId="4AC7B821" w14:textId="77777777" w:rsidR="00012DD7" w:rsidRPr="00D357D1" w:rsidRDefault="00012DD7">
      <w:pPr>
        <w:spacing w:after="0" w:line="259" w:lineRule="auto"/>
        <w:ind w:left="0" w:firstLine="0"/>
        <w:jc w:val="left"/>
        <w:rPr>
          <w:sz w:val="2"/>
        </w:rPr>
      </w:pPr>
    </w:p>
    <w:p w14:paraId="0832F942" w14:textId="77777777" w:rsidR="00012DD7" w:rsidRPr="00D357D1" w:rsidRDefault="00012DD7">
      <w:pPr>
        <w:spacing w:after="0" w:line="259" w:lineRule="auto"/>
        <w:ind w:left="0" w:firstLine="0"/>
        <w:jc w:val="left"/>
        <w:rPr>
          <w:sz w:val="2"/>
        </w:rPr>
      </w:pPr>
    </w:p>
    <w:p w14:paraId="25AE8EC8" w14:textId="77777777" w:rsidR="00012DD7" w:rsidRPr="00D357D1" w:rsidRDefault="00012DD7">
      <w:pPr>
        <w:spacing w:after="0" w:line="259" w:lineRule="auto"/>
        <w:ind w:left="0" w:firstLine="0"/>
        <w:jc w:val="left"/>
        <w:rPr>
          <w:sz w:val="2"/>
        </w:rPr>
      </w:pPr>
    </w:p>
    <w:p w14:paraId="36BB9B7D" w14:textId="77777777" w:rsidR="00012DD7" w:rsidRPr="00D357D1" w:rsidRDefault="00012DD7">
      <w:pPr>
        <w:spacing w:after="0" w:line="259" w:lineRule="auto"/>
        <w:ind w:left="0" w:firstLine="0"/>
        <w:jc w:val="left"/>
        <w:rPr>
          <w:sz w:val="2"/>
        </w:rPr>
      </w:pPr>
    </w:p>
    <w:p w14:paraId="44D3C3A6" w14:textId="77777777" w:rsidR="00012DD7" w:rsidRPr="00D357D1" w:rsidRDefault="00012DD7">
      <w:pPr>
        <w:spacing w:after="0" w:line="259" w:lineRule="auto"/>
        <w:ind w:left="0" w:firstLine="0"/>
        <w:jc w:val="left"/>
        <w:rPr>
          <w:sz w:val="2"/>
        </w:rPr>
      </w:pPr>
    </w:p>
    <w:p w14:paraId="6D2B664E" w14:textId="77777777" w:rsidR="00012DD7" w:rsidRPr="00D357D1" w:rsidRDefault="00012DD7">
      <w:pPr>
        <w:spacing w:after="0" w:line="259" w:lineRule="auto"/>
        <w:ind w:left="0" w:firstLine="0"/>
        <w:jc w:val="left"/>
        <w:rPr>
          <w:sz w:val="2"/>
        </w:rPr>
      </w:pPr>
    </w:p>
    <w:p w14:paraId="7530AD31" w14:textId="77777777" w:rsidR="00012DD7" w:rsidRPr="00D357D1" w:rsidRDefault="00012DD7">
      <w:pPr>
        <w:spacing w:after="0" w:line="259" w:lineRule="auto"/>
        <w:ind w:left="0" w:firstLine="0"/>
        <w:jc w:val="left"/>
        <w:rPr>
          <w:sz w:val="2"/>
        </w:rPr>
      </w:pPr>
    </w:p>
    <w:p w14:paraId="7B71F0B1" w14:textId="77777777" w:rsidR="00012DD7" w:rsidRPr="00D357D1" w:rsidRDefault="00012DD7">
      <w:pPr>
        <w:spacing w:after="0" w:line="259" w:lineRule="auto"/>
        <w:ind w:left="0" w:firstLine="0"/>
        <w:jc w:val="left"/>
        <w:rPr>
          <w:sz w:val="2"/>
        </w:rPr>
      </w:pPr>
    </w:p>
    <w:p w14:paraId="7083EA81" w14:textId="77777777" w:rsidR="00012DD7" w:rsidRPr="00D357D1" w:rsidRDefault="00012DD7">
      <w:pPr>
        <w:spacing w:after="0" w:line="259" w:lineRule="auto"/>
        <w:ind w:left="0" w:firstLine="0"/>
        <w:jc w:val="left"/>
        <w:rPr>
          <w:sz w:val="2"/>
        </w:rPr>
      </w:pPr>
    </w:p>
    <w:p w14:paraId="0F124EEE" w14:textId="77777777" w:rsidR="00012DD7" w:rsidRPr="00D357D1" w:rsidRDefault="00012DD7">
      <w:pPr>
        <w:spacing w:after="0" w:line="259" w:lineRule="auto"/>
        <w:ind w:left="0" w:firstLine="0"/>
        <w:jc w:val="left"/>
        <w:rPr>
          <w:sz w:val="2"/>
        </w:rPr>
      </w:pPr>
    </w:p>
    <w:p w14:paraId="355D6629" w14:textId="77777777" w:rsidR="00012DD7" w:rsidRPr="00D357D1" w:rsidRDefault="00012DD7">
      <w:pPr>
        <w:spacing w:after="0" w:line="259" w:lineRule="auto"/>
        <w:ind w:left="0" w:firstLine="0"/>
        <w:jc w:val="left"/>
        <w:rPr>
          <w:sz w:val="2"/>
        </w:rPr>
      </w:pPr>
    </w:p>
    <w:p w14:paraId="3701BE7F" w14:textId="77777777" w:rsidR="00012DD7" w:rsidRPr="00D357D1" w:rsidRDefault="00012DD7">
      <w:pPr>
        <w:spacing w:after="0" w:line="259" w:lineRule="auto"/>
        <w:ind w:left="0" w:firstLine="0"/>
        <w:jc w:val="left"/>
        <w:rPr>
          <w:sz w:val="2"/>
        </w:rPr>
      </w:pPr>
    </w:p>
    <w:p w14:paraId="6B5E642C" w14:textId="77777777" w:rsidR="00012DD7" w:rsidRPr="00D357D1" w:rsidRDefault="00012DD7">
      <w:pPr>
        <w:spacing w:after="0" w:line="259" w:lineRule="auto"/>
        <w:ind w:left="0" w:firstLine="0"/>
        <w:jc w:val="left"/>
        <w:rPr>
          <w:sz w:val="2"/>
        </w:rPr>
      </w:pPr>
    </w:p>
    <w:p w14:paraId="71CFA953" w14:textId="77777777" w:rsidR="00012DD7" w:rsidRPr="00D357D1" w:rsidRDefault="00012DD7">
      <w:pPr>
        <w:spacing w:after="0" w:line="259" w:lineRule="auto"/>
        <w:ind w:left="0" w:firstLine="0"/>
        <w:jc w:val="left"/>
        <w:rPr>
          <w:sz w:val="2"/>
        </w:rPr>
      </w:pPr>
    </w:p>
    <w:p w14:paraId="79C398AA" w14:textId="77777777" w:rsidR="00012DD7" w:rsidRPr="00D357D1" w:rsidRDefault="00012DD7">
      <w:pPr>
        <w:spacing w:after="0" w:line="259" w:lineRule="auto"/>
        <w:ind w:left="0" w:firstLine="0"/>
        <w:jc w:val="left"/>
        <w:rPr>
          <w:sz w:val="2"/>
        </w:rPr>
      </w:pPr>
    </w:p>
    <w:p w14:paraId="19590BC4" w14:textId="77777777" w:rsidR="00012DD7" w:rsidRPr="00D357D1" w:rsidRDefault="00012DD7">
      <w:pPr>
        <w:spacing w:after="0" w:line="259" w:lineRule="auto"/>
        <w:ind w:left="0" w:firstLine="0"/>
        <w:jc w:val="left"/>
        <w:rPr>
          <w:sz w:val="2"/>
        </w:rPr>
      </w:pPr>
    </w:p>
    <w:p w14:paraId="153782F1" w14:textId="77777777" w:rsidR="00012DD7" w:rsidRPr="00D357D1" w:rsidRDefault="00012DD7">
      <w:pPr>
        <w:spacing w:after="0" w:line="259" w:lineRule="auto"/>
        <w:ind w:left="0" w:firstLine="0"/>
        <w:jc w:val="left"/>
        <w:rPr>
          <w:sz w:val="2"/>
        </w:rPr>
      </w:pPr>
    </w:p>
    <w:p w14:paraId="5C563D9A" w14:textId="77777777" w:rsidR="00012DD7" w:rsidRPr="00D357D1" w:rsidRDefault="00012DD7">
      <w:pPr>
        <w:spacing w:after="0" w:line="259" w:lineRule="auto"/>
        <w:ind w:left="0" w:firstLine="0"/>
        <w:jc w:val="left"/>
        <w:rPr>
          <w:sz w:val="2"/>
        </w:rPr>
      </w:pPr>
    </w:p>
    <w:p w14:paraId="7BEDFA20" w14:textId="77777777" w:rsidR="00012DD7" w:rsidRPr="00D357D1" w:rsidRDefault="00012DD7">
      <w:pPr>
        <w:spacing w:after="0" w:line="259" w:lineRule="auto"/>
        <w:ind w:left="0" w:firstLine="0"/>
        <w:jc w:val="left"/>
        <w:rPr>
          <w:sz w:val="2"/>
        </w:rPr>
      </w:pPr>
    </w:p>
    <w:p w14:paraId="19AC65B7" w14:textId="77777777" w:rsidR="00012DD7" w:rsidRPr="00D357D1" w:rsidRDefault="00012DD7">
      <w:pPr>
        <w:spacing w:after="0" w:line="259" w:lineRule="auto"/>
        <w:ind w:left="0" w:firstLine="0"/>
        <w:jc w:val="left"/>
        <w:rPr>
          <w:sz w:val="2"/>
        </w:rPr>
      </w:pPr>
    </w:p>
    <w:p w14:paraId="37F1D12D" w14:textId="77777777" w:rsidR="00012DD7" w:rsidRPr="00D357D1" w:rsidRDefault="00012DD7">
      <w:pPr>
        <w:spacing w:after="0" w:line="259" w:lineRule="auto"/>
        <w:ind w:left="0" w:firstLine="0"/>
        <w:jc w:val="left"/>
        <w:rPr>
          <w:sz w:val="2"/>
        </w:rPr>
      </w:pPr>
    </w:p>
    <w:p w14:paraId="3B87E425" w14:textId="77777777" w:rsidR="00012DD7" w:rsidRPr="00D357D1" w:rsidRDefault="00012DD7">
      <w:pPr>
        <w:spacing w:after="0" w:line="259" w:lineRule="auto"/>
        <w:ind w:left="0" w:firstLine="0"/>
        <w:jc w:val="left"/>
        <w:rPr>
          <w:sz w:val="2"/>
        </w:rPr>
      </w:pPr>
    </w:p>
    <w:p w14:paraId="5A907C65" w14:textId="77777777" w:rsidR="00012DD7" w:rsidRPr="00D357D1" w:rsidRDefault="00012DD7">
      <w:pPr>
        <w:spacing w:after="0" w:line="259" w:lineRule="auto"/>
        <w:ind w:left="0" w:firstLine="0"/>
        <w:jc w:val="left"/>
        <w:rPr>
          <w:sz w:val="2"/>
        </w:rPr>
      </w:pPr>
    </w:p>
    <w:p w14:paraId="66C81A0B" w14:textId="77777777" w:rsidR="00012DD7" w:rsidRPr="00D357D1" w:rsidRDefault="00012DD7">
      <w:pPr>
        <w:spacing w:after="0" w:line="259" w:lineRule="auto"/>
        <w:ind w:left="0" w:firstLine="0"/>
        <w:jc w:val="left"/>
        <w:rPr>
          <w:sz w:val="2"/>
        </w:rPr>
      </w:pPr>
    </w:p>
    <w:p w14:paraId="6B5CE79E" w14:textId="77777777" w:rsidR="00012DD7" w:rsidRPr="00D357D1" w:rsidRDefault="00012DD7">
      <w:pPr>
        <w:spacing w:after="0" w:line="259" w:lineRule="auto"/>
        <w:ind w:left="0" w:firstLine="0"/>
        <w:jc w:val="left"/>
        <w:rPr>
          <w:sz w:val="2"/>
        </w:rPr>
      </w:pPr>
    </w:p>
    <w:p w14:paraId="22CF72A5" w14:textId="77777777" w:rsidR="00012DD7" w:rsidRPr="00D357D1" w:rsidRDefault="00012DD7">
      <w:pPr>
        <w:spacing w:after="0" w:line="259" w:lineRule="auto"/>
        <w:ind w:left="0" w:firstLine="0"/>
        <w:jc w:val="left"/>
        <w:rPr>
          <w:sz w:val="2"/>
        </w:rPr>
      </w:pPr>
    </w:p>
    <w:p w14:paraId="13382FA7" w14:textId="77777777" w:rsidR="00012DD7" w:rsidRPr="00D357D1" w:rsidRDefault="00012DD7">
      <w:pPr>
        <w:spacing w:after="0" w:line="259" w:lineRule="auto"/>
        <w:ind w:left="0" w:firstLine="0"/>
        <w:jc w:val="left"/>
        <w:rPr>
          <w:sz w:val="2"/>
        </w:rPr>
      </w:pPr>
    </w:p>
    <w:p w14:paraId="3726D41A" w14:textId="77777777" w:rsidR="00012DD7" w:rsidRPr="00D357D1" w:rsidRDefault="00012DD7">
      <w:pPr>
        <w:spacing w:after="0" w:line="259" w:lineRule="auto"/>
        <w:ind w:left="0" w:firstLine="0"/>
        <w:jc w:val="left"/>
        <w:rPr>
          <w:sz w:val="2"/>
        </w:rPr>
      </w:pPr>
    </w:p>
    <w:p w14:paraId="0F066A86" w14:textId="77777777" w:rsidR="00012DD7" w:rsidRPr="00D357D1" w:rsidRDefault="00012DD7">
      <w:pPr>
        <w:spacing w:after="0" w:line="259" w:lineRule="auto"/>
        <w:ind w:left="0" w:firstLine="0"/>
        <w:jc w:val="left"/>
        <w:rPr>
          <w:sz w:val="2"/>
        </w:rPr>
      </w:pPr>
    </w:p>
    <w:p w14:paraId="742A18DA" w14:textId="77777777" w:rsidR="00012DD7" w:rsidRPr="00D357D1" w:rsidRDefault="00012DD7">
      <w:pPr>
        <w:spacing w:after="0" w:line="259" w:lineRule="auto"/>
        <w:ind w:left="0" w:firstLine="0"/>
        <w:jc w:val="left"/>
        <w:rPr>
          <w:sz w:val="2"/>
        </w:rPr>
      </w:pPr>
    </w:p>
    <w:p w14:paraId="72785632" w14:textId="77777777" w:rsidR="00012DD7" w:rsidRPr="00D357D1" w:rsidRDefault="00012DD7">
      <w:pPr>
        <w:spacing w:after="0" w:line="259" w:lineRule="auto"/>
        <w:ind w:left="0" w:firstLine="0"/>
        <w:jc w:val="left"/>
        <w:rPr>
          <w:sz w:val="2"/>
        </w:rPr>
      </w:pPr>
    </w:p>
    <w:p w14:paraId="5D349F96" w14:textId="77777777" w:rsidR="00012DD7" w:rsidRPr="00D357D1" w:rsidRDefault="00012DD7">
      <w:pPr>
        <w:spacing w:after="0" w:line="259" w:lineRule="auto"/>
        <w:ind w:left="0" w:firstLine="0"/>
        <w:jc w:val="left"/>
        <w:rPr>
          <w:sz w:val="2"/>
        </w:rPr>
      </w:pPr>
    </w:p>
    <w:p w14:paraId="627ED6FC" w14:textId="77777777" w:rsidR="00012DD7" w:rsidRPr="00D357D1" w:rsidRDefault="00012DD7">
      <w:pPr>
        <w:spacing w:after="0" w:line="259" w:lineRule="auto"/>
        <w:ind w:left="0" w:firstLine="0"/>
        <w:jc w:val="left"/>
        <w:rPr>
          <w:sz w:val="2"/>
        </w:rPr>
      </w:pPr>
    </w:p>
    <w:p w14:paraId="234C978B" w14:textId="77777777" w:rsidR="00012DD7" w:rsidRPr="00D357D1" w:rsidRDefault="00012DD7">
      <w:pPr>
        <w:spacing w:after="0" w:line="259" w:lineRule="auto"/>
        <w:ind w:left="0" w:firstLine="0"/>
        <w:jc w:val="left"/>
        <w:rPr>
          <w:sz w:val="2"/>
        </w:rPr>
      </w:pPr>
    </w:p>
    <w:p w14:paraId="60492B1D" w14:textId="77777777" w:rsidR="00012DD7" w:rsidRPr="00D357D1" w:rsidRDefault="00012DD7">
      <w:pPr>
        <w:spacing w:after="0" w:line="259" w:lineRule="auto"/>
        <w:ind w:left="0" w:firstLine="0"/>
        <w:jc w:val="left"/>
        <w:rPr>
          <w:sz w:val="2"/>
        </w:rPr>
      </w:pPr>
    </w:p>
    <w:p w14:paraId="328D6F50" w14:textId="77777777" w:rsidR="00012DD7" w:rsidRPr="00D357D1" w:rsidRDefault="00012DD7">
      <w:pPr>
        <w:spacing w:after="0" w:line="259" w:lineRule="auto"/>
        <w:ind w:left="0" w:firstLine="0"/>
        <w:jc w:val="left"/>
        <w:rPr>
          <w:sz w:val="2"/>
        </w:rPr>
      </w:pPr>
    </w:p>
    <w:p w14:paraId="0F125EF0" w14:textId="77777777" w:rsidR="00012DD7" w:rsidRPr="00D357D1" w:rsidRDefault="00012DD7">
      <w:pPr>
        <w:spacing w:after="0" w:line="259" w:lineRule="auto"/>
        <w:ind w:left="0" w:firstLine="0"/>
        <w:jc w:val="left"/>
        <w:rPr>
          <w:sz w:val="2"/>
        </w:rPr>
      </w:pPr>
    </w:p>
    <w:p w14:paraId="3F4034A2" w14:textId="77777777" w:rsidR="00012DD7" w:rsidRPr="00D357D1" w:rsidRDefault="00012DD7">
      <w:pPr>
        <w:spacing w:after="0" w:line="259" w:lineRule="auto"/>
        <w:ind w:left="0" w:firstLine="0"/>
        <w:jc w:val="left"/>
        <w:rPr>
          <w:sz w:val="2"/>
        </w:rPr>
      </w:pPr>
    </w:p>
    <w:p w14:paraId="54D21BC0" w14:textId="77777777" w:rsidR="00012DD7" w:rsidRPr="00D357D1" w:rsidRDefault="00012DD7">
      <w:pPr>
        <w:spacing w:after="0" w:line="259" w:lineRule="auto"/>
        <w:ind w:left="0" w:firstLine="0"/>
        <w:jc w:val="left"/>
        <w:rPr>
          <w:sz w:val="2"/>
        </w:rPr>
      </w:pPr>
    </w:p>
    <w:p w14:paraId="034C6253" w14:textId="77777777" w:rsidR="00012DD7" w:rsidRPr="00D357D1" w:rsidRDefault="00012DD7">
      <w:pPr>
        <w:spacing w:after="0" w:line="259" w:lineRule="auto"/>
        <w:ind w:left="0" w:firstLine="0"/>
        <w:jc w:val="left"/>
        <w:rPr>
          <w:sz w:val="2"/>
        </w:rPr>
      </w:pPr>
    </w:p>
    <w:p w14:paraId="46D46649" w14:textId="77777777" w:rsidR="00012DD7" w:rsidRPr="00D357D1" w:rsidRDefault="00012DD7">
      <w:pPr>
        <w:spacing w:after="0" w:line="259" w:lineRule="auto"/>
        <w:ind w:left="0" w:firstLine="0"/>
        <w:jc w:val="left"/>
        <w:rPr>
          <w:sz w:val="2"/>
        </w:rPr>
      </w:pPr>
    </w:p>
    <w:p w14:paraId="7FCD3E9A" w14:textId="77777777" w:rsidR="00012DD7" w:rsidRPr="00D357D1" w:rsidRDefault="00012DD7">
      <w:pPr>
        <w:spacing w:after="0" w:line="259" w:lineRule="auto"/>
        <w:ind w:left="0" w:firstLine="0"/>
        <w:jc w:val="left"/>
        <w:rPr>
          <w:sz w:val="2"/>
        </w:rPr>
      </w:pPr>
    </w:p>
    <w:p w14:paraId="70797359" w14:textId="77777777" w:rsidR="00012DD7" w:rsidRPr="00D357D1" w:rsidRDefault="00012DD7">
      <w:pPr>
        <w:spacing w:after="0" w:line="259" w:lineRule="auto"/>
        <w:ind w:left="0" w:firstLine="0"/>
        <w:jc w:val="left"/>
        <w:rPr>
          <w:sz w:val="2"/>
        </w:rPr>
      </w:pPr>
    </w:p>
    <w:p w14:paraId="21996F73" w14:textId="77777777" w:rsidR="00012DD7" w:rsidRPr="00D357D1" w:rsidRDefault="00012DD7">
      <w:pPr>
        <w:spacing w:after="0" w:line="259" w:lineRule="auto"/>
        <w:ind w:left="0" w:firstLine="0"/>
        <w:jc w:val="left"/>
        <w:rPr>
          <w:sz w:val="2"/>
        </w:rPr>
      </w:pPr>
    </w:p>
    <w:p w14:paraId="651CCCC2" w14:textId="77777777" w:rsidR="00012DD7" w:rsidRPr="00D357D1" w:rsidRDefault="00012DD7">
      <w:pPr>
        <w:spacing w:after="0" w:line="259" w:lineRule="auto"/>
        <w:ind w:left="0" w:firstLine="0"/>
        <w:jc w:val="left"/>
        <w:rPr>
          <w:sz w:val="2"/>
        </w:rPr>
      </w:pPr>
    </w:p>
    <w:p w14:paraId="10AFEDC4" w14:textId="77777777" w:rsidR="00012DD7" w:rsidRPr="00D357D1" w:rsidRDefault="00012DD7">
      <w:pPr>
        <w:spacing w:after="0" w:line="259" w:lineRule="auto"/>
        <w:ind w:left="0" w:firstLine="0"/>
        <w:jc w:val="left"/>
        <w:rPr>
          <w:sz w:val="2"/>
        </w:rPr>
      </w:pPr>
    </w:p>
    <w:p w14:paraId="0B125766" w14:textId="77777777" w:rsidR="00012DD7" w:rsidRPr="00D357D1" w:rsidRDefault="00012DD7">
      <w:pPr>
        <w:spacing w:after="0" w:line="259" w:lineRule="auto"/>
        <w:ind w:left="0" w:firstLine="0"/>
        <w:jc w:val="left"/>
        <w:rPr>
          <w:sz w:val="2"/>
        </w:rPr>
      </w:pPr>
    </w:p>
    <w:p w14:paraId="4088CBC0" w14:textId="77777777" w:rsidR="00012DD7" w:rsidRPr="00D357D1" w:rsidRDefault="00012DD7">
      <w:pPr>
        <w:spacing w:after="0" w:line="259" w:lineRule="auto"/>
        <w:ind w:left="0" w:firstLine="0"/>
        <w:jc w:val="left"/>
        <w:rPr>
          <w:sz w:val="2"/>
        </w:rPr>
      </w:pPr>
    </w:p>
    <w:p w14:paraId="457314E8" w14:textId="77777777" w:rsidR="00012DD7" w:rsidRPr="00D357D1" w:rsidRDefault="00012DD7">
      <w:pPr>
        <w:spacing w:after="0" w:line="259" w:lineRule="auto"/>
        <w:ind w:left="0" w:firstLine="0"/>
        <w:jc w:val="left"/>
        <w:rPr>
          <w:sz w:val="2"/>
        </w:rPr>
      </w:pPr>
    </w:p>
    <w:p w14:paraId="75D3D239" w14:textId="77777777" w:rsidR="00012DD7" w:rsidRPr="00D357D1" w:rsidRDefault="00012DD7">
      <w:pPr>
        <w:spacing w:after="0" w:line="259" w:lineRule="auto"/>
        <w:ind w:left="0" w:firstLine="0"/>
        <w:jc w:val="left"/>
        <w:rPr>
          <w:sz w:val="2"/>
        </w:rPr>
      </w:pPr>
    </w:p>
    <w:p w14:paraId="3834BC41" w14:textId="77777777" w:rsidR="00012DD7" w:rsidRPr="00D357D1" w:rsidRDefault="00012DD7">
      <w:pPr>
        <w:spacing w:after="0" w:line="259" w:lineRule="auto"/>
        <w:ind w:left="0" w:firstLine="0"/>
        <w:jc w:val="left"/>
        <w:rPr>
          <w:sz w:val="2"/>
        </w:rPr>
      </w:pPr>
    </w:p>
    <w:p w14:paraId="1F66DC88" w14:textId="77777777" w:rsidR="00012DD7" w:rsidRPr="00D357D1" w:rsidRDefault="00012DD7">
      <w:pPr>
        <w:spacing w:after="0" w:line="259" w:lineRule="auto"/>
        <w:ind w:left="0" w:firstLine="0"/>
        <w:jc w:val="left"/>
        <w:rPr>
          <w:sz w:val="2"/>
        </w:rPr>
      </w:pPr>
    </w:p>
    <w:p w14:paraId="1F676117" w14:textId="77777777" w:rsidR="00012DD7" w:rsidRPr="00D357D1" w:rsidRDefault="00012DD7">
      <w:pPr>
        <w:spacing w:after="0" w:line="259" w:lineRule="auto"/>
        <w:ind w:left="0" w:firstLine="0"/>
        <w:jc w:val="left"/>
        <w:rPr>
          <w:sz w:val="2"/>
        </w:rPr>
      </w:pPr>
    </w:p>
    <w:p w14:paraId="3083E937" w14:textId="77777777" w:rsidR="00012DD7" w:rsidRPr="00D357D1" w:rsidRDefault="00012DD7">
      <w:pPr>
        <w:spacing w:after="0" w:line="259" w:lineRule="auto"/>
        <w:ind w:left="0" w:firstLine="0"/>
        <w:jc w:val="left"/>
        <w:rPr>
          <w:sz w:val="2"/>
        </w:rPr>
      </w:pPr>
    </w:p>
    <w:p w14:paraId="61EE1774" w14:textId="77777777" w:rsidR="00012DD7" w:rsidRPr="00D357D1" w:rsidRDefault="00012DD7">
      <w:pPr>
        <w:spacing w:after="0" w:line="259" w:lineRule="auto"/>
        <w:ind w:left="0" w:firstLine="0"/>
        <w:jc w:val="left"/>
        <w:rPr>
          <w:sz w:val="2"/>
        </w:rPr>
      </w:pPr>
    </w:p>
    <w:p w14:paraId="4A83D72F" w14:textId="77777777" w:rsidR="00012DD7" w:rsidRPr="00D357D1" w:rsidRDefault="00012DD7">
      <w:pPr>
        <w:spacing w:after="0" w:line="259" w:lineRule="auto"/>
        <w:ind w:left="0" w:firstLine="0"/>
        <w:jc w:val="left"/>
        <w:rPr>
          <w:sz w:val="2"/>
        </w:rPr>
      </w:pPr>
    </w:p>
    <w:p w14:paraId="27D94AA7" w14:textId="77777777" w:rsidR="00012DD7" w:rsidRPr="00D357D1" w:rsidRDefault="00012DD7">
      <w:pPr>
        <w:spacing w:after="0" w:line="259" w:lineRule="auto"/>
        <w:ind w:left="0" w:firstLine="0"/>
        <w:jc w:val="left"/>
        <w:rPr>
          <w:sz w:val="2"/>
        </w:rPr>
      </w:pPr>
    </w:p>
    <w:p w14:paraId="7FB6858C" w14:textId="77777777" w:rsidR="00012DD7" w:rsidRPr="00D357D1" w:rsidRDefault="00012DD7">
      <w:pPr>
        <w:spacing w:after="0" w:line="259" w:lineRule="auto"/>
        <w:ind w:left="0" w:firstLine="0"/>
        <w:jc w:val="left"/>
        <w:rPr>
          <w:sz w:val="2"/>
        </w:rPr>
      </w:pPr>
    </w:p>
    <w:p w14:paraId="3FFB5815" w14:textId="77777777" w:rsidR="00012DD7" w:rsidRPr="00D357D1" w:rsidRDefault="00012DD7">
      <w:pPr>
        <w:spacing w:after="0" w:line="259" w:lineRule="auto"/>
        <w:ind w:left="0" w:firstLine="0"/>
        <w:jc w:val="left"/>
        <w:rPr>
          <w:sz w:val="2"/>
        </w:rPr>
      </w:pPr>
    </w:p>
    <w:p w14:paraId="46548E88" w14:textId="77777777" w:rsidR="00012DD7" w:rsidRPr="00D357D1" w:rsidRDefault="00012DD7">
      <w:pPr>
        <w:spacing w:after="0" w:line="259" w:lineRule="auto"/>
        <w:ind w:left="0" w:firstLine="0"/>
        <w:jc w:val="left"/>
        <w:rPr>
          <w:sz w:val="2"/>
        </w:rPr>
      </w:pPr>
    </w:p>
    <w:p w14:paraId="79E8294B" w14:textId="77777777" w:rsidR="00012DD7" w:rsidRPr="00D357D1" w:rsidRDefault="00012DD7">
      <w:pPr>
        <w:spacing w:after="0" w:line="259" w:lineRule="auto"/>
        <w:ind w:left="0" w:firstLine="0"/>
        <w:jc w:val="left"/>
        <w:rPr>
          <w:sz w:val="2"/>
        </w:rPr>
      </w:pPr>
    </w:p>
    <w:p w14:paraId="3CE131A1" w14:textId="77777777" w:rsidR="00012DD7" w:rsidRPr="00D357D1" w:rsidRDefault="00012DD7">
      <w:pPr>
        <w:spacing w:after="0" w:line="259" w:lineRule="auto"/>
        <w:ind w:left="0" w:firstLine="0"/>
        <w:jc w:val="left"/>
        <w:rPr>
          <w:sz w:val="2"/>
        </w:rPr>
      </w:pPr>
    </w:p>
    <w:p w14:paraId="1324C1BB" w14:textId="77777777" w:rsidR="00012DD7" w:rsidRPr="00D357D1" w:rsidRDefault="00012DD7">
      <w:pPr>
        <w:spacing w:after="0" w:line="259" w:lineRule="auto"/>
        <w:ind w:left="0" w:firstLine="0"/>
        <w:jc w:val="left"/>
        <w:rPr>
          <w:sz w:val="2"/>
        </w:rPr>
      </w:pPr>
    </w:p>
    <w:p w14:paraId="30820B9E" w14:textId="77777777" w:rsidR="00012DD7" w:rsidRPr="00D357D1" w:rsidRDefault="00012DD7">
      <w:pPr>
        <w:spacing w:after="0" w:line="259" w:lineRule="auto"/>
        <w:ind w:left="0" w:firstLine="0"/>
        <w:jc w:val="left"/>
        <w:rPr>
          <w:sz w:val="2"/>
        </w:rPr>
      </w:pPr>
    </w:p>
    <w:p w14:paraId="2C407624" w14:textId="77777777" w:rsidR="00012DD7" w:rsidRPr="00D357D1" w:rsidRDefault="00012DD7">
      <w:pPr>
        <w:spacing w:after="0" w:line="259" w:lineRule="auto"/>
        <w:ind w:left="0" w:firstLine="0"/>
        <w:jc w:val="left"/>
        <w:rPr>
          <w:sz w:val="2"/>
        </w:rPr>
      </w:pPr>
    </w:p>
    <w:p w14:paraId="0474A3EB" w14:textId="77777777" w:rsidR="00012DD7" w:rsidRPr="00D357D1" w:rsidRDefault="00012DD7">
      <w:pPr>
        <w:spacing w:after="0" w:line="259" w:lineRule="auto"/>
        <w:ind w:left="0" w:firstLine="0"/>
        <w:jc w:val="left"/>
        <w:rPr>
          <w:sz w:val="2"/>
        </w:rPr>
      </w:pPr>
    </w:p>
    <w:p w14:paraId="53335CDF" w14:textId="77777777" w:rsidR="00012DD7" w:rsidRPr="00D357D1" w:rsidRDefault="00012DD7">
      <w:pPr>
        <w:spacing w:after="0" w:line="259" w:lineRule="auto"/>
        <w:ind w:left="0" w:firstLine="0"/>
        <w:jc w:val="left"/>
        <w:rPr>
          <w:sz w:val="2"/>
        </w:rPr>
      </w:pPr>
    </w:p>
    <w:p w14:paraId="3C6A4053" w14:textId="77777777" w:rsidR="00012DD7" w:rsidRPr="00D357D1" w:rsidRDefault="00012DD7">
      <w:pPr>
        <w:spacing w:after="0" w:line="259" w:lineRule="auto"/>
        <w:ind w:left="0" w:firstLine="0"/>
        <w:jc w:val="left"/>
        <w:rPr>
          <w:sz w:val="2"/>
        </w:rPr>
      </w:pPr>
    </w:p>
    <w:p w14:paraId="526C4365" w14:textId="77777777" w:rsidR="00012DD7" w:rsidRPr="00D357D1" w:rsidRDefault="00012DD7">
      <w:pPr>
        <w:spacing w:after="0" w:line="259" w:lineRule="auto"/>
        <w:ind w:left="0" w:firstLine="0"/>
        <w:jc w:val="left"/>
        <w:rPr>
          <w:sz w:val="2"/>
        </w:rPr>
      </w:pPr>
    </w:p>
    <w:p w14:paraId="40BD70F4" w14:textId="77777777" w:rsidR="00012DD7" w:rsidRPr="00D357D1" w:rsidRDefault="00012DD7">
      <w:pPr>
        <w:spacing w:after="0" w:line="259" w:lineRule="auto"/>
        <w:ind w:left="0" w:firstLine="0"/>
        <w:jc w:val="left"/>
        <w:rPr>
          <w:sz w:val="2"/>
        </w:rPr>
      </w:pPr>
    </w:p>
    <w:p w14:paraId="113EBDBD" w14:textId="77777777" w:rsidR="00012DD7" w:rsidRPr="00D357D1" w:rsidRDefault="00012DD7">
      <w:pPr>
        <w:spacing w:after="0" w:line="259" w:lineRule="auto"/>
        <w:ind w:left="0" w:firstLine="0"/>
        <w:jc w:val="left"/>
        <w:rPr>
          <w:sz w:val="2"/>
        </w:rPr>
      </w:pPr>
    </w:p>
    <w:p w14:paraId="71324628" w14:textId="77777777" w:rsidR="00012DD7" w:rsidRPr="00D357D1" w:rsidRDefault="00012DD7">
      <w:pPr>
        <w:spacing w:after="0" w:line="259" w:lineRule="auto"/>
        <w:ind w:left="0" w:firstLine="0"/>
        <w:jc w:val="left"/>
        <w:rPr>
          <w:sz w:val="2"/>
        </w:rPr>
      </w:pPr>
    </w:p>
    <w:p w14:paraId="7940CD2E" w14:textId="77777777" w:rsidR="00012DD7" w:rsidRPr="00D357D1" w:rsidRDefault="00012DD7">
      <w:pPr>
        <w:spacing w:after="0" w:line="259" w:lineRule="auto"/>
        <w:ind w:left="0" w:firstLine="0"/>
        <w:jc w:val="left"/>
        <w:rPr>
          <w:sz w:val="2"/>
        </w:rPr>
      </w:pPr>
    </w:p>
    <w:p w14:paraId="63E0474D" w14:textId="77777777" w:rsidR="00012DD7" w:rsidRPr="00D357D1" w:rsidRDefault="00012DD7">
      <w:pPr>
        <w:spacing w:after="0" w:line="259" w:lineRule="auto"/>
        <w:ind w:left="0" w:firstLine="0"/>
        <w:jc w:val="left"/>
        <w:rPr>
          <w:sz w:val="2"/>
        </w:rPr>
      </w:pPr>
    </w:p>
    <w:p w14:paraId="0DA3AC0D" w14:textId="77777777" w:rsidR="00012DD7" w:rsidRPr="00D357D1" w:rsidRDefault="00012DD7">
      <w:pPr>
        <w:spacing w:after="0" w:line="259" w:lineRule="auto"/>
        <w:ind w:left="0" w:firstLine="0"/>
        <w:jc w:val="left"/>
        <w:rPr>
          <w:sz w:val="2"/>
        </w:rPr>
      </w:pPr>
    </w:p>
    <w:p w14:paraId="7E0F9319" w14:textId="77777777" w:rsidR="00012DD7" w:rsidRPr="00D357D1" w:rsidRDefault="00012DD7">
      <w:pPr>
        <w:spacing w:after="0" w:line="259" w:lineRule="auto"/>
        <w:ind w:left="0" w:firstLine="0"/>
        <w:jc w:val="left"/>
        <w:rPr>
          <w:sz w:val="2"/>
        </w:rPr>
      </w:pPr>
    </w:p>
    <w:p w14:paraId="123D3C5F" w14:textId="77777777" w:rsidR="00012DD7" w:rsidRPr="00D357D1" w:rsidRDefault="00012DD7">
      <w:pPr>
        <w:spacing w:after="0" w:line="259" w:lineRule="auto"/>
        <w:ind w:left="0" w:firstLine="0"/>
        <w:jc w:val="left"/>
        <w:rPr>
          <w:sz w:val="2"/>
        </w:rPr>
      </w:pPr>
    </w:p>
    <w:p w14:paraId="40CCB3F3" w14:textId="77777777" w:rsidR="00012DD7" w:rsidRPr="00D357D1" w:rsidRDefault="00012DD7">
      <w:pPr>
        <w:spacing w:after="0" w:line="259" w:lineRule="auto"/>
        <w:ind w:left="0" w:firstLine="0"/>
        <w:jc w:val="left"/>
        <w:rPr>
          <w:sz w:val="2"/>
        </w:rPr>
      </w:pPr>
    </w:p>
    <w:p w14:paraId="5B056306" w14:textId="77777777" w:rsidR="00012DD7" w:rsidRPr="00D357D1" w:rsidRDefault="00012DD7">
      <w:pPr>
        <w:spacing w:after="0" w:line="259" w:lineRule="auto"/>
        <w:ind w:left="0" w:firstLine="0"/>
        <w:jc w:val="left"/>
        <w:rPr>
          <w:sz w:val="2"/>
        </w:rPr>
      </w:pPr>
    </w:p>
    <w:p w14:paraId="4B2286DB" w14:textId="77777777" w:rsidR="00012DD7" w:rsidRPr="00D357D1" w:rsidRDefault="00012DD7">
      <w:pPr>
        <w:spacing w:after="0" w:line="259" w:lineRule="auto"/>
        <w:ind w:left="0" w:firstLine="0"/>
        <w:jc w:val="left"/>
        <w:rPr>
          <w:sz w:val="2"/>
        </w:rPr>
      </w:pPr>
    </w:p>
    <w:p w14:paraId="3591C193" w14:textId="77777777" w:rsidR="00012DD7" w:rsidRPr="00D357D1" w:rsidRDefault="00012DD7">
      <w:pPr>
        <w:spacing w:after="0" w:line="259" w:lineRule="auto"/>
        <w:ind w:left="0" w:firstLine="0"/>
        <w:jc w:val="left"/>
        <w:rPr>
          <w:sz w:val="2"/>
        </w:rPr>
      </w:pPr>
    </w:p>
    <w:p w14:paraId="4D016E9C" w14:textId="77777777" w:rsidR="00012DD7" w:rsidRPr="00D357D1" w:rsidRDefault="00012DD7">
      <w:pPr>
        <w:spacing w:after="0" w:line="259" w:lineRule="auto"/>
        <w:ind w:left="0" w:firstLine="0"/>
        <w:jc w:val="left"/>
        <w:rPr>
          <w:sz w:val="2"/>
        </w:rPr>
      </w:pPr>
    </w:p>
    <w:p w14:paraId="6FF58F58" w14:textId="77777777" w:rsidR="00012DD7" w:rsidRPr="00D357D1" w:rsidRDefault="00012DD7">
      <w:pPr>
        <w:spacing w:after="0" w:line="259" w:lineRule="auto"/>
        <w:ind w:left="0" w:firstLine="0"/>
        <w:jc w:val="left"/>
        <w:rPr>
          <w:sz w:val="2"/>
        </w:rPr>
      </w:pPr>
    </w:p>
    <w:p w14:paraId="36E6C576" w14:textId="77777777" w:rsidR="00012DD7" w:rsidRPr="00D357D1" w:rsidRDefault="00012DD7">
      <w:pPr>
        <w:spacing w:after="0" w:line="259" w:lineRule="auto"/>
        <w:ind w:left="0" w:firstLine="0"/>
        <w:jc w:val="left"/>
        <w:rPr>
          <w:sz w:val="2"/>
        </w:rPr>
      </w:pPr>
    </w:p>
    <w:p w14:paraId="7136BBC3" w14:textId="77777777" w:rsidR="00012DD7" w:rsidRPr="00D357D1" w:rsidRDefault="00012DD7">
      <w:pPr>
        <w:spacing w:after="0" w:line="259" w:lineRule="auto"/>
        <w:ind w:left="0" w:firstLine="0"/>
        <w:jc w:val="left"/>
        <w:rPr>
          <w:sz w:val="2"/>
        </w:rPr>
      </w:pPr>
    </w:p>
    <w:p w14:paraId="0D3C72AF" w14:textId="77777777" w:rsidR="00012DD7" w:rsidRPr="00D357D1" w:rsidRDefault="00012DD7">
      <w:pPr>
        <w:spacing w:after="0" w:line="259" w:lineRule="auto"/>
        <w:ind w:left="0" w:firstLine="0"/>
        <w:jc w:val="left"/>
        <w:rPr>
          <w:sz w:val="2"/>
        </w:rPr>
      </w:pPr>
    </w:p>
    <w:p w14:paraId="50BB8E02" w14:textId="77777777" w:rsidR="00012DD7" w:rsidRPr="00D357D1" w:rsidRDefault="00012DD7">
      <w:pPr>
        <w:spacing w:after="0" w:line="259" w:lineRule="auto"/>
        <w:ind w:left="0" w:firstLine="0"/>
        <w:jc w:val="left"/>
        <w:rPr>
          <w:sz w:val="2"/>
        </w:rPr>
      </w:pPr>
    </w:p>
    <w:p w14:paraId="3060AFF1" w14:textId="77777777" w:rsidR="00012DD7" w:rsidRPr="00D357D1" w:rsidRDefault="00012DD7">
      <w:pPr>
        <w:spacing w:after="0" w:line="259" w:lineRule="auto"/>
        <w:ind w:left="0" w:firstLine="0"/>
        <w:jc w:val="left"/>
        <w:rPr>
          <w:sz w:val="2"/>
        </w:rPr>
      </w:pPr>
    </w:p>
    <w:p w14:paraId="2EB48F9D" w14:textId="77777777" w:rsidR="00012DD7" w:rsidRPr="00D357D1" w:rsidRDefault="00012DD7">
      <w:pPr>
        <w:spacing w:after="0" w:line="259" w:lineRule="auto"/>
        <w:ind w:left="0" w:firstLine="0"/>
        <w:jc w:val="left"/>
        <w:rPr>
          <w:sz w:val="2"/>
        </w:rPr>
      </w:pPr>
    </w:p>
    <w:p w14:paraId="0611002A" w14:textId="77777777" w:rsidR="00012DD7" w:rsidRPr="00D357D1" w:rsidRDefault="00012DD7">
      <w:pPr>
        <w:spacing w:after="0" w:line="259" w:lineRule="auto"/>
        <w:ind w:left="0" w:firstLine="0"/>
        <w:jc w:val="left"/>
        <w:rPr>
          <w:sz w:val="2"/>
        </w:rPr>
      </w:pPr>
    </w:p>
    <w:p w14:paraId="152A4C4E" w14:textId="77777777" w:rsidR="00012DD7" w:rsidRPr="00D357D1" w:rsidRDefault="00012DD7">
      <w:pPr>
        <w:spacing w:after="0" w:line="259" w:lineRule="auto"/>
        <w:ind w:left="0" w:firstLine="0"/>
        <w:jc w:val="left"/>
        <w:rPr>
          <w:sz w:val="2"/>
        </w:rPr>
      </w:pPr>
    </w:p>
    <w:p w14:paraId="1FF16A61" w14:textId="77777777" w:rsidR="00012DD7" w:rsidRPr="00D357D1" w:rsidRDefault="00012DD7">
      <w:pPr>
        <w:spacing w:after="0" w:line="259" w:lineRule="auto"/>
        <w:ind w:left="0" w:firstLine="0"/>
        <w:jc w:val="left"/>
        <w:rPr>
          <w:sz w:val="2"/>
        </w:rPr>
      </w:pPr>
    </w:p>
    <w:p w14:paraId="698EACEE" w14:textId="77777777" w:rsidR="00012DD7" w:rsidRPr="00D357D1" w:rsidRDefault="00012DD7">
      <w:pPr>
        <w:spacing w:after="0" w:line="259" w:lineRule="auto"/>
        <w:ind w:left="0" w:firstLine="0"/>
        <w:jc w:val="left"/>
        <w:rPr>
          <w:sz w:val="2"/>
        </w:rPr>
      </w:pPr>
    </w:p>
    <w:p w14:paraId="3A00B3C2" w14:textId="77777777" w:rsidR="00012DD7" w:rsidRPr="00D357D1" w:rsidRDefault="00012DD7">
      <w:pPr>
        <w:spacing w:after="0" w:line="259" w:lineRule="auto"/>
        <w:ind w:left="0" w:firstLine="0"/>
        <w:jc w:val="left"/>
        <w:rPr>
          <w:sz w:val="2"/>
        </w:rPr>
      </w:pPr>
    </w:p>
    <w:p w14:paraId="4AD08179" w14:textId="77777777" w:rsidR="00012DD7" w:rsidRPr="00D357D1" w:rsidRDefault="00012DD7">
      <w:pPr>
        <w:spacing w:after="0" w:line="259" w:lineRule="auto"/>
        <w:ind w:left="0" w:firstLine="0"/>
        <w:jc w:val="left"/>
        <w:rPr>
          <w:sz w:val="2"/>
        </w:rPr>
      </w:pPr>
    </w:p>
    <w:p w14:paraId="7AD1B994" w14:textId="77777777" w:rsidR="00012DD7" w:rsidRPr="00D357D1" w:rsidRDefault="00012DD7">
      <w:pPr>
        <w:spacing w:after="0" w:line="259" w:lineRule="auto"/>
        <w:ind w:left="0" w:firstLine="0"/>
        <w:jc w:val="left"/>
        <w:rPr>
          <w:sz w:val="2"/>
        </w:rPr>
      </w:pPr>
    </w:p>
    <w:p w14:paraId="7BD52B2E" w14:textId="77777777" w:rsidR="00012DD7" w:rsidRPr="00D357D1" w:rsidRDefault="00012DD7">
      <w:pPr>
        <w:spacing w:after="0" w:line="259" w:lineRule="auto"/>
        <w:ind w:left="0" w:firstLine="0"/>
        <w:jc w:val="left"/>
        <w:rPr>
          <w:sz w:val="2"/>
        </w:rPr>
      </w:pPr>
    </w:p>
    <w:p w14:paraId="1220BF35" w14:textId="77777777" w:rsidR="00012DD7" w:rsidRPr="00D357D1" w:rsidRDefault="00012DD7">
      <w:pPr>
        <w:spacing w:after="0" w:line="259" w:lineRule="auto"/>
        <w:ind w:left="0" w:firstLine="0"/>
        <w:jc w:val="left"/>
        <w:rPr>
          <w:sz w:val="2"/>
        </w:rPr>
      </w:pPr>
    </w:p>
    <w:p w14:paraId="6E00E85A" w14:textId="77777777" w:rsidR="00012DD7" w:rsidRPr="00D357D1" w:rsidRDefault="00012DD7">
      <w:pPr>
        <w:spacing w:after="0" w:line="259" w:lineRule="auto"/>
        <w:ind w:left="0" w:firstLine="0"/>
        <w:jc w:val="left"/>
        <w:rPr>
          <w:sz w:val="2"/>
        </w:rPr>
      </w:pPr>
    </w:p>
    <w:p w14:paraId="7F801369" w14:textId="77777777" w:rsidR="00012DD7" w:rsidRPr="00D357D1" w:rsidRDefault="00012DD7">
      <w:pPr>
        <w:spacing w:after="0" w:line="259" w:lineRule="auto"/>
        <w:ind w:left="0" w:firstLine="0"/>
        <w:jc w:val="left"/>
        <w:rPr>
          <w:sz w:val="2"/>
        </w:rPr>
      </w:pPr>
    </w:p>
    <w:p w14:paraId="0F057F49" w14:textId="77777777" w:rsidR="00012DD7" w:rsidRPr="00D357D1" w:rsidRDefault="00012DD7">
      <w:pPr>
        <w:spacing w:after="0" w:line="259" w:lineRule="auto"/>
        <w:ind w:left="0" w:firstLine="0"/>
        <w:jc w:val="left"/>
        <w:rPr>
          <w:sz w:val="2"/>
        </w:rPr>
      </w:pPr>
    </w:p>
    <w:p w14:paraId="12B557CA" w14:textId="77777777" w:rsidR="00012DD7" w:rsidRPr="00D357D1" w:rsidRDefault="00012DD7">
      <w:pPr>
        <w:spacing w:after="0" w:line="259" w:lineRule="auto"/>
        <w:ind w:left="0" w:firstLine="0"/>
        <w:jc w:val="left"/>
        <w:rPr>
          <w:sz w:val="2"/>
        </w:rPr>
      </w:pPr>
    </w:p>
    <w:p w14:paraId="58DF466F" w14:textId="77777777" w:rsidR="00012DD7" w:rsidRPr="00D357D1" w:rsidRDefault="00012DD7">
      <w:pPr>
        <w:spacing w:after="0" w:line="259" w:lineRule="auto"/>
        <w:ind w:left="0" w:firstLine="0"/>
        <w:jc w:val="left"/>
        <w:rPr>
          <w:sz w:val="2"/>
        </w:rPr>
      </w:pPr>
    </w:p>
    <w:p w14:paraId="2CFF2100" w14:textId="77777777" w:rsidR="00012DD7" w:rsidRPr="00D357D1" w:rsidRDefault="00012DD7">
      <w:pPr>
        <w:spacing w:after="0" w:line="259" w:lineRule="auto"/>
        <w:ind w:left="0" w:firstLine="0"/>
        <w:jc w:val="left"/>
        <w:rPr>
          <w:sz w:val="2"/>
        </w:rPr>
      </w:pPr>
    </w:p>
    <w:p w14:paraId="240C9B2E" w14:textId="77777777" w:rsidR="00012DD7" w:rsidRPr="00D357D1" w:rsidRDefault="00012DD7">
      <w:pPr>
        <w:spacing w:after="0" w:line="259" w:lineRule="auto"/>
        <w:ind w:left="0" w:firstLine="0"/>
        <w:jc w:val="left"/>
        <w:rPr>
          <w:sz w:val="2"/>
        </w:rPr>
      </w:pPr>
    </w:p>
    <w:p w14:paraId="1BAC6763" w14:textId="77777777" w:rsidR="00012DD7" w:rsidRPr="00D357D1" w:rsidRDefault="00012DD7">
      <w:pPr>
        <w:spacing w:after="0" w:line="259" w:lineRule="auto"/>
        <w:ind w:left="0" w:firstLine="0"/>
        <w:jc w:val="left"/>
        <w:rPr>
          <w:sz w:val="2"/>
        </w:rPr>
      </w:pPr>
    </w:p>
    <w:p w14:paraId="682C8A14" w14:textId="77777777" w:rsidR="00012DD7" w:rsidRPr="00D357D1" w:rsidRDefault="00012DD7">
      <w:pPr>
        <w:spacing w:after="0" w:line="259" w:lineRule="auto"/>
        <w:ind w:left="0" w:firstLine="0"/>
        <w:jc w:val="left"/>
        <w:rPr>
          <w:sz w:val="2"/>
        </w:rPr>
      </w:pPr>
    </w:p>
    <w:p w14:paraId="71D3D393" w14:textId="77777777" w:rsidR="00012DD7" w:rsidRPr="00D357D1" w:rsidRDefault="00012DD7">
      <w:pPr>
        <w:spacing w:after="0" w:line="259" w:lineRule="auto"/>
        <w:ind w:left="0" w:firstLine="0"/>
        <w:jc w:val="left"/>
        <w:rPr>
          <w:sz w:val="2"/>
        </w:rPr>
      </w:pPr>
    </w:p>
    <w:p w14:paraId="5767146B" w14:textId="77777777" w:rsidR="00012DD7" w:rsidRPr="00D357D1" w:rsidRDefault="00012DD7">
      <w:pPr>
        <w:spacing w:after="0" w:line="259" w:lineRule="auto"/>
        <w:ind w:left="0" w:firstLine="0"/>
        <w:jc w:val="left"/>
        <w:rPr>
          <w:sz w:val="2"/>
        </w:rPr>
      </w:pPr>
    </w:p>
    <w:p w14:paraId="6654A9B9" w14:textId="77777777" w:rsidR="00012DD7" w:rsidRPr="00D357D1" w:rsidRDefault="00012DD7">
      <w:pPr>
        <w:spacing w:after="0" w:line="259" w:lineRule="auto"/>
        <w:ind w:left="0" w:firstLine="0"/>
        <w:jc w:val="left"/>
        <w:rPr>
          <w:sz w:val="2"/>
        </w:rPr>
      </w:pPr>
    </w:p>
    <w:p w14:paraId="72C12927" w14:textId="77777777" w:rsidR="00012DD7" w:rsidRPr="00D357D1" w:rsidRDefault="00012DD7">
      <w:pPr>
        <w:spacing w:after="0" w:line="259" w:lineRule="auto"/>
        <w:ind w:left="0" w:firstLine="0"/>
        <w:jc w:val="left"/>
        <w:rPr>
          <w:sz w:val="2"/>
        </w:rPr>
      </w:pPr>
    </w:p>
    <w:p w14:paraId="074B2A33" w14:textId="77777777" w:rsidR="00012DD7" w:rsidRPr="00D357D1" w:rsidRDefault="00012DD7">
      <w:pPr>
        <w:spacing w:after="0" w:line="259" w:lineRule="auto"/>
        <w:ind w:left="0" w:firstLine="0"/>
        <w:jc w:val="left"/>
        <w:rPr>
          <w:sz w:val="2"/>
        </w:rPr>
      </w:pPr>
    </w:p>
    <w:p w14:paraId="0344F886" w14:textId="77777777" w:rsidR="00012DD7" w:rsidRPr="00D357D1" w:rsidRDefault="00012DD7">
      <w:pPr>
        <w:spacing w:after="0" w:line="259" w:lineRule="auto"/>
        <w:ind w:left="0" w:firstLine="0"/>
        <w:jc w:val="left"/>
        <w:rPr>
          <w:sz w:val="2"/>
        </w:rPr>
      </w:pPr>
    </w:p>
    <w:p w14:paraId="5806EEE9" w14:textId="77777777" w:rsidR="00012DD7" w:rsidRPr="00D357D1" w:rsidRDefault="00012DD7">
      <w:pPr>
        <w:spacing w:after="0" w:line="259" w:lineRule="auto"/>
        <w:ind w:left="0" w:firstLine="0"/>
        <w:jc w:val="left"/>
        <w:rPr>
          <w:sz w:val="2"/>
        </w:rPr>
      </w:pPr>
    </w:p>
    <w:p w14:paraId="62AC1AB1" w14:textId="77777777" w:rsidR="00012DD7" w:rsidRPr="00D357D1" w:rsidRDefault="00012DD7">
      <w:pPr>
        <w:spacing w:after="0" w:line="259" w:lineRule="auto"/>
        <w:ind w:left="0" w:firstLine="0"/>
        <w:jc w:val="left"/>
        <w:rPr>
          <w:sz w:val="2"/>
        </w:rPr>
      </w:pPr>
    </w:p>
    <w:p w14:paraId="42DDB39E" w14:textId="77777777" w:rsidR="00012DD7" w:rsidRPr="00D357D1" w:rsidRDefault="00012DD7">
      <w:pPr>
        <w:spacing w:after="0" w:line="259" w:lineRule="auto"/>
        <w:ind w:left="0" w:firstLine="0"/>
        <w:jc w:val="left"/>
        <w:rPr>
          <w:sz w:val="2"/>
        </w:rPr>
      </w:pPr>
    </w:p>
    <w:p w14:paraId="1ABDACF1" w14:textId="77777777" w:rsidR="00012DD7" w:rsidRPr="00D357D1" w:rsidRDefault="00012DD7">
      <w:pPr>
        <w:spacing w:after="0" w:line="259" w:lineRule="auto"/>
        <w:ind w:left="0" w:firstLine="0"/>
        <w:jc w:val="left"/>
        <w:rPr>
          <w:sz w:val="2"/>
        </w:rPr>
      </w:pPr>
    </w:p>
    <w:p w14:paraId="188676E3" w14:textId="77777777" w:rsidR="00012DD7" w:rsidRPr="00D357D1" w:rsidRDefault="00012DD7">
      <w:pPr>
        <w:spacing w:after="0" w:line="259" w:lineRule="auto"/>
        <w:ind w:left="0" w:firstLine="0"/>
        <w:jc w:val="left"/>
        <w:rPr>
          <w:sz w:val="2"/>
        </w:rPr>
      </w:pPr>
    </w:p>
    <w:p w14:paraId="7BC7876D" w14:textId="77777777" w:rsidR="00012DD7" w:rsidRPr="00D357D1" w:rsidRDefault="00012DD7">
      <w:pPr>
        <w:spacing w:after="0" w:line="259" w:lineRule="auto"/>
        <w:ind w:left="0" w:firstLine="0"/>
        <w:jc w:val="left"/>
        <w:rPr>
          <w:sz w:val="2"/>
        </w:rPr>
      </w:pPr>
    </w:p>
    <w:p w14:paraId="04F97EEA" w14:textId="77777777" w:rsidR="00012DD7" w:rsidRPr="00D357D1" w:rsidRDefault="00012DD7">
      <w:pPr>
        <w:spacing w:after="0" w:line="259" w:lineRule="auto"/>
        <w:ind w:left="0" w:firstLine="0"/>
        <w:jc w:val="left"/>
        <w:rPr>
          <w:sz w:val="2"/>
        </w:rPr>
      </w:pPr>
    </w:p>
    <w:p w14:paraId="3089910E" w14:textId="77777777" w:rsidR="00012DD7" w:rsidRPr="00D357D1" w:rsidRDefault="00012DD7">
      <w:pPr>
        <w:spacing w:after="0" w:line="259" w:lineRule="auto"/>
        <w:ind w:left="0" w:firstLine="0"/>
        <w:jc w:val="left"/>
        <w:rPr>
          <w:sz w:val="2"/>
        </w:rPr>
      </w:pPr>
    </w:p>
    <w:p w14:paraId="7EC304FF" w14:textId="77777777" w:rsidR="00012DD7" w:rsidRPr="00D357D1" w:rsidRDefault="00012DD7">
      <w:pPr>
        <w:spacing w:after="0" w:line="259" w:lineRule="auto"/>
        <w:ind w:left="0" w:firstLine="0"/>
        <w:jc w:val="left"/>
        <w:rPr>
          <w:sz w:val="2"/>
        </w:rPr>
      </w:pPr>
    </w:p>
    <w:p w14:paraId="124B5DF6" w14:textId="77777777" w:rsidR="00012DD7" w:rsidRPr="00D357D1" w:rsidRDefault="00012DD7">
      <w:pPr>
        <w:spacing w:after="0" w:line="259" w:lineRule="auto"/>
        <w:ind w:left="0" w:firstLine="0"/>
        <w:jc w:val="left"/>
        <w:rPr>
          <w:sz w:val="2"/>
        </w:rPr>
      </w:pPr>
    </w:p>
    <w:p w14:paraId="3C97174E" w14:textId="77777777" w:rsidR="00012DD7" w:rsidRPr="00D357D1" w:rsidRDefault="00012DD7">
      <w:pPr>
        <w:spacing w:after="0" w:line="259" w:lineRule="auto"/>
        <w:ind w:left="0" w:firstLine="0"/>
        <w:jc w:val="left"/>
        <w:rPr>
          <w:sz w:val="2"/>
        </w:rPr>
      </w:pPr>
    </w:p>
    <w:p w14:paraId="5C302262" w14:textId="77777777" w:rsidR="00012DD7" w:rsidRPr="00D357D1" w:rsidRDefault="00012DD7">
      <w:pPr>
        <w:spacing w:after="0" w:line="259" w:lineRule="auto"/>
        <w:ind w:left="0" w:firstLine="0"/>
        <w:jc w:val="left"/>
        <w:rPr>
          <w:sz w:val="2"/>
        </w:rPr>
      </w:pPr>
    </w:p>
    <w:p w14:paraId="5764092A" w14:textId="77777777" w:rsidR="00012DD7" w:rsidRPr="00D357D1" w:rsidRDefault="00012DD7">
      <w:pPr>
        <w:spacing w:after="0" w:line="259" w:lineRule="auto"/>
        <w:ind w:left="0" w:firstLine="0"/>
        <w:jc w:val="left"/>
        <w:rPr>
          <w:sz w:val="2"/>
        </w:rPr>
      </w:pPr>
    </w:p>
    <w:p w14:paraId="7984BDCD" w14:textId="77777777" w:rsidR="00012DD7" w:rsidRPr="00D357D1" w:rsidRDefault="00012DD7">
      <w:pPr>
        <w:spacing w:after="0" w:line="259" w:lineRule="auto"/>
        <w:ind w:left="0" w:firstLine="0"/>
        <w:jc w:val="left"/>
        <w:rPr>
          <w:sz w:val="2"/>
        </w:rPr>
      </w:pPr>
    </w:p>
    <w:p w14:paraId="60B89703" w14:textId="77777777" w:rsidR="00012DD7" w:rsidRPr="00D357D1" w:rsidRDefault="00012DD7">
      <w:pPr>
        <w:spacing w:after="0" w:line="259" w:lineRule="auto"/>
        <w:ind w:left="0" w:firstLine="0"/>
        <w:jc w:val="left"/>
        <w:rPr>
          <w:sz w:val="2"/>
        </w:rPr>
      </w:pPr>
    </w:p>
    <w:p w14:paraId="49662AC1" w14:textId="77777777" w:rsidR="00012DD7" w:rsidRPr="00D357D1" w:rsidRDefault="00012DD7">
      <w:pPr>
        <w:spacing w:after="0" w:line="259" w:lineRule="auto"/>
        <w:ind w:left="0" w:firstLine="0"/>
        <w:jc w:val="left"/>
        <w:rPr>
          <w:sz w:val="2"/>
        </w:rPr>
      </w:pPr>
    </w:p>
    <w:p w14:paraId="10CF2D93" w14:textId="77777777" w:rsidR="00012DD7" w:rsidRPr="00D357D1" w:rsidRDefault="00012DD7">
      <w:pPr>
        <w:spacing w:after="0" w:line="259" w:lineRule="auto"/>
        <w:ind w:left="0" w:firstLine="0"/>
        <w:jc w:val="left"/>
        <w:rPr>
          <w:sz w:val="2"/>
        </w:rPr>
      </w:pPr>
    </w:p>
    <w:p w14:paraId="597662F6" w14:textId="77777777" w:rsidR="00012DD7" w:rsidRPr="00D357D1" w:rsidRDefault="00012DD7">
      <w:pPr>
        <w:spacing w:after="0" w:line="259" w:lineRule="auto"/>
        <w:ind w:left="0" w:firstLine="0"/>
        <w:jc w:val="left"/>
        <w:rPr>
          <w:sz w:val="2"/>
        </w:rPr>
      </w:pPr>
    </w:p>
    <w:p w14:paraId="1E92BBD3" w14:textId="77777777" w:rsidR="00012DD7" w:rsidRPr="00D357D1" w:rsidRDefault="00012DD7">
      <w:pPr>
        <w:spacing w:after="0" w:line="259" w:lineRule="auto"/>
        <w:ind w:left="0" w:firstLine="0"/>
        <w:jc w:val="left"/>
        <w:rPr>
          <w:sz w:val="2"/>
        </w:rPr>
      </w:pPr>
    </w:p>
    <w:p w14:paraId="6D9D66FA" w14:textId="77777777" w:rsidR="00012DD7" w:rsidRPr="00D357D1" w:rsidRDefault="00012DD7">
      <w:pPr>
        <w:spacing w:after="0" w:line="259" w:lineRule="auto"/>
        <w:ind w:left="0" w:firstLine="0"/>
        <w:jc w:val="left"/>
        <w:rPr>
          <w:sz w:val="2"/>
        </w:rPr>
      </w:pPr>
    </w:p>
    <w:p w14:paraId="596303C1" w14:textId="77777777" w:rsidR="00012DD7" w:rsidRPr="00D357D1" w:rsidRDefault="00012DD7">
      <w:pPr>
        <w:spacing w:after="0" w:line="259" w:lineRule="auto"/>
        <w:ind w:left="0" w:firstLine="0"/>
        <w:jc w:val="left"/>
        <w:rPr>
          <w:sz w:val="2"/>
        </w:rPr>
      </w:pPr>
    </w:p>
    <w:p w14:paraId="30D576B8" w14:textId="77777777" w:rsidR="00012DD7" w:rsidRPr="00D357D1" w:rsidRDefault="00012DD7">
      <w:pPr>
        <w:spacing w:after="0" w:line="259" w:lineRule="auto"/>
        <w:ind w:left="0" w:firstLine="0"/>
        <w:jc w:val="left"/>
        <w:rPr>
          <w:sz w:val="2"/>
        </w:rPr>
      </w:pPr>
    </w:p>
    <w:p w14:paraId="7ABBE6E8" w14:textId="4693D815" w:rsidR="00A162C2" w:rsidRPr="00D357D1" w:rsidRDefault="00FF7439">
      <w:pPr>
        <w:spacing w:after="0" w:line="259" w:lineRule="auto"/>
        <w:ind w:left="0" w:firstLine="0"/>
        <w:jc w:val="left"/>
      </w:pPr>
      <w:r w:rsidRPr="00D357D1">
        <w:rPr>
          <w:sz w:val="2"/>
        </w:rPr>
        <w:t xml:space="preserve"> </w:t>
      </w:r>
    </w:p>
    <w:p w14:paraId="15964F7D" w14:textId="77777777" w:rsidR="00A162C2" w:rsidRPr="00D357D1" w:rsidRDefault="00FF7439">
      <w:pPr>
        <w:spacing w:after="0" w:line="259" w:lineRule="auto"/>
        <w:ind w:left="0" w:firstLine="0"/>
        <w:jc w:val="left"/>
      </w:pPr>
      <w:r w:rsidRPr="00D357D1">
        <w:rPr>
          <w:sz w:val="2"/>
        </w:rPr>
        <w:t xml:space="preserve"> </w:t>
      </w:r>
    </w:p>
    <w:p w14:paraId="0FFDC929" w14:textId="77777777" w:rsidR="0071030D" w:rsidRPr="00D357D1" w:rsidRDefault="0071030D" w:rsidP="00012DD7">
      <w:pPr>
        <w:widowControl w:val="0"/>
        <w:autoSpaceDE w:val="0"/>
        <w:autoSpaceDN w:val="0"/>
        <w:spacing w:before="2" w:after="0" w:line="240" w:lineRule="auto"/>
        <w:ind w:left="0" w:firstLine="0"/>
        <w:jc w:val="center"/>
        <w:rPr>
          <w:rFonts w:eastAsia="Arial MT" w:hAnsi="Arial MT" w:cs="Arial MT"/>
          <w:b/>
          <w:color w:val="auto"/>
          <w:sz w:val="36"/>
          <w:szCs w:val="36"/>
          <w:lang w:eastAsia="en-US"/>
        </w:rPr>
      </w:pPr>
    </w:p>
    <w:p w14:paraId="67161B7E" w14:textId="701C7D3F" w:rsidR="00012DD7" w:rsidRPr="00D357D1" w:rsidRDefault="00012DD7" w:rsidP="00012DD7">
      <w:pPr>
        <w:widowControl w:val="0"/>
        <w:autoSpaceDE w:val="0"/>
        <w:autoSpaceDN w:val="0"/>
        <w:spacing w:before="2" w:after="0" w:line="240" w:lineRule="auto"/>
        <w:ind w:left="0" w:firstLine="0"/>
        <w:jc w:val="center"/>
        <w:rPr>
          <w:rFonts w:eastAsia="Arial MT" w:hAnsi="Arial MT" w:cs="Arial MT"/>
          <w:b/>
          <w:color w:val="auto"/>
          <w:sz w:val="36"/>
          <w:szCs w:val="36"/>
          <w:lang w:eastAsia="en-US"/>
        </w:rPr>
      </w:pPr>
      <w:r w:rsidRPr="00D357D1">
        <w:rPr>
          <w:rFonts w:eastAsia="Arial MT" w:hAnsi="Arial MT" w:cs="Arial MT"/>
          <w:b/>
          <w:color w:val="auto"/>
          <w:sz w:val="36"/>
          <w:szCs w:val="36"/>
          <w:lang w:eastAsia="en-US"/>
        </w:rPr>
        <w:t>DIHLABENG LOCAL MUNICIPALITY</w:t>
      </w:r>
    </w:p>
    <w:p w14:paraId="56299B3F" w14:textId="77777777" w:rsidR="00012DD7" w:rsidRPr="00D357D1" w:rsidRDefault="00012DD7" w:rsidP="00012DD7">
      <w:pPr>
        <w:widowControl w:val="0"/>
        <w:autoSpaceDE w:val="0"/>
        <w:autoSpaceDN w:val="0"/>
        <w:spacing w:before="2" w:after="0" w:line="240" w:lineRule="auto"/>
        <w:ind w:left="0" w:firstLine="0"/>
        <w:jc w:val="center"/>
        <w:rPr>
          <w:rFonts w:eastAsia="Arial MT" w:hAnsi="Arial MT" w:cs="Arial MT"/>
          <w:b/>
          <w:color w:val="auto"/>
          <w:sz w:val="21"/>
          <w:szCs w:val="18"/>
          <w:lang w:eastAsia="en-US"/>
        </w:rPr>
      </w:pPr>
    </w:p>
    <w:p w14:paraId="15359E00" w14:textId="77777777" w:rsidR="00012DD7" w:rsidRPr="00D357D1" w:rsidRDefault="00012DD7" w:rsidP="00012DD7">
      <w:pPr>
        <w:widowControl w:val="0"/>
        <w:autoSpaceDE w:val="0"/>
        <w:autoSpaceDN w:val="0"/>
        <w:spacing w:after="0" w:line="240" w:lineRule="auto"/>
        <w:ind w:left="300" w:firstLine="0"/>
        <w:jc w:val="left"/>
        <w:rPr>
          <w:rFonts w:eastAsia="Arial MT" w:hAnsi="Arial MT" w:cs="Arial MT"/>
          <w:color w:val="auto"/>
          <w:szCs w:val="18"/>
          <w:lang w:eastAsia="en-US"/>
        </w:rPr>
      </w:pPr>
      <w:r w:rsidRPr="00D357D1">
        <w:rPr>
          <w:rFonts w:eastAsia="Arial MT" w:hAnsi="Arial MT" w:cs="Arial MT"/>
          <w:noProof/>
          <w:color w:val="auto"/>
          <w:szCs w:val="18"/>
        </w:rPr>
        <mc:AlternateContent>
          <mc:Choice Requires="wps">
            <w:drawing>
              <wp:inline distT="0" distB="0" distL="0" distR="0" wp14:anchorId="401545CD" wp14:editId="0B239BD3">
                <wp:extent cx="6088380" cy="256540"/>
                <wp:effectExtent l="6350" t="5080" r="10795" b="5080"/>
                <wp:docPr id="273"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8380" cy="256540"/>
                        </a:xfrm>
                        <a:prstGeom prst="rect">
                          <a:avLst/>
                        </a:prstGeom>
                        <a:solidFill>
                          <a:srgbClr val="D9D9D9"/>
                        </a:solidFill>
                        <a:ln w="9144">
                          <a:solidFill>
                            <a:srgbClr val="000000"/>
                          </a:solidFill>
                          <a:prstDash val="solid"/>
                          <a:miter lim="800000"/>
                          <a:headEnd/>
                          <a:tailEnd/>
                        </a:ln>
                      </wps:spPr>
                      <wps:txbx>
                        <w:txbxContent>
                          <w:p w14:paraId="1937934D" w14:textId="77777777" w:rsidR="00712703" w:rsidRDefault="00712703" w:rsidP="00012DD7">
                            <w:pPr>
                              <w:tabs>
                                <w:tab w:val="left" w:pos="720"/>
                              </w:tabs>
                              <w:spacing w:before="79"/>
                              <w:jc w:val="center"/>
                              <w:rPr>
                                <w:b/>
                              </w:rPr>
                            </w:pPr>
                            <w:r>
                              <w:rPr>
                                <w:b/>
                              </w:rPr>
                              <w:t>C1.3</w:t>
                            </w:r>
                            <w:r>
                              <w:rPr>
                                <w:b/>
                              </w:rPr>
                              <w:tab/>
                              <w:t>FORM</w:t>
                            </w:r>
                            <w:r>
                              <w:rPr>
                                <w:b/>
                                <w:spacing w:val="-1"/>
                              </w:rPr>
                              <w:t xml:space="preserve"> </w:t>
                            </w:r>
                            <w:r>
                              <w:rPr>
                                <w:b/>
                              </w:rPr>
                              <w:t>OF</w:t>
                            </w:r>
                            <w:r>
                              <w:rPr>
                                <w:b/>
                                <w:spacing w:val="-5"/>
                              </w:rPr>
                              <w:t xml:space="preserve"> </w:t>
                            </w:r>
                            <w:r>
                              <w:rPr>
                                <w:b/>
                              </w:rPr>
                              <w:t>PERFORMANCE</w:t>
                            </w:r>
                            <w:r>
                              <w:rPr>
                                <w:b/>
                                <w:spacing w:val="-3"/>
                              </w:rPr>
                              <w:t xml:space="preserve"> </w:t>
                            </w:r>
                            <w:r>
                              <w:rPr>
                                <w:b/>
                              </w:rPr>
                              <w:t>GUARANTEE</w:t>
                            </w:r>
                          </w:p>
                        </w:txbxContent>
                      </wps:txbx>
                      <wps:bodyPr rot="0" vert="horz" wrap="square" lIns="0" tIns="0" rIns="0" bIns="0" anchor="t" anchorCtr="0" upright="1">
                        <a:noAutofit/>
                      </wps:bodyPr>
                    </wps:wsp>
                  </a:graphicData>
                </a:graphic>
              </wp:inline>
            </w:drawing>
          </mc:Choice>
          <mc:Fallback>
            <w:pict>
              <v:shape w14:anchorId="401545CD" id="Text Box 68" o:spid="_x0000_s1050" type="#_x0000_t202" style="width:479.4pt;height:20.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" fillcolor="#d9d9d9" strokeweight=".72pt">
                <v:textbox inset="0,0,0,0">
                  <w:txbxContent>
                    <w:p w14:paraId="1937934D" w14:textId="77777777" w:rsidR="00712703" w:rsidRDefault="00712703" w:rsidP="00012DD7">
                      <w:pPr>
                        <w:tabs>
                          <w:tab w:val="left" w:pos="720"/>
                        </w:tabs>
                        <w:spacing w:before="79"/>
                        <w:jc w:val="center"/>
                        <w:rPr>
                          <w:b/>
                        </w:rPr>
                      </w:pPr>
                      <w:r>
                        <w:rPr>
                          <w:b/>
                        </w:rPr>
                        <w:t>C1.3</w:t>
                      </w:r>
                      <w:r>
                        <w:rPr>
                          <w:b/>
                        </w:rPr>
                        <w:tab/>
                        <w:t>FORM</w:t>
                      </w:r>
                      <w:r>
                        <w:rPr>
                          <w:b/>
                          <w:spacing w:val="-1"/>
                        </w:rPr>
                        <w:t xml:space="preserve"> </w:t>
                      </w:r>
                      <w:r>
                        <w:rPr>
                          <w:b/>
                        </w:rPr>
                        <w:t>OF</w:t>
                      </w:r>
                      <w:r>
                        <w:rPr>
                          <w:b/>
                          <w:spacing w:val="-5"/>
                        </w:rPr>
                        <w:t xml:space="preserve"> </w:t>
                      </w:r>
                      <w:r>
                        <w:rPr>
                          <w:b/>
                        </w:rPr>
                        <w:t>PERFORMANCE</w:t>
                      </w:r>
                      <w:r>
                        <w:rPr>
                          <w:b/>
                          <w:spacing w:val="-3"/>
                        </w:rPr>
                        <w:t xml:space="preserve"> </w:t>
                      </w:r>
                      <w:r>
                        <w:rPr>
                          <w:b/>
                        </w:rPr>
                        <w:t>GUARANTEE</w:t>
                      </w:r>
                    </w:p>
                  </w:txbxContent>
                </v:textbox>
                <w10:anchorlock/>
              </v:shape>
            </w:pict>
          </mc:Fallback>
        </mc:AlternateContent>
      </w:r>
    </w:p>
    <w:p w14:paraId="44FB1EDF" w14:textId="77777777" w:rsidR="00012DD7" w:rsidRPr="00D357D1" w:rsidRDefault="00012DD7" w:rsidP="00012DD7">
      <w:pPr>
        <w:widowControl w:val="0"/>
        <w:autoSpaceDE w:val="0"/>
        <w:autoSpaceDN w:val="0"/>
        <w:spacing w:before="11" w:after="0" w:line="240" w:lineRule="auto"/>
        <w:ind w:left="0" w:firstLine="0"/>
        <w:jc w:val="left"/>
        <w:rPr>
          <w:rFonts w:eastAsia="Arial MT" w:hAnsi="Arial MT" w:cs="Arial MT"/>
          <w:b/>
          <w:color w:val="auto"/>
          <w:sz w:val="12"/>
          <w:szCs w:val="18"/>
          <w:lang w:eastAsia="en-US"/>
        </w:rPr>
      </w:pPr>
    </w:p>
    <w:p w14:paraId="70DC25AE" w14:textId="77777777" w:rsidR="00012DD7" w:rsidRPr="00D357D1" w:rsidRDefault="00012DD7" w:rsidP="00012DD7">
      <w:pPr>
        <w:widowControl w:val="0"/>
        <w:autoSpaceDE w:val="0"/>
        <w:autoSpaceDN w:val="0"/>
        <w:spacing w:before="94" w:after="0" w:line="240" w:lineRule="auto"/>
        <w:ind w:left="662" w:right="1403" w:firstLine="0"/>
        <w:jc w:val="center"/>
        <w:rPr>
          <w:rFonts w:eastAsia="Arial MT" w:hAnsi="Arial MT" w:cs="Arial MT"/>
          <w:b/>
          <w:color w:val="auto"/>
          <w:sz w:val="18"/>
          <w:lang w:eastAsia="en-US"/>
        </w:rPr>
      </w:pPr>
      <w:r w:rsidRPr="00D357D1">
        <w:rPr>
          <w:rFonts w:eastAsia="Arial MT" w:hAnsi="Arial MT" w:cs="Arial MT"/>
          <w:b/>
          <w:color w:val="auto"/>
          <w:sz w:val="18"/>
          <w:lang w:eastAsia="en-US"/>
        </w:rPr>
        <w:t>Pro</w:t>
      </w:r>
      <w:r w:rsidRPr="00D357D1">
        <w:rPr>
          <w:rFonts w:eastAsia="Arial MT" w:hAnsi="Arial MT" w:cs="Arial MT"/>
          <w:b/>
          <w:color w:val="auto"/>
          <w:spacing w:val="-1"/>
          <w:sz w:val="18"/>
          <w:lang w:eastAsia="en-US"/>
        </w:rPr>
        <w:t xml:space="preserve"> </w:t>
      </w:r>
      <w:r w:rsidRPr="00D357D1">
        <w:rPr>
          <w:rFonts w:eastAsia="Arial MT" w:hAnsi="Arial MT" w:cs="Arial MT"/>
          <w:b/>
          <w:color w:val="auto"/>
          <w:sz w:val="18"/>
          <w:lang w:eastAsia="en-US"/>
        </w:rPr>
        <w:t>Forma</w:t>
      </w:r>
    </w:p>
    <w:p w14:paraId="489E67CA" w14:textId="77777777" w:rsidR="00012DD7" w:rsidRPr="00D357D1" w:rsidRDefault="00012DD7" w:rsidP="00012DD7">
      <w:pPr>
        <w:widowControl w:val="0"/>
        <w:autoSpaceDE w:val="0"/>
        <w:autoSpaceDN w:val="0"/>
        <w:spacing w:before="1" w:after="0" w:line="240" w:lineRule="auto"/>
        <w:ind w:left="0" w:firstLine="0"/>
        <w:jc w:val="left"/>
        <w:rPr>
          <w:rFonts w:eastAsia="Arial MT" w:hAnsi="Arial MT" w:cs="Arial MT"/>
          <w:b/>
          <w:color w:val="auto"/>
          <w:sz w:val="18"/>
          <w:szCs w:val="18"/>
          <w:lang w:eastAsia="en-US"/>
        </w:rPr>
      </w:pPr>
    </w:p>
    <w:p w14:paraId="000099A9" w14:textId="77777777" w:rsidR="00012DD7" w:rsidRPr="00D357D1" w:rsidRDefault="00012DD7" w:rsidP="00012DD7">
      <w:pPr>
        <w:widowControl w:val="0"/>
        <w:autoSpaceDE w:val="0"/>
        <w:autoSpaceDN w:val="0"/>
        <w:spacing w:after="0" w:line="240" w:lineRule="auto"/>
        <w:ind w:left="659" w:right="1403" w:firstLine="0"/>
        <w:jc w:val="center"/>
        <w:outlineLvl w:val="7"/>
        <w:rPr>
          <w:b/>
          <w:bCs/>
          <w:color w:val="auto"/>
          <w:sz w:val="18"/>
          <w:szCs w:val="18"/>
          <w:lang w:eastAsia="en-US"/>
        </w:rPr>
      </w:pPr>
      <w:r w:rsidRPr="00D357D1">
        <w:rPr>
          <w:b/>
          <w:bCs/>
          <w:color w:val="auto"/>
          <w:sz w:val="18"/>
          <w:szCs w:val="18"/>
          <w:lang w:eastAsia="en-US"/>
        </w:rPr>
        <w:t>TO</w:t>
      </w:r>
      <w:r w:rsidRPr="00D357D1">
        <w:rPr>
          <w:b/>
          <w:bCs/>
          <w:color w:val="auto"/>
          <w:spacing w:val="-2"/>
          <w:sz w:val="18"/>
          <w:szCs w:val="18"/>
          <w:lang w:eastAsia="en-US"/>
        </w:rPr>
        <w:t xml:space="preserve"> </w:t>
      </w:r>
      <w:r w:rsidRPr="00D357D1">
        <w:rPr>
          <w:b/>
          <w:bCs/>
          <w:color w:val="auto"/>
          <w:sz w:val="18"/>
          <w:szCs w:val="18"/>
          <w:lang w:eastAsia="en-US"/>
        </w:rPr>
        <w:t>BE</w:t>
      </w:r>
      <w:r w:rsidRPr="00D357D1">
        <w:rPr>
          <w:b/>
          <w:bCs/>
          <w:color w:val="auto"/>
          <w:spacing w:val="-1"/>
          <w:sz w:val="18"/>
          <w:szCs w:val="18"/>
          <w:lang w:eastAsia="en-US"/>
        </w:rPr>
        <w:t xml:space="preserve"> </w:t>
      </w:r>
      <w:r w:rsidRPr="00D357D1">
        <w:rPr>
          <w:b/>
          <w:bCs/>
          <w:color w:val="auto"/>
          <w:sz w:val="18"/>
          <w:szCs w:val="18"/>
          <w:lang w:eastAsia="en-US"/>
        </w:rPr>
        <w:t>COMPLETED</w:t>
      </w:r>
      <w:r w:rsidRPr="00D357D1">
        <w:rPr>
          <w:b/>
          <w:bCs/>
          <w:color w:val="auto"/>
          <w:spacing w:val="-1"/>
          <w:sz w:val="18"/>
          <w:szCs w:val="18"/>
          <w:lang w:eastAsia="en-US"/>
        </w:rPr>
        <w:t xml:space="preserve"> </w:t>
      </w:r>
      <w:r w:rsidRPr="00D357D1">
        <w:rPr>
          <w:b/>
          <w:bCs/>
          <w:color w:val="auto"/>
          <w:sz w:val="18"/>
          <w:szCs w:val="18"/>
          <w:lang w:eastAsia="en-US"/>
        </w:rPr>
        <w:t>ON</w:t>
      </w:r>
      <w:r w:rsidRPr="00D357D1">
        <w:rPr>
          <w:b/>
          <w:bCs/>
          <w:color w:val="auto"/>
          <w:spacing w:val="-1"/>
          <w:sz w:val="18"/>
          <w:szCs w:val="18"/>
          <w:lang w:eastAsia="en-US"/>
        </w:rPr>
        <w:t xml:space="preserve"> </w:t>
      </w:r>
      <w:r w:rsidRPr="00D357D1">
        <w:rPr>
          <w:b/>
          <w:bCs/>
          <w:color w:val="auto"/>
          <w:sz w:val="18"/>
          <w:szCs w:val="18"/>
          <w:lang w:eastAsia="en-US"/>
        </w:rPr>
        <w:t>AWARD</w:t>
      </w:r>
      <w:r w:rsidRPr="00D357D1">
        <w:rPr>
          <w:b/>
          <w:bCs/>
          <w:color w:val="auto"/>
          <w:spacing w:val="-2"/>
          <w:sz w:val="18"/>
          <w:szCs w:val="18"/>
          <w:lang w:eastAsia="en-US"/>
        </w:rPr>
        <w:t xml:space="preserve"> </w:t>
      </w:r>
      <w:r w:rsidRPr="00D357D1">
        <w:rPr>
          <w:b/>
          <w:bCs/>
          <w:color w:val="auto"/>
          <w:sz w:val="18"/>
          <w:szCs w:val="18"/>
          <w:lang w:eastAsia="en-US"/>
        </w:rPr>
        <w:t>OF</w:t>
      </w:r>
      <w:r w:rsidRPr="00D357D1">
        <w:rPr>
          <w:b/>
          <w:bCs/>
          <w:color w:val="auto"/>
          <w:spacing w:val="1"/>
          <w:sz w:val="18"/>
          <w:szCs w:val="18"/>
          <w:lang w:eastAsia="en-US"/>
        </w:rPr>
        <w:t xml:space="preserve"> </w:t>
      </w:r>
      <w:r w:rsidRPr="00D357D1">
        <w:rPr>
          <w:b/>
          <w:bCs/>
          <w:color w:val="auto"/>
          <w:sz w:val="18"/>
          <w:szCs w:val="18"/>
          <w:lang w:eastAsia="en-US"/>
        </w:rPr>
        <w:t>WORK</w:t>
      </w:r>
      <w:r w:rsidRPr="00D357D1">
        <w:rPr>
          <w:b/>
          <w:bCs/>
          <w:color w:val="auto"/>
          <w:spacing w:val="1"/>
          <w:sz w:val="18"/>
          <w:szCs w:val="18"/>
          <w:lang w:eastAsia="en-US"/>
        </w:rPr>
        <w:t xml:space="preserve"> </w:t>
      </w:r>
      <w:r w:rsidRPr="00D357D1">
        <w:rPr>
          <w:b/>
          <w:bCs/>
          <w:color w:val="auto"/>
          <w:sz w:val="18"/>
          <w:szCs w:val="18"/>
          <w:lang w:eastAsia="en-US"/>
        </w:rPr>
        <w:t>ASSIGNMENT</w:t>
      </w:r>
    </w:p>
    <w:p w14:paraId="3213A3BD" w14:textId="77777777" w:rsidR="00012DD7" w:rsidRPr="00D357D1" w:rsidRDefault="00012DD7" w:rsidP="00012DD7">
      <w:pPr>
        <w:widowControl w:val="0"/>
        <w:autoSpaceDE w:val="0"/>
        <w:autoSpaceDN w:val="0"/>
        <w:spacing w:before="10" w:after="0" w:line="240" w:lineRule="auto"/>
        <w:ind w:left="0" w:firstLine="0"/>
        <w:jc w:val="left"/>
        <w:rPr>
          <w:rFonts w:eastAsia="Arial MT" w:hAnsi="Arial MT" w:cs="Arial MT"/>
          <w:b/>
          <w:color w:val="auto"/>
          <w:sz w:val="17"/>
          <w:szCs w:val="18"/>
          <w:lang w:eastAsia="en-US"/>
        </w:rPr>
      </w:pPr>
    </w:p>
    <w:p w14:paraId="367D5E1B" w14:textId="77777777" w:rsidR="00012DD7" w:rsidRPr="00D357D1" w:rsidRDefault="00012DD7" w:rsidP="00012DD7">
      <w:pPr>
        <w:widowControl w:val="0"/>
        <w:autoSpaceDE w:val="0"/>
        <w:autoSpaceDN w:val="0"/>
        <w:spacing w:before="1" w:after="0" w:line="240" w:lineRule="auto"/>
        <w:ind w:left="423" w:firstLine="0"/>
        <w:jc w:val="left"/>
        <w:rPr>
          <w:rFonts w:ascii="Arial MT" w:eastAsia="Arial MT" w:hAnsi="Arial MT" w:cs="Arial MT"/>
          <w:color w:val="auto"/>
          <w:sz w:val="18"/>
          <w:szCs w:val="18"/>
          <w:lang w:eastAsia="en-US"/>
        </w:rPr>
      </w:pPr>
      <w:r w:rsidRPr="00D357D1">
        <w:rPr>
          <w:rFonts w:ascii="Arial MT" w:eastAsia="Arial MT" w:hAnsi="Arial MT" w:cs="Arial MT"/>
          <w:color w:val="auto"/>
          <w:sz w:val="18"/>
          <w:szCs w:val="18"/>
          <w:lang w:eastAsia="en-US"/>
        </w:rPr>
        <w:lastRenderedPageBreak/>
        <w:t>For</w:t>
      </w:r>
      <w:r w:rsidRPr="00D357D1">
        <w:rPr>
          <w:rFonts w:ascii="Arial MT" w:eastAsia="Arial MT" w:hAnsi="Arial MT" w:cs="Arial MT"/>
          <w:color w:val="auto"/>
          <w:spacing w:val="-2"/>
          <w:sz w:val="18"/>
          <w:szCs w:val="18"/>
          <w:lang w:eastAsia="en-US"/>
        </w:rPr>
        <w:t xml:space="preserve"> </w:t>
      </w:r>
      <w:r w:rsidRPr="00D357D1">
        <w:rPr>
          <w:rFonts w:ascii="Arial MT" w:eastAsia="Arial MT" w:hAnsi="Arial MT" w:cs="Arial MT"/>
          <w:color w:val="auto"/>
          <w:sz w:val="18"/>
          <w:szCs w:val="18"/>
          <w:lang w:eastAsia="en-US"/>
        </w:rPr>
        <w:t>use</w:t>
      </w:r>
      <w:r w:rsidRPr="00D357D1">
        <w:rPr>
          <w:rFonts w:ascii="Arial MT" w:eastAsia="Arial MT" w:hAnsi="Arial MT" w:cs="Arial MT"/>
          <w:color w:val="auto"/>
          <w:spacing w:val="-2"/>
          <w:sz w:val="18"/>
          <w:szCs w:val="18"/>
          <w:lang w:eastAsia="en-US"/>
        </w:rPr>
        <w:t xml:space="preserve"> </w:t>
      </w:r>
      <w:r w:rsidRPr="00D357D1">
        <w:rPr>
          <w:rFonts w:ascii="Arial MT" w:eastAsia="Arial MT" w:hAnsi="Arial MT" w:cs="Arial MT"/>
          <w:color w:val="auto"/>
          <w:sz w:val="18"/>
          <w:szCs w:val="18"/>
          <w:lang w:eastAsia="en-US"/>
        </w:rPr>
        <w:t>with</w:t>
      </w:r>
      <w:r w:rsidRPr="00D357D1">
        <w:rPr>
          <w:rFonts w:ascii="Arial MT" w:eastAsia="Arial MT" w:hAnsi="Arial MT" w:cs="Arial MT"/>
          <w:color w:val="auto"/>
          <w:spacing w:val="-2"/>
          <w:sz w:val="18"/>
          <w:szCs w:val="18"/>
          <w:lang w:eastAsia="en-US"/>
        </w:rPr>
        <w:t xml:space="preserve"> </w:t>
      </w:r>
      <w:r w:rsidRPr="00D357D1">
        <w:rPr>
          <w:rFonts w:ascii="Arial MT" w:eastAsia="Arial MT" w:hAnsi="Arial MT" w:cs="Arial MT"/>
          <w:color w:val="auto"/>
          <w:sz w:val="18"/>
          <w:szCs w:val="18"/>
          <w:lang w:eastAsia="en-US"/>
        </w:rPr>
        <w:t>the</w:t>
      </w:r>
      <w:r w:rsidRPr="00D357D1">
        <w:rPr>
          <w:rFonts w:ascii="Arial MT" w:eastAsia="Arial MT" w:hAnsi="Arial MT" w:cs="Arial MT"/>
          <w:color w:val="auto"/>
          <w:spacing w:val="-4"/>
          <w:sz w:val="18"/>
          <w:szCs w:val="18"/>
          <w:lang w:eastAsia="en-US"/>
        </w:rPr>
        <w:t xml:space="preserve"> </w:t>
      </w:r>
      <w:r w:rsidRPr="00D357D1">
        <w:rPr>
          <w:rFonts w:ascii="Arial MT" w:eastAsia="Arial MT" w:hAnsi="Arial MT" w:cs="Arial MT"/>
          <w:color w:val="auto"/>
          <w:sz w:val="18"/>
          <w:szCs w:val="18"/>
          <w:lang w:eastAsia="en-US"/>
        </w:rPr>
        <w:t>General</w:t>
      </w:r>
      <w:r w:rsidRPr="00D357D1">
        <w:rPr>
          <w:rFonts w:ascii="Arial MT" w:eastAsia="Arial MT" w:hAnsi="Arial MT" w:cs="Arial MT"/>
          <w:color w:val="auto"/>
          <w:spacing w:val="-2"/>
          <w:sz w:val="18"/>
          <w:szCs w:val="18"/>
          <w:lang w:eastAsia="en-US"/>
        </w:rPr>
        <w:t xml:space="preserve"> </w:t>
      </w:r>
      <w:r w:rsidRPr="00D357D1">
        <w:rPr>
          <w:rFonts w:ascii="Arial MT" w:eastAsia="Arial MT" w:hAnsi="Arial MT" w:cs="Arial MT"/>
          <w:color w:val="auto"/>
          <w:sz w:val="18"/>
          <w:szCs w:val="18"/>
          <w:lang w:eastAsia="en-US"/>
        </w:rPr>
        <w:t>Conditions</w:t>
      </w:r>
      <w:r w:rsidRPr="00D357D1">
        <w:rPr>
          <w:rFonts w:ascii="Arial MT" w:eastAsia="Arial MT" w:hAnsi="Arial MT" w:cs="Arial MT"/>
          <w:color w:val="auto"/>
          <w:spacing w:val="-1"/>
          <w:sz w:val="18"/>
          <w:szCs w:val="18"/>
          <w:lang w:eastAsia="en-US"/>
        </w:rPr>
        <w:t xml:space="preserve"> </w:t>
      </w:r>
      <w:r w:rsidRPr="00D357D1">
        <w:rPr>
          <w:rFonts w:ascii="Arial MT" w:eastAsia="Arial MT" w:hAnsi="Arial MT" w:cs="Arial MT"/>
          <w:color w:val="auto"/>
          <w:sz w:val="18"/>
          <w:szCs w:val="18"/>
          <w:lang w:eastAsia="en-US"/>
        </w:rPr>
        <w:t>of</w:t>
      </w:r>
      <w:r w:rsidRPr="00D357D1">
        <w:rPr>
          <w:rFonts w:ascii="Arial MT" w:eastAsia="Arial MT" w:hAnsi="Arial MT" w:cs="Arial MT"/>
          <w:color w:val="auto"/>
          <w:spacing w:val="-2"/>
          <w:sz w:val="18"/>
          <w:szCs w:val="18"/>
          <w:lang w:eastAsia="en-US"/>
        </w:rPr>
        <w:t xml:space="preserve"> </w:t>
      </w:r>
      <w:r w:rsidRPr="00D357D1">
        <w:rPr>
          <w:rFonts w:ascii="Arial MT" w:eastAsia="Arial MT" w:hAnsi="Arial MT" w:cs="Arial MT"/>
          <w:color w:val="auto"/>
          <w:sz w:val="18"/>
          <w:szCs w:val="18"/>
          <w:lang w:eastAsia="en-US"/>
        </w:rPr>
        <w:t>Contract</w:t>
      </w:r>
      <w:r w:rsidRPr="00D357D1">
        <w:rPr>
          <w:rFonts w:ascii="Arial MT" w:eastAsia="Arial MT" w:hAnsi="Arial MT" w:cs="Arial MT"/>
          <w:color w:val="auto"/>
          <w:spacing w:val="-3"/>
          <w:sz w:val="18"/>
          <w:szCs w:val="18"/>
          <w:lang w:eastAsia="en-US"/>
        </w:rPr>
        <w:t xml:space="preserve"> </w:t>
      </w:r>
      <w:r w:rsidRPr="00D357D1">
        <w:rPr>
          <w:rFonts w:ascii="Arial MT" w:eastAsia="Arial MT" w:hAnsi="Arial MT" w:cs="Arial MT"/>
          <w:color w:val="auto"/>
          <w:sz w:val="18"/>
          <w:szCs w:val="18"/>
          <w:lang w:eastAsia="en-US"/>
        </w:rPr>
        <w:t>for</w:t>
      </w:r>
      <w:r w:rsidRPr="00D357D1">
        <w:rPr>
          <w:rFonts w:ascii="Arial MT" w:eastAsia="Arial MT" w:hAnsi="Arial MT" w:cs="Arial MT"/>
          <w:color w:val="auto"/>
          <w:spacing w:val="-2"/>
          <w:sz w:val="18"/>
          <w:szCs w:val="18"/>
          <w:lang w:eastAsia="en-US"/>
        </w:rPr>
        <w:t xml:space="preserve"> </w:t>
      </w:r>
      <w:r w:rsidRPr="00D357D1">
        <w:rPr>
          <w:rFonts w:ascii="Arial MT" w:eastAsia="Arial MT" w:hAnsi="Arial MT" w:cs="Arial MT"/>
          <w:color w:val="auto"/>
          <w:sz w:val="18"/>
          <w:szCs w:val="18"/>
          <w:lang w:eastAsia="en-US"/>
        </w:rPr>
        <w:t>Construction</w:t>
      </w:r>
      <w:r w:rsidRPr="00D357D1">
        <w:rPr>
          <w:rFonts w:ascii="Arial MT" w:eastAsia="Arial MT" w:hAnsi="Arial MT" w:cs="Arial MT"/>
          <w:color w:val="auto"/>
          <w:spacing w:val="-6"/>
          <w:sz w:val="18"/>
          <w:szCs w:val="18"/>
          <w:lang w:eastAsia="en-US"/>
        </w:rPr>
        <w:t xml:space="preserve"> </w:t>
      </w:r>
      <w:r w:rsidRPr="00D357D1">
        <w:rPr>
          <w:rFonts w:ascii="Arial MT" w:eastAsia="Arial MT" w:hAnsi="Arial MT" w:cs="Arial MT"/>
          <w:color w:val="auto"/>
          <w:sz w:val="18"/>
          <w:szCs w:val="18"/>
          <w:lang w:eastAsia="en-US"/>
        </w:rPr>
        <w:t>Works,</w:t>
      </w:r>
      <w:r w:rsidRPr="00D357D1">
        <w:rPr>
          <w:rFonts w:ascii="Arial MT" w:eastAsia="Arial MT" w:hAnsi="Arial MT" w:cs="Arial MT"/>
          <w:color w:val="auto"/>
          <w:spacing w:val="3"/>
          <w:sz w:val="18"/>
          <w:szCs w:val="18"/>
          <w:lang w:eastAsia="en-US"/>
        </w:rPr>
        <w:t xml:space="preserve"> </w:t>
      </w:r>
      <w:r w:rsidRPr="00D357D1">
        <w:rPr>
          <w:rFonts w:ascii="Arial MT" w:eastAsia="Arial MT" w:hAnsi="Arial MT" w:cs="Arial MT"/>
          <w:color w:val="auto"/>
          <w:sz w:val="18"/>
          <w:szCs w:val="18"/>
          <w:lang w:eastAsia="en-US"/>
        </w:rPr>
        <w:t>Third</w:t>
      </w:r>
      <w:r w:rsidRPr="00D357D1">
        <w:rPr>
          <w:rFonts w:ascii="Arial MT" w:eastAsia="Arial MT" w:hAnsi="Arial MT" w:cs="Arial MT"/>
          <w:color w:val="auto"/>
          <w:spacing w:val="-1"/>
          <w:sz w:val="18"/>
          <w:szCs w:val="18"/>
          <w:lang w:eastAsia="en-US"/>
        </w:rPr>
        <w:t xml:space="preserve"> </w:t>
      </w:r>
      <w:r w:rsidRPr="00D357D1">
        <w:rPr>
          <w:rFonts w:ascii="Arial MT" w:eastAsia="Arial MT" w:hAnsi="Arial MT" w:cs="Arial MT"/>
          <w:color w:val="auto"/>
          <w:sz w:val="18"/>
          <w:szCs w:val="18"/>
          <w:lang w:eastAsia="en-US"/>
        </w:rPr>
        <w:t>Edition,</w:t>
      </w:r>
      <w:r w:rsidRPr="00D357D1">
        <w:rPr>
          <w:rFonts w:ascii="Arial MT" w:eastAsia="Arial MT" w:hAnsi="Arial MT" w:cs="Arial MT"/>
          <w:color w:val="auto"/>
          <w:spacing w:val="-2"/>
          <w:sz w:val="18"/>
          <w:szCs w:val="18"/>
          <w:lang w:eastAsia="en-US"/>
        </w:rPr>
        <w:t xml:space="preserve"> </w:t>
      </w:r>
      <w:r w:rsidRPr="00D357D1">
        <w:rPr>
          <w:rFonts w:ascii="Arial MT" w:eastAsia="Arial MT" w:hAnsi="Arial MT" w:cs="Arial MT"/>
          <w:color w:val="auto"/>
          <w:sz w:val="18"/>
          <w:szCs w:val="18"/>
          <w:lang w:eastAsia="en-US"/>
        </w:rPr>
        <w:t>2015.</w:t>
      </w:r>
    </w:p>
    <w:p w14:paraId="02900E46" w14:textId="77777777" w:rsidR="00012DD7" w:rsidRPr="00D357D1" w:rsidRDefault="00012DD7" w:rsidP="00012DD7">
      <w:pPr>
        <w:widowControl w:val="0"/>
        <w:autoSpaceDE w:val="0"/>
        <w:autoSpaceDN w:val="0"/>
        <w:spacing w:after="0" w:line="240" w:lineRule="auto"/>
        <w:ind w:left="0" w:firstLine="0"/>
        <w:jc w:val="left"/>
        <w:rPr>
          <w:rFonts w:ascii="Arial MT" w:eastAsia="Arial MT" w:hAnsi="Arial MT" w:cs="Arial MT"/>
          <w:color w:val="auto"/>
          <w:sz w:val="27"/>
          <w:szCs w:val="18"/>
          <w:lang w:eastAsia="en-US"/>
        </w:rPr>
      </w:pPr>
    </w:p>
    <w:p w14:paraId="6B804C73" w14:textId="77777777" w:rsidR="00012DD7" w:rsidRPr="00D357D1" w:rsidRDefault="00012DD7" w:rsidP="00012DD7">
      <w:pPr>
        <w:widowControl w:val="0"/>
        <w:autoSpaceDE w:val="0"/>
        <w:autoSpaceDN w:val="0"/>
        <w:spacing w:before="1" w:after="0" w:line="240" w:lineRule="auto"/>
        <w:ind w:left="423" w:firstLine="0"/>
        <w:jc w:val="left"/>
        <w:rPr>
          <w:rFonts w:ascii="Arial MT" w:eastAsia="Arial MT" w:hAnsi="Arial MT" w:cs="Arial MT"/>
          <w:color w:val="auto"/>
          <w:sz w:val="18"/>
          <w:szCs w:val="18"/>
          <w:lang w:eastAsia="en-US"/>
        </w:rPr>
      </w:pPr>
      <w:r w:rsidRPr="00D357D1">
        <w:rPr>
          <w:rFonts w:ascii="Arial MT" w:eastAsia="Arial MT" w:hAnsi="Arial MT" w:cs="Arial MT"/>
          <w:color w:val="auto"/>
          <w:sz w:val="18"/>
          <w:szCs w:val="18"/>
          <w:lang w:eastAsia="en-US"/>
        </w:rPr>
        <w:t>GUARANTOR</w:t>
      </w:r>
      <w:r w:rsidRPr="00D357D1">
        <w:rPr>
          <w:rFonts w:ascii="Arial MT" w:eastAsia="Arial MT" w:hAnsi="Arial MT" w:cs="Arial MT"/>
          <w:color w:val="auto"/>
          <w:spacing w:val="-2"/>
          <w:sz w:val="18"/>
          <w:szCs w:val="18"/>
          <w:lang w:eastAsia="en-US"/>
        </w:rPr>
        <w:t xml:space="preserve"> </w:t>
      </w:r>
      <w:r w:rsidRPr="00D357D1">
        <w:rPr>
          <w:rFonts w:ascii="Arial MT" w:eastAsia="Arial MT" w:hAnsi="Arial MT" w:cs="Arial MT"/>
          <w:color w:val="auto"/>
          <w:sz w:val="18"/>
          <w:szCs w:val="18"/>
          <w:lang w:eastAsia="en-US"/>
        </w:rPr>
        <w:t>DETAILS</w:t>
      </w:r>
      <w:r w:rsidRPr="00D357D1">
        <w:rPr>
          <w:rFonts w:ascii="Arial MT" w:eastAsia="Arial MT" w:hAnsi="Arial MT" w:cs="Arial MT"/>
          <w:color w:val="auto"/>
          <w:spacing w:val="-2"/>
          <w:sz w:val="18"/>
          <w:szCs w:val="18"/>
          <w:lang w:eastAsia="en-US"/>
        </w:rPr>
        <w:t xml:space="preserve"> </w:t>
      </w:r>
      <w:r w:rsidRPr="00D357D1">
        <w:rPr>
          <w:rFonts w:ascii="Arial MT" w:eastAsia="Arial MT" w:hAnsi="Arial MT" w:cs="Arial MT"/>
          <w:color w:val="auto"/>
          <w:sz w:val="18"/>
          <w:szCs w:val="18"/>
          <w:lang w:eastAsia="en-US"/>
        </w:rPr>
        <w:t>AND DEFINITIONS</w:t>
      </w:r>
    </w:p>
    <w:p w14:paraId="3401BA63" w14:textId="77777777" w:rsidR="00012DD7" w:rsidRPr="00D357D1" w:rsidRDefault="00012DD7" w:rsidP="00012DD7">
      <w:pPr>
        <w:widowControl w:val="0"/>
        <w:autoSpaceDE w:val="0"/>
        <w:autoSpaceDN w:val="0"/>
        <w:spacing w:before="1" w:after="0" w:line="240" w:lineRule="auto"/>
        <w:ind w:left="0" w:firstLine="0"/>
        <w:jc w:val="left"/>
        <w:rPr>
          <w:rFonts w:ascii="Arial MT" w:eastAsia="Arial MT" w:hAnsi="Arial MT" w:cs="Arial MT"/>
          <w:color w:val="auto"/>
          <w:sz w:val="18"/>
          <w:szCs w:val="18"/>
          <w:lang w:eastAsia="en-US"/>
        </w:rPr>
      </w:pPr>
    </w:p>
    <w:p w14:paraId="41583404" w14:textId="77777777" w:rsidR="00012DD7" w:rsidRPr="00D357D1" w:rsidRDefault="00012DD7" w:rsidP="00012DD7">
      <w:pPr>
        <w:widowControl w:val="0"/>
        <w:autoSpaceDE w:val="0"/>
        <w:autoSpaceDN w:val="0"/>
        <w:spacing w:after="0" w:line="240" w:lineRule="auto"/>
        <w:ind w:left="423" w:firstLine="0"/>
        <w:jc w:val="left"/>
        <w:rPr>
          <w:rFonts w:ascii="Arial MT" w:eastAsia="Arial MT" w:hAnsi="Arial MT" w:cs="Arial MT"/>
          <w:color w:val="auto"/>
          <w:sz w:val="18"/>
          <w:szCs w:val="18"/>
          <w:lang w:eastAsia="en-US"/>
        </w:rPr>
      </w:pPr>
      <w:r w:rsidRPr="00D357D1">
        <w:rPr>
          <w:rFonts w:ascii="Arial MT" w:eastAsia="Arial MT" w:hAnsi="Arial MT" w:cs="Arial MT"/>
          <w:color w:val="auto"/>
          <w:sz w:val="18"/>
          <w:szCs w:val="18"/>
          <w:lang w:eastAsia="en-US"/>
        </w:rPr>
        <w:t>"Guarantor"</w:t>
      </w:r>
      <w:r w:rsidRPr="00D357D1">
        <w:rPr>
          <w:rFonts w:ascii="Arial MT" w:eastAsia="Arial MT" w:hAnsi="Arial MT" w:cs="Arial MT"/>
          <w:color w:val="auto"/>
          <w:spacing w:val="-2"/>
          <w:sz w:val="18"/>
          <w:szCs w:val="18"/>
          <w:lang w:eastAsia="en-US"/>
        </w:rPr>
        <w:t xml:space="preserve"> </w:t>
      </w:r>
      <w:r w:rsidRPr="00D357D1">
        <w:rPr>
          <w:rFonts w:ascii="Arial MT" w:eastAsia="Arial MT" w:hAnsi="Arial MT" w:cs="Arial MT"/>
          <w:color w:val="auto"/>
          <w:sz w:val="18"/>
          <w:szCs w:val="18"/>
          <w:lang w:eastAsia="en-US"/>
        </w:rPr>
        <w:t>means:</w:t>
      </w:r>
      <w:r w:rsidRPr="00D357D1">
        <w:rPr>
          <w:rFonts w:ascii="Arial MT" w:eastAsia="Arial MT" w:hAnsi="Arial MT" w:cs="Arial MT"/>
          <w:color w:val="auto"/>
          <w:spacing w:val="41"/>
          <w:sz w:val="18"/>
          <w:szCs w:val="18"/>
          <w:lang w:eastAsia="en-US"/>
        </w:rPr>
        <w:t xml:space="preserve"> </w:t>
      </w:r>
      <w:r w:rsidRPr="00D357D1">
        <w:rPr>
          <w:rFonts w:ascii="Arial MT" w:eastAsia="Arial MT" w:hAnsi="Arial MT" w:cs="Arial MT"/>
          <w:color w:val="auto"/>
          <w:sz w:val="18"/>
          <w:szCs w:val="18"/>
          <w:lang w:eastAsia="en-US"/>
        </w:rPr>
        <w:t>..................................................................................................................................................</w:t>
      </w:r>
    </w:p>
    <w:p w14:paraId="6FD0654D" w14:textId="77777777" w:rsidR="00012DD7" w:rsidRPr="00D357D1" w:rsidRDefault="00012DD7" w:rsidP="00012DD7">
      <w:pPr>
        <w:widowControl w:val="0"/>
        <w:autoSpaceDE w:val="0"/>
        <w:autoSpaceDN w:val="0"/>
        <w:spacing w:before="11" w:after="0" w:line="240" w:lineRule="auto"/>
        <w:ind w:left="0" w:firstLine="0"/>
        <w:jc w:val="left"/>
        <w:rPr>
          <w:rFonts w:ascii="Arial MT" w:eastAsia="Arial MT" w:hAnsi="Arial MT" w:cs="Arial MT"/>
          <w:color w:val="auto"/>
          <w:sz w:val="17"/>
          <w:szCs w:val="18"/>
          <w:lang w:eastAsia="en-US"/>
        </w:rPr>
      </w:pPr>
    </w:p>
    <w:p w14:paraId="28CB31BC" w14:textId="77777777" w:rsidR="00012DD7" w:rsidRPr="00D357D1" w:rsidRDefault="00012DD7" w:rsidP="00012DD7">
      <w:pPr>
        <w:widowControl w:val="0"/>
        <w:autoSpaceDE w:val="0"/>
        <w:autoSpaceDN w:val="0"/>
        <w:spacing w:after="0" w:line="240" w:lineRule="auto"/>
        <w:ind w:left="423" w:firstLine="0"/>
        <w:jc w:val="left"/>
        <w:rPr>
          <w:rFonts w:ascii="Arial MT" w:eastAsia="Arial MT" w:hAnsi="Arial MT" w:cs="Arial MT"/>
          <w:color w:val="auto"/>
          <w:sz w:val="18"/>
          <w:szCs w:val="18"/>
          <w:lang w:eastAsia="en-US"/>
        </w:rPr>
      </w:pPr>
      <w:r w:rsidRPr="00D357D1">
        <w:rPr>
          <w:rFonts w:ascii="Arial MT" w:eastAsia="Arial MT" w:hAnsi="Arial MT" w:cs="Arial MT"/>
          <w:color w:val="auto"/>
          <w:sz w:val="18"/>
          <w:szCs w:val="18"/>
          <w:lang w:eastAsia="en-US"/>
        </w:rPr>
        <w:t>"Physical</w:t>
      </w:r>
      <w:r w:rsidRPr="00D357D1">
        <w:rPr>
          <w:rFonts w:ascii="Arial MT" w:eastAsia="Arial MT" w:hAnsi="Arial MT" w:cs="Arial MT"/>
          <w:color w:val="auto"/>
          <w:spacing w:val="-3"/>
          <w:sz w:val="18"/>
          <w:szCs w:val="18"/>
          <w:lang w:eastAsia="en-US"/>
        </w:rPr>
        <w:t xml:space="preserve"> </w:t>
      </w:r>
      <w:r w:rsidRPr="00D357D1">
        <w:rPr>
          <w:rFonts w:ascii="Arial MT" w:eastAsia="Arial MT" w:hAnsi="Arial MT" w:cs="Arial MT"/>
          <w:color w:val="auto"/>
          <w:sz w:val="18"/>
          <w:szCs w:val="18"/>
          <w:lang w:eastAsia="en-US"/>
        </w:rPr>
        <w:t>address:</w:t>
      </w:r>
      <w:r w:rsidRPr="00D357D1">
        <w:rPr>
          <w:rFonts w:ascii="Arial MT" w:eastAsia="Arial MT" w:hAnsi="Arial MT" w:cs="Arial MT"/>
          <w:color w:val="auto"/>
          <w:spacing w:val="94"/>
          <w:sz w:val="18"/>
          <w:szCs w:val="18"/>
          <w:lang w:eastAsia="en-US"/>
        </w:rPr>
        <w:t xml:space="preserve"> </w:t>
      </w:r>
      <w:r w:rsidRPr="00D357D1">
        <w:rPr>
          <w:rFonts w:ascii="Arial MT" w:eastAsia="Arial MT" w:hAnsi="Arial MT" w:cs="Arial MT"/>
          <w:color w:val="auto"/>
          <w:sz w:val="18"/>
          <w:szCs w:val="18"/>
          <w:lang w:eastAsia="en-US"/>
        </w:rPr>
        <w:t>...................................................................................................................................................</w:t>
      </w:r>
    </w:p>
    <w:p w14:paraId="163FCF64" w14:textId="77777777" w:rsidR="00012DD7" w:rsidRPr="00D357D1" w:rsidRDefault="00012DD7" w:rsidP="00012DD7">
      <w:pPr>
        <w:widowControl w:val="0"/>
        <w:autoSpaceDE w:val="0"/>
        <w:autoSpaceDN w:val="0"/>
        <w:spacing w:before="1" w:after="0" w:line="240" w:lineRule="auto"/>
        <w:ind w:left="0" w:firstLine="0"/>
        <w:jc w:val="left"/>
        <w:rPr>
          <w:rFonts w:ascii="Arial MT" w:eastAsia="Arial MT" w:hAnsi="Arial MT" w:cs="Arial MT"/>
          <w:color w:val="auto"/>
          <w:sz w:val="18"/>
          <w:szCs w:val="18"/>
          <w:lang w:eastAsia="en-US"/>
        </w:rPr>
      </w:pPr>
    </w:p>
    <w:p w14:paraId="2903FDDB" w14:textId="77777777" w:rsidR="00012DD7" w:rsidRPr="00D357D1" w:rsidRDefault="00012DD7" w:rsidP="00012DD7">
      <w:pPr>
        <w:widowControl w:val="0"/>
        <w:autoSpaceDE w:val="0"/>
        <w:autoSpaceDN w:val="0"/>
        <w:spacing w:after="0" w:line="240" w:lineRule="auto"/>
        <w:ind w:left="423" w:firstLine="0"/>
        <w:jc w:val="left"/>
        <w:rPr>
          <w:rFonts w:ascii="Arial MT" w:eastAsia="Arial MT" w:hAnsi="Arial MT" w:cs="Arial MT"/>
          <w:color w:val="auto"/>
          <w:sz w:val="18"/>
          <w:szCs w:val="18"/>
          <w:lang w:eastAsia="en-US"/>
        </w:rPr>
      </w:pPr>
      <w:r w:rsidRPr="00D357D1">
        <w:rPr>
          <w:rFonts w:ascii="Arial MT" w:eastAsia="Arial MT" w:hAnsi="Arial MT" w:cs="Arial MT"/>
          <w:color w:val="auto"/>
          <w:sz w:val="18"/>
          <w:szCs w:val="18"/>
          <w:lang w:eastAsia="en-US"/>
        </w:rPr>
        <w:t>"Employer"</w:t>
      </w:r>
      <w:r w:rsidRPr="00D357D1">
        <w:rPr>
          <w:rFonts w:ascii="Arial MT" w:eastAsia="Arial MT" w:hAnsi="Arial MT" w:cs="Arial MT"/>
          <w:color w:val="auto"/>
          <w:spacing w:val="-5"/>
          <w:sz w:val="18"/>
          <w:szCs w:val="18"/>
          <w:lang w:eastAsia="en-US"/>
        </w:rPr>
        <w:t xml:space="preserve"> </w:t>
      </w:r>
      <w:r w:rsidRPr="00D357D1">
        <w:rPr>
          <w:rFonts w:ascii="Arial MT" w:eastAsia="Arial MT" w:hAnsi="Arial MT" w:cs="Arial MT"/>
          <w:color w:val="auto"/>
          <w:sz w:val="18"/>
          <w:szCs w:val="18"/>
          <w:lang w:eastAsia="en-US"/>
        </w:rPr>
        <w:t>means:</w:t>
      </w:r>
      <w:r w:rsidRPr="00D357D1">
        <w:rPr>
          <w:rFonts w:ascii="Arial MT" w:eastAsia="Arial MT" w:hAnsi="Arial MT" w:cs="Arial MT"/>
          <w:color w:val="auto"/>
          <w:spacing w:val="45"/>
          <w:sz w:val="18"/>
          <w:szCs w:val="18"/>
          <w:lang w:eastAsia="en-US"/>
        </w:rPr>
        <w:t xml:space="preserve"> </w:t>
      </w:r>
      <w:r w:rsidRPr="00D357D1">
        <w:rPr>
          <w:rFonts w:ascii="Arial MT" w:eastAsia="Arial MT" w:hAnsi="Arial MT" w:cs="Arial MT"/>
          <w:color w:val="auto"/>
          <w:sz w:val="18"/>
          <w:szCs w:val="18"/>
          <w:lang w:eastAsia="en-US"/>
        </w:rPr>
        <w:t>The</w:t>
      </w:r>
      <w:r w:rsidRPr="00D357D1">
        <w:rPr>
          <w:rFonts w:ascii="Arial MT" w:eastAsia="Arial MT" w:hAnsi="Arial MT" w:cs="Arial MT"/>
          <w:color w:val="auto"/>
          <w:spacing w:val="-3"/>
          <w:sz w:val="18"/>
          <w:szCs w:val="18"/>
          <w:lang w:eastAsia="en-US"/>
        </w:rPr>
        <w:t xml:space="preserve"> Dihlabeng Local </w:t>
      </w:r>
      <w:r w:rsidRPr="00D357D1">
        <w:rPr>
          <w:rFonts w:ascii="Arial MT" w:eastAsia="Arial MT" w:hAnsi="Arial MT" w:cs="Arial MT"/>
          <w:color w:val="auto"/>
          <w:sz w:val="18"/>
          <w:szCs w:val="18"/>
          <w:lang w:eastAsia="en-US"/>
        </w:rPr>
        <w:t>Municipality.</w:t>
      </w:r>
    </w:p>
    <w:p w14:paraId="192E7BD3" w14:textId="77777777" w:rsidR="00012DD7" w:rsidRPr="00D357D1" w:rsidRDefault="00012DD7" w:rsidP="00012DD7">
      <w:pPr>
        <w:widowControl w:val="0"/>
        <w:autoSpaceDE w:val="0"/>
        <w:autoSpaceDN w:val="0"/>
        <w:spacing w:before="10" w:after="0" w:line="240" w:lineRule="auto"/>
        <w:ind w:left="0" w:firstLine="0"/>
        <w:jc w:val="left"/>
        <w:rPr>
          <w:rFonts w:ascii="Arial MT" w:eastAsia="Arial MT" w:hAnsi="Arial MT" w:cs="Arial MT"/>
          <w:color w:val="auto"/>
          <w:sz w:val="17"/>
          <w:szCs w:val="18"/>
          <w:lang w:eastAsia="en-US"/>
        </w:rPr>
      </w:pPr>
    </w:p>
    <w:p w14:paraId="27510926" w14:textId="77777777" w:rsidR="00012DD7" w:rsidRPr="00D357D1" w:rsidRDefault="00012DD7" w:rsidP="00012DD7">
      <w:pPr>
        <w:widowControl w:val="0"/>
        <w:autoSpaceDE w:val="0"/>
        <w:autoSpaceDN w:val="0"/>
        <w:spacing w:after="0" w:line="240" w:lineRule="auto"/>
        <w:ind w:left="423" w:firstLine="0"/>
        <w:jc w:val="left"/>
        <w:rPr>
          <w:rFonts w:ascii="Arial MT" w:eastAsia="Arial MT" w:hAnsi="Arial MT" w:cs="Arial MT"/>
          <w:color w:val="auto"/>
          <w:sz w:val="18"/>
          <w:szCs w:val="18"/>
          <w:lang w:eastAsia="en-US"/>
        </w:rPr>
      </w:pPr>
      <w:r w:rsidRPr="00D357D1">
        <w:rPr>
          <w:rFonts w:ascii="Arial MT" w:eastAsia="Arial MT" w:hAnsi="Arial MT" w:cs="Arial MT"/>
          <w:color w:val="auto"/>
          <w:sz w:val="18"/>
          <w:szCs w:val="18"/>
          <w:lang w:eastAsia="en-US"/>
        </w:rPr>
        <w:t>"Contractor"</w:t>
      </w:r>
      <w:r w:rsidRPr="00D357D1">
        <w:rPr>
          <w:rFonts w:ascii="Arial MT" w:eastAsia="Arial MT" w:hAnsi="Arial MT" w:cs="Arial MT"/>
          <w:color w:val="auto"/>
          <w:spacing w:val="-1"/>
          <w:sz w:val="18"/>
          <w:szCs w:val="18"/>
          <w:lang w:eastAsia="en-US"/>
        </w:rPr>
        <w:t xml:space="preserve"> </w:t>
      </w:r>
      <w:r w:rsidRPr="00D357D1">
        <w:rPr>
          <w:rFonts w:ascii="Arial MT" w:eastAsia="Arial MT" w:hAnsi="Arial MT" w:cs="Arial MT"/>
          <w:color w:val="auto"/>
          <w:sz w:val="18"/>
          <w:szCs w:val="18"/>
          <w:lang w:eastAsia="en-US"/>
        </w:rPr>
        <w:t>means:</w:t>
      </w:r>
      <w:r w:rsidRPr="00D357D1">
        <w:rPr>
          <w:rFonts w:ascii="Arial MT" w:eastAsia="Arial MT" w:hAnsi="Arial MT" w:cs="Arial MT"/>
          <w:color w:val="auto"/>
          <w:spacing w:val="60"/>
          <w:sz w:val="18"/>
          <w:szCs w:val="18"/>
          <w:lang w:eastAsia="en-US"/>
        </w:rPr>
        <w:t xml:space="preserve"> </w:t>
      </w:r>
      <w:r w:rsidRPr="00D357D1">
        <w:rPr>
          <w:rFonts w:ascii="Arial MT" w:eastAsia="Arial MT" w:hAnsi="Arial MT" w:cs="Arial MT"/>
          <w:color w:val="auto"/>
          <w:sz w:val="18"/>
          <w:szCs w:val="18"/>
          <w:lang w:eastAsia="en-US"/>
        </w:rPr>
        <w:t>.................................................................................................................................................</w:t>
      </w:r>
    </w:p>
    <w:p w14:paraId="6AD8B2D2" w14:textId="77777777" w:rsidR="00012DD7" w:rsidRPr="00D357D1" w:rsidRDefault="00012DD7" w:rsidP="00012DD7">
      <w:pPr>
        <w:widowControl w:val="0"/>
        <w:autoSpaceDE w:val="0"/>
        <w:autoSpaceDN w:val="0"/>
        <w:spacing w:before="10" w:after="0" w:line="240" w:lineRule="auto"/>
        <w:ind w:left="0" w:firstLine="0"/>
        <w:jc w:val="left"/>
        <w:rPr>
          <w:rFonts w:ascii="Arial MT" w:eastAsia="Arial MT" w:hAnsi="Arial MT" w:cs="Arial MT"/>
          <w:color w:val="auto"/>
          <w:sz w:val="17"/>
          <w:szCs w:val="18"/>
          <w:lang w:eastAsia="en-US"/>
        </w:rPr>
      </w:pPr>
    </w:p>
    <w:p w14:paraId="16510F16" w14:textId="77777777" w:rsidR="00012DD7" w:rsidRPr="00D357D1" w:rsidRDefault="00012DD7" w:rsidP="00012DD7">
      <w:pPr>
        <w:widowControl w:val="0"/>
        <w:autoSpaceDE w:val="0"/>
        <w:autoSpaceDN w:val="0"/>
        <w:spacing w:before="1" w:after="0" w:line="240" w:lineRule="auto"/>
        <w:ind w:left="423" w:firstLine="0"/>
        <w:jc w:val="left"/>
        <w:rPr>
          <w:rFonts w:ascii="Arial MT" w:eastAsia="Arial MT" w:hAnsi="Arial MT" w:cs="Arial MT"/>
          <w:color w:val="auto"/>
          <w:sz w:val="18"/>
          <w:szCs w:val="18"/>
          <w:lang w:eastAsia="en-US"/>
        </w:rPr>
      </w:pPr>
      <w:r w:rsidRPr="00D357D1">
        <w:rPr>
          <w:rFonts w:ascii="Arial MT" w:eastAsia="Arial MT" w:hAnsi="Arial MT" w:cs="Arial MT"/>
          <w:color w:val="auto"/>
          <w:sz w:val="18"/>
          <w:szCs w:val="18"/>
          <w:lang w:eastAsia="en-US"/>
        </w:rPr>
        <w:t>"Employer’s</w:t>
      </w:r>
      <w:r w:rsidRPr="00D357D1">
        <w:rPr>
          <w:rFonts w:ascii="Arial MT" w:eastAsia="Arial MT" w:hAnsi="Arial MT" w:cs="Arial MT"/>
          <w:color w:val="auto"/>
          <w:spacing w:val="-2"/>
          <w:sz w:val="18"/>
          <w:szCs w:val="18"/>
          <w:lang w:eastAsia="en-US"/>
        </w:rPr>
        <w:t xml:space="preserve"> </w:t>
      </w:r>
      <w:r w:rsidRPr="00D357D1">
        <w:rPr>
          <w:rFonts w:ascii="Arial MT" w:eastAsia="Arial MT" w:hAnsi="Arial MT" w:cs="Arial MT"/>
          <w:color w:val="auto"/>
          <w:sz w:val="18"/>
          <w:szCs w:val="18"/>
          <w:lang w:eastAsia="en-US"/>
        </w:rPr>
        <w:t>Agent"</w:t>
      </w:r>
      <w:r w:rsidRPr="00D357D1">
        <w:rPr>
          <w:rFonts w:ascii="Arial MT" w:eastAsia="Arial MT" w:hAnsi="Arial MT" w:cs="Arial MT"/>
          <w:color w:val="auto"/>
          <w:spacing w:val="-2"/>
          <w:sz w:val="18"/>
          <w:szCs w:val="18"/>
          <w:lang w:eastAsia="en-US"/>
        </w:rPr>
        <w:t xml:space="preserve"> </w:t>
      </w:r>
      <w:r w:rsidRPr="00D357D1">
        <w:rPr>
          <w:rFonts w:ascii="Arial MT" w:eastAsia="Arial MT" w:hAnsi="Arial MT" w:cs="Arial MT"/>
          <w:color w:val="auto"/>
          <w:sz w:val="18"/>
          <w:szCs w:val="18"/>
          <w:lang w:eastAsia="en-US"/>
        </w:rPr>
        <w:t>means:</w:t>
      </w:r>
      <w:r w:rsidRPr="00D357D1">
        <w:rPr>
          <w:rFonts w:ascii="Arial MT" w:eastAsia="Arial MT" w:hAnsi="Arial MT" w:cs="Arial MT"/>
          <w:color w:val="auto"/>
          <w:spacing w:val="95"/>
          <w:sz w:val="18"/>
          <w:szCs w:val="18"/>
          <w:lang w:eastAsia="en-US"/>
        </w:rPr>
        <w:t xml:space="preserve"> </w:t>
      </w:r>
      <w:r w:rsidRPr="00D357D1">
        <w:rPr>
          <w:rFonts w:ascii="Arial MT" w:eastAsia="Arial MT" w:hAnsi="Arial MT" w:cs="Arial MT"/>
          <w:color w:val="auto"/>
          <w:sz w:val="18"/>
          <w:szCs w:val="18"/>
          <w:lang w:eastAsia="en-US"/>
        </w:rPr>
        <w:t>.....................................................................................................................................</w:t>
      </w:r>
    </w:p>
    <w:p w14:paraId="3EBC8EF1" w14:textId="77777777" w:rsidR="00012DD7" w:rsidRPr="00D357D1" w:rsidRDefault="00012DD7" w:rsidP="00012DD7">
      <w:pPr>
        <w:widowControl w:val="0"/>
        <w:autoSpaceDE w:val="0"/>
        <w:autoSpaceDN w:val="0"/>
        <w:spacing w:before="1" w:after="0" w:line="240" w:lineRule="auto"/>
        <w:ind w:left="0" w:firstLine="0"/>
        <w:jc w:val="left"/>
        <w:rPr>
          <w:rFonts w:ascii="Arial MT" w:eastAsia="Arial MT" w:hAnsi="Arial MT" w:cs="Arial MT"/>
          <w:color w:val="auto"/>
          <w:sz w:val="18"/>
          <w:szCs w:val="18"/>
          <w:lang w:eastAsia="en-US"/>
        </w:rPr>
      </w:pPr>
    </w:p>
    <w:p w14:paraId="62C4861F" w14:textId="6A3CF237" w:rsidR="00012DD7" w:rsidRPr="00D357D1" w:rsidRDefault="00012DD7" w:rsidP="00012DD7">
      <w:pPr>
        <w:widowControl w:val="0"/>
        <w:autoSpaceDE w:val="0"/>
        <w:autoSpaceDN w:val="0"/>
        <w:spacing w:after="0" w:line="240" w:lineRule="auto"/>
        <w:ind w:left="423" w:right="1505" w:firstLine="0"/>
        <w:rPr>
          <w:rFonts w:ascii="Arial MT" w:eastAsia="Arial MT" w:hAnsi="Arial MT" w:cs="Arial MT"/>
          <w:sz w:val="18"/>
          <w:szCs w:val="18"/>
          <w:lang w:eastAsia="en-US"/>
        </w:rPr>
      </w:pPr>
      <w:r w:rsidRPr="00D357D1">
        <w:rPr>
          <w:rFonts w:ascii="Arial MT" w:eastAsia="Arial MT" w:hAnsi="Arial MT" w:cs="Arial MT"/>
          <w:color w:val="auto"/>
          <w:sz w:val="18"/>
          <w:szCs w:val="18"/>
          <w:lang w:eastAsia="en-US"/>
        </w:rPr>
        <w:t xml:space="preserve">“Works” means: Contract No. </w:t>
      </w:r>
      <w:r w:rsidRPr="002451FA">
        <w:rPr>
          <w:rFonts w:ascii="Arial MT" w:eastAsia="Arial MT" w:hAnsi="Arial MT" w:cs="Arial MT"/>
          <w:b/>
          <w:color w:val="auto"/>
          <w:sz w:val="18"/>
          <w:szCs w:val="18"/>
          <w:lang w:eastAsia="en-US"/>
        </w:rPr>
        <w:t>TS 00</w:t>
      </w:r>
      <w:r w:rsidR="0071030D" w:rsidRPr="002451FA">
        <w:rPr>
          <w:rFonts w:ascii="Arial MT" w:eastAsia="Arial MT" w:hAnsi="Arial MT" w:cs="Arial MT"/>
          <w:b/>
          <w:color w:val="auto"/>
          <w:sz w:val="18"/>
          <w:szCs w:val="18"/>
          <w:lang w:eastAsia="en-US"/>
        </w:rPr>
        <w:t>4</w:t>
      </w:r>
      <w:r w:rsidRPr="002451FA">
        <w:rPr>
          <w:rFonts w:ascii="Arial MT" w:eastAsia="Arial MT" w:hAnsi="Arial MT" w:cs="Arial MT"/>
          <w:b/>
          <w:color w:val="auto"/>
          <w:sz w:val="18"/>
          <w:szCs w:val="18"/>
          <w:lang w:eastAsia="en-US"/>
        </w:rPr>
        <w:t>/202</w:t>
      </w:r>
      <w:r w:rsidR="0071030D" w:rsidRPr="002451FA">
        <w:rPr>
          <w:rFonts w:ascii="Arial MT" w:eastAsia="Arial MT" w:hAnsi="Arial MT" w:cs="Arial MT"/>
          <w:b/>
          <w:color w:val="auto"/>
          <w:sz w:val="18"/>
          <w:szCs w:val="18"/>
          <w:lang w:eastAsia="en-US"/>
        </w:rPr>
        <w:t>6</w:t>
      </w:r>
      <w:r w:rsidRPr="002451FA">
        <w:rPr>
          <w:rFonts w:ascii="Arial MT" w:eastAsia="Arial MT" w:hAnsi="Arial MT" w:cs="Arial MT"/>
          <w:b/>
          <w:color w:val="auto"/>
          <w:sz w:val="18"/>
          <w:szCs w:val="18"/>
          <w:lang w:eastAsia="en-US"/>
        </w:rPr>
        <w:t>:</w:t>
      </w:r>
      <w:r w:rsidRPr="00D357D1">
        <w:rPr>
          <w:rFonts w:ascii="Arial MT" w:eastAsia="Arial MT" w:hAnsi="Arial MT" w:cs="Arial MT"/>
          <w:b/>
          <w:color w:val="auto"/>
          <w:sz w:val="18"/>
          <w:szCs w:val="18"/>
          <w:lang w:eastAsia="en-US"/>
        </w:rPr>
        <w:t xml:space="preserve"> </w:t>
      </w:r>
      <w:r w:rsidRPr="00D357D1">
        <w:rPr>
          <w:rFonts w:ascii="Arial MT" w:eastAsia="Arial MT" w:hAnsi="Arial MT" w:cs="Arial MT"/>
          <w:b/>
          <w:sz w:val="18"/>
          <w:szCs w:val="18"/>
          <w:lang w:eastAsia="en-US"/>
        </w:rPr>
        <w:t>APPOINTMENT OF A CONTRACTOR FOR THE UPGRADING OF MASHAENG WWTW FROM 1ML TO 2.2ML PER DAY</w:t>
      </w:r>
      <w:r w:rsidRPr="00D357D1">
        <w:rPr>
          <w:rFonts w:ascii="Arial MT" w:eastAsia="Arial MT" w:hAnsi="Arial MT" w:cs="Arial MT"/>
          <w:sz w:val="18"/>
          <w:szCs w:val="18"/>
          <w:lang w:eastAsia="en-US"/>
        </w:rPr>
        <w:t>.</w:t>
      </w:r>
    </w:p>
    <w:p w14:paraId="285A338C" w14:textId="77777777" w:rsidR="00012DD7" w:rsidRPr="00D357D1" w:rsidRDefault="00012DD7" w:rsidP="00012DD7">
      <w:pPr>
        <w:widowControl w:val="0"/>
        <w:autoSpaceDE w:val="0"/>
        <w:autoSpaceDN w:val="0"/>
        <w:spacing w:after="0" w:line="240" w:lineRule="auto"/>
        <w:ind w:left="0" w:firstLine="0"/>
        <w:jc w:val="left"/>
        <w:rPr>
          <w:rFonts w:ascii="Arial MT" w:eastAsia="Arial MT" w:hAnsi="Arial MT" w:cs="Arial MT"/>
          <w:color w:val="auto"/>
          <w:sz w:val="18"/>
          <w:szCs w:val="18"/>
          <w:lang w:eastAsia="en-US"/>
        </w:rPr>
      </w:pPr>
    </w:p>
    <w:p w14:paraId="277844FF" w14:textId="77777777" w:rsidR="00012DD7" w:rsidRPr="00D357D1" w:rsidRDefault="00012DD7" w:rsidP="00012DD7">
      <w:pPr>
        <w:widowControl w:val="0"/>
        <w:autoSpaceDE w:val="0"/>
        <w:autoSpaceDN w:val="0"/>
        <w:spacing w:before="1" w:after="0" w:line="240" w:lineRule="auto"/>
        <w:ind w:left="423" w:firstLine="0"/>
        <w:jc w:val="left"/>
        <w:rPr>
          <w:rFonts w:ascii="Arial MT" w:eastAsia="Arial MT" w:hAnsi="Arial MT" w:cs="Arial MT"/>
          <w:color w:val="auto"/>
          <w:sz w:val="18"/>
          <w:szCs w:val="18"/>
          <w:lang w:eastAsia="en-US"/>
        </w:rPr>
      </w:pPr>
      <w:r w:rsidRPr="00D357D1">
        <w:rPr>
          <w:rFonts w:ascii="Arial MT" w:eastAsia="Arial MT" w:hAnsi="Arial MT" w:cs="Arial MT"/>
          <w:color w:val="auto"/>
          <w:sz w:val="18"/>
          <w:szCs w:val="18"/>
          <w:lang w:eastAsia="en-US"/>
        </w:rPr>
        <w:t>"Site"</w:t>
      </w:r>
      <w:r w:rsidRPr="00D357D1">
        <w:rPr>
          <w:rFonts w:ascii="Arial MT" w:eastAsia="Arial MT" w:hAnsi="Arial MT" w:cs="Arial MT"/>
          <w:color w:val="auto"/>
          <w:spacing w:val="-2"/>
          <w:sz w:val="18"/>
          <w:szCs w:val="18"/>
          <w:lang w:eastAsia="en-US"/>
        </w:rPr>
        <w:t xml:space="preserve"> </w:t>
      </w:r>
      <w:r w:rsidRPr="00D357D1">
        <w:rPr>
          <w:rFonts w:ascii="Arial MT" w:eastAsia="Arial MT" w:hAnsi="Arial MT" w:cs="Arial MT"/>
          <w:color w:val="auto"/>
          <w:sz w:val="18"/>
          <w:szCs w:val="18"/>
          <w:lang w:eastAsia="en-US"/>
        </w:rPr>
        <w:t>means:</w:t>
      </w:r>
      <w:r w:rsidRPr="00D357D1">
        <w:rPr>
          <w:rFonts w:ascii="Arial MT" w:eastAsia="Arial MT" w:hAnsi="Arial MT" w:cs="Arial MT"/>
          <w:color w:val="auto"/>
          <w:spacing w:val="46"/>
          <w:sz w:val="18"/>
          <w:szCs w:val="18"/>
          <w:lang w:eastAsia="en-US"/>
        </w:rPr>
        <w:t xml:space="preserve"> </w:t>
      </w:r>
      <w:r w:rsidRPr="00D357D1">
        <w:rPr>
          <w:rFonts w:ascii="Arial MT" w:eastAsia="Arial MT" w:hAnsi="Arial MT" w:cs="Arial MT"/>
          <w:color w:val="auto"/>
          <w:sz w:val="18"/>
          <w:szCs w:val="18"/>
          <w:lang w:eastAsia="en-US"/>
        </w:rPr>
        <w:t>The</w:t>
      </w:r>
      <w:r w:rsidRPr="00D357D1">
        <w:rPr>
          <w:rFonts w:ascii="Arial MT" w:eastAsia="Arial MT" w:hAnsi="Arial MT" w:cs="Arial MT"/>
          <w:color w:val="auto"/>
          <w:spacing w:val="-2"/>
          <w:sz w:val="18"/>
          <w:szCs w:val="18"/>
          <w:lang w:eastAsia="en-US"/>
        </w:rPr>
        <w:t xml:space="preserve"> </w:t>
      </w:r>
      <w:r w:rsidRPr="00D357D1">
        <w:rPr>
          <w:rFonts w:ascii="Arial MT" w:eastAsia="Arial MT" w:hAnsi="Arial MT" w:cs="Arial MT"/>
          <w:color w:val="auto"/>
          <w:sz w:val="18"/>
          <w:szCs w:val="18"/>
          <w:lang w:eastAsia="en-US"/>
        </w:rPr>
        <w:t>site</w:t>
      </w:r>
      <w:r w:rsidRPr="00D357D1">
        <w:rPr>
          <w:rFonts w:ascii="Arial MT" w:eastAsia="Arial MT" w:hAnsi="Arial MT" w:cs="Arial MT"/>
          <w:color w:val="auto"/>
          <w:spacing w:val="-3"/>
          <w:sz w:val="18"/>
          <w:szCs w:val="18"/>
          <w:lang w:eastAsia="en-US"/>
        </w:rPr>
        <w:t xml:space="preserve"> </w:t>
      </w:r>
      <w:r w:rsidRPr="00D357D1">
        <w:rPr>
          <w:rFonts w:ascii="Arial MT" w:eastAsia="Arial MT" w:hAnsi="Arial MT" w:cs="Arial MT"/>
          <w:color w:val="auto"/>
          <w:sz w:val="18"/>
          <w:szCs w:val="18"/>
          <w:lang w:eastAsia="en-US"/>
        </w:rPr>
        <w:t>as</w:t>
      </w:r>
      <w:r w:rsidRPr="00D357D1">
        <w:rPr>
          <w:rFonts w:ascii="Arial MT" w:eastAsia="Arial MT" w:hAnsi="Arial MT" w:cs="Arial MT"/>
          <w:color w:val="auto"/>
          <w:spacing w:val="-3"/>
          <w:sz w:val="18"/>
          <w:szCs w:val="18"/>
          <w:lang w:eastAsia="en-US"/>
        </w:rPr>
        <w:t xml:space="preserve"> </w:t>
      </w:r>
      <w:r w:rsidRPr="00D357D1">
        <w:rPr>
          <w:rFonts w:ascii="Arial MT" w:eastAsia="Arial MT" w:hAnsi="Arial MT" w:cs="Arial MT"/>
          <w:color w:val="auto"/>
          <w:sz w:val="18"/>
          <w:szCs w:val="18"/>
          <w:lang w:eastAsia="en-US"/>
        </w:rPr>
        <w:t>defined</w:t>
      </w:r>
      <w:r w:rsidRPr="00D357D1">
        <w:rPr>
          <w:rFonts w:ascii="Arial MT" w:eastAsia="Arial MT" w:hAnsi="Arial MT" w:cs="Arial MT"/>
          <w:color w:val="auto"/>
          <w:spacing w:val="-2"/>
          <w:sz w:val="18"/>
          <w:szCs w:val="18"/>
          <w:lang w:eastAsia="en-US"/>
        </w:rPr>
        <w:t xml:space="preserve"> </w:t>
      </w:r>
      <w:r w:rsidRPr="00D357D1">
        <w:rPr>
          <w:rFonts w:ascii="Arial MT" w:eastAsia="Arial MT" w:hAnsi="Arial MT" w:cs="Arial MT"/>
          <w:color w:val="auto"/>
          <w:sz w:val="18"/>
          <w:szCs w:val="18"/>
          <w:lang w:eastAsia="en-US"/>
        </w:rPr>
        <w:t>in</w:t>
      </w:r>
      <w:r w:rsidRPr="00D357D1">
        <w:rPr>
          <w:rFonts w:ascii="Arial MT" w:eastAsia="Arial MT" w:hAnsi="Arial MT" w:cs="Arial MT"/>
          <w:color w:val="auto"/>
          <w:spacing w:val="-2"/>
          <w:sz w:val="18"/>
          <w:szCs w:val="18"/>
          <w:lang w:eastAsia="en-US"/>
        </w:rPr>
        <w:t xml:space="preserve"> </w:t>
      </w:r>
      <w:r w:rsidRPr="00D357D1">
        <w:rPr>
          <w:rFonts w:ascii="Arial MT" w:eastAsia="Arial MT" w:hAnsi="Arial MT" w:cs="Arial MT"/>
          <w:color w:val="auto"/>
          <w:sz w:val="18"/>
          <w:szCs w:val="18"/>
          <w:lang w:eastAsia="en-US"/>
        </w:rPr>
        <w:t>Clause</w:t>
      </w:r>
      <w:r w:rsidRPr="00D357D1">
        <w:rPr>
          <w:rFonts w:ascii="Arial MT" w:eastAsia="Arial MT" w:hAnsi="Arial MT" w:cs="Arial MT"/>
          <w:color w:val="auto"/>
          <w:spacing w:val="-4"/>
          <w:sz w:val="18"/>
          <w:szCs w:val="18"/>
          <w:lang w:eastAsia="en-US"/>
        </w:rPr>
        <w:t xml:space="preserve"> </w:t>
      </w:r>
      <w:r w:rsidRPr="00D357D1">
        <w:rPr>
          <w:rFonts w:ascii="Arial MT" w:eastAsia="Arial MT" w:hAnsi="Arial MT" w:cs="Arial MT"/>
          <w:color w:val="auto"/>
          <w:sz w:val="18"/>
          <w:szCs w:val="18"/>
          <w:lang w:eastAsia="en-US"/>
        </w:rPr>
        <w:t>1.1.1.29</w:t>
      </w:r>
      <w:r w:rsidRPr="00D357D1">
        <w:rPr>
          <w:rFonts w:ascii="Arial MT" w:eastAsia="Arial MT" w:hAnsi="Arial MT" w:cs="Arial MT"/>
          <w:color w:val="auto"/>
          <w:spacing w:val="-3"/>
          <w:sz w:val="18"/>
          <w:szCs w:val="18"/>
          <w:lang w:eastAsia="en-US"/>
        </w:rPr>
        <w:t xml:space="preserve"> </w:t>
      </w:r>
      <w:r w:rsidRPr="00D357D1">
        <w:rPr>
          <w:rFonts w:ascii="Arial MT" w:eastAsia="Arial MT" w:hAnsi="Arial MT" w:cs="Arial MT"/>
          <w:color w:val="auto"/>
          <w:sz w:val="18"/>
          <w:szCs w:val="18"/>
          <w:lang w:eastAsia="en-US"/>
        </w:rPr>
        <w:t>of</w:t>
      </w:r>
      <w:r w:rsidRPr="00D357D1">
        <w:rPr>
          <w:rFonts w:ascii="Arial MT" w:eastAsia="Arial MT" w:hAnsi="Arial MT" w:cs="Arial MT"/>
          <w:color w:val="auto"/>
          <w:spacing w:val="-2"/>
          <w:sz w:val="18"/>
          <w:szCs w:val="18"/>
          <w:lang w:eastAsia="en-US"/>
        </w:rPr>
        <w:t xml:space="preserve"> </w:t>
      </w:r>
      <w:r w:rsidRPr="00D357D1">
        <w:rPr>
          <w:rFonts w:ascii="Arial MT" w:eastAsia="Arial MT" w:hAnsi="Arial MT" w:cs="Arial MT"/>
          <w:color w:val="auto"/>
          <w:sz w:val="18"/>
          <w:szCs w:val="18"/>
          <w:lang w:eastAsia="en-US"/>
        </w:rPr>
        <w:t>the</w:t>
      </w:r>
      <w:r w:rsidRPr="00D357D1">
        <w:rPr>
          <w:rFonts w:ascii="Arial MT" w:eastAsia="Arial MT" w:hAnsi="Arial MT" w:cs="Arial MT"/>
          <w:color w:val="auto"/>
          <w:spacing w:val="-4"/>
          <w:sz w:val="18"/>
          <w:szCs w:val="18"/>
          <w:lang w:eastAsia="en-US"/>
        </w:rPr>
        <w:t xml:space="preserve"> </w:t>
      </w:r>
      <w:r w:rsidRPr="00D357D1">
        <w:rPr>
          <w:rFonts w:ascii="Arial MT" w:eastAsia="Arial MT" w:hAnsi="Arial MT" w:cs="Arial MT"/>
          <w:color w:val="auto"/>
          <w:sz w:val="18"/>
          <w:szCs w:val="18"/>
          <w:lang w:eastAsia="en-US"/>
        </w:rPr>
        <w:t>General</w:t>
      </w:r>
      <w:r w:rsidRPr="00D357D1">
        <w:rPr>
          <w:rFonts w:ascii="Arial MT" w:eastAsia="Arial MT" w:hAnsi="Arial MT" w:cs="Arial MT"/>
          <w:color w:val="auto"/>
          <w:spacing w:val="-2"/>
          <w:sz w:val="18"/>
          <w:szCs w:val="18"/>
          <w:lang w:eastAsia="en-US"/>
        </w:rPr>
        <w:t xml:space="preserve"> </w:t>
      </w:r>
      <w:r w:rsidRPr="00D357D1">
        <w:rPr>
          <w:rFonts w:ascii="Arial MT" w:eastAsia="Arial MT" w:hAnsi="Arial MT" w:cs="Arial MT"/>
          <w:color w:val="auto"/>
          <w:sz w:val="18"/>
          <w:szCs w:val="18"/>
          <w:lang w:eastAsia="en-US"/>
        </w:rPr>
        <w:t>Conditions of</w:t>
      </w:r>
      <w:r w:rsidRPr="00D357D1">
        <w:rPr>
          <w:rFonts w:ascii="Arial MT" w:eastAsia="Arial MT" w:hAnsi="Arial MT" w:cs="Arial MT"/>
          <w:color w:val="auto"/>
          <w:spacing w:val="-2"/>
          <w:sz w:val="18"/>
          <w:szCs w:val="18"/>
          <w:lang w:eastAsia="en-US"/>
        </w:rPr>
        <w:t xml:space="preserve"> </w:t>
      </w:r>
      <w:r w:rsidRPr="00D357D1">
        <w:rPr>
          <w:rFonts w:ascii="Arial MT" w:eastAsia="Arial MT" w:hAnsi="Arial MT" w:cs="Arial MT"/>
          <w:color w:val="auto"/>
          <w:sz w:val="18"/>
          <w:szCs w:val="18"/>
          <w:lang w:eastAsia="en-US"/>
        </w:rPr>
        <w:t>Contract.</w:t>
      </w:r>
    </w:p>
    <w:p w14:paraId="4BFBBAE2" w14:textId="77777777" w:rsidR="00012DD7" w:rsidRPr="00D357D1" w:rsidRDefault="00012DD7" w:rsidP="00012DD7">
      <w:pPr>
        <w:widowControl w:val="0"/>
        <w:autoSpaceDE w:val="0"/>
        <w:autoSpaceDN w:val="0"/>
        <w:spacing w:before="10" w:after="0" w:line="240" w:lineRule="auto"/>
        <w:ind w:left="0" w:firstLine="0"/>
        <w:jc w:val="left"/>
        <w:rPr>
          <w:rFonts w:ascii="Arial MT" w:eastAsia="Arial MT" w:hAnsi="Arial MT" w:cs="Arial MT"/>
          <w:color w:val="auto"/>
          <w:sz w:val="17"/>
          <w:szCs w:val="18"/>
          <w:lang w:eastAsia="en-US"/>
        </w:rPr>
      </w:pPr>
    </w:p>
    <w:p w14:paraId="133D5E8D" w14:textId="77777777" w:rsidR="00012DD7" w:rsidRPr="00D357D1" w:rsidRDefault="00012DD7" w:rsidP="00012DD7">
      <w:pPr>
        <w:widowControl w:val="0"/>
        <w:autoSpaceDE w:val="0"/>
        <w:autoSpaceDN w:val="0"/>
        <w:spacing w:after="0" w:line="240" w:lineRule="auto"/>
        <w:ind w:left="423" w:right="940" w:firstLine="0"/>
        <w:jc w:val="left"/>
        <w:rPr>
          <w:rFonts w:ascii="Arial MT" w:eastAsia="Arial MT" w:hAnsi="Arial MT" w:cs="Arial MT"/>
          <w:color w:val="auto"/>
          <w:sz w:val="18"/>
          <w:szCs w:val="18"/>
          <w:lang w:eastAsia="en-US"/>
        </w:rPr>
      </w:pPr>
      <w:r w:rsidRPr="00D357D1">
        <w:rPr>
          <w:rFonts w:ascii="Arial MT" w:eastAsia="Arial MT" w:hAnsi="Arial MT" w:cs="Arial MT"/>
          <w:color w:val="auto"/>
          <w:sz w:val="18"/>
          <w:szCs w:val="18"/>
          <w:lang w:eastAsia="en-US"/>
        </w:rPr>
        <w:t>"Contract"</w:t>
      </w:r>
      <w:r w:rsidRPr="00D357D1">
        <w:rPr>
          <w:rFonts w:ascii="Arial MT" w:eastAsia="Arial MT" w:hAnsi="Arial MT" w:cs="Arial MT"/>
          <w:color w:val="auto"/>
          <w:spacing w:val="16"/>
          <w:sz w:val="18"/>
          <w:szCs w:val="18"/>
          <w:lang w:eastAsia="en-US"/>
        </w:rPr>
        <w:t xml:space="preserve"> </w:t>
      </w:r>
      <w:r w:rsidRPr="00D357D1">
        <w:rPr>
          <w:rFonts w:ascii="Arial MT" w:eastAsia="Arial MT" w:hAnsi="Arial MT" w:cs="Arial MT"/>
          <w:color w:val="auto"/>
          <w:sz w:val="18"/>
          <w:szCs w:val="18"/>
          <w:lang w:eastAsia="en-US"/>
        </w:rPr>
        <w:t>means:</w:t>
      </w:r>
      <w:r w:rsidRPr="00D357D1">
        <w:rPr>
          <w:rFonts w:ascii="Arial MT" w:eastAsia="Arial MT" w:hAnsi="Arial MT" w:cs="Arial MT"/>
          <w:color w:val="auto"/>
          <w:spacing w:val="34"/>
          <w:sz w:val="18"/>
          <w:szCs w:val="18"/>
          <w:lang w:eastAsia="en-US"/>
        </w:rPr>
        <w:t xml:space="preserve"> </w:t>
      </w:r>
      <w:r w:rsidRPr="00D357D1">
        <w:rPr>
          <w:rFonts w:ascii="Arial MT" w:eastAsia="Arial MT" w:hAnsi="Arial MT" w:cs="Arial MT"/>
          <w:color w:val="auto"/>
          <w:sz w:val="18"/>
          <w:szCs w:val="18"/>
          <w:lang w:eastAsia="en-US"/>
        </w:rPr>
        <w:t>The</w:t>
      </w:r>
      <w:r w:rsidRPr="00D357D1">
        <w:rPr>
          <w:rFonts w:ascii="Arial MT" w:eastAsia="Arial MT" w:hAnsi="Arial MT" w:cs="Arial MT"/>
          <w:color w:val="auto"/>
          <w:spacing w:val="18"/>
          <w:sz w:val="18"/>
          <w:szCs w:val="18"/>
          <w:lang w:eastAsia="en-US"/>
        </w:rPr>
        <w:t xml:space="preserve"> </w:t>
      </w:r>
      <w:r w:rsidRPr="00D357D1">
        <w:rPr>
          <w:rFonts w:ascii="Arial MT" w:eastAsia="Arial MT" w:hAnsi="Arial MT" w:cs="Arial MT"/>
          <w:color w:val="auto"/>
          <w:sz w:val="18"/>
          <w:szCs w:val="18"/>
          <w:lang w:eastAsia="en-US"/>
        </w:rPr>
        <w:t>Agreement</w:t>
      </w:r>
      <w:r w:rsidRPr="00D357D1">
        <w:rPr>
          <w:rFonts w:ascii="Arial MT" w:eastAsia="Arial MT" w:hAnsi="Arial MT" w:cs="Arial MT"/>
          <w:color w:val="auto"/>
          <w:spacing w:val="15"/>
          <w:sz w:val="18"/>
          <w:szCs w:val="18"/>
          <w:lang w:eastAsia="en-US"/>
        </w:rPr>
        <w:t xml:space="preserve"> </w:t>
      </w:r>
      <w:r w:rsidRPr="00D357D1">
        <w:rPr>
          <w:rFonts w:ascii="Arial MT" w:eastAsia="Arial MT" w:hAnsi="Arial MT" w:cs="Arial MT"/>
          <w:color w:val="auto"/>
          <w:sz w:val="18"/>
          <w:szCs w:val="18"/>
          <w:lang w:eastAsia="en-US"/>
        </w:rPr>
        <w:t>made</w:t>
      </w:r>
      <w:r w:rsidRPr="00D357D1">
        <w:rPr>
          <w:rFonts w:ascii="Arial MT" w:eastAsia="Arial MT" w:hAnsi="Arial MT" w:cs="Arial MT"/>
          <w:color w:val="auto"/>
          <w:spacing w:val="15"/>
          <w:sz w:val="18"/>
          <w:szCs w:val="18"/>
          <w:lang w:eastAsia="en-US"/>
        </w:rPr>
        <w:t xml:space="preserve"> </w:t>
      </w:r>
      <w:r w:rsidRPr="00D357D1">
        <w:rPr>
          <w:rFonts w:ascii="Arial MT" w:eastAsia="Arial MT" w:hAnsi="Arial MT" w:cs="Arial MT"/>
          <w:color w:val="auto"/>
          <w:sz w:val="18"/>
          <w:szCs w:val="18"/>
          <w:lang w:eastAsia="en-US"/>
        </w:rPr>
        <w:t>in</w:t>
      </w:r>
      <w:r w:rsidRPr="00D357D1">
        <w:rPr>
          <w:rFonts w:ascii="Arial MT" w:eastAsia="Arial MT" w:hAnsi="Arial MT" w:cs="Arial MT"/>
          <w:color w:val="auto"/>
          <w:spacing w:val="15"/>
          <w:sz w:val="18"/>
          <w:szCs w:val="18"/>
          <w:lang w:eastAsia="en-US"/>
        </w:rPr>
        <w:t xml:space="preserve"> </w:t>
      </w:r>
      <w:r w:rsidRPr="00D357D1">
        <w:rPr>
          <w:rFonts w:ascii="Arial MT" w:eastAsia="Arial MT" w:hAnsi="Arial MT" w:cs="Arial MT"/>
          <w:color w:val="auto"/>
          <w:sz w:val="18"/>
          <w:szCs w:val="18"/>
          <w:lang w:eastAsia="en-US"/>
        </w:rPr>
        <w:t>terms</w:t>
      </w:r>
      <w:r w:rsidRPr="00D357D1">
        <w:rPr>
          <w:rFonts w:ascii="Arial MT" w:eastAsia="Arial MT" w:hAnsi="Arial MT" w:cs="Arial MT"/>
          <w:color w:val="auto"/>
          <w:spacing w:val="17"/>
          <w:sz w:val="18"/>
          <w:szCs w:val="18"/>
          <w:lang w:eastAsia="en-US"/>
        </w:rPr>
        <w:t xml:space="preserve"> </w:t>
      </w:r>
      <w:r w:rsidRPr="00D357D1">
        <w:rPr>
          <w:rFonts w:ascii="Arial MT" w:eastAsia="Arial MT" w:hAnsi="Arial MT" w:cs="Arial MT"/>
          <w:color w:val="auto"/>
          <w:sz w:val="18"/>
          <w:szCs w:val="18"/>
          <w:lang w:eastAsia="en-US"/>
        </w:rPr>
        <w:t>of</w:t>
      </w:r>
      <w:r w:rsidRPr="00D357D1">
        <w:rPr>
          <w:rFonts w:ascii="Arial MT" w:eastAsia="Arial MT" w:hAnsi="Arial MT" w:cs="Arial MT"/>
          <w:color w:val="auto"/>
          <w:spacing w:val="15"/>
          <w:sz w:val="18"/>
          <w:szCs w:val="18"/>
          <w:lang w:eastAsia="en-US"/>
        </w:rPr>
        <w:t xml:space="preserve"> </w:t>
      </w:r>
      <w:r w:rsidRPr="00D357D1">
        <w:rPr>
          <w:rFonts w:ascii="Arial MT" w:eastAsia="Arial MT" w:hAnsi="Arial MT" w:cs="Arial MT"/>
          <w:color w:val="auto"/>
          <w:sz w:val="18"/>
          <w:szCs w:val="18"/>
          <w:lang w:eastAsia="en-US"/>
        </w:rPr>
        <w:t>the</w:t>
      </w:r>
      <w:r w:rsidRPr="00D357D1">
        <w:rPr>
          <w:rFonts w:ascii="Arial MT" w:eastAsia="Arial MT" w:hAnsi="Arial MT" w:cs="Arial MT"/>
          <w:color w:val="auto"/>
          <w:spacing w:val="13"/>
          <w:sz w:val="18"/>
          <w:szCs w:val="18"/>
          <w:lang w:eastAsia="en-US"/>
        </w:rPr>
        <w:t xml:space="preserve"> </w:t>
      </w:r>
      <w:r w:rsidRPr="00D357D1">
        <w:rPr>
          <w:rFonts w:ascii="Arial MT" w:eastAsia="Arial MT" w:hAnsi="Arial MT" w:cs="Arial MT"/>
          <w:color w:val="auto"/>
          <w:sz w:val="18"/>
          <w:szCs w:val="18"/>
          <w:lang w:eastAsia="en-US"/>
        </w:rPr>
        <w:t>Form</w:t>
      </w:r>
      <w:r w:rsidRPr="00D357D1">
        <w:rPr>
          <w:rFonts w:ascii="Arial MT" w:eastAsia="Arial MT" w:hAnsi="Arial MT" w:cs="Arial MT"/>
          <w:color w:val="auto"/>
          <w:spacing w:val="16"/>
          <w:sz w:val="18"/>
          <w:szCs w:val="18"/>
          <w:lang w:eastAsia="en-US"/>
        </w:rPr>
        <w:t xml:space="preserve"> </w:t>
      </w:r>
      <w:r w:rsidRPr="00D357D1">
        <w:rPr>
          <w:rFonts w:ascii="Arial MT" w:eastAsia="Arial MT" w:hAnsi="Arial MT" w:cs="Arial MT"/>
          <w:color w:val="auto"/>
          <w:sz w:val="18"/>
          <w:szCs w:val="18"/>
          <w:lang w:eastAsia="en-US"/>
        </w:rPr>
        <w:t>of</w:t>
      </w:r>
      <w:r w:rsidRPr="00D357D1">
        <w:rPr>
          <w:rFonts w:ascii="Arial MT" w:eastAsia="Arial MT" w:hAnsi="Arial MT" w:cs="Arial MT"/>
          <w:color w:val="auto"/>
          <w:spacing w:val="17"/>
          <w:sz w:val="18"/>
          <w:szCs w:val="18"/>
          <w:lang w:eastAsia="en-US"/>
        </w:rPr>
        <w:t xml:space="preserve"> </w:t>
      </w:r>
      <w:r w:rsidRPr="00D357D1">
        <w:rPr>
          <w:rFonts w:ascii="Arial MT" w:eastAsia="Arial MT" w:hAnsi="Arial MT" w:cs="Arial MT"/>
          <w:color w:val="auto"/>
          <w:sz w:val="18"/>
          <w:szCs w:val="18"/>
          <w:lang w:eastAsia="en-US"/>
        </w:rPr>
        <w:t>Offer</w:t>
      </w:r>
      <w:r w:rsidRPr="00D357D1">
        <w:rPr>
          <w:rFonts w:ascii="Arial MT" w:eastAsia="Arial MT" w:hAnsi="Arial MT" w:cs="Arial MT"/>
          <w:color w:val="auto"/>
          <w:spacing w:val="18"/>
          <w:sz w:val="18"/>
          <w:szCs w:val="18"/>
          <w:lang w:eastAsia="en-US"/>
        </w:rPr>
        <w:t xml:space="preserve"> </w:t>
      </w:r>
      <w:r w:rsidRPr="00D357D1">
        <w:rPr>
          <w:rFonts w:ascii="Arial MT" w:eastAsia="Arial MT" w:hAnsi="Arial MT" w:cs="Arial MT"/>
          <w:color w:val="auto"/>
          <w:sz w:val="18"/>
          <w:szCs w:val="18"/>
          <w:lang w:eastAsia="en-US"/>
        </w:rPr>
        <w:t>and</w:t>
      </w:r>
      <w:r w:rsidRPr="00D357D1">
        <w:rPr>
          <w:rFonts w:ascii="Arial MT" w:eastAsia="Arial MT" w:hAnsi="Arial MT" w:cs="Arial MT"/>
          <w:color w:val="auto"/>
          <w:spacing w:val="18"/>
          <w:sz w:val="18"/>
          <w:szCs w:val="18"/>
          <w:lang w:eastAsia="en-US"/>
        </w:rPr>
        <w:t xml:space="preserve"> </w:t>
      </w:r>
      <w:r w:rsidRPr="00D357D1">
        <w:rPr>
          <w:rFonts w:ascii="Arial MT" w:eastAsia="Arial MT" w:hAnsi="Arial MT" w:cs="Arial MT"/>
          <w:color w:val="auto"/>
          <w:sz w:val="18"/>
          <w:szCs w:val="18"/>
          <w:lang w:eastAsia="en-US"/>
        </w:rPr>
        <w:t>Acceptance</w:t>
      </w:r>
      <w:r w:rsidRPr="00D357D1">
        <w:rPr>
          <w:rFonts w:ascii="Arial MT" w:eastAsia="Arial MT" w:hAnsi="Arial MT" w:cs="Arial MT"/>
          <w:color w:val="auto"/>
          <w:spacing w:val="18"/>
          <w:sz w:val="18"/>
          <w:szCs w:val="18"/>
          <w:lang w:eastAsia="en-US"/>
        </w:rPr>
        <w:t xml:space="preserve"> </w:t>
      </w:r>
      <w:r w:rsidRPr="00D357D1">
        <w:rPr>
          <w:rFonts w:ascii="Arial MT" w:eastAsia="Arial MT" w:hAnsi="Arial MT" w:cs="Arial MT"/>
          <w:color w:val="auto"/>
          <w:sz w:val="18"/>
          <w:szCs w:val="18"/>
          <w:lang w:eastAsia="en-US"/>
        </w:rPr>
        <w:t>and</w:t>
      </w:r>
      <w:r w:rsidRPr="00D357D1">
        <w:rPr>
          <w:rFonts w:ascii="Arial MT" w:eastAsia="Arial MT" w:hAnsi="Arial MT" w:cs="Arial MT"/>
          <w:color w:val="auto"/>
          <w:spacing w:val="15"/>
          <w:sz w:val="18"/>
          <w:szCs w:val="18"/>
          <w:lang w:eastAsia="en-US"/>
        </w:rPr>
        <w:t xml:space="preserve"> </w:t>
      </w:r>
      <w:r w:rsidRPr="00D357D1">
        <w:rPr>
          <w:rFonts w:ascii="Arial MT" w:eastAsia="Arial MT" w:hAnsi="Arial MT" w:cs="Arial MT"/>
          <w:color w:val="auto"/>
          <w:sz w:val="18"/>
          <w:szCs w:val="18"/>
          <w:lang w:eastAsia="en-US"/>
        </w:rPr>
        <w:t>such</w:t>
      </w:r>
      <w:r w:rsidRPr="00D357D1">
        <w:rPr>
          <w:rFonts w:ascii="Arial MT" w:eastAsia="Arial MT" w:hAnsi="Arial MT" w:cs="Arial MT"/>
          <w:color w:val="auto"/>
          <w:spacing w:val="18"/>
          <w:sz w:val="18"/>
          <w:szCs w:val="18"/>
          <w:lang w:eastAsia="en-US"/>
        </w:rPr>
        <w:t xml:space="preserve"> </w:t>
      </w:r>
      <w:r w:rsidRPr="00D357D1">
        <w:rPr>
          <w:rFonts w:ascii="Arial MT" w:eastAsia="Arial MT" w:hAnsi="Arial MT" w:cs="Arial MT"/>
          <w:color w:val="auto"/>
          <w:sz w:val="18"/>
          <w:szCs w:val="18"/>
          <w:lang w:eastAsia="en-US"/>
        </w:rPr>
        <w:t>amendments</w:t>
      </w:r>
      <w:r w:rsidRPr="00D357D1">
        <w:rPr>
          <w:rFonts w:ascii="Arial MT" w:eastAsia="Arial MT" w:hAnsi="Arial MT" w:cs="Arial MT"/>
          <w:color w:val="auto"/>
          <w:spacing w:val="16"/>
          <w:sz w:val="18"/>
          <w:szCs w:val="18"/>
          <w:lang w:eastAsia="en-US"/>
        </w:rPr>
        <w:t xml:space="preserve"> </w:t>
      </w:r>
      <w:r w:rsidRPr="00D357D1">
        <w:rPr>
          <w:rFonts w:ascii="Arial MT" w:eastAsia="Arial MT" w:hAnsi="Arial MT" w:cs="Arial MT"/>
          <w:color w:val="auto"/>
          <w:sz w:val="18"/>
          <w:szCs w:val="18"/>
          <w:lang w:eastAsia="en-US"/>
        </w:rPr>
        <w:t>or</w:t>
      </w:r>
      <w:r w:rsidRPr="00D357D1">
        <w:rPr>
          <w:rFonts w:ascii="Arial MT" w:eastAsia="Arial MT" w:hAnsi="Arial MT" w:cs="Arial MT"/>
          <w:color w:val="auto"/>
          <w:spacing w:val="-47"/>
          <w:sz w:val="18"/>
          <w:szCs w:val="18"/>
          <w:lang w:eastAsia="en-US"/>
        </w:rPr>
        <w:t xml:space="preserve"> </w:t>
      </w:r>
      <w:r w:rsidRPr="00D357D1">
        <w:rPr>
          <w:rFonts w:ascii="Arial MT" w:eastAsia="Arial MT" w:hAnsi="Arial MT" w:cs="Arial MT"/>
          <w:color w:val="auto"/>
          <w:sz w:val="18"/>
          <w:szCs w:val="18"/>
          <w:lang w:eastAsia="en-US"/>
        </w:rPr>
        <w:t>additions to</w:t>
      </w:r>
      <w:r w:rsidRPr="00D357D1">
        <w:rPr>
          <w:rFonts w:ascii="Arial MT" w:eastAsia="Arial MT" w:hAnsi="Arial MT" w:cs="Arial MT"/>
          <w:color w:val="auto"/>
          <w:spacing w:val="-2"/>
          <w:sz w:val="18"/>
          <w:szCs w:val="18"/>
          <w:lang w:eastAsia="en-US"/>
        </w:rPr>
        <w:t xml:space="preserve"> </w:t>
      </w:r>
      <w:r w:rsidRPr="00D357D1">
        <w:rPr>
          <w:rFonts w:ascii="Arial MT" w:eastAsia="Arial MT" w:hAnsi="Arial MT" w:cs="Arial MT"/>
          <w:color w:val="auto"/>
          <w:sz w:val="18"/>
          <w:szCs w:val="18"/>
          <w:lang w:eastAsia="en-US"/>
        </w:rPr>
        <w:t>the Contract as</w:t>
      </w:r>
      <w:r w:rsidRPr="00D357D1">
        <w:rPr>
          <w:rFonts w:ascii="Arial MT" w:eastAsia="Arial MT" w:hAnsi="Arial MT" w:cs="Arial MT"/>
          <w:color w:val="auto"/>
          <w:spacing w:val="-2"/>
          <w:sz w:val="18"/>
          <w:szCs w:val="18"/>
          <w:lang w:eastAsia="en-US"/>
        </w:rPr>
        <w:t xml:space="preserve"> </w:t>
      </w:r>
      <w:r w:rsidRPr="00D357D1">
        <w:rPr>
          <w:rFonts w:ascii="Arial MT" w:eastAsia="Arial MT" w:hAnsi="Arial MT" w:cs="Arial MT"/>
          <w:color w:val="auto"/>
          <w:sz w:val="18"/>
          <w:szCs w:val="18"/>
          <w:lang w:eastAsia="en-US"/>
        </w:rPr>
        <w:t>may</w:t>
      </w:r>
      <w:r w:rsidRPr="00D357D1">
        <w:rPr>
          <w:rFonts w:ascii="Arial MT" w:eastAsia="Arial MT" w:hAnsi="Arial MT" w:cs="Arial MT"/>
          <w:color w:val="auto"/>
          <w:spacing w:val="-2"/>
          <w:sz w:val="18"/>
          <w:szCs w:val="18"/>
          <w:lang w:eastAsia="en-US"/>
        </w:rPr>
        <w:t xml:space="preserve"> </w:t>
      </w:r>
      <w:r w:rsidRPr="00D357D1">
        <w:rPr>
          <w:rFonts w:ascii="Arial MT" w:eastAsia="Arial MT" w:hAnsi="Arial MT" w:cs="Arial MT"/>
          <w:color w:val="auto"/>
          <w:sz w:val="18"/>
          <w:szCs w:val="18"/>
          <w:lang w:eastAsia="en-US"/>
        </w:rPr>
        <w:t>be agreed</w:t>
      </w:r>
      <w:r w:rsidRPr="00D357D1">
        <w:rPr>
          <w:rFonts w:ascii="Arial MT" w:eastAsia="Arial MT" w:hAnsi="Arial MT" w:cs="Arial MT"/>
          <w:color w:val="auto"/>
          <w:spacing w:val="-2"/>
          <w:sz w:val="18"/>
          <w:szCs w:val="18"/>
          <w:lang w:eastAsia="en-US"/>
        </w:rPr>
        <w:t xml:space="preserve"> </w:t>
      </w:r>
      <w:r w:rsidRPr="00D357D1">
        <w:rPr>
          <w:rFonts w:ascii="Arial MT" w:eastAsia="Arial MT" w:hAnsi="Arial MT" w:cs="Arial MT"/>
          <w:color w:val="auto"/>
          <w:sz w:val="18"/>
          <w:szCs w:val="18"/>
          <w:lang w:eastAsia="en-US"/>
        </w:rPr>
        <w:t>in</w:t>
      </w:r>
      <w:r w:rsidRPr="00D357D1">
        <w:rPr>
          <w:rFonts w:ascii="Arial MT" w:eastAsia="Arial MT" w:hAnsi="Arial MT" w:cs="Arial MT"/>
          <w:color w:val="auto"/>
          <w:spacing w:val="-1"/>
          <w:sz w:val="18"/>
          <w:szCs w:val="18"/>
          <w:lang w:eastAsia="en-US"/>
        </w:rPr>
        <w:t xml:space="preserve"> </w:t>
      </w:r>
      <w:r w:rsidRPr="00D357D1">
        <w:rPr>
          <w:rFonts w:ascii="Arial MT" w:eastAsia="Arial MT" w:hAnsi="Arial MT" w:cs="Arial MT"/>
          <w:color w:val="auto"/>
          <w:sz w:val="18"/>
          <w:szCs w:val="18"/>
          <w:lang w:eastAsia="en-US"/>
        </w:rPr>
        <w:t>writing</w:t>
      </w:r>
      <w:r w:rsidRPr="00D357D1">
        <w:rPr>
          <w:rFonts w:ascii="Arial MT" w:eastAsia="Arial MT" w:hAnsi="Arial MT" w:cs="Arial MT"/>
          <w:color w:val="auto"/>
          <w:spacing w:val="-2"/>
          <w:sz w:val="18"/>
          <w:szCs w:val="18"/>
          <w:lang w:eastAsia="en-US"/>
        </w:rPr>
        <w:t xml:space="preserve"> </w:t>
      </w:r>
      <w:r w:rsidRPr="00D357D1">
        <w:rPr>
          <w:rFonts w:ascii="Arial MT" w:eastAsia="Arial MT" w:hAnsi="Arial MT" w:cs="Arial MT"/>
          <w:color w:val="auto"/>
          <w:sz w:val="18"/>
          <w:szCs w:val="18"/>
          <w:lang w:eastAsia="en-US"/>
        </w:rPr>
        <w:t>between the</w:t>
      </w:r>
      <w:r w:rsidRPr="00D357D1">
        <w:rPr>
          <w:rFonts w:ascii="Arial MT" w:eastAsia="Arial MT" w:hAnsi="Arial MT" w:cs="Arial MT"/>
          <w:color w:val="auto"/>
          <w:spacing w:val="-2"/>
          <w:sz w:val="18"/>
          <w:szCs w:val="18"/>
          <w:lang w:eastAsia="en-US"/>
        </w:rPr>
        <w:t xml:space="preserve"> </w:t>
      </w:r>
      <w:r w:rsidRPr="00D357D1">
        <w:rPr>
          <w:rFonts w:ascii="Arial MT" w:eastAsia="Arial MT" w:hAnsi="Arial MT" w:cs="Arial MT"/>
          <w:color w:val="auto"/>
          <w:sz w:val="18"/>
          <w:szCs w:val="18"/>
          <w:lang w:eastAsia="en-US"/>
        </w:rPr>
        <w:t>parties.</w:t>
      </w:r>
    </w:p>
    <w:p w14:paraId="3460F0A9" w14:textId="77777777" w:rsidR="00012DD7" w:rsidRPr="00D357D1" w:rsidRDefault="00012DD7" w:rsidP="00012DD7">
      <w:pPr>
        <w:widowControl w:val="0"/>
        <w:autoSpaceDE w:val="0"/>
        <w:autoSpaceDN w:val="0"/>
        <w:spacing w:after="0" w:line="240" w:lineRule="auto"/>
        <w:ind w:left="0" w:firstLine="0"/>
        <w:jc w:val="left"/>
        <w:rPr>
          <w:rFonts w:ascii="Arial MT" w:eastAsia="Arial MT" w:hAnsi="Arial MT" w:cs="Arial MT"/>
          <w:color w:val="auto"/>
          <w:sz w:val="18"/>
          <w:szCs w:val="18"/>
          <w:lang w:eastAsia="en-US"/>
        </w:rPr>
      </w:pPr>
    </w:p>
    <w:p w14:paraId="05FD4808" w14:textId="77777777" w:rsidR="00012DD7" w:rsidRPr="00D357D1" w:rsidRDefault="00012DD7" w:rsidP="00012DD7">
      <w:pPr>
        <w:widowControl w:val="0"/>
        <w:autoSpaceDE w:val="0"/>
        <w:autoSpaceDN w:val="0"/>
        <w:spacing w:before="1" w:after="0" w:line="240" w:lineRule="auto"/>
        <w:ind w:left="423" w:firstLine="0"/>
        <w:jc w:val="left"/>
        <w:rPr>
          <w:rFonts w:ascii="Arial MT" w:eastAsia="Arial MT" w:hAnsi="Arial MT" w:cs="Arial MT"/>
          <w:color w:val="auto"/>
          <w:sz w:val="18"/>
          <w:szCs w:val="18"/>
          <w:lang w:eastAsia="en-US"/>
        </w:rPr>
      </w:pPr>
      <w:r w:rsidRPr="00D357D1">
        <w:rPr>
          <w:rFonts w:ascii="Arial MT" w:eastAsia="Arial MT" w:hAnsi="Arial MT" w:cs="Arial MT"/>
          <w:color w:val="auto"/>
          <w:spacing w:val="-1"/>
          <w:sz w:val="18"/>
          <w:szCs w:val="18"/>
          <w:lang w:eastAsia="en-US"/>
        </w:rPr>
        <w:t>"Contract</w:t>
      </w:r>
      <w:r w:rsidRPr="00D357D1">
        <w:rPr>
          <w:rFonts w:ascii="Arial MT" w:eastAsia="Arial MT" w:hAnsi="Arial MT" w:cs="Arial MT"/>
          <w:color w:val="auto"/>
          <w:sz w:val="18"/>
          <w:szCs w:val="18"/>
          <w:lang w:eastAsia="en-US"/>
        </w:rPr>
        <w:t xml:space="preserve"> </w:t>
      </w:r>
      <w:r w:rsidRPr="00D357D1">
        <w:rPr>
          <w:rFonts w:ascii="Arial MT" w:eastAsia="Arial MT" w:hAnsi="Arial MT" w:cs="Arial MT"/>
          <w:color w:val="auto"/>
          <w:spacing w:val="-1"/>
          <w:sz w:val="18"/>
          <w:szCs w:val="18"/>
          <w:lang w:eastAsia="en-US"/>
        </w:rPr>
        <w:t>Sum"</w:t>
      </w:r>
      <w:r w:rsidRPr="00D357D1">
        <w:rPr>
          <w:rFonts w:ascii="Arial MT" w:eastAsia="Arial MT" w:hAnsi="Arial MT" w:cs="Arial MT"/>
          <w:color w:val="auto"/>
          <w:spacing w:val="-2"/>
          <w:sz w:val="18"/>
          <w:szCs w:val="18"/>
          <w:lang w:eastAsia="en-US"/>
        </w:rPr>
        <w:t xml:space="preserve"> </w:t>
      </w:r>
      <w:r w:rsidRPr="00D357D1">
        <w:rPr>
          <w:rFonts w:ascii="Arial MT" w:eastAsia="Arial MT" w:hAnsi="Arial MT" w:cs="Arial MT"/>
          <w:color w:val="auto"/>
          <w:sz w:val="18"/>
          <w:szCs w:val="18"/>
          <w:lang w:eastAsia="en-US"/>
        </w:rPr>
        <w:t>means:</w:t>
      </w:r>
      <w:r w:rsidRPr="00D357D1">
        <w:rPr>
          <w:rFonts w:ascii="Arial MT" w:eastAsia="Arial MT" w:hAnsi="Arial MT" w:cs="Arial MT"/>
          <w:color w:val="auto"/>
          <w:spacing w:val="48"/>
          <w:sz w:val="18"/>
          <w:szCs w:val="18"/>
          <w:lang w:eastAsia="en-US"/>
        </w:rPr>
        <w:t xml:space="preserve"> </w:t>
      </w:r>
      <w:r w:rsidRPr="00D357D1">
        <w:rPr>
          <w:rFonts w:ascii="Arial MT" w:eastAsia="Arial MT" w:hAnsi="Arial MT" w:cs="Arial MT"/>
          <w:color w:val="auto"/>
          <w:sz w:val="18"/>
          <w:szCs w:val="18"/>
          <w:lang w:eastAsia="en-US"/>
        </w:rPr>
        <w:t>The accepted</w:t>
      </w:r>
      <w:r w:rsidRPr="00D357D1">
        <w:rPr>
          <w:rFonts w:ascii="Arial MT" w:eastAsia="Arial MT" w:hAnsi="Arial MT" w:cs="Arial MT"/>
          <w:color w:val="auto"/>
          <w:spacing w:val="-2"/>
          <w:sz w:val="18"/>
          <w:szCs w:val="18"/>
          <w:lang w:eastAsia="en-US"/>
        </w:rPr>
        <w:t xml:space="preserve"> </w:t>
      </w:r>
      <w:r w:rsidRPr="00D357D1">
        <w:rPr>
          <w:rFonts w:ascii="Arial MT" w:eastAsia="Arial MT" w:hAnsi="Arial MT" w:cs="Arial MT"/>
          <w:color w:val="auto"/>
          <w:sz w:val="18"/>
          <w:szCs w:val="18"/>
          <w:lang w:eastAsia="en-US"/>
        </w:rPr>
        <w:t>amount</w:t>
      </w:r>
      <w:r w:rsidRPr="00D357D1">
        <w:rPr>
          <w:rFonts w:ascii="Arial MT" w:eastAsia="Arial MT" w:hAnsi="Arial MT" w:cs="Arial MT"/>
          <w:color w:val="auto"/>
          <w:spacing w:val="-2"/>
          <w:sz w:val="18"/>
          <w:szCs w:val="18"/>
          <w:lang w:eastAsia="en-US"/>
        </w:rPr>
        <w:t xml:space="preserve"> </w:t>
      </w:r>
      <w:r w:rsidRPr="00D357D1">
        <w:rPr>
          <w:rFonts w:ascii="Arial MT" w:eastAsia="Arial MT" w:hAnsi="Arial MT" w:cs="Arial MT"/>
          <w:color w:val="auto"/>
          <w:sz w:val="18"/>
          <w:szCs w:val="18"/>
          <w:lang w:eastAsia="en-US"/>
        </w:rPr>
        <w:t>inclusive of</w:t>
      </w:r>
      <w:r w:rsidRPr="00D357D1">
        <w:rPr>
          <w:rFonts w:ascii="Arial MT" w:eastAsia="Arial MT" w:hAnsi="Arial MT" w:cs="Arial MT"/>
          <w:color w:val="auto"/>
          <w:spacing w:val="-2"/>
          <w:sz w:val="18"/>
          <w:szCs w:val="18"/>
          <w:lang w:eastAsia="en-US"/>
        </w:rPr>
        <w:t xml:space="preserve"> </w:t>
      </w:r>
      <w:r w:rsidRPr="00D357D1">
        <w:rPr>
          <w:rFonts w:ascii="Arial MT" w:eastAsia="Arial MT" w:hAnsi="Arial MT" w:cs="Arial MT"/>
          <w:color w:val="auto"/>
          <w:sz w:val="18"/>
          <w:szCs w:val="18"/>
          <w:lang w:eastAsia="en-US"/>
        </w:rPr>
        <w:t>tax</w:t>
      </w:r>
      <w:r w:rsidRPr="00D357D1">
        <w:rPr>
          <w:rFonts w:ascii="Arial MT" w:eastAsia="Arial MT" w:hAnsi="Arial MT" w:cs="Arial MT"/>
          <w:color w:val="auto"/>
          <w:spacing w:val="-4"/>
          <w:sz w:val="18"/>
          <w:szCs w:val="18"/>
          <w:lang w:eastAsia="en-US"/>
        </w:rPr>
        <w:t xml:space="preserve"> </w:t>
      </w:r>
      <w:r w:rsidRPr="00D357D1">
        <w:rPr>
          <w:rFonts w:ascii="Arial MT" w:eastAsia="Arial MT" w:hAnsi="Arial MT" w:cs="Arial MT"/>
          <w:color w:val="auto"/>
          <w:sz w:val="18"/>
          <w:szCs w:val="18"/>
          <w:lang w:eastAsia="en-US"/>
        </w:rPr>
        <w:t>of R</w:t>
      </w:r>
      <w:r w:rsidRPr="00D357D1">
        <w:rPr>
          <w:rFonts w:ascii="Arial MT" w:eastAsia="Arial MT" w:hAnsi="Arial MT" w:cs="Arial MT"/>
          <w:color w:val="auto"/>
          <w:spacing w:val="-14"/>
          <w:sz w:val="18"/>
          <w:szCs w:val="18"/>
          <w:lang w:eastAsia="en-US"/>
        </w:rPr>
        <w:t xml:space="preserve"> </w:t>
      </w:r>
      <w:r w:rsidRPr="00D357D1">
        <w:rPr>
          <w:rFonts w:ascii="Arial MT" w:eastAsia="Arial MT" w:hAnsi="Arial MT" w:cs="Arial MT"/>
          <w:color w:val="auto"/>
          <w:sz w:val="18"/>
          <w:szCs w:val="18"/>
          <w:lang w:eastAsia="en-US"/>
        </w:rPr>
        <w:t>.........................................................................</w:t>
      </w:r>
    </w:p>
    <w:p w14:paraId="60C11D11" w14:textId="77777777" w:rsidR="00012DD7" w:rsidRPr="00D357D1" w:rsidRDefault="00012DD7" w:rsidP="00012DD7">
      <w:pPr>
        <w:widowControl w:val="0"/>
        <w:autoSpaceDE w:val="0"/>
        <w:autoSpaceDN w:val="0"/>
        <w:spacing w:before="10" w:after="0" w:line="240" w:lineRule="auto"/>
        <w:ind w:left="0" w:firstLine="0"/>
        <w:jc w:val="left"/>
        <w:rPr>
          <w:rFonts w:ascii="Arial MT" w:eastAsia="Arial MT" w:hAnsi="Arial MT" w:cs="Arial MT"/>
          <w:color w:val="auto"/>
          <w:sz w:val="17"/>
          <w:szCs w:val="18"/>
          <w:lang w:eastAsia="en-US"/>
        </w:rPr>
      </w:pPr>
    </w:p>
    <w:p w14:paraId="6B84FDEC" w14:textId="77777777" w:rsidR="00012DD7" w:rsidRPr="00D357D1" w:rsidRDefault="00012DD7" w:rsidP="00012DD7">
      <w:pPr>
        <w:widowControl w:val="0"/>
        <w:autoSpaceDE w:val="0"/>
        <w:autoSpaceDN w:val="0"/>
        <w:spacing w:after="0" w:line="240" w:lineRule="auto"/>
        <w:ind w:left="423" w:firstLine="0"/>
        <w:jc w:val="left"/>
        <w:rPr>
          <w:rFonts w:ascii="Arial MT" w:eastAsia="Arial MT" w:hAnsi="Arial MT" w:cs="Arial MT"/>
          <w:color w:val="auto"/>
          <w:sz w:val="18"/>
          <w:szCs w:val="18"/>
          <w:lang w:eastAsia="en-US"/>
        </w:rPr>
      </w:pPr>
      <w:r w:rsidRPr="00D357D1">
        <w:rPr>
          <w:rFonts w:ascii="Arial MT" w:eastAsia="Arial MT" w:hAnsi="Arial MT" w:cs="Arial MT"/>
          <w:color w:val="auto"/>
          <w:sz w:val="18"/>
          <w:szCs w:val="18"/>
          <w:lang w:eastAsia="en-US"/>
        </w:rPr>
        <w:t>Amount</w:t>
      </w:r>
      <w:r w:rsidRPr="00D357D1">
        <w:rPr>
          <w:rFonts w:ascii="Arial MT" w:eastAsia="Arial MT" w:hAnsi="Arial MT" w:cs="Arial MT"/>
          <w:color w:val="auto"/>
          <w:spacing w:val="-1"/>
          <w:sz w:val="18"/>
          <w:szCs w:val="18"/>
          <w:lang w:eastAsia="en-US"/>
        </w:rPr>
        <w:t xml:space="preserve"> </w:t>
      </w:r>
      <w:r w:rsidRPr="00D357D1">
        <w:rPr>
          <w:rFonts w:ascii="Arial MT" w:eastAsia="Arial MT" w:hAnsi="Arial MT" w:cs="Arial MT"/>
          <w:color w:val="auto"/>
          <w:sz w:val="18"/>
          <w:szCs w:val="18"/>
          <w:lang w:eastAsia="en-US"/>
        </w:rPr>
        <w:t>in words:</w:t>
      </w:r>
      <w:r w:rsidRPr="00D357D1">
        <w:rPr>
          <w:rFonts w:ascii="Arial MT" w:eastAsia="Arial MT" w:hAnsi="Arial MT" w:cs="Arial MT"/>
          <w:color w:val="auto"/>
          <w:spacing w:val="77"/>
          <w:sz w:val="18"/>
          <w:szCs w:val="18"/>
          <w:lang w:eastAsia="en-US"/>
        </w:rPr>
        <w:t xml:space="preserve"> </w:t>
      </w:r>
      <w:r w:rsidRPr="00D357D1">
        <w:rPr>
          <w:rFonts w:ascii="Arial MT" w:eastAsia="Arial MT" w:hAnsi="Arial MT" w:cs="Arial MT"/>
          <w:color w:val="auto"/>
          <w:sz w:val="18"/>
          <w:szCs w:val="18"/>
          <w:lang w:eastAsia="en-US"/>
        </w:rPr>
        <w:t>.....................................................................................................................................................</w:t>
      </w:r>
    </w:p>
    <w:p w14:paraId="680E4463" w14:textId="77777777" w:rsidR="00012DD7" w:rsidRPr="00D357D1" w:rsidRDefault="00012DD7" w:rsidP="00012DD7">
      <w:pPr>
        <w:widowControl w:val="0"/>
        <w:autoSpaceDE w:val="0"/>
        <w:autoSpaceDN w:val="0"/>
        <w:spacing w:before="1" w:after="0" w:line="240" w:lineRule="auto"/>
        <w:ind w:left="0" w:firstLine="0"/>
        <w:jc w:val="left"/>
        <w:rPr>
          <w:rFonts w:ascii="Arial MT" w:eastAsia="Arial MT" w:hAnsi="Arial MT" w:cs="Arial MT"/>
          <w:color w:val="auto"/>
          <w:sz w:val="18"/>
          <w:szCs w:val="18"/>
          <w:lang w:eastAsia="en-US"/>
        </w:rPr>
      </w:pPr>
    </w:p>
    <w:p w14:paraId="06627B56" w14:textId="77777777" w:rsidR="00012DD7" w:rsidRPr="00D357D1" w:rsidRDefault="00012DD7" w:rsidP="00012DD7">
      <w:pPr>
        <w:widowControl w:val="0"/>
        <w:autoSpaceDE w:val="0"/>
        <w:autoSpaceDN w:val="0"/>
        <w:spacing w:before="1" w:after="0" w:line="240" w:lineRule="auto"/>
        <w:ind w:left="423" w:firstLine="0"/>
        <w:jc w:val="left"/>
        <w:rPr>
          <w:rFonts w:ascii="Arial MT" w:eastAsia="Arial MT" w:hAnsi="Arial MT" w:cs="Arial MT"/>
          <w:color w:val="auto"/>
          <w:sz w:val="18"/>
          <w:szCs w:val="18"/>
          <w:lang w:eastAsia="en-US"/>
        </w:rPr>
      </w:pPr>
      <w:r w:rsidRPr="00D357D1">
        <w:rPr>
          <w:rFonts w:ascii="Arial MT" w:eastAsia="Arial MT" w:hAnsi="Arial MT" w:cs="Arial MT"/>
          <w:color w:val="auto"/>
          <w:spacing w:val="-1"/>
          <w:sz w:val="18"/>
          <w:szCs w:val="18"/>
          <w:lang w:eastAsia="en-US"/>
        </w:rPr>
        <w:t>"Guaranteed</w:t>
      </w:r>
      <w:r w:rsidRPr="00D357D1">
        <w:rPr>
          <w:rFonts w:ascii="Arial MT" w:eastAsia="Arial MT" w:hAnsi="Arial MT" w:cs="Arial MT"/>
          <w:color w:val="auto"/>
          <w:sz w:val="18"/>
          <w:szCs w:val="18"/>
          <w:lang w:eastAsia="en-US"/>
        </w:rPr>
        <w:t xml:space="preserve"> </w:t>
      </w:r>
      <w:r w:rsidRPr="00D357D1">
        <w:rPr>
          <w:rFonts w:ascii="Arial MT" w:eastAsia="Arial MT" w:hAnsi="Arial MT" w:cs="Arial MT"/>
          <w:color w:val="auto"/>
          <w:spacing w:val="-1"/>
          <w:sz w:val="18"/>
          <w:szCs w:val="18"/>
          <w:lang w:eastAsia="en-US"/>
        </w:rPr>
        <w:t>Sum"</w:t>
      </w:r>
      <w:r w:rsidRPr="00D357D1">
        <w:rPr>
          <w:rFonts w:ascii="Arial MT" w:eastAsia="Arial MT" w:hAnsi="Arial MT" w:cs="Arial MT"/>
          <w:color w:val="auto"/>
          <w:sz w:val="18"/>
          <w:szCs w:val="18"/>
          <w:lang w:eastAsia="en-US"/>
        </w:rPr>
        <w:t xml:space="preserve"> </w:t>
      </w:r>
      <w:r w:rsidRPr="00D357D1">
        <w:rPr>
          <w:rFonts w:ascii="Arial MT" w:eastAsia="Arial MT" w:hAnsi="Arial MT" w:cs="Arial MT"/>
          <w:color w:val="auto"/>
          <w:spacing w:val="-1"/>
          <w:sz w:val="18"/>
          <w:szCs w:val="18"/>
          <w:lang w:eastAsia="en-US"/>
        </w:rPr>
        <w:t>means:</w:t>
      </w:r>
      <w:r w:rsidRPr="00D357D1">
        <w:rPr>
          <w:rFonts w:ascii="Arial MT" w:eastAsia="Arial MT" w:hAnsi="Arial MT" w:cs="Arial MT"/>
          <w:color w:val="auto"/>
          <w:spacing w:val="50"/>
          <w:sz w:val="18"/>
          <w:szCs w:val="18"/>
          <w:lang w:eastAsia="en-US"/>
        </w:rPr>
        <w:t xml:space="preserve"> </w:t>
      </w:r>
      <w:r w:rsidRPr="00D357D1">
        <w:rPr>
          <w:rFonts w:ascii="Arial MT" w:eastAsia="Arial MT" w:hAnsi="Arial MT" w:cs="Arial MT"/>
          <w:color w:val="auto"/>
          <w:spacing w:val="-1"/>
          <w:sz w:val="18"/>
          <w:szCs w:val="18"/>
          <w:lang w:eastAsia="en-US"/>
        </w:rPr>
        <w:t>The</w:t>
      </w:r>
      <w:r w:rsidRPr="00D357D1">
        <w:rPr>
          <w:rFonts w:ascii="Arial MT" w:eastAsia="Arial MT" w:hAnsi="Arial MT" w:cs="Arial MT"/>
          <w:color w:val="auto"/>
          <w:sz w:val="18"/>
          <w:szCs w:val="18"/>
          <w:lang w:eastAsia="en-US"/>
        </w:rPr>
        <w:t xml:space="preserve"> maximum</w:t>
      </w:r>
      <w:r w:rsidRPr="00D357D1">
        <w:rPr>
          <w:rFonts w:ascii="Arial MT" w:eastAsia="Arial MT" w:hAnsi="Arial MT" w:cs="Arial MT"/>
          <w:color w:val="auto"/>
          <w:spacing w:val="-1"/>
          <w:sz w:val="18"/>
          <w:szCs w:val="18"/>
          <w:lang w:eastAsia="en-US"/>
        </w:rPr>
        <w:t xml:space="preserve"> </w:t>
      </w:r>
      <w:r w:rsidRPr="00D357D1">
        <w:rPr>
          <w:rFonts w:ascii="Arial MT" w:eastAsia="Arial MT" w:hAnsi="Arial MT" w:cs="Arial MT"/>
          <w:color w:val="auto"/>
          <w:sz w:val="18"/>
          <w:szCs w:val="18"/>
          <w:lang w:eastAsia="en-US"/>
        </w:rPr>
        <w:t>aggregate amount</w:t>
      </w:r>
      <w:r w:rsidRPr="00D357D1">
        <w:rPr>
          <w:rFonts w:ascii="Arial MT" w:eastAsia="Arial MT" w:hAnsi="Arial MT" w:cs="Arial MT"/>
          <w:color w:val="auto"/>
          <w:spacing w:val="-2"/>
          <w:sz w:val="18"/>
          <w:szCs w:val="18"/>
          <w:lang w:eastAsia="en-US"/>
        </w:rPr>
        <w:t xml:space="preserve"> </w:t>
      </w:r>
      <w:r w:rsidRPr="00D357D1">
        <w:rPr>
          <w:rFonts w:ascii="Arial MT" w:eastAsia="Arial MT" w:hAnsi="Arial MT" w:cs="Arial MT"/>
          <w:color w:val="auto"/>
          <w:sz w:val="18"/>
          <w:szCs w:val="18"/>
          <w:lang w:eastAsia="en-US"/>
        </w:rPr>
        <w:t>of R</w:t>
      </w:r>
      <w:r w:rsidRPr="00D357D1">
        <w:rPr>
          <w:rFonts w:ascii="Arial MT" w:eastAsia="Arial MT" w:hAnsi="Arial MT" w:cs="Arial MT"/>
          <w:color w:val="auto"/>
          <w:spacing w:val="-16"/>
          <w:sz w:val="18"/>
          <w:szCs w:val="18"/>
          <w:lang w:eastAsia="en-US"/>
        </w:rPr>
        <w:t xml:space="preserve"> </w:t>
      </w:r>
      <w:r w:rsidRPr="00D357D1">
        <w:rPr>
          <w:rFonts w:ascii="Arial MT" w:eastAsia="Arial MT" w:hAnsi="Arial MT" w:cs="Arial MT"/>
          <w:color w:val="auto"/>
          <w:sz w:val="18"/>
          <w:szCs w:val="18"/>
          <w:lang w:eastAsia="en-US"/>
        </w:rPr>
        <w:t>..........................................................................</w:t>
      </w:r>
    </w:p>
    <w:p w14:paraId="0B223EE7" w14:textId="77777777" w:rsidR="00012DD7" w:rsidRPr="00D357D1" w:rsidRDefault="00012DD7" w:rsidP="00012DD7">
      <w:pPr>
        <w:widowControl w:val="0"/>
        <w:autoSpaceDE w:val="0"/>
        <w:autoSpaceDN w:val="0"/>
        <w:spacing w:before="10" w:after="0" w:line="240" w:lineRule="auto"/>
        <w:ind w:left="0" w:firstLine="0"/>
        <w:jc w:val="left"/>
        <w:rPr>
          <w:rFonts w:ascii="Arial MT" w:eastAsia="Arial MT" w:hAnsi="Arial MT" w:cs="Arial MT"/>
          <w:color w:val="auto"/>
          <w:sz w:val="17"/>
          <w:szCs w:val="18"/>
          <w:lang w:eastAsia="en-US"/>
        </w:rPr>
      </w:pPr>
    </w:p>
    <w:p w14:paraId="3BD3E149" w14:textId="77777777" w:rsidR="00012DD7" w:rsidRPr="00D357D1" w:rsidRDefault="00012DD7" w:rsidP="00012DD7">
      <w:pPr>
        <w:widowControl w:val="0"/>
        <w:autoSpaceDE w:val="0"/>
        <w:autoSpaceDN w:val="0"/>
        <w:spacing w:after="0" w:line="240" w:lineRule="auto"/>
        <w:ind w:left="423" w:firstLine="0"/>
        <w:jc w:val="left"/>
        <w:rPr>
          <w:rFonts w:ascii="Arial MT" w:eastAsia="Arial MT" w:hAnsi="Arial MT" w:cs="Arial MT"/>
          <w:color w:val="auto"/>
          <w:sz w:val="18"/>
          <w:szCs w:val="18"/>
          <w:lang w:eastAsia="en-US"/>
        </w:rPr>
      </w:pPr>
      <w:r w:rsidRPr="00D357D1">
        <w:rPr>
          <w:rFonts w:ascii="Arial MT" w:eastAsia="Arial MT" w:hAnsi="Arial MT" w:cs="Arial MT"/>
          <w:color w:val="auto"/>
          <w:sz w:val="18"/>
          <w:szCs w:val="18"/>
          <w:lang w:eastAsia="en-US"/>
        </w:rPr>
        <w:t>Amount</w:t>
      </w:r>
      <w:r w:rsidRPr="00D357D1">
        <w:rPr>
          <w:rFonts w:ascii="Arial MT" w:eastAsia="Arial MT" w:hAnsi="Arial MT" w:cs="Arial MT"/>
          <w:color w:val="auto"/>
          <w:spacing w:val="-1"/>
          <w:sz w:val="18"/>
          <w:szCs w:val="18"/>
          <w:lang w:eastAsia="en-US"/>
        </w:rPr>
        <w:t xml:space="preserve"> </w:t>
      </w:r>
      <w:r w:rsidRPr="00D357D1">
        <w:rPr>
          <w:rFonts w:ascii="Arial MT" w:eastAsia="Arial MT" w:hAnsi="Arial MT" w:cs="Arial MT"/>
          <w:color w:val="auto"/>
          <w:sz w:val="18"/>
          <w:szCs w:val="18"/>
          <w:lang w:eastAsia="en-US"/>
        </w:rPr>
        <w:t>in words:</w:t>
      </w:r>
      <w:r w:rsidRPr="00D357D1">
        <w:rPr>
          <w:rFonts w:ascii="Arial MT" w:eastAsia="Arial MT" w:hAnsi="Arial MT" w:cs="Arial MT"/>
          <w:color w:val="auto"/>
          <w:spacing w:val="77"/>
          <w:sz w:val="18"/>
          <w:szCs w:val="18"/>
          <w:lang w:eastAsia="en-US"/>
        </w:rPr>
        <w:t xml:space="preserve"> </w:t>
      </w:r>
      <w:r w:rsidRPr="00D357D1">
        <w:rPr>
          <w:rFonts w:ascii="Arial MT" w:eastAsia="Arial MT" w:hAnsi="Arial MT" w:cs="Arial MT"/>
          <w:color w:val="auto"/>
          <w:sz w:val="18"/>
          <w:szCs w:val="18"/>
          <w:lang w:eastAsia="en-US"/>
        </w:rPr>
        <w:t>.....................................................................................................................................................</w:t>
      </w:r>
    </w:p>
    <w:p w14:paraId="4A767E4B" w14:textId="77777777" w:rsidR="00012DD7" w:rsidRPr="00D357D1" w:rsidRDefault="00012DD7" w:rsidP="00012DD7">
      <w:pPr>
        <w:widowControl w:val="0"/>
        <w:autoSpaceDE w:val="0"/>
        <w:autoSpaceDN w:val="0"/>
        <w:spacing w:before="1" w:after="0" w:line="240" w:lineRule="auto"/>
        <w:ind w:left="0" w:firstLine="0"/>
        <w:jc w:val="left"/>
        <w:rPr>
          <w:rFonts w:ascii="Arial MT" w:eastAsia="Arial MT" w:hAnsi="Arial MT" w:cs="Arial MT"/>
          <w:color w:val="auto"/>
          <w:sz w:val="18"/>
          <w:szCs w:val="18"/>
          <w:lang w:eastAsia="en-US"/>
        </w:rPr>
      </w:pPr>
    </w:p>
    <w:p w14:paraId="3ED7D5BE" w14:textId="77777777" w:rsidR="00012DD7" w:rsidRPr="00D357D1" w:rsidRDefault="00012DD7" w:rsidP="00012DD7">
      <w:pPr>
        <w:widowControl w:val="0"/>
        <w:autoSpaceDE w:val="0"/>
        <w:autoSpaceDN w:val="0"/>
        <w:spacing w:after="0" w:line="477" w:lineRule="auto"/>
        <w:ind w:left="423" w:right="1745" w:firstLine="0"/>
        <w:jc w:val="left"/>
        <w:rPr>
          <w:rFonts w:ascii="Arial MT" w:eastAsia="Arial MT" w:hAnsi="Arial MT" w:cs="Arial MT"/>
          <w:color w:val="auto"/>
          <w:sz w:val="18"/>
          <w:szCs w:val="18"/>
          <w:lang w:eastAsia="en-US"/>
        </w:rPr>
      </w:pPr>
      <w:r w:rsidRPr="00D357D1">
        <w:rPr>
          <w:rFonts w:ascii="Arial MT" w:eastAsia="Arial MT" w:hAnsi="Arial MT" w:cs="Arial MT"/>
          <w:color w:val="auto"/>
          <w:sz w:val="18"/>
          <w:szCs w:val="18"/>
          <w:lang w:eastAsia="en-US"/>
        </w:rPr>
        <w:t>"Expiry Date" means: The date of issue by the Employer’s Agent of the Certificate of Completion of the Works.</w:t>
      </w:r>
      <w:r w:rsidRPr="00D357D1">
        <w:rPr>
          <w:rFonts w:ascii="Arial MT" w:eastAsia="Arial MT" w:hAnsi="Arial MT" w:cs="Arial MT"/>
          <w:color w:val="auto"/>
          <w:spacing w:val="-47"/>
          <w:sz w:val="18"/>
          <w:szCs w:val="18"/>
          <w:lang w:eastAsia="en-US"/>
        </w:rPr>
        <w:t xml:space="preserve"> </w:t>
      </w:r>
      <w:r w:rsidRPr="00D357D1">
        <w:rPr>
          <w:rFonts w:ascii="Arial MT" w:eastAsia="Arial MT" w:hAnsi="Arial MT" w:cs="Arial MT"/>
          <w:color w:val="auto"/>
          <w:sz w:val="18"/>
          <w:szCs w:val="18"/>
          <w:lang w:eastAsia="en-US"/>
        </w:rPr>
        <w:t>CONTRACT</w:t>
      </w:r>
      <w:r w:rsidRPr="00D357D1">
        <w:rPr>
          <w:rFonts w:ascii="Arial MT" w:eastAsia="Arial MT" w:hAnsi="Arial MT" w:cs="Arial MT"/>
          <w:color w:val="auto"/>
          <w:spacing w:val="-2"/>
          <w:sz w:val="18"/>
          <w:szCs w:val="18"/>
          <w:lang w:eastAsia="en-US"/>
        </w:rPr>
        <w:t xml:space="preserve"> </w:t>
      </w:r>
      <w:r w:rsidRPr="00D357D1">
        <w:rPr>
          <w:rFonts w:ascii="Arial MT" w:eastAsia="Arial MT" w:hAnsi="Arial MT" w:cs="Arial MT"/>
          <w:color w:val="auto"/>
          <w:sz w:val="18"/>
          <w:szCs w:val="18"/>
          <w:lang w:eastAsia="en-US"/>
        </w:rPr>
        <w:t>DETAILS</w:t>
      </w:r>
    </w:p>
    <w:p w14:paraId="792FB356" w14:textId="77777777" w:rsidR="00012DD7" w:rsidRPr="00D357D1" w:rsidRDefault="00012DD7" w:rsidP="00012DD7">
      <w:pPr>
        <w:widowControl w:val="0"/>
        <w:autoSpaceDE w:val="0"/>
        <w:autoSpaceDN w:val="0"/>
        <w:spacing w:before="4" w:after="0" w:line="240" w:lineRule="auto"/>
        <w:ind w:left="423" w:right="940" w:firstLine="0"/>
        <w:jc w:val="left"/>
        <w:rPr>
          <w:rFonts w:ascii="Arial MT" w:eastAsia="Arial MT" w:hAnsi="Arial MT" w:cs="Arial MT"/>
          <w:color w:val="auto"/>
          <w:sz w:val="18"/>
          <w:szCs w:val="18"/>
          <w:lang w:eastAsia="en-US"/>
        </w:rPr>
      </w:pPr>
      <w:r w:rsidRPr="00D357D1">
        <w:rPr>
          <w:rFonts w:ascii="Arial MT" w:eastAsia="Arial MT" w:hAnsi="Arial MT" w:cs="Arial MT"/>
          <w:color w:val="auto"/>
          <w:sz w:val="18"/>
          <w:szCs w:val="18"/>
          <w:lang w:eastAsia="en-US"/>
        </w:rPr>
        <w:t>Engineer</w:t>
      </w:r>
      <w:r w:rsidRPr="00D357D1">
        <w:rPr>
          <w:rFonts w:ascii="Arial MT" w:eastAsia="Arial MT" w:hAnsi="Arial MT" w:cs="Arial MT"/>
          <w:color w:val="auto"/>
          <w:spacing w:val="21"/>
          <w:sz w:val="18"/>
          <w:szCs w:val="18"/>
          <w:lang w:eastAsia="en-US"/>
        </w:rPr>
        <w:t xml:space="preserve"> </w:t>
      </w:r>
      <w:r w:rsidRPr="00D357D1">
        <w:rPr>
          <w:rFonts w:ascii="Arial MT" w:eastAsia="Arial MT" w:hAnsi="Arial MT" w:cs="Arial MT"/>
          <w:color w:val="auto"/>
          <w:sz w:val="18"/>
          <w:szCs w:val="18"/>
          <w:lang w:eastAsia="en-US"/>
        </w:rPr>
        <w:t>issues:</w:t>
      </w:r>
      <w:r w:rsidRPr="00D357D1">
        <w:rPr>
          <w:rFonts w:ascii="Arial MT" w:eastAsia="Arial MT" w:hAnsi="Arial MT" w:cs="Arial MT"/>
          <w:color w:val="auto"/>
          <w:spacing w:val="47"/>
          <w:sz w:val="18"/>
          <w:szCs w:val="18"/>
          <w:lang w:eastAsia="en-US"/>
        </w:rPr>
        <w:t xml:space="preserve"> </w:t>
      </w:r>
      <w:r w:rsidRPr="00D357D1">
        <w:rPr>
          <w:rFonts w:ascii="Arial MT" w:eastAsia="Arial MT" w:hAnsi="Arial MT" w:cs="Arial MT"/>
          <w:color w:val="auto"/>
          <w:sz w:val="18"/>
          <w:szCs w:val="18"/>
          <w:lang w:eastAsia="en-US"/>
        </w:rPr>
        <w:t>Interim</w:t>
      </w:r>
      <w:r w:rsidRPr="00D357D1">
        <w:rPr>
          <w:rFonts w:ascii="Arial MT" w:eastAsia="Arial MT" w:hAnsi="Arial MT" w:cs="Arial MT"/>
          <w:color w:val="auto"/>
          <w:spacing w:val="25"/>
          <w:sz w:val="18"/>
          <w:szCs w:val="18"/>
          <w:lang w:eastAsia="en-US"/>
        </w:rPr>
        <w:t xml:space="preserve"> </w:t>
      </w:r>
      <w:r w:rsidRPr="00D357D1">
        <w:rPr>
          <w:rFonts w:ascii="Arial MT" w:eastAsia="Arial MT" w:hAnsi="Arial MT" w:cs="Arial MT"/>
          <w:color w:val="auto"/>
          <w:sz w:val="18"/>
          <w:szCs w:val="18"/>
          <w:lang w:eastAsia="en-US"/>
        </w:rPr>
        <w:t>Payment</w:t>
      </w:r>
      <w:r w:rsidRPr="00D357D1">
        <w:rPr>
          <w:rFonts w:ascii="Arial MT" w:eastAsia="Arial MT" w:hAnsi="Arial MT" w:cs="Arial MT"/>
          <w:color w:val="auto"/>
          <w:spacing w:val="22"/>
          <w:sz w:val="18"/>
          <w:szCs w:val="18"/>
          <w:lang w:eastAsia="en-US"/>
        </w:rPr>
        <w:t xml:space="preserve"> </w:t>
      </w:r>
      <w:r w:rsidRPr="00D357D1">
        <w:rPr>
          <w:rFonts w:ascii="Arial MT" w:eastAsia="Arial MT" w:hAnsi="Arial MT" w:cs="Arial MT"/>
          <w:color w:val="auto"/>
          <w:sz w:val="18"/>
          <w:szCs w:val="18"/>
          <w:lang w:eastAsia="en-US"/>
        </w:rPr>
        <w:t>Certificates,</w:t>
      </w:r>
      <w:r w:rsidRPr="00D357D1">
        <w:rPr>
          <w:rFonts w:ascii="Arial MT" w:eastAsia="Arial MT" w:hAnsi="Arial MT" w:cs="Arial MT"/>
          <w:color w:val="auto"/>
          <w:spacing w:val="21"/>
          <w:sz w:val="18"/>
          <w:szCs w:val="18"/>
          <w:lang w:eastAsia="en-US"/>
        </w:rPr>
        <w:t xml:space="preserve"> </w:t>
      </w:r>
      <w:r w:rsidRPr="00D357D1">
        <w:rPr>
          <w:rFonts w:ascii="Arial MT" w:eastAsia="Arial MT" w:hAnsi="Arial MT" w:cs="Arial MT"/>
          <w:color w:val="auto"/>
          <w:sz w:val="18"/>
          <w:szCs w:val="18"/>
          <w:lang w:eastAsia="en-US"/>
        </w:rPr>
        <w:t>Final</w:t>
      </w:r>
      <w:r w:rsidRPr="00D357D1">
        <w:rPr>
          <w:rFonts w:ascii="Arial MT" w:eastAsia="Arial MT" w:hAnsi="Arial MT" w:cs="Arial MT"/>
          <w:color w:val="auto"/>
          <w:spacing w:val="25"/>
          <w:sz w:val="18"/>
          <w:szCs w:val="18"/>
          <w:lang w:eastAsia="en-US"/>
        </w:rPr>
        <w:t xml:space="preserve"> </w:t>
      </w:r>
      <w:r w:rsidRPr="00D357D1">
        <w:rPr>
          <w:rFonts w:ascii="Arial MT" w:eastAsia="Arial MT" w:hAnsi="Arial MT" w:cs="Arial MT"/>
          <w:color w:val="auto"/>
          <w:sz w:val="18"/>
          <w:szCs w:val="18"/>
          <w:lang w:eastAsia="en-US"/>
        </w:rPr>
        <w:t>Payment</w:t>
      </w:r>
      <w:r w:rsidRPr="00D357D1">
        <w:rPr>
          <w:rFonts w:ascii="Arial MT" w:eastAsia="Arial MT" w:hAnsi="Arial MT" w:cs="Arial MT"/>
          <w:color w:val="auto"/>
          <w:spacing w:val="25"/>
          <w:sz w:val="18"/>
          <w:szCs w:val="18"/>
          <w:lang w:eastAsia="en-US"/>
        </w:rPr>
        <w:t xml:space="preserve"> </w:t>
      </w:r>
      <w:r w:rsidRPr="00D357D1">
        <w:rPr>
          <w:rFonts w:ascii="Arial MT" w:eastAsia="Arial MT" w:hAnsi="Arial MT" w:cs="Arial MT"/>
          <w:color w:val="auto"/>
          <w:sz w:val="18"/>
          <w:szCs w:val="18"/>
          <w:lang w:eastAsia="en-US"/>
        </w:rPr>
        <w:t>Certificate</w:t>
      </w:r>
      <w:r w:rsidRPr="00D357D1">
        <w:rPr>
          <w:rFonts w:ascii="Arial MT" w:eastAsia="Arial MT" w:hAnsi="Arial MT" w:cs="Arial MT"/>
          <w:color w:val="auto"/>
          <w:spacing w:val="21"/>
          <w:sz w:val="18"/>
          <w:szCs w:val="18"/>
          <w:lang w:eastAsia="en-US"/>
        </w:rPr>
        <w:t xml:space="preserve"> </w:t>
      </w:r>
      <w:r w:rsidRPr="00D357D1">
        <w:rPr>
          <w:rFonts w:ascii="Arial MT" w:eastAsia="Arial MT" w:hAnsi="Arial MT" w:cs="Arial MT"/>
          <w:color w:val="auto"/>
          <w:sz w:val="18"/>
          <w:szCs w:val="18"/>
          <w:lang w:eastAsia="en-US"/>
        </w:rPr>
        <w:t>and</w:t>
      </w:r>
      <w:r w:rsidRPr="00D357D1">
        <w:rPr>
          <w:rFonts w:ascii="Arial MT" w:eastAsia="Arial MT" w:hAnsi="Arial MT" w:cs="Arial MT"/>
          <w:color w:val="auto"/>
          <w:spacing w:val="23"/>
          <w:sz w:val="18"/>
          <w:szCs w:val="18"/>
          <w:lang w:eastAsia="en-US"/>
        </w:rPr>
        <w:t xml:space="preserve"> </w:t>
      </w:r>
      <w:r w:rsidRPr="00D357D1">
        <w:rPr>
          <w:rFonts w:ascii="Arial MT" w:eastAsia="Arial MT" w:hAnsi="Arial MT" w:cs="Arial MT"/>
          <w:color w:val="auto"/>
          <w:sz w:val="18"/>
          <w:szCs w:val="18"/>
          <w:lang w:eastAsia="en-US"/>
        </w:rPr>
        <w:t>the</w:t>
      </w:r>
      <w:r w:rsidRPr="00D357D1">
        <w:rPr>
          <w:rFonts w:ascii="Arial MT" w:eastAsia="Arial MT" w:hAnsi="Arial MT" w:cs="Arial MT"/>
          <w:color w:val="auto"/>
          <w:spacing w:val="23"/>
          <w:sz w:val="18"/>
          <w:szCs w:val="18"/>
          <w:lang w:eastAsia="en-US"/>
        </w:rPr>
        <w:t xml:space="preserve"> </w:t>
      </w:r>
      <w:r w:rsidRPr="00D357D1">
        <w:rPr>
          <w:rFonts w:ascii="Arial MT" w:eastAsia="Arial MT" w:hAnsi="Arial MT" w:cs="Arial MT"/>
          <w:color w:val="auto"/>
          <w:sz w:val="18"/>
          <w:szCs w:val="18"/>
          <w:lang w:eastAsia="en-US"/>
        </w:rPr>
        <w:t>Certificate</w:t>
      </w:r>
      <w:r w:rsidRPr="00D357D1">
        <w:rPr>
          <w:rFonts w:ascii="Arial MT" w:eastAsia="Arial MT" w:hAnsi="Arial MT" w:cs="Arial MT"/>
          <w:color w:val="auto"/>
          <w:spacing w:val="22"/>
          <w:sz w:val="18"/>
          <w:szCs w:val="18"/>
          <w:lang w:eastAsia="en-US"/>
        </w:rPr>
        <w:t xml:space="preserve"> </w:t>
      </w:r>
      <w:r w:rsidRPr="00D357D1">
        <w:rPr>
          <w:rFonts w:ascii="Arial MT" w:eastAsia="Arial MT" w:hAnsi="Arial MT" w:cs="Arial MT"/>
          <w:color w:val="auto"/>
          <w:sz w:val="18"/>
          <w:szCs w:val="18"/>
          <w:lang w:eastAsia="en-US"/>
        </w:rPr>
        <w:t>of</w:t>
      </w:r>
      <w:r w:rsidRPr="00D357D1">
        <w:rPr>
          <w:rFonts w:ascii="Arial MT" w:eastAsia="Arial MT" w:hAnsi="Arial MT" w:cs="Arial MT"/>
          <w:color w:val="auto"/>
          <w:spacing w:val="22"/>
          <w:sz w:val="18"/>
          <w:szCs w:val="18"/>
          <w:lang w:eastAsia="en-US"/>
        </w:rPr>
        <w:t xml:space="preserve"> </w:t>
      </w:r>
      <w:r w:rsidRPr="00D357D1">
        <w:rPr>
          <w:rFonts w:ascii="Arial MT" w:eastAsia="Arial MT" w:hAnsi="Arial MT" w:cs="Arial MT"/>
          <w:color w:val="auto"/>
          <w:sz w:val="18"/>
          <w:szCs w:val="18"/>
          <w:lang w:eastAsia="en-US"/>
        </w:rPr>
        <w:t>Completion</w:t>
      </w:r>
      <w:r w:rsidRPr="00D357D1">
        <w:rPr>
          <w:rFonts w:ascii="Arial MT" w:eastAsia="Arial MT" w:hAnsi="Arial MT" w:cs="Arial MT"/>
          <w:color w:val="auto"/>
          <w:spacing w:val="23"/>
          <w:sz w:val="18"/>
          <w:szCs w:val="18"/>
          <w:lang w:eastAsia="en-US"/>
        </w:rPr>
        <w:t xml:space="preserve"> </w:t>
      </w:r>
      <w:r w:rsidRPr="00D357D1">
        <w:rPr>
          <w:rFonts w:ascii="Arial MT" w:eastAsia="Arial MT" w:hAnsi="Arial MT" w:cs="Arial MT"/>
          <w:color w:val="auto"/>
          <w:sz w:val="18"/>
          <w:szCs w:val="18"/>
          <w:lang w:eastAsia="en-US"/>
        </w:rPr>
        <w:t>of</w:t>
      </w:r>
      <w:r w:rsidRPr="00D357D1">
        <w:rPr>
          <w:rFonts w:ascii="Arial MT" w:eastAsia="Arial MT" w:hAnsi="Arial MT" w:cs="Arial MT"/>
          <w:color w:val="auto"/>
          <w:spacing w:val="22"/>
          <w:sz w:val="18"/>
          <w:szCs w:val="18"/>
          <w:lang w:eastAsia="en-US"/>
        </w:rPr>
        <w:t xml:space="preserve"> </w:t>
      </w:r>
      <w:r w:rsidRPr="00D357D1">
        <w:rPr>
          <w:rFonts w:ascii="Arial MT" w:eastAsia="Arial MT" w:hAnsi="Arial MT" w:cs="Arial MT"/>
          <w:color w:val="auto"/>
          <w:sz w:val="18"/>
          <w:szCs w:val="18"/>
          <w:lang w:eastAsia="en-US"/>
        </w:rPr>
        <w:t>the</w:t>
      </w:r>
      <w:r w:rsidRPr="00D357D1">
        <w:rPr>
          <w:rFonts w:ascii="Arial MT" w:eastAsia="Arial MT" w:hAnsi="Arial MT" w:cs="Arial MT"/>
          <w:color w:val="auto"/>
          <w:spacing w:val="-47"/>
          <w:sz w:val="18"/>
          <w:szCs w:val="18"/>
          <w:lang w:eastAsia="en-US"/>
        </w:rPr>
        <w:t xml:space="preserve"> </w:t>
      </w:r>
      <w:r w:rsidRPr="00D357D1">
        <w:rPr>
          <w:rFonts w:ascii="Arial MT" w:eastAsia="Arial MT" w:hAnsi="Arial MT" w:cs="Arial MT"/>
          <w:color w:val="auto"/>
          <w:sz w:val="18"/>
          <w:szCs w:val="18"/>
          <w:lang w:eastAsia="en-US"/>
        </w:rPr>
        <w:t>Works as</w:t>
      </w:r>
      <w:r w:rsidRPr="00D357D1">
        <w:rPr>
          <w:rFonts w:ascii="Arial MT" w:eastAsia="Arial MT" w:hAnsi="Arial MT" w:cs="Arial MT"/>
          <w:color w:val="auto"/>
          <w:spacing w:val="-2"/>
          <w:sz w:val="18"/>
          <w:szCs w:val="18"/>
          <w:lang w:eastAsia="en-US"/>
        </w:rPr>
        <w:t xml:space="preserve"> </w:t>
      </w:r>
      <w:r w:rsidRPr="00D357D1">
        <w:rPr>
          <w:rFonts w:ascii="Arial MT" w:eastAsia="Arial MT" w:hAnsi="Arial MT" w:cs="Arial MT"/>
          <w:color w:val="auto"/>
          <w:sz w:val="18"/>
          <w:szCs w:val="18"/>
          <w:lang w:eastAsia="en-US"/>
        </w:rPr>
        <w:t>defined in</w:t>
      </w:r>
      <w:r w:rsidRPr="00D357D1">
        <w:rPr>
          <w:rFonts w:ascii="Arial MT" w:eastAsia="Arial MT" w:hAnsi="Arial MT" w:cs="Arial MT"/>
          <w:color w:val="auto"/>
          <w:spacing w:val="-2"/>
          <w:sz w:val="18"/>
          <w:szCs w:val="18"/>
          <w:lang w:eastAsia="en-US"/>
        </w:rPr>
        <w:t xml:space="preserve"> </w:t>
      </w:r>
      <w:r w:rsidRPr="00D357D1">
        <w:rPr>
          <w:rFonts w:ascii="Arial MT" w:eastAsia="Arial MT" w:hAnsi="Arial MT" w:cs="Arial MT"/>
          <w:color w:val="auto"/>
          <w:sz w:val="18"/>
          <w:szCs w:val="18"/>
          <w:lang w:eastAsia="en-US"/>
        </w:rPr>
        <w:t>the Contract.</w:t>
      </w:r>
    </w:p>
    <w:p w14:paraId="35FFD7DD" w14:textId="77777777" w:rsidR="00012DD7" w:rsidRPr="00D357D1" w:rsidRDefault="00012DD7" w:rsidP="00012DD7">
      <w:pPr>
        <w:widowControl w:val="0"/>
        <w:autoSpaceDE w:val="0"/>
        <w:autoSpaceDN w:val="0"/>
        <w:spacing w:before="1" w:after="0" w:line="240" w:lineRule="auto"/>
        <w:ind w:left="0" w:firstLine="0"/>
        <w:jc w:val="left"/>
        <w:rPr>
          <w:rFonts w:ascii="Arial MT" w:eastAsia="Arial MT" w:hAnsi="Arial MT" w:cs="Arial MT"/>
          <w:color w:val="auto"/>
          <w:sz w:val="18"/>
          <w:szCs w:val="18"/>
          <w:lang w:eastAsia="en-US"/>
        </w:rPr>
      </w:pPr>
    </w:p>
    <w:p w14:paraId="3309093C" w14:textId="77777777" w:rsidR="00012DD7" w:rsidRPr="00D357D1" w:rsidRDefault="00012DD7" w:rsidP="00012DD7">
      <w:pPr>
        <w:widowControl w:val="0"/>
        <w:autoSpaceDE w:val="0"/>
        <w:autoSpaceDN w:val="0"/>
        <w:spacing w:after="0" w:line="240" w:lineRule="auto"/>
        <w:ind w:left="423" w:firstLine="0"/>
        <w:jc w:val="left"/>
        <w:rPr>
          <w:rFonts w:ascii="Arial MT" w:eastAsia="Arial MT" w:hAnsi="Arial MT" w:cs="Arial MT"/>
          <w:color w:val="auto"/>
          <w:sz w:val="18"/>
          <w:szCs w:val="18"/>
          <w:lang w:eastAsia="en-US"/>
        </w:rPr>
      </w:pPr>
      <w:r w:rsidRPr="00D357D1">
        <w:rPr>
          <w:rFonts w:ascii="Arial MT" w:eastAsia="Arial MT" w:hAnsi="Arial MT" w:cs="Arial MT"/>
          <w:color w:val="auto"/>
          <w:sz w:val="18"/>
          <w:szCs w:val="18"/>
          <w:lang w:eastAsia="en-US"/>
        </w:rPr>
        <w:t>PERFORMANCE</w:t>
      </w:r>
      <w:r w:rsidRPr="00D357D1">
        <w:rPr>
          <w:rFonts w:ascii="Arial MT" w:eastAsia="Arial MT" w:hAnsi="Arial MT" w:cs="Arial MT"/>
          <w:color w:val="auto"/>
          <w:spacing w:val="-1"/>
          <w:sz w:val="18"/>
          <w:szCs w:val="18"/>
          <w:lang w:eastAsia="en-US"/>
        </w:rPr>
        <w:t xml:space="preserve"> </w:t>
      </w:r>
      <w:r w:rsidRPr="00D357D1">
        <w:rPr>
          <w:rFonts w:ascii="Arial MT" w:eastAsia="Arial MT" w:hAnsi="Arial MT" w:cs="Arial MT"/>
          <w:color w:val="auto"/>
          <w:sz w:val="18"/>
          <w:szCs w:val="18"/>
          <w:lang w:eastAsia="en-US"/>
        </w:rPr>
        <w:t>GUARANTEE</w:t>
      </w:r>
    </w:p>
    <w:p w14:paraId="7CB4155D" w14:textId="77777777" w:rsidR="00012DD7" w:rsidRPr="00D357D1" w:rsidRDefault="00012DD7" w:rsidP="00012DD7">
      <w:pPr>
        <w:widowControl w:val="0"/>
        <w:autoSpaceDE w:val="0"/>
        <w:autoSpaceDN w:val="0"/>
        <w:spacing w:before="10" w:after="0" w:line="240" w:lineRule="auto"/>
        <w:ind w:left="0" w:firstLine="0"/>
        <w:jc w:val="left"/>
        <w:rPr>
          <w:rFonts w:ascii="Arial MT" w:eastAsia="Arial MT" w:hAnsi="Arial MT" w:cs="Arial MT"/>
          <w:color w:val="auto"/>
          <w:sz w:val="17"/>
          <w:szCs w:val="18"/>
          <w:lang w:eastAsia="en-US"/>
        </w:rPr>
      </w:pPr>
    </w:p>
    <w:p w14:paraId="23A4976F" w14:textId="77777777" w:rsidR="00012DD7" w:rsidRPr="00D357D1" w:rsidRDefault="00012DD7" w:rsidP="000A77DA">
      <w:pPr>
        <w:widowControl w:val="0"/>
        <w:numPr>
          <w:ilvl w:val="0"/>
          <w:numId w:val="70"/>
        </w:numPr>
        <w:tabs>
          <w:tab w:val="left" w:pos="985"/>
          <w:tab w:val="left" w:pos="986"/>
        </w:tabs>
        <w:autoSpaceDE w:val="0"/>
        <w:autoSpaceDN w:val="0"/>
        <w:spacing w:after="0" w:line="240" w:lineRule="auto"/>
        <w:ind w:hanging="563"/>
        <w:jc w:val="left"/>
        <w:rPr>
          <w:rFonts w:ascii="Arial MT" w:eastAsia="Arial MT" w:hAnsi="Arial MT" w:cs="Arial MT"/>
          <w:color w:val="auto"/>
          <w:sz w:val="18"/>
          <w:lang w:eastAsia="en-US"/>
        </w:rPr>
      </w:pPr>
      <w:r w:rsidRPr="00D357D1">
        <w:rPr>
          <w:rFonts w:ascii="Arial MT" w:eastAsia="Arial MT" w:hAnsi="Arial MT" w:cs="Arial MT"/>
          <w:color w:val="auto"/>
          <w:sz w:val="18"/>
          <w:lang w:eastAsia="en-US"/>
        </w:rPr>
        <w:t>The</w:t>
      </w:r>
      <w:r w:rsidRPr="00D357D1">
        <w:rPr>
          <w:rFonts w:ascii="Arial MT" w:eastAsia="Arial MT" w:hAnsi="Arial MT" w:cs="Arial MT"/>
          <w:color w:val="auto"/>
          <w:spacing w:val="-2"/>
          <w:sz w:val="18"/>
          <w:lang w:eastAsia="en-US"/>
        </w:rPr>
        <w:t xml:space="preserve"> </w:t>
      </w:r>
      <w:r w:rsidRPr="00D357D1">
        <w:rPr>
          <w:rFonts w:ascii="Arial MT" w:eastAsia="Arial MT" w:hAnsi="Arial MT" w:cs="Arial MT"/>
          <w:color w:val="auto"/>
          <w:sz w:val="18"/>
          <w:lang w:eastAsia="en-US"/>
        </w:rPr>
        <w:t>Guarantor's</w:t>
      </w:r>
      <w:r w:rsidRPr="00D357D1">
        <w:rPr>
          <w:rFonts w:ascii="Arial MT" w:eastAsia="Arial MT" w:hAnsi="Arial MT" w:cs="Arial MT"/>
          <w:color w:val="auto"/>
          <w:spacing w:val="-3"/>
          <w:sz w:val="18"/>
          <w:lang w:eastAsia="en-US"/>
        </w:rPr>
        <w:t xml:space="preserve"> </w:t>
      </w:r>
      <w:r w:rsidRPr="00D357D1">
        <w:rPr>
          <w:rFonts w:ascii="Arial MT" w:eastAsia="Arial MT" w:hAnsi="Arial MT" w:cs="Arial MT"/>
          <w:color w:val="auto"/>
          <w:sz w:val="18"/>
          <w:lang w:eastAsia="en-US"/>
        </w:rPr>
        <w:t>liability</w:t>
      </w:r>
      <w:r w:rsidRPr="00D357D1">
        <w:rPr>
          <w:rFonts w:ascii="Arial MT" w:eastAsia="Arial MT" w:hAnsi="Arial MT" w:cs="Arial MT"/>
          <w:color w:val="auto"/>
          <w:spacing w:val="-3"/>
          <w:sz w:val="18"/>
          <w:lang w:eastAsia="en-US"/>
        </w:rPr>
        <w:t xml:space="preserve"> </w:t>
      </w:r>
      <w:r w:rsidRPr="00D357D1">
        <w:rPr>
          <w:rFonts w:ascii="Arial MT" w:eastAsia="Arial MT" w:hAnsi="Arial MT" w:cs="Arial MT"/>
          <w:color w:val="auto"/>
          <w:sz w:val="18"/>
          <w:lang w:eastAsia="en-US"/>
        </w:rPr>
        <w:t>shall</w:t>
      </w:r>
      <w:r w:rsidRPr="00D357D1">
        <w:rPr>
          <w:rFonts w:ascii="Arial MT" w:eastAsia="Arial MT" w:hAnsi="Arial MT" w:cs="Arial MT"/>
          <w:color w:val="auto"/>
          <w:spacing w:val="-3"/>
          <w:sz w:val="18"/>
          <w:lang w:eastAsia="en-US"/>
        </w:rPr>
        <w:t xml:space="preserve"> </w:t>
      </w:r>
      <w:r w:rsidRPr="00D357D1">
        <w:rPr>
          <w:rFonts w:ascii="Arial MT" w:eastAsia="Arial MT" w:hAnsi="Arial MT" w:cs="Arial MT"/>
          <w:color w:val="auto"/>
          <w:sz w:val="18"/>
          <w:lang w:eastAsia="en-US"/>
        </w:rPr>
        <w:t>be</w:t>
      </w:r>
      <w:r w:rsidRPr="00D357D1">
        <w:rPr>
          <w:rFonts w:ascii="Arial MT" w:eastAsia="Arial MT" w:hAnsi="Arial MT" w:cs="Arial MT"/>
          <w:color w:val="auto"/>
          <w:spacing w:val="-2"/>
          <w:sz w:val="18"/>
          <w:lang w:eastAsia="en-US"/>
        </w:rPr>
        <w:t xml:space="preserve"> </w:t>
      </w:r>
      <w:r w:rsidRPr="00D357D1">
        <w:rPr>
          <w:rFonts w:ascii="Arial MT" w:eastAsia="Arial MT" w:hAnsi="Arial MT" w:cs="Arial MT"/>
          <w:color w:val="auto"/>
          <w:sz w:val="18"/>
          <w:lang w:eastAsia="en-US"/>
        </w:rPr>
        <w:t>limited</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to</w:t>
      </w:r>
      <w:r w:rsidRPr="00D357D1">
        <w:rPr>
          <w:rFonts w:ascii="Arial MT" w:eastAsia="Arial MT" w:hAnsi="Arial MT" w:cs="Arial MT"/>
          <w:color w:val="auto"/>
          <w:spacing w:val="-3"/>
          <w:sz w:val="18"/>
          <w:lang w:eastAsia="en-US"/>
        </w:rPr>
        <w:t xml:space="preserve"> </w:t>
      </w:r>
      <w:r w:rsidRPr="00D357D1">
        <w:rPr>
          <w:rFonts w:ascii="Arial MT" w:eastAsia="Arial MT" w:hAnsi="Arial MT" w:cs="Arial MT"/>
          <w:color w:val="auto"/>
          <w:sz w:val="18"/>
          <w:lang w:eastAsia="en-US"/>
        </w:rPr>
        <w:t>the</w:t>
      </w:r>
      <w:r w:rsidRPr="00D357D1">
        <w:rPr>
          <w:rFonts w:ascii="Arial MT" w:eastAsia="Arial MT" w:hAnsi="Arial MT" w:cs="Arial MT"/>
          <w:color w:val="auto"/>
          <w:spacing w:val="-4"/>
          <w:sz w:val="18"/>
          <w:lang w:eastAsia="en-US"/>
        </w:rPr>
        <w:t xml:space="preserve"> </w:t>
      </w:r>
      <w:r w:rsidRPr="00D357D1">
        <w:rPr>
          <w:rFonts w:ascii="Arial MT" w:eastAsia="Arial MT" w:hAnsi="Arial MT" w:cs="Arial MT"/>
          <w:color w:val="auto"/>
          <w:sz w:val="18"/>
          <w:lang w:eastAsia="en-US"/>
        </w:rPr>
        <w:t>amount</w:t>
      </w:r>
      <w:r w:rsidRPr="00D357D1">
        <w:rPr>
          <w:rFonts w:ascii="Arial MT" w:eastAsia="Arial MT" w:hAnsi="Arial MT" w:cs="Arial MT"/>
          <w:color w:val="auto"/>
          <w:spacing w:val="-3"/>
          <w:sz w:val="18"/>
          <w:lang w:eastAsia="en-US"/>
        </w:rPr>
        <w:t xml:space="preserve"> </w:t>
      </w:r>
      <w:r w:rsidRPr="00D357D1">
        <w:rPr>
          <w:rFonts w:ascii="Arial MT" w:eastAsia="Arial MT" w:hAnsi="Arial MT" w:cs="Arial MT"/>
          <w:color w:val="auto"/>
          <w:sz w:val="18"/>
          <w:lang w:eastAsia="en-US"/>
        </w:rPr>
        <w:t>of</w:t>
      </w:r>
      <w:r w:rsidRPr="00D357D1">
        <w:rPr>
          <w:rFonts w:ascii="Arial MT" w:eastAsia="Arial MT" w:hAnsi="Arial MT" w:cs="Arial MT"/>
          <w:color w:val="auto"/>
          <w:spacing w:val="-2"/>
          <w:sz w:val="18"/>
          <w:lang w:eastAsia="en-US"/>
        </w:rPr>
        <w:t xml:space="preserve"> </w:t>
      </w:r>
      <w:r w:rsidRPr="00D357D1">
        <w:rPr>
          <w:rFonts w:ascii="Arial MT" w:eastAsia="Arial MT" w:hAnsi="Arial MT" w:cs="Arial MT"/>
          <w:color w:val="auto"/>
          <w:sz w:val="18"/>
          <w:lang w:eastAsia="en-US"/>
        </w:rPr>
        <w:t>the</w:t>
      </w:r>
      <w:r w:rsidRPr="00D357D1">
        <w:rPr>
          <w:rFonts w:ascii="Arial MT" w:eastAsia="Arial MT" w:hAnsi="Arial MT" w:cs="Arial MT"/>
          <w:color w:val="auto"/>
          <w:spacing w:val="-3"/>
          <w:sz w:val="18"/>
          <w:lang w:eastAsia="en-US"/>
        </w:rPr>
        <w:t xml:space="preserve"> </w:t>
      </w:r>
      <w:r w:rsidRPr="00D357D1">
        <w:rPr>
          <w:rFonts w:ascii="Arial MT" w:eastAsia="Arial MT" w:hAnsi="Arial MT" w:cs="Arial MT"/>
          <w:color w:val="auto"/>
          <w:sz w:val="18"/>
          <w:lang w:eastAsia="en-US"/>
        </w:rPr>
        <w:t>Guaranteed</w:t>
      </w:r>
      <w:r w:rsidRPr="00D357D1">
        <w:rPr>
          <w:rFonts w:ascii="Arial MT" w:eastAsia="Arial MT" w:hAnsi="Arial MT" w:cs="Arial MT"/>
          <w:color w:val="auto"/>
          <w:spacing w:val="-2"/>
          <w:sz w:val="18"/>
          <w:lang w:eastAsia="en-US"/>
        </w:rPr>
        <w:t xml:space="preserve"> </w:t>
      </w:r>
      <w:r w:rsidRPr="00D357D1">
        <w:rPr>
          <w:rFonts w:ascii="Arial MT" w:eastAsia="Arial MT" w:hAnsi="Arial MT" w:cs="Arial MT"/>
          <w:color w:val="auto"/>
          <w:sz w:val="18"/>
          <w:lang w:eastAsia="en-US"/>
        </w:rPr>
        <w:t>Sum.</w:t>
      </w:r>
    </w:p>
    <w:p w14:paraId="7C524088" w14:textId="77777777" w:rsidR="00012DD7" w:rsidRPr="00D357D1" w:rsidRDefault="00012DD7" w:rsidP="00012DD7">
      <w:pPr>
        <w:widowControl w:val="0"/>
        <w:autoSpaceDE w:val="0"/>
        <w:autoSpaceDN w:val="0"/>
        <w:spacing w:before="1" w:after="0" w:line="240" w:lineRule="auto"/>
        <w:ind w:left="0" w:firstLine="0"/>
        <w:jc w:val="left"/>
        <w:rPr>
          <w:rFonts w:ascii="Arial MT" w:eastAsia="Arial MT" w:hAnsi="Arial MT" w:cs="Arial MT"/>
          <w:color w:val="auto"/>
          <w:sz w:val="18"/>
          <w:szCs w:val="18"/>
          <w:lang w:eastAsia="en-US"/>
        </w:rPr>
      </w:pPr>
    </w:p>
    <w:p w14:paraId="7A829EFC" w14:textId="77777777" w:rsidR="00012DD7" w:rsidRPr="00D357D1" w:rsidRDefault="00012DD7" w:rsidP="000A77DA">
      <w:pPr>
        <w:widowControl w:val="0"/>
        <w:numPr>
          <w:ilvl w:val="0"/>
          <w:numId w:val="70"/>
        </w:numPr>
        <w:tabs>
          <w:tab w:val="left" w:pos="986"/>
        </w:tabs>
        <w:autoSpaceDE w:val="0"/>
        <w:autoSpaceDN w:val="0"/>
        <w:spacing w:before="1" w:after="0" w:line="240" w:lineRule="auto"/>
        <w:ind w:right="1162"/>
        <w:jc w:val="left"/>
        <w:rPr>
          <w:rFonts w:ascii="Arial MT" w:eastAsia="Arial MT" w:hAnsi="Arial MT" w:cs="Arial MT"/>
          <w:color w:val="auto"/>
          <w:sz w:val="18"/>
          <w:lang w:eastAsia="en-US"/>
        </w:rPr>
      </w:pPr>
      <w:r w:rsidRPr="00D357D1">
        <w:rPr>
          <w:rFonts w:ascii="Arial MT" w:eastAsia="Arial MT" w:hAnsi="Arial MT" w:cs="Arial MT"/>
          <w:color w:val="auto"/>
          <w:sz w:val="18"/>
          <w:lang w:eastAsia="en-US"/>
        </w:rPr>
        <w:t>The Guarantor's period of liability shall be from and including the date of issue of this Performance Guarantee</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and up to and including the Expiry Date or the date of issue by the Employer’s Agent of the Certificate of</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Completion of the Works or the date of payment in full of the Guaranteed Sum, whichever occurs first.</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The</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Employer’s</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Agent</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and/or</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the</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Employer</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shall</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advise</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the</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Guarantor</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in</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writing</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of</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the</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date</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on</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which</w:t>
      </w:r>
      <w:r w:rsidRPr="00D357D1">
        <w:rPr>
          <w:rFonts w:ascii="Arial MT" w:eastAsia="Arial MT" w:hAnsi="Arial MT" w:cs="Arial MT"/>
          <w:color w:val="auto"/>
          <w:spacing w:val="50"/>
          <w:sz w:val="18"/>
          <w:lang w:eastAsia="en-US"/>
        </w:rPr>
        <w:t xml:space="preserve"> </w:t>
      </w:r>
      <w:r w:rsidRPr="00D357D1">
        <w:rPr>
          <w:rFonts w:ascii="Arial MT" w:eastAsia="Arial MT" w:hAnsi="Arial MT" w:cs="Arial MT"/>
          <w:color w:val="auto"/>
          <w:sz w:val="18"/>
          <w:lang w:eastAsia="en-US"/>
        </w:rPr>
        <w:t>the</w:t>
      </w:r>
      <w:r w:rsidRPr="00D357D1">
        <w:rPr>
          <w:rFonts w:ascii="Arial MT" w:eastAsia="Arial MT" w:hAnsi="Arial MT" w:cs="Arial MT"/>
          <w:color w:val="auto"/>
          <w:spacing w:val="-47"/>
          <w:sz w:val="18"/>
          <w:lang w:eastAsia="en-US"/>
        </w:rPr>
        <w:t xml:space="preserve"> </w:t>
      </w:r>
      <w:r w:rsidRPr="00D357D1">
        <w:rPr>
          <w:rFonts w:ascii="Arial MT" w:eastAsia="Arial MT" w:hAnsi="Arial MT" w:cs="Arial MT"/>
          <w:color w:val="auto"/>
          <w:sz w:val="18"/>
          <w:lang w:eastAsia="en-US"/>
        </w:rPr>
        <w:t>Certificate</w:t>
      </w:r>
      <w:r w:rsidRPr="00D357D1">
        <w:rPr>
          <w:rFonts w:ascii="Arial MT" w:eastAsia="Arial MT" w:hAnsi="Arial MT" w:cs="Arial MT"/>
          <w:color w:val="auto"/>
          <w:spacing w:val="-3"/>
          <w:sz w:val="18"/>
          <w:lang w:eastAsia="en-US"/>
        </w:rPr>
        <w:t xml:space="preserve"> </w:t>
      </w:r>
      <w:r w:rsidRPr="00D357D1">
        <w:rPr>
          <w:rFonts w:ascii="Arial MT" w:eastAsia="Arial MT" w:hAnsi="Arial MT" w:cs="Arial MT"/>
          <w:color w:val="auto"/>
          <w:sz w:val="18"/>
          <w:lang w:eastAsia="en-US"/>
        </w:rPr>
        <w:t>of Completion of</w:t>
      </w:r>
      <w:r w:rsidRPr="00D357D1">
        <w:rPr>
          <w:rFonts w:ascii="Arial MT" w:eastAsia="Arial MT" w:hAnsi="Arial MT" w:cs="Arial MT"/>
          <w:color w:val="auto"/>
          <w:spacing w:val="-2"/>
          <w:sz w:val="18"/>
          <w:lang w:eastAsia="en-US"/>
        </w:rPr>
        <w:t xml:space="preserve"> </w:t>
      </w:r>
      <w:r w:rsidRPr="00D357D1">
        <w:rPr>
          <w:rFonts w:ascii="Arial MT" w:eastAsia="Arial MT" w:hAnsi="Arial MT" w:cs="Arial MT"/>
          <w:color w:val="auto"/>
          <w:sz w:val="18"/>
          <w:lang w:eastAsia="en-US"/>
        </w:rPr>
        <w:t>the</w:t>
      </w:r>
      <w:r w:rsidRPr="00D357D1">
        <w:rPr>
          <w:rFonts w:ascii="Arial MT" w:eastAsia="Arial MT" w:hAnsi="Arial MT" w:cs="Arial MT"/>
          <w:color w:val="auto"/>
          <w:spacing w:val="-4"/>
          <w:sz w:val="18"/>
          <w:lang w:eastAsia="en-US"/>
        </w:rPr>
        <w:t xml:space="preserve"> </w:t>
      </w:r>
      <w:r w:rsidRPr="00D357D1">
        <w:rPr>
          <w:rFonts w:ascii="Arial MT" w:eastAsia="Arial MT" w:hAnsi="Arial MT" w:cs="Arial MT"/>
          <w:color w:val="auto"/>
          <w:sz w:val="18"/>
          <w:lang w:eastAsia="en-US"/>
        </w:rPr>
        <w:t>Works</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has</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been</w:t>
      </w:r>
      <w:r w:rsidRPr="00D357D1">
        <w:rPr>
          <w:rFonts w:ascii="Arial MT" w:eastAsia="Arial MT" w:hAnsi="Arial MT" w:cs="Arial MT"/>
          <w:color w:val="auto"/>
          <w:spacing w:val="-2"/>
          <w:sz w:val="18"/>
          <w:lang w:eastAsia="en-US"/>
        </w:rPr>
        <w:t xml:space="preserve"> </w:t>
      </w:r>
      <w:r w:rsidRPr="00D357D1">
        <w:rPr>
          <w:rFonts w:ascii="Arial MT" w:eastAsia="Arial MT" w:hAnsi="Arial MT" w:cs="Arial MT"/>
          <w:color w:val="auto"/>
          <w:sz w:val="18"/>
          <w:lang w:eastAsia="en-US"/>
        </w:rPr>
        <w:t>issued.</w:t>
      </w:r>
    </w:p>
    <w:p w14:paraId="001A13E0" w14:textId="77777777" w:rsidR="00012DD7" w:rsidRPr="00D357D1" w:rsidRDefault="00012DD7" w:rsidP="00012DD7">
      <w:pPr>
        <w:widowControl w:val="0"/>
        <w:autoSpaceDE w:val="0"/>
        <w:autoSpaceDN w:val="0"/>
        <w:spacing w:before="10" w:after="0" w:line="240" w:lineRule="auto"/>
        <w:ind w:left="0" w:firstLine="0"/>
        <w:jc w:val="left"/>
        <w:rPr>
          <w:rFonts w:ascii="Arial MT" w:eastAsia="Arial MT" w:hAnsi="Arial MT" w:cs="Arial MT"/>
          <w:color w:val="auto"/>
          <w:sz w:val="17"/>
          <w:szCs w:val="18"/>
          <w:lang w:eastAsia="en-US"/>
        </w:rPr>
      </w:pPr>
    </w:p>
    <w:p w14:paraId="03792244" w14:textId="77777777" w:rsidR="00012DD7" w:rsidRPr="00D357D1" w:rsidRDefault="00012DD7" w:rsidP="000A77DA">
      <w:pPr>
        <w:widowControl w:val="0"/>
        <w:numPr>
          <w:ilvl w:val="0"/>
          <w:numId w:val="70"/>
        </w:numPr>
        <w:tabs>
          <w:tab w:val="left" w:pos="985"/>
          <w:tab w:val="left" w:pos="986"/>
        </w:tabs>
        <w:autoSpaceDE w:val="0"/>
        <w:autoSpaceDN w:val="0"/>
        <w:spacing w:before="1" w:after="0" w:line="240" w:lineRule="auto"/>
        <w:ind w:hanging="563"/>
        <w:jc w:val="left"/>
        <w:rPr>
          <w:rFonts w:ascii="Arial MT" w:eastAsia="Arial MT" w:hAnsi="Arial MT" w:cs="Arial MT"/>
          <w:color w:val="auto"/>
          <w:sz w:val="18"/>
          <w:lang w:eastAsia="en-US"/>
        </w:rPr>
      </w:pPr>
      <w:r w:rsidRPr="00D357D1">
        <w:rPr>
          <w:rFonts w:ascii="Arial MT" w:eastAsia="Arial MT" w:hAnsi="Arial MT" w:cs="Arial MT"/>
          <w:color w:val="auto"/>
          <w:sz w:val="18"/>
          <w:lang w:eastAsia="en-US"/>
        </w:rPr>
        <w:t>The</w:t>
      </w:r>
      <w:r w:rsidRPr="00D357D1">
        <w:rPr>
          <w:rFonts w:ascii="Arial MT" w:eastAsia="Arial MT" w:hAnsi="Arial MT" w:cs="Arial MT"/>
          <w:color w:val="auto"/>
          <w:spacing w:val="-3"/>
          <w:sz w:val="18"/>
          <w:lang w:eastAsia="en-US"/>
        </w:rPr>
        <w:t xml:space="preserve"> </w:t>
      </w:r>
      <w:r w:rsidRPr="00D357D1">
        <w:rPr>
          <w:rFonts w:ascii="Arial MT" w:eastAsia="Arial MT" w:hAnsi="Arial MT" w:cs="Arial MT"/>
          <w:color w:val="auto"/>
          <w:sz w:val="18"/>
          <w:lang w:eastAsia="en-US"/>
        </w:rPr>
        <w:t>Guarantor</w:t>
      </w:r>
      <w:r w:rsidRPr="00D357D1">
        <w:rPr>
          <w:rFonts w:ascii="Arial MT" w:eastAsia="Arial MT" w:hAnsi="Arial MT" w:cs="Arial MT"/>
          <w:color w:val="auto"/>
          <w:spacing w:val="-4"/>
          <w:sz w:val="18"/>
          <w:lang w:eastAsia="en-US"/>
        </w:rPr>
        <w:t xml:space="preserve"> </w:t>
      </w:r>
      <w:r w:rsidRPr="00D357D1">
        <w:rPr>
          <w:rFonts w:ascii="Arial MT" w:eastAsia="Arial MT" w:hAnsi="Arial MT" w:cs="Arial MT"/>
          <w:color w:val="auto"/>
          <w:sz w:val="18"/>
          <w:lang w:eastAsia="en-US"/>
        </w:rPr>
        <w:t>hereby</w:t>
      </w:r>
      <w:r w:rsidRPr="00D357D1">
        <w:rPr>
          <w:rFonts w:ascii="Arial MT" w:eastAsia="Arial MT" w:hAnsi="Arial MT" w:cs="Arial MT"/>
          <w:color w:val="auto"/>
          <w:spacing w:val="-5"/>
          <w:sz w:val="18"/>
          <w:lang w:eastAsia="en-US"/>
        </w:rPr>
        <w:t xml:space="preserve"> </w:t>
      </w:r>
      <w:r w:rsidRPr="00D357D1">
        <w:rPr>
          <w:rFonts w:ascii="Arial MT" w:eastAsia="Arial MT" w:hAnsi="Arial MT" w:cs="Arial MT"/>
          <w:color w:val="auto"/>
          <w:sz w:val="18"/>
          <w:lang w:eastAsia="en-US"/>
        </w:rPr>
        <w:t>acknowledges</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that:</w:t>
      </w:r>
    </w:p>
    <w:p w14:paraId="59242C6C" w14:textId="77777777" w:rsidR="00012DD7" w:rsidRPr="00D357D1" w:rsidRDefault="00012DD7" w:rsidP="00012DD7">
      <w:pPr>
        <w:widowControl w:val="0"/>
        <w:autoSpaceDE w:val="0"/>
        <w:autoSpaceDN w:val="0"/>
        <w:spacing w:before="10" w:after="0" w:line="240" w:lineRule="auto"/>
        <w:ind w:left="0" w:firstLine="0"/>
        <w:jc w:val="left"/>
        <w:rPr>
          <w:rFonts w:ascii="Arial MT" w:eastAsia="Arial MT" w:hAnsi="Arial MT" w:cs="Arial MT"/>
          <w:color w:val="auto"/>
          <w:sz w:val="17"/>
          <w:szCs w:val="18"/>
          <w:lang w:eastAsia="en-US"/>
        </w:rPr>
      </w:pPr>
    </w:p>
    <w:p w14:paraId="5BC90967" w14:textId="77777777" w:rsidR="00012DD7" w:rsidRPr="00D357D1" w:rsidRDefault="00012DD7" w:rsidP="000A77DA">
      <w:pPr>
        <w:widowControl w:val="0"/>
        <w:numPr>
          <w:ilvl w:val="1"/>
          <w:numId w:val="70"/>
        </w:numPr>
        <w:tabs>
          <w:tab w:val="left" w:pos="986"/>
        </w:tabs>
        <w:autoSpaceDE w:val="0"/>
        <w:autoSpaceDN w:val="0"/>
        <w:spacing w:after="0" w:line="240" w:lineRule="auto"/>
        <w:ind w:right="1168"/>
        <w:jc w:val="left"/>
        <w:rPr>
          <w:rFonts w:ascii="Arial MT" w:eastAsia="Arial MT" w:hAnsi="Arial MT" w:cs="Arial MT"/>
          <w:color w:val="auto"/>
          <w:sz w:val="18"/>
          <w:lang w:eastAsia="en-US"/>
        </w:rPr>
      </w:pPr>
      <w:r w:rsidRPr="00D357D1">
        <w:rPr>
          <w:rFonts w:ascii="Arial MT" w:eastAsia="Arial MT" w:hAnsi="Arial MT" w:cs="Arial MT"/>
          <w:color w:val="auto"/>
          <w:sz w:val="18"/>
          <w:lang w:eastAsia="en-US"/>
        </w:rPr>
        <w:t>any</w:t>
      </w:r>
      <w:r w:rsidRPr="00D357D1">
        <w:rPr>
          <w:rFonts w:ascii="Arial MT" w:eastAsia="Arial MT" w:hAnsi="Arial MT" w:cs="Arial MT"/>
          <w:color w:val="auto"/>
          <w:spacing w:val="22"/>
          <w:sz w:val="18"/>
          <w:lang w:eastAsia="en-US"/>
        </w:rPr>
        <w:t xml:space="preserve"> </w:t>
      </w:r>
      <w:r w:rsidRPr="00D357D1">
        <w:rPr>
          <w:rFonts w:ascii="Arial MT" w:eastAsia="Arial MT" w:hAnsi="Arial MT" w:cs="Arial MT"/>
          <w:color w:val="auto"/>
          <w:sz w:val="18"/>
          <w:lang w:eastAsia="en-US"/>
        </w:rPr>
        <w:t>reference</w:t>
      </w:r>
      <w:r w:rsidRPr="00D357D1">
        <w:rPr>
          <w:rFonts w:ascii="Arial MT" w:eastAsia="Arial MT" w:hAnsi="Arial MT" w:cs="Arial MT"/>
          <w:color w:val="auto"/>
          <w:spacing w:val="22"/>
          <w:sz w:val="18"/>
          <w:lang w:eastAsia="en-US"/>
        </w:rPr>
        <w:t xml:space="preserve"> </w:t>
      </w:r>
      <w:r w:rsidRPr="00D357D1">
        <w:rPr>
          <w:rFonts w:ascii="Arial MT" w:eastAsia="Arial MT" w:hAnsi="Arial MT" w:cs="Arial MT"/>
          <w:color w:val="auto"/>
          <w:sz w:val="18"/>
          <w:lang w:eastAsia="en-US"/>
        </w:rPr>
        <w:t>in</w:t>
      </w:r>
      <w:r w:rsidRPr="00D357D1">
        <w:rPr>
          <w:rFonts w:ascii="Arial MT" w:eastAsia="Arial MT" w:hAnsi="Arial MT" w:cs="Arial MT"/>
          <w:color w:val="auto"/>
          <w:spacing w:val="25"/>
          <w:sz w:val="18"/>
          <w:lang w:eastAsia="en-US"/>
        </w:rPr>
        <w:t xml:space="preserve"> </w:t>
      </w:r>
      <w:r w:rsidRPr="00D357D1">
        <w:rPr>
          <w:rFonts w:ascii="Arial MT" w:eastAsia="Arial MT" w:hAnsi="Arial MT" w:cs="Arial MT"/>
          <w:color w:val="auto"/>
          <w:sz w:val="18"/>
          <w:lang w:eastAsia="en-US"/>
        </w:rPr>
        <w:t>this</w:t>
      </w:r>
      <w:r w:rsidRPr="00D357D1">
        <w:rPr>
          <w:rFonts w:ascii="Arial MT" w:eastAsia="Arial MT" w:hAnsi="Arial MT" w:cs="Arial MT"/>
          <w:color w:val="auto"/>
          <w:spacing w:val="24"/>
          <w:sz w:val="18"/>
          <w:lang w:eastAsia="en-US"/>
        </w:rPr>
        <w:t xml:space="preserve"> </w:t>
      </w:r>
      <w:r w:rsidRPr="00D357D1">
        <w:rPr>
          <w:rFonts w:ascii="Arial MT" w:eastAsia="Arial MT" w:hAnsi="Arial MT" w:cs="Arial MT"/>
          <w:color w:val="auto"/>
          <w:sz w:val="18"/>
          <w:lang w:eastAsia="en-US"/>
        </w:rPr>
        <w:t>Performance</w:t>
      </w:r>
      <w:r w:rsidRPr="00D357D1">
        <w:rPr>
          <w:rFonts w:ascii="Arial MT" w:eastAsia="Arial MT" w:hAnsi="Arial MT" w:cs="Arial MT"/>
          <w:color w:val="auto"/>
          <w:spacing w:val="23"/>
          <w:sz w:val="18"/>
          <w:lang w:eastAsia="en-US"/>
        </w:rPr>
        <w:t xml:space="preserve"> </w:t>
      </w:r>
      <w:r w:rsidRPr="00D357D1">
        <w:rPr>
          <w:rFonts w:ascii="Arial MT" w:eastAsia="Arial MT" w:hAnsi="Arial MT" w:cs="Arial MT"/>
          <w:color w:val="auto"/>
          <w:sz w:val="18"/>
          <w:lang w:eastAsia="en-US"/>
        </w:rPr>
        <w:t>Guarantee</w:t>
      </w:r>
      <w:r w:rsidRPr="00D357D1">
        <w:rPr>
          <w:rFonts w:ascii="Arial MT" w:eastAsia="Arial MT" w:hAnsi="Arial MT" w:cs="Arial MT"/>
          <w:color w:val="auto"/>
          <w:spacing w:val="23"/>
          <w:sz w:val="18"/>
          <w:lang w:eastAsia="en-US"/>
        </w:rPr>
        <w:t xml:space="preserve"> </w:t>
      </w:r>
      <w:r w:rsidRPr="00D357D1">
        <w:rPr>
          <w:rFonts w:ascii="Arial MT" w:eastAsia="Arial MT" w:hAnsi="Arial MT" w:cs="Arial MT"/>
          <w:color w:val="auto"/>
          <w:sz w:val="18"/>
          <w:lang w:eastAsia="en-US"/>
        </w:rPr>
        <w:t>to</w:t>
      </w:r>
      <w:r w:rsidRPr="00D357D1">
        <w:rPr>
          <w:rFonts w:ascii="Arial MT" w:eastAsia="Arial MT" w:hAnsi="Arial MT" w:cs="Arial MT"/>
          <w:color w:val="auto"/>
          <w:spacing w:val="22"/>
          <w:sz w:val="18"/>
          <w:lang w:eastAsia="en-US"/>
        </w:rPr>
        <w:t xml:space="preserve"> </w:t>
      </w:r>
      <w:r w:rsidRPr="00D357D1">
        <w:rPr>
          <w:rFonts w:ascii="Arial MT" w:eastAsia="Arial MT" w:hAnsi="Arial MT" w:cs="Arial MT"/>
          <w:color w:val="auto"/>
          <w:sz w:val="18"/>
          <w:lang w:eastAsia="en-US"/>
        </w:rPr>
        <w:t>the</w:t>
      </w:r>
      <w:r w:rsidRPr="00D357D1">
        <w:rPr>
          <w:rFonts w:ascii="Arial MT" w:eastAsia="Arial MT" w:hAnsi="Arial MT" w:cs="Arial MT"/>
          <w:color w:val="auto"/>
          <w:spacing w:val="25"/>
          <w:sz w:val="18"/>
          <w:lang w:eastAsia="en-US"/>
        </w:rPr>
        <w:t xml:space="preserve"> </w:t>
      </w:r>
      <w:r w:rsidRPr="00D357D1">
        <w:rPr>
          <w:rFonts w:ascii="Arial MT" w:eastAsia="Arial MT" w:hAnsi="Arial MT" w:cs="Arial MT"/>
          <w:color w:val="auto"/>
          <w:sz w:val="18"/>
          <w:lang w:eastAsia="en-US"/>
        </w:rPr>
        <w:t>Contract</w:t>
      </w:r>
      <w:r w:rsidRPr="00D357D1">
        <w:rPr>
          <w:rFonts w:ascii="Arial MT" w:eastAsia="Arial MT" w:hAnsi="Arial MT" w:cs="Arial MT"/>
          <w:color w:val="auto"/>
          <w:spacing w:val="22"/>
          <w:sz w:val="18"/>
          <w:lang w:eastAsia="en-US"/>
        </w:rPr>
        <w:t xml:space="preserve"> </w:t>
      </w:r>
      <w:r w:rsidRPr="00D357D1">
        <w:rPr>
          <w:rFonts w:ascii="Arial MT" w:eastAsia="Arial MT" w:hAnsi="Arial MT" w:cs="Arial MT"/>
          <w:color w:val="auto"/>
          <w:sz w:val="18"/>
          <w:lang w:eastAsia="en-US"/>
        </w:rPr>
        <w:t>is</w:t>
      </w:r>
      <w:r w:rsidRPr="00D357D1">
        <w:rPr>
          <w:rFonts w:ascii="Arial MT" w:eastAsia="Arial MT" w:hAnsi="Arial MT" w:cs="Arial MT"/>
          <w:color w:val="auto"/>
          <w:spacing w:val="23"/>
          <w:sz w:val="18"/>
          <w:lang w:eastAsia="en-US"/>
        </w:rPr>
        <w:t xml:space="preserve"> </w:t>
      </w:r>
      <w:r w:rsidRPr="00D357D1">
        <w:rPr>
          <w:rFonts w:ascii="Arial MT" w:eastAsia="Arial MT" w:hAnsi="Arial MT" w:cs="Arial MT"/>
          <w:color w:val="auto"/>
          <w:sz w:val="18"/>
          <w:lang w:eastAsia="en-US"/>
        </w:rPr>
        <w:t>made</w:t>
      </w:r>
      <w:r w:rsidRPr="00D357D1">
        <w:rPr>
          <w:rFonts w:ascii="Arial MT" w:eastAsia="Arial MT" w:hAnsi="Arial MT" w:cs="Arial MT"/>
          <w:color w:val="auto"/>
          <w:spacing w:val="22"/>
          <w:sz w:val="18"/>
          <w:lang w:eastAsia="en-US"/>
        </w:rPr>
        <w:t xml:space="preserve"> </w:t>
      </w:r>
      <w:r w:rsidRPr="00D357D1">
        <w:rPr>
          <w:rFonts w:ascii="Arial MT" w:eastAsia="Arial MT" w:hAnsi="Arial MT" w:cs="Arial MT"/>
          <w:color w:val="auto"/>
          <w:sz w:val="18"/>
          <w:lang w:eastAsia="en-US"/>
        </w:rPr>
        <w:t>for</w:t>
      </w:r>
      <w:r w:rsidRPr="00D357D1">
        <w:rPr>
          <w:rFonts w:ascii="Arial MT" w:eastAsia="Arial MT" w:hAnsi="Arial MT" w:cs="Arial MT"/>
          <w:color w:val="auto"/>
          <w:spacing w:val="22"/>
          <w:sz w:val="18"/>
          <w:lang w:eastAsia="en-US"/>
        </w:rPr>
        <w:t xml:space="preserve"> </w:t>
      </w:r>
      <w:r w:rsidRPr="00D357D1">
        <w:rPr>
          <w:rFonts w:ascii="Arial MT" w:eastAsia="Arial MT" w:hAnsi="Arial MT" w:cs="Arial MT"/>
          <w:color w:val="auto"/>
          <w:sz w:val="18"/>
          <w:lang w:eastAsia="en-US"/>
        </w:rPr>
        <w:t>the</w:t>
      </w:r>
      <w:r w:rsidRPr="00D357D1">
        <w:rPr>
          <w:rFonts w:ascii="Arial MT" w:eastAsia="Arial MT" w:hAnsi="Arial MT" w:cs="Arial MT"/>
          <w:color w:val="auto"/>
          <w:spacing w:val="23"/>
          <w:sz w:val="18"/>
          <w:lang w:eastAsia="en-US"/>
        </w:rPr>
        <w:t xml:space="preserve"> </w:t>
      </w:r>
      <w:r w:rsidRPr="00D357D1">
        <w:rPr>
          <w:rFonts w:ascii="Arial MT" w:eastAsia="Arial MT" w:hAnsi="Arial MT" w:cs="Arial MT"/>
          <w:color w:val="auto"/>
          <w:sz w:val="18"/>
          <w:lang w:eastAsia="en-US"/>
        </w:rPr>
        <w:t>purpose</w:t>
      </w:r>
      <w:r w:rsidRPr="00D357D1">
        <w:rPr>
          <w:rFonts w:ascii="Arial MT" w:eastAsia="Arial MT" w:hAnsi="Arial MT" w:cs="Arial MT"/>
          <w:color w:val="auto"/>
          <w:spacing w:val="22"/>
          <w:sz w:val="18"/>
          <w:lang w:eastAsia="en-US"/>
        </w:rPr>
        <w:t xml:space="preserve"> </w:t>
      </w:r>
      <w:r w:rsidRPr="00D357D1">
        <w:rPr>
          <w:rFonts w:ascii="Arial MT" w:eastAsia="Arial MT" w:hAnsi="Arial MT" w:cs="Arial MT"/>
          <w:color w:val="auto"/>
          <w:sz w:val="18"/>
          <w:lang w:eastAsia="en-US"/>
        </w:rPr>
        <w:t>of</w:t>
      </w:r>
      <w:r w:rsidRPr="00D357D1">
        <w:rPr>
          <w:rFonts w:ascii="Arial MT" w:eastAsia="Arial MT" w:hAnsi="Arial MT" w:cs="Arial MT"/>
          <w:color w:val="auto"/>
          <w:spacing w:val="24"/>
          <w:sz w:val="18"/>
          <w:lang w:eastAsia="en-US"/>
        </w:rPr>
        <w:t xml:space="preserve"> </w:t>
      </w:r>
      <w:r w:rsidRPr="00D357D1">
        <w:rPr>
          <w:rFonts w:ascii="Arial MT" w:eastAsia="Arial MT" w:hAnsi="Arial MT" w:cs="Arial MT"/>
          <w:color w:val="auto"/>
          <w:sz w:val="18"/>
          <w:lang w:eastAsia="en-US"/>
        </w:rPr>
        <w:t>convenience</w:t>
      </w:r>
      <w:r w:rsidRPr="00D357D1">
        <w:rPr>
          <w:rFonts w:ascii="Arial MT" w:eastAsia="Arial MT" w:hAnsi="Arial MT" w:cs="Arial MT"/>
          <w:color w:val="auto"/>
          <w:spacing w:val="22"/>
          <w:sz w:val="18"/>
          <w:lang w:eastAsia="en-US"/>
        </w:rPr>
        <w:t xml:space="preserve"> </w:t>
      </w:r>
      <w:r w:rsidRPr="00D357D1">
        <w:rPr>
          <w:rFonts w:ascii="Arial MT" w:eastAsia="Arial MT" w:hAnsi="Arial MT" w:cs="Arial MT"/>
          <w:color w:val="auto"/>
          <w:sz w:val="18"/>
          <w:lang w:eastAsia="en-US"/>
        </w:rPr>
        <w:t>and</w:t>
      </w:r>
      <w:r w:rsidRPr="00D357D1">
        <w:rPr>
          <w:rFonts w:ascii="Arial MT" w:eastAsia="Arial MT" w:hAnsi="Arial MT" w:cs="Arial MT"/>
          <w:color w:val="auto"/>
          <w:spacing w:val="-48"/>
          <w:sz w:val="18"/>
          <w:lang w:eastAsia="en-US"/>
        </w:rPr>
        <w:t xml:space="preserve"> </w:t>
      </w:r>
      <w:r w:rsidRPr="00D357D1">
        <w:rPr>
          <w:rFonts w:ascii="Arial MT" w:eastAsia="Arial MT" w:hAnsi="Arial MT" w:cs="Arial MT"/>
          <w:color w:val="auto"/>
          <w:sz w:val="18"/>
          <w:lang w:eastAsia="en-US"/>
        </w:rPr>
        <w:t>shall</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not</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be</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construed</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as</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any</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intention</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whatsoever</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to</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create</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an</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accessory</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obligation</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or</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any</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intention</w:t>
      </w:r>
      <w:r w:rsidRPr="00D357D1">
        <w:rPr>
          <w:rFonts w:ascii="Arial MT" w:eastAsia="Arial MT" w:hAnsi="Arial MT" w:cs="Arial MT"/>
          <w:color w:val="auto"/>
          <w:spacing w:val="-47"/>
          <w:sz w:val="18"/>
          <w:lang w:eastAsia="en-US"/>
        </w:rPr>
        <w:t xml:space="preserve"> </w:t>
      </w:r>
      <w:r w:rsidRPr="00D357D1">
        <w:rPr>
          <w:rFonts w:ascii="Arial MT" w:eastAsia="Arial MT" w:hAnsi="Arial MT" w:cs="Arial MT"/>
          <w:color w:val="auto"/>
          <w:sz w:val="18"/>
          <w:lang w:eastAsia="en-US"/>
        </w:rPr>
        <w:t>whatsoever</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to</w:t>
      </w:r>
      <w:r w:rsidRPr="00D357D1">
        <w:rPr>
          <w:rFonts w:ascii="Arial MT" w:eastAsia="Arial MT" w:hAnsi="Arial MT" w:cs="Arial MT"/>
          <w:color w:val="auto"/>
          <w:spacing w:val="-2"/>
          <w:sz w:val="18"/>
          <w:lang w:eastAsia="en-US"/>
        </w:rPr>
        <w:t xml:space="preserve"> </w:t>
      </w:r>
      <w:r w:rsidRPr="00D357D1">
        <w:rPr>
          <w:rFonts w:ascii="Arial MT" w:eastAsia="Arial MT" w:hAnsi="Arial MT" w:cs="Arial MT"/>
          <w:color w:val="auto"/>
          <w:sz w:val="18"/>
          <w:lang w:eastAsia="en-US"/>
        </w:rPr>
        <w:t>create a</w:t>
      </w:r>
      <w:r w:rsidRPr="00D357D1">
        <w:rPr>
          <w:rFonts w:ascii="Arial MT" w:eastAsia="Arial MT" w:hAnsi="Arial MT" w:cs="Arial MT"/>
          <w:color w:val="auto"/>
          <w:spacing w:val="-2"/>
          <w:sz w:val="18"/>
          <w:lang w:eastAsia="en-US"/>
        </w:rPr>
        <w:t xml:space="preserve"> </w:t>
      </w:r>
      <w:r w:rsidRPr="00D357D1">
        <w:rPr>
          <w:rFonts w:ascii="Arial MT" w:eastAsia="Arial MT" w:hAnsi="Arial MT" w:cs="Arial MT"/>
          <w:color w:val="auto"/>
          <w:sz w:val="18"/>
          <w:lang w:eastAsia="en-US"/>
        </w:rPr>
        <w:t>suretyship;</w:t>
      </w:r>
    </w:p>
    <w:p w14:paraId="4A7AAA21" w14:textId="77777777" w:rsidR="00012DD7" w:rsidRPr="00D357D1" w:rsidRDefault="00012DD7" w:rsidP="00012DD7">
      <w:pPr>
        <w:widowControl w:val="0"/>
        <w:autoSpaceDE w:val="0"/>
        <w:autoSpaceDN w:val="0"/>
        <w:spacing w:after="0" w:line="240" w:lineRule="auto"/>
        <w:ind w:left="0" w:firstLine="0"/>
        <w:jc w:val="left"/>
        <w:rPr>
          <w:rFonts w:ascii="Arial MT" w:eastAsia="Arial MT" w:hAnsi="Arial MT" w:cs="Arial MT"/>
          <w:color w:val="auto"/>
          <w:sz w:val="18"/>
          <w:szCs w:val="18"/>
          <w:lang w:eastAsia="en-US"/>
        </w:rPr>
      </w:pPr>
    </w:p>
    <w:p w14:paraId="5EDD9B8A" w14:textId="77777777" w:rsidR="00012DD7" w:rsidRPr="00D357D1" w:rsidRDefault="00012DD7" w:rsidP="000A77DA">
      <w:pPr>
        <w:widowControl w:val="0"/>
        <w:numPr>
          <w:ilvl w:val="1"/>
          <w:numId w:val="70"/>
        </w:numPr>
        <w:tabs>
          <w:tab w:val="left" w:pos="985"/>
          <w:tab w:val="left" w:pos="986"/>
        </w:tabs>
        <w:autoSpaceDE w:val="0"/>
        <w:autoSpaceDN w:val="0"/>
        <w:spacing w:after="0" w:line="240" w:lineRule="auto"/>
        <w:ind w:hanging="563"/>
        <w:jc w:val="left"/>
        <w:rPr>
          <w:rFonts w:ascii="Arial MT" w:eastAsia="Arial MT" w:hAnsi="Arial MT" w:cs="Arial MT"/>
          <w:color w:val="auto"/>
          <w:sz w:val="18"/>
          <w:lang w:eastAsia="en-US"/>
        </w:rPr>
      </w:pPr>
      <w:r w:rsidRPr="00D357D1">
        <w:rPr>
          <w:rFonts w:ascii="Arial MT" w:eastAsia="Arial MT" w:hAnsi="Arial MT" w:cs="Arial MT"/>
          <w:color w:val="auto"/>
          <w:sz w:val="18"/>
          <w:lang w:eastAsia="en-US"/>
        </w:rPr>
        <w:t>its</w:t>
      </w:r>
      <w:r w:rsidRPr="00D357D1">
        <w:rPr>
          <w:rFonts w:ascii="Arial MT" w:eastAsia="Arial MT" w:hAnsi="Arial MT" w:cs="Arial MT"/>
          <w:color w:val="auto"/>
          <w:spacing w:val="-2"/>
          <w:sz w:val="18"/>
          <w:lang w:eastAsia="en-US"/>
        </w:rPr>
        <w:t xml:space="preserve"> </w:t>
      </w:r>
      <w:r w:rsidRPr="00D357D1">
        <w:rPr>
          <w:rFonts w:ascii="Arial MT" w:eastAsia="Arial MT" w:hAnsi="Arial MT" w:cs="Arial MT"/>
          <w:color w:val="auto"/>
          <w:sz w:val="18"/>
          <w:lang w:eastAsia="en-US"/>
        </w:rPr>
        <w:t>obligation</w:t>
      </w:r>
      <w:r w:rsidRPr="00D357D1">
        <w:rPr>
          <w:rFonts w:ascii="Arial MT" w:eastAsia="Arial MT" w:hAnsi="Arial MT" w:cs="Arial MT"/>
          <w:color w:val="auto"/>
          <w:spacing w:val="-3"/>
          <w:sz w:val="18"/>
          <w:lang w:eastAsia="en-US"/>
        </w:rPr>
        <w:t xml:space="preserve"> </w:t>
      </w:r>
      <w:r w:rsidRPr="00D357D1">
        <w:rPr>
          <w:rFonts w:ascii="Arial MT" w:eastAsia="Arial MT" w:hAnsi="Arial MT" w:cs="Arial MT"/>
          <w:color w:val="auto"/>
          <w:sz w:val="18"/>
          <w:lang w:eastAsia="en-US"/>
        </w:rPr>
        <w:t>under</w:t>
      </w:r>
      <w:r w:rsidRPr="00D357D1">
        <w:rPr>
          <w:rFonts w:ascii="Arial MT" w:eastAsia="Arial MT" w:hAnsi="Arial MT" w:cs="Arial MT"/>
          <w:color w:val="auto"/>
          <w:spacing w:val="-5"/>
          <w:sz w:val="18"/>
          <w:lang w:eastAsia="en-US"/>
        </w:rPr>
        <w:t xml:space="preserve"> </w:t>
      </w:r>
      <w:r w:rsidRPr="00D357D1">
        <w:rPr>
          <w:rFonts w:ascii="Arial MT" w:eastAsia="Arial MT" w:hAnsi="Arial MT" w:cs="Arial MT"/>
          <w:color w:val="auto"/>
          <w:sz w:val="18"/>
          <w:lang w:eastAsia="en-US"/>
        </w:rPr>
        <w:t>this</w:t>
      </w:r>
      <w:r w:rsidRPr="00D357D1">
        <w:rPr>
          <w:rFonts w:ascii="Arial MT" w:eastAsia="Arial MT" w:hAnsi="Arial MT" w:cs="Arial MT"/>
          <w:color w:val="auto"/>
          <w:spacing w:val="-2"/>
          <w:sz w:val="18"/>
          <w:lang w:eastAsia="en-US"/>
        </w:rPr>
        <w:t xml:space="preserve"> </w:t>
      </w:r>
      <w:r w:rsidRPr="00D357D1">
        <w:rPr>
          <w:rFonts w:ascii="Arial MT" w:eastAsia="Arial MT" w:hAnsi="Arial MT" w:cs="Arial MT"/>
          <w:color w:val="auto"/>
          <w:sz w:val="18"/>
          <w:lang w:eastAsia="en-US"/>
        </w:rPr>
        <w:t>Performance</w:t>
      </w:r>
      <w:r w:rsidRPr="00D357D1">
        <w:rPr>
          <w:rFonts w:ascii="Arial MT" w:eastAsia="Arial MT" w:hAnsi="Arial MT" w:cs="Arial MT"/>
          <w:color w:val="auto"/>
          <w:spacing w:val="-3"/>
          <w:sz w:val="18"/>
          <w:lang w:eastAsia="en-US"/>
        </w:rPr>
        <w:t xml:space="preserve"> </w:t>
      </w:r>
      <w:r w:rsidRPr="00D357D1">
        <w:rPr>
          <w:rFonts w:ascii="Arial MT" w:eastAsia="Arial MT" w:hAnsi="Arial MT" w:cs="Arial MT"/>
          <w:color w:val="auto"/>
          <w:sz w:val="18"/>
          <w:lang w:eastAsia="en-US"/>
        </w:rPr>
        <w:t>Guarantee</w:t>
      </w:r>
      <w:r w:rsidRPr="00D357D1">
        <w:rPr>
          <w:rFonts w:ascii="Arial MT" w:eastAsia="Arial MT" w:hAnsi="Arial MT" w:cs="Arial MT"/>
          <w:color w:val="auto"/>
          <w:spacing w:val="-2"/>
          <w:sz w:val="18"/>
          <w:lang w:eastAsia="en-US"/>
        </w:rPr>
        <w:t xml:space="preserve"> </w:t>
      </w:r>
      <w:r w:rsidRPr="00D357D1">
        <w:rPr>
          <w:rFonts w:ascii="Arial MT" w:eastAsia="Arial MT" w:hAnsi="Arial MT" w:cs="Arial MT"/>
          <w:color w:val="auto"/>
          <w:sz w:val="18"/>
          <w:lang w:eastAsia="en-US"/>
        </w:rPr>
        <w:t>is</w:t>
      </w:r>
      <w:r w:rsidRPr="00D357D1">
        <w:rPr>
          <w:rFonts w:ascii="Arial MT" w:eastAsia="Arial MT" w:hAnsi="Arial MT" w:cs="Arial MT"/>
          <w:color w:val="auto"/>
          <w:spacing w:val="-2"/>
          <w:sz w:val="18"/>
          <w:lang w:eastAsia="en-US"/>
        </w:rPr>
        <w:t xml:space="preserve"> </w:t>
      </w:r>
      <w:r w:rsidRPr="00D357D1">
        <w:rPr>
          <w:rFonts w:ascii="Arial MT" w:eastAsia="Arial MT" w:hAnsi="Arial MT" w:cs="Arial MT"/>
          <w:color w:val="auto"/>
          <w:sz w:val="18"/>
          <w:lang w:eastAsia="en-US"/>
        </w:rPr>
        <w:t>restricted</w:t>
      </w:r>
      <w:r w:rsidRPr="00D357D1">
        <w:rPr>
          <w:rFonts w:ascii="Arial MT" w:eastAsia="Arial MT" w:hAnsi="Arial MT" w:cs="Arial MT"/>
          <w:color w:val="auto"/>
          <w:spacing w:val="-5"/>
          <w:sz w:val="18"/>
          <w:lang w:eastAsia="en-US"/>
        </w:rPr>
        <w:t xml:space="preserve"> </w:t>
      </w:r>
      <w:r w:rsidRPr="00D357D1">
        <w:rPr>
          <w:rFonts w:ascii="Arial MT" w:eastAsia="Arial MT" w:hAnsi="Arial MT" w:cs="Arial MT"/>
          <w:color w:val="auto"/>
          <w:sz w:val="18"/>
          <w:lang w:eastAsia="en-US"/>
        </w:rPr>
        <w:t>to</w:t>
      </w:r>
      <w:r w:rsidRPr="00D357D1">
        <w:rPr>
          <w:rFonts w:ascii="Arial MT" w:eastAsia="Arial MT" w:hAnsi="Arial MT" w:cs="Arial MT"/>
          <w:color w:val="auto"/>
          <w:spacing w:val="-2"/>
          <w:sz w:val="18"/>
          <w:lang w:eastAsia="en-US"/>
        </w:rPr>
        <w:t xml:space="preserve"> </w:t>
      </w:r>
      <w:r w:rsidRPr="00D357D1">
        <w:rPr>
          <w:rFonts w:ascii="Arial MT" w:eastAsia="Arial MT" w:hAnsi="Arial MT" w:cs="Arial MT"/>
          <w:color w:val="auto"/>
          <w:sz w:val="18"/>
          <w:lang w:eastAsia="en-US"/>
        </w:rPr>
        <w:t>the</w:t>
      </w:r>
      <w:r w:rsidRPr="00D357D1">
        <w:rPr>
          <w:rFonts w:ascii="Arial MT" w:eastAsia="Arial MT" w:hAnsi="Arial MT" w:cs="Arial MT"/>
          <w:color w:val="auto"/>
          <w:spacing w:val="-5"/>
          <w:sz w:val="18"/>
          <w:lang w:eastAsia="en-US"/>
        </w:rPr>
        <w:t xml:space="preserve"> </w:t>
      </w:r>
      <w:r w:rsidRPr="00D357D1">
        <w:rPr>
          <w:rFonts w:ascii="Arial MT" w:eastAsia="Arial MT" w:hAnsi="Arial MT" w:cs="Arial MT"/>
          <w:color w:val="auto"/>
          <w:sz w:val="18"/>
          <w:lang w:eastAsia="en-US"/>
        </w:rPr>
        <w:t>payment</w:t>
      </w:r>
      <w:r w:rsidRPr="00D357D1">
        <w:rPr>
          <w:rFonts w:ascii="Arial MT" w:eastAsia="Arial MT" w:hAnsi="Arial MT" w:cs="Arial MT"/>
          <w:color w:val="auto"/>
          <w:spacing w:val="-2"/>
          <w:sz w:val="18"/>
          <w:lang w:eastAsia="en-US"/>
        </w:rPr>
        <w:t xml:space="preserve"> </w:t>
      </w:r>
      <w:r w:rsidRPr="00D357D1">
        <w:rPr>
          <w:rFonts w:ascii="Arial MT" w:eastAsia="Arial MT" w:hAnsi="Arial MT" w:cs="Arial MT"/>
          <w:color w:val="auto"/>
          <w:sz w:val="18"/>
          <w:lang w:eastAsia="en-US"/>
        </w:rPr>
        <w:t>of</w:t>
      </w:r>
      <w:r w:rsidRPr="00D357D1">
        <w:rPr>
          <w:rFonts w:ascii="Arial MT" w:eastAsia="Arial MT" w:hAnsi="Arial MT" w:cs="Arial MT"/>
          <w:color w:val="auto"/>
          <w:spacing w:val="-3"/>
          <w:sz w:val="18"/>
          <w:lang w:eastAsia="en-US"/>
        </w:rPr>
        <w:t xml:space="preserve"> </w:t>
      </w:r>
      <w:r w:rsidRPr="00D357D1">
        <w:rPr>
          <w:rFonts w:ascii="Arial MT" w:eastAsia="Arial MT" w:hAnsi="Arial MT" w:cs="Arial MT"/>
          <w:color w:val="auto"/>
          <w:sz w:val="18"/>
          <w:lang w:eastAsia="en-US"/>
        </w:rPr>
        <w:t>money.</w:t>
      </w:r>
    </w:p>
    <w:p w14:paraId="76A4D805" w14:textId="77777777" w:rsidR="00012DD7" w:rsidRPr="00D357D1" w:rsidRDefault="00012DD7" w:rsidP="00012DD7">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2D001E52" w14:textId="77777777" w:rsidR="00012DD7" w:rsidRPr="00D357D1" w:rsidRDefault="00012DD7" w:rsidP="00012DD7">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7897F5D8" w14:textId="77777777" w:rsidR="00012DD7" w:rsidRPr="00D357D1" w:rsidRDefault="00012DD7" w:rsidP="00012DD7">
      <w:pPr>
        <w:widowControl w:val="0"/>
        <w:autoSpaceDE w:val="0"/>
        <w:autoSpaceDN w:val="0"/>
        <w:spacing w:after="0" w:line="240" w:lineRule="auto"/>
        <w:ind w:left="0" w:firstLine="0"/>
        <w:jc w:val="left"/>
        <w:rPr>
          <w:rFonts w:ascii="Arial MT" w:eastAsia="Arial MT" w:hAnsi="Arial MT" w:cs="Arial MT"/>
          <w:color w:val="auto"/>
          <w:sz w:val="18"/>
          <w:lang w:eastAsia="en-US"/>
        </w:rPr>
        <w:sectPr w:rsidR="00012DD7" w:rsidRPr="00D357D1" w:rsidSect="00012DD7">
          <w:headerReference w:type="default" r:id="rId96"/>
          <w:pgSz w:w="11910" w:h="16840"/>
          <w:pgMar w:top="1134" w:right="80" w:bottom="567" w:left="880" w:header="933" w:footer="1008" w:gutter="0"/>
          <w:paperSrc w:first="15" w:other="15"/>
          <w:cols w:space="720"/>
        </w:sectPr>
      </w:pPr>
    </w:p>
    <w:p w14:paraId="78BF594D" w14:textId="77777777" w:rsidR="00012DD7" w:rsidRPr="00D357D1" w:rsidRDefault="00012DD7" w:rsidP="00012DD7">
      <w:pPr>
        <w:widowControl w:val="0"/>
        <w:autoSpaceDE w:val="0"/>
        <w:autoSpaceDN w:val="0"/>
        <w:spacing w:before="10" w:after="0" w:line="240" w:lineRule="auto"/>
        <w:ind w:left="0" w:firstLine="0"/>
        <w:jc w:val="left"/>
        <w:rPr>
          <w:rFonts w:ascii="Arial MT" w:eastAsia="Arial MT" w:hAnsi="Arial MT" w:cs="Arial MT"/>
          <w:color w:val="auto"/>
          <w:sz w:val="9"/>
          <w:szCs w:val="18"/>
          <w:lang w:eastAsia="en-US"/>
        </w:rPr>
      </w:pPr>
    </w:p>
    <w:p w14:paraId="5FD1C64C" w14:textId="77777777" w:rsidR="00012DD7" w:rsidRPr="00D357D1" w:rsidRDefault="00012DD7" w:rsidP="000A77DA">
      <w:pPr>
        <w:widowControl w:val="0"/>
        <w:numPr>
          <w:ilvl w:val="0"/>
          <w:numId w:val="70"/>
        </w:numPr>
        <w:tabs>
          <w:tab w:val="left" w:pos="986"/>
        </w:tabs>
        <w:autoSpaceDE w:val="0"/>
        <w:autoSpaceDN w:val="0"/>
        <w:spacing w:before="94" w:after="0" w:line="240" w:lineRule="auto"/>
        <w:ind w:right="1162"/>
        <w:jc w:val="left"/>
        <w:rPr>
          <w:rFonts w:ascii="Arial MT" w:eastAsia="Arial MT" w:hAnsi="Arial MT" w:cs="Arial MT"/>
          <w:color w:val="auto"/>
          <w:sz w:val="18"/>
          <w:lang w:eastAsia="en-US"/>
        </w:rPr>
      </w:pPr>
      <w:r w:rsidRPr="00D357D1">
        <w:rPr>
          <w:rFonts w:ascii="Arial MT" w:eastAsia="Arial MT" w:hAnsi="Arial MT" w:cs="Arial MT"/>
          <w:color w:val="auto"/>
          <w:sz w:val="18"/>
          <w:lang w:eastAsia="en-US"/>
        </w:rPr>
        <w:t>Subject to the Guarantor's maximum liability referred to in 1, the Guarantor hereby undertakes to pay the</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Employer</w:t>
      </w:r>
      <w:r w:rsidRPr="00D357D1">
        <w:rPr>
          <w:rFonts w:ascii="Arial MT" w:eastAsia="Arial MT" w:hAnsi="Arial MT" w:cs="Arial MT"/>
          <w:color w:val="auto"/>
          <w:spacing w:val="-3"/>
          <w:sz w:val="18"/>
          <w:lang w:eastAsia="en-US"/>
        </w:rPr>
        <w:t xml:space="preserve"> </w:t>
      </w:r>
      <w:r w:rsidRPr="00D357D1">
        <w:rPr>
          <w:rFonts w:ascii="Arial MT" w:eastAsia="Arial MT" w:hAnsi="Arial MT" w:cs="Arial MT"/>
          <w:color w:val="auto"/>
          <w:sz w:val="18"/>
          <w:lang w:eastAsia="en-US"/>
        </w:rPr>
        <w:t>the</w:t>
      </w:r>
      <w:r w:rsidRPr="00D357D1">
        <w:rPr>
          <w:rFonts w:ascii="Arial MT" w:eastAsia="Arial MT" w:hAnsi="Arial MT" w:cs="Arial MT"/>
          <w:color w:val="auto"/>
          <w:spacing w:val="-2"/>
          <w:sz w:val="18"/>
          <w:lang w:eastAsia="en-US"/>
        </w:rPr>
        <w:t xml:space="preserve"> </w:t>
      </w:r>
      <w:r w:rsidRPr="00D357D1">
        <w:rPr>
          <w:rFonts w:ascii="Arial MT" w:eastAsia="Arial MT" w:hAnsi="Arial MT" w:cs="Arial MT"/>
          <w:color w:val="auto"/>
          <w:sz w:val="18"/>
          <w:lang w:eastAsia="en-US"/>
        </w:rPr>
        <w:t>sum</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certified</w:t>
      </w:r>
      <w:r w:rsidRPr="00D357D1">
        <w:rPr>
          <w:rFonts w:ascii="Arial MT" w:eastAsia="Arial MT" w:hAnsi="Arial MT" w:cs="Arial MT"/>
          <w:color w:val="auto"/>
          <w:spacing w:val="-3"/>
          <w:sz w:val="18"/>
          <w:lang w:eastAsia="en-US"/>
        </w:rPr>
        <w:t xml:space="preserve"> </w:t>
      </w:r>
      <w:r w:rsidRPr="00D357D1">
        <w:rPr>
          <w:rFonts w:ascii="Arial MT" w:eastAsia="Arial MT" w:hAnsi="Arial MT" w:cs="Arial MT"/>
          <w:color w:val="auto"/>
          <w:sz w:val="18"/>
          <w:lang w:eastAsia="en-US"/>
        </w:rPr>
        <w:t>upon receipt of</w:t>
      </w:r>
      <w:r w:rsidRPr="00D357D1">
        <w:rPr>
          <w:rFonts w:ascii="Arial MT" w:eastAsia="Arial MT" w:hAnsi="Arial MT" w:cs="Arial MT"/>
          <w:color w:val="auto"/>
          <w:spacing w:val="-2"/>
          <w:sz w:val="18"/>
          <w:lang w:eastAsia="en-US"/>
        </w:rPr>
        <w:t xml:space="preserve"> </w:t>
      </w:r>
      <w:r w:rsidRPr="00D357D1">
        <w:rPr>
          <w:rFonts w:ascii="Arial MT" w:eastAsia="Arial MT" w:hAnsi="Arial MT" w:cs="Arial MT"/>
          <w:color w:val="auto"/>
          <w:sz w:val="18"/>
          <w:lang w:eastAsia="en-US"/>
        </w:rPr>
        <w:t>the</w:t>
      </w:r>
      <w:r w:rsidRPr="00D357D1">
        <w:rPr>
          <w:rFonts w:ascii="Arial MT" w:eastAsia="Arial MT" w:hAnsi="Arial MT" w:cs="Arial MT"/>
          <w:color w:val="auto"/>
          <w:spacing w:val="-3"/>
          <w:sz w:val="18"/>
          <w:lang w:eastAsia="en-US"/>
        </w:rPr>
        <w:t xml:space="preserve"> </w:t>
      </w:r>
      <w:r w:rsidRPr="00D357D1">
        <w:rPr>
          <w:rFonts w:ascii="Arial MT" w:eastAsia="Arial MT" w:hAnsi="Arial MT" w:cs="Arial MT"/>
          <w:color w:val="auto"/>
          <w:sz w:val="18"/>
          <w:lang w:eastAsia="en-US"/>
        </w:rPr>
        <w:t>documents</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identified</w:t>
      </w:r>
      <w:r w:rsidRPr="00D357D1">
        <w:rPr>
          <w:rFonts w:ascii="Arial MT" w:eastAsia="Arial MT" w:hAnsi="Arial MT" w:cs="Arial MT"/>
          <w:color w:val="auto"/>
          <w:spacing w:val="-2"/>
          <w:sz w:val="18"/>
          <w:lang w:eastAsia="en-US"/>
        </w:rPr>
        <w:t xml:space="preserve"> </w:t>
      </w:r>
      <w:r w:rsidRPr="00D357D1">
        <w:rPr>
          <w:rFonts w:ascii="Arial MT" w:eastAsia="Arial MT" w:hAnsi="Arial MT" w:cs="Arial MT"/>
          <w:color w:val="auto"/>
          <w:sz w:val="18"/>
          <w:lang w:eastAsia="en-US"/>
        </w:rPr>
        <w:t>in 4.1</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to</w:t>
      </w:r>
      <w:r w:rsidRPr="00D357D1">
        <w:rPr>
          <w:rFonts w:ascii="Arial MT" w:eastAsia="Arial MT" w:hAnsi="Arial MT" w:cs="Arial MT"/>
          <w:color w:val="auto"/>
          <w:spacing w:val="-2"/>
          <w:sz w:val="18"/>
          <w:lang w:eastAsia="en-US"/>
        </w:rPr>
        <w:t xml:space="preserve"> </w:t>
      </w:r>
      <w:r w:rsidRPr="00D357D1">
        <w:rPr>
          <w:rFonts w:ascii="Arial MT" w:eastAsia="Arial MT" w:hAnsi="Arial MT" w:cs="Arial MT"/>
          <w:color w:val="auto"/>
          <w:sz w:val="18"/>
          <w:lang w:eastAsia="en-US"/>
        </w:rPr>
        <w:t>4.3:</w:t>
      </w:r>
    </w:p>
    <w:p w14:paraId="0DB13E09" w14:textId="77777777" w:rsidR="00012DD7" w:rsidRPr="00D357D1" w:rsidRDefault="00012DD7" w:rsidP="00012DD7">
      <w:pPr>
        <w:widowControl w:val="0"/>
        <w:autoSpaceDE w:val="0"/>
        <w:autoSpaceDN w:val="0"/>
        <w:spacing w:before="1" w:after="0" w:line="240" w:lineRule="auto"/>
        <w:ind w:left="0" w:firstLine="0"/>
        <w:jc w:val="left"/>
        <w:rPr>
          <w:rFonts w:ascii="Arial MT" w:eastAsia="Arial MT" w:hAnsi="Arial MT" w:cs="Arial MT"/>
          <w:color w:val="auto"/>
          <w:sz w:val="18"/>
          <w:szCs w:val="18"/>
          <w:lang w:eastAsia="en-US"/>
        </w:rPr>
      </w:pPr>
    </w:p>
    <w:p w14:paraId="63A58C60" w14:textId="77777777" w:rsidR="00012DD7" w:rsidRPr="00D357D1" w:rsidRDefault="00012DD7" w:rsidP="000A77DA">
      <w:pPr>
        <w:widowControl w:val="0"/>
        <w:numPr>
          <w:ilvl w:val="1"/>
          <w:numId w:val="70"/>
        </w:numPr>
        <w:tabs>
          <w:tab w:val="left" w:pos="986"/>
        </w:tabs>
        <w:autoSpaceDE w:val="0"/>
        <w:autoSpaceDN w:val="0"/>
        <w:spacing w:after="0" w:line="240" w:lineRule="auto"/>
        <w:ind w:right="1164"/>
        <w:jc w:val="left"/>
        <w:rPr>
          <w:rFonts w:ascii="Arial MT" w:eastAsia="Arial MT" w:hAnsi="Arial MT" w:cs="Arial MT"/>
          <w:color w:val="auto"/>
          <w:sz w:val="18"/>
          <w:lang w:eastAsia="en-US"/>
        </w:rPr>
      </w:pPr>
      <w:r w:rsidRPr="00D357D1">
        <w:rPr>
          <w:rFonts w:ascii="Arial MT" w:eastAsia="Arial MT" w:hAnsi="Arial MT" w:cs="Arial MT"/>
          <w:color w:val="auto"/>
          <w:sz w:val="18"/>
          <w:lang w:eastAsia="en-US"/>
        </w:rPr>
        <w:t>A copy of a first written demand issued by the Employer to the Contractor stating that payment of a sum</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certified by the Employer’s Agent in an Interim or Final Payment Certificate has not been made in terms of the</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Contract and failing such payment within seven (7) calendar days, the Employer intends to call upon the</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Guarantor</w:t>
      </w:r>
      <w:r w:rsidRPr="00D357D1">
        <w:rPr>
          <w:rFonts w:ascii="Arial MT" w:eastAsia="Arial MT" w:hAnsi="Arial MT" w:cs="Arial MT"/>
          <w:color w:val="auto"/>
          <w:spacing w:val="-3"/>
          <w:sz w:val="18"/>
          <w:lang w:eastAsia="en-US"/>
        </w:rPr>
        <w:t xml:space="preserve"> </w:t>
      </w:r>
      <w:r w:rsidRPr="00D357D1">
        <w:rPr>
          <w:rFonts w:ascii="Arial MT" w:eastAsia="Arial MT" w:hAnsi="Arial MT" w:cs="Arial MT"/>
          <w:color w:val="auto"/>
          <w:sz w:val="18"/>
          <w:lang w:eastAsia="en-US"/>
        </w:rPr>
        <w:t>to</w:t>
      </w:r>
      <w:r w:rsidRPr="00D357D1">
        <w:rPr>
          <w:rFonts w:ascii="Arial MT" w:eastAsia="Arial MT" w:hAnsi="Arial MT" w:cs="Arial MT"/>
          <w:color w:val="auto"/>
          <w:spacing w:val="-2"/>
          <w:sz w:val="18"/>
          <w:lang w:eastAsia="en-US"/>
        </w:rPr>
        <w:t xml:space="preserve"> </w:t>
      </w:r>
      <w:r w:rsidRPr="00D357D1">
        <w:rPr>
          <w:rFonts w:ascii="Arial MT" w:eastAsia="Arial MT" w:hAnsi="Arial MT" w:cs="Arial MT"/>
          <w:color w:val="auto"/>
          <w:sz w:val="18"/>
          <w:lang w:eastAsia="en-US"/>
        </w:rPr>
        <w:t>make payment</w:t>
      </w:r>
      <w:r w:rsidRPr="00D357D1">
        <w:rPr>
          <w:rFonts w:ascii="Arial MT" w:eastAsia="Arial MT" w:hAnsi="Arial MT" w:cs="Arial MT"/>
          <w:color w:val="auto"/>
          <w:spacing w:val="-2"/>
          <w:sz w:val="18"/>
          <w:lang w:eastAsia="en-US"/>
        </w:rPr>
        <w:t xml:space="preserve"> </w:t>
      </w:r>
      <w:r w:rsidRPr="00D357D1">
        <w:rPr>
          <w:rFonts w:ascii="Arial MT" w:eastAsia="Arial MT" w:hAnsi="Arial MT" w:cs="Arial MT"/>
          <w:color w:val="auto"/>
          <w:sz w:val="18"/>
          <w:lang w:eastAsia="en-US"/>
        </w:rPr>
        <w:t>in</w:t>
      </w:r>
      <w:r w:rsidRPr="00D357D1">
        <w:rPr>
          <w:rFonts w:ascii="Arial MT" w:eastAsia="Arial MT" w:hAnsi="Arial MT" w:cs="Arial MT"/>
          <w:color w:val="auto"/>
          <w:spacing w:val="-2"/>
          <w:sz w:val="18"/>
          <w:lang w:eastAsia="en-US"/>
        </w:rPr>
        <w:t xml:space="preserve"> </w:t>
      </w:r>
      <w:r w:rsidRPr="00D357D1">
        <w:rPr>
          <w:rFonts w:ascii="Arial MT" w:eastAsia="Arial MT" w:hAnsi="Arial MT" w:cs="Arial MT"/>
          <w:color w:val="auto"/>
          <w:sz w:val="18"/>
          <w:lang w:eastAsia="en-US"/>
        </w:rPr>
        <w:t>terms</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of</w:t>
      </w:r>
      <w:r w:rsidRPr="00D357D1">
        <w:rPr>
          <w:rFonts w:ascii="Arial MT" w:eastAsia="Arial MT" w:hAnsi="Arial MT" w:cs="Arial MT"/>
          <w:color w:val="auto"/>
          <w:spacing w:val="-2"/>
          <w:sz w:val="18"/>
          <w:lang w:eastAsia="en-US"/>
        </w:rPr>
        <w:t xml:space="preserve"> </w:t>
      </w:r>
      <w:r w:rsidRPr="00D357D1">
        <w:rPr>
          <w:rFonts w:ascii="Arial MT" w:eastAsia="Arial MT" w:hAnsi="Arial MT" w:cs="Arial MT"/>
          <w:color w:val="auto"/>
          <w:sz w:val="18"/>
          <w:lang w:eastAsia="en-US"/>
        </w:rPr>
        <w:t>4.2;</w:t>
      </w:r>
    </w:p>
    <w:p w14:paraId="6107260D" w14:textId="77777777" w:rsidR="00012DD7" w:rsidRPr="00D357D1" w:rsidRDefault="00012DD7" w:rsidP="00012DD7">
      <w:pPr>
        <w:widowControl w:val="0"/>
        <w:autoSpaceDE w:val="0"/>
        <w:autoSpaceDN w:val="0"/>
        <w:spacing w:before="11" w:after="0" w:line="240" w:lineRule="auto"/>
        <w:ind w:left="0" w:firstLine="0"/>
        <w:jc w:val="left"/>
        <w:rPr>
          <w:rFonts w:ascii="Arial MT" w:eastAsia="Arial MT" w:hAnsi="Arial MT" w:cs="Arial MT"/>
          <w:color w:val="auto"/>
          <w:sz w:val="17"/>
          <w:szCs w:val="18"/>
          <w:lang w:eastAsia="en-US"/>
        </w:rPr>
      </w:pPr>
    </w:p>
    <w:p w14:paraId="6A4B9F21" w14:textId="77777777" w:rsidR="00012DD7" w:rsidRPr="00D357D1" w:rsidRDefault="00012DD7" w:rsidP="000A77DA">
      <w:pPr>
        <w:widowControl w:val="0"/>
        <w:numPr>
          <w:ilvl w:val="1"/>
          <w:numId w:val="70"/>
        </w:numPr>
        <w:tabs>
          <w:tab w:val="left" w:pos="986"/>
        </w:tabs>
        <w:autoSpaceDE w:val="0"/>
        <w:autoSpaceDN w:val="0"/>
        <w:spacing w:after="0" w:line="240" w:lineRule="auto"/>
        <w:ind w:right="1169"/>
        <w:jc w:val="left"/>
        <w:rPr>
          <w:rFonts w:ascii="Arial MT" w:eastAsia="Arial MT" w:hAnsi="Arial MT" w:cs="Arial MT"/>
          <w:color w:val="auto"/>
          <w:sz w:val="18"/>
          <w:lang w:eastAsia="en-US"/>
        </w:rPr>
      </w:pPr>
      <w:r w:rsidRPr="00D357D1">
        <w:rPr>
          <w:rFonts w:ascii="Arial MT" w:eastAsia="Arial MT" w:hAnsi="Arial MT" w:cs="Arial MT"/>
          <w:color w:val="auto"/>
          <w:sz w:val="18"/>
          <w:lang w:eastAsia="en-US"/>
        </w:rPr>
        <w:t>A first written demand issued by the Employer to the Guarantor at the Guarantor's physical address with a</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copy to the Contractor stating that a period of seven (7) days has elapsed since the first written demand in</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terms</w:t>
      </w:r>
      <w:r w:rsidRPr="00D357D1">
        <w:rPr>
          <w:rFonts w:ascii="Arial MT" w:eastAsia="Arial MT" w:hAnsi="Arial MT" w:cs="Arial MT"/>
          <w:color w:val="auto"/>
          <w:spacing w:val="-3"/>
          <w:sz w:val="18"/>
          <w:lang w:eastAsia="en-US"/>
        </w:rPr>
        <w:t xml:space="preserve"> </w:t>
      </w:r>
      <w:r w:rsidRPr="00D357D1">
        <w:rPr>
          <w:rFonts w:ascii="Arial MT" w:eastAsia="Arial MT" w:hAnsi="Arial MT" w:cs="Arial MT"/>
          <w:color w:val="auto"/>
          <w:sz w:val="18"/>
          <w:lang w:eastAsia="en-US"/>
        </w:rPr>
        <w:t>of</w:t>
      </w:r>
      <w:r w:rsidRPr="00D357D1">
        <w:rPr>
          <w:rFonts w:ascii="Arial MT" w:eastAsia="Arial MT" w:hAnsi="Arial MT" w:cs="Arial MT"/>
          <w:color w:val="auto"/>
          <w:spacing w:val="-2"/>
          <w:sz w:val="18"/>
          <w:lang w:eastAsia="en-US"/>
        </w:rPr>
        <w:t xml:space="preserve"> </w:t>
      </w:r>
      <w:r w:rsidRPr="00D357D1">
        <w:rPr>
          <w:rFonts w:ascii="Arial MT" w:eastAsia="Arial MT" w:hAnsi="Arial MT" w:cs="Arial MT"/>
          <w:color w:val="auto"/>
          <w:sz w:val="18"/>
          <w:lang w:eastAsia="en-US"/>
        </w:rPr>
        <w:t>4.1 and the</w:t>
      </w:r>
      <w:r w:rsidRPr="00D357D1">
        <w:rPr>
          <w:rFonts w:ascii="Arial MT" w:eastAsia="Arial MT" w:hAnsi="Arial MT" w:cs="Arial MT"/>
          <w:color w:val="auto"/>
          <w:spacing w:val="-2"/>
          <w:sz w:val="18"/>
          <w:lang w:eastAsia="en-US"/>
        </w:rPr>
        <w:t xml:space="preserve"> </w:t>
      </w:r>
      <w:r w:rsidRPr="00D357D1">
        <w:rPr>
          <w:rFonts w:ascii="Arial MT" w:eastAsia="Arial MT" w:hAnsi="Arial MT" w:cs="Arial MT"/>
          <w:color w:val="auto"/>
          <w:sz w:val="18"/>
          <w:lang w:eastAsia="en-US"/>
        </w:rPr>
        <w:t>sum</w:t>
      </w:r>
      <w:r w:rsidRPr="00D357D1">
        <w:rPr>
          <w:rFonts w:ascii="Arial MT" w:eastAsia="Arial MT" w:hAnsi="Arial MT" w:cs="Arial MT"/>
          <w:color w:val="auto"/>
          <w:spacing w:val="-2"/>
          <w:sz w:val="18"/>
          <w:lang w:eastAsia="en-US"/>
        </w:rPr>
        <w:t xml:space="preserve"> </w:t>
      </w:r>
      <w:r w:rsidRPr="00D357D1">
        <w:rPr>
          <w:rFonts w:ascii="Arial MT" w:eastAsia="Arial MT" w:hAnsi="Arial MT" w:cs="Arial MT"/>
          <w:color w:val="auto"/>
          <w:sz w:val="18"/>
          <w:lang w:eastAsia="en-US"/>
        </w:rPr>
        <w:t>certified</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has</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still not been</w:t>
      </w:r>
      <w:r w:rsidRPr="00D357D1">
        <w:rPr>
          <w:rFonts w:ascii="Arial MT" w:eastAsia="Arial MT" w:hAnsi="Arial MT" w:cs="Arial MT"/>
          <w:color w:val="auto"/>
          <w:spacing w:val="-2"/>
          <w:sz w:val="18"/>
          <w:lang w:eastAsia="en-US"/>
        </w:rPr>
        <w:t xml:space="preserve"> </w:t>
      </w:r>
      <w:r w:rsidRPr="00D357D1">
        <w:rPr>
          <w:rFonts w:ascii="Arial MT" w:eastAsia="Arial MT" w:hAnsi="Arial MT" w:cs="Arial MT"/>
          <w:color w:val="auto"/>
          <w:sz w:val="18"/>
          <w:lang w:eastAsia="en-US"/>
        </w:rPr>
        <w:t>paid;</w:t>
      </w:r>
    </w:p>
    <w:p w14:paraId="7224B018" w14:textId="77777777" w:rsidR="00012DD7" w:rsidRPr="00D357D1" w:rsidRDefault="00012DD7" w:rsidP="00012DD7">
      <w:pPr>
        <w:widowControl w:val="0"/>
        <w:autoSpaceDE w:val="0"/>
        <w:autoSpaceDN w:val="0"/>
        <w:spacing w:after="0" w:line="240" w:lineRule="auto"/>
        <w:ind w:left="0" w:firstLine="0"/>
        <w:jc w:val="left"/>
        <w:rPr>
          <w:rFonts w:ascii="Arial MT" w:eastAsia="Arial MT" w:hAnsi="Arial MT" w:cs="Arial MT"/>
          <w:color w:val="auto"/>
          <w:sz w:val="18"/>
          <w:szCs w:val="18"/>
          <w:lang w:eastAsia="en-US"/>
        </w:rPr>
      </w:pPr>
    </w:p>
    <w:p w14:paraId="04847345" w14:textId="77777777" w:rsidR="00012DD7" w:rsidRPr="00D357D1" w:rsidRDefault="00012DD7" w:rsidP="000A77DA">
      <w:pPr>
        <w:widowControl w:val="0"/>
        <w:numPr>
          <w:ilvl w:val="1"/>
          <w:numId w:val="70"/>
        </w:numPr>
        <w:tabs>
          <w:tab w:val="left" w:pos="986"/>
        </w:tabs>
        <w:autoSpaceDE w:val="0"/>
        <w:autoSpaceDN w:val="0"/>
        <w:spacing w:after="0" w:line="242" w:lineRule="auto"/>
        <w:ind w:right="1163"/>
        <w:jc w:val="left"/>
        <w:rPr>
          <w:rFonts w:ascii="Arial MT" w:eastAsia="Arial MT" w:hAnsi="Arial MT" w:cs="Arial MT"/>
          <w:color w:val="auto"/>
          <w:sz w:val="18"/>
          <w:lang w:eastAsia="en-US"/>
        </w:rPr>
      </w:pPr>
      <w:r w:rsidRPr="00D357D1">
        <w:rPr>
          <w:rFonts w:ascii="Arial MT" w:eastAsia="Arial MT" w:hAnsi="Arial MT" w:cs="Arial MT"/>
          <w:color w:val="auto"/>
          <w:sz w:val="18"/>
          <w:lang w:eastAsia="en-US"/>
        </w:rPr>
        <w:t>A copy of the aforesaid payment certificate which entitles the Employer to receive payment in terms of the</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Contract</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of the</w:t>
      </w:r>
      <w:r w:rsidRPr="00D357D1">
        <w:rPr>
          <w:rFonts w:ascii="Arial MT" w:eastAsia="Arial MT" w:hAnsi="Arial MT" w:cs="Arial MT"/>
          <w:color w:val="auto"/>
          <w:spacing w:val="-2"/>
          <w:sz w:val="18"/>
          <w:lang w:eastAsia="en-US"/>
        </w:rPr>
        <w:t xml:space="preserve"> </w:t>
      </w:r>
      <w:r w:rsidRPr="00D357D1">
        <w:rPr>
          <w:rFonts w:ascii="Arial MT" w:eastAsia="Arial MT" w:hAnsi="Arial MT" w:cs="Arial MT"/>
          <w:color w:val="auto"/>
          <w:sz w:val="18"/>
          <w:lang w:eastAsia="en-US"/>
        </w:rPr>
        <w:t>sum</w:t>
      </w:r>
      <w:r w:rsidRPr="00D357D1">
        <w:rPr>
          <w:rFonts w:ascii="Arial MT" w:eastAsia="Arial MT" w:hAnsi="Arial MT" w:cs="Arial MT"/>
          <w:color w:val="auto"/>
          <w:spacing w:val="-2"/>
          <w:sz w:val="18"/>
          <w:lang w:eastAsia="en-US"/>
        </w:rPr>
        <w:t xml:space="preserve"> </w:t>
      </w:r>
      <w:r w:rsidRPr="00D357D1">
        <w:rPr>
          <w:rFonts w:ascii="Arial MT" w:eastAsia="Arial MT" w:hAnsi="Arial MT" w:cs="Arial MT"/>
          <w:color w:val="auto"/>
          <w:sz w:val="18"/>
          <w:lang w:eastAsia="en-US"/>
        </w:rPr>
        <w:t>certified</w:t>
      </w:r>
      <w:r w:rsidRPr="00D357D1">
        <w:rPr>
          <w:rFonts w:ascii="Arial MT" w:eastAsia="Arial MT" w:hAnsi="Arial MT" w:cs="Arial MT"/>
          <w:color w:val="auto"/>
          <w:spacing w:val="-2"/>
          <w:sz w:val="18"/>
          <w:lang w:eastAsia="en-US"/>
        </w:rPr>
        <w:t xml:space="preserve"> </w:t>
      </w:r>
      <w:r w:rsidRPr="00D357D1">
        <w:rPr>
          <w:rFonts w:ascii="Arial MT" w:eastAsia="Arial MT" w:hAnsi="Arial MT" w:cs="Arial MT"/>
          <w:color w:val="auto"/>
          <w:sz w:val="18"/>
          <w:lang w:eastAsia="en-US"/>
        </w:rPr>
        <w:t>in</w:t>
      </w:r>
      <w:r w:rsidRPr="00D357D1">
        <w:rPr>
          <w:rFonts w:ascii="Arial MT" w:eastAsia="Arial MT" w:hAnsi="Arial MT" w:cs="Arial MT"/>
          <w:color w:val="auto"/>
          <w:spacing w:val="-2"/>
          <w:sz w:val="18"/>
          <w:lang w:eastAsia="en-US"/>
        </w:rPr>
        <w:t xml:space="preserve"> </w:t>
      </w:r>
      <w:r w:rsidRPr="00D357D1">
        <w:rPr>
          <w:rFonts w:ascii="Arial MT" w:eastAsia="Arial MT" w:hAnsi="Arial MT" w:cs="Arial MT"/>
          <w:color w:val="auto"/>
          <w:sz w:val="18"/>
          <w:lang w:eastAsia="en-US"/>
        </w:rPr>
        <w:t>4.</w:t>
      </w:r>
    </w:p>
    <w:p w14:paraId="6846DCEE" w14:textId="77777777" w:rsidR="00012DD7" w:rsidRPr="00D357D1" w:rsidRDefault="00012DD7" w:rsidP="00012DD7">
      <w:pPr>
        <w:widowControl w:val="0"/>
        <w:autoSpaceDE w:val="0"/>
        <w:autoSpaceDN w:val="0"/>
        <w:spacing w:before="8" w:after="0" w:line="240" w:lineRule="auto"/>
        <w:ind w:left="0" w:firstLine="0"/>
        <w:jc w:val="left"/>
        <w:rPr>
          <w:rFonts w:ascii="Arial MT" w:eastAsia="Arial MT" w:hAnsi="Arial MT" w:cs="Arial MT"/>
          <w:color w:val="auto"/>
          <w:sz w:val="17"/>
          <w:szCs w:val="18"/>
          <w:lang w:eastAsia="en-US"/>
        </w:rPr>
      </w:pPr>
    </w:p>
    <w:p w14:paraId="01967F84" w14:textId="77777777" w:rsidR="00012DD7" w:rsidRPr="00D357D1" w:rsidRDefault="00012DD7" w:rsidP="000A77DA">
      <w:pPr>
        <w:widowControl w:val="0"/>
        <w:numPr>
          <w:ilvl w:val="0"/>
          <w:numId w:val="70"/>
        </w:numPr>
        <w:tabs>
          <w:tab w:val="left" w:pos="986"/>
        </w:tabs>
        <w:autoSpaceDE w:val="0"/>
        <w:autoSpaceDN w:val="0"/>
        <w:spacing w:after="0" w:line="240" w:lineRule="auto"/>
        <w:ind w:right="1162"/>
        <w:jc w:val="left"/>
        <w:rPr>
          <w:rFonts w:ascii="Arial MT" w:eastAsia="Arial MT" w:hAnsi="Arial MT" w:cs="Arial MT"/>
          <w:color w:val="auto"/>
          <w:sz w:val="18"/>
          <w:lang w:eastAsia="en-US"/>
        </w:rPr>
      </w:pPr>
      <w:r w:rsidRPr="00D357D1">
        <w:rPr>
          <w:rFonts w:ascii="Arial MT" w:eastAsia="Arial MT" w:hAnsi="Arial MT" w:cs="Arial MT"/>
          <w:color w:val="auto"/>
          <w:sz w:val="18"/>
          <w:lang w:eastAsia="en-US"/>
        </w:rPr>
        <w:t>Subject to the Guarantor's maximum liability referred to in 1, the Guarantor undertakes to pay to the Employer</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the Guaranteed Sum or the full outstanding balance upon receipt of a first written demand from the Employer</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to the Guarantor at the Guarantor's physical address calling up this Performance Guarantee, such demand</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stating</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that:</w:t>
      </w:r>
    </w:p>
    <w:p w14:paraId="05A69165" w14:textId="77777777" w:rsidR="00012DD7" w:rsidRPr="00D357D1" w:rsidRDefault="00012DD7" w:rsidP="00012DD7">
      <w:pPr>
        <w:widowControl w:val="0"/>
        <w:autoSpaceDE w:val="0"/>
        <w:autoSpaceDN w:val="0"/>
        <w:spacing w:after="0" w:line="240" w:lineRule="auto"/>
        <w:ind w:left="0" w:firstLine="0"/>
        <w:jc w:val="left"/>
        <w:rPr>
          <w:rFonts w:ascii="Arial MT" w:eastAsia="Arial MT" w:hAnsi="Arial MT" w:cs="Arial MT"/>
          <w:color w:val="auto"/>
          <w:sz w:val="18"/>
          <w:szCs w:val="18"/>
          <w:lang w:eastAsia="en-US"/>
        </w:rPr>
      </w:pPr>
    </w:p>
    <w:p w14:paraId="62248A23" w14:textId="77777777" w:rsidR="00012DD7" w:rsidRPr="00D357D1" w:rsidRDefault="00012DD7" w:rsidP="000A77DA">
      <w:pPr>
        <w:widowControl w:val="0"/>
        <w:numPr>
          <w:ilvl w:val="1"/>
          <w:numId w:val="70"/>
        </w:numPr>
        <w:tabs>
          <w:tab w:val="left" w:pos="986"/>
        </w:tabs>
        <w:autoSpaceDE w:val="0"/>
        <w:autoSpaceDN w:val="0"/>
        <w:spacing w:after="0" w:line="240" w:lineRule="auto"/>
        <w:ind w:right="1168"/>
        <w:jc w:val="left"/>
        <w:rPr>
          <w:rFonts w:ascii="Arial MT" w:eastAsia="Arial MT" w:hAnsi="Arial MT" w:cs="Arial MT"/>
          <w:color w:val="auto"/>
          <w:sz w:val="18"/>
          <w:lang w:eastAsia="en-US"/>
        </w:rPr>
      </w:pPr>
      <w:r w:rsidRPr="00D357D1">
        <w:rPr>
          <w:rFonts w:ascii="Arial MT" w:eastAsia="Arial MT" w:hAnsi="Arial MT" w:cs="Arial MT"/>
          <w:color w:val="auto"/>
          <w:sz w:val="18"/>
          <w:lang w:eastAsia="en-US"/>
        </w:rPr>
        <w:t>the Contract has been terminated due to</w:t>
      </w:r>
      <w:r w:rsidRPr="00D357D1">
        <w:rPr>
          <w:rFonts w:ascii="Arial MT" w:eastAsia="Arial MT" w:hAnsi="Arial MT" w:cs="Arial MT"/>
          <w:color w:val="auto"/>
          <w:spacing w:val="50"/>
          <w:sz w:val="18"/>
          <w:lang w:eastAsia="en-US"/>
        </w:rPr>
        <w:t xml:space="preserve"> </w:t>
      </w:r>
      <w:r w:rsidRPr="00D357D1">
        <w:rPr>
          <w:rFonts w:ascii="Arial MT" w:eastAsia="Arial MT" w:hAnsi="Arial MT" w:cs="Arial MT"/>
          <w:color w:val="auto"/>
          <w:sz w:val="18"/>
          <w:lang w:eastAsia="en-US"/>
        </w:rPr>
        <w:t>the Contractor's default and that this Performance Guarantee is</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called</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up in terms</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of 5;</w:t>
      </w:r>
      <w:r w:rsidRPr="00D357D1">
        <w:rPr>
          <w:rFonts w:ascii="Arial MT" w:eastAsia="Arial MT" w:hAnsi="Arial MT" w:cs="Arial MT"/>
          <w:color w:val="auto"/>
          <w:spacing w:val="-2"/>
          <w:sz w:val="18"/>
          <w:lang w:eastAsia="en-US"/>
        </w:rPr>
        <w:t xml:space="preserve"> </w:t>
      </w:r>
      <w:r w:rsidRPr="00D357D1">
        <w:rPr>
          <w:rFonts w:ascii="Arial MT" w:eastAsia="Arial MT" w:hAnsi="Arial MT" w:cs="Arial MT"/>
          <w:color w:val="auto"/>
          <w:sz w:val="18"/>
          <w:lang w:eastAsia="en-US"/>
        </w:rPr>
        <w:t>or</w:t>
      </w:r>
    </w:p>
    <w:p w14:paraId="2ED439C4" w14:textId="77777777" w:rsidR="00012DD7" w:rsidRPr="00D357D1" w:rsidRDefault="00012DD7" w:rsidP="00012DD7">
      <w:pPr>
        <w:widowControl w:val="0"/>
        <w:autoSpaceDE w:val="0"/>
        <w:autoSpaceDN w:val="0"/>
        <w:spacing w:after="0" w:line="240" w:lineRule="auto"/>
        <w:ind w:left="0" w:firstLine="0"/>
        <w:jc w:val="left"/>
        <w:rPr>
          <w:rFonts w:ascii="Arial MT" w:eastAsia="Arial MT" w:hAnsi="Arial MT" w:cs="Arial MT"/>
          <w:color w:val="auto"/>
          <w:sz w:val="18"/>
          <w:szCs w:val="18"/>
          <w:lang w:eastAsia="en-US"/>
        </w:rPr>
      </w:pPr>
    </w:p>
    <w:p w14:paraId="1EB8CEA6" w14:textId="77777777" w:rsidR="00012DD7" w:rsidRPr="00D357D1" w:rsidRDefault="00012DD7" w:rsidP="000A77DA">
      <w:pPr>
        <w:widowControl w:val="0"/>
        <w:numPr>
          <w:ilvl w:val="1"/>
          <w:numId w:val="70"/>
        </w:numPr>
        <w:tabs>
          <w:tab w:val="left" w:pos="986"/>
        </w:tabs>
        <w:autoSpaceDE w:val="0"/>
        <w:autoSpaceDN w:val="0"/>
        <w:spacing w:before="1" w:after="0" w:line="240" w:lineRule="auto"/>
        <w:ind w:right="1160"/>
        <w:jc w:val="left"/>
        <w:rPr>
          <w:rFonts w:ascii="Arial MT" w:eastAsia="Arial MT" w:hAnsi="Arial MT" w:cs="Arial MT"/>
          <w:color w:val="auto"/>
          <w:sz w:val="18"/>
          <w:lang w:eastAsia="en-US"/>
        </w:rPr>
      </w:pPr>
      <w:r w:rsidRPr="00D357D1">
        <w:rPr>
          <w:rFonts w:ascii="Arial MT" w:eastAsia="Arial MT" w:hAnsi="Arial MT" w:cs="Arial MT"/>
          <w:color w:val="auto"/>
          <w:sz w:val="18"/>
          <w:lang w:eastAsia="en-US"/>
        </w:rPr>
        <w:t>a provisional or final sequestration or liquidation court order has been granted against the Contractor and that</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the</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Performance Guarantee</w:t>
      </w:r>
      <w:r w:rsidRPr="00D357D1">
        <w:rPr>
          <w:rFonts w:ascii="Arial MT" w:eastAsia="Arial MT" w:hAnsi="Arial MT" w:cs="Arial MT"/>
          <w:color w:val="auto"/>
          <w:spacing w:val="-2"/>
          <w:sz w:val="18"/>
          <w:lang w:eastAsia="en-US"/>
        </w:rPr>
        <w:t xml:space="preserve"> </w:t>
      </w:r>
      <w:r w:rsidRPr="00D357D1">
        <w:rPr>
          <w:rFonts w:ascii="Arial MT" w:eastAsia="Arial MT" w:hAnsi="Arial MT" w:cs="Arial MT"/>
          <w:color w:val="auto"/>
          <w:sz w:val="18"/>
          <w:lang w:eastAsia="en-US"/>
        </w:rPr>
        <w:t>is</w:t>
      </w:r>
      <w:r w:rsidRPr="00D357D1">
        <w:rPr>
          <w:rFonts w:ascii="Arial MT" w:eastAsia="Arial MT" w:hAnsi="Arial MT" w:cs="Arial MT"/>
          <w:color w:val="auto"/>
          <w:spacing w:val="-2"/>
          <w:sz w:val="18"/>
          <w:lang w:eastAsia="en-US"/>
        </w:rPr>
        <w:t xml:space="preserve"> </w:t>
      </w:r>
      <w:r w:rsidRPr="00D357D1">
        <w:rPr>
          <w:rFonts w:ascii="Arial MT" w:eastAsia="Arial MT" w:hAnsi="Arial MT" w:cs="Arial MT"/>
          <w:color w:val="auto"/>
          <w:sz w:val="18"/>
          <w:lang w:eastAsia="en-US"/>
        </w:rPr>
        <w:t>called</w:t>
      </w:r>
      <w:r w:rsidRPr="00D357D1">
        <w:rPr>
          <w:rFonts w:ascii="Arial MT" w:eastAsia="Arial MT" w:hAnsi="Arial MT" w:cs="Arial MT"/>
          <w:color w:val="auto"/>
          <w:spacing w:val="-2"/>
          <w:sz w:val="18"/>
          <w:lang w:eastAsia="en-US"/>
        </w:rPr>
        <w:t xml:space="preserve"> </w:t>
      </w:r>
      <w:r w:rsidRPr="00D357D1">
        <w:rPr>
          <w:rFonts w:ascii="Arial MT" w:eastAsia="Arial MT" w:hAnsi="Arial MT" w:cs="Arial MT"/>
          <w:color w:val="auto"/>
          <w:sz w:val="18"/>
          <w:lang w:eastAsia="en-US"/>
        </w:rPr>
        <w:t>up in terms</w:t>
      </w:r>
      <w:r w:rsidRPr="00D357D1">
        <w:rPr>
          <w:rFonts w:ascii="Arial MT" w:eastAsia="Arial MT" w:hAnsi="Arial MT" w:cs="Arial MT"/>
          <w:color w:val="auto"/>
          <w:spacing w:val="-3"/>
          <w:sz w:val="18"/>
          <w:lang w:eastAsia="en-US"/>
        </w:rPr>
        <w:t xml:space="preserve"> </w:t>
      </w:r>
      <w:r w:rsidRPr="00D357D1">
        <w:rPr>
          <w:rFonts w:ascii="Arial MT" w:eastAsia="Arial MT" w:hAnsi="Arial MT" w:cs="Arial MT"/>
          <w:color w:val="auto"/>
          <w:sz w:val="18"/>
          <w:lang w:eastAsia="en-US"/>
        </w:rPr>
        <w:t>of 5; and</w:t>
      </w:r>
    </w:p>
    <w:p w14:paraId="32DC83DB" w14:textId="77777777" w:rsidR="00012DD7" w:rsidRPr="00D357D1" w:rsidRDefault="00012DD7" w:rsidP="00012DD7">
      <w:pPr>
        <w:widowControl w:val="0"/>
        <w:autoSpaceDE w:val="0"/>
        <w:autoSpaceDN w:val="0"/>
        <w:spacing w:after="0" w:line="240" w:lineRule="auto"/>
        <w:ind w:left="0" w:firstLine="0"/>
        <w:jc w:val="left"/>
        <w:rPr>
          <w:rFonts w:ascii="Arial MT" w:eastAsia="Arial MT" w:hAnsi="Arial MT" w:cs="Arial MT"/>
          <w:color w:val="auto"/>
          <w:sz w:val="18"/>
          <w:szCs w:val="18"/>
          <w:lang w:eastAsia="en-US"/>
        </w:rPr>
      </w:pPr>
    </w:p>
    <w:p w14:paraId="50BB4252" w14:textId="77777777" w:rsidR="00012DD7" w:rsidRPr="00D357D1" w:rsidRDefault="00012DD7" w:rsidP="000A77DA">
      <w:pPr>
        <w:widowControl w:val="0"/>
        <w:numPr>
          <w:ilvl w:val="1"/>
          <w:numId w:val="70"/>
        </w:numPr>
        <w:tabs>
          <w:tab w:val="left" w:pos="986"/>
        </w:tabs>
        <w:autoSpaceDE w:val="0"/>
        <w:autoSpaceDN w:val="0"/>
        <w:spacing w:after="0" w:line="240" w:lineRule="auto"/>
        <w:ind w:right="1175"/>
        <w:jc w:val="left"/>
        <w:rPr>
          <w:rFonts w:ascii="Arial MT" w:eastAsia="Arial MT" w:hAnsi="Arial MT" w:cs="Arial MT"/>
          <w:color w:val="auto"/>
          <w:sz w:val="18"/>
          <w:lang w:eastAsia="en-US"/>
        </w:rPr>
      </w:pPr>
      <w:r w:rsidRPr="00D357D1">
        <w:rPr>
          <w:rFonts w:ascii="Arial MT" w:eastAsia="Arial MT" w:hAnsi="Arial MT" w:cs="Arial MT"/>
          <w:color w:val="auto"/>
          <w:sz w:val="18"/>
          <w:lang w:eastAsia="en-US"/>
        </w:rPr>
        <w:t>the</w:t>
      </w:r>
      <w:r w:rsidRPr="00D357D1">
        <w:rPr>
          <w:rFonts w:ascii="Arial MT" w:eastAsia="Arial MT" w:hAnsi="Arial MT" w:cs="Arial MT"/>
          <w:color w:val="auto"/>
          <w:spacing w:val="19"/>
          <w:sz w:val="18"/>
          <w:lang w:eastAsia="en-US"/>
        </w:rPr>
        <w:t xml:space="preserve"> </w:t>
      </w:r>
      <w:r w:rsidRPr="00D357D1">
        <w:rPr>
          <w:rFonts w:ascii="Arial MT" w:eastAsia="Arial MT" w:hAnsi="Arial MT" w:cs="Arial MT"/>
          <w:color w:val="auto"/>
          <w:sz w:val="18"/>
          <w:lang w:eastAsia="en-US"/>
        </w:rPr>
        <w:t>aforesaid</w:t>
      </w:r>
      <w:r w:rsidRPr="00D357D1">
        <w:rPr>
          <w:rFonts w:ascii="Arial MT" w:eastAsia="Arial MT" w:hAnsi="Arial MT" w:cs="Arial MT"/>
          <w:color w:val="auto"/>
          <w:spacing w:val="20"/>
          <w:sz w:val="18"/>
          <w:lang w:eastAsia="en-US"/>
        </w:rPr>
        <w:t xml:space="preserve"> </w:t>
      </w:r>
      <w:r w:rsidRPr="00D357D1">
        <w:rPr>
          <w:rFonts w:ascii="Arial MT" w:eastAsia="Arial MT" w:hAnsi="Arial MT" w:cs="Arial MT"/>
          <w:color w:val="auto"/>
          <w:sz w:val="18"/>
          <w:lang w:eastAsia="en-US"/>
        </w:rPr>
        <w:t>written</w:t>
      </w:r>
      <w:r w:rsidRPr="00D357D1">
        <w:rPr>
          <w:rFonts w:ascii="Arial MT" w:eastAsia="Arial MT" w:hAnsi="Arial MT" w:cs="Arial MT"/>
          <w:color w:val="auto"/>
          <w:spacing w:val="20"/>
          <w:sz w:val="18"/>
          <w:lang w:eastAsia="en-US"/>
        </w:rPr>
        <w:t xml:space="preserve"> </w:t>
      </w:r>
      <w:r w:rsidRPr="00D357D1">
        <w:rPr>
          <w:rFonts w:ascii="Arial MT" w:eastAsia="Arial MT" w:hAnsi="Arial MT" w:cs="Arial MT"/>
          <w:color w:val="auto"/>
          <w:sz w:val="18"/>
          <w:lang w:eastAsia="en-US"/>
        </w:rPr>
        <w:t>demand</w:t>
      </w:r>
      <w:r w:rsidRPr="00D357D1">
        <w:rPr>
          <w:rFonts w:ascii="Arial MT" w:eastAsia="Arial MT" w:hAnsi="Arial MT" w:cs="Arial MT"/>
          <w:color w:val="auto"/>
          <w:spacing w:val="19"/>
          <w:sz w:val="18"/>
          <w:lang w:eastAsia="en-US"/>
        </w:rPr>
        <w:t xml:space="preserve"> </w:t>
      </w:r>
      <w:r w:rsidRPr="00D357D1">
        <w:rPr>
          <w:rFonts w:ascii="Arial MT" w:eastAsia="Arial MT" w:hAnsi="Arial MT" w:cs="Arial MT"/>
          <w:color w:val="auto"/>
          <w:sz w:val="18"/>
          <w:lang w:eastAsia="en-US"/>
        </w:rPr>
        <w:t>is</w:t>
      </w:r>
      <w:r w:rsidRPr="00D357D1">
        <w:rPr>
          <w:rFonts w:ascii="Arial MT" w:eastAsia="Arial MT" w:hAnsi="Arial MT" w:cs="Arial MT"/>
          <w:color w:val="auto"/>
          <w:spacing w:val="19"/>
          <w:sz w:val="18"/>
          <w:lang w:eastAsia="en-US"/>
        </w:rPr>
        <w:t xml:space="preserve"> </w:t>
      </w:r>
      <w:r w:rsidRPr="00D357D1">
        <w:rPr>
          <w:rFonts w:ascii="Arial MT" w:eastAsia="Arial MT" w:hAnsi="Arial MT" w:cs="Arial MT"/>
          <w:color w:val="auto"/>
          <w:sz w:val="18"/>
          <w:lang w:eastAsia="en-US"/>
        </w:rPr>
        <w:t>accompanied</w:t>
      </w:r>
      <w:r w:rsidRPr="00D357D1">
        <w:rPr>
          <w:rFonts w:ascii="Arial MT" w:eastAsia="Arial MT" w:hAnsi="Arial MT" w:cs="Arial MT"/>
          <w:color w:val="auto"/>
          <w:spacing w:val="20"/>
          <w:sz w:val="18"/>
          <w:lang w:eastAsia="en-US"/>
        </w:rPr>
        <w:t xml:space="preserve"> </w:t>
      </w:r>
      <w:r w:rsidRPr="00D357D1">
        <w:rPr>
          <w:rFonts w:ascii="Arial MT" w:eastAsia="Arial MT" w:hAnsi="Arial MT" w:cs="Arial MT"/>
          <w:color w:val="auto"/>
          <w:sz w:val="18"/>
          <w:lang w:eastAsia="en-US"/>
        </w:rPr>
        <w:t>by</w:t>
      </w:r>
      <w:r w:rsidRPr="00D357D1">
        <w:rPr>
          <w:rFonts w:ascii="Arial MT" w:eastAsia="Arial MT" w:hAnsi="Arial MT" w:cs="Arial MT"/>
          <w:color w:val="auto"/>
          <w:spacing w:val="19"/>
          <w:sz w:val="18"/>
          <w:lang w:eastAsia="en-US"/>
        </w:rPr>
        <w:t xml:space="preserve"> </w:t>
      </w:r>
      <w:r w:rsidRPr="00D357D1">
        <w:rPr>
          <w:rFonts w:ascii="Arial MT" w:eastAsia="Arial MT" w:hAnsi="Arial MT" w:cs="Arial MT"/>
          <w:color w:val="auto"/>
          <w:sz w:val="18"/>
          <w:lang w:eastAsia="en-US"/>
        </w:rPr>
        <w:t>a</w:t>
      </w:r>
      <w:r w:rsidRPr="00D357D1">
        <w:rPr>
          <w:rFonts w:ascii="Arial MT" w:eastAsia="Arial MT" w:hAnsi="Arial MT" w:cs="Arial MT"/>
          <w:color w:val="auto"/>
          <w:spacing w:val="20"/>
          <w:sz w:val="18"/>
          <w:lang w:eastAsia="en-US"/>
        </w:rPr>
        <w:t xml:space="preserve"> </w:t>
      </w:r>
      <w:r w:rsidRPr="00D357D1">
        <w:rPr>
          <w:rFonts w:ascii="Arial MT" w:eastAsia="Arial MT" w:hAnsi="Arial MT" w:cs="Arial MT"/>
          <w:color w:val="auto"/>
          <w:sz w:val="18"/>
          <w:lang w:eastAsia="en-US"/>
        </w:rPr>
        <w:t>copy</w:t>
      </w:r>
      <w:r w:rsidRPr="00D357D1">
        <w:rPr>
          <w:rFonts w:ascii="Arial MT" w:eastAsia="Arial MT" w:hAnsi="Arial MT" w:cs="Arial MT"/>
          <w:color w:val="auto"/>
          <w:spacing w:val="18"/>
          <w:sz w:val="18"/>
          <w:lang w:eastAsia="en-US"/>
        </w:rPr>
        <w:t xml:space="preserve"> </w:t>
      </w:r>
      <w:r w:rsidRPr="00D357D1">
        <w:rPr>
          <w:rFonts w:ascii="Arial MT" w:eastAsia="Arial MT" w:hAnsi="Arial MT" w:cs="Arial MT"/>
          <w:color w:val="auto"/>
          <w:sz w:val="18"/>
          <w:lang w:eastAsia="en-US"/>
        </w:rPr>
        <w:t>of</w:t>
      </w:r>
      <w:r w:rsidRPr="00D357D1">
        <w:rPr>
          <w:rFonts w:ascii="Arial MT" w:eastAsia="Arial MT" w:hAnsi="Arial MT" w:cs="Arial MT"/>
          <w:color w:val="auto"/>
          <w:spacing w:val="17"/>
          <w:sz w:val="18"/>
          <w:lang w:eastAsia="en-US"/>
        </w:rPr>
        <w:t xml:space="preserve"> </w:t>
      </w:r>
      <w:r w:rsidRPr="00D357D1">
        <w:rPr>
          <w:rFonts w:ascii="Arial MT" w:eastAsia="Arial MT" w:hAnsi="Arial MT" w:cs="Arial MT"/>
          <w:color w:val="auto"/>
          <w:sz w:val="18"/>
          <w:lang w:eastAsia="en-US"/>
        </w:rPr>
        <w:t>the</w:t>
      </w:r>
      <w:r w:rsidRPr="00D357D1">
        <w:rPr>
          <w:rFonts w:ascii="Arial MT" w:eastAsia="Arial MT" w:hAnsi="Arial MT" w:cs="Arial MT"/>
          <w:color w:val="auto"/>
          <w:spacing w:val="20"/>
          <w:sz w:val="18"/>
          <w:lang w:eastAsia="en-US"/>
        </w:rPr>
        <w:t xml:space="preserve"> </w:t>
      </w:r>
      <w:r w:rsidRPr="00D357D1">
        <w:rPr>
          <w:rFonts w:ascii="Arial MT" w:eastAsia="Arial MT" w:hAnsi="Arial MT" w:cs="Arial MT"/>
          <w:color w:val="auto"/>
          <w:sz w:val="18"/>
          <w:lang w:eastAsia="en-US"/>
        </w:rPr>
        <w:t>notice</w:t>
      </w:r>
      <w:r w:rsidRPr="00D357D1">
        <w:rPr>
          <w:rFonts w:ascii="Arial MT" w:eastAsia="Arial MT" w:hAnsi="Arial MT" w:cs="Arial MT"/>
          <w:color w:val="auto"/>
          <w:spacing w:val="20"/>
          <w:sz w:val="18"/>
          <w:lang w:eastAsia="en-US"/>
        </w:rPr>
        <w:t xml:space="preserve"> </w:t>
      </w:r>
      <w:r w:rsidRPr="00D357D1">
        <w:rPr>
          <w:rFonts w:ascii="Arial MT" w:eastAsia="Arial MT" w:hAnsi="Arial MT" w:cs="Arial MT"/>
          <w:color w:val="auto"/>
          <w:sz w:val="18"/>
          <w:lang w:eastAsia="en-US"/>
        </w:rPr>
        <w:t>of</w:t>
      </w:r>
      <w:r w:rsidRPr="00D357D1">
        <w:rPr>
          <w:rFonts w:ascii="Arial MT" w:eastAsia="Arial MT" w:hAnsi="Arial MT" w:cs="Arial MT"/>
          <w:color w:val="auto"/>
          <w:spacing w:val="20"/>
          <w:sz w:val="18"/>
          <w:lang w:eastAsia="en-US"/>
        </w:rPr>
        <w:t xml:space="preserve"> </w:t>
      </w:r>
      <w:r w:rsidRPr="00D357D1">
        <w:rPr>
          <w:rFonts w:ascii="Arial MT" w:eastAsia="Arial MT" w:hAnsi="Arial MT" w:cs="Arial MT"/>
          <w:color w:val="auto"/>
          <w:sz w:val="18"/>
          <w:lang w:eastAsia="en-US"/>
        </w:rPr>
        <w:t>termination</w:t>
      </w:r>
      <w:r w:rsidRPr="00D357D1">
        <w:rPr>
          <w:rFonts w:ascii="Arial MT" w:eastAsia="Arial MT" w:hAnsi="Arial MT" w:cs="Arial MT"/>
          <w:color w:val="auto"/>
          <w:spacing w:val="20"/>
          <w:sz w:val="18"/>
          <w:lang w:eastAsia="en-US"/>
        </w:rPr>
        <w:t xml:space="preserve"> </w:t>
      </w:r>
      <w:r w:rsidRPr="00D357D1">
        <w:rPr>
          <w:rFonts w:ascii="Arial MT" w:eastAsia="Arial MT" w:hAnsi="Arial MT" w:cs="Arial MT"/>
          <w:color w:val="auto"/>
          <w:sz w:val="18"/>
          <w:lang w:eastAsia="en-US"/>
        </w:rPr>
        <w:t>and/or</w:t>
      </w:r>
      <w:r w:rsidRPr="00D357D1">
        <w:rPr>
          <w:rFonts w:ascii="Arial MT" w:eastAsia="Arial MT" w:hAnsi="Arial MT" w:cs="Arial MT"/>
          <w:color w:val="auto"/>
          <w:spacing w:val="19"/>
          <w:sz w:val="18"/>
          <w:lang w:eastAsia="en-US"/>
        </w:rPr>
        <w:t xml:space="preserve"> </w:t>
      </w:r>
      <w:r w:rsidRPr="00D357D1">
        <w:rPr>
          <w:rFonts w:ascii="Arial MT" w:eastAsia="Arial MT" w:hAnsi="Arial MT" w:cs="Arial MT"/>
          <w:color w:val="auto"/>
          <w:sz w:val="18"/>
          <w:lang w:eastAsia="en-US"/>
        </w:rPr>
        <w:t>the</w:t>
      </w:r>
      <w:r w:rsidRPr="00D357D1">
        <w:rPr>
          <w:rFonts w:ascii="Arial MT" w:eastAsia="Arial MT" w:hAnsi="Arial MT" w:cs="Arial MT"/>
          <w:color w:val="auto"/>
          <w:spacing w:val="20"/>
          <w:sz w:val="18"/>
          <w:lang w:eastAsia="en-US"/>
        </w:rPr>
        <w:t xml:space="preserve"> </w:t>
      </w:r>
      <w:r w:rsidRPr="00D357D1">
        <w:rPr>
          <w:rFonts w:ascii="Arial MT" w:eastAsia="Arial MT" w:hAnsi="Arial MT" w:cs="Arial MT"/>
          <w:color w:val="auto"/>
          <w:sz w:val="18"/>
          <w:lang w:eastAsia="en-US"/>
        </w:rPr>
        <w:t>provisional/</w:t>
      </w:r>
      <w:r w:rsidRPr="00D357D1">
        <w:rPr>
          <w:rFonts w:ascii="Arial MT" w:eastAsia="Arial MT" w:hAnsi="Arial MT" w:cs="Arial MT"/>
          <w:color w:val="auto"/>
          <w:spacing w:val="-48"/>
          <w:sz w:val="18"/>
          <w:lang w:eastAsia="en-US"/>
        </w:rPr>
        <w:t xml:space="preserve"> </w:t>
      </w:r>
      <w:r w:rsidRPr="00D357D1">
        <w:rPr>
          <w:rFonts w:ascii="Arial MT" w:eastAsia="Arial MT" w:hAnsi="Arial MT" w:cs="Arial MT"/>
          <w:color w:val="auto"/>
          <w:sz w:val="18"/>
          <w:lang w:eastAsia="en-US"/>
        </w:rPr>
        <w:t>final</w:t>
      </w:r>
      <w:r w:rsidRPr="00D357D1">
        <w:rPr>
          <w:rFonts w:ascii="Arial MT" w:eastAsia="Arial MT" w:hAnsi="Arial MT" w:cs="Arial MT"/>
          <w:color w:val="auto"/>
          <w:spacing w:val="-3"/>
          <w:sz w:val="18"/>
          <w:lang w:eastAsia="en-US"/>
        </w:rPr>
        <w:t xml:space="preserve"> </w:t>
      </w:r>
      <w:r w:rsidRPr="00D357D1">
        <w:rPr>
          <w:rFonts w:ascii="Arial MT" w:eastAsia="Arial MT" w:hAnsi="Arial MT" w:cs="Arial MT"/>
          <w:color w:val="auto"/>
          <w:sz w:val="18"/>
          <w:lang w:eastAsia="en-US"/>
        </w:rPr>
        <w:t>sequestration</w:t>
      </w:r>
      <w:r w:rsidRPr="00D357D1">
        <w:rPr>
          <w:rFonts w:ascii="Arial MT" w:eastAsia="Arial MT" w:hAnsi="Arial MT" w:cs="Arial MT"/>
          <w:color w:val="auto"/>
          <w:spacing w:val="-2"/>
          <w:sz w:val="18"/>
          <w:lang w:eastAsia="en-US"/>
        </w:rPr>
        <w:t xml:space="preserve"> </w:t>
      </w:r>
      <w:r w:rsidRPr="00D357D1">
        <w:rPr>
          <w:rFonts w:ascii="Arial MT" w:eastAsia="Arial MT" w:hAnsi="Arial MT" w:cs="Arial MT"/>
          <w:color w:val="auto"/>
          <w:sz w:val="18"/>
          <w:lang w:eastAsia="en-US"/>
        </w:rPr>
        <w:t>and/or the</w:t>
      </w:r>
      <w:r w:rsidRPr="00D357D1">
        <w:rPr>
          <w:rFonts w:ascii="Arial MT" w:eastAsia="Arial MT" w:hAnsi="Arial MT" w:cs="Arial MT"/>
          <w:color w:val="auto"/>
          <w:spacing w:val="-2"/>
          <w:sz w:val="18"/>
          <w:lang w:eastAsia="en-US"/>
        </w:rPr>
        <w:t xml:space="preserve"> </w:t>
      </w:r>
      <w:r w:rsidRPr="00D357D1">
        <w:rPr>
          <w:rFonts w:ascii="Arial MT" w:eastAsia="Arial MT" w:hAnsi="Arial MT" w:cs="Arial MT"/>
          <w:color w:val="auto"/>
          <w:sz w:val="18"/>
          <w:lang w:eastAsia="en-US"/>
        </w:rPr>
        <w:t>provisional</w:t>
      </w:r>
      <w:r w:rsidRPr="00D357D1">
        <w:rPr>
          <w:rFonts w:ascii="Arial MT" w:eastAsia="Arial MT" w:hAnsi="Arial MT" w:cs="Arial MT"/>
          <w:color w:val="auto"/>
          <w:spacing w:val="-3"/>
          <w:sz w:val="18"/>
          <w:lang w:eastAsia="en-US"/>
        </w:rPr>
        <w:t xml:space="preserve"> </w:t>
      </w:r>
      <w:r w:rsidRPr="00D357D1">
        <w:rPr>
          <w:rFonts w:ascii="Arial MT" w:eastAsia="Arial MT" w:hAnsi="Arial MT" w:cs="Arial MT"/>
          <w:color w:val="auto"/>
          <w:sz w:val="18"/>
          <w:lang w:eastAsia="en-US"/>
        </w:rPr>
        <w:t>liquidation court</w:t>
      </w:r>
      <w:r w:rsidRPr="00D357D1">
        <w:rPr>
          <w:rFonts w:ascii="Arial MT" w:eastAsia="Arial MT" w:hAnsi="Arial MT" w:cs="Arial MT"/>
          <w:color w:val="auto"/>
          <w:spacing w:val="-2"/>
          <w:sz w:val="18"/>
          <w:lang w:eastAsia="en-US"/>
        </w:rPr>
        <w:t xml:space="preserve"> </w:t>
      </w:r>
      <w:r w:rsidRPr="00D357D1">
        <w:rPr>
          <w:rFonts w:ascii="Arial MT" w:eastAsia="Arial MT" w:hAnsi="Arial MT" w:cs="Arial MT"/>
          <w:color w:val="auto"/>
          <w:sz w:val="18"/>
          <w:lang w:eastAsia="en-US"/>
        </w:rPr>
        <w:t>order.</w:t>
      </w:r>
    </w:p>
    <w:p w14:paraId="3AEC34DB" w14:textId="77777777" w:rsidR="00012DD7" w:rsidRPr="00D357D1" w:rsidRDefault="00012DD7" w:rsidP="00012DD7">
      <w:pPr>
        <w:widowControl w:val="0"/>
        <w:autoSpaceDE w:val="0"/>
        <w:autoSpaceDN w:val="0"/>
        <w:spacing w:before="1" w:after="0" w:line="240" w:lineRule="auto"/>
        <w:ind w:left="0" w:firstLine="0"/>
        <w:jc w:val="left"/>
        <w:rPr>
          <w:rFonts w:ascii="Arial MT" w:eastAsia="Arial MT" w:hAnsi="Arial MT" w:cs="Arial MT"/>
          <w:color w:val="auto"/>
          <w:sz w:val="18"/>
          <w:szCs w:val="18"/>
          <w:lang w:eastAsia="en-US"/>
        </w:rPr>
      </w:pPr>
    </w:p>
    <w:p w14:paraId="12B49312" w14:textId="77777777" w:rsidR="00012DD7" w:rsidRPr="00D357D1" w:rsidRDefault="00012DD7" w:rsidP="000A77DA">
      <w:pPr>
        <w:widowControl w:val="0"/>
        <w:numPr>
          <w:ilvl w:val="0"/>
          <w:numId w:val="70"/>
        </w:numPr>
        <w:tabs>
          <w:tab w:val="left" w:pos="986"/>
        </w:tabs>
        <w:autoSpaceDE w:val="0"/>
        <w:autoSpaceDN w:val="0"/>
        <w:spacing w:after="0" w:line="240" w:lineRule="auto"/>
        <w:ind w:right="1168"/>
        <w:jc w:val="left"/>
        <w:rPr>
          <w:rFonts w:ascii="Arial MT" w:eastAsia="Arial MT" w:hAnsi="Arial MT" w:cs="Arial MT"/>
          <w:color w:val="auto"/>
          <w:sz w:val="18"/>
          <w:lang w:eastAsia="en-US"/>
        </w:rPr>
      </w:pPr>
      <w:r w:rsidRPr="00D357D1">
        <w:rPr>
          <w:rFonts w:ascii="Arial MT" w:eastAsia="Arial MT" w:hAnsi="Arial MT" w:cs="Arial MT"/>
          <w:color w:val="auto"/>
          <w:sz w:val="18"/>
          <w:lang w:eastAsia="en-US"/>
        </w:rPr>
        <w:t>It</w:t>
      </w:r>
      <w:r w:rsidRPr="00D357D1">
        <w:rPr>
          <w:rFonts w:ascii="Arial MT" w:eastAsia="Arial MT" w:hAnsi="Arial MT" w:cs="Arial MT"/>
          <w:color w:val="auto"/>
          <w:spacing w:val="3"/>
          <w:sz w:val="18"/>
          <w:lang w:eastAsia="en-US"/>
        </w:rPr>
        <w:t xml:space="preserve"> </w:t>
      </w:r>
      <w:r w:rsidRPr="00D357D1">
        <w:rPr>
          <w:rFonts w:ascii="Arial MT" w:eastAsia="Arial MT" w:hAnsi="Arial MT" w:cs="Arial MT"/>
          <w:color w:val="auto"/>
          <w:sz w:val="18"/>
          <w:lang w:eastAsia="en-US"/>
        </w:rPr>
        <w:t>is</w:t>
      </w:r>
      <w:r w:rsidRPr="00D357D1">
        <w:rPr>
          <w:rFonts w:ascii="Arial MT" w:eastAsia="Arial MT" w:hAnsi="Arial MT" w:cs="Arial MT"/>
          <w:color w:val="auto"/>
          <w:spacing w:val="5"/>
          <w:sz w:val="18"/>
          <w:lang w:eastAsia="en-US"/>
        </w:rPr>
        <w:t xml:space="preserve"> </w:t>
      </w:r>
      <w:r w:rsidRPr="00D357D1">
        <w:rPr>
          <w:rFonts w:ascii="Arial MT" w:eastAsia="Arial MT" w:hAnsi="Arial MT" w:cs="Arial MT"/>
          <w:color w:val="auto"/>
          <w:sz w:val="18"/>
          <w:lang w:eastAsia="en-US"/>
        </w:rPr>
        <w:t>recorded</w:t>
      </w:r>
      <w:r w:rsidRPr="00D357D1">
        <w:rPr>
          <w:rFonts w:ascii="Arial MT" w:eastAsia="Arial MT" w:hAnsi="Arial MT" w:cs="Arial MT"/>
          <w:color w:val="auto"/>
          <w:spacing w:val="4"/>
          <w:sz w:val="18"/>
          <w:lang w:eastAsia="en-US"/>
        </w:rPr>
        <w:t xml:space="preserve"> </w:t>
      </w:r>
      <w:r w:rsidRPr="00D357D1">
        <w:rPr>
          <w:rFonts w:ascii="Arial MT" w:eastAsia="Arial MT" w:hAnsi="Arial MT" w:cs="Arial MT"/>
          <w:color w:val="auto"/>
          <w:sz w:val="18"/>
          <w:lang w:eastAsia="en-US"/>
        </w:rPr>
        <w:t>that</w:t>
      </w:r>
      <w:r w:rsidRPr="00D357D1">
        <w:rPr>
          <w:rFonts w:ascii="Arial MT" w:eastAsia="Arial MT" w:hAnsi="Arial MT" w:cs="Arial MT"/>
          <w:color w:val="auto"/>
          <w:spacing w:val="3"/>
          <w:sz w:val="18"/>
          <w:lang w:eastAsia="en-US"/>
        </w:rPr>
        <w:t xml:space="preserve"> </w:t>
      </w:r>
      <w:r w:rsidRPr="00D357D1">
        <w:rPr>
          <w:rFonts w:ascii="Arial MT" w:eastAsia="Arial MT" w:hAnsi="Arial MT" w:cs="Arial MT"/>
          <w:color w:val="auto"/>
          <w:sz w:val="18"/>
          <w:lang w:eastAsia="en-US"/>
        </w:rPr>
        <w:t>the</w:t>
      </w:r>
      <w:r w:rsidRPr="00D357D1">
        <w:rPr>
          <w:rFonts w:ascii="Arial MT" w:eastAsia="Arial MT" w:hAnsi="Arial MT" w:cs="Arial MT"/>
          <w:color w:val="auto"/>
          <w:spacing w:val="4"/>
          <w:sz w:val="18"/>
          <w:lang w:eastAsia="en-US"/>
        </w:rPr>
        <w:t xml:space="preserve"> </w:t>
      </w:r>
      <w:r w:rsidRPr="00D357D1">
        <w:rPr>
          <w:rFonts w:ascii="Arial MT" w:eastAsia="Arial MT" w:hAnsi="Arial MT" w:cs="Arial MT"/>
          <w:color w:val="auto"/>
          <w:sz w:val="18"/>
          <w:lang w:eastAsia="en-US"/>
        </w:rPr>
        <w:t>aggregate</w:t>
      </w:r>
      <w:r w:rsidRPr="00D357D1">
        <w:rPr>
          <w:rFonts w:ascii="Arial MT" w:eastAsia="Arial MT" w:hAnsi="Arial MT" w:cs="Arial MT"/>
          <w:color w:val="auto"/>
          <w:spacing w:val="4"/>
          <w:sz w:val="18"/>
          <w:lang w:eastAsia="en-US"/>
        </w:rPr>
        <w:t xml:space="preserve"> </w:t>
      </w:r>
      <w:r w:rsidRPr="00D357D1">
        <w:rPr>
          <w:rFonts w:ascii="Arial MT" w:eastAsia="Arial MT" w:hAnsi="Arial MT" w:cs="Arial MT"/>
          <w:color w:val="auto"/>
          <w:sz w:val="18"/>
          <w:lang w:eastAsia="en-US"/>
        </w:rPr>
        <w:t>amount</w:t>
      </w:r>
      <w:r w:rsidRPr="00D357D1">
        <w:rPr>
          <w:rFonts w:ascii="Arial MT" w:eastAsia="Arial MT" w:hAnsi="Arial MT" w:cs="Arial MT"/>
          <w:color w:val="auto"/>
          <w:spacing w:val="3"/>
          <w:sz w:val="18"/>
          <w:lang w:eastAsia="en-US"/>
        </w:rPr>
        <w:t xml:space="preserve"> </w:t>
      </w:r>
      <w:r w:rsidRPr="00D357D1">
        <w:rPr>
          <w:rFonts w:ascii="Arial MT" w:eastAsia="Arial MT" w:hAnsi="Arial MT" w:cs="Arial MT"/>
          <w:color w:val="auto"/>
          <w:sz w:val="18"/>
          <w:lang w:eastAsia="en-US"/>
        </w:rPr>
        <w:t>of</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payments</w:t>
      </w:r>
      <w:r w:rsidRPr="00D357D1">
        <w:rPr>
          <w:rFonts w:ascii="Arial MT" w:eastAsia="Arial MT" w:hAnsi="Arial MT" w:cs="Arial MT"/>
          <w:color w:val="auto"/>
          <w:spacing w:val="5"/>
          <w:sz w:val="18"/>
          <w:lang w:eastAsia="en-US"/>
        </w:rPr>
        <w:t xml:space="preserve"> </w:t>
      </w:r>
      <w:r w:rsidRPr="00D357D1">
        <w:rPr>
          <w:rFonts w:ascii="Arial MT" w:eastAsia="Arial MT" w:hAnsi="Arial MT" w:cs="Arial MT"/>
          <w:color w:val="auto"/>
          <w:sz w:val="18"/>
          <w:lang w:eastAsia="en-US"/>
        </w:rPr>
        <w:t>required</w:t>
      </w:r>
      <w:r w:rsidRPr="00D357D1">
        <w:rPr>
          <w:rFonts w:ascii="Arial MT" w:eastAsia="Arial MT" w:hAnsi="Arial MT" w:cs="Arial MT"/>
          <w:color w:val="auto"/>
          <w:spacing w:val="3"/>
          <w:sz w:val="18"/>
          <w:lang w:eastAsia="en-US"/>
        </w:rPr>
        <w:t xml:space="preserve"> </w:t>
      </w:r>
      <w:r w:rsidRPr="00D357D1">
        <w:rPr>
          <w:rFonts w:ascii="Arial MT" w:eastAsia="Arial MT" w:hAnsi="Arial MT" w:cs="Arial MT"/>
          <w:color w:val="auto"/>
          <w:sz w:val="18"/>
          <w:lang w:eastAsia="en-US"/>
        </w:rPr>
        <w:t>to</w:t>
      </w:r>
      <w:r w:rsidRPr="00D357D1">
        <w:rPr>
          <w:rFonts w:ascii="Arial MT" w:eastAsia="Arial MT" w:hAnsi="Arial MT" w:cs="Arial MT"/>
          <w:color w:val="auto"/>
          <w:spacing w:val="4"/>
          <w:sz w:val="18"/>
          <w:lang w:eastAsia="en-US"/>
        </w:rPr>
        <w:t xml:space="preserve"> </w:t>
      </w:r>
      <w:r w:rsidRPr="00D357D1">
        <w:rPr>
          <w:rFonts w:ascii="Arial MT" w:eastAsia="Arial MT" w:hAnsi="Arial MT" w:cs="Arial MT"/>
          <w:color w:val="auto"/>
          <w:sz w:val="18"/>
          <w:lang w:eastAsia="en-US"/>
        </w:rPr>
        <w:t>be</w:t>
      </w:r>
      <w:r w:rsidRPr="00D357D1">
        <w:rPr>
          <w:rFonts w:ascii="Arial MT" w:eastAsia="Arial MT" w:hAnsi="Arial MT" w:cs="Arial MT"/>
          <w:color w:val="auto"/>
          <w:spacing w:val="2"/>
          <w:sz w:val="18"/>
          <w:lang w:eastAsia="en-US"/>
        </w:rPr>
        <w:t xml:space="preserve"> </w:t>
      </w:r>
      <w:r w:rsidRPr="00D357D1">
        <w:rPr>
          <w:rFonts w:ascii="Arial MT" w:eastAsia="Arial MT" w:hAnsi="Arial MT" w:cs="Arial MT"/>
          <w:color w:val="auto"/>
          <w:sz w:val="18"/>
          <w:lang w:eastAsia="en-US"/>
        </w:rPr>
        <w:t>made</w:t>
      </w:r>
      <w:r w:rsidRPr="00D357D1">
        <w:rPr>
          <w:rFonts w:ascii="Arial MT" w:eastAsia="Arial MT" w:hAnsi="Arial MT" w:cs="Arial MT"/>
          <w:color w:val="auto"/>
          <w:spacing w:val="4"/>
          <w:sz w:val="18"/>
          <w:lang w:eastAsia="en-US"/>
        </w:rPr>
        <w:t xml:space="preserve"> </w:t>
      </w:r>
      <w:r w:rsidRPr="00D357D1">
        <w:rPr>
          <w:rFonts w:ascii="Arial MT" w:eastAsia="Arial MT" w:hAnsi="Arial MT" w:cs="Arial MT"/>
          <w:color w:val="auto"/>
          <w:sz w:val="18"/>
          <w:lang w:eastAsia="en-US"/>
        </w:rPr>
        <w:t>by</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the</w:t>
      </w:r>
      <w:r w:rsidRPr="00D357D1">
        <w:rPr>
          <w:rFonts w:ascii="Arial MT" w:eastAsia="Arial MT" w:hAnsi="Arial MT" w:cs="Arial MT"/>
          <w:color w:val="auto"/>
          <w:spacing w:val="4"/>
          <w:sz w:val="18"/>
          <w:lang w:eastAsia="en-US"/>
        </w:rPr>
        <w:t xml:space="preserve"> </w:t>
      </w:r>
      <w:r w:rsidRPr="00D357D1">
        <w:rPr>
          <w:rFonts w:ascii="Arial MT" w:eastAsia="Arial MT" w:hAnsi="Arial MT" w:cs="Arial MT"/>
          <w:color w:val="auto"/>
          <w:sz w:val="18"/>
          <w:lang w:eastAsia="en-US"/>
        </w:rPr>
        <w:t>Guarantor</w:t>
      </w:r>
      <w:r w:rsidRPr="00D357D1">
        <w:rPr>
          <w:rFonts w:ascii="Arial MT" w:eastAsia="Arial MT" w:hAnsi="Arial MT" w:cs="Arial MT"/>
          <w:color w:val="auto"/>
          <w:spacing w:val="4"/>
          <w:sz w:val="18"/>
          <w:lang w:eastAsia="en-US"/>
        </w:rPr>
        <w:t xml:space="preserve"> </w:t>
      </w:r>
      <w:r w:rsidRPr="00D357D1">
        <w:rPr>
          <w:rFonts w:ascii="Arial MT" w:eastAsia="Arial MT" w:hAnsi="Arial MT" w:cs="Arial MT"/>
          <w:color w:val="auto"/>
          <w:sz w:val="18"/>
          <w:lang w:eastAsia="en-US"/>
        </w:rPr>
        <w:t>in</w:t>
      </w:r>
      <w:r w:rsidRPr="00D357D1">
        <w:rPr>
          <w:rFonts w:ascii="Arial MT" w:eastAsia="Arial MT" w:hAnsi="Arial MT" w:cs="Arial MT"/>
          <w:color w:val="auto"/>
          <w:spacing w:val="3"/>
          <w:sz w:val="18"/>
          <w:lang w:eastAsia="en-US"/>
        </w:rPr>
        <w:t xml:space="preserve"> </w:t>
      </w:r>
      <w:r w:rsidRPr="00D357D1">
        <w:rPr>
          <w:rFonts w:ascii="Arial MT" w:eastAsia="Arial MT" w:hAnsi="Arial MT" w:cs="Arial MT"/>
          <w:color w:val="auto"/>
          <w:sz w:val="18"/>
          <w:lang w:eastAsia="en-US"/>
        </w:rPr>
        <w:t>terms</w:t>
      </w:r>
      <w:r w:rsidRPr="00D357D1">
        <w:rPr>
          <w:rFonts w:ascii="Arial MT" w:eastAsia="Arial MT" w:hAnsi="Arial MT" w:cs="Arial MT"/>
          <w:color w:val="auto"/>
          <w:spacing w:val="5"/>
          <w:sz w:val="18"/>
          <w:lang w:eastAsia="en-US"/>
        </w:rPr>
        <w:t xml:space="preserve"> </w:t>
      </w:r>
      <w:r w:rsidRPr="00D357D1">
        <w:rPr>
          <w:rFonts w:ascii="Arial MT" w:eastAsia="Arial MT" w:hAnsi="Arial MT" w:cs="Arial MT"/>
          <w:color w:val="auto"/>
          <w:sz w:val="18"/>
          <w:lang w:eastAsia="en-US"/>
        </w:rPr>
        <w:t>of</w:t>
      </w:r>
      <w:r w:rsidRPr="00D357D1">
        <w:rPr>
          <w:rFonts w:ascii="Arial MT" w:eastAsia="Arial MT" w:hAnsi="Arial MT" w:cs="Arial MT"/>
          <w:color w:val="auto"/>
          <w:spacing w:val="4"/>
          <w:sz w:val="18"/>
          <w:lang w:eastAsia="en-US"/>
        </w:rPr>
        <w:t xml:space="preserve"> </w:t>
      </w:r>
      <w:r w:rsidRPr="00D357D1">
        <w:rPr>
          <w:rFonts w:ascii="Arial MT" w:eastAsia="Arial MT" w:hAnsi="Arial MT" w:cs="Arial MT"/>
          <w:color w:val="auto"/>
          <w:sz w:val="18"/>
          <w:lang w:eastAsia="en-US"/>
        </w:rPr>
        <w:t>4</w:t>
      </w:r>
      <w:r w:rsidRPr="00D357D1">
        <w:rPr>
          <w:rFonts w:ascii="Arial MT" w:eastAsia="Arial MT" w:hAnsi="Arial MT" w:cs="Arial MT"/>
          <w:color w:val="auto"/>
          <w:spacing w:val="3"/>
          <w:sz w:val="18"/>
          <w:lang w:eastAsia="en-US"/>
        </w:rPr>
        <w:t xml:space="preserve"> </w:t>
      </w:r>
      <w:r w:rsidRPr="00D357D1">
        <w:rPr>
          <w:rFonts w:ascii="Arial MT" w:eastAsia="Arial MT" w:hAnsi="Arial MT" w:cs="Arial MT"/>
          <w:color w:val="auto"/>
          <w:sz w:val="18"/>
          <w:lang w:eastAsia="en-US"/>
        </w:rPr>
        <w:t>and</w:t>
      </w:r>
      <w:r w:rsidRPr="00D357D1">
        <w:rPr>
          <w:rFonts w:ascii="Arial MT" w:eastAsia="Arial MT" w:hAnsi="Arial MT" w:cs="Arial MT"/>
          <w:color w:val="auto"/>
          <w:spacing w:val="-47"/>
          <w:sz w:val="18"/>
          <w:lang w:eastAsia="en-US"/>
        </w:rPr>
        <w:t xml:space="preserve"> </w:t>
      </w:r>
      <w:r w:rsidRPr="00D357D1">
        <w:rPr>
          <w:rFonts w:ascii="Arial MT" w:eastAsia="Arial MT" w:hAnsi="Arial MT" w:cs="Arial MT"/>
          <w:color w:val="auto"/>
          <w:sz w:val="18"/>
          <w:lang w:eastAsia="en-US"/>
        </w:rPr>
        <w:t>5</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shall</w:t>
      </w:r>
      <w:r w:rsidRPr="00D357D1">
        <w:rPr>
          <w:rFonts w:ascii="Arial MT" w:eastAsia="Arial MT" w:hAnsi="Arial MT" w:cs="Arial MT"/>
          <w:color w:val="auto"/>
          <w:spacing w:val="-2"/>
          <w:sz w:val="18"/>
          <w:lang w:eastAsia="en-US"/>
        </w:rPr>
        <w:t xml:space="preserve"> </w:t>
      </w:r>
      <w:r w:rsidRPr="00D357D1">
        <w:rPr>
          <w:rFonts w:ascii="Arial MT" w:eastAsia="Arial MT" w:hAnsi="Arial MT" w:cs="Arial MT"/>
          <w:color w:val="auto"/>
          <w:sz w:val="18"/>
          <w:lang w:eastAsia="en-US"/>
        </w:rPr>
        <w:t>not</w:t>
      </w:r>
      <w:r w:rsidRPr="00D357D1">
        <w:rPr>
          <w:rFonts w:ascii="Arial MT" w:eastAsia="Arial MT" w:hAnsi="Arial MT" w:cs="Arial MT"/>
          <w:color w:val="auto"/>
          <w:spacing w:val="-2"/>
          <w:sz w:val="18"/>
          <w:lang w:eastAsia="en-US"/>
        </w:rPr>
        <w:t xml:space="preserve"> </w:t>
      </w:r>
      <w:r w:rsidRPr="00D357D1">
        <w:rPr>
          <w:rFonts w:ascii="Arial MT" w:eastAsia="Arial MT" w:hAnsi="Arial MT" w:cs="Arial MT"/>
          <w:color w:val="auto"/>
          <w:sz w:val="18"/>
          <w:lang w:eastAsia="en-US"/>
        </w:rPr>
        <w:t>exceed the</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Guarantor's</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maximum</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liability</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in</w:t>
      </w:r>
      <w:r w:rsidRPr="00D357D1">
        <w:rPr>
          <w:rFonts w:ascii="Arial MT" w:eastAsia="Arial MT" w:hAnsi="Arial MT" w:cs="Arial MT"/>
          <w:color w:val="auto"/>
          <w:spacing w:val="-3"/>
          <w:sz w:val="18"/>
          <w:lang w:eastAsia="en-US"/>
        </w:rPr>
        <w:t xml:space="preserve"> </w:t>
      </w:r>
      <w:r w:rsidRPr="00D357D1">
        <w:rPr>
          <w:rFonts w:ascii="Arial MT" w:eastAsia="Arial MT" w:hAnsi="Arial MT" w:cs="Arial MT"/>
          <w:color w:val="auto"/>
          <w:sz w:val="18"/>
          <w:lang w:eastAsia="en-US"/>
        </w:rPr>
        <w:t>terms</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of 1.</w:t>
      </w:r>
    </w:p>
    <w:p w14:paraId="347AE764" w14:textId="77777777" w:rsidR="00012DD7" w:rsidRPr="00D357D1" w:rsidRDefault="00012DD7" w:rsidP="00012DD7">
      <w:pPr>
        <w:widowControl w:val="0"/>
        <w:autoSpaceDE w:val="0"/>
        <w:autoSpaceDN w:val="0"/>
        <w:spacing w:before="10" w:after="0" w:line="240" w:lineRule="auto"/>
        <w:ind w:left="0" w:firstLine="0"/>
        <w:jc w:val="left"/>
        <w:rPr>
          <w:rFonts w:ascii="Arial MT" w:eastAsia="Arial MT" w:hAnsi="Arial MT" w:cs="Arial MT"/>
          <w:color w:val="auto"/>
          <w:sz w:val="17"/>
          <w:szCs w:val="18"/>
          <w:lang w:eastAsia="en-US"/>
        </w:rPr>
      </w:pPr>
    </w:p>
    <w:p w14:paraId="6A0BB69A" w14:textId="77777777" w:rsidR="00012DD7" w:rsidRPr="00D357D1" w:rsidRDefault="00012DD7" w:rsidP="000A77DA">
      <w:pPr>
        <w:widowControl w:val="0"/>
        <w:numPr>
          <w:ilvl w:val="0"/>
          <w:numId w:val="70"/>
        </w:numPr>
        <w:tabs>
          <w:tab w:val="left" w:pos="986"/>
        </w:tabs>
        <w:autoSpaceDE w:val="0"/>
        <w:autoSpaceDN w:val="0"/>
        <w:spacing w:after="0" w:line="240" w:lineRule="auto"/>
        <w:ind w:right="1166"/>
        <w:jc w:val="left"/>
        <w:rPr>
          <w:rFonts w:ascii="Arial MT" w:eastAsia="Arial MT" w:hAnsi="Arial MT" w:cs="Arial MT"/>
          <w:color w:val="auto"/>
          <w:sz w:val="18"/>
          <w:lang w:eastAsia="en-US"/>
        </w:rPr>
      </w:pPr>
      <w:r w:rsidRPr="00D357D1">
        <w:rPr>
          <w:rFonts w:ascii="Arial MT" w:eastAsia="Arial MT" w:hAnsi="Arial MT" w:cs="Arial MT"/>
          <w:color w:val="auto"/>
          <w:sz w:val="18"/>
          <w:lang w:eastAsia="en-US"/>
        </w:rPr>
        <w:t>Where the Guarantor has made payment in terms of 5, the Employer shall upon the date of issue of the Final</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Payment Certificate submit an expense account to the Guarantor showing how all monies received in terms of</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this Performance Guarantee have been expended and shall refund to the Guarantor any resulting surplus.</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All</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monies refunded to the Guarantor in terms of this Performance Guarantee shall bear interest at the prime</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overdraft rate of the Employer's bank compounded monthly and calculated from the date payment was made</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by</w:t>
      </w:r>
      <w:r w:rsidRPr="00D357D1">
        <w:rPr>
          <w:rFonts w:ascii="Arial MT" w:eastAsia="Arial MT" w:hAnsi="Arial MT" w:cs="Arial MT"/>
          <w:color w:val="auto"/>
          <w:spacing w:val="-3"/>
          <w:sz w:val="18"/>
          <w:lang w:eastAsia="en-US"/>
        </w:rPr>
        <w:t xml:space="preserve"> </w:t>
      </w:r>
      <w:r w:rsidRPr="00D357D1">
        <w:rPr>
          <w:rFonts w:ascii="Arial MT" w:eastAsia="Arial MT" w:hAnsi="Arial MT" w:cs="Arial MT"/>
          <w:color w:val="auto"/>
          <w:sz w:val="18"/>
          <w:lang w:eastAsia="en-US"/>
        </w:rPr>
        <w:t>the Guarantor to</w:t>
      </w:r>
      <w:r w:rsidRPr="00D357D1">
        <w:rPr>
          <w:rFonts w:ascii="Arial MT" w:eastAsia="Arial MT" w:hAnsi="Arial MT" w:cs="Arial MT"/>
          <w:color w:val="auto"/>
          <w:spacing w:val="2"/>
          <w:sz w:val="18"/>
          <w:lang w:eastAsia="en-US"/>
        </w:rPr>
        <w:t xml:space="preserve"> </w:t>
      </w:r>
      <w:r w:rsidRPr="00D357D1">
        <w:rPr>
          <w:rFonts w:ascii="Arial MT" w:eastAsia="Arial MT" w:hAnsi="Arial MT" w:cs="Arial MT"/>
          <w:color w:val="auto"/>
          <w:sz w:val="18"/>
          <w:lang w:eastAsia="en-US"/>
        </w:rPr>
        <w:t>the Employer</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until</w:t>
      </w:r>
      <w:r w:rsidRPr="00D357D1">
        <w:rPr>
          <w:rFonts w:ascii="Arial MT" w:eastAsia="Arial MT" w:hAnsi="Arial MT" w:cs="Arial MT"/>
          <w:color w:val="auto"/>
          <w:spacing w:val="-3"/>
          <w:sz w:val="18"/>
          <w:lang w:eastAsia="en-US"/>
        </w:rPr>
        <w:t xml:space="preserve"> </w:t>
      </w:r>
      <w:r w:rsidRPr="00D357D1">
        <w:rPr>
          <w:rFonts w:ascii="Arial MT" w:eastAsia="Arial MT" w:hAnsi="Arial MT" w:cs="Arial MT"/>
          <w:color w:val="auto"/>
          <w:sz w:val="18"/>
          <w:lang w:eastAsia="en-US"/>
        </w:rPr>
        <w:t>the</w:t>
      </w:r>
      <w:r w:rsidRPr="00D357D1">
        <w:rPr>
          <w:rFonts w:ascii="Arial MT" w:eastAsia="Arial MT" w:hAnsi="Arial MT" w:cs="Arial MT"/>
          <w:color w:val="auto"/>
          <w:spacing w:val="-2"/>
          <w:sz w:val="18"/>
          <w:lang w:eastAsia="en-US"/>
        </w:rPr>
        <w:t xml:space="preserve"> </w:t>
      </w:r>
      <w:r w:rsidRPr="00D357D1">
        <w:rPr>
          <w:rFonts w:ascii="Arial MT" w:eastAsia="Arial MT" w:hAnsi="Arial MT" w:cs="Arial MT"/>
          <w:color w:val="auto"/>
          <w:sz w:val="18"/>
          <w:lang w:eastAsia="en-US"/>
        </w:rPr>
        <w:t>date</w:t>
      </w:r>
      <w:r w:rsidRPr="00D357D1">
        <w:rPr>
          <w:rFonts w:ascii="Arial MT" w:eastAsia="Arial MT" w:hAnsi="Arial MT" w:cs="Arial MT"/>
          <w:color w:val="auto"/>
          <w:spacing w:val="-2"/>
          <w:sz w:val="18"/>
          <w:lang w:eastAsia="en-US"/>
        </w:rPr>
        <w:t xml:space="preserve"> </w:t>
      </w:r>
      <w:r w:rsidRPr="00D357D1">
        <w:rPr>
          <w:rFonts w:ascii="Arial MT" w:eastAsia="Arial MT" w:hAnsi="Arial MT" w:cs="Arial MT"/>
          <w:color w:val="auto"/>
          <w:sz w:val="18"/>
          <w:lang w:eastAsia="en-US"/>
        </w:rPr>
        <w:t>of refund.</w:t>
      </w:r>
    </w:p>
    <w:p w14:paraId="5E691287" w14:textId="77777777" w:rsidR="00012DD7" w:rsidRPr="00D357D1" w:rsidRDefault="00012DD7" w:rsidP="00012DD7">
      <w:pPr>
        <w:widowControl w:val="0"/>
        <w:autoSpaceDE w:val="0"/>
        <w:autoSpaceDN w:val="0"/>
        <w:spacing w:before="1" w:after="0" w:line="240" w:lineRule="auto"/>
        <w:ind w:left="0" w:firstLine="0"/>
        <w:jc w:val="left"/>
        <w:rPr>
          <w:rFonts w:ascii="Arial MT" w:eastAsia="Arial MT" w:hAnsi="Arial MT" w:cs="Arial MT"/>
          <w:color w:val="auto"/>
          <w:sz w:val="18"/>
          <w:szCs w:val="18"/>
          <w:lang w:eastAsia="en-US"/>
        </w:rPr>
      </w:pPr>
    </w:p>
    <w:p w14:paraId="7FF8A40C" w14:textId="77777777" w:rsidR="00012DD7" w:rsidRPr="00D357D1" w:rsidRDefault="00012DD7" w:rsidP="000A77DA">
      <w:pPr>
        <w:widowControl w:val="0"/>
        <w:numPr>
          <w:ilvl w:val="0"/>
          <w:numId w:val="70"/>
        </w:numPr>
        <w:tabs>
          <w:tab w:val="left" w:pos="986"/>
        </w:tabs>
        <w:autoSpaceDE w:val="0"/>
        <w:autoSpaceDN w:val="0"/>
        <w:spacing w:after="0" w:line="240" w:lineRule="auto"/>
        <w:ind w:right="1170"/>
        <w:jc w:val="left"/>
        <w:rPr>
          <w:rFonts w:ascii="Arial MT" w:eastAsia="Arial MT" w:hAnsi="Arial MT" w:cs="Arial MT"/>
          <w:color w:val="auto"/>
          <w:sz w:val="18"/>
          <w:lang w:eastAsia="en-US"/>
        </w:rPr>
      </w:pPr>
      <w:r w:rsidRPr="00D357D1">
        <w:rPr>
          <w:rFonts w:ascii="Arial MT" w:eastAsia="Arial MT" w:hAnsi="Arial MT" w:cs="Arial MT"/>
          <w:color w:val="auto"/>
          <w:sz w:val="18"/>
          <w:lang w:eastAsia="en-US"/>
        </w:rPr>
        <w:t>Payment by the Guarantor in terms of 4 or 5 shall be made within seven (7) calendar days upon receipt of the</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first</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written</w:t>
      </w:r>
      <w:r w:rsidRPr="00D357D1">
        <w:rPr>
          <w:rFonts w:ascii="Arial MT" w:eastAsia="Arial MT" w:hAnsi="Arial MT" w:cs="Arial MT"/>
          <w:color w:val="auto"/>
          <w:spacing w:val="-2"/>
          <w:sz w:val="18"/>
          <w:lang w:eastAsia="en-US"/>
        </w:rPr>
        <w:t xml:space="preserve"> </w:t>
      </w:r>
      <w:r w:rsidRPr="00D357D1">
        <w:rPr>
          <w:rFonts w:ascii="Arial MT" w:eastAsia="Arial MT" w:hAnsi="Arial MT" w:cs="Arial MT"/>
          <w:color w:val="auto"/>
          <w:sz w:val="18"/>
          <w:lang w:eastAsia="en-US"/>
        </w:rPr>
        <w:t>demand to the Guarantor.</w:t>
      </w:r>
    </w:p>
    <w:p w14:paraId="00BA6CDB" w14:textId="77777777" w:rsidR="00012DD7" w:rsidRPr="00D357D1" w:rsidRDefault="00012DD7" w:rsidP="00012DD7">
      <w:pPr>
        <w:widowControl w:val="0"/>
        <w:autoSpaceDE w:val="0"/>
        <w:autoSpaceDN w:val="0"/>
        <w:spacing w:after="0" w:line="240" w:lineRule="auto"/>
        <w:ind w:left="0" w:firstLine="0"/>
        <w:jc w:val="left"/>
        <w:rPr>
          <w:rFonts w:ascii="Arial MT" w:eastAsia="Arial MT" w:hAnsi="Arial MT" w:cs="Arial MT"/>
          <w:color w:val="auto"/>
          <w:sz w:val="18"/>
          <w:szCs w:val="18"/>
          <w:lang w:eastAsia="en-US"/>
        </w:rPr>
      </w:pPr>
    </w:p>
    <w:p w14:paraId="0AEEB0DA" w14:textId="77777777" w:rsidR="00012DD7" w:rsidRPr="00D357D1" w:rsidRDefault="00012DD7" w:rsidP="000A77DA">
      <w:pPr>
        <w:widowControl w:val="0"/>
        <w:numPr>
          <w:ilvl w:val="0"/>
          <w:numId w:val="70"/>
        </w:numPr>
        <w:tabs>
          <w:tab w:val="left" w:pos="986"/>
        </w:tabs>
        <w:autoSpaceDE w:val="0"/>
        <w:autoSpaceDN w:val="0"/>
        <w:spacing w:after="0" w:line="240" w:lineRule="auto"/>
        <w:ind w:right="1175"/>
        <w:jc w:val="left"/>
        <w:rPr>
          <w:rFonts w:ascii="Arial MT" w:eastAsia="Arial MT" w:hAnsi="Arial MT" w:cs="Arial MT"/>
          <w:color w:val="auto"/>
          <w:sz w:val="18"/>
          <w:lang w:eastAsia="en-US"/>
        </w:rPr>
      </w:pPr>
      <w:r w:rsidRPr="00D357D1">
        <w:rPr>
          <w:rFonts w:ascii="Arial MT" w:eastAsia="Arial MT" w:hAnsi="Arial MT" w:cs="Arial MT"/>
          <w:color w:val="auto"/>
          <w:sz w:val="18"/>
          <w:lang w:eastAsia="en-US"/>
        </w:rPr>
        <w:t>Payment by the Guarantor in terms of 5 will only be made against the return of the original Performance</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Guarantee</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by the</w:t>
      </w:r>
      <w:r w:rsidRPr="00D357D1">
        <w:rPr>
          <w:rFonts w:ascii="Arial MT" w:eastAsia="Arial MT" w:hAnsi="Arial MT" w:cs="Arial MT"/>
          <w:color w:val="auto"/>
          <w:spacing w:val="-2"/>
          <w:sz w:val="18"/>
          <w:lang w:eastAsia="en-US"/>
        </w:rPr>
        <w:t xml:space="preserve"> </w:t>
      </w:r>
      <w:r w:rsidRPr="00D357D1">
        <w:rPr>
          <w:rFonts w:ascii="Arial MT" w:eastAsia="Arial MT" w:hAnsi="Arial MT" w:cs="Arial MT"/>
          <w:color w:val="auto"/>
          <w:sz w:val="18"/>
          <w:lang w:eastAsia="en-US"/>
        </w:rPr>
        <w:t>Employer.</w:t>
      </w:r>
    </w:p>
    <w:p w14:paraId="020363E2" w14:textId="77777777" w:rsidR="00012DD7" w:rsidRPr="00D357D1" w:rsidRDefault="00012DD7" w:rsidP="00012DD7">
      <w:pPr>
        <w:widowControl w:val="0"/>
        <w:autoSpaceDE w:val="0"/>
        <w:autoSpaceDN w:val="0"/>
        <w:spacing w:before="10" w:after="0" w:line="240" w:lineRule="auto"/>
        <w:ind w:left="0" w:firstLine="0"/>
        <w:jc w:val="left"/>
        <w:rPr>
          <w:rFonts w:ascii="Arial MT" w:eastAsia="Arial MT" w:hAnsi="Arial MT" w:cs="Arial MT"/>
          <w:color w:val="auto"/>
          <w:sz w:val="17"/>
          <w:szCs w:val="18"/>
          <w:lang w:eastAsia="en-US"/>
        </w:rPr>
      </w:pPr>
    </w:p>
    <w:p w14:paraId="571B750F" w14:textId="77777777" w:rsidR="00012DD7" w:rsidRPr="00D357D1" w:rsidRDefault="00012DD7" w:rsidP="000A77DA">
      <w:pPr>
        <w:widowControl w:val="0"/>
        <w:numPr>
          <w:ilvl w:val="0"/>
          <w:numId w:val="70"/>
        </w:numPr>
        <w:tabs>
          <w:tab w:val="left" w:pos="986"/>
        </w:tabs>
        <w:autoSpaceDE w:val="0"/>
        <w:autoSpaceDN w:val="0"/>
        <w:spacing w:after="0" w:line="240" w:lineRule="auto"/>
        <w:ind w:right="1164"/>
        <w:jc w:val="left"/>
        <w:rPr>
          <w:rFonts w:ascii="Arial MT" w:eastAsia="Arial MT" w:hAnsi="Arial MT" w:cs="Arial MT"/>
          <w:color w:val="auto"/>
          <w:sz w:val="18"/>
          <w:lang w:eastAsia="en-US"/>
        </w:rPr>
      </w:pPr>
      <w:r w:rsidRPr="00D357D1">
        <w:rPr>
          <w:rFonts w:ascii="Arial MT" w:eastAsia="Arial MT" w:hAnsi="Arial MT" w:cs="Arial MT"/>
          <w:color w:val="auto"/>
          <w:sz w:val="18"/>
          <w:lang w:eastAsia="en-US"/>
        </w:rPr>
        <w:t>The Employer shall have the absolute right to arrange his affairs with the Contractor in any manner which the</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Employer may deem fit and the Guarantor shall not have the right to claim his release from this Performance</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Guarantee</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on</w:t>
      </w:r>
      <w:r w:rsidRPr="00D357D1">
        <w:rPr>
          <w:rFonts w:ascii="Arial MT" w:eastAsia="Arial MT" w:hAnsi="Arial MT" w:cs="Arial MT"/>
          <w:color w:val="auto"/>
          <w:spacing w:val="-2"/>
          <w:sz w:val="18"/>
          <w:lang w:eastAsia="en-US"/>
        </w:rPr>
        <w:t xml:space="preserve"> </w:t>
      </w:r>
      <w:r w:rsidRPr="00D357D1">
        <w:rPr>
          <w:rFonts w:ascii="Arial MT" w:eastAsia="Arial MT" w:hAnsi="Arial MT" w:cs="Arial MT"/>
          <w:color w:val="auto"/>
          <w:sz w:val="18"/>
          <w:lang w:eastAsia="en-US"/>
        </w:rPr>
        <w:t>account</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of</w:t>
      </w:r>
      <w:r w:rsidRPr="00D357D1">
        <w:rPr>
          <w:rFonts w:ascii="Arial MT" w:eastAsia="Arial MT" w:hAnsi="Arial MT" w:cs="Arial MT"/>
          <w:color w:val="auto"/>
          <w:spacing w:val="-2"/>
          <w:sz w:val="18"/>
          <w:lang w:eastAsia="en-US"/>
        </w:rPr>
        <w:t xml:space="preserve"> </w:t>
      </w:r>
      <w:r w:rsidRPr="00D357D1">
        <w:rPr>
          <w:rFonts w:ascii="Arial MT" w:eastAsia="Arial MT" w:hAnsi="Arial MT" w:cs="Arial MT"/>
          <w:color w:val="auto"/>
          <w:sz w:val="18"/>
          <w:lang w:eastAsia="en-US"/>
        </w:rPr>
        <w:t>any</w:t>
      </w:r>
      <w:r w:rsidRPr="00D357D1">
        <w:rPr>
          <w:rFonts w:ascii="Arial MT" w:eastAsia="Arial MT" w:hAnsi="Arial MT" w:cs="Arial MT"/>
          <w:color w:val="auto"/>
          <w:spacing w:val="-4"/>
          <w:sz w:val="18"/>
          <w:lang w:eastAsia="en-US"/>
        </w:rPr>
        <w:t xml:space="preserve"> </w:t>
      </w:r>
      <w:r w:rsidRPr="00D357D1">
        <w:rPr>
          <w:rFonts w:ascii="Arial MT" w:eastAsia="Arial MT" w:hAnsi="Arial MT" w:cs="Arial MT"/>
          <w:color w:val="auto"/>
          <w:sz w:val="18"/>
          <w:lang w:eastAsia="en-US"/>
        </w:rPr>
        <w:t>conduct</w:t>
      </w:r>
      <w:r w:rsidRPr="00D357D1">
        <w:rPr>
          <w:rFonts w:ascii="Arial MT" w:eastAsia="Arial MT" w:hAnsi="Arial MT" w:cs="Arial MT"/>
          <w:color w:val="auto"/>
          <w:spacing w:val="-2"/>
          <w:sz w:val="18"/>
          <w:lang w:eastAsia="en-US"/>
        </w:rPr>
        <w:t xml:space="preserve"> </w:t>
      </w:r>
      <w:r w:rsidRPr="00D357D1">
        <w:rPr>
          <w:rFonts w:ascii="Arial MT" w:eastAsia="Arial MT" w:hAnsi="Arial MT" w:cs="Arial MT"/>
          <w:color w:val="auto"/>
          <w:sz w:val="18"/>
          <w:lang w:eastAsia="en-US"/>
        </w:rPr>
        <w:t>alleged</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to</w:t>
      </w:r>
      <w:r w:rsidRPr="00D357D1">
        <w:rPr>
          <w:rFonts w:ascii="Arial MT" w:eastAsia="Arial MT" w:hAnsi="Arial MT" w:cs="Arial MT"/>
          <w:color w:val="auto"/>
          <w:spacing w:val="-2"/>
          <w:sz w:val="18"/>
          <w:lang w:eastAsia="en-US"/>
        </w:rPr>
        <w:t xml:space="preserve"> </w:t>
      </w:r>
      <w:r w:rsidRPr="00D357D1">
        <w:rPr>
          <w:rFonts w:ascii="Arial MT" w:eastAsia="Arial MT" w:hAnsi="Arial MT" w:cs="Arial MT"/>
          <w:color w:val="auto"/>
          <w:sz w:val="18"/>
          <w:lang w:eastAsia="en-US"/>
        </w:rPr>
        <w:t>be prejudicial</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to</w:t>
      </w:r>
      <w:r w:rsidRPr="00D357D1">
        <w:rPr>
          <w:rFonts w:ascii="Arial MT" w:eastAsia="Arial MT" w:hAnsi="Arial MT" w:cs="Arial MT"/>
          <w:color w:val="auto"/>
          <w:spacing w:val="-2"/>
          <w:sz w:val="18"/>
          <w:lang w:eastAsia="en-US"/>
        </w:rPr>
        <w:t xml:space="preserve"> </w:t>
      </w:r>
      <w:r w:rsidRPr="00D357D1">
        <w:rPr>
          <w:rFonts w:ascii="Arial MT" w:eastAsia="Arial MT" w:hAnsi="Arial MT" w:cs="Arial MT"/>
          <w:color w:val="auto"/>
          <w:sz w:val="18"/>
          <w:lang w:eastAsia="en-US"/>
        </w:rPr>
        <w:t>the Guarantor.</w:t>
      </w:r>
    </w:p>
    <w:p w14:paraId="53669921" w14:textId="77777777" w:rsidR="00012DD7" w:rsidRPr="00D357D1" w:rsidRDefault="00012DD7" w:rsidP="00012DD7">
      <w:pPr>
        <w:widowControl w:val="0"/>
        <w:autoSpaceDE w:val="0"/>
        <w:autoSpaceDN w:val="0"/>
        <w:spacing w:after="0" w:line="240" w:lineRule="auto"/>
        <w:ind w:left="0" w:firstLine="0"/>
        <w:jc w:val="left"/>
        <w:rPr>
          <w:rFonts w:ascii="Arial MT" w:eastAsia="Arial MT" w:hAnsi="Arial MT" w:cs="Arial MT"/>
          <w:color w:val="auto"/>
          <w:sz w:val="18"/>
          <w:szCs w:val="18"/>
          <w:lang w:eastAsia="en-US"/>
        </w:rPr>
      </w:pPr>
    </w:p>
    <w:p w14:paraId="220D6387" w14:textId="77777777" w:rsidR="00012DD7" w:rsidRPr="00D357D1" w:rsidRDefault="00012DD7" w:rsidP="000A77DA">
      <w:pPr>
        <w:widowControl w:val="0"/>
        <w:numPr>
          <w:ilvl w:val="0"/>
          <w:numId w:val="70"/>
        </w:numPr>
        <w:tabs>
          <w:tab w:val="left" w:pos="986"/>
        </w:tabs>
        <w:autoSpaceDE w:val="0"/>
        <w:autoSpaceDN w:val="0"/>
        <w:spacing w:after="0" w:line="242" w:lineRule="auto"/>
        <w:ind w:right="1176"/>
        <w:jc w:val="left"/>
        <w:rPr>
          <w:rFonts w:ascii="Arial MT" w:eastAsia="Arial MT" w:hAnsi="Arial MT" w:cs="Arial MT"/>
          <w:color w:val="auto"/>
          <w:sz w:val="18"/>
          <w:lang w:eastAsia="en-US"/>
        </w:rPr>
      </w:pPr>
      <w:r w:rsidRPr="00D357D1">
        <w:rPr>
          <w:rFonts w:ascii="Arial MT" w:eastAsia="Arial MT" w:hAnsi="Arial MT" w:cs="Arial MT"/>
          <w:color w:val="auto"/>
          <w:sz w:val="18"/>
          <w:lang w:eastAsia="en-US"/>
        </w:rPr>
        <w:t>The Guarantor chooses the physical address as stated above for the service of all notices for all purposes in</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connection</w:t>
      </w:r>
      <w:r w:rsidRPr="00D357D1">
        <w:rPr>
          <w:rFonts w:ascii="Arial MT" w:eastAsia="Arial MT" w:hAnsi="Arial MT" w:cs="Arial MT"/>
          <w:color w:val="auto"/>
          <w:spacing w:val="-3"/>
          <w:sz w:val="18"/>
          <w:lang w:eastAsia="en-US"/>
        </w:rPr>
        <w:t xml:space="preserve"> </w:t>
      </w:r>
      <w:r w:rsidRPr="00D357D1">
        <w:rPr>
          <w:rFonts w:ascii="Arial MT" w:eastAsia="Arial MT" w:hAnsi="Arial MT" w:cs="Arial MT"/>
          <w:color w:val="auto"/>
          <w:sz w:val="18"/>
          <w:lang w:eastAsia="en-US"/>
        </w:rPr>
        <w:t>herewith.</w:t>
      </w:r>
    </w:p>
    <w:p w14:paraId="76AFF207" w14:textId="77777777" w:rsidR="00012DD7" w:rsidRPr="00D357D1" w:rsidRDefault="00012DD7" w:rsidP="00012DD7">
      <w:pPr>
        <w:widowControl w:val="0"/>
        <w:autoSpaceDE w:val="0"/>
        <w:autoSpaceDN w:val="0"/>
        <w:spacing w:before="9" w:after="0" w:line="240" w:lineRule="auto"/>
        <w:ind w:left="0" w:firstLine="0"/>
        <w:jc w:val="left"/>
        <w:rPr>
          <w:rFonts w:ascii="Arial MT" w:eastAsia="Arial MT" w:hAnsi="Arial MT" w:cs="Arial MT"/>
          <w:color w:val="auto"/>
          <w:sz w:val="17"/>
          <w:szCs w:val="18"/>
          <w:lang w:eastAsia="en-US"/>
        </w:rPr>
      </w:pPr>
    </w:p>
    <w:p w14:paraId="56E4FB64" w14:textId="77777777" w:rsidR="00012DD7" w:rsidRPr="00D357D1" w:rsidRDefault="00012DD7" w:rsidP="000A77DA">
      <w:pPr>
        <w:widowControl w:val="0"/>
        <w:numPr>
          <w:ilvl w:val="0"/>
          <w:numId w:val="70"/>
        </w:numPr>
        <w:tabs>
          <w:tab w:val="left" w:pos="986"/>
        </w:tabs>
        <w:autoSpaceDE w:val="0"/>
        <w:autoSpaceDN w:val="0"/>
        <w:spacing w:after="0" w:line="240" w:lineRule="auto"/>
        <w:ind w:right="1162"/>
        <w:jc w:val="left"/>
        <w:rPr>
          <w:rFonts w:ascii="Arial MT" w:eastAsia="Arial MT" w:hAnsi="Arial MT" w:cs="Arial MT"/>
          <w:color w:val="auto"/>
          <w:sz w:val="18"/>
          <w:lang w:eastAsia="en-US"/>
        </w:rPr>
      </w:pPr>
      <w:r w:rsidRPr="00D357D1">
        <w:rPr>
          <w:rFonts w:ascii="Arial MT" w:eastAsia="Arial MT" w:hAnsi="Arial MT" w:cs="Arial MT"/>
          <w:color w:val="auto"/>
          <w:sz w:val="18"/>
          <w:lang w:eastAsia="en-US"/>
        </w:rPr>
        <w:t>This Performance Guarantee is neither negotiable nor transferable and shall expire in terms of 2, where after</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no claims will be considered by the Guarantor. The original of this Guarantee shall be returned to the</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Guarantor</w:t>
      </w:r>
      <w:r w:rsidRPr="00D357D1">
        <w:rPr>
          <w:rFonts w:ascii="Arial MT" w:eastAsia="Arial MT" w:hAnsi="Arial MT" w:cs="Arial MT"/>
          <w:color w:val="auto"/>
          <w:spacing w:val="-3"/>
          <w:sz w:val="18"/>
          <w:lang w:eastAsia="en-US"/>
        </w:rPr>
        <w:t xml:space="preserve"> </w:t>
      </w:r>
      <w:r w:rsidRPr="00D357D1">
        <w:rPr>
          <w:rFonts w:ascii="Arial MT" w:eastAsia="Arial MT" w:hAnsi="Arial MT" w:cs="Arial MT"/>
          <w:color w:val="auto"/>
          <w:sz w:val="18"/>
          <w:lang w:eastAsia="en-US"/>
        </w:rPr>
        <w:t>after</w:t>
      </w:r>
      <w:r w:rsidRPr="00D357D1">
        <w:rPr>
          <w:rFonts w:ascii="Arial MT" w:eastAsia="Arial MT" w:hAnsi="Arial MT" w:cs="Arial MT"/>
          <w:color w:val="auto"/>
          <w:spacing w:val="-3"/>
          <w:sz w:val="18"/>
          <w:lang w:eastAsia="en-US"/>
        </w:rPr>
        <w:t xml:space="preserve"> </w:t>
      </w:r>
      <w:r w:rsidRPr="00D357D1">
        <w:rPr>
          <w:rFonts w:ascii="Arial MT" w:eastAsia="Arial MT" w:hAnsi="Arial MT" w:cs="Arial MT"/>
          <w:color w:val="auto"/>
          <w:sz w:val="18"/>
          <w:lang w:eastAsia="en-US"/>
        </w:rPr>
        <w:t>it has</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expired.</w:t>
      </w:r>
    </w:p>
    <w:p w14:paraId="298D071E" w14:textId="77777777" w:rsidR="00012DD7" w:rsidRPr="00D357D1" w:rsidRDefault="00012DD7" w:rsidP="00012DD7">
      <w:pPr>
        <w:widowControl w:val="0"/>
        <w:autoSpaceDE w:val="0"/>
        <w:autoSpaceDN w:val="0"/>
        <w:spacing w:after="0" w:line="240" w:lineRule="auto"/>
        <w:ind w:left="0" w:firstLine="0"/>
        <w:jc w:val="left"/>
        <w:rPr>
          <w:rFonts w:ascii="Arial MT" w:eastAsia="Arial MT" w:hAnsi="Arial MT" w:cs="Arial MT"/>
          <w:color w:val="auto"/>
          <w:sz w:val="18"/>
          <w:szCs w:val="18"/>
          <w:lang w:eastAsia="en-US"/>
        </w:rPr>
      </w:pPr>
    </w:p>
    <w:p w14:paraId="2256D0EF" w14:textId="77777777" w:rsidR="00012DD7" w:rsidRPr="00D357D1" w:rsidRDefault="00012DD7" w:rsidP="000A77DA">
      <w:pPr>
        <w:widowControl w:val="0"/>
        <w:numPr>
          <w:ilvl w:val="0"/>
          <w:numId w:val="70"/>
        </w:numPr>
        <w:tabs>
          <w:tab w:val="left" w:pos="986"/>
        </w:tabs>
        <w:autoSpaceDE w:val="0"/>
        <w:autoSpaceDN w:val="0"/>
        <w:spacing w:after="0" w:line="240" w:lineRule="auto"/>
        <w:ind w:right="1166"/>
        <w:jc w:val="left"/>
        <w:rPr>
          <w:rFonts w:ascii="Arial MT" w:eastAsia="Arial MT" w:hAnsi="Arial MT" w:cs="Arial MT"/>
          <w:color w:val="auto"/>
          <w:sz w:val="18"/>
          <w:lang w:eastAsia="en-US"/>
        </w:rPr>
      </w:pPr>
      <w:r w:rsidRPr="00D357D1">
        <w:rPr>
          <w:rFonts w:ascii="Arial MT" w:eastAsia="Arial MT" w:hAnsi="Arial MT" w:cs="Arial MT"/>
          <w:color w:val="auto"/>
          <w:sz w:val="18"/>
          <w:lang w:eastAsia="en-US"/>
        </w:rPr>
        <w:t>This</w:t>
      </w:r>
      <w:r w:rsidRPr="00D357D1">
        <w:rPr>
          <w:rFonts w:ascii="Arial MT" w:eastAsia="Arial MT" w:hAnsi="Arial MT" w:cs="Arial MT"/>
          <w:color w:val="auto"/>
          <w:spacing w:val="23"/>
          <w:sz w:val="18"/>
          <w:lang w:eastAsia="en-US"/>
        </w:rPr>
        <w:t xml:space="preserve"> </w:t>
      </w:r>
      <w:r w:rsidRPr="00D357D1">
        <w:rPr>
          <w:rFonts w:ascii="Arial MT" w:eastAsia="Arial MT" w:hAnsi="Arial MT" w:cs="Arial MT"/>
          <w:color w:val="auto"/>
          <w:sz w:val="18"/>
          <w:lang w:eastAsia="en-US"/>
        </w:rPr>
        <w:t>Performance</w:t>
      </w:r>
      <w:r w:rsidRPr="00D357D1">
        <w:rPr>
          <w:rFonts w:ascii="Arial MT" w:eastAsia="Arial MT" w:hAnsi="Arial MT" w:cs="Arial MT"/>
          <w:color w:val="auto"/>
          <w:spacing w:val="23"/>
          <w:sz w:val="18"/>
          <w:lang w:eastAsia="en-US"/>
        </w:rPr>
        <w:t xml:space="preserve"> </w:t>
      </w:r>
      <w:r w:rsidRPr="00D357D1">
        <w:rPr>
          <w:rFonts w:ascii="Arial MT" w:eastAsia="Arial MT" w:hAnsi="Arial MT" w:cs="Arial MT"/>
          <w:color w:val="auto"/>
          <w:sz w:val="18"/>
          <w:lang w:eastAsia="en-US"/>
        </w:rPr>
        <w:t>Guarantee,</w:t>
      </w:r>
      <w:r w:rsidRPr="00D357D1">
        <w:rPr>
          <w:rFonts w:ascii="Arial MT" w:eastAsia="Arial MT" w:hAnsi="Arial MT" w:cs="Arial MT"/>
          <w:color w:val="auto"/>
          <w:spacing w:val="21"/>
          <w:sz w:val="18"/>
          <w:lang w:eastAsia="en-US"/>
        </w:rPr>
        <w:t xml:space="preserve"> </w:t>
      </w:r>
      <w:r w:rsidRPr="00D357D1">
        <w:rPr>
          <w:rFonts w:ascii="Arial MT" w:eastAsia="Arial MT" w:hAnsi="Arial MT" w:cs="Arial MT"/>
          <w:color w:val="auto"/>
          <w:sz w:val="18"/>
          <w:lang w:eastAsia="en-US"/>
        </w:rPr>
        <w:t>with</w:t>
      </w:r>
      <w:r w:rsidRPr="00D357D1">
        <w:rPr>
          <w:rFonts w:ascii="Arial MT" w:eastAsia="Arial MT" w:hAnsi="Arial MT" w:cs="Arial MT"/>
          <w:color w:val="auto"/>
          <w:spacing w:val="24"/>
          <w:sz w:val="18"/>
          <w:lang w:eastAsia="en-US"/>
        </w:rPr>
        <w:t xml:space="preserve"> </w:t>
      </w:r>
      <w:r w:rsidRPr="00D357D1">
        <w:rPr>
          <w:rFonts w:ascii="Arial MT" w:eastAsia="Arial MT" w:hAnsi="Arial MT" w:cs="Arial MT"/>
          <w:color w:val="auto"/>
          <w:sz w:val="18"/>
          <w:lang w:eastAsia="en-US"/>
        </w:rPr>
        <w:t>the</w:t>
      </w:r>
      <w:r w:rsidRPr="00D357D1">
        <w:rPr>
          <w:rFonts w:ascii="Arial MT" w:eastAsia="Arial MT" w:hAnsi="Arial MT" w:cs="Arial MT"/>
          <w:color w:val="auto"/>
          <w:spacing w:val="23"/>
          <w:sz w:val="18"/>
          <w:lang w:eastAsia="en-US"/>
        </w:rPr>
        <w:t xml:space="preserve"> </w:t>
      </w:r>
      <w:r w:rsidRPr="00D357D1">
        <w:rPr>
          <w:rFonts w:ascii="Arial MT" w:eastAsia="Arial MT" w:hAnsi="Arial MT" w:cs="Arial MT"/>
          <w:color w:val="auto"/>
          <w:sz w:val="18"/>
          <w:lang w:eastAsia="en-US"/>
        </w:rPr>
        <w:t>required</w:t>
      </w:r>
      <w:r w:rsidRPr="00D357D1">
        <w:rPr>
          <w:rFonts w:ascii="Arial MT" w:eastAsia="Arial MT" w:hAnsi="Arial MT" w:cs="Arial MT"/>
          <w:color w:val="auto"/>
          <w:spacing w:val="23"/>
          <w:sz w:val="18"/>
          <w:lang w:eastAsia="en-US"/>
        </w:rPr>
        <w:t xml:space="preserve"> </w:t>
      </w:r>
      <w:r w:rsidRPr="00D357D1">
        <w:rPr>
          <w:rFonts w:ascii="Arial MT" w:eastAsia="Arial MT" w:hAnsi="Arial MT" w:cs="Arial MT"/>
          <w:color w:val="auto"/>
          <w:sz w:val="18"/>
          <w:lang w:eastAsia="en-US"/>
        </w:rPr>
        <w:t>demand</w:t>
      </w:r>
      <w:r w:rsidRPr="00D357D1">
        <w:rPr>
          <w:rFonts w:ascii="Arial MT" w:eastAsia="Arial MT" w:hAnsi="Arial MT" w:cs="Arial MT"/>
          <w:color w:val="auto"/>
          <w:spacing w:val="23"/>
          <w:sz w:val="18"/>
          <w:lang w:eastAsia="en-US"/>
        </w:rPr>
        <w:t xml:space="preserve"> </w:t>
      </w:r>
      <w:r w:rsidRPr="00D357D1">
        <w:rPr>
          <w:rFonts w:ascii="Arial MT" w:eastAsia="Arial MT" w:hAnsi="Arial MT" w:cs="Arial MT"/>
          <w:color w:val="auto"/>
          <w:sz w:val="18"/>
          <w:lang w:eastAsia="en-US"/>
        </w:rPr>
        <w:t>notices</w:t>
      </w:r>
      <w:r w:rsidRPr="00D357D1">
        <w:rPr>
          <w:rFonts w:ascii="Arial MT" w:eastAsia="Arial MT" w:hAnsi="Arial MT" w:cs="Arial MT"/>
          <w:color w:val="auto"/>
          <w:spacing w:val="24"/>
          <w:sz w:val="18"/>
          <w:lang w:eastAsia="en-US"/>
        </w:rPr>
        <w:t xml:space="preserve"> </w:t>
      </w:r>
      <w:r w:rsidRPr="00D357D1">
        <w:rPr>
          <w:rFonts w:ascii="Arial MT" w:eastAsia="Arial MT" w:hAnsi="Arial MT" w:cs="Arial MT"/>
          <w:color w:val="auto"/>
          <w:sz w:val="18"/>
          <w:lang w:eastAsia="en-US"/>
        </w:rPr>
        <w:t>in</w:t>
      </w:r>
      <w:r w:rsidRPr="00D357D1">
        <w:rPr>
          <w:rFonts w:ascii="Arial MT" w:eastAsia="Arial MT" w:hAnsi="Arial MT" w:cs="Arial MT"/>
          <w:color w:val="auto"/>
          <w:spacing w:val="21"/>
          <w:sz w:val="18"/>
          <w:lang w:eastAsia="en-US"/>
        </w:rPr>
        <w:t xml:space="preserve"> </w:t>
      </w:r>
      <w:r w:rsidRPr="00D357D1">
        <w:rPr>
          <w:rFonts w:ascii="Arial MT" w:eastAsia="Arial MT" w:hAnsi="Arial MT" w:cs="Arial MT"/>
          <w:color w:val="auto"/>
          <w:sz w:val="18"/>
          <w:lang w:eastAsia="en-US"/>
        </w:rPr>
        <w:t>terms</w:t>
      </w:r>
      <w:r w:rsidRPr="00D357D1">
        <w:rPr>
          <w:rFonts w:ascii="Arial MT" w:eastAsia="Arial MT" w:hAnsi="Arial MT" w:cs="Arial MT"/>
          <w:color w:val="auto"/>
          <w:spacing w:val="24"/>
          <w:sz w:val="18"/>
          <w:lang w:eastAsia="en-US"/>
        </w:rPr>
        <w:t xml:space="preserve"> </w:t>
      </w:r>
      <w:r w:rsidRPr="00D357D1">
        <w:rPr>
          <w:rFonts w:ascii="Arial MT" w:eastAsia="Arial MT" w:hAnsi="Arial MT" w:cs="Arial MT"/>
          <w:color w:val="auto"/>
          <w:sz w:val="18"/>
          <w:lang w:eastAsia="en-US"/>
        </w:rPr>
        <w:t>of</w:t>
      </w:r>
      <w:r w:rsidRPr="00D357D1">
        <w:rPr>
          <w:rFonts w:ascii="Arial MT" w:eastAsia="Arial MT" w:hAnsi="Arial MT" w:cs="Arial MT"/>
          <w:color w:val="auto"/>
          <w:spacing w:val="21"/>
          <w:sz w:val="18"/>
          <w:lang w:eastAsia="en-US"/>
        </w:rPr>
        <w:t xml:space="preserve"> </w:t>
      </w:r>
      <w:r w:rsidRPr="00D357D1">
        <w:rPr>
          <w:rFonts w:ascii="Arial MT" w:eastAsia="Arial MT" w:hAnsi="Arial MT" w:cs="Arial MT"/>
          <w:color w:val="auto"/>
          <w:sz w:val="18"/>
          <w:lang w:eastAsia="en-US"/>
        </w:rPr>
        <w:t>4</w:t>
      </w:r>
      <w:r w:rsidRPr="00D357D1">
        <w:rPr>
          <w:rFonts w:ascii="Arial MT" w:eastAsia="Arial MT" w:hAnsi="Arial MT" w:cs="Arial MT"/>
          <w:color w:val="auto"/>
          <w:spacing w:val="22"/>
          <w:sz w:val="18"/>
          <w:lang w:eastAsia="en-US"/>
        </w:rPr>
        <w:t xml:space="preserve"> </w:t>
      </w:r>
      <w:r w:rsidRPr="00D357D1">
        <w:rPr>
          <w:rFonts w:ascii="Arial MT" w:eastAsia="Arial MT" w:hAnsi="Arial MT" w:cs="Arial MT"/>
          <w:color w:val="auto"/>
          <w:sz w:val="18"/>
          <w:lang w:eastAsia="en-US"/>
        </w:rPr>
        <w:t>or</w:t>
      </w:r>
      <w:r w:rsidRPr="00D357D1">
        <w:rPr>
          <w:rFonts w:ascii="Arial MT" w:eastAsia="Arial MT" w:hAnsi="Arial MT" w:cs="Arial MT"/>
          <w:color w:val="auto"/>
          <w:spacing w:val="23"/>
          <w:sz w:val="18"/>
          <w:lang w:eastAsia="en-US"/>
        </w:rPr>
        <w:t xml:space="preserve"> </w:t>
      </w:r>
      <w:r w:rsidRPr="00D357D1">
        <w:rPr>
          <w:rFonts w:ascii="Arial MT" w:eastAsia="Arial MT" w:hAnsi="Arial MT" w:cs="Arial MT"/>
          <w:color w:val="auto"/>
          <w:sz w:val="18"/>
          <w:lang w:eastAsia="en-US"/>
        </w:rPr>
        <w:t>5,</w:t>
      </w:r>
      <w:r w:rsidRPr="00D357D1">
        <w:rPr>
          <w:rFonts w:ascii="Arial MT" w:eastAsia="Arial MT" w:hAnsi="Arial MT" w:cs="Arial MT"/>
          <w:color w:val="auto"/>
          <w:spacing w:val="21"/>
          <w:sz w:val="18"/>
          <w:lang w:eastAsia="en-US"/>
        </w:rPr>
        <w:t xml:space="preserve"> </w:t>
      </w:r>
      <w:r w:rsidRPr="00D357D1">
        <w:rPr>
          <w:rFonts w:ascii="Arial MT" w:eastAsia="Arial MT" w:hAnsi="Arial MT" w:cs="Arial MT"/>
          <w:color w:val="auto"/>
          <w:sz w:val="18"/>
          <w:lang w:eastAsia="en-US"/>
        </w:rPr>
        <w:t>shall</w:t>
      </w:r>
      <w:r w:rsidRPr="00D357D1">
        <w:rPr>
          <w:rFonts w:ascii="Arial MT" w:eastAsia="Arial MT" w:hAnsi="Arial MT" w:cs="Arial MT"/>
          <w:color w:val="auto"/>
          <w:spacing w:val="21"/>
          <w:sz w:val="18"/>
          <w:lang w:eastAsia="en-US"/>
        </w:rPr>
        <w:t xml:space="preserve"> </w:t>
      </w:r>
      <w:r w:rsidRPr="00D357D1">
        <w:rPr>
          <w:rFonts w:ascii="Arial MT" w:eastAsia="Arial MT" w:hAnsi="Arial MT" w:cs="Arial MT"/>
          <w:color w:val="auto"/>
          <w:sz w:val="18"/>
          <w:lang w:eastAsia="en-US"/>
        </w:rPr>
        <w:t>be</w:t>
      </w:r>
      <w:r w:rsidRPr="00D357D1">
        <w:rPr>
          <w:rFonts w:ascii="Arial MT" w:eastAsia="Arial MT" w:hAnsi="Arial MT" w:cs="Arial MT"/>
          <w:color w:val="auto"/>
          <w:spacing w:val="23"/>
          <w:sz w:val="18"/>
          <w:lang w:eastAsia="en-US"/>
        </w:rPr>
        <w:t xml:space="preserve"> </w:t>
      </w:r>
      <w:r w:rsidRPr="00D357D1">
        <w:rPr>
          <w:rFonts w:ascii="Arial MT" w:eastAsia="Arial MT" w:hAnsi="Arial MT" w:cs="Arial MT"/>
          <w:color w:val="auto"/>
          <w:sz w:val="18"/>
          <w:lang w:eastAsia="en-US"/>
        </w:rPr>
        <w:t>regarded</w:t>
      </w:r>
      <w:r w:rsidRPr="00D357D1">
        <w:rPr>
          <w:rFonts w:ascii="Arial MT" w:eastAsia="Arial MT" w:hAnsi="Arial MT" w:cs="Arial MT"/>
          <w:color w:val="auto"/>
          <w:spacing w:val="21"/>
          <w:sz w:val="18"/>
          <w:lang w:eastAsia="en-US"/>
        </w:rPr>
        <w:t xml:space="preserve"> </w:t>
      </w:r>
      <w:r w:rsidRPr="00D357D1">
        <w:rPr>
          <w:rFonts w:ascii="Arial MT" w:eastAsia="Arial MT" w:hAnsi="Arial MT" w:cs="Arial MT"/>
          <w:color w:val="auto"/>
          <w:sz w:val="18"/>
          <w:lang w:eastAsia="en-US"/>
        </w:rPr>
        <w:t>as</w:t>
      </w:r>
      <w:r w:rsidRPr="00D357D1">
        <w:rPr>
          <w:rFonts w:ascii="Arial MT" w:eastAsia="Arial MT" w:hAnsi="Arial MT" w:cs="Arial MT"/>
          <w:color w:val="auto"/>
          <w:spacing w:val="24"/>
          <w:sz w:val="18"/>
          <w:lang w:eastAsia="en-US"/>
        </w:rPr>
        <w:t xml:space="preserve"> </w:t>
      </w:r>
      <w:r w:rsidRPr="00D357D1">
        <w:rPr>
          <w:rFonts w:ascii="Arial MT" w:eastAsia="Arial MT" w:hAnsi="Arial MT" w:cs="Arial MT"/>
          <w:color w:val="auto"/>
          <w:sz w:val="18"/>
          <w:lang w:eastAsia="en-US"/>
        </w:rPr>
        <w:t>a</w:t>
      </w:r>
      <w:r w:rsidRPr="00D357D1">
        <w:rPr>
          <w:rFonts w:ascii="Arial MT" w:eastAsia="Arial MT" w:hAnsi="Arial MT" w:cs="Arial MT"/>
          <w:color w:val="auto"/>
          <w:spacing w:val="-48"/>
          <w:sz w:val="18"/>
          <w:lang w:eastAsia="en-US"/>
        </w:rPr>
        <w:t xml:space="preserve"> </w:t>
      </w:r>
      <w:r w:rsidRPr="00D357D1">
        <w:rPr>
          <w:rFonts w:ascii="Arial MT" w:eastAsia="Arial MT" w:hAnsi="Arial MT" w:cs="Arial MT"/>
          <w:color w:val="auto"/>
          <w:sz w:val="18"/>
          <w:lang w:eastAsia="en-US"/>
        </w:rPr>
        <w:t>liquid</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document for</w:t>
      </w:r>
      <w:r w:rsidRPr="00D357D1">
        <w:rPr>
          <w:rFonts w:ascii="Arial MT" w:eastAsia="Arial MT" w:hAnsi="Arial MT" w:cs="Arial MT"/>
          <w:color w:val="auto"/>
          <w:spacing w:val="-2"/>
          <w:sz w:val="18"/>
          <w:lang w:eastAsia="en-US"/>
        </w:rPr>
        <w:t xml:space="preserve"> </w:t>
      </w:r>
      <w:r w:rsidRPr="00D357D1">
        <w:rPr>
          <w:rFonts w:ascii="Arial MT" w:eastAsia="Arial MT" w:hAnsi="Arial MT" w:cs="Arial MT"/>
          <w:color w:val="auto"/>
          <w:sz w:val="18"/>
          <w:lang w:eastAsia="en-US"/>
        </w:rPr>
        <w:t>the</w:t>
      </w:r>
      <w:r w:rsidRPr="00D357D1">
        <w:rPr>
          <w:rFonts w:ascii="Arial MT" w:eastAsia="Arial MT" w:hAnsi="Arial MT" w:cs="Arial MT"/>
          <w:color w:val="auto"/>
          <w:spacing w:val="-2"/>
          <w:sz w:val="18"/>
          <w:lang w:eastAsia="en-US"/>
        </w:rPr>
        <w:t xml:space="preserve"> </w:t>
      </w:r>
      <w:r w:rsidRPr="00D357D1">
        <w:rPr>
          <w:rFonts w:ascii="Arial MT" w:eastAsia="Arial MT" w:hAnsi="Arial MT" w:cs="Arial MT"/>
          <w:color w:val="auto"/>
          <w:sz w:val="18"/>
          <w:lang w:eastAsia="en-US"/>
        </w:rPr>
        <w:t>purposes of</w:t>
      </w:r>
      <w:r w:rsidRPr="00D357D1">
        <w:rPr>
          <w:rFonts w:ascii="Arial MT" w:eastAsia="Arial MT" w:hAnsi="Arial MT" w:cs="Arial MT"/>
          <w:color w:val="auto"/>
          <w:spacing w:val="-2"/>
          <w:sz w:val="18"/>
          <w:lang w:eastAsia="en-US"/>
        </w:rPr>
        <w:t xml:space="preserve"> </w:t>
      </w:r>
      <w:r w:rsidRPr="00D357D1">
        <w:rPr>
          <w:rFonts w:ascii="Arial MT" w:eastAsia="Arial MT" w:hAnsi="Arial MT" w:cs="Arial MT"/>
          <w:color w:val="auto"/>
          <w:sz w:val="18"/>
          <w:lang w:eastAsia="en-US"/>
        </w:rPr>
        <w:t>obtaining</w:t>
      </w:r>
      <w:r w:rsidRPr="00D357D1">
        <w:rPr>
          <w:rFonts w:ascii="Arial MT" w:eastAsia="Arial MT" w:hAnsi="Arial MT" w:cs="Arial MT"/>
          <w:color w:val="auto"/>
          <w:spacing w:val="-2"/>
          <w:sz w:val="18"/>
          <w:lang w:eastAsia="en-US"/>
        </w:rPr>
        <w:t xml:space="preserve"> </w:t>
      </w:r>
      <w:r w:rsidRPr="00D357D1">
        <w:rPr>
          <w:rFonts w:ascii="Arial MT" w:eastAsia="Arial MT" w:hAnsi="Arial MT" w:cs="Arial MT"/>
          <w:color w:val="auto"/>
          <w:sz w:val="18"/>
          <w:lang w:eastAsia="en-US"/>
        </w:rPr>
        <w:t>a court order.</w:t>
      </w:r>
    </w:p>
    <w:p w14:paraId="779A1BCA" w14:textId="77777777" w:rsidR="00012DD7" w:rsidRPr="00D357D1" w:rsidRDefault="00012DD7" w:rsidP="00012DD7">
      <w:pPr>
        <w:widowControl w:val="0"/>
        <w:autoSpaceDE w:val="0"/>
        <w:autoSpaceDN w:val="0"/>
        <w:spacing w:after="0" w:line="240" w:lineRule="auto"/>
        <w:ind w:left="0" w:firstLine="0"/>
        <w:rPr>
          <w:rFonts w:ascii="Arial MT" w:eastAsia="Arial MT" w:hAnsi="Arial MT" w:cs="Arial MT"/>
          <w:color w:val="auto"/>
          <w:sz w:val="18"/>
          <w:lang w:eastAsia="en-US"/>
        </w:rPr>
      </w:pPr>
    </w:p>
    <w:p w14:paraId="6E2912B6" w14:textId="77777777" w:rsidR="00012DD7" w:rsidRPr="00D357D1" w:rsidRDefault="00012DD7" w:rsidP="00012DD7">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38BFB38C" w14:textId="77777777" w:rsidR="00012DD7" w:rsidRPr="00D357D1" w:rsidRDefault="00012DD7" w:rsidP="00012DD7">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2D57DD33" w14:textId="77777777" w:rsidR="00012DD7" w:rsidRPr="00D357D1" w:rsidRDefault="00012DD7" w:rsidP="00012DD7">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1ECDB11D" w14:textId="77777777" w:rsidR="00012DD7" w:rsidRPr="00D357D1" w:rsidRDefault="00012DD7" w:rsidP="00012DD7">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5410793B" w14:textId="77777777" w:rsidR="00012DD7" w:rsidRPr="00D357D1" w:rsidRDefault="00012DD7" w:rsidP="00012DD7">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1707A228" w14:textId="77777777" w:rsidR="00012DD7" w:rsidRPr="00D357D1" w:rsidRDefault="00012DD7" w:rsidP="00012DD7">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1AE48438" w14:textId="77777777" w:rsidR="00012DD7" w:rsidRPr="00D357D1" w:rsidRDefault="00012DD7" w:rsidP="00012DD7">
      <w:pPr>
        <w:widowControl w:val="0"/>
        <w:tabs>
          <w:tab w:val="left" w:pos="2289"/>
        </w:tabs>
        <w:autoSpaceDE w:val="0"/>
        <w:autoSpaceDN w:val="0"/>
        <w:spacing w:after="0" w:line="240" w:lineRule="auto"/>
        <w:ind w:left="0" w:firstLine="0"/>
        <w:jc w:val="left"/>
        <w:rPr>
          <w:rFonts w:ascii="Arial MT" w:eastAsia="Arial MT" w:hAnsi="Arial MT" w:cs="Arial MT"/>
          <w:color w:val="auto"/>
          <w:sz w:val="18"/>
          <w:lang w:eastAsia="en-US"/>
        </w:rPr>
      </w:pPr>
      <w:r w:rsidRPr="00D357D1">
        <w:rPr>
          <w:rFonts w:ascii="Arial MT" w:eastAsia="Arial MT" w:hAnsi="Arial MT" w:cs="Arial MT"/>
          <w:color w:val="auto"/>
          <w:sz w:val="18"/>
          <w:lang w:eastAsia="en-US"/>
        </w:rPr>
        <w:tab/>
      </w:r>
    </w:p>
    <w:p w14:paraId="4BB107D9" w14:textId="77777777" w:rsidR="00012DD7" w:rsidRPr="00D357D1" w:rsidRDefault="00012DD7" w:rsidP="00012DD7">
      <w:pPr>
        <w:widowControl w:val="0"/>
        <w:tabs>
          <w:tab w:val="left" w:pos="2289"/>
        </w:tabs>
        <w:autoSpaceDE w:val="0"/>
        <w:autoSpaceDN w:val="0"/>
        <w:spacing w:after="0" w:line="240" w:lineRule="auto"/>
        <w:ind w:left="0" w:firstLine="0"/>
        <w:jc w:val="left"/>
        <w:rPr>
          <w:rFonts w:ascii="Arial MT" w:eastAsia="Arial MT" w:hAnsi="Arial MT" w:cs="Arial MT"/>
          <w:color w:val="auto"/>
          <w:sz w:val="18"/>
          <w:lang w:eastAsia="en-US"/>
        </w:rPr>
      </w:pPr>
    </w:p>
    <w:p w14:paraId="10AAF28E" w14:textId="77777777" w:rsidR="00012DD7" w:rsidRPr="00D357D1" w:rsidRDefault="00012DD7" w:rsidP="000A77DA">
      <w:pPr>
        <w:widowControl w:val="0"/>
        <w:numPr>
          <w:ilvl w:val="0"/>
          <w:numId w:val="70"/>
        </w:numPr>
        <w:tabs>
          <w:tab w:val="left" w:pos="986"/>
        </w:tabs>
        <w:autoSpaceDE w:val="0"/>
        <w:autoSpaceDN w:val="0"/>
        <w:spacing w:before="1" w:after="0" w:line="240" w:lineRule="auto"/>
        <w:ind w:right="1168"/>
        <w:jc w:val="left"/>
        <w:rPr>
          <w:rFonts w:ascii="Arial MT" w:eastAsia="Arial MT" w:hAnsi="Arial MT" w:cs="Arial MT"/>
          <w:color w:val="auto"/>
          <w:sz w:val="18"/>
          <w:lang w:eastAsia="en-US"/>
        </w:rPr>
      </w:pPr>
      <w:r w:rsidRPr="00D357D1">
        <w:rPr>
          <w:rFonts w:ascii="Arial MT" w:eastAsia="Arial MT" w:hAnsi="Arial MT" w:cs="Arial MT"/>
          <w:color w:val="auto"/>
          <w:sz w:val="18"/>
          <w:lang w:eastAsia="en-US"/>
        </w:rPr>
        <w:lastRenderedPageBreak/>
        <w:t>Where this Performance Guarantee is issued in the Republic of South Africa the Guarantor hereby consents in</w:t>
      </w:r>
      <w:r w:rsidRPr="00D357D1">
        <w:rPr>
          <w:rFonts w:ascii="Arial MT" w:eastAsia="Arial MT" w:hAnsi="Arial MT" w:cs="Arial MT"/>
          <w:color w:val="auto"/>
          <w:spacing w:val="-47"/>
          <w:sz w:val="18"/>
          <w:lang w:eastAsia="en-US"/>
        </w:rPr>
        <w:t xml:space="preserve"> </w:t>
      </w:r>
      <w:r w:rsidRPr="00D357D1">
        <w:rPr>
          <w:rFonts w:ascii="Arial MT" w:eastAsia="Arial MT" w:hAnsi="Arial MT" w:cs="Arial MT"/>
          <w:color w:val="auto"/>
          <w:sz w:val="18"/>
          <w:lang w:eastAsia="en-US"/>
        </w:rPr>
        <w:t>terms of Section 45 of the Magistrate's Courts Act No 32 of 1944, as amended, to the jurisdiction of the</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Magistrate's Court of any district having jurisdiction in terms of Section 28 of the said Act, notwithstanding that</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the</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amount of</w:t>
      </w:r>
      <w:r w:rsidRPr="00D357D1">
        <w:rPr>
          <w:rFonts w:ascii="Arial MT" w:eastAsia="Arial MT" w:hAnsi="Arial MT" w:cs="Arial MT"/>
          <w:color w:val="auto"/>
          <w:spacing w:val="-3"/>
          <w:sz w:val="18"/>
          <w:lang w:eastAsia="en-US"/>
        </w:rPr>
        <w:t xml:space="preserve"> </w:t>
      </w:r>
      <w:r w:rsidRPr="00D357D1">
        <w:rPr>
          <w:rFonts w:ascii="Arial MT" w:eastAsia="Arial MT" w:hAnsi="Arial MT" w:cs="Arial MT"/>
          <w:color w:val="auto"/>
          <w:sz w:val="18"/>
          <w:lang w:eastAsia="en-US"/>
        </w:rPr>
        <w:t>the</w:t>
      </w:r>
      <w:r w:rsidRPr="00D357D1">
        <w:rPr>
          <w:rFonts w:ascii="Arial MT" w:eastAsia="Arial MT" w:hAnsi="Arial MT" w:cs="Arial MT"/>
          <w:color w:val="auto"/>
          <w:spacing w:val="-2"/>
          <w:sz w:val="18"/>
          <w:lang w:eastAsia="en-US"/>
        </w:rPr>
        <w:t xml:space="preserve"> </w:t>
      </w:r>
      <w:r w:rsidRPr="00D357D1">
        <w:rPr>
          <w:rFonts w:ascii="Arial MT" w:eastAsia="Arial MT" w:hAnsi="Arial MT" w:cs="Arial MT"/>
          <w:color w:val="auto"/>
          <w:sz w:val="18"/>
          <w:lang w:eastAsia="en-US"/>
        </w:rPr>
        <w:t>claim</w:t>
      </w:r>
      <w:r w:rsidRPr="00D357D1">
        <w:rPr>
          <w:rFonts w:ascii="Arial MT" w:eastAsia="Arial MT" w:hAnsi="Arial MT" w:cs="Arial MT"/>
          <w:color w:val="auto"/>
          <w:spacing w:val="-2"/>
          <w:sz w:val="18"/>
          <w:lang w:eastAsia="en-US"/>
        </w:rPr>
        <w:t xml:space="preserve"> </w:t>
      </w:r>
      <w:r w:rsidRPr="00D357D1">
        <w:rPr>
          <w:rFonts w:ascii="Arial MT" w:eastAsia="Arial MT" w:hAnsi="Arial MT" w:cs="Arial MT"/>
          <w:color w:val="auto"/>
          <w:sz w:val="18"/>
          <w:lang w:eastAsia="en-US"/>
        </w:rPr>
        <w:t>may</w:t>
      </w:r>
      <w:r w:rsidRPr="00D357D1">
        <w:rPr>
          <w:rFonts w:ascii="Arial MT" w:eastAsia="Arial MT" w:hAnsi="Arial MT" w:cs="Arial MT"/>
          <w:color w:val="auto"/>
          <w:spacing w:val="-3"/>
          <w:sz w:val="18"/>
          <w:lang w:eastAsia="en-US"/>
        </w:rPr>
        <w:t xml:space="preserve"> </w:t>
      </w:r>
      <w:r w:rsidRPr="00D357D1">
        <w:rPr>
          <w:rFonts w:ascii="Arial MT" w:eastAsia="Arial MT" w:hAnsi="Arial MT" w:cs="Arial MT"/>
          <w:color w:val="auto"/>
          <w:sz w:val="18"/>
          <w:lang w:eastAsia="en-US"/>
        </w:rPr>
        <w:t>exceed the jurisdiction</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of the</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Magistrate's</w:t>
      </w:r>
      <w:r w:rsidRPr="00D357D1">
        <w:rPr>
          <w:rFonts w:ascii="Arial MT" w:eastAsia="Arial MT" w:hAnsi="Arial MT" w:cs="Arial MT"/>
          <w:color w:val="auto"/>
          <w:spacing w:val="-2"/>
          <w:sz w:val="18"/>
          <w:lang w:eastAsia="en-US"/>
        </w:rPr>
        <w:t xml:space="preserve"> </w:t>
      </w:r>
      <w:r w:rsidRPr="00D357D1">
        <w:rPr>
          <w:rFonts w:ascii="Arial MT" w:eastAsia="Arial MT" w:hAnsi="Arial MT" w:cs="Arial MT"/>
          <w:color w:val="auto"/>
          <w:sz w:val="18"/>
          <w:lang w:eastAsia="en-US"/>
        </w:rPr>
        <w:t>Court.</w:t>
      </w:r>
    </w:p>
    <w:p w14:paraId="0927EBF5" w14:textId="77777777" w:rsidR="00012DD7" w:rsidRPr="00D357D1" w:rsidRDefault="00012DD7" w:rsidP="00012DD7">
      <w:pPr>
        <w:widowControl w:val="0"/>
        <w:autoSpaceDE w:val="0"/>
        <w:autoSpaceDN w:val="0"/>
        <w:spacing w:after="0" w:line="240" w:lineRule="auto"/>
        <w:ind w:left="0" w:firstLine="0"/>
        <w:jc w:val="left"/>
        <w:rPr>
          <w:rFonts w:ascii="Arial MT" w:eastAsia="Arial MT" w:hAnsi="Arial MT" w:cs="Arial MT"/>
          <w:color w:val="auto"/>
          <w:szCs w:val="18"/>
          <w:lang w:eastAsia="en-US"/>
        </w:rPr>
      </w:pPr>
    </w:p>
    <w:p w14:paraId="5B93DC96" w14:textId="77777777" w:rsidR="00012DD7" w:rsidRPr="00D357D1" w:rsidRDefault="00012DD7" w:rsidP="00012DD7">
      <w:pPr>
        <w:widowControl w:val="0"/>
        <w:autoSpaceDE w:val="0"/>
        <w:autoSpaceDN w:val="0"/>
        <w:spacing w:after="0" w:line="240" w:lineRule="auto"/>
        <w:ind w:left="0" w:firstLine="0"/>
        <w:jc w:val="left"/>
        <w:rPr>
          <w:rFonts w:ascii="Arial MT" w:eastAsia="Arial MT" w:hAnsi="Arial MT" w:cs="Arial MT"/>
          <w:color w:val="auto"/>
          <w:szCs w:val="18"/>
          <w:lang w:eastAsia="en-US"/>
        </w:rPr>
      </w:pPr>
    </w:p>
    <w:p w14:paraId="52824460" w14:textId="77777777" w:rsidR="00012DD7" w:rsidRPr="00D357D1" w:rsidRDefault="00012DD7" w:rsidP="00012DD7">
      <w:pPr>
        <w:widowControl w:val="0"/>
        <w:autoSpaceDE w:val="0"/>
        <w:autoSpaceDN w:val="0"/>
        <w:spacing w:before="162" w:after="0" w:line="240" w:lineRule="auto"/>
        <w:ind w:left="423" w:firstLine="0"/>
        <w:jc w:val="left"/>
        <w:rPr>
          <w:rFonts w:ascii="Arial MT" w:eastAsia="Arial MT" w:hAnsi="Arial MT" w:cs="Arial MT"/>
          <w:color w:val="auto"/>
          <w:sz w:val="18"/>
          <w:szCs w:val="18"/>
          <w:lang w:eastAsia="en-US"/>
        </w:rPr>
      </w:pPr>
      <w:r w:rsidRPr="00D357D1">
        <w:rPr>
          <w:rFonts w:ascii="Arial MT" w:eastAsia="Arial MT" w:hAnsi="Arial MT" w:cs="Arial MT"/>
          <w:color w:val="auto"/>
          <w:sz w:val="18"/>
          <w:szCs w:val="18"/>
          <w:lang w:eastAsia="en-US"/>
        </w:rPr>
        <w:t>Signed at</w:t>
      </w:r>
      <w:r w:rsidRPr="00D357D1">
        <w:rPr>
          <w:rFonts w:ascii="Arial MT" w:eastAsia="Arial MT" w:hAnsi="Arial MT" w:cs="Arial MT"/>
          <w:color w:val="auto"/>
          <w:spacing w:val="3"/>
          <w:sz w:val="18"/>
          <w:szCs w:val="18"/>
          <w:lang w:eastAsia="en-US"/>
        </w:rPr>
        <w:t xml:space="preserve"> </w:t>
      </w:r>
      <w:r w:rsidRPr="00D357D1">
        <w:rPr>
          <w:rFonts w:ascii="Arial MT" w:eastAsia="Arial MT" w:hAnsi="Arial MT" w:cs="Arial MT"/>
          <w:color w:val="auto"/>
          <w:sz w:val="18"/>
          <w:szCs w:val="18"/>
          <w:lang w:eastAsia="en-US"/>
        </w:rPr>
        <w:t>...................................................................................................................................................................</w:t>
      </w:r>
    </w:p>
    <w:p w14:paraId="6A860791" w14:textId="77777777" w:rsidR="00012DD7" w:rsidRPr="00D357D1" w:rsidRDefault="00012DD7" w:rsidP="00012DD7">
      <w:pPr>
        <w:widowControl w:val="0"/>
        <w:autoSpaceDE w:val="0"/>
        <w:autoSpaceDN w:val="0"/>
        <w:spacing w:after="0" w:line="240" w:lineRule="auto"/>
        <w:ind w:left="0" w:firstLine="0"/>
        <w:jc w:val="left"/>
        <w:rPr>
          <w:rFonts w:ascii="Arial MT" w:eastAsia="Arial MT" w:hAnsi="Arial MT" w:cs="Arial MT"/>
          <w:color w:val="auto"/>
          <w:szCs w:val="18"/>
          <w:lang w:eastAsia="en-US"/>
        </w:rPr>
      </w:pPr>
    </w:p>
    <w:p w14:paraId="32DD26B6" w14:textId="77777777" w:rsidR="00012DD7" w:rsidRPr="00D357D1" w:rsidRDefault="00012DD7" w:rsidP="00012DD7">
      <w:pPr>
        <w:widowControl w:val="0"/>
        <w:autoSpaceDE w:val="0"/>
        <w:autoSpaceDN w:val="0"/>
        <w:spacing w:after="0" w:line="240" w:lineRule="auto"/>
        <w:ind w:left="0" w:firstLine="0"/>
        <w:jc w:val="left"/>
        <w:rPr>
          <w:rFonts w:ascii="Arial MT" w:eastAsia="Arial MT" w:hAnsi="Arial MT" w:cs="Arial MT"/>
          <w:color w:val="auto"/>
          <w:sz w:val="16"/>
          <w:szCs w:val="18"/>
          <w:lang w:eastAsia="en-US"/>
        </w:rPr>
      </w:pPr>
    </w:p>
    <w:p w14:paraId="6922D035" w14:textId="77777777" w:rsidR="00012DD7" w:rsidRPr="00D357D1" w:rsidRDefault="00012DD7" w:rsidP="00012DD7">
      <w:pPr>
        <w:widowControl w:val="0"/>
        <w:autoSpaceDE w:val="0"/>
        <w:autoSpaceDN w:val="0"/>
        <w:spacing w:before="1" w:after="0" w:line="240" w:lineRule="auto"/>
        <w:ind w:left="423" w:firstLine="0"/>
        <w:jc w:val="left"/>
        <w:rPr>
          <w:rFonts w:ascii="Arial MT" w:eastAsia="Arial MT" w:hAnsi="Arial MT" w:cs="Arial MT"/>
          <w:color w:val="auto"/>
          <w:sz w:val="18"/>
          <w:szCs w:val="18"/>
          <w:lang w:eastAsia="en-US"/>
        </w:rPr>
      </w:pPr>
      <w:r w:rsidRPr="00D357D1">
        <w:rPr>
          <w:rFonts w:ascii="Arial MT" w:eastAsia="Arial MT" w:hAnsi="Arial MT" w:cs="Arial MT"/>
          <w:color w:val="auto"/>
          <w:sz w:val="18"/>
          <w:szCs w:val="18"/>
          <w:lang w:eastAsia="en-US"/>
        </w:rPr>
        <w:t>Date</w:t>
      </w:r>
      <w:r w:rsidRPr="00D357D1">
        <w:rPr>
          <w:rFonts w:ascii="Arial MT" w:eastAsia="Arial MT" w:hAnsi="Arial MT" w:cs="Arial MT"/>
          <w:color w:val="auto"/>
          <w:spacing w:val="35"/>
          <w:sz w:val="18"/>
          <w:szCs w:val="18"/>
          <w:lang w:eastAsia="en-US"/>
        </w:rPr>
        <w:t xml:space="preserve"> </w:t>
      </w:r>
      <w:r w:rsidRPr="00D357D1">
        <w:rPr>
          <w:rFonts w:ascii="Arial MT" w:eastAsia="Arial MT" w:hAnsi="Arial MT" w:cs="Arial MT"/>
          <w:color w:val="auto"/>
          <w:sz w:val="18"/>
          <w:szCs w:val="18"/>
          <w:lang w:eastAsia="en-US"/>
        </w:rPr>
        <w:t>..........................................................................................................................................................................</w:t>
      </w:r>
    </w:p>
    <w:p w14:paraId="779A7504" w14:textId="77777777" w:rsidR="00012DD7" w:rsidRPr="00D357D1" w:rsidRDefault="00012DD7" w:rsidP="00012DD7">
      <w:pPr>
        <w:widowControl w:val="0"/>
        <w:autoSpaceDE w:val="0"/>
        <w:autoSpaceDN w:val="0"/>
        <w:spacing w:after="0" w:line="240" w:lineRule="auto"/>
        <w:ind w:left="0" w:firstLine="0"/>
        <w:jc w:val="left"/>
        <w:rPr>
          <w:rFonts w:ascii="Arial MT" w:eastAsia="Arial MT" w:hAnsi="Arial MT" w:cs="Arial MT"/>
          <w:color w:val="auto"/>
          <w:szCs w:val="18"/>
          <w:lang w:eastAsia="en-US"/>
        </w:rPr>
      </w:pPr>
    </w:p>
    <w:p w14:paraId="7B880CA4" w14:textId="77777777" w:rsidR="00012DD7" w:rsidRPr="00D357D1" w:rsidRDefault="00012DD7" w:rsidP="00012DD7">
      <w:pPr>
        <w:widowControl w:val="0"/>
        <w:autoSpaceDE w:val="0"/>
        <w:autoSpaceDN w:val="0"/>
        <w:spacing w:before="9" w:after="0" w:line="240" w:lineRule="auto"/>
        <w:ind w:left="0" w:firstLine="0"/>
        <w:jc w:val="left"/>
        <w:rPr>
          <w:rFonts w:ascii="Arial MT" w:eastAsia="Arial MT" w:hAnsi="Arial MT" w:cs="Arial MT"/>
          <w:color w:val="auto"/>
          <w:sz w:val="15"/>
          <w:szCs w:val="18"/>
          <w:lang w:eastAsia="en-US"/>
        </w:rPr>
      </w:pPr>
    </w:p>
    <w:p w14:paraId="2D59E8E3" w14:textId="77777777" w:rsidR="00012DD7" w:rsidRPr="00D357D1" w:rsidRDefault="00012DD7" w:rsidP="00012DD7">
      <w:pPr>
        <w:widowControl w:val="0"/>
        <w:autoSpaceDE w:val="0"/>
        <w:autoSpaceDN w:val="0"/>
        <w:spacing w:after="0" w:line="240" w:lineRule="auto"/>
        <w:ind w:left="423" w:firstLine="0"/>
        <w:jc w:val="left"/>
        <w:rPr>
          <w:rFonts w:ascii="Arial MT" w:eastAsia="Arial MT" w:hAnsi="Arial MT" w:cs="Arial MT"/>
          <w:color w:val="auto"/>
          <w:sz w:val="18"/>
          <w:szCs w:val="18"/>
          <w:lang w:eastAsia="en-US"/>
        </w:rPr>
      </w:pPr>
      <w:r w:rsidRPr="00D357D1">
        <w:rPr>
          <w:rFonts w:ascii="Arial MT" w:eastAsia="Arial MT" w:hAnsi="Arial MT" w:cs="Arial MT"/>
          <w:color w:val="auto"/>
          <w:sz w:val="18"/>
          <w:szCs w:val="18"/>
          <w:lang w:eastAsia="en-US"/>
        </w:rPr>
        <w:t>Guarantor's</w:t>
      </w:r>
      <w:r w:rsidRPr="00D357D1">
        <w:rPr>
          <w:rFonts w:ascii="Arial MT" w:eastAsia="Arial MT" w:hAnsi="Arial MT" w:cs="Arial MT"/>
          <w:color w:val="auto"/>
          <w:spacing w:val="-3"/>
          <w:sz w:val="18"/>
          <w:szCs w:val="18"/>
          <w:lang w:eastAsia="en-US"/>
        </w:rPr>
        <w:t xml:space="preserve"> </w:t>
      </w:r>
      <w:r w:rsidRPr="00D357D1">
        <w:rPr>
          <w:rFonts w:ascii="Arial MT" w:eastAsia="Arial MT" w:hAnsi="Arial MT" w:cs="Arial MT"/>
          <w:color w:val="auto"/>
          <w:sz w:val="18"/>
          <w:szCs w:val="18"/>
          <w:lang w:eastAsia="en-US"/>
        </w:rPr>
        <w:t>signatory</w:t>
      </w:r>
      <w:r w:rsidRPr="00D357D1">
        <w:rPr>
          <w:rFonts w:ascii="Arial MT" w:eastAsia="Arial MT" w:hAnsi="Arial MT" w:cs="Arial MT"/>
          <w:color w:val="auto"/>
          <w:spacing w:val="-2"/>
          <w:sz w:val="18"/>
          <w:szCs w:val="18"/>
          <w:lang w:eastAsia="en-US"/>
        </w:rPr>
        <w:t xml:space="preserve"> </w:t>
      </w:r>
      <w:r w:rsidRPr="00D357D1">
        <w:rPr>
          <w:rFonts w:ascii="Arial MT" w:eastAsia="Arial MT" w:hAnsi="Arial MT" w:cs="Arial MT"/>
          <w:color w:val="auto"/>
          <w:sz w:val="18"/>
          <w:szCs w:val="18"/>
          <w:lang w:eastAsia="en-US"/>
        </w:rPr>
        <w:t>(1)</w:t>
      </w:r>
      <w:r w:rsidRPr="00D357D1">
        <w:rPr>
          <w:rFonts w:ascii="Arial MT" w:eastAsia="Arial MT" w:hAnsi="Arial MT" w:cs="Arial MT"/>
          <w:color w:val="auto"/>
          <w:spacing w:val="37"/>
          <w:sz w:val="18"/>
          <w:szCs w:val="18"/>
          <w:lang w:eastAsia="en-US"/>
        </w:rPr>
        <w:t xml:space="preserve"> </w:t>
      </w:r>
      <w:r w:rsidRPr="00D357D1">
        <w:rPr>
          <w:rFonts w:ascii="Arial MT" w:eastAsia="Arial MT" w:hAnsi="Arial MT" w:cs="Arial MT"/>
          <w:color w:val="auto"/>
          <w:sz w:val="18"/>
          <w:szCs w:val="18"/>
          <w:lang w:eastAsia="en-US"/>
        </w:rPr>
        <w:t>..........................................................................................................................................</w:t>
      </w:r>
    </w:p>
    <w:p w14:paraId="6D48294C" w14:textId="77777777" w:rsidR="00012DD7" w:rsidRPr="00D357D1" w:rsidRDefault="00012DD7" w:rsidP="00012DD7">
      <w:pPr>
        <w:widowControl w:val="0"/>
        <w:autoSpaceDE w:val="0"/>
        <w:autoSpaceDN w:val="0"/>
        <w:spacing w:after="0" w:line="240" w:lineRule="auto"/>
        <w:ind w:left="0" w:firstLine="0"/>
        <w:jc w:val="left"/>
        <w:rPr>
          <w:rFonts w:ascii="Arial MT" w:eastAsia="Arial MT" w:hAnsi="Arial MT" w:cs="Arial MT"/>
          <w:color w:val="auto"/>
          <w:szCs w:val="18"/>
          <w:lang w:eastAsia="en-US"/>
        </w:rPr>
      </w:pPr>
    </w:p>
    <w:p w14:paraId="04654AD7" w14:textId="77777777" w:rsidR="00012DD7" w:rsidRPr="00D357D1" w:rsidRDefault="00012DD7" w:rsidP="00012DD7">
      <w:pPr>
        <w:widowControl w:val="0"/>
        <w:autoSpaceDE w:val="0"/>
        <w:autoSpaceDN w:val="0"/>
        <w:spacing w:before="1" w:after="0" w:line="240" w:lineRule="auto"/>
        <w:ind w:left="0" w:firstLine="0"/>
        <w:jc w:val="left"/>
        <w:rPr>
          <w:rFonts w:ascii="Arial MT" w:eastAsia="Arial MT" w:hAnsi="Arial MT" w:cs="Arial MT"/>
          <w:color w:val="auto"/>
          <w:sz w:val="16"/>
          <w:szCs w:val="18"/>
          <w:lang w:eastAsia="en-US"/>
        </w:rPr>
      </w:pPr>
    </w:p>
    <w:p w14:paraId="3CF4C1E5" w14:textId="77777777" w:rsidR="00012DD7" w:rsidRPr="00D357D1" w:rsidRDefault="00012DD7" w:rsidP="00012DD7">
      <w:pPr>
        <w:widowControl w:val="0"/>
        <w:autoSpaceDE w:val="0"/>
        <w:autoSpaceDN w:val="0"/>
        <w:spacing w:before="1" w:after="0" w:line="240" w:lineRule="auto"/>
        <w:ind w:left="423" w:firstLine="0"/>
        <w:jc w:val="left"/>
        <w:rPr>
          <w:rFonts w:ascii="Arial MT" w:eastAsia="Arial MT" w:hAnsi="Arial MT" w:cs="Arial MT"/>
          <w:color w:val="auto"/>
          <w:sz w:val="18"/>
          <w:szCs w:val="18"/>
          <w:lang w:eastAsia="en-US"/>
        </w:rPr>
      </w:pPr>
      <w:r w:rsidRPr="00D357D1">
        <w:rPr>
          <w:rFonts w:ascii="Arial MT" w:eastAsia="Arial MT" w:hAnsi="Arial MT" w:cs="Arial MT"/>
          <w:color w:val="auto"/>
          <w:sz w:val="18"/>
          <w:szCs w:val="18"/>
          <w:lang w:eastAsia="en-US"/>
        </w:rPr>
        <w:t>Capacity</w:t>
      </w:r>
      <w:r w:rsidRPr="00D357D1">
        <w:rPr>
          <w:rFonts w:ascii="Arial MT" w:eastAsia="Arial MT" w:hAnsi="Arial MT" w:cs="Arial MT"/>
          <w:color w:val="auto"/>
          <w:spacing w:val="14"/>
          <w:sz w:val="18"/>
          <w:szCs w:val="18"/>
          <w:lang w:eastAsia="en-US"/>
        </w:rPr>
        <w:t xml:space="preserve"> </w:t>
      </w:r>
      <w:r w:rsidRPr="00D357D1">
        <w:rPr>
          <w:rFonts w:ascii="Arial MT" w:eastAsia="Arial MT" w:hAnsi="Arial MT" w:cs="Arial MT"/>
          <w:color w:val="auto"/>
          <w:sz w:val="18"/>
          <w:szCs w:val="18"/>
          <w:lang w:eastAsia="en-US"/>
        </w:rPr>
        <w:t>....................................................................................................................................................................</w:t>
      </w:r>
    </w:p>
    <w:p w14:paraId="14BF32FB" w14:textId="77777777" w:rsidR="00012DD7" w:rsidRPr="00D357D1" w:rsidRDefault="00012DD7" w:rsidP="00012DD7">
      <w:pPr>
        <w:widowControl w:val="0"/>
        <w:autoSpaceDE w:val="0"/>
        <w:autoSpaceDN w:val="0"/>
        <w:spacing w:after="0" w:line="240" w:lineRule="auto"/>
        <w:ind w:left="0" w:firstLine="0"/>
        <w:jc w:val="left"/>
        <w:rPr>
          <w:rFonts w:ascii="Arial MT" w:eastAsia="Arial MT" w:hAnsi="Arial MT" w:cs="Arial MT"/>
          <w:color w:val="auto"/>
          <w:szCs w:val="18"/>
          <w:lang w:eastAsia="en-US"/>
        </w:rPr>
      </w:pPr>
    </w:p>
    <w:p w14:paraId="061370EC" w14:textId="77777777" w:rsidR="00012DD7" w:rsidRPr="00D357D1" w:rsidRDefault="00012DD7" w:rsidP="00012DD7">
      <w:pPr>
        <w:widowControl w:val="0"/>
        <w:autoSpaceDE w:val="0"/>
        <w:autoSpaceDN w:val="0"/>
        <w:spacing w:after="0" w:line="240" w:lineRule="auto"/>
        <w:ind w:left="0" w:firstLine="0"/>
        <w:jc w:val="left"/>
        <w:rPr>
          <w:rFonts w:ascii="Arial MT" w:eastAsia="Arial MT" w:hAnsi="Arial MT" w:cs="Arial MT"/>
          <w:color w:val="auto"/>
          <w:sz w:val="16"/>
          <w:szCs w:val="18"/>
          <w:lang w:eastAsia="en-US"/>
        </w:rPr>
      </w:pPr>
    </w:p>
    <w:p w14:paraId="32DFC7E1" w14:textId="77777777" w:rsidR="00012DD7" w:rsidRPr="00D357D1" w:rsidRDefault="00012DD7" w:rsidP="00012DD7">
      <w:pPr>
        <w:widowControl w:val="0"/>
        <w:autoSpaceDE w:val="0"/>
        <w:autoSpaceDN w:val="0"/>
        <w:spacing w:after="0" w:line="240" w:lineRule="auto"/>
        <w:ind w:left="423" w:firstLine="0"/>
        <w:jc w:val="left"/>
        <w:rPr>
          <w:rFonts w:ascii="Arial MT" w:eastAsia="Arial MT" w:hAnsi="Arial MT" w:cs="Arial MT"/>
          <w:color w:val="auto"/>
          <w:sz w:val="18"/>
          <w:szCs w:val="18"/>
          <w:lang w:eastAsia="en-US"/>
        </w:rPr>
      </w:pPr>
      <w:r w:rsidRPr="00D357D1">
        <w:rPr>
          <w:rFonts w:ascii="Arial MT" w:eastAsia="Arial MT" w:hAnsi="Arial MT" w:cs="Arial MT"/>
          <w:color w:val="auto"/>
          <w:sz w:val="18"/>
          <w:szCs w:val="18"/>
          <w:lang w:eastAsia="en-US"/>
        </w:rPr>
        <w:t>Guarantor's</w:t>
      </w:r>
      <w:r w:rsidRPr="00D357D1">
        <w:rPr>
          <w:rFonts w:ascii="Arial MT" w:eastAsia="Arial MT" w:hAnsi="Arial MT" w:cs="Arial MT"/>
          <w:color w:val="auto"/>
          <w:spacing w:val="-3"/>
          <w:sz w:val="18"/>
          <w:szCs w:val="18"/>
          <w:lang w:eastAsia="en-US"/>
        </w:rPr>
        <w:t xml:space="preserve"> </w:t>
      </w:r>
      <w:r w:rsidRPr="00D357D1">
        <w:rPr>
          <w:rFonts w:ascii="Arial MT" w:eastAsia="Arial MT" w:hAnsi="Arial MT" w:cs="Arial MT"/>
          <w:color w:val="auto"/>
          <w:sz w:val="18"/>
          <w:szCs w:val="18"/>
          <w:lang w:eastAsia="en-US"/>
        </w:rPr>
        <w:t>signatory</w:t>
      </w:r>
      <w:r w:rsidRPr="00D357D1">
        <w:rPr>
          <w:rFonts w:ascii="Arial MT" w:eastAsia="Arial MT" w:hAnsi="Arial MT" w:cs="Arial MT"/>
          <w:color w:val="auto"/>
          <w:spacing w:val="-2"/>
          <w:sz w:val="18"/>
          <w:szCs w:val="18"/>
          <w:lang w:eastAsia="en-US"/>
        </w:rPr>
        <w:t xml:space="preserve"> </w:t>
      </w:r>
      <w:r w:rsidRPr="00D357D1">
        <w:rPr>
          <w:rFonts w:ascii="Arial MT" w:eastAsia="Arial MT" w:hAnsi="Arial MT" w:cs="Arial MT"/>
          <w:color w:val="auto"/>
          <w:sz w:val="18"/>
          <w:szCs w:val="18"/>
          <w:lang w:eastAsia="en-US"/>
        </w:rPr>
        <w:t>(2)</w:t>
      </w:r>
      <w:r w:rsidRPr="00D357D1">
        <w:rPr>
          <w:rFonts w:ascii="Arial MT" w:eastAsia="Arial MT" w:hAnsi="Arial MT" w:cs="Arial MT"/>
          <w:color w:val="auto"/>
          <w:spacing w:val="37"/>
          <w:sz w:val="18"/>
          <w:szCs w:val="18"/>
          <w:lang w:eastAsia="en-US"/>
        </w:rPr>
        <w:t xml:space="preserve"> </w:t>
      </w:r>
      <w:r w:rsidRPr="00D357D1">
        <w:rPr>
          <w:rFonts w:ascii="Arial MT" w:eastAsia="Arial MT" w:hAnsi="Arial MT" w:cs="Arial MT"/>
          <w:color w:val="auto"/>
          <w:sz w:val="18"/>
          <w:szCs w:val="18"/>
          <w:lang w:eastAsia="en-US"/>
        </w:rPr>
        <w:t>..........................................................................................................................................</w:t>
      </w:r>
    </w:p>
    <w:p w14:paraId="4E03DAC7" w14:textId="77777777" w:rsidR="00012DD7" w:rsidRPr="00D357D1" w:rsidRDefault="00012DD7" w:rsidP="00012DD7">
      <w:pPr>
        <w:widowControl w:val="0"/>
        <w:autoSpaceDE w:val="0"/>
        <w:autoSpaceDN w:val="0"/>
        <w:spacing w:after="0" w:line="240" w:lineRule="auto"/>
        <w:ind w:left="0" w:firstLine="0"/>
        <w:jc w:val="left"/>
        <w:rPr>
          <w:rFonts w:ascii="Arial MT" w:eastAsia="Arial MT" w:hAnsi="Arial MT" w:cs="Arial MT"/>
          <w:color w:val="auto"/>
          <w:szCs w:val="18"/>
          <w:lang w:eastAsia="en-US"/>
        </w:rPr>
      </w:pPr>
    </w:p>
    <w:p w14:paraId="04ECEE8C" w14:textId="77777777" w:rsidR="00012DD7" w:rsidRPr="00D357D1" w:rsidRDefault="00012DD7" w:rsidP="00012DD7">
      <w:pPr>
        <w:widowControl w:val="0"/>
        <w:autoSpaceDE w:val="0"/>
        <w:autoSpaceDN w:val="0"/>
        <w:spacing w:before="1" w:after="0" w:line="240" w:lineRule="auto"/>
        <w:ind w:left="0" w:firstLine="0"/>
        <w:jc w:val="left"/>
        <w:rPr>
          <w:rFonts w:ascii="Arial MT" w:eastAsia="Arial MT" w:hAnsi="Arial MT" w:cs="Arial MT"/>
          <w:color w:val="auto"/>
          <w:sz w:val="16"/>
          <w:szCs w:val="18"/>
          <w:lang w:eastAsia="en-US"/>
        </w:rPr>
      </w:pPr>
    </w:p>
    <w:p w14:paraId="108813B4" w14:textId="77777777" w:rsidR="00012DD7" w:rsidRPr="00D357D1" w:rsidRDefault="00012DD7" w:rsidP="00012DD7">
      <w:pPr>
        <w:widowControl w:val="0"/>
        <w:autoSpaceDE w:val="0"/>
        <w:autoSpaceDN w:val="0"/>
        <w:spacing w:after="0" w:line="240" w:lineRule="auto"/>
        <w:ind w:left="423" w:firstLine="0"/>
        <w:jc w:val="left"/>
        <w:rPr>
          <w:rFonts w:ascii="Arial MT" w:eastAsia="Arial MT" w:hAnsi="Arial MT" w:cs="Arial MT"/>
          <w:color w:val="auto"/>
          <w:sz w:val="18"/>
          <w:szCs w:val="18"/>
          <w:lang w:eastAsia="en-US"/>
        </w:rPr>
      </w:pPr>
      <w:r w:rsidRPr="00D357D1">
        <w:rPr>
          <w:rFonts w:ascii="Arial MT" w:eastAsia="Arial MT" w:hAnsi="Arial MT" w:cs="Arial MT"/>
          <w:color w:val="auto"/>
          <w:sz w:val="18"/>
          <w:szCs w:val="18"/>
          <w:lang w:eastAsia="en-US"/>
        </w:rPr>
        <w:t>Capacity</w:t>
      </w:r>
      <w:r w:rsidRPr="00D357D1">
        <w:rPr>
          <w:rFonts w:ascii="Arial MT" w:eastAsia="Arial MT" w:hAnsi="Arial MT" w:cs="Arial MT"/>
          <w:color w:val="auto"/>
          <w:spacing w:val="14"/>
          <w:sz w:val="18"/>
          <w:szCs w:val="18"/>
          <w:lang w:eastAsia="en-US"/>
        </w:rPr>
        <w:t xml:space="preserve"> </w:t>
      </w:r>
      <w:r w:rsidRPr="00D357D1">
        <w:rPr>
          <w:rFonts w:ascii="Arial MT" w:eastAsia="Arial MT" w:hAnsi="Arial MT" w:cs="Arial MT"/>
          <w:color w:val="auto"/>
          <w:sz w:val="18"/>
          <w:szCs w:val="18"/>
          <w:lang w:eastAsia="en-US"/>
        </w:rPr>
        <w:t>....................................................................................................................................................................</w:t>
      </w:r>
    </w:p>
    <w:p w14:paraId="4F68A5A0" w14:textId="77777777" w:rsidR="00012DD7" w:rsidRPr="00D357D1" w:rsidRDefault="00012DD7" w:rsidP="00012DD7">
      <w:pPr>
        <w:widowControl w:val="0"/>
        <w:autoSpaceDE w:val="0"/>
        <w:autoSpaceDN w:val="0"/>
        <w:spacing w:after="0" w:line="240" w:lineRule="auto"/>
        <w:ind w:left="0" w:firstLine="0"/>
        <w:jc w:val="left"/>
        <w:rPr>
          <w:rFonts w:ascii="Arial MT" w:eastAsia="Arial MT" w:hAnsi="Arial MT" w:cs="Arial MT"/>
          <w:color w:val="auto"/>
          <w:szCs w:val="18"/>
          <w:lang w:eastAsia="en-US"/>
        </w:rPr>
      </w:pPr>
    </w:p>
    <w:p w14:paraId="7CA6BEAB" w14:textId="77777777" w:rsidR="00012DD7" w:rsidRPr="00D357D1" w:rsidRDefault="00012DD7" w:rsidP="00012DD7">
      <w:pPr>
        <w:widowControl w:val="0"/>
        <w:autoSpaceDE w:val="0"/>
        <w:autoSpaceDN w:val="0"/>
        <w:spacing w:before="9" w:after="0" w:line="240" w:lineRule="auto"/>
        <w:ind w:left="0" w:firstLine="0"/>
        <w:jc w:val="left"/>
        <w:rPr>
          <w:rFonts w:ascii="Arial MT" w:eastAsia="Arial MT" w:hAnsi="Arial MT" w:cs="Arial MT"/>
          <w:color w:val="auto"/>
          <w:sz w:val="15"/>
          <w:szCs w:val="18"/>
          <w:lang w:eastAsia="en-US"/>
        </w:rPr>
      </w:pPr>
    </w:p>
    <w:p w14:paraId="23ED9445" w14:textId="77777777" w:rsidR="00012DD7" w:rsidRPr="00D357D1" w:rsidRDefault="00012DD7" w:rsidP="00012DD7">
      <w:pPr>
        <w:widowControl w:val="0"/>
        <w:autoSpaceDE w:val="0"/>
        <w:autoSpaceDN w:val="0"/>
        <w:spacing w:before="1" w:after="0" w:line="240" w:lineRule="auto"/>
        <w:ind w:left="423" w:firstLine="0"/>
        <w:jc w:val="left"/>
        <w:rPr>
          <w:rFonts w:ascii="Arial MT" w:eastAsia="Arial MT" w:hAnsi="Arial MT" w:cs="Arial MT"/>
          <w:color w:val="auto"/>
          <w:sz w:val="18"/>
          <w:szCs w:val="18"/>
          <w:lang w:eastAsia="en-US"/>
        </w:rPr>
      </w:pPr>
      <w:r w:rsidRPr="00D357D1">
        <w:rPr>
          <w:rFonts w:ascii="Arial MT" w:eastAsia="Arial MT" w:hAnsi="Arial MT" w:cs="Arial MT"/>
          <w:color w:val="auto"/>
          <w:sz w:val="18"/>
          <w:szCs w:val="18"/>
          <w:lang w:eastAsia="en-US"/>
        </w:rPr>
        <w:t>Witness</w:t>
      </w:r>
      <w:r w:rsidRPr="00D357D1">
        <w:rPr>
          <w:rFonts w:ascii="Arial MT" w:eastAsia="Arial MT" w:hAnsi="Arial MT" w:cs="Arial MT"/>
          <w:color w:val="auto"/>
          <w:spacing w:val="-1"/>
          <w:sz w:val="18"/>
          <w:szCs w:val="18"/>
          <w:lang w:eastAsia="en-US"/>
        </w:rPr>
        <w:t xml:space="preserve"> </w:t>
      </w:r>
      <w:r w:rsidRPr="00D357D1">
        <w:rPr>
          <w:rFonts w:ascii="Arial MT" w:eastAsia="Arial MT" w:hAnsi="Arial MT" w:cs="Arial MT"/>
          <w:color w:val="auto"/>
          <w:sz w:val="18"/>
          <w:szCs w:val="18"/>
          <w:lang w:eastAsia="en-US"/>
        </w:rPr>
        <w:t>signatory</w:t>
      </w:r>
      <w:r w:rsidRPr="00D357D1">
        <w:rPr>
          <w:rFonts w:ascii="Arial MT" w:eastAsia="Arial MT" w:hAnsi="Arial MT" w:cs="Arial MT"/>
          <w:color w:val="auto"/>
          <w:spacing w:val="-2"/>
          <w:sz w:val="18"/>
          <w:szCs w:val="18"/>
          <w:lang w:eastAsia="en-US"/>
        </w:rPr>
        <w:t xml:space="preserve"> </w:t>
      </w:r>
      <w:r w:rsidRPr="00D357D1">
        <w:rPr>
          <w:rFonts w:ascii="Arial MT" w:eastAsia="Arial MT" w:hAnsi="Arial MT" w:cs="Arial MT"/>
          <w:color w:val="auto"/>
          <w:sz w:val="18"/>
          <w:szCs w:val="18"/>
          <w:lang w:eastAsia="en-US"/>
        </w:rPr>
        <w:t>(1)</w:t>
      </w:r>
      <w:r w:rsidRPr="00D357D1">
        <w:rPr>
          <w:rFonts w:ascii="Arial MT" w:eastAsia="Arial MT" w:hAnsi="Arial MT" w:cs="Arial MT"/>
          <w:color w:val="auto"/>
          <w:spacing w:val="31"/>
          <w:sz w:val="18"/>
          <w:szCs w:val="18"/>
          <w:lang w:eastAsia="en-US"/>
        </w:rPr>
        <w:t xml:space="preserve"> </w:t>
      </w:r>
      <w:r w:rsidRPr="00D357D1">
        <w:rPr>
          <w:rFonts w:ascii="Arial MT" w:eastAsia="Arial MT" w:hAnsi="Arial MT" w:cs="Arial MT"/>
          <w:color w:val="auto"/>
          <w:sz w:val="18"/>
          <w:szCs w:val="18"/>
          <w:lang w:eastAsia="en-US"/>
        </w:rPr>
        <w:t>................................................................................................................................................</w:t>
      </w:r>
    </w:p>
    <w:p w14:paraId="6C5DCF24" w14:textId="77777777" w:rsidR="00012DD7" w:rsidRPr="00D357D1" w:rsidRDefault="00012DD7" w:rsidP="00012DD7">
      <w:pPr>
        <w:widowControl w:val="0"/>
        <w:autoSpaceDE w:val="0"/>
        <w:autoSpaceDN w:val="0"/>
        <w:spacing w:after="0" w:line="240" w:lineRule="auto"/>
        <w:ind w:left="0" w:firstLine="0"/>
        <w:jc w:val="left"/>
        <w:rPr>
          <w:rFonts w:ascii="Arial MT" w:eastAsia="Arial MT" w:hAnsi="Arial MT" w:cs="Arial MT"/>
          <w:color w:val="auto"/>
          <w:szCs w:val="18"/>
          <w:lang w:eastAsia="en-US"/>
        </w:rPr>
      </w:pPr>
    </w:p>
    <w:p w14:paraId="65E07B22" w14:textId="77777777" w:rsidR="00012DD7" w:rsidRPr="00D357D1" w:rsidRDefault="00012DD7" w:rsidP="00012DD7">
      <w:pPr>
        <w:widowControl w:val="0"/>
        <w:autoSpaceDE w:val="0"/>
        <w:autoSpaceDN w:val="0"/>
        <w:spacing w:after="0" w:line="240" w:lineRule="auto"/>
        <w:ind w:left="0" w:firstLine="0"/>
        <w:jc w:val="left"/>
        <w:rPr>
          <w:rFonts w:ascii="Arial MT" w:eastAsia="Arial MT" w:hAnsi="Arial MT" w:cs="Arial MT"/>
          <w:color w:val="auto"/>
          <w:sz w:val="16"/>
          <w:szCs w:val="18"/>
          <w:lang w:eastAsia="en-US"/>
        </w:rPr>
      </w:pPr>
    </w:p>
    <w:p w14:paraId="6FE0A648" w14:textId="77777777" w:rsidR="00012DD7" w:rsidRPr="00D357D1" w:rsidRDefault="00012DD7" w:rsidP="00012DD7">
      <w:pPr>
        <w:widowControl w:val="0"/>
        <w:autoSpaceDE w:val="0"/>
        <w:autoSpaceDN w:val="0"/>
        <w:spacing w:after="0" w:line="240" w:lineRule="auto"/>
        <w:ind w:left="423" w:firstLine="0"/>
        <w:jc w:val="left"/>
        <w:rPr>
          <w:rFonts w:ascii="Arial MT" w:eastAsia="Arial MT" w:hAnsi="Arial MT" w:cs="Arial MT"/>
          <w:color w:val="auto"/>
          <w:sz w:val="18"/>
          <w:szCs w:val="18"/>
          <w:lang w:eastAsia="en-US"/>
        </w:rPr>
      </w:pPr>
      <w:r w:rsidRPr="00D357D1">
        <w:rPr>
          <w:rFonts w:ascii="Arial MT" w:eastAsia="Arial MT" w:hAnsi="Arial MT" w:cs="Arial MT"/>
          <w:color w:val="auto"/>
          <w:sz w:val="18"/>
          <w:szCs w:val="18"/>
          <w:lang w:eastAsia="en-US"/>
        </w:rPr>
        <w:t>Witness</w:t>
      </w:r>
      <w:r w:rsidRPr="00D357D1">
        <w:rPr>
          <w:rFonts w:ascii="Arial MT" w:eastAsia="Arial MT" w:hAnsi="Arial MT" w:cs="Arial MT"/>
          <w:color w:val="auto"/>
          <w:spacing w:val="-1"/>
          <w:sz w:val="18"/>
          <w:szCs w:val="18"/>
          <w:lang w:eastAsia="en-US"/>
        </w:rPr>
        <w:t xml:space="preserve"> </w:t>
      </w:r>
      <w:r w:rsidRPr="00D357D1">
        <w:rPr>
          <w:rFonts w:ascii="Arial MT" w:eastAsia="Arial MT" w:hAnsi="Arial MT" w:cs="Arial MT"/>
          <w:color w:val="auto"/>
          <w:sz w:val="18"/>
          <w:szCs w:val="18"/>
          <w:lang w:eastAsia="en-US"/>
        </w:rPr>
        <w:t>signatory</w:t>
      </w:r>
      <w:r w:rsidRPr="00D357D1">
        <w:rPr>
          <w:rFonts w:ascii="Arial MT" w:eastAsia="Arial MT" w:hAnsi="Arial MT" w:cs="Arial MT"/>
          <w:color w:val="auto"/>
          <w:spacing w:val="-2"/>
          <w:sz w:val="18"/>
          <w:szCs w:val="18"/>
          <w:lang w:eastAsia="en-US"/>
        </w:rPr>
        <w:t xml:space="preserve"> </w:t>
      </w:r>
      <w:r w:rsidRPr="00D357D1">
        <w:rPr>
          <w:rFonts w:ascii="Arial MT" w:eastAsia="Arial MT" w:hAnsi="Arial MT" w:cs="Arial MT"/>
          <w:color w:val="auto"/>
          <w:sz w:val="18"/>
          <w:szCs w:val="18"/>
          <w:lang w:eastAsia="en-US"/>
        </w:rPr>
        <w:t>(2)</w:t>
      </w:r>
      <w:r w:rsidRPr="00D357D1">
        <w:rPr>
          <w:rFonts w:ascii="Arial MT" w:eastAsia="Arial MT" w:hAnsi="Arial MT" w:cs="Arial MT"/>
          <w:color w:val="auto"/>
          <w:spacing w:val="31"/>
          <w:sz w:val="18"/>
          <w:szCs w:val="18"/>
          <w:lang w:eastAsia="en-US"/>
        </w:rPr>
        <w:t xml:space="preserve"> </w:t>
      </w:r>
      <w:r w:rsidRPr="00D357D1">
        <w:rPr>
          <w:rFonts w:ascii="Arial MT" w:eastAsia="Arial MT" w:hAnsi="Arial MT" w:cs="Arial MT"/>
          <w:color w:val="auto"/>
          <w:sz w:val="18"/>
          <w:szCs w:val="18"/>
          <w:lang w:eastAsia="en-US"/>
        </w:rPr>
        <w:t>................................................................................................................................................</w:t>
      </w:r>
    </w:p>
    <w:p w14:paraId="18581DAE" w14:textId="77777777" w:rsidR="00012DD7" w:rsidRPr="00D357D1" w:rsidRDefault="00012DD7" w:rsidP="00012DD7">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7776A11" w14:textId="77777777" w:rsidR="00012DD7" w:rsidRPr="00D357D1" w:rsidRDefault="00012DD7" w:rsidP="00012DD7">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B2CB717" w14:textId="77777777" w:rsidR="00012DD7" w:rsidRPr="00D357D1" w:rsidRDefault="00012DD7" w:rsidP="00012DD7">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D78A793" w14:textId="77777777" w:rsidR="00012DD7" w:rsidRPr="00D357D1" w:rsidRDefault="00012DD7" w:rsidP="00012DD7">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8C1916A" w14:textId="77777777" w:rsidR="00012DD7" w:rsidRPr="00D357D1" w:rsidRDefault="00012DD7" w:rsidP="00012DD7">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4F44F46" w14:textId="77777777" w:rsidR="00012DD7" w:rsidRPr="00D357D1" w:rsidRDefault="00012DD7" w:rsidP="00012DD7">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B91FA02" w14:textId="77777777" w:rsidR="00012DD7" w:rsidRPr="00D357D1" w:rsidRDefault="00012DD7" w:rsidP="00012DD7">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A3106CD" w14:textId="77777777" w:rsidR="00012DD7" w:rsidRPr="00D357D1" w:rsidRDefault="00012DD7" w:rsidP="00012DD7">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5DECBC8" w14:textId="77777777" w:rsidR="00012DD7" w:rsidRPr="00D357D1" w:rsidRDefault="00012DD7" w:rsidP="00012DD7">
      <w:pPr>
        <w:widowControl w:val="0"/>
        <w:tabs>
          <w:tab w:val="left" w:pos="1140"/>
        </w:tabs>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r>
    </w:p>
    <w:p w14:paraId="4F3C5AF2" w14:textId="77777777" w:rsidR="00012DD7" w:rsidRPr="00D357D1" w:rsidRDefault="00012DD7" w:rsidP="00012DD7">
      <w:pPr>
        <w:widowControl w:val="0"/>
        <w:tabs>
          <w:tab w:val="left" w:pos="1140"/>
        </w:tabs>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r>
    </w:p>
    <w:p w14:paraId="5979E4F5" w14:textId="77777777" w:rsidR="00012DD7" w:rsidRPr="00D357D1" w:rsidRDefault="00012DD7" w:rsidP="00012DD7">
      <w:pPr>
        <w:widowControl w:val="0"/>
        <w:tabs>
          <w:tab w:val="left" w:pos="1140"/>
        </w:tabs>
        <w:autoSpaceDE w:val="0"/>
        <w:autoSpaceDN w:val="0"/>
        <w:spacing w:after="0" w:line="240" w:lineRule="auto"/>
        <w:ind w:left="0" w:firstLine="0"/>
        <w:jc w:val="left"/>
        <w:rPr>
          <w:rFonts w:ascii="Arial MT" w:eastAsia="Arial MT" w:hAnsi="Arial MT" w:cs="Arial MT"/>
          <w:color w:val="auto"/>
          <w:sz w:val="22"/>
          <w:lang w:eastAsia="en-US"/>
        </w:rPr>
      </w:pPr>
    </w:p>
    <w:p w14:paraId="34516C30" w14:textId="77777777" w:rsidR="00012DD7" w:rsidRPr="00D357D1" w:rsidRDefault="00012DD7" w:rsidP="00012DD7">
      <w:pPr>
        <w:widowControl w:val="0"/>
        <w:tabs>
          <w:tab w:val="left" w:pos="1140"/>
        </w:tabs>
        <w:autoSpaceDE w:val="0"/>
        <w:autoSpaceDN w:val="0"/>
        <w:spacing w:after="0" w:line="240" w:lineRule="auto"/>
        <w:ind w:left="0" w:firstLine="0"/>
        <w:jc w:val="left"/>
        <w:rPr>
          <w:rFonts w:ascii="Arial MT" w:eastAsia="Arial MT" w:hAnsi="Arial MT" w:cs="Arial MT"/>
          <w:color w:val="auto"/>
          <w:sz w:val="22"/>
          <w:lang w:eastAsia="en-US"/>
        </w:rPr>
      </w:pPr>
    </w:p>
    <w:p w14:paraId="32B03778" w14:textId="77777777" w:rsidR="00012DD7" w:rsidRPr="00D357D1" w:rsidRDefault="00012DD7" w:rsidP="00012DD7">
      <w:pPr>
        <w:widowControl w:val="0"/>
        <w:tabs>
          <w:tab w:val="left" w:pos="1140"/>
        </w:tabs>
        <w:autoSpaceDE w:val="0"/>
        <w:autoSpaceDN w:val="0"/>
        <w:spacing w:after="0" w:line="240" w:lineRule="auto"/>
        <w:ind w:left="0" w:firstLine="0"/>
        <w:jc w:val="left"/>
        <w:rPr>
          <w:rFonts w:ascii="Arial MT" w:eastAsia="Arial MT" w:hAnsi="Arial MT" w:cs="Arial MT"/>
          <w:color w:val="auto"/>
          <w:sz w:val="22"/>
          <w:lang w:eastAsia="en-US"/>
        </w:rPr>
      </w:pPr>
    </w:p>
    <w:p w14:paraId="2D4CBBC1" w14:textId="77777777" w:rsidR="00012DD7" w:rsidRPr="00D357D1" w:rsidRDefault="00012DD7" w:rsidP="00012DD7">
      <w:pPr>
        <w:widowControl w:val="0"/>
        <w:tabs>
          <w:tab w:val="left" w:pos="1140"/>
        </w:tabs>
        <w:autoSpaceDE w:val="0"/>
        <w:autoSpaceDN w:val="0"/>
        <w:spacing w:after="0" w:line="240" w:lineRule="auto"/>
        <w:ind w:left="0" w:firstLine="0"/>
        <w:jc w:val="left"/>
        <w:rPr>
          <w:rFonts w:ascii="Arial MT" w:eastAsia="Arial MT" w:hAnsi="Arial MT" w:cs="Arial MT"/>
          <w:color w:val="auto"/>
          <w:sz w:val="22"/>
          <w:lang w:eastAsia="en-US"/>
        </w:rPr>
      </w:pPr>
    </w:p>
    <w:p w14:paraId="73CBA7B0" w14:textId="77777777" w:rsidR="00012DD7" w:rsidRPr="00D357D1" w:rsidRDefault="00012DD7" w:rsidP="00012DD7">
      <w:pPr>
        <w:widowControl w:val="0"/>
        <w:tabs>
          <w:tab w:val="left" w:pos="1140"/>
        </w:tabs>
        <w:autoSpaceDE w:val="0"/>
        <w:autoSpaceDN w:val="0"/>
        <w:spacing w:after="0" w:line="240" w:lineRule="auto"/>
        <w:ind w:left="0" w:firstLine="0"/>
        <w:jc w:val="left"/>
        <w:rPr>
          <w:rFonts w:ascii="Arial MT" w:eastAsia="Arial MT" w:hAnsi="Arial MT" w:cs="Arial MT"/>
          <w:color w:val="auto"/>
          <w:sz w:val="22"/>
          <w:lang w:eastAsia="en-US"/>
        </w:rPr>
      </w:pPr>
    </w:p>
    <w:p w14:paraId="66ECFD33" w14:textId="77777777" w:rsidR="00012DD7" w:rsidRPr="00D357D1" w:rsidRDefault="00012DD7" w:rsidP="00012DD7">
      <w:pPr>
        <w:widowControl w:val="0"/>
        <w:tabs>
          <w:tab w:val="left" w:pos="1140"/>
        </w:tabs>
        <w:autoSpaceDE w:val="0"/>
        <w:autoSpaceDN w:val="0"/>
        <w:spacing w:after="0" w:line="240" w:lineRule="auto"/>
        <w:ind w:left="0" w:firstLine="0"/>
        <w:jc w:val="left"/>
        <w:rPr>
          <w:rFonts w:ascii="Arial MT" w:eastAsia="Arial MT" w:hAnsi="Arial MT" w:cs="Arial MT"/>
          <w:color w:val="auto"/>
          <w:sz w:val="22"/>
          <w:lang w:eastAsia="en-US"/>
        </w:rPr>
      </w:pPr>
    </w:p>
    <w:p w14:paraId="2CBA8DE2" w14:textId="77777777" w:rsidR="00012DD7" w:rsidRPr="00D357D1" w:rsidRDefault="00012DD7" w:rsidP="00012DD7">
      <w:pPr>
        <w:widowControl w:val="0"/>
        <w:tabs>
          <w:tab w:val="left" w:pos="1140"/>
        </w:tabs>
        <w:autoSpaceDE w:val="0"/>
        <w:autoSpaceDN w:val="0"/>
        <w:spacing w:after="0" w:line="240" w:lineRule="auto"/>
        <w:ind w:left="0" w:firstLine="0"/>
        <w:jc w:val="left"/>
        <w:rPr>
          <w:rFonts w:ascii="Arial MT" w:eastAsia="Arial MT" w:hAnsi="Arial MT" w:cs="Arial MT"/>
          <w:color w:val="auto"/>
          <w:sz w:val="22"/>
          <w:lang w:eastAsia="en-US"/>
        </w:rPr>
      </w:pPr>
    </w:p>
    <w:p w14:paraId="0BE1D05A" w14:textId="77777777" w:rsidR="00012DD7" w:rsidRPr="00D357D1" w:rsidRDefault="00012DD7" w:rsidP="00012DD7">
      <w:pPr>
        <w:widowControl w:val="0"/>
        <w:tabs>
          <w:tab w:val="left" w:pos="1140"/>
        </w:tabs>
        <w:autoSpaceDE w:val="0"/>
        <w:autoSpaceDN w:val="0"/>
        <w:spacing w:after="0" w:line="240" w:lineRule="auto"/>
        <w:ind w:left="0" w:firstLine="0"/>
        <w:jc w:val="left"/>
        <w:rPr>
          <w:rFonts w:ascii="Arial MT" w:eastAsia="Arial MT" w:hAnsi="Arial MT" w:cs="Arial MT"/>
          <w:color w:val="auto"/>
          <w:sz w:val="22"/>
          <w:lang w:eastAsia="en-US"/>
        </w:rPr>
      </w:pPr>
    </w:p>
    <w:p w14:paraId="7102B77A" w14:textId="77777777" w:rsidR="00012DD7" w:rsidRPr="00D357D1" w:rsidRDefault="00012DD7" w:rsidP="00012DD7">
      <w:pPr>
        <w:widowControl w:val="0"/>
        <w:tabs>
          <w:tab w:val="left" w:pos="1140"/>
        </w:tabs>
        <w:autoSpaceDE w:val="0"/>
        <w:autoSpaceDN w:val="0"/>
        <w:spacing w:after="0" w:line="240" w:lineRule="auto"/>
        <w:ind w:left="0" w:firstLine="0"/>
        <w:jc w:val="left"/>
        <w:rPr>
          <w:rFonts w:ascii="Arial MT" w:eastAsia="Arial MT" w:hAnsi="Arial MT" w:cs="Arial MT"/>
          <w:color w:val="auto"/>
          <w:sz w:val="22"/>
          <w:lang w:eastAsia="en-US"/>
        </w:rPr>
      </w:pPr>
    </w:p>
    <w:p w14:paraId="1045B8A9" w14:textId="77777777" w:rsidR="00012DD7" w:rsidRPr="00D357D1" w:rsidRDefault="00012DD7" w:rsidP="00012DD7">
      <w:pPr>
        <w:widowControl w:val="0"/>
        <w:tabs>
          <w:tab w:val="left" w:pos="1140"/>
        </w:tabs>
        <w:autoSpaceDE w:val="0"/>
        <w:autoSpaceDN w:val="0"/>
        <w:spacing w:after="0" w:line="240" w:lineRule="auto"/>
        <w:ind w:left="0" w:firstLine="0"/>
        <w:jc w:val="left"/>
        <w:rPr>
          <w:rFonts w:ascii="Arial MT" w:eastAsia="Arial MT" w:hAnsi="Arial MT" w:cs="Arial MT"/>
          <w:color w:val="auto"/>
          <w:sz w:val="22"/>
          <w:lang w:eastAsia="en-US"/>
        </w:rPr>
      </w:pPr>
    </w:p>
    <w:p w14:paraId="5DC9F041" w14:textId="77777777" w:rsidR="00012DD7" w:rsidRPr="00D357D1" w:rsidRDefault="00012DD7" w:rsidP="00012DD7">
      <w:pPr>
        <w:widowControl w:val="0"/>
        <w:tabs>
          <w:tab w:val="left" w:pos="1140"/>
        </w:tabs>
        <w:autoSpaceDE w:val="0"/>
        <w:autoSpaceDN w:val="0"/>
        <w:spacing w:after="0" w:line="240" w:lineRule="auto"/>
        <w:ind w:left="0" w:firstLine="0"/>
        <w:jc w:val="left"/>
        <w:rPr>
          <w:rFonts w:ascii="Arial MT" w:eastAsia="Arial MT" w:hAnsi="Arial MT" w:cs="Arial MT"/>
          <w:color w:val="auto"/>
          <w:sz w:val="22"/>
          <w:lang w:eastAsia="en-US"/>
        </w:rPr>
      </w:pPr>
    </w:p>
    <w:p w14:paraId="2712C4AF" w14:textId="77777777" w:rsidR="00012DD7" w:rsidRPr="00D357D1" w:rsidRDefault="00012DD7" w:rsidP="00012DD7">
      <w:pPr>
        <w:widowControl w:val="0"/>
        <w:tabs>
          <w:tab w:val="left" w:pos="1140"/>
        </w:tabs>
        <w:autoSpaceDE w:val="0"/>
        <w:autoSpaceDN w:val="0"/>
        <w:spacing w:after="0" w:line="240" w:lineRule="auto"/>
        <w:ind w:left="0" w:firstLine="0"/>
        <w:jc w:val="left"/>
        <w:rPr>
          <w:rFonts w:ascii="Arial MT" w:eastAsia="Arial MT" w:hAnsi="Arial MT" w:cs="Arial MT"/>
          <w:color w:val="auto"/>
          <w:sz w:val="22"/>
          <w:lang w:eastAsia="en-US"/>
        </w:rPr>
      </w:pPr>
    </w:p>
    <w:p w14:paraId="1610239A" w14:textId="77777777" w:rsidR="00012DD7" w:rsidRPr="00D357D1" w:rsidRDefault="00012DD7" w:rsidP="00012DD7">
      <w:pPr>
        <w:widowControl w:val="0"/>
        <w:tabs>
          <w:tab w:val="left" w:pos="1140"/>
        </w:tabs>
        <w:autoSpaceDE w:val="0"/>
        <w:autoSpaceDN w:val="0"/>
        <w:spacing w:after="0" w:line="240" w:lineRule="auto"/>
        <w:ind w:left="0" w:firstLine="0"/>
        <w:jc w:val="left"/>
        <w:rPr>
          <w:rFonts w:ascii="Arial MT" w:eastAsia="Arial MT" w:hAnsi="Arial MT" w:cs="Arial MT"/>
          <w:color w:val="auto"/>
          <w:sz w:val="22"/>
          <w:lang w:eastAsia="en-US"/>
        </w:rPr>
      </w:pPr>
    </w:p>
    <w:p w14:paraId="2829AFC0" w14:textId="77777777" w:rsidR="00012DD7" w:rsidRPr="00D357D1" w:rsidRDefault="00012DD7" w:rsidP="00012DD7">
      <w:pPr>
        <w:widowControl w:val="0"/>
        <w:tabs>
          <w:tab w:val="left" w:pos="1140"/>
        </w:tabs>
        <w:autoSpaceDE w:val="0"/>
        <w:autoSpaceDN w:val="0"/>
        <w:spacing w:after="0" w:line="240" w:lineRule="auto"/>
        <w:ind w:left="0" w:firstLine="0"/>
        <w:jc w:val="left"/>
        <w:rPr>
          <w:rFonts w:ascii="Arial MT" w:eastAsia="Arial MT" w:hAnsi="Arial MT" w:cs="Arial MT"/>
          <w:color w:val="auto"/>
          <w:sz w:val="22"/>
          <w:lang w:eastAsia="en-US"/>
        </w:rPr>
      </w:pPr>
    </w:p>
    <w:p w14:paraId="62481FDB" w14:textId="77777777" w:rsidR="00012DD7" w:rsidRPr="00D357D1" w:rsidRDefault="00012DD7" w:rsidP="00012DD7">
      <w:pPr>
        <w:widowControl w:val="0"/>
        <w:tabs>
          <w:tab w:val="left" w:pos="1140"/>
        </w:tabs>
        <w:autoSpaceDE w:val="0"/>
        <w:autoSpaceDN w:val="0"/>
        <w:spacing w:after="0" w:line="240" w:lineRule="auto"/>
        <w:ind w:left="0" w:firstLine="0"/>
        <w:jc w:val="left"/>
        <w:rPr>
          <w:rFonts w:ascii="Arial MT" w:eastAsia="Arial MT" w:hAnsi="Arial MT" w:cs="Arial MT"/>
          <w:color w:val="auto"/>
          <w:sz w:val="22"/>
          <w:lang w:eastAsia="en-US"/>
        </w:rPr>
      </w:pPr>
    </w:p>
    <w:p w14:paraId="03FAFCDD" w14:textId="77777777" w:rsidR="00012DD7" w:rsidRPr="00D357D1" w:rsidRDefault="00012DD7" w:rsidP="00012DD7">
      <w:pPr>
        <w:widowControl w:val="0"/>
        <w:tabs>
          <w:tab w:val="left" w:pos="1140"/>
        </w:tabs>
        <w:autoSpaceDE w:val="0"/>
        <w:autoSpaceDN w:val="0"/>
        <w:spacing w:after="0" w:line="240" w:lineRule="auto"/>
        <w:ind w:left="0" w:firstLine="0"/>
        <w:jc w:val="left"/>
        <w:rPr>
          <w:rFonts w:ascii="Arial MT" w:eastAsia="Arial MT" w:hAnsi="Arial MT" w:cs="Arial MT"/>
          <w:color w:val="auto"/>
          <w:sz w:val="22"/>
          <w:lang w:eastAsia="en-US"/>
        </w:rPr>
      </w:pPr>
    </w:p>
    <w:p w14:paraId="4EC357C4" w14:textId="77777777" w:rsidR="00012DD7" w:rsidRPr="00D357D1" w:rsidRDefault="00012DD7" w:rsidP="00012DD7">
      <w:pPr>
        <w:widowControl w:val="0"/>
        <w:tabs>
          <w:tab w:val="left" w:pos="1140"/>
        </w:tabs>
        <w:autoSpaceDE w:val="0"/>
        <w:autoSpaceDN w:val="0"/>
        <w:spacing w:after="0" w:line="240" w:lineRule="auto"/>
        <w:ind w:left="0" w:firstLine="0"/>
        <w:jc w:val="left"/>
        <w:rPr>
          <w:rFonts w:ascii="Arial MT" w:eastAsia="Arial MT" w:hAnsi="Arial MT" w:cs="Arial MT"/>
          <w:color w:val="auto"/>
          <w:sz w:val="22"/>
          <w:lang w:eastAsia="en-US"/>
        </w:rPr>
      </w:pPr>
    </w:p>
    <w:p w14:paraId="370ADDDC" w14:textId="77777777" w:rsidR="00012DD7" w:rsidRPr="00D357D1" w:rsidRDefault="00012DD7" w:rsidP="00012DD7">
      <w:pPr>
        <w:widowControl w:val="0"/>
        <w:tabs>
          <w:tab w:val="left" w:pos="1140"/>
        </w:tabs>
        <w:autoSpaceDE w:val="0"/>
        <w:autoSpaceDN w:val="0"/>
        <w:spacing w:after="0" w:line="240" w:lineRule="auto"/>
        <w:ind w:left="0" w:firstLine="0"/>
        <w:jc w:val="left"/>
        <w:rPr>
          <w:rFonts w:ascii="Arial MT" w:eastAsia="Arial MT" w:hAnsi="Arial MT" w:cs="Arial MT"/>
          <w:color w:val="auto"/>
          <w:sz w:val="22"/>
          <w:lang w:eastAsia="en-US"/>
        </w:rPr>
      </w:pPr>
    </w:p>
    <w:p w14:paraId="36EE0ABA" w14:textId="77777777" w:rsidR="00012DD7" w:rsidRPr="00D357D1" w:rsidRDefault="00012DD7" w:rsidP="00012DD7">
      <w:pPr>
        <w:widowControl w:val="0"/>
        <w:tabs>
          <w:tab w:val="left" w:pos="1140"/>
        </w:tabs>
        <w:autoSpaceDE w:val="0"/>
        <w:autoSpaceDN w:val="0"/>
        <w:spacing w:after="0" w:line="240" w:lineRule="auto"/>
        <w:ind w:left="0" w:firstLine="0"/>
        <w:jc w:val="left"/>
        <w:rPr>
          <w:rFonts w:ascii="Arial MT" w:eastAsia="Arial MT" w:hAnsi="Arial MT" w:cs="Arial MT"/>
          <w:color w:val="auto"/>
          <w:sz w:val="22"/>
          <w:lang w:eastAsia="en-US"/>
        </w:rPr>
      </w:pPr>
    </w:p>
    <w:p w14:paraId="582A0260" w14:textId="19A2A277" w:rsidR="00012DD7" w:rsidRPr="00D357D1" w:rsidRDefault="00012DD7" w:rsidP="00B30575">
      <w:pPr>
        <w:widowControl w:val="0"/>
        <w:tabs>
          <w:tab w:val="left" w:pos="1140"/>
        </w:tabs>
        <w:autoSpaceDE w:val="0"/>
        <w:autoSpaceDN w:val="0"/>
        <w:spacing w:after="0" w:line="240" w:lineRule="auto"/>
        <w:ind w:left="0" w:firstLine="0"/>
        <w:jc w:val="left"/>
        <w:rPr>
          <w:rFonts w:ascii="Arial MT" w:eastAsia="Arial MT" w:hAnsi="Arial MT" w:cs="Arial MT"/>
          <w:color w:val="auto"/>
          <w:sz w:val="22"/>
          <w:lang w:eastAsia="en-US"/>
        </w:rPr>
        <w:sectPr w:rsidR="00012DD7" w:rsidRPr="00D357D1" w:rsidSect="00012DD7">
          <w:headerReference w:type="default" r:id="rId97"/>
          <w:type w:val="nextColumn"/>
          <w:pgSz w:w="11910" w:h="16840"/>
          <w:pgMar w:top="1134" w:right="80" w:bottom="567" w:left="880" w:header="933" w:footer="1008" w:gutter="0"/>
          <w:paperSrc w:first="15" w:other="15"/>
          <w:cols w:space="720"/>
        </w:sectPr>
      </w:pPr>
      <w:r w:rsidRPr="00D357D1">
        <w:rPr>
          <w:rFonts w:ascii="Arial MT" w:eastAsia="Arial MT" w:hAnsi="Arial MT" w:cs="Arial MT"/>
          <w:color w:val="auto"/>
          <w:sz w:val="22"/>
          <w:lang w:eastAsia="en-US"/>
        </w:rPr>
        <w:tab/>
      </w:r>
    </w:p>
    <w:p w14:paraId="5EAA0E04" w14:textId="77777777" w:rsidR="00012DD7" w:rsidRPr="00D357D1" w:rsidRDefault="00012DD7" w:rsidP="00012DD7">
      <w:pPr>
        <w:widowControl w:val="0"/>
        <w:autoSpaceDE w:val="0"/>
        <w:autoSpaceDN w:val="0"/>
        <w:spacing w:before="2" w:after="0" w:line="240" w:lineRule="auto"/>
        <w:ind w:left="0" w:firstLine="0"/>
        <w:jc w:val="center"/>
        <w:rPr>
          <w:rFonts w:eastAsia="Arial MT" w:hAnsi="Arial MT" w:cs="Arial MT"/>
          <w:b/>
          <w:color w:val="auto"/>
          <w:sz w:val="36"/>
          <w:szCs w:val="36"/>
          <w:lang w:eastAsia="en-US"/>
        </w:rPr>
      </w:pPr>
      <w:r w:rsidRPr="00D357D1">
        <w:rPr>
          <w:rFonts w:eastAsia="Arial MT" w:hAnsi="Arial MT" w:cs="Arial MT"/>
          <w:b/>
          <w:color w:val="auto"/>
          <w:sz w:val="36"/>
          <w:szCs w:val="36"/>
          <w:lang w:eastAsia="en-US"/>
        </w:rPr>
        <w:lastRenderedPageBreak/>
        <w:t>DIHLABENG LOCAL MUNICIPALITY</w:t>
      </w:r>
    </w:p>
    <w:p w14:paraId="3CE893EF" w14:textId="77777777" w:rsidR="00012DD7" w:rsidRPr="00D357D1" w:rsidRDefault="00012DD7" w:rsidP="00012DD7">
      <w:pPr>
        <w:widowControl w:val="0"/>
        <w:autoSpaceDE w:val="0"/>
        <w:autoSpaceDN w:val="0"/>
        <w:spacing w:before="2" w:after="0" w:line="240" w:lineRule="auto"/>
        <w:ind w:left="0" w:firstLine="0"/>
        <w:jc w:val="center"/>
        <w:rPr>
          <w:rFonts w:ascii="Arial MT" w:eastAsia="Arial MT" w:hAnsi="Arial MT" w:cs="Arial MT"/>
          <w:color w:val="auto"/>
          <w:sz w:val="21"/>
          <w:szCs w:val="18"/>
          <w:lang w:eastAsia="en-US"/>
        </w:rPr>
      </w:pPr>
    </w:p>
    <w:p w14:paraId="4180018E" w14:textId="77777777" w:rsidR="00012DD7" w:rsidRPr="00D357D1" w:rsidRDefault="00012DD7" w:rsidP="00012DD7">
      <w:pPr>
        <w:widowControl w:val="0"/>
        <w:autoSpaceDE w:val="0"/>
        <w:autoSpaceDN w:val="0"/>
        <w:spacing w:after="0" w:line="240" w:lineRule="auto"/>
        <w:ind w:left="300" w:firstLine="0"/>
        <w:jc w:val="left"/>
        <w:rPr>
          <w:rFonts w:ascii="Arial MT" w:eastAsia="Arial MT" w:hAnsi="Arial MT" w:cs="Arial MT"/>
          <w:color w:val="auto"/>
          <w:szCs w:val="18"/>
          <w:lang w:eastAsia="en-US"/>
        </w:rPr>
      </w:pPr>
      <w:r w:rsidRPr="00D357D1">
        <w:rPr>
          <w:rFonts w:ascii="Arial MT" w:eastAsia="Arial MT" w:hAnsi="Arial MT" w:cs="Arial MT"/>
          <w:noProof/>
          <w:color w:val="auto"/>
          <w:szCs w:val="18"/>
        </w:rPr>
        <mc:AlternateContent>
          <mc:Choice Requires="wps">
            <w:drawing>
              <wp:inline distT="0" distB="0" distL="0" distR="0" wp14:anchorId="701D92AA" wp14:editId="3990799F">
                <wp:extent cx="6088380" cy="256540"/>
                <wp:effectExtent l="6350" t="5080" r="10795" b="5080"/>
                <wp:docPr id="272"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8380" cy="256540"/>
                        </a:xfrm>
                        <a:prstGeom prst="rect">
                          <a:avLst/>
                        </a:prstGeom>
                        <a:solidFill>
                          <a:srgbClr val="D9D9D9"/>
                        </a:solidFill>
                        <a:ln w="9144">
                          <a:solidFill>
                            <a:srgbClr val="000000"/>
                          </a:solidFill>
                          <a:prstDash val="solid"/>
                          <a:miter lim="800000"/>
                          <a:headEnd/>
                          <a:tailEnd/>
                        </a:ln>
                      </wps:spPr>
                      <wps:txbx>
                        <w:txbxContent>
                          <w:p w14:paraId="0E9390E6" w14:textId="4A5E5C3E" w:rsidR="00712703" w:rsidRDefault="00712703" w:rsidP="00012DD7">
                            <w:pPr>
                              <w:tabs>
                                <w:tab w:val="left" w:pos="719"/>
                              </w:tabs>
                              <w:spacing w:before="79"/>
                              <w:ind w:right="3"/>
                              <w:jc w:val="center"/>
                              <w:rPr>
                                <w:b/>
                              </w:rPr>
                            </w:pPr>
                            <w:r>
                              <w:rPr>
                                <w:b/>
                              </w:rPr>
                              <w:t>C1.5</w:t>
                            </w:r>
                            <w:r>
                              <w:rPr>
                                <w:b/>
                              </w:rPr>
                              <w:tab/>
                              <w:t>OCCUPATIONAL</w:t>
                            </w:r>
                            <w:r>
                              <w:rPr>
                                <w:b/>
                                <w:spacing w:val="-5"/>
                              </w:rPr>
                              <w:t xml:space="preserve"> </w:t>
                            </w:r>
                            <w:r>
                              <w:rPr>
                                <w:b/>
                              </w:rPr>
                              <w:t>HEALTH AND</w:t>
                            </w:r>
                            <w:r>
                              <w:rPr>
                                <w:b/>
                                <w:spacing w:val="-4"/>
                              </w:rPr>
                              <w:t xml:space="preserve"> </w:t>
                            </w:r>
                            <w:r>
                              <w:rPr>
                                <w:b/>
                              </w:rPr>
                              <w:t>SAFETY</w:t>
                            </w:r>
                            <w:r>
                              <w:rPr>
                                <w:b/>
                                <w:spacing w:val="-4"/>
                              </w:rPr>
                              <w:t xml:space="preserve"> </w:t>
                            </w:r>
                            <w:r>
                              <w:rPr>
                                <w:b/>
                              </w:rPr>
                              <w:t>AGREEMENT</w:t>
                            </w:r>
                          </w:p>
                        </w:txbxContent>
                      </wps:txbx>
                      <wps:bodyPr rot="0" vert="horz" wrap="square" lIns="0" tIns="0" rIns="0" bIns="0" anchor="t" anchorCtr="0" upright="1">
                        <a:noAutofit/>
                      </wps:bodyPr>
                    </wps:wsp>
                  </a:graphicData>
                </a:graphic>
              </wp:inline>
            </w:drawing>
          </mc:Choice>
          <mc:Fallback>
            <w:pict>
              <v:shape w14:anchorId="701D92AA" id="Text Box 67" o:spid="_x0000_s1051" type="#_x0000_t202" style="width:479.4pt;height:20.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" fillcolor="#d9d9d9" strokeweight=".72pt">
                <v:textbox inset="0,0,0,0">
                  <w:txbxContent>
                    <w:p w14:paraId="0E9390E6" w14:textId="4A5E5C3E" w:rsidR="00712703" w:rsidRDefault="00712703" w:rsidP="00012DD7">
                      <w:pPr>
                        <w:tabs>
                          <w:tab w:val="left" w:pos="719"/>
                        </w:tabs>
                        <w:spacing w:before="79"/>
                        <w:ind w:right="3"/>
                        <w:jc w:val="center"/>
                        <w:rPr>
                          <w:b/>
                        </w:rPr>
                      </w:pPr>
                      <w:r>
                        <w:rPr>
                          <w:b/>
                        </w:rPr>
                        <w:t>C1.5</w:t>
                      </w:r>
                      <w:r>
                        <w:rPr>
                          <w:b/>
                        </w:rPr>
                        <w:tab/>
                        <w:t>OCCUPATIONAL</w:t>
                      </w:r>
                      <w:r>
                        <w:rPr>
                          <w:b/>
                          <w:spacing w:val="-5"/>
                        </w:rPr>
                        <w:t xml:space="preserve"> </w:t>
                      </w:r>
                      <w:r>
                        <w:rPr>
                          <w:b/>
                        </w:rPr>
                        <w:t>HEALTH AND</w:t>
                      </w:r>
                      <w:r>
                        <w:rPr>
                          <w:b/>
                          <w:spacing w:val="-4"/>
                        </w:rPr>
                        <w:t xml:space="preserve"> </w:t>
                      </w:r>
                      <w:r>
                        <w:rPr>
                          <w:b/>
                        </w:rPr>
                        <w:t>SAFETY</w:t>
                      </w:r>
                      <w:r>
                        <w:rPr>
                          <w:b/>
                          <w:spacing w:val="-4"/>
                        </w:rPr>
                        <w:t xml:space="preserve"> </w:t>
                      </w:r>
                      <w:r>
                        <w:rPr>
                          <w:b/>
                        </w:rPr>
                        <w:t>AGREEMENT</w:t>
                      </w:r>
                    </w:p>
                  </w:txbxContent>
                </v:textbox>
                <w10:anchorlock/>
              </v:shape>
            </w:pict>
          </mc:Fallback>
        </mc:AlternateContent>
      </w:r>
    </w:p>
    <w:p w14:paraId="66C8743C" w14:textId="77777777" w:rsidR="00012DD7" w:rsidRPr="00D357D1" w:rsidRDefault="00012DD7" w:rsidP="00012DD7">
      <w:pPr>
        <w:widowControl w:val="0"/>
        <w:autoSpaceDE w:val="0"/>
        <w:autoSpaceDN w:val="0"/>
        <w:spacing w:before="11" w:after="0" w:line="240" w:lineRule="auto"/>
        <w:ind w:left="0" w:firstLine="0"/>
        <w:jc w:val="left"/>
        <w:rPr>
          <w:rFonts w:ascii="Arial MT" w:eastAsia="Arial MT" w:hAnsi="Arial MT" w:cs="Arial MT"/>
          <w:color w:val="auto"/>
          <w:sz w:val="12"/>
          <w:szCs w:val="18"/>
          <w:lang w:eastAsia="en-US"/>
        </w:rPr>
      </w:pPr>
    </w:p>
    <w:p w14:paraId="331FFEDC" w14:textId="77777777" w:rsidR="00012DD7" w:rsidRPr="00D357D1" w:rsidRDefault="00012DD7" w:rsidP="00012DD7">
      <w:pPr>
        <w:widowControl w:val="0"/>
        <w:autoSpaceDE w:val="0"/>
        <w:autoSpaceDN w:val="0"/>
        <w:spacing w:before="94" w:after="0" w:line="240" w:lineRule="auto"/>
        <w:ind w:left="2619" w:firstLine="0"/>
        <w:jc w:val="left"/>
        <w:outlineLvl w:val="7"/>
        <w:rPr>
          <w:b/>
          <w:bCs/>
          <w:color w:val="auto"/>
          <w:sz w:val="18"/>
          <w:szCs w:val="18"/>
          <w:lang w:eastAsia="en-US"/>
        </w:rPr>
      </w:pPr>
      <w:r w:rsidRPr="00D357D1">
        <w:rPr>
          <w:b/>
          <w:bCs/>
          <w:color w:val="auto"/>
          <w:sz w:val="18"/>
          <w:szCs w:val="18"/>
          <w:lang w:eastAsia="en-US"/>
        </w:rPr>
        <w:t>TO</w:t>
      </w:r>
      <w:r w:rsidRPr="00D357D1">
        <w:rPr>
          <w:b/>
          <w:bCs/>
          <w:color w:val="auto"/>
          <w:spacing w:val="-2"/>
          <w:sz w:val="18"/>
          <w:szCs w:val="18"/>
          <w:lang w:eastAsia="en-US"/>
        </w:rPr>
        <w:t xml:space="preserve"> </w:t>
      </w:r>
      <w:r w:rsidRPr="00D357D1">
        <w:rPr>
          <w:b/>
          <w:bCs/>
          <w:color w:val="auto"/>
          <w:sz w:val="18"/>
          <w:szCs w:val="18"/>
          <w:lang w:eastAsia="en-US"/>
        </w:rPr>
        <w:t>BE</w:t>
      </w:r>
      <w:r w:rsidRPr="00D357D1">
        <w:rPr>
          <w:b/>
          <w:bCs/>
          <w:color w:val="auto"/>
          <w:spacing w:val="-1"/>
          <w:sz w:val="18"/>
          <w:szCs w:val="18"/>
          <w:lang w:eastAsia="en-US"/>
        </w:rPr>
        <w:t xml:space="preserve"> </w:t>
      </w:r>
      <w:r w:rsidRPr="00D357D1">
        <w:rPr>
          <w:b/>
          <w:bCs/>
          <w:color w:val="auto"/>
          <w:sz w:val="18"/>
          <w:szCs w:val="18"/>
          <w:lang w:eastAsia="en-US"/>
        </w:rPr>
        <w:t>COMPLETED</w:t>
      </w:r>
      <w:r w:rsidRPr="00D357D1">
        <w:rPr>
          <w:b/>
          <w:bCs/>
          <w:color w:val="auto"/>
          <w:spacing w:val="-1"/>
          <w:sz w:val="18"/>
          <w:szCs w:val="18"/>
          <w:lang w:eastAsia="en-US"/>
        </w:rPr>
        <w:t xml:space="preserve"> </w:t>
      </w:r>
      <w:r w:rsidRPr="00D357D1">
        <w:rPr>
          <w:b/>
          <w:bCs/>
          <w:color w:val="auto"/>
          <w:sz w:val="18"/>
          <w:szCs w:val="18"/>
          <w:lang w:eastAsia="en-US"/>
        </w:rPr>
        <w:t>ON</w:t>
      </w:r>
      <w:r w:rsidRPr="00D357D1">
        <w:rPr>
          <w:b/>
          <w:bCs/>
          <w:color w:val="auto"/>
          <w:spacing w:val="-1"/>
          <w:sz w:val="18"/>
          <w:szCs w:val="18"/>
          <w:lang w:eastAsia="en-US"/>
        </w:rPr>
        <w:t xml:space="preserve"> </w:t>
      </w:r>
      <w:r w:rsidRPr="00D357D1">
        <w:rPr>
          <w:b/>
          <w:bCs/>
          <w:color w:val="auto"/>
          <w:sz w:val="18"/>
          <w:szCs w:val="18"/>
          <w:lang w:eastAsia="en-US"/>
        </w:rPr>
        <w:t>AWARD</w:t>
      </w:r>
      <w:r w:rsidRPr="00D357D1">
        <w:rPr>
          <w:b/>
          <w:bCs/>
          <w:color w:val="auto"/>
          <w:spacing w:val="-2"/>
          <w:sz w:val="18"/>
          <w:szCs w:val="18"/>
          <w:lang w:eastAsia="en-US"/>
        </w:rPr>
        <w:t xml:space="preserve"> </w:t>
      </w:r>
      <w:r w:rsidRPr="00D357D1">
        <w:rPr>
          <w:b/>
          <w:bCs/>
          <w:color w:val="auto"/>
          <w:sz w:val="18"/>
          <w:szCs w:val="18"/>
          <w:lang w:eastAsia="en-US"/>
        </w:rPr>
        <w:t>OF</w:t>
      </w:r>
      <w:r w:rsidRPr="00D357D1">
        <w:rPr>
          <w:b/>
          <w:bCs/>
          <w:color w:val="auto"/>
          <w:spacing w:val="1"/>
          <w:sz w:val="18"/>
          <w:szCs w:val="18"/>
          <w:lang w:eastAsia="en-US"/>
        </w:rPr>
        <w:t xml:space="preserve"> </w:t>
      </w:r>
      <w:r w:rsidRPr="00D357D1">
        <w:rPr>
          <w:b/>
          <w:bCs/>
          <w:color w:val="auto"/>
          <w:sz w:val="18"/>
          <w:szCs w:val="18"/>
          <w:lang w:eastAsia="en-US"/>
        </w:rPr>
        <w:t>WORK</w:t>
      </w:r>
      <w:r w:rsidRPr="00D357D1">
        <w:rPr>
          <w:b/>
          <w:bCs/>
          <w:color w:val="auto"/>
          <w:spacing w:val="1"/>
          <w:sz w:val="18"/>
          <w:szCs w:val="18"/>
          <w:lang w:eastAsia="en-US"/>
        </w:rPr>
        <w:t xml:space="preserve"> </w:t>
      </w:r>
      <w:r w:rsidRPr="00D357D1">
        <w:rPr>
          <w:b/>
          <w:bCs/>
          <w:color w:val="auto"/>
          <w:sz w:val="18"/>
          <w:szCs w:val="18"/>
          <w:lang w:eastAsia="en-US"/>
        </w:rPr>
        <w:t>ASSIGNMENT</w:t>
      </w:r>
    </w:p>
    <w:p w14:paraId="6D810853" w14:textId="77777777" w:rsidR="00012DD7" w:rsidRPr="00D357D1" w:rsidRDefault="00012DD7" w:rsidP="00012DD7">
      <w:pPr>
        <w:widowControl w:val="0"/>
        <w:autoSpaceDE w:val="0"/>
        <w:autoSpaceDN w:val="0"/>
        <w:spacing w:before="1" w:after="0" w:line="240" w:lineRule="auto"/>
        <w:ind w:left="0" w:firstLine="0"/>
        <w:jc w:val="left"/>
        <w:rPr>
          <w:rFonts w:eastAsia="Arial MT" w:hAnsi="Arial MT" w:cs="Arial MT"/>
          <w:b/>
          <w:color w:val="auto"/>
          <w:sz w:val="18"/>
          <w:szCs w:val="18"/>
          <w:lang w:eastAsia="en-US"/>
        </w:rPr>
      </w:pPr>
    </w:p>
    <w:p w14:paraId="0A294028" w14:textId="77777777" w:rsidR="00012DD7" w:rsidRPr="00D357D1" w:rsidRDefault="00012DD7" w:rsidP="00012DD7">
      <w:pPr>
        <w:widowControl w:val="0"/>
        <w:autoSpaceDE w:val="0"/>
        <w:autoSpaceDN w:val="0"/>
        <w:spacing w:after="0" w:line="240" w:lineRule="auto"/>
        <w:ind w:left="423" w:right="1166" w:firstLine="0"/>
        <w:jc w:val="left"/>
        <w:rPr>
          <w:rFonts w:eastAsia="Arial MT" w:cs="Arial MT"/>
          <w:b/>
          <w:color w:val="auto"/>
          <w:sz w:val="18"/>
          <w:lang w:eastAsia="en-US"/>
        </w:rPr>
      </w:pPr>
      <w:r w:rsidRPr="00D357D1">
        <w:rPr>
          <w:rFonts w:eastAsia="Arial MT" w:cs="Arial MT"/>
          <w:b/>
          <w:color w:val="auto"/>
          <w:sz w:val="18"/>
          <w:u w:val="single"/>
          <w:lang w:eastAsia="en-US"/>
        </w:rPr>
        <w:t>AGREEMENT</w:t>
      </w:r>
      <w:r w:rsidRPr="00D357D1">
        <w:rPr>
          <w:rFonts w:eastAsia="Arial MT" w:cs="Arial MT"/>
          <w:b/>
          <w:color w:val="auto"/>
          <w:spacing w:val="19"/>
          <w:sz w:val="18"/>
          <w:u w:val="single"/>
          <w:lang w:eastAsia="en-US"/>
        </w:rPr>
        <w:t xml:space="preserve"> </w:t>
      </w:r>
      <w:r w:rsidRPr="00D357D1">
        <w:rPr>
          <w:rFonts w:eastAsia="Arial MT" w:cs="Arial MT"/>
          <w:b/>
          <w:color w:val="auto"/>
          <w:sz w:val="18"/>
          <w:u w:val="single"/>
          <w:lang w:eastAsia="en-US"/>
        </w:rPr>
        <w:t>MADE</w:t>
      </w:r>
      <w:r w:rsidRPr="00D357D1">
        <w:rPr>
          <w:rFonts w:eastAsia="Arial MT" w:cs="Arial MT"/>
          <w:b/>
          <w:color w:val="auto"/>
          <w:spacing w:val="22"/>
          <w:sz w:val="18"/>
          <w:u w:val="single"/>
          <w:lang w:eastAsia="en-US"/>
        </w:rPr>
        <w:t xml:space="preserve"> </w:t>
      </w:r>
      <w:r w:rsidRPr="00D357D1">
        <w:rPr>
          <w:rFonts w:eastAsia="Arial MT" w:cs="Arial MT"/>
          <w:b/>
          <w:color w:val="auto"/>
          <w:sz w:val="18"/>
          <w:u w:val="single"/>
          <w:lang w:eastAsia="en-US"/>
        </w:rPr>
        <w:t>AND</w:t>
      </w:r>
      <w:r w:rsidRPr="00D357D1">
        <w:rPr>
          <w:rFonts w:eastAsia="Arial MT" w:cs="Arial MT"/>
          <w:b/>
          <w:color w:val="auto"/>
          <w:spacing w:val="20"/>
          <w:sz w:val="18"/>
          <w:u w:val="single"/>
          <w:lang w:eastAsia="en-US"/>
        </w:rPr>
        <w:t xml:space="preserve"> </w:t>
      </w:r>
      <w:r w:rsidRPr="00D357D1">
        <w:rPr>
          <w:rFonts w:eastAsia="Arial MT" w:cs="Arial MT"/>
          <w:b/>
          <w:color w:val="auto"/>
          <w:sz w:val="18"/>
          <w:u w:val="single"/>
          <w:lang w:eastAsia="en-US"/>
        </w:rPr>
        <w:t>ENTERED</w:t>
      </w:r>
      <w:r w:rsidRPr="00D357D1">
        <w:rPr>
          <w:rFonts w:eastAsia="Arial MT" w:cs="Arial MT"/>
          <w:b/>
          <w:color w:val="auto"/>
          <w:spacing w:val="19"/>
          <w:sz w:val="18"/>
          <w:u w:val="single"/>
          <w:lang w:eastAsia="en-US"/>
        </w:rPr>
        <w:t xml:space="preserve"> </w:t>
      </w:r>
      <w:r w:rsidRPr="00D357D1">
        <w:rPr>
          <w:rFonts w:eastAsia="Arial MT" w:cs="Arial MT"/>
          <w:b/>
          <w:color w:val="auto"/>
          <w:sz w:val="18"/>
          <w:u w:val="single"/>
          <w:lang w:eastAsia="en-US"/>
        </w:rPr>
        <w:t>INTO</w:t>
      </w:r>
      <w:r w:rsidRPr="00D357D1">
        <w:rPr>
          <w:rFonts w:eastAsia="Arial MT" w:cs="Arial MT"/>
          <w:b/>
          <w:color w:val="auto"/>
          <w:spacing w:val="20"/>
          <w:sz w:val="18"/>
          <w:u w:val="single"/>
          <w:lang w:eastAsia="en-US"/>
        </w:rPr>
        <w:t xml:space="preserve"> </w:t>
      </w:r>
      <w:r w:rsidRPr="00D357D1">
        <w:rPr>
          <w:rFonts w:eastAsia="Arial MT" w:cs="Arial MT"/>
          <w:b/>
          <w:color w:val="auto"/>
          <w:sz w:val="18"/>
          <w:u w:val="single"/>
          <w:lang w:eastAsia="en-US"/>
        </w:rPr>
        <w:t>BETWEEN</w:t>
      </w:r>
      <w:r w:rsidRPr="00D357D1">
        <w:rPr>
          <w:rFonts w:eastAsia="Arial MT" w:cs="Arial MT"/>
          <w:b/>
          <w:color w:val="auto"/>
          <w:spacing w:val="20"/>
          <w:sz w:val="18"/>
          <w:u w:val="single"/>
          <w:lang w:eastAsia="en-US"/>
        </w:rPr>
        <w:t xml:space="preserve"> </w:t>
      </w:r>
      <w:r w:rsidRPr="00D357D1">
        <w:rPr>
          <w:rFonts w:eastAsia="Arial MT" w:cs="Arial MT"/>
          <w:b/>
          <w:color w:val="auto"/>
          <w:sz w:val="18"/>
          <w:u w:val="single"/>
          <w:lang w:eastAsia="en-US"/>
        </w:rPr>
        <w:t>THE</w:t>
      </w:r>
      <w:r w:rsidRPr="00D357D1">
        <w:rPr>
          <w:rFonts w:eastAsia="Arial MT" w:cs="Arial MT"/>
          <w:b/>
          <w:color w:val="auto"/>
          <w:spacing w:val="19"/>
          <w:sz w:val="18"/>
          <w:u w:val="single"/>
          <w:lang w:eastAsia="en-US"/>
        </w:rPr>
        <w:t xml:space="preserve"> DIHLABENG LOCAL</w:t>
      </w:r>
      <w:r w:rsidRPr="00D357D1">
        <w:rPr>
          <w:rFonts w:eastAsia="Arial MT" w:cs="Arial MT"/>
          <w:b/>
          <w:color w:val="auto"/>
          <w:spacing w:val="20"/>
          <w:sz w:val="18"/>
          <w:u w:val="single"/>
          <w:lang w:eastAsia="en-US"/>
        </w:rPr>
        <w:t xml:space="preserve"> </w:t>
      </w:r>
      <w:r w:rsidRPr="00D357D1">
        <w:rPr>
          <w:rFonts w:eastAsia="Arial MT" w:cs="Arial MT"/>
          <w:b/>
          <w:color w:val="auto"/>
          <w:sz w:val="18"/>
          <w:u w:val="single"/>
          <w:lang w:eastAsia="en-US"/>
        </w:rPr>
        <w:t>MUNICIPALITY</w:t>
      </w:r>
      <w:r w:rsidRPr="00D357D1">
        <w:rPr>
          <w:rFonts w:eastAsia="Arial MT" w:cs="Arial MT"/>
          <w:b/>
          <w:color w:val="auto"/>
          <w:spacing w:val="21"/>
          <w:sz w:val="18"/>
          <w:u w:val="single"/>
          <w:lang w:eastAsia="en-US"/>
        </w:rPr>
        <w:t xml:space="preserve"> </w:t>
      </w:r>
      <w:r w:rsidRPr="00D357D1">
        <w:rPr>
          <w:rFonts w:eastAsia="Arial MT" w:cs="Arial MT"/>
          <w:b/>
          <w:color w:val="auto"/>
          <w:sz w:val="18"/>
          <w:u w:val="single"/>
          <w:lang w:eastAsia="en-US"/>
        </w:rPr>
        <w:t>(HEREINAFTER</w:t>
      </w:r>
      <w:r w:rsidRPr="00D357D1">
        <w:rPr>
          <w:rFonts w:eastAsia="Arial MT" w:cs="Arial MT"/>
          <w:b/>
          <w:color w:val="auto"/>
          <w:spacing w:val="-47"/>
          <w:sz w:val="18"/>
          <w:lang w:eastAsia="en-US"/>
        </w:rPr>
        <w:t xml:space="preserve"> </w:t>
      </w:r>
      <w:r w:rsidRPr="00D357D1">
        <w:rPr>
          <w:rFonts w:eastAsia="Arial MT" w:cs="Arial MT"/>
          <w:b/>
          <w:color w:val="auto"/>
          <w:sz w:val="18"/>
          <w:u w:val="single"/>
          <w:lang w:eastAsia="en-US"/>
        </w:rPr>
        <w:t>CALLED</w:t>
      </w:r>
      <w:r w:rsidRPr="00D357D1">
        <w:rPr>
          <w:rFonts w:eastAsia="Arial MT" w:cs="Arial MT"/>
          <w:b/>
          <w:color w:val="auto"/>
          <w:spacing w:val="-1"/>
          <w:sz w:val="18"/>
          <w:u w:val="single"/>
          <w:lang w:eastAsia="en-US"/>
        </w:rPr>
        <w:t xml:space="preserve"> </w:t>
      </w:r>
      <w:r w:rsidRPr="00D357D1">
        <w:rPr>
          <w:rFonts w:eastAsia="Arial MT" w:cs="Arial MT"/>
          <w:b/>
          <w:color w:val="auto"/>
          <w:sz w:val="18"/>
          <w:u w:val="single"/>
          <w:lang w:eastAsia="en-US"/>
        </w:rPr>
        <w:t>THE “EMPLOYER”) AND</w:t>
      </w:r>
    </w:p>
    <w:p w14:paraId="6B8EF680" w14:textId="77777777" w:rsidR="00012DD7" w:rsidRPr="00D357D1" w:rsidRDefault="00012DD7" w:rsidP="00012DD7">
      <w:pPr>
        <w:widowControl w:val="0"/>
        <w:autoSpaceDE w:val="0"/>
        <w:autoSpaceDN w:val="0"/>
        <w:spacing w:before="10" w:after="0" w:line="240" w:lineRule="auto"/>
        <w:ind w:left="0" w:firstLine="0"/>
        <w:jc w:val="left"/>
        <w:rPr>
          <w:rFonts w:eastAsia="Arial MT" w:hAnsi="Arial MT" w:cs="Arial MT"/>
          <w:b/>
          <w:color w:val="auto"/>
          <w:sz w:val="9"/>
          <w:szCs w:val="18"/>
          <w:lang w:eastAsia="en-US"/>
        </w:rPr>
      </w:pPr>
    </w:p>
    <w:p w14:paraId="669380A3" w14:textId="77777777" w:rsidR="00012DD7" w:rsidRPr="00D357D1" w:rsidRDefault="00012DD7" w:rsidP="00012DD7">
      <w:pPr>
        <w:widowControl w:val="0"/>
        <w:autoSpaceDE w:val="0"/>
        <w:autoSpaceDN w:val="0"/>
        <w:spacing w:before="94" w:after="0" w:line="240" w:lineRule="auto"/>
        <w:ind w:left="423" w:right="3126" w:firstLine="0"/>
        <w:jc w:val="left"/>
        <w:rPr>
          <w:rFonts w:ascii="Arial MT" w:eastAsia="Arial MT" w:hAnsi="Arial MT" w:cs="Arial MT"/>
          <w:color w:val="auto"/>
          <w:sz w:val="18"/>
          <w:szCs w:val="18"/>
          <w:lang w:eastAsia="en-US"/>
        </w:rPr>
      </w:pPr>
      <w:r w:rsidRPr="00D357D1">
        <w:rPr>
          <w:rFonts w:ascii="Arial MT" w:eastAsia="Arial MT" w:hAnsi="Arial MT" w:cs="Arial MT"/>
          <w:color w:val="auto"/>
          <w:sz w:val="18"/>
          <w:szCs w:val="18"/>
          <w:lang w:eastAsia="en-US"/>
        </w:rPr>
        <w:t>……………………....................………………………………….............…………………………. ,</w:t>
      </w:r>
      <w:r w:rsidRPr="00D357D1">
        <w:rPr>
          <w:rFonts w:ascii="Arial MT" w:eastAsia="Arial MT" w:hAnsi="Arial MT" w:cs="Arial MT"/>
          <w:color w:val="auto"/>
          <w:spacing w:val="-47"/>
          <w:sz w:val="18"/>
          <w:szCs w:val="18"/>
          <w:lang w:eastAsia="en-US"/>
        </w:rPr>
        <w:t xml:space="preserve"> </w:t>
      </w:r>
      <w:r w:rsidRPr="00D357D1">
        <w:rPr>
          <w:rFonts w:ascii="Arial MT" w:eastAsia="Arial MT" w:hAnsi="Arial MT" w:cs="Arial MT"/>
          <w:color w:val="auto"/>
          <w:sz w:val="18"/>
          <w:szCs w:val="18"/>
          <w:lang w:eastAsia="en-US"/>
        </w:rPr>
        <w:t>(Contractor/Mandatary/Company/CC</w:t>
      </w:r>
      <w:r w:rsidRPr="00D357D1">
        <w:rPr>
          <w:rFonts w:ascii="Arial MT" w:eastAsia="Arial MT" w:hAnsi="Arial MT" w:cs="Arial MT"/>
          <w:color w:val="auto"/>
          <w:spacing w:val="-1"/>
          <w:sz w:val="18"/>
          <w:szCs w:val="18"/>
          <w:lang w:eastAsia="en-US"/>
        </w:rPr>
        <w:t xml:space="preserve"> </w:t>
      </w:r>
      <w:r w:rsidRPr="00D357D1">
        <w:rPr>
          <w:rFonts w:ascii="Arial MT" w:eastAsia="Arial MT" w:hAnsi="Arial MT" w:cs="Arial MT"/>
          <w:color w:val="auto"/>
          <w:sz w:val="18"/>
          <w:szCs w:val="18"/>
          <w:lang w:eastAsia="en-US"/>
        </w:rPr>
        <w:t>Name)</w:t>
      </w:r>
    </w:p>
    <w:p w14:paraId="43BADC09" w14:textId="77777777" w:rsidR="00012DD7" w:rsidRPr="00D357D1" w:rsidRDefault="00012DD7" w:rsidP="00012DD7">
      <w:pPr>
        <w:widowControl w:val="0"/>
        <w:autoSpaceDE w:val="0"/>
        <w:autoSpaceDN w:val="0"/>
        <w:spacing w:before="10" w:after="0" w:line="240" w:lineRule="auto"/>
        <w:ind w:left="0" w:firstLine="0"/>
        <w:jc w:val="left"/>
        <w:rPr>
          <w:rFonts w:ascii="Arial MT" w:eastAsia="Arial MT" w:hAnsi="Arial MT" w:cs="Arial MT"/>
          <w:color w:val="auto"/>
          <w:sz w:val="17"/>
          <w:szCs w:val="18"/>
          <w:lang w:eastAsia="en-US"/>
        </w:rPr>
      </w:pPr>
    </w:p>
    <w:p w14:paraId="7298118B" w14:textId="77777777" w:rsidR="00012DD7" w:rsidRPr="00D357D1" w:rsidRDefault="00012DD7" w:rsidP="00012DD7">
      <w:pPr>
        <w:widowControl w:val="0"/>
        <w:autoSpaceDE w:val="0"/>
        <w:autoSpaceDN w:val="0"/>
        <w:spacing w:after="0" w:line="240" w:lineRule="auto"/>
        <w:ind w:left="423" w:right="1230" w:firstLine="0"/>
        <w:jc w:val="left"/>
        <w:outlineLvl w:val="7"/>
        <w:rPr>
          <w:b/>
          <w:bCs/>
          <w:color w:val="auto"/>
          <w:sz w:val="18"/>
          <w:szCs w:val="18"/>
          <w:lang w:eastAsia="en-US"/>
        </w:rPr>
      </w:pPr>
      <w:r w:rsidRPr="00D357D1">
        <w:rPr>
          <w:b/>
          <w:bCs/>
          <w:color w:val="auto"/>
          <w:sz w:val="18"/>
          <w:szCs w:val="18"/>
          <w:lang w:eastAsia="en-US"/>
        </w:rPr>
        <w:t>IN</w:t>
      </w:r>
      <w:r w:rsidRPr="00D357D1">
        <w:rPr>
          <w:b/>
          <w:bCs/>
          <w:color w:val="auto"/>
          <w:spacing w:val="9"/>
          <w:sz w:val="18"/>
          <w:szCs w:val="18"/>
          <w:lang w:eastAsia="en-US"/>
        </w:rPr>
        <w:t xml:space="preserve"> </w:t>
      </w:r>
      <w:r w:rsidRPr="00D357D1">
        <w:rPr>
          <w:b/>
          <w:bCs/>
          <w:color w:val="auto"/>
          <w:sz w:val="18"/>
          <w:szCs w:val="18"/>
          <w:lang w:eastAsia="en-US"/>
        </w:rPr>
        <w:t>TERMS</w:t>
      </w:r>
      <w:r w:rsidRPr="00D357D1">
        <w:rPr>
          <w:b/>
          <w:bCs/>
          <w:color w:val="auto"/>
          <w:spacing w:val="9"/>
          <w:sz w:val="18"/>
          <w:szCs w:val="18"/>
          <w:lang w:eastAsia="en-US"/>
        </w:rPr>
        <w:t xml:space="preserve"> </w:t>
      </w:r>
      <w:r w:rsidRPr="00D357D1">
        <w:rPr>
          <w:b/>
          <w:bCs/>
          <w:color w:val="auto"/>
          <w:sz w:val="18"/>
          <w:szCs w:val="18"/>
          <w:lang w:eastAsia="en-US"/>
        </w:rPr>
        <w:t>OF</w:t>
      </w:r>
      <w:r w:rsidRPr="00D357D1">
        <w:rPr>
          <w:b/>
          <w:bCs/>
          <w:color w:val="auto"/>
          <w:spacing w:val="9"/>
          <w:sz w:val="18"/>
          <w:szCs w:val="18"/>
          <w:lang w:eastAsia="en-US"/>
        </w:rPr>
        <w:t xml:space="preserve"> </w:t>
      </w:r>
      <w:r w:rsidRPr="00D357D1">
        <w:rPr>
          <w:b/>
          <w:bCs/>
          <w:color w:val="auto"/>
          <w:sz w:val="18"/>
          <w:szCs w:val="18"/>
          <w:lang w:eastAsia="en-US"/>
        </w:rPr>
        <w:t>SECTION</w:t>
      </w:r>
      <w:r w:rsidRPr="00D357D1">
        <w:rPr>
          <w:b/>
          <w:bCs/>
          <w:color w:val="auto"/>
          <w:spacing w:val="8"/>
          <w:sz w:val="18"/>
          <w:szCs w:val="18"/>
          <w:lang w:eastAsia="en-US"/>
        </w:rPr>
        <w:t xml:space="preserve"> </w:t>
      </w:r>
      <w:r w:rsidRPr="00D357D1">
        <w:rPr>
          <w:b/>
          <w:bCs/>
          <w:color w:val="auto"/>
          <w:sz w:val="18"/>
          <w:szCs w:val="18"/>
          <w:lang w:eastAsia="en-US"/>
        </w:rPr>
        <w:t>37(2)</w:t>
      </w:r>
      <w:r w:rsidRPr="00D357D1">
        <w:rPr>
          <w:b/>
          <w:bCs/>
          <w:color w:val="auto"/>
          <w:spacing w:val="9"/>
          <w:sz w:val="18"/>
          <w:szCs w:val="18"/>
          <w:lang w:eastAsia="en-US"/>
        </w:rPr>
        <w:t xml:space="preserve"> </w:t>
      </w:r>
      <w:r w:rsidRPr="00D357D1">
        <w:rPr>
          <w:b/>
          <w:bCs/>
          <w:color w:val="auto"/>
          <w:sz w:val="18"/>
          <w:szCs w:val="18"/>
          <w:lang w:eastAsia="en-US"/>
        </w:rPr>
        <w:t>OF</w:t>
      </w:r>
      <w:r w:rsidRPr="00D357D1">
        <w:rPr>
          <w:b/>
          <w:bCs/>
          <w:color w:val="auto"/>
          <w:spacing w:val="9"/>
          <w:sz w:val="18"/>
          <w:szCs w:val="18"/>
          <w:lang w:eastAsia="en-US"/>
        </w:rPr>
        <w:t xml:space="preserve"> </w:t>
      </w:r>
      <w:r w:rsidRPr="00D357D1">
        <w:rPr>
          <w:b/>
          <w:bCs/>
          <w:color w:val="auto"/>
          <w:sz w:val="18"/>
          <w:szCs w:val="18"/>
          <w:lang w:eastAsia="en-US"/>
        </w:rPr>
        <w:t>THE</w:t>
      </w:r>
      <w:r w:rsidRPr="00D357D1">
        <w:rPr>
          <w:b/>
          <w:bCs/>
          <w:color w:val="auto"/>
          <w:spacing w:val="9"/>
          <w:sz w:val="18"/>
          <w:szCs w:val="18"/>
          <w:lang w:eastAsia="en-US"/>
        </w:rPr>
        <w:t xml:space="preserve"> </w:t>
      </w:r>
      <w:r w:rsidRPr="00D357D1">
        <w:rPr>
          <w:b/>
          <w:bCs/>
          <w:color w:val="auto"/>
          <w:sz w:val="18"/>
          <w:szCs w:val="18"/>
          <w:lang w:eastAsia="en-US"/>
        </w:rPr>
        <w:t>OCCUPATIONAL</w:t>
      </w:r>
      <w:r w:rsidRPr="00D357D1">
        <w:rPr>
          <w:b/>
          <w:bCs/>
          <w:color w:val="auto"/>
          <w:spacing w:val="12"/>
          <w:sz w:val="18"/>
          <w:szCs w:val="18"/>
          <w:lang w:eastAsia="en-US"/>
        </w:rPr>
        <w:t xml:space="preserve"> </w:t>
      </w:r>
      <w:r w:rsidRPr="00D357D1">
        <w:rPr>
          <w:b/>
          <w:bCs/>
          <w:color w:val="auto"/>
          <w:sz w:val="18"/>
          <w:szCs w:val="18"/>
          <w:lang w:eastAsia="en-US"/>
        </w:rPr>
        <w:t>HEALTH</w:t>
      </w:r>
      <w:r w:rsidRPr="00D357D1">
        <w:rPr>
          <w:b/>
          <w:bCs/>
          <w:color w:val="auto"/>
          <w:spacing w:val="11"/>
          <w:sz w:val="18"/>
          <w:szCs w:val="18"/>
          <w:lang w:eastAsia="en-US"/>
        </w:rPr>
        <w:t xml:space="preserve"> </w:t>
      </w:r>
      <w:r w:rsidRPr="00D357D1">
        <w:rPr>
          <w:b/>
          <w:bCs/>
          <w:color w:val="auto"/>
          <w:sz w:val="18"/>
          <w:szCs w:val="18"/>
          <w:lang w:eastAsia="en-US"/>
        </w:rPr>
        <w:t>AND</w:t>
      </w:r>
      <w:r w:rsidRPr="00D357D1">
        <w:rPr>
          <w:b/>
          <w:bCs/>
          <w:color w:val="auto"/>
          <w:spacing w:val="10"/>
          <w:sz w:val="18"/>
          <w:szCs w:val="18"/>
          <w:lang w:eastAsia="en-US"/>
        </w:rPr>
        <w:t xml:space="preserve"> </w:t>
      </w:r>
      <w:r w:rsidRPr="00D357D1">
        <w:rPr>
          <w:b/>
          <w:bCs/>
          <w:color w:val="auto"/>
          <w:sz w:val="18"/>
          <w:szCs w:val="18"/>
          <w:lang w:eastAsia="en-US"/>
        </w:rPr>
        <w:t>SAFETY</w:t>
      </w:r>
      <w:r w:rsidRPr="00D357D1">
        <w:rPr>
          <w:b/>
          <w:bCs/>
          <w:color w:val="auto"/>
          <w:spacing w:val="9"/>
          <w:sz w:val="18"/>
          <w:szCs w:val="18"/>
          <w:lang w:eastAsia="en-US"/>
        </w:rPr>
        <w:t xml:space="preserve"> </w:t>
      </w:r>
      <w:r w:rsidRPr="00D357D1">
        <w:rPr>
          <w:b/>
          <w:bCs/>
          <w:color w:val="auto"/>
          <w:sz w:val="18"/>
          <w:szCs w:val="18"/>
          <w:lang w:eastAsia="en-US"/>
        </w:rPr>
        <w:t>ACT,</w:t>
      </w:r>
      <w:r w:rsidRPr="00D357D1">
        <w:rPr>
          <w:b/>
          <w:bCs/>
          <w:color w:val="auto"/>
          <w:spacing w:val="9"/>
          <w:sz w:val="18"/>
          <w:szCs w:val="18"/>
          <w:lang w:eastAsia="en-US"/>
        </w:rPr>
        <w:t xml:space="preserve"> </w:t>
      </w:r>
      <w:r w:rsidRPr="00D357D1">
        <w:rPr>
          <w:b/>
          <w:bCs/>
          <w:color w:val="auto"/>
          <w:sz w:val="18"/>
          <w:szCs w:val="18"/>
          <w:lang w:eastAsia="en-US"/>
        </w:rPr>
        <w:t>85</w:t>
      </w:r>
      <w:r w:rsidRPr="00D357D1">
        <w:rPr>
          <w:b/>
          <w:bCs/>
          <w:color w:val="auto"/>
          <w:spacing w:val="9"/>
          <w:sz w:val="18"/>
          <w:szCs w:val="18"/>
          <w:lang w:eastAsia="en-US"/>
        </w:rPr>
        <w:t xml:space="preserve"> </w:t>
      </w:r>
      <w:r w:rsidRPr="00D357D1">
        <w:rPr>
          <w:b/>
          <w:bCs/>
          <w:color w:val="auto"/>
          <w:sz w:val="18"/>
          <w:szCs w:val="18"/>
          <w:lang w:eastAsia="en-US"/>
        </w:rPr>
        <w:t>OF</w:t>
      </w:r>
      <w:r w:rsidRPr="00D357D1">
        <w:rPr>
          <w:b/>
          <w:bCs/>
          <w:color w:val="auto"/>
          <w:spacing w:val="9"/>
          <w:sz w:val="18"/>
          <w:szCs w:val="18"/>
          <w:lang w:eastAsia="en-US"/>
        </w:rPr>
        <w:t xml:space="preserve"> </w:t>
      </w:r>
      <w:r w:rsidRPr="00D357D1">
        <w:rPr>
          <w:b/>
          <w:bCs/>
          <w:color w:val="auto"/>
          <w:sz w:val="18"/>
          <w:szCs w:val="18"/>
          <w:lang w:eastAsia="en-US"/>
        </w:rPr>
        <w:t>1993</w:t>
      </w:r>
      <w:r w:rsidRPr="00D357D1">
        <w:rPr>
          <w:b/>
          <w:bCs/>
          <w:color w:val="auto"/>
          <w:spacing w:val="9"/>
          <w:sz w:val="18"/>
          <w:szCs w:val="18"/>
          <w:lang w:eastAsia="en-US"/>
        </w:rPr>
        <w:t xml:space="preserve"> </w:t>
      </w:r>
      <w:r w:rsidRPr="00D357D1">
        <w:rPr>
          <w:b/>
          <w:bCs/>
          <w:color w:val="auto"/>
          <w:sz w:val="18"/>
          <w:szCs w:val="18"/>
          <w:lang w:eastAsia="en-US"/>
        </w:rPr>
        <w:t>AS</w:t>
      </w:r>
      <w:r w:rsidRPr="00D357D1">
        <w:rPr>
          <w:b/>
          <w:bCs/>
          <w:color w:val="auto"/>
          <w:spacing w:val="-47"/>
          <w:sz w:val="18"/>
          <w:szCs w:val="18"/>
          <w:lang w:eastAsia="en-US"/>
        </w:rPr>
        <w:t xml:space="preserve"> </w:t>
      </w:r>
      <w:r w:rsidRPr="00D357D1">
        <w:rPr>
          <w:b/>
          <w:bCs/>
          <w:color w:val="auto"/>
          <w:sz w:val="18"/>
          <w:szCs w:val="18"/>
          <w:lang w:eastAsia="en-US"/>
        </w:rPr>
        <w:t>AMENDED.</w:t>
      </w:r>
    </w:p>
    <w:p w14:paraId="4EE5FE40" w14:textId="77777777" w:rsidR="00012DD7" w:rsidRPr="00D357D1" w:rsidRDefault="00012DD7" w:rsidP="00012DD7">
      <w:pPr>
        <w:widowControl w:val="0"/>
        <w:autoSpaceDE w:val="0"/>
        <w:autoSpaceDN w:val="0"/>
        <w:spacing w:before="1" w:after="0" w:line="240" w:lineRule="auto"/>
        <w:ind w:left="0" w:firstLine="0"/>
        <w:jc w:val="left"/>
        <w:rPr>
          <w:rFonts w:eastAsia="Arial MT" w:hAnsi="Arial MT" w:cs="Arial MT"/>
          <w:b/>
          <w:color w:val="auto"/>
          <w:sz w:val="18"/>
          <w:szCs w:val="18"/>
          <w:lang w:eastAsia="en-US"/>
        </w:rPr>
      </w:pPr>
    </w:p>
    <w:p w14:paraId="6857C7B9" w14:textId="77777777" w:rsidR="00012DD7" w:rsidRPr="00D357D1" w:rsidRDefault="00012DD7" w:rsidP="00012DD7">
      <w:pPr>
        <w:widowControl w:val="0"/>
        <w:tabs>
          <w:tab w:val="left" w:leader="dot" w:pos="7974"/>
        </w:tabs>
        <w:autoSpaceDE w:val="0"/>
        <w:autoSpaceDN w:val="0"/>
        <w:spacing w:after="0" w:line="240" w:lineRule="auto"/>
        <w:ind w:left="423" w:firstLine="0"/>
        <w:jc w:val="left"/>
        <w:rPr>
          <w:rFonts w:ascii="Arial MT" w:eastAsia="Arial MT" w:hAnsi="Arial MT" w:cs="Arial MT"/>
          <w:color w:val="auto"/>
          <w:sz w:val="18"/>
          <w:szCs w:val="18"/>
          <w:lang w:eastAsia="en-US"/>
        </w:rPr>
      </w:pPr>
      <w:r w:rsidRPr="00D357D1">
        <w:rPr>
          <w:rFonts w:ascii="Arial MT" w:eastAsia="Arial MT" w:hAnsi="Arial MT" w:cs="Arial MT"/>
          <w:color w:val="auto"/>
          <w:sz w:val="18"/>
          <w:szCs w:val="18"/>
          <w:lang w:eastAsia="en-US"/>
        </w:rPr>
        <w:t>I,</w:t>
      </w:r>
      <w:r w:rsidRPr="00D357D1">
        <w:rPr>
          <w:rFonts w:ascii="Times New Roman" w:eastAsia="Arial MT" w:hAnsi="Arial MT" w:cs="Arial MT"/>
          <w:color w:val="auto"/>
          <w:sz w:val="18"/>
          <w:szCs w:val="18"/>
          <w:lang w:eastAsia="en-US"/>
        </w:rPr>
        <w:tab/>
      </w:r>
      <w:r w:rsidRPr="00D357D1">
        <w:rPr>
          <w:rFonts w:ascii="Arial MT" w:eastAsia="Arial MT" w:hAnsi="Arial MT" w:cs="Arial MT"/>
          <w:color w:val="auto"/>
          <w:sz w:val="18"/>
          <w:szCs w:val="18"/>
          <w:lang w:eastAsia="en-US"/>
        </w:rPr>
        <w:t>,</w:t>
      </w:r>
      <w:r w:rsidRPr="00D357D1">
        <w:rPr>
          <w:rFonts w:ascii="Arial MT" w:eastAsia="Arial MT" w:hAnsi="Arial MT" w:cs="Arial MT"/>
          <w:color w:val="auto"/>
          <w:spacing w:val="-5"/>
          <w:sz w:val="18"/>
          <w:szCs w:val="18"/>
          <w:lang w:eastAsia="en-US"/>
        </w:rPr>
        <w:t xml:space="preserve"> </w:t>
      </w:r>
      <w:r w:rsidRPr="00D357D1">
        <w:rPr>
          <w:rFonts w:ascii="Arial MT" w:eastAsia="Arial MT" w:hAnsi="Arial MT" w:cs="Arial MT"/>
          <w:color w:val="auto"/>
          <w:sz w:val="18"/>
          <w:szCs w:val="18"/>
          <w:lang w:eastAsia="en-US"/>
        </w:rPr>
        <w:t>representing</w:t>
      </w:r>
    </w:p>
    <w:p w14:paraId="0A95E252" w14:textId="77777777" w:rsidR="00012DD7" w:rsidRPr="00D357D1" w:rsidRDefault="00012DD7" w:rsidP="00012DD7">
      <w:pPr>
        <w:widowControl w:val="0"/>
        <w:autoSpaceDE w:val="0"/>
        <w:autoSpaceDN w:val="0"/>
        <w:spacing w:before="2" w:after="0" w:line="240" w:lineRule="auto"/>
        <w:ind w:left="0" w:firstLine="0"/>
        <w:jc w:val="left"/>
        <w:rPr>
          <w:rFonts w:ascii="Arial MT" w:eastAsia="Arial MT" w:hAnsi="Arial MT" w:cs="Arial MT"/>
          <w:color w:val="auto"/>
          <w:sz w:val="18"/>
          <w:szCs w:val="18"/>
          <w:lang w:eastAsia="en-US"/>
        </w:rPr>
      </w:pPr>
    </w:p>
    <w:p w14:paraId="33181CA9" w14:textId="74AE98CF" w:rsidR="00012DD7" w:rsidRPr="00D357D1" w:rsidRDefault="00012DD7" w:rsidP="00012DD7">
      <w:pPr>
        <w:widowControl w:val="0"/>
        <w:autoSpaceDE w:val="0"/>
        <w:autoSpaceDN w:val="0"/>
        <w:spacing w:after="0" w:line="207" w:lineRule="exact"/>
        <w:ind w:left="423" w:firstLine="0"/>
        <w:rPr>
          <w:rFonts w:ascii="Arial MT" w:eastAsia="Arial MT" w:hAnsi="Arial MT" w:cs="Arial MT"/>
          <w:color w:val="auto"/>
          <w:sz w:val="18"/>
          <w:szCs w:val="18"/>
          <w:lang w:eastAsia="en-US"/>
        </w:rPr>
      </w:pPr>
      <w:r w:rsidRPr="00D357D1">
        <w:rPr>
          <w:rFonts w:ascii="Arial MT" w:eastAsia="Arial MT" w:hAnsi="Arial MT" w:cs="Arial MT"/>
          <w:color w:val="auto"/>
          <w:sz w:val="18"/>
          <w:szCs w:val="18"/>
          <w:lang w:eastAsia="en-US"/>
        </w:rPr>
        <w:t>……………………....................………………………………….............…………………………</w:t>
      </w:r>
      <w:r w:rsidR="00BC3237" w:rsidRPr="00D357D1">
        <w:rPr>
          <w:rFonts w:ascii="Arial MT" w:eastAsia="Arial MT" w:hAnsi="Arial MT" w:cs="Arial MT"/>
          <w:color w:val="auto"/>
          <w:sz w:val="18"/>
          <w:szCs w:val="18"/>
          <w:lang w:eastAsia="en-US"/>
        </w:rPr>
        <w:t>.</w:t>
      </w:r>
      <w:r w:rsidR="00BC3237" w:rsidRPr="00D357D1">
        <w:rPr>
          <w:rFonts w:ascii="Arial MT" w:eastAsia="Arial MT" w:hAnsi="Arial MT" w:cs="Arial MT"/>
          <w:color w:val="auto"/>
          <w:spacing w:val="-6"/>
          <w:sz w:val="18"/>
          <w:szCs w:val="18"/>
          <w:lang w:eastAsia="en-US"/>
        </w:rPr>
        <w:t>,</w:t>
      </w:r>
      <w:r w:rsidRPr="00D357D1">
        <w:rPr>
          <w:rFonts w:ascii="Arial MT" w:eastAsia="Arial MT" w:hAnsi="Arial MT" w:cs="Arial MT"/>
          <w:color w:val="auto"/>
          <w:spacing w:val="-3"/>
          <w:sz w:val="18"/>
          <w:szCs w:val="18"/>
          <w:lang w:eastAsia="en-US"/>
        </w:rPr>
        <w:t xml:space="preserve"> </w:t>
      </w:r>
      <w:r w:rsidRPr="00D357D1">
        <w:rPr>
          <w:rFonts w:ascii="Arial MT" w:eastAsia="Arial MT" w:hAnsi="Arial MT" w:cs="Arial MT"/>
          <w:color w:val="auto"/>
          <w:sz w:val="18"/>
          <w:szCs w:val="18"/>
          <w:lang w:eastAsia="en-US"/>
        </w:rPr>
        <w:t>as</w:t>
      </w:r>
      <w:r w:rsidRPr="00D357D1">
        <w:rPr>
          <w:rFonts w:ascii="Arial MT" w:eastAsia="Arial MT" w:hAnsi="Arial MT" w:cs="Arial MT"/>
          <w:color w:val="auto"/>
          <w:spacing w:val="-4"/>
          <w:sz w:val="18"/>
          <w:szCs w:val="18"/>
          <w:lang w:eastAsia="en-US"/>
        </w:rPr>
        <w:t xml:space="preserve"> </w:t>
      </w:r>
      <w:r w:rsidRPr="00D357D1">
        <w:rPr>
          <w:rFonts w:ascii="Arial MT" w:eastAsia="Arial MT" w:hAnsi="Arial MT" w:cs="Arial MT"/>
          <w:color w:val="auto"/>
          <w:sz w:val="18"/>
          <w:szCs w:val="18"/>
          <w:lang w:eastAsia="en-US"/>
        </w:rPr>
        <w:t>an</w:t>
      </w:r>
      <w:r w:rsidRPr="00D357D1">
        <w:rPr>
          <w:rFonts w:ascii="Arial MT" w:eastAsia="Arial MT" w:hAnsi="Arial MT" w:cs="Arial MT"/>
          <w:color w:val="auto"/>
          <w:spacing w:val="-3"/>
          <w:sz w:val="18"/>
          <w:szCs w:val="18"/>
          <w:lang w:eastAsia="en-US"/>
        </w:rPr>
        <w:t xml:space="preserve"> </w:t>
      </w:r>
      <w:r w:rsidRPr="00D357D1">
        <w:rPr>
          <w:rFonts w:ascii="Arial MT" w:eastAsia="Arial MT" w:hAnsi="Arial MT" w:cs="Arial MT"/>
          <w:color w:val="auto"/>
          <w:sz w:val="18"/>
          <w:szCs w:val="18"/>
          <w:lang w:eastAsia="en-US"/>
        </w:rPr>
        <w:t>employer</w:t>
      </w:r>
    </w:p>
    <w:p w14:paraId="3F105410" w14:textId="77777777" w:rsidR="00012DD7" w:rsidRPr="00D357D1" w:rsidRDefault="00012DD7" w:rsidP="00012DD7">
      <w:pPr>
        <w:widowControl w:val="0"/>
        <w:autoSpaceDE w:val="0"/>
        <w:autoSpaceDN w:val="0"/>
        <w:spacing w:after="0" w:line="240" w:lineRule="auto"/>
        <w:ind w:left="423" w:right="1172" w:firstLine="0"/>
        <w:rPr>
          <w:rFonts w:ascii="Arial MT" w:eastAsia="Arial MT" w:hAnsi="Arial MT" w:cs="Arial MT"/>
          <w:color w:val="auto"/>
          <w:sz w:val="18"/>
          <w:szCs w:val="18"/>
          <w:lang w:eastAsia="en-US"/>
        </w:rPr>
      </w:pPr>
      <w:r w:rsidRPr="00D357D1">
        <w:rPr>
          <w:rFonts w:ascii="Arial MT" w:eastAsia="Arial MT" w:hAnsi="Arial MT" w:cs="Arial MT"/>
          <w:color w:val="auto"/>
          <w:sz w:val="18"/>
          <w:szCs w:val="18"/>
          <w:lang w:eastAsia="en-US"/>
        </w:rPr>
        <w:t>in</w:t>
      </w:r>
      <w:r w:rsidRPr="00D357D1">
        <w:rPr>
          <w:rFonts w:ascii="Arial MT" w:eastAsia="Arial MT" w:hAnsi="Arial MT" w:cs="Arial MT"/>
          <w:color w:val="auto"/>
          <w:spacing w:val="13"/>
          <w:sz w:val="18"/>
          <w:szCs w:val="18"/>
          <w:lang w:eastAsia="en-US"/>
        </w:rPr>
        <w:t xml:space="preserve"> </w:t>
      </w:r>
      <w:r w:rsidRPr="00D357D1">
        <w:rPr>
          <w:rFonts w:ascii="Arial MT" w:eastAsia="Arial MT" w:hAnsi="Arial MT" w:cs="Arial MT"/>
          <w:color w:val="auto"/>
          <w:sz w:val="18"/>
          <w:szCs w:val="18"/>
          <w:lang w:eastAsia="en-US"/>
        </w:rPr>
        <w:t>its</w:t>
      </w:r>
      <w:r w:rsidRPr="00D357D1">
        <w:rPr>
          <w:rFonts w:ascii="Arial MT" w:eastAsia="Arial MT" w:hAnsi="Arial MT" w:cs="Arial MT"/>
          <w:color w:val="auto"/>
          <w:spacing w:val="13"/>
          <w:sz w:val="18"/>
          <w:szCs w:val="18"/>
          <w:lang w:eastAsia="en-US"/>
        </w:rPr>
        <w:t xml:space="preserve"> </w:t>
      </w:r>
      <w:r w:rsidRPr="00D357D1">
        <w:rPr>
          <w:rFonts w:ascii="Arial MT" w:eastAsia="Arial MT" w:hAnsi="Arial MT" w:cs="Arial MT"/>
          <w:color w:val="auto"/>
          <w:sz w:val="18"/>
          <w:szCs w:val="18"/>
          <w:lang w:eastAsia="en-US"/>
        </w:rPr>
        <w:t>own</w:t>
      </w:r>
      <w:r w:rsidRPr="00D357D1">
        <w:rPr>
          <w:rFonts w:ascii="Arial MT" w:eastAsia="Arial MT" w:hAnsi="Arial MT" w:cs="Arial MT"/>
          <w:color w:val="auto"/>
          <w:spacing w:val="13"/>
          <w:sz w:val="18"/>
          <w:szCs w:val="18"/>
          <w:lang w:eastAsia="en-US"/>
        </w:rPr>
        <w:t xml:space="preserve"> </w:t>
      </w:r>
      <w:r w:rsidRPr="00D357D1">
        <w:rPr>
          <w:rFonts w:ascii="Arial MT" w:eastAsia="Arial MT" w:hAnsi="Arial MT" w:cs="Arial MT"/>
          <w:color w:val="auto"/>
          <w:sz w:val="18"/>
          <w:szCs w:val="18"/>
          <w:lang w:eastAsia="en-US"/>
        </w:rPr>
        <w:t>right,</w:t>
      </w:r>
      <w:r w:rsidRPr="00D357D1">
        <w:rPr>
          <w:rFonts w:ascii="Arial MT" w:eastAsia="Arial MT" w:hAnsi="Arial MT" w:cs="Arial MT"/>
          <w:color w:val="auto"/>
          <w:spacing w:val="13"/>
          <w:sz w:val="18"/>
          <w:szCs w:val="18"/>
          <w:lang w:eastAsia="en-US"/>
        </w:rPr>
        <w:t xml:space="preserve"> </w:t>
      </w:r>
      <w:r w:rsidRPr="00D357D1">
        <w:rPr>
          <w:rFonts w:ascii="Arial MT" w:eastAsia="Arial MT" w:hAnsi="Arial MT" w:cs="Arial MT"/>
          <w:color w:val="auto"/>
          <w:sz w:val="18"/>
          <w:szCs w:val="18"/>
          <w:lang w:eastAsia="en-US"/>
        </w:rPr>
        <w:t>do</w:t>
      </w:r>
      <w:r w:rsidRPr="00D357D1">
        <w:rPr>
          <w:rFonts w:ascii="Arial MT" w:eastAsia="Arial MT" w:hAnsi="Arial MT" w:cs="Arial MT"/>
          <w:color w:val="auto"/>
          <w:spacing w:val="10"/>
          <w:sz w:val="18"/>
          <w:szCs w:val="18"/>
          <w:lang w:eastAsia="en-US"/>
        </w:rPr>
        <w:t xml:space="preserve"> </w:t>
      </w:r>
      <w:r w:rsidRPr="00D357D1">
        <w:rPr>
          <w:rFonts w:ascii="Arial MT" w:eastAsia="Arial MT" w:hAnsi="Arial MT" w:cs="Arial MT"/>
          <w:color w:val="auto"/>
          <w:sz w:val="18"/>
          <w:szCs w:val="18"/>
          <w:lang w:eastAsia="en-US"/>
        </w:rPr>
        <w:t>hereby</w:t>
      </w:r>
      <w:r w:rsidRPr="00D357D1">
        <w:rPr>
          <w:rFonts w:ascii="Arial MT" w:eastAsia="Arial MT" w:hAnsi="Arial MT" w:cs="Arial MT"/>
          <w:color w:val="auto"/>
          <w:spacing w:val="11"/>
          <w:sz w:val="18"/>
          <w:szCs w:val="18"/>
          <w:lang w:eastAsia="en-US"/>
        </w:rPr>
        <w:t xml:space="preserve"> </w:t>
      </w:r>
      <w:r w:rsidRPr="00D357D1">
        <w:rPr>
          <w:rFonts w:ascii="Arial MT" w:eastAsia="Arial MT" w:hAnsi="Arial MT" w:cs="Arial MT"/>
          <w:color w:val="auto"/>
          <w:sz w:val="18"/>
          <w:szCs w:val="18"/>
          <w:lang w:eastAsia="en-US"/>
        </w:rPr>
        <w:t>undertake</w:t>
      </w:r>
      <w:r w:rsidRPr="00D357D1">
        <w:rPr>
          <w:rFonts w:ascii="Arial MT" w:eastAsia="Arial MT" w:hAnsi="Arial MT" w:cs="Arial MT"/>
          <w:color w:val="auto"/>
          <w:spacing w:val="13"/>
          <w:sz w:val="18"/>
          <w:szCs w:val="18"/>
          <w:lang w:eastAsia="en-US"/>
        </w:rPr>
        <w:t xml:space="preserve"> </w:t>
      </w:r>
      <w:r w:rsidRPr="00D357D1">
        <w:rPr>
          <w:rFonts w:ascii="Arial MT" w:eastAsia="Arial MT" w:hAnsi="Arial MT" w:cs="Arial MT"/>
          <w:color w:val="auto"/>
          <w:sz w:val="18"/>
          <w:szCs w:val="18"/>
          <w:lang w:eastAsia="en-US"/>
        </w:rPr>
        <w:t>to</w:t>
      </w:r>
      <w:r w:rsidRPr="00D357D1">
        <w:rPr>
          <w:rFonts w:ascii="Arial MT" w:eastAsia="Arial MT" w:hAnsi="Arial MT" w:cs="Arial MT"/>
          <w:color w:val="auto"/>
          <w:spacing w:val="13"/>
          <w:sz w:val="18"/>
          <w:szCs w:val="18"/>
          <w:lang w:eastAsia="en-US"/>
        </w:rPr>
        <w:t xml:space="preserve"> </w:t>
      </w:r>
      <w:r w:rsidRPr="00D357D1">
        <w:rPr>
          <w:rFonts w:ascii="Arial MT" w:eastAsia="Arial MT" w:hAnsi="Arial MT" w:cs="Arial MT"/>
          <w:color w:val="auto"/>
          <w:sz w:val="18"/>
          <w:szCs w:val="18"/>
          <w:lang w:eastAsia="en-US"/>
        </w:rPr>
        <w:t>ensure,</w:t>
      </w:r>
      <w:r w:rsidRPr="00D357D1">
        <w:rPr>
          <w:rFonts w:ascii="Arial MT" w:eastAsia="Arial MT" w:hAnsi="Arial MT" w:cs="Arial MT"/>
          <w:color w:val="auto"/>
          <w:spacing w:val="12"/>
          <w:sz w:val="18"/>
          <w:szCs w:val="18"/>
          <w:lang w:eastAsia="en-US"/>
        </w:rPr>
        <w:t xml:space="preserve"> </w:t>
      </w:r>
      <w:r w:rsidRPr="00D357D1">
        <w:rPr>
          <w:rFonts w:ascii="Arial MT" w:eastAsia="Arial MT" w:hAnsi="Arial MT" w:cs="Arial MT"/>
          <w:color w:val="auto"/>
          <w:sz w:val="18"/>
          <w:szCs w:val="18"/>
          <w:lang w:eastAsia="en-US"/>
        </w:rPr>
        <w:t>as</w:t>
      </w:r>
      <w:r w:rsidRPr="00D357D1">
        <w:rPr>
          <w:rFonts w:ascii="Arial MT" w:eastAsia="Arial MT" w:hAnsi="Arial MT" w:cs="Arial MT"/>
          <w:color w:val="auto"/>
          <w:spacing w:val="14"/>
          <w:sz w:val="18"/>
          <w:szCs w:val="18"/>
          <w:lang w:eastAsia="en-US"/>
        </w:rPr>
        <w:t xml:space="preserve"> </w:t>
      </w:r>
      <w:r w:rsidRPr="00D357D1">
        <w:rPr>
          <w:rFonts w:ascii="Arial MT" w:eastAsia="Arial MT" w:hAnsi="Arial MT" w:cs="Arial MT"/>
          <w:color w:val="auto"/>
          <w:sz w:val="18"/>
          <w:szCs w:val="18"/>
          <w:lang w:eastAsia="en-US"/>
        </w:rPr>
        <w:t>far</w:t>
      </w:r>
      <w:r w:rsidRPr="00D357D1">
        <w:rPr>
          <w:rFonts w:ascii="Arial MT" w:eastAsia="Arial MT" w:hAnsi="Arial MT" w:cs="Arial MT"/>
          <w:color w:val="auto"/>
          <w:spacing w:val="12"/>
          <w:sz w:val="18"/>
          <w:szCs w:val="18"/>
          <w:lang w:eastAsia="en-US"/>
        </w:rPr>
        <w:t xml:space="preserve"> </w:t>
      </w:r>
      <w:r w:rsidRPr="00D357D1">
        <w:rPr>
          <w:rFonts w:ascii="Arial MT" w:eastAsia="Arial MT" w:hAnsi="Arial MT" w:cs="Arial MT"/>
          <w:color w:val="auto"/>
          <w:sz w:val="18"/>
          <w:szCs w:val="18"/>
          <w:lang w:eastAsia="en-US"/>
        </w:rPr>
        <w:t>as</w:t>
      </w:r>
      <w:r w:rsidRPr="00D357D1">
        <w:rPr>
          <w:rFonts w:ascii="Arial MT" w:eastAsia="Arial MT" w:hAnsi="Arial MT" w:cs="Arial MT"/>
          <w:color w:val="auto"/>
          <w:spacing w:val="13"/>
          <w:sz w:val="18"/>
          <w:szCs w:val="18"/>
          <w:lang w:eastAsia="en-US"/>
        </w:rPr>
        <w:t xml:space="preserve"> </w:t>
      </w:r>
      <w:r w:rsidRPr="00D357D1">
        <w:rPr>
          <w:rFonts w:ascii="Arial MT" w:eastAsia="Arial MT" w:hAnsi="Arial MT" w:cs="Arial MT"/>
          <w:color w:val="auto"/>
          <w:sz w:val="18"/>
          <w:szCs w:val="18"/>
          <w:lang w:eastAsia="en-US"/>
        </w:rPr>
        <w:t>is</w:t>
      </w:r>
      <w:r w:rsidRPr="00D357D1">
        <w:rPr>
          <w:rFonts w:ascii="Arial MT" w:eastAsia="Arial MT" w:hAnsi="Arial MT" w:cs="Arial MT"/>
          <w:color w:val="auto"/>
          <w:spacing w:val="13"/>
          <w:sz w:val="18"/>
          <w:szCs w:val="18"/>
          <w:lang w:eastAsia="en-US"/>
        </w:rPr>
        <w:t xml:space="preserve"> </w:t>
      </w:r>
      <w:r w:rsidRPr="00D357D1">
        <w:rPr>
          <w:rFonts w:ascii="Arial MT" w:eastAsia="Arial MT" w:hAnsi="Arial MT" w:cs="Arial MT"/>
          <w:color w:val="auto"/>
          <w:sz w:val="18"/>
          <w:szCs w:val="18"/>
          <w:lang w:eastAsia="en-US"/>
        </w:rPr>
        <w:t>reasonably</w:t>
      </w:r>
      <w:r w:rsidRPr="00D357D1">
        <w:rPr>
          <w:rFonts w:ascii="Arial MT" w:eastAsia="Arial MT" w:hAnsi="Arial MT" w:cs="Arial MT"/>
          <w:color w:val="auto"/>
          <w:spacing w:val="11"/>
          <w:sz w:val="18"/>
          <w:szCs w:val="18"/>
          <w:lang w:eastAsia="en-US"/>
        </w:rPr>
        <w:t xml:space="preserve"> </w:t>
      </w:r>
      <w:r w:rsidRPr="00D357D1">
        <w:rPr>
          <w:rFonts w:ascii="Arial MT" w:eastAsia="Arial MT" w:hAnsi="Arial MT" w:cs="Arial MT"/>
          <w:color w:val="auto"/>
          <w:sz w:val="18"/>
          <w:szCs w:val="18"/>
          <w:lang w:eastAsia="en-US"/>
        </w:rPr>
        <w:t>practicable,</w:t>
      </w:r>
      <w:r w:rsidRPr="00D357D1">
        <w:rPr>
          <w:rFonts w:ascii="Arial MT" w:eastAsia="Arial MT" w:hAnsi="Arial MT" w:cs="Arial MT"/>
          <w:color w:val="auto"/>
          <w:spacing w:val="12"/>
          <w:sz w:val="18"/>
          <w:szCs w:val="18"/>
          <w:lang w:eastAsia="en-US"/>
        </w:rPr>
        <w:t xml:space="preserve"> </w:t>
      </w:r>
      <w:r w:rsidRPr="00D357D1">
        <w:rPr>
          <w:rFonts w:ascii="Arial MT" w:eastAsia="Arial MT" w:hAnsi="Arial MT" w:cs="Arial MT"/>
          <w:color w:val="auto"/>
          <w:sz w:val="18"/>
          <w:szCs w:val="18"/>
          <w:lang w:eastAsia="en-US"/>
        </w:rPr>
        <w:t>that</w:t>
      </w:r>
      <w:r w:rsidRPr="00D357D1">
        <w:rPr>
          <w:rFonts w:ascii="Arial MT" w:eastAsia="Arial MT" w:hAnsi="Arial MT" w:cs="Arial MT"/>
          <w:color w:val="auto"/>
          <w:spacing w:val="10"/>
          <w:sz w:val="18"/>
          <w:szCs w:val="18"/>
          <w:lang w:eastAsia="en-US"/>
        </w:rPr>
        <w:t xml:space="preserve"> </w:t>
      </w:r>
      <w:r w:rsidRPr="00D357D1">
        <w:rPr>
          <w:rFonts w:ascii="Arial MT" w:eastAsia="Arial MT" w:hAnsi="Arial MT" w:cs="Arial MT"/>
          <w:color w:val="auto"/>
          <w:sz w:val="18"/>
          <w:szCs w:val="18"/>
          <w:lang w:eastAsia="en-US"/>
        </w:rPr>
        <w:t>all</w:t>
      </w:r>
      <w:r w:rsidRPr="00D357D1">
        <w:rPr>
          <w:rFonts w:ascii="Arial MT" w:eastAsia="Arial MT" w:hAnsi="Arial MT" w:cs="Arial MT"/>
          <w:color w:val="auto"/>
          <w:spacing w:val="13"/>
          <w:sz w:val="18"/>
          <w:szCs w:val="18"/>
          <w:lang w:eastAsia="en-US"/>
        </w:rPr>
        <w:t xml:space="preserve"> </w:t>
      </w:r>
      <w:r w:rsidRPr="00D357D1">
        <w:rPr>
          <w:rFonts w:ascii="Arial MT" w:eastAsia="Arial MT" w:hAnsi="Arial MT" w:cs="Arial MT"/>
          <w:color w:val="auto"/>
          <w:sz w:val="18"/>
          <w:szCs w:val="18"/>
          <w:lang w:eastAsia="en-US"/>
        </w:rPr>
        <w:t>work</w:t>
      </w:r>
      <w:r w:rsidRPr="00D357D1">
        <w:rPr>
          <w:rFonts w:ascii="Arial MT" w:eastAsia="Arial MT" w:hAnsi="Arial MT" w:cs="Arial MT"/>
          <w:color w:val="auto"/>
          <w:spacing w:val="13"/>
          <w:sz w:val="18"/>
          <w:szCs w:val="18"/>
          <w:lang w:eastAsia="en-US"/>
        </w:rPr>
        <w:t xml:space="preserve"> </w:t>
      </w:r>
      <w:r w:rsidRPr="00D357D1">
        <w:rPr>
          <w:rFonts w:ascii="Arial MT" w:eastAsia="Arial MT" w:hAnsi="Arial MT" w:cs="Arial MT"/>
          <w:color w:val="auto"/>
          <w:sz w:val="18"/>
          <w:szCs w:val="18"/>
          <w:lang w:eastAsia="en-US"/>
        </w:rPr>
        <w:t>will</w:t>
      </w:r>
      <w:r w:rsidRPr="00D357D1">
        <w:rPr>
          <w:rFonts w:ascii="Arial MT" w:eastAsia="Arial MT" w:hAnsi="Arial MT" w:cs="Arial MT"/>
          <w:color w:val="auto"/>
          <w:spacing w:val="14"/>
          <w:sz w:val="18"/>
          <w:szCs w:val="18"/>
          <w:lang w:eastAsia="en-US"/>
        </w:rPr>
        <w:t xml:space="preserve"> </w:t>
      </w:r>
      <w:r w:rsidRPr="00D357D1">
        <w:rPr>
          <w:rFonts w:ascii="Arial MT" w:eastAsia="Arial MT" w:hAnsi="Arial MT" w:cs="Arial MT"/>
          <w:color w:val="auto"/>
          <w:sz w:val="18"/>
          <w:szCs w:val="18"/>
          <w:lang w:eastAsia="en-US"/>
        </w:rPr>
        <w:t>be</w:t>
      </w:r>
      <w:r w:rsidRPr="00D357D1">
        <w:rPr>
          <w:rFonts w:ascii="Arial MT" w:eastAsia="Arial MT" w:hAnsi="Arial MT" w:cs="Arial MT"/>
          <w:color w:val="auto"/>
          <w:spacing w:val="13"/>
          <w:sz w:val="18"/>
          <w:szCs w:val="18"/>
          <w:lang w:eastAsia="en-US"/>
        </w:rPr>
        <w:t xml:space="preserve"> </w:t>
      </w:r>
      <w:r w:rsidRPr="00D357D1">
        <w:rPr>
          <w:rFonts w:ascii="Arial MT" w:eastAsia="Arial MT" w:hAnsi="Arial MT" w:cs="Arial MT"/>
          <w:color w:val="auto"/>
          <w:sz w:val="18"/>
          <w:szCs w:val="18"/>
          <w:lang w:eastAsia="en-US"/>
        </w:rPr>
        <w:t>performed,</w:t>
      </w:r>
      <w:r w:rsidRPr="00D357D1">
        <w:rPr>
          <w:rFonts w:ascii="Arial MT" w:eastAsia="Arial MT" w:hAnsi="Arial MT" w:cs="Arial MT"/>
          <w:color w:val="auto"/>
          <w:spacing w:val="1"/>
          <w:sz w:val="18"/>
          <w:szCs w:val="18"/>
          <w:lang w:eastAsia="en-US"/>
        </w:rPr>
        <w:t xml:space="preserve"> </w:t>
      </w:r>
      <w:r w:rsidRPr="00D357D1">
        <w:rPr>
          <w:rFonts w:ascii="Arial MT" w:eastAsia="Arial MT" w:hAnsi="Arial MT" w:cs="Arial MT"/>
          <w:color w:val="auto"/>
          <w:sz w:val="18"/>
          <w:szCs w:val="18"/>
          <w:lang w:eastAsia="en-US"/>
        </w:rPr>
        <w:t>and all equipment, machinery or plant used in such a manner as to comply with the provisions of the Occupational</w:t>
      </w:r>
      <w:r w:rsidRPr="00D357D1">
        <w:rPr>
          <w:rFonts w:ascii="Arial MT" w:eastAsia="Arial MT" w:hAnsi="Arial MT" w:cs="Arial MT"/>
          <w:color w:val="auto"/>
          <w:spacing w:val="1"/>
          <w:sz w:val="18"/>
          <w:szCs w:val="18"/>
          <w:lang w:eastAsia="en-US"/>
        </w:rPr>
        <w:t xml:space="preserve"> </w:t>
      </w:r>
      <w:r w:rsidRPr="00D357D1">
        <w:rPr>
          <w:rFonts w:ascii="Arial MT" w:eastAsia="Arial MT" w:hAnsi="Arial MT" w:cs="Arial MT"/>
          <w:color w:val="auto"/>
          <w:sz w:val="18"/>
          <w:szCs w:val="18"/>
          <w:lang w:eastAsia="en-US"/>
        </w:rPr>
        <w:t>Health</w:t>
      </w:r>
      <w:r w:rsidRPr="00D357D1">
        <w:rPr>
          <w:rFonts w:ascii="Arial MT" w:eastAsia="Arial MT" w:hAnsi="Arial MT" w:cs="Arial MT"/>
          <w:color w:val="auto"/>
          <w:spacing w:val="-3"/>
          <w:sz w:val="18"/>
          <w:szCs w:val="18"/>
          <w:lang w:eastAsia="en-US"/>
        </w:rPr>
        <w:t xml:space="preserve"> </w:t>
      </w:r>
      <w:r w:rsidRPr="00D357D1">
        <w:rPr>
          <w:rFonts w:ascii="Arial MT" w:eastAsia="Arial MT" w:hAnsi="Arial MT" w:cs="Arial MT"/>
          <w:color w:val="auto"/>
          <w:sz w:val="18"/>
          <w:szCs w:val="18"/>
          <w:lang w:eastAsia="en-US"/>
        </w:rPr>
        <w:t>and Safety</w:t>
      </w:r>
      <w:r w:rsidRPr="00D357D1">
        <w:rPr>
          <w:rFonts w:ascii="Arial MT" w:eastAsia="Arial MT" w:hAnsi="Arial MT" w:cs="Arial MT"/>
          <w:color w:val="auto"/>
          <w:spacing w:val="-1"/>
          <w:sz w:val="18"/>
          <w:szCs w:val="18"/>
          <w:lang w:eastAsia="en-US"/>
        </w:rPr>
        <w:t xml:space="preserve"> </w:t>
      </w:r>
      <w:r w:rsidRPr="00D357D1">
        <w:rPr>
          <w:rFonts w:ascii="Arial MT" w:eastAsia="Arial MT" w:hAnsi="Arial MT" w:cs="Arial MT"/>
          <w:color w:val="auto"/>
          <w:sz w:val="18"/>
          <w:szCs w:val="18"/>
          <w:lang w:eastAsia="en-US"/>
        </w:rPr>
        <w:t>Act</w:t>
      </w:r>
      <w:r w:rsidRPr="00D357D1">
        <w:rPr>
          <w:rFonts w:ascii="Arial MT" w:eastAsia="Arial MT" w:hAnsi="Arial MT" w:cs="Arial MT"/>
          <w:color w:val="auto"/>
          <w:spacing w:val="-1"/>
          <w:sz w:val="18"/>
          <w:szCs w:val="18"/>
          <w:lang w:eastAsia="en-US"/>
        </w:rPr>
        <w:t xml:space="preserve"> </w:t>
      </w:r>
      <w:r w:rsidRPr="00D357D1">
        <w:rPr>
          <w:rFonts w:ascii="Arial MT" w:eastAsia="Arial MT" w:hAnsi="Arial MT" w:cs="Arial MT"/>
          <w:color w:val="auto"/>
          <w:sz w:val="18"/>
          <w:szCs w:val="18"/>
          <w:lang w:eastAsia="en-US"/>
        </w:rPr>
        <w:t>(OHSA) and the</w:t>
      </w:r>
      <w:r w:rsidRPr="00D357D1">
        <w:rPr>
          <w:rFonts w:ascii="Arial MT" w:eastAsia="Arial MT" w:hAnsi="Arial MT" w:cs="Arial MT"/>
          <w:color w:val="auto"/>
          <w:spacing w:val="-1"/>
          <w:sz w:val="18"/>
          <w:szCs w:val="18"/>
          <w:lang w:eastAsia="en-US"/>
        </w:rPr>
        <w:t xml:space="preserve"> </w:t>
      </w:r>
      <w:r w:rsidRPr="00D357D1">
        <w:rPr>
          <w:rFonts w:ascii="Arial MT" w:eastAsia="Arial MT" w:hAnsi="Arial MT" w:cs="Arial MT"/>
          <w:color w:val="auto"/>
          <w:sz w:val="18"/>
          <w:szCs w:val="18"/>
          <w:lang w:eastAsia="en-US"/>
        </w:rPr>
        <w:t>Regulations</w:t>
      </w:r>
      <w:r w:rsidRPr="00D357D1">
        <w:rPr>
          <w:rFonts w:ascii="Arial MT" w:eastAsia="Arial MT" w:hAnsi="Arial MT" w:cs="Arial MT"/>
          <w:color w:val="auto"/>
          <w:spacing w:val="1"/>
          <w:sz w:val="18"/>
          <w:szCs w:val="18"/>
          <w:lang w:eastAsia="en-US"/>
        </w:rPr>
        <w:t xml:space="preserve"> </w:t>
      </w:r>
      <w:r w:rsidRPr="00D357D1">
        <w:rPr>
          <w:rFonts w:ascii="Arial MT" w:eastAsia="Arial MT" w:hAnsi="Arial MT" w:cs="Arial MT"/>
          <w:color w:val="auto"/>
          <w:sz w:val="18"/>
          <w:szCs w:val="18"/>
          <w:lang w:eastAsia="en-US"/>
        </w:rPr>
        <w:t>promulgated thereunder.</w:t>
      </w:r>
    </w:p>
    <w:p w14:paraId="7075CD64" w14:textId="77777777" w:rsidR="00012DD7" w:rsidRPr="00D357D1" w:rsidRDefault="00012DD7" w:rsidP="00012DD7">
      <w:pPr>
        <w:widowControl w:val="0"/>
        <w:autoSpaceDE w:val="0"/>
        <w:autoSpaceDN w:val="0"/>
        <w:spacing w:before="11" w:after="0" w:line="240" w:lineRule="auto"/>
        <w:ind w:left="0" w:firstLine="0"/>
        <w:jc w:val="left"/>
        <w:rPr>
          <w:rFonts w:ascii="Arial MT" w:eastAsia="Arial MT" w:hAnsi="Arial MT" w:cs="Arial MT"/>
          <w:color w:val="auto"/>
          <w:sz w:val="17"/>
          <w:szCs w:val="18"/>
          <w:lang w:eastAsia="en-US"/>
        </w:rPr>
      </w:pPr>
    </w:p>
    <w:p w14:paraId="72555E86" w14:textId="77777777" w:rsidR="00012DD7" w:rsidRPr="00D357D1" w:rsidRDefault="00012DD7" w:rsidP="00012DD7">
      <w:pPr>
        <w:widowControl w:val="0"/>
        <w:autoSpaceDE w:val="0"/>
        <w:autoSpaceDN w:val="0"/>
        <w:spacing w:after="0" w:line="240" w:lineRule="auto"/>
        <w:ind w:left="423" w:right="1163" w:firstLine="0"/>
        <w:rPr>
          <w:rFonts w:ascii="Arial MT" w:eastAsia="Arial MT" w:hAnsi="Arial MT" w:cs="Arial MT"/>
          <w:color w:val="auto"/>
          <w:sz w:val="18"/>
          <w:szCs w:val="18"/>
          <w:lang w:eastAsia="en-US"/>
        </w:rPr>
      </w:pPr>
      <w:r w:rsidRPr="00D357D1">
        <w:rPr>
          <w:rFonts w:ascii="Arial MT" w:eastAsia="Arial MT" w:hAnsi="Arial MT" w:cs="Arial MT"/>
          <w:color w:val="auto"/>
          <w:sz w:val="18"/>
          <w:szCs w:val="18"/>
          <w:lang w:eastAsia="en-US"/>
        </w:rPr>
        <w:t>I furthermore confirm that I am/we are registered with the Compensation Commissioner and that all registration and</w:t>
      </w:r>
      <w:r w:rsidRPr="00D357D1">
        <w:rPr>
          <w:rFonts w:ascii="Arial MT" w:eastAsia="Arial MT" w:hAnsi="Arial MT" w:cs="Arial MT"/>
          <w:color w:val="auto"/>
          <w:spacing w:val="1"/>
          <w:sz w:val="18"/>
          <w:szCs w:val="18"/>
          <w:lang w:eastAsia="en-US"/>
        </w:rPr>
        <w:t xml:space="preserve"> </w:t>
      </w:r>
      <w:r w:rsidRPr="00D357D1">
        <w:rPr>
          <w:rFonts w:ascii="Arial MT" w:eastAsia="Arial MT" w:hAnsi="Arial MT" w:cs="Arial MT"/>
          <w:color w:val="auto"/>
          <w:sz w:val="18"/>
          <w:szCs w:val="18"/>
          <w:lang w:eastAsia="en-US"/>
        </w:rPr>
        <w:t>assessment monies due to the Compensation Commissioner have been fully paid or that I/We are insured with an</w:t>
      </w:r>
      <w:r w:rsidRPr="00D357D1">
        <w:rPr>
          <w:rFonts w:ascii="Arial MT" w:eastAsia="Arial MT" w:hAnsi="Arial MT" w:cs="Arial MT"/>
          <w:color w:val="auto"/>
          <w:spacing w:val="1"/>
          <w:sz w:val="18"/>
          <w:szCs w:val="18"/>
          <w:lang w:eastAsia="en-US"/>
        </w:rPr>
        <w:t xml:space="preserve"> </w:t>
      </w:r>
      <w:r w:rsidRPr="00D357D1">
        <w:rPr>
          <w:rFonts w:ascii="Arial MT" w:eastAsia="Arial MT" w:hAnsi="Arial MT" w:cs="Arial MT"/>
          <w:color w:val="auto"/>
          <w:sz w:val="18"/>
          <w:szCs w:val="18"/>
          <w:lang w:eastAsia="en-US"/>
        </w:rPr>
        <w:t>approved</w:t>
      </w:r>
      <w:r w:rsidRPr="00D357D1">
        <w:rPr>
          <w:rFonts w:ascii="Arial MT" w:eastAsia="Arial MT" w:hAnsi="Arial MT" w:cs="Arial MT"/>
          <w:color w:val="auto"/>
          <w:spacing w:val="-3"/>
          <w:sz w:val="18"/>
          <w:szCs w:val="18"/>
          <w:lang w:eastAsia="en-US"/>
        </w:rPr>
        <w:t xml:space="preserve"> </w:t>
      </w:r>
      <w:r w:rsidRPr="00D357D1">
        <w:rPr>
          <w:rFonts w:ascii="Arial MT" w:eastAsia="Arial MT" w:hAnsi="Arial MT" w:cs="Arial MT"/>
          <w:color w:val="auto"/>
          <w:sz w:val="18"/>
          <w:szCs w:val="18"/>
          <w:lang w:eastAsia="en-US"/>
        </w:rPr>
        <w:t>licensed</w:t>
      </w:r>
      <w:r w:rsidRPr="00D357D1">
        <w:rPr>
          <w:rFonts w:ascii="Arial MT" w:eastAsia="Arial MT" w:hAnsi="Arial MT" w:cs="Arial MT"/>
          <w:color w:val="auto"/>
          <w:spacing w:val="-2"/>
          <w:sz w:val="18"/>
          <w:szCs w:val="18"/>
          <w:lang w:eastAsia="en-US"/>
        </w:rPr>
        <w:t xml:space="preserve"> </w:t>
      </w:r>
      <w:r w:rsidRPr="00D357D1">
        <w:rPr>
          <w:rFonts w:ascii="Arial MT" w:eastAsia="Arial MT" w:hAnsi="Arial MT" w:cs="Arial MT"/>
          <w:color w:val="auto"/>
          <w:sz w:val="18"/>
          <w:szCs w:val="18"/>
          <w:lang w:eastAsia="en-US"/>
        </w:rPr>
        <w:t>compensation insurer.</w:t>
      </w:r>
    </w:p>
    <w:p w14:paraId="50183BC8" w14:textId="77777777" w:rsidR="00012DD7" w:rsidRPr="00D357D1" w:rsidRDefault="00012DD7" w:rsidP="00012DD7">
      <w:pPr>
        <w:widowControl w:val="0"/>
        <w:autoSpaceDE w:val="0"/>
        <w:autoSpaceDN w:val="0"/>
        <w:spacing w:after="0" w:line="240" w:lineRule="auto"/>
        <w:ind w:left="0" w:firstLine="0"/>
        <w:jc w:val="left"/>
        <w:rPr>
          <w:rFonts w:ascii="Arial MT" w:eastAsia="Arial MT" w:hAnsi="Arial MT" w:cs="Arial MT"/>
          <w:color w:val="auto"/>
          <w:sz w:val="18"/>
          <w:szCs w:val="18"/>
          <w:lang w:eastAsia="en-US"/>
        </w:rPr>
      </w:pPr>
    </w:p>
    <w:p w14:paraId="4CBA404C" w14:textId="77777777" w:rsidR="00012DD7" w:rsidRPr="00D357D1" w:rsidRDefault="00012DD7" w:rsidP="00012DD7">
      <w:pPr>
        <w:widowControl w:val="0"/>
        <w:autoSpaceDE w:val="0"/>
        <w:autoSpaceDN w:val="0"/>
        <w:spacing w:after="0" w:line="240" w:lineRule="auto"/>
        <w:ind w:left="423" w:firstLine="0"/>
        <w:rPr>
          <w:rFonts w:ascii="Arial MT" w:eastAsia="Arial MT" w:hAnsi="Arial MT" w:cs="Arial MT"/>
          <w:color w:val="auto"/>
          <w:sz w:val="18"/>
          <w:szCs w:val="18"/>
          <w:lang w:eastAsia="en-US"/>
        </w:rPr>
      </w:pPr>
      <w:r w:rsidRPr="00D357D1">
        <w:rPr>
          <w:rFonts w:ascii="Arial MT" w:eastAsia="Arial MT" w:hAnsi="Arial MT" w:cs="Arial MT"/>
          <w:color w:val="auto"/>
          <w:sz w:val="18"/>
          <w:szCs w:val="18"/>
          <w:lang w:eastAsia="en-US"/>
        </w:rPr>
        <w:t>COID</w:t>
      </w:r>
      <w:r w:rsidRPr="00D357D1">
        <w:rPr>
          <w:rFonts w:ascii="Arial MT" w:eastAsia="Arial MT" w:hAnsi="Arial MT" w:cs="Arial MT"/>
          <w:color w:val="auto"/>
          <w:spacing w:val="-2"/>
          <w:sz w:val="18"/>
          <w:szCs w:val="18"/>
          <w:lang w:eastAsia="en-US"/>
        </w:rPr>
        <w:t xml:space="preserve"> </w:t>
      </w:r>
      <w:r w:rsidRPr="00D357D1">
        <w:rPr>
          <w:rFonts w:ascii="Arial MT" w:eastAsia="Arial MT" w:hAnsi="Arial MT" w:cs="Arial MT"/>
          <w:color w:val="auto"/>
          <w:sz w:val="18"/>
          <w:szCs w:val="18"/>
          <w:lang w:eastAsia="en-US"/>
        </w:rPr>
        <w:t>ACT</w:t>
      </w:r>
      <w:r w:rsidRPr="00D357D1">
        <w:rPr>
          <w:rFonts w:ascii="Arial MT" w:eastAsia="Arial MT" w:hAnsi="Arial MT" w:cs="Arial MT"/>
          <w:color w:val="auto"/>
          <w:spacing w:val="-4"/>
          <w:sz w:val="18"/>
          <w:szCs w:val="18"/>
          <w:lang w:eastAsia="en-US"/>
        </w:rPr>
        <w:t xml:space="preserve"> </w:t>
      </w:r>
      <w:r w:rsidRPr="00D357D1">
        <w:rPr>
          <w:rFonts w:ascii="Arial MT" w:eastAsia="Arial MT" w:hAnsi="Arial MT" w:cs="Arial MT"/>
          <w:color w:val="auto"/>
          <w:sz w:val="18"/>
          <w:szCs w:val="18"/>
          <w:lang w:eastAsia="en-US"/>
        </w:rPr>
        <w:t>Registration</w:t>
      </w:r>
      <w:r w:rsidRPr="00D357D1">
        <w:rPr>
          <w:rFonts w:ascii="Arial MT" w:eastAsia="Arial MT" w:hAnsi="Arial MT" w:cs="Arial MT"/>
          <w:color w:val="auto"/>
          <w:spacing w:val="-2"/>
          <w:sz w:val="18"/>
          <w:szCs w:val="18"/>
          <w:lang w:eastAsia="en-US"/>
        </w:rPr>
        <w:t xml:space="preserve"> </w:t>
      </w:r>
      <w:r w:rsidRPr="00D357D1">
        <w:rPr>
          <w:rFonts w:ascii="Arial MT" w:eastAsia="Arial MT" w:hAnsi="Arial MT" w:cs="Arial MT"/>
          <w:color w:val="auto"/>
          <w:sz w:val="18"/>
          <w:szCs w:val="18"/>
          <w:lang w:eastAsia="en-US"/>
        </w:rPr>
        <w:t>Number:</w:t>
      </w:r>
      <w:r w:rsidRPr="00D357D1">
        <w:rPr>
          <w:rFonts w:ascii="Arial MT" w:eastAsia="Arial MT" w:hAnsi="Arial MT" w:cs="Arial MT"/>
          <w:color w:val="auto"/>
          <w:spacing w:val="47"/>
          <w:sz w:val="18"/>
          <w:szCs w:val="18"/>
          <w:lang w:eastAsia="en-US"/>
        </w:rPr>
        <w:t xml:space="preserve"> </w:t>
      </w:r>
      <w:r w:rsidRPr="00D357D1">
        <w:rPr>
          <w:rFonts w:ascii="Arial MT" w:eastAsia="Arial MT" w:hAnsi="Arial MT" w:cs="Arial MT"/>
          <w:color w:val="auto"/>
          <w:sz w:val="18"/>
          <w:szCs w:val="18"/>
          <w:lang w:eastAsia="en-US"/>
        </w:rPr>
        <w:t>……………………………………………………………………………………..</w:t>
      </w:r>
    </w:p>
    <w:p w14:paraId="204178E1" w14:textId="77777777" w:rsidR="00012DD7" w:rsidRPr="00D357D1" w:rsidRDefault="00012DD7" w:rsidP="00012DD7">
      <w:pPr>
        <w:widowControl w:val="0"/>
        <w:autoSpaceDE w:val="0"/>
        <w:autoSpaceDN w:val="0"/>
        <w:spacing w:before="10" w:after="0" w:line="240" w:lineRule="auto"/>
        <w:ind w:left="0" w:firstLine="0"/>
        <w:jc w:val="left"/>
        <w:rPr>
          <w:rFonts w:ascii="Arial MT" w:eastAsia="Arial MT" w:hAnsi="Arial MT" w:cs="Arial MT"/>
          <w:color w:val="auto"/>
          <w:sz w:val="17"/>
          <w:szCs w:val="18"/>
          <w:lang w:eastAsia="en-US"/>
        </w:rPr>
      </w:pPr>
    </w:p>
    <w:p w14:paraId="0AC71E57" w14:textId="77777777" w:rsidR="00012DD7" w:rsidRPr="00D357D1" w:rsidRDefault="00012DD7" w:rsidP="00012DD7">
      <w:pPr>
        <w:widowControl w:val="0"/>
        <w:autoSpaceDE w:val="0"/>
        <w:autoSpaceDN w:val="0"/>
        <w:spacing w:after="0" w:line="240" w:lineRule="auto"/>
        <w:ind w:left="423" w:firstLine="0"/>
        <w:rPr>
          <w:rFonts w:ascii="Arial MT" w:eastAsia="Arial MT" w:hAnsi="Arial MT" w:cs="Arial MT"/>
          <w:color w:val="auto"/>
          <w:sz w:val="18"/>
          <w:szCs w:val="18"/>
          <w:lang w:eastAsia="en-US"/>
        </w:rPr>
      </w:pPr>
      <w:r w:rsidRPr="00D357D1">
        <w:rPr>
          <w:rFonts w:ascii="Arial MT" w:eastAsia="Arial MT" w:hAnsi="Arial MT" w:cs="Arial MT"/>
          <w:color w:val="auto"/>
          <w:sz w:val="18"/>
          <w:szCs w:val="18"/>
          <w:lang w:eastAsia="en-US"/>
        </w:rPr>
        <w:t>OR</w:t>
      </w:r>
      <w:r w:rsidRPr="00D357D1">
        <w:rPr>
          <w:rFonts w:ascii="Arial MT" w:eastAsia="Arial MT" w:hAnsi="Arial MT" w:cs="Arial MT"/>
          <w:color w:val="auto"/>
          <w:spacing w:val="-6"/>
          <w:sz w:val="18"/>
          <w:szCs w:val="18"/>
          <w:lang w:eastAsia="en-US"/>
        </w:rPr>
        <w:t xml:space="preserve"> </w:t>
      </w:r>
      <w:r w:rsidRPr="00D357D1">
        <w:rPr>
          <w:rFonts w:ascii="Arial MT" w:eastAsia="Arial MT" w:hAnsi="Arial MT" w:cs="Arial MT"/>
          <w:color w:val="auto"/>
          <w:sz w:val="18"/>
          <w:szCs w:val="18"/>
          <w:lang w:eastAsia="en-US"/>
        </w:rPr>
        <w:t>Compensation</w:t>
      </w:r>
      <w:r w:rsidRPr="00D357D1">
        <w:rPr>
          <w:rFonts w:ascii="Arial MT" w:eastAsia="Arial MT" w:hAnsi="Arial MT" w:cs="Arial MT"/>
          <w:color w:val="auto"/>
          <w:spacing w:val="-5"/>
          <w:sz w:val="18"/>
          <w:szCs w:val="18"/>
          <w:lang w:eastAsia="en-US"/>
        </w:rPr>
        <w:t xml:space="preserve"> </w:t>
      </w:r>
      <w:r w:rsidRPr="00D357D1">
        <w:rPr>
          <w:rFonts w:ascii="Arial MT" w:eastAsia="Arial MT" w:hAnsi="Arial MT" w:cs="Arial MT"/>
          <w:color w:val="auto"/>
          <w:sz w:val="18"/>
          <w:szCs w:val="18"/>
          <w:lang w:eastAsia="en-US"/>
        </w:rPr>
        <w:t>Insurer:</w:t>
      </w:r>
      <w:r w:rsidRPr="00D357D1">
        <w:rPr>
          <w:rFonts w:ascii="Arial MT" w:eastAsia="Arial MT" w:hAnsi="Arial MT" w:cs="Arial MT"/>
          <w:color w:val="auto"/>
          <w:spacing w:val="41"/>
          <w:sz w:val="18"/>
          <w:szCs w:val="18"/>
          <w:lang w:eastAsia="en-US"/>
        </w:rPr>
        <w:t xml:space="preserve"> </w:t>
      </w:r>
      <w:r w:rsidRPr="00D357D1">
        <w:rPr>
          <w:rFonts w:ascii="Arial MT" w:eastAsia="Arial MT" w:hAnsi="Arial MT" w:cs="Arial MT"/>
          <w:color w:val="auto"/>
          <w:sz w:val="18"/>
          <w:szCs w:val="18"/>
          <w:lang w:eastAsia="en-US"/>
        </w:rPr>
        <w:t>........................................................</w:t>
      </w:r>
      <w:r w:rsidRPr="00D357D1">
        <w:rPr>
          <w:rFonts w:ascii="Arial MT" w:eastAsia="Arial MT" w:hAnsi="Arial MT" w:cs="Arial MT"/>
          <w:color w:val="auto"/>
          <w:spacing w:val="-5"/>
          <w:sz w:val="18"/>
          <w:szCs w:val="18"/>
          <w:lang w:eastAsia="en-US"/>
        </w:rPr>
        <w:t xml:space="preserve"> </w:t>
      </w:r>
      <w:r w:rsidRPr="00D357D1">
        <w:rPr>
          <w:rFonts w:ascii="Arial MT" w:eastAsia="Arial MT" w:hAnsi="Arial MT" w:cs="Arial MT"/>
          <w:color w:val="auto"/>
          <w:sz w:val="18"/>
          <w:szCs w:val="18"/>
          <w:lang w:eastAsia="en-US"/>
        </w:rPr>
        <w:t>Policy</w:t>
      </w:r>
      <w:r w:rsidRPr="00D357D1">
        <w:rPr>
          <w:rFonts w:ascii="Arial MT" w:eastAsia="Arial MT" w:hAnsi="Arial MT" w:cs="Arial MT"/>
          <w:color w:val="auto"/>
          <w:spacing w:val="-7"/>
          <w:sz w:val="18"/>
          <w:szCs w:val="18"/>
          <w:lang w:eastAsia="en-US"/>
        </w:rPr>
        <w:t xml:space="preserve"> </w:t>
      </w:r>
      <w:r w:rsidRPr="00D357D1">
        <w:rPr>
          <w:rFonts w:ascii="Arial MT" w:eastAsia="Arial MT" w:hAnsi="Arial MT" w:cs="Arial MT"/>
          <w:color w:val="auto"/>
          <w:sz w:val="18"/>
          <w:szCs w:val="18"/>
          <w:lang w:eastAsia="en-US"/>
        </w:rPr>
        <w:t>No.:</w:t>
      </w:r>
      <w:r w:rsidRPr="00D357D1">
        <w:rPr>
          <w:rFonts w:ascii="Arial MT" w:eastAsia="Arial MT" w:hAnsi="Arial MT" w:cs="Arial MT"/>
          <w:color w:val="auto"/>
          <w:spacing w:val="-5"/>
          <w:sz w:val="18"/>
          <w:szCs w:val="18"/>
          <w:lang w:eastAsia="en-US"/>
        </w:rPr>
        <w:t xml:space="preserve"> </w:t>
      </w:r>
      <w:r w:rsidRPr="00D357D1">
        <w:rPr>
          <w:rFonts w:ascii="Arial MT" w:eastAsia="Arial MT" w:hAnsi="Arial MT" w:cs="Arial MT"/>
          <w:color w:val="auto"/>
          <w:sz w:val="18"/>
          <w:szCs w:val="18"/>
          <w:lang w:eastAsia="en-US"/>
        </w:rPr>
        <w:t>.....................................................</w:t>
      </w:r>
    </w:p>
    <w:p w14:paraId="13E3B7D7" w14:textId="77777777" w:rsidR="00012DD7" w:rsidRPr="00D357D1" w:rsidRDefault="00012DD7" w:rsidP="00012DD7">
      <w:pPr>
        <w:widowControl w:val="0"/>
        <w:autoSpaceDE w:val="0"/>
        <w:autoSpaceDN w:val="0"/>
        <w:spacing w:before="1" w:after="0" w:line="240" w:lineRule="auto"/>
        <w:ind w:left="0" w:firstLine="0"/>
        <w:jc w:val="left"/>
        <w:rPr>
          <w:rFonts w:ascii="Arial MT" w:eastAsia="Arial MT" w:hAnsi="Arial MT" w:cs="Arial MT"/>
          <w:color w:val="auto"/>
          <w:sz w:val="18"/>
          <w:szCs w:val="18"/>
          <w:lang w:eastAsia="en-US"/>
        </w:rPr>
      </w:pPr>
    </w:p>
    <w:p w14:paraId="22106A7B" w14:textId="77777777" w:rsidR="00012DD7" w:rsidRPr="00D357D1" w:rsidRDefault="00012DD7" w:rsidP="00012DD7">
      <w:pPr>
        <w:widowControl w:val="0"/>
        <w:autoSpaceDE w:val="0"/>
        <w:autoSpaceDN w:val="0"/>
        <w:spacing w:before="1" w:after="0" w:line="240" w:lineRule="auto"/>
        <w:ind w:left="423" w:right="1168" w:firstLine="0"/>
        <w:rPr>
          <w:rFonts w:ascii="Arial MT" w:eastAsia="Arial MT" w:hAnsi="Arial MT" w:cs="Arial MT"/>
          <w:color w:val="auto"/>
          <w:sz w:val="18"/>
          <w:szCs w:val="18"/>
          <w:lang w:eastAsia="en-US"/>
        </w:rPr>
      </w:pPr>
      <w:r w:rsidRPr="00D357D1">
        <w:rPr>
          <w:rFonts w:ascii="Arial MT" w:eastAsia="Arial MT" w:hAnsi="Arial MT" w:cs="Arial MT"/>
          <w:color w:val="auto"/>
          <w:sz w:val="18"/>
          <w:szCs w:val="18"/>
          <w:lang w:eastAsia="en-US"/>
        </w:rPr>
        <w:t>I undertake to appoint, where required, suitable competent persons, in writing, in terms of the requirements of OHSA</w:t>
      </w:r>
      <w:r w:rsidRPr="00D357D1">
        <w:rPr>
          <w:rFonts w:ascii="Arial MT" w:eastAsia="Arial MT" w:hAnsi="Arial MT" w:cs="Arial MT"/>
          <w:color w:val="auto"/>
          <w:spacing w:val="1"/>
          <w:sz w:val="18"/>
          <w:szCs w:val="18"/>
          <w:lang w:eastAsia="en-US"/>
        </w:rPr>
        <w:t xml:space="preserve"> </w:t>
      </w:r>
      <w:r w:rsidRPr="00D357D1">
        <w:rPr>
          <w:rFonts w:ascii="Arial MT" w:eastAsia="Arial MT" w:hAnsi="Arial MT" w:cs="Arial MT"/>
          <w:color w:val="auto"/>
          <w:sz w:val="18"/>
          <w:szCs w:val="18"/>
          <w:lang w:eastAsia="en-US"/>
        </w:rPr>
        <w:t>and</w:t>
      </w:r>
      <w:r w:rsidRPr="00D357D1">
        <w:rPr>
          <w:rFonts w:ascii="Arial MT" w:eastAsia="Arial MT" w:hAnsi="Arial MT" w:cs="Arial MT"/>
          <w:color w:val="auto"/>
          <w:spacing w:val="8"/>
          <w:sz w:val="18"/>
          <w:szCs w:val="18"/>
          <w:lang w:eastAsia="en-US"/>
        </w:rPr>
        <w:t xml:space="preserve"> </w:t>
      </w:r>
      <w:r w:rsidRPr="00D357D1">
        <w:rPr>
          <w:rFonts w:ascii="Arial MT" w:eastAsia="Arial MT" w:hAnsi="Arial MT" w:cs="Arial MT"/>
          <w:color w:val="auto"/>
          <w:sz w:val="18"/>
          <w:szCs w:val="18"/>
          <w:lang w:eastAsia="en-US"/>
        </w:rPr>
        <w:t>the</w:t>
      </w:r>
      <w:r w:rsidRPr="00D357D1">
        <w:rPr>
          <w:rFonts w:ascii="Arial MT" w:eastAsia="Arial MT" w:hAnsi="Arial MT" w:cs="Arial MT"/>
          <w:color w:val="auto"/>
          <w:spacing w:val="8"/>
          <w:sz w:val="18"/>
          <w:szCs w:val="18"/>
          <w:lang w:eastAsia="en-US"/>
        </w:rPr>
        <w:t xml:space="preserve"> </w:t>
      </w:r>
      <w:r w:rsidRPr="00D357D1">
        <w:rPr>
          <w:rFonts w:ascii="Arial MT" w:eastAsia="Arial MT" w:hAnsi="Arial MT" w:cs="Arial MT"/>
          <w:color w:val="auto"/>
          <w:sz w:val="18"/>
          <w:szCs w:val="18"/>
          <w:lang w:eastAsia="en-US"/>
        </w:rPr>
        <w:t>Regulations</w:t>
      </w:r>
      <w:r w:rsidRPr="00D357D1">
        <w:rPr>
          <w:rFonts w:ascii="Arial MT" w:eastAsia="Arial MT" w:hAnsi="Arial MT" w:cs="Arial MT"/>
          <w:color w:val="auto"/>
          <w:spacing w:val="8"/>
          <w:sz w:val="18"/>
          <w:szCs w:val="18"/>
          <w:lang w:eastAsia="en-US"/>
        </w:rPr>
        <w:t xml:space="preserve"> </w:t>
      </w:r>
      <w:r w:rsidRPr="00D357D1">
        <w:rPr>
          <w:rFonts w:ascii="Arial MT" w:eastAsia="Arial MT" w:hAnsi="Arial MT" w:cs="Arial MT"/>
          <w:color w:val="auto"/>
          <w:sz w:val="18"/>
          <w:szCs w:val="18"/>
          <w:lang w:eastAsia="en-US"/>
        </w:rPr>
        <w:t>and</w:t>
      </w:r>
      <w:r w:rsidRPr="00D357D1">
        <w:rPr>
          <w:rFonts w:ascii="Arial MT" w:eastAsia="Arial MT" w:hAnsi="Arial MT" w:cs="Arial MT"/>
          <w:color w:val="auto"/>
          <w:spacing w:val="9"/>
          <w:sz w:val="18"/>
          <w:szCs w:val="18"/>
          <w:lang w:eastAsia="en-US"/>
        </w:rPr>
        <w:t xml:space="preserve"> </w:t>
      </w:r>
      <w:r w:rsidRPr="00D357D1">
        <w:rPr>
          <w:rFonts w:ascii="Arial MT" w:eastAsia="Arial MT" w:hAnsi="Arial MT" w:cs="Arial MT"/>
          <w:color w:val="auto"/>
          <w:sz w:val="18"/>
          <w:szCs w:val="18"/>
          <w:lang w:eastAsia="en-US"/>
        </w:rPr>
        <w:t>to</w:t>
      </w:r>
      <w:r w:rsidRPr="00D357D1">
        <w:rPr>
          <w:rFonts w:ascii="Arial MT" w:eastAsia="Arial MT" w:hAnsi="Arial MT" w:cs="Arial MT"/>
          <w:color w:val="auto"/>
          <w:spacing w:val="8"/>
          <w:sz w:val="18"/>
          <w:szCs w:val="18"/>
          <w:lang w:eastAsia="en-US"/>
        </w:rPr>
        <w:t xml:space="preserve"> </w:t>
      </w:r>
      <w:r w:rsidRPr="00D357D1">
        <w:rPr>
          <w:rFonts w:ascii="Arial MT" w:eastAsia="Arial MT" w:hAnsi="Arial MT" w:cs="Arial MT"/>
          <w:color w:val="auto"/>
          <w:sz w:val="18"/>
          <w:szCs w:val="18"/>
          <w:lang w:eastAsia="en-US"/>
        </w:rPr>
        <w:t>charge</w:t>
      </w:r>
      <w:r w:rsidRPr="00D357D1">
        <w:rPr>
          <w:rFonts w:ascii="Arial MT" w:eastAsia="Arial MT" w:hAnsi="Arial MT" w:cs="Arial MT"/>
          <w:color w:val="auto"/>
          <w:spacing w:val="8"/>
          <w:sz w:val="18"/>
          <w:szCs w:val="18"/>
          <w:lang w:eastAsia="en-US"/>
        </w:rPr>
        <w:t xml:space="preserve"> </w:t>
      </w:r>
      <w:r w:rsidRPr="00D357D1">
        <w:rPr>
          <w:rFonts w:ascii="Arial MT" w:eastAsia="Arial MT" w:hAnsi="Arial MT" w:cs="Arial MT"/>
          <w:color w:val="auto"/>
          <w:sz w:val="18"/>
          <w:szCs w:val="18"/>
          <w:lang w:eastAsia="en-US"/>
        </w:rPr>
        <w:t>him/them</w:t>
      </w:r>
      <w:r w:rsidRPr="00D357D1">
        <w:rPr>
          <w:rFonts w:ascii="Arial MT" w:eastAsia="Arial MT" w:hAnsi="Arial MT" w:cs="Arial MT"/>
          <w:color w:val="auto"/>
          <w:spacing w:val="8"/>
          <w:sz w:val="18"/>
          <w:szCs w:val="18"/>
          <w:lang w:eastAsia="en-US"/>
        </w:rPr>
        <w:t xml:space="preserve"> </w:t>
      </w:r>
      <w:r w:rsidRPr="00D357D1">
        <w:rPr>
          <w:rFonts w:ascii="Arial MT" w:eastAsia="Arial MT" w:hAnsi="Arial MT" w:cs="Arial MT"/>
          <w:color w:val="auto"/>
          <w:sz w:val="18"/>
          <w:szCs w:val="18"/>
          <w:lang w:eastAsia="en-US"/>
        </w:rPr>
        <w:t>with</w:t>
      </w:r>
      <w:r w:rsidRPr="00D357D1">
        <w:rPr>
          <w:rFonts w:ascii="Arial MT" w:eastAsia="Arial MT" w:hAnsi="Arial MT" w:cs="Arial MT"/>
          <w:color w:val="auto"/>
          <w:spacing w:val="9"/>
          <w:sz w:val="18"/>
          <w:szCs w:val="18"/>
          <w:lang w:eastAsia="en-US"/>
        </w:rPr>
        <w:t xml:space="preserve"> </w:t>
      </w:r>
      <w:r w:rsidRPr="00D357D1">
        <w:rPr>
          <w:rFonts w:ascii="Arial MT" w:eastAsia="Arial MT" w:hAnsi="Arial MT" w:cs="Arial MT"/>
          <w:color w:val="auto"/>
          <w:sz w:val="18"/>
          <w:szCs w:val="18"/>
          <w:lang w:eastAsia="en-US"/>
        </w:rPr>
        <w:t>the</w:t>
      </w:r>
      <w:r w:rsidRPr="00D357D1">
        <w:rPr>
          <w:rFonts w:ascii="Arial MT" w:eastAsia="Arial MT" w:hAnsi="Arial MT" w:cs="Arial MT"/>
          <w:color w:val="auto"/>
          <w:spacing w:val="8"/>
          <w:sz w:val="18"/>
          <w:szCs w:val="18"/>
          <w:lang w:eastAsia="en-US"/>
        </w:rPr>
        <w:t xml:space="preserve"> </w:t>
      </w:r>
      <w:r w:rsidRPr="00D357D1">
        <w:rPr>
          <w:rFonts w:ascii="Arial MT" w:eastAsia="Arial MT" w:hAnsi="Arial MT" w:cs="Arial MT"/>
          <w:color w:val="auto"/>
          <w:sz w:val="18"/>
          <w:szCs w:val="18"/>
          <w:lang w:eastAsia="en-US"/>
        </w:rPr>
        <w:t>duty</w:t>
      </w:r>
      <w:r w:rsidRPr="00D357D1">
        <w:rPr>
          <w:rFonts w:ascii="Arial MT" w:eastAsia="Arial MT" w:hAnsi="Arial MT" w:cs="Arial MT"/>
          <w:color w:val="auto"/>
          <w:spacing w:val="6"/>
          <w:sz w:val="18"/>
          <w:szCs w:val="18"/>
          <w:lang w:eastAsia="en-US"/>
        </w:rPr>
        <w:t xml:space="preserve"> </w:t>
      </w:r>
      <w:r w:rsidRPr="00D357D1">
        <w:rPr>
          <w:rFonts w:ascii="Arial MT" w:eastAsia="Arial MT" w:hAnsi="Arial MT" w:cs="Arial MT"/>
          <w:color w:val="auto"/>
          <w:sz w:val="18"/>
          <w:szCs w:val="18"/>
          <w:lang w:eastAsia="en-US"/>
        </w:rPr>
        <w:t>of</w:t>
      </w:r>
      <w:r w:rsidRPr="00D357D1">
        <w:rPr>
          <w:rFonts w:ascii="Arial MT" w:eastAsia="Arial MT" w:hAnsi="Arial MT" w:cs="Arial MT"/>
          <w:color w:val="auto"/>
          <w:spacing w:val="9"/>
          <w:sz w:val="18"/>
          <w:szCs w:val="18"/>
          <w:lang w:eastAsia="en-US"/>
        </w:rPr>
        <w:t xml:space="preserve"> </w:t>
      </w:r>
      <w:r w:rsidRPr="00D357D1">
        <w:rPr>
          <w:rFonts w:ascii="Arial MT" w:eastAsia="Arial MT" w:hAnsi="Arial MT" w:cs="Arial MT"/>
          <w:color w:val="auto"/>
          <w:sz w:val="18"/>
          <w:szCs w:val="18"/>
          <w:lang w:eastAsia="en-US"/>
        </w:rPr>
        <w:t>ensuring</w:t>
      </w:r>
      <w:r w:rsidRPr="00D357D1">
        <w:rPr>
          <w:rFonts w:ascii="Arial MT" w:eastAsia="Arial MT" w:hAnsi="Arial MT" w:cs="Arial MT"/>
          <w:color w:val="auto"/>
          <w:spacing w:val="8"/>
          <w:sz w:val="18"/>
          <w:szCs w:val="18"/>
          <w:lang w:eastAsia="en-US"/>
        </w:rPr>
        <w:t xml:space="preserve"> </w:t>
      </w:r>
      <w:r w:rsidRPr="00D357D1">
        <w:rPr>
          <w:rFonts w:ascii="Arial MT" w:eastAsia="Arial MT" w:hAnsi="Arial MT" w:cs="Arial MT"/>
          <w:color w:val="auto"/>
          <w:sz w:val="18"/>
          <w:szCs w:val="18"/>
          <w:lang w:eastAsia="en-US"/>
        </w:rPr>
        <w:t>that</w:t>
      </w:r>
      <w:r w:rsidRPr="00D357D1">
        <w:rPr>
          <w:rFonts w:ascii="Arial MT" w:eastAsia="Arial MT" w:hAnsi="Arial MT" w:cs="Arial MT"/>
          <w:color w:val="auto"/>
          <w:spacing w:val="8"/>
          <w:sz w:val="18"/>
          <w:szCs w:val="18"/>
          <w:lang w:eastAsia="en-US"/>
        </w:rPr>
        <w:t xml:space="preserve"> </w:t>
      </w:r>
      <w:r w:rsidRPr="00D357D1">
        <w:rPr>
          <w:rFonts w:ascii="Arial MT" w:eastAsia="Arial MT" w:hAnsi="Arial MT" w:cs="Arial MT"/>
          <w:color w:val="auto"/>
          <w:sz w:val="18"/>
          <w:szCs w:val="18"/>
          <w:lang w:eastAsia="en-US"/>
        </w:rPr>
        <w:t>the</w:t>
      </w:r>
      <w:r w:rsidRPr="00D357D1">
        <w:rPr>
          <w:rFonts w:ascii="Arial MT" w:eastAsia="Arial MT" w:hAnsi="Arial MT" w:cs="Arial MT"/>
          <w:color w:val="auto"/>
          <w:spacing w:val="8"/>
          <w:sz w:val="18"/>
          <w:szCs w:val="18"/>
          <w:lang w:eastAsia="en-US"/>
        </w:rPr>
        <w:t xml:space="preserve"> </w:t>
      </w:r>
      <w:r w:rsidRPr="00D357D1">
        <w:rPr>
          <w:rFonts w:ascii="Arial MT" w:eastAsia="Arial MT" w:hAnsi="Arial MT" w:cs="Arial MT"/>
          <w:color w:val="auto"/>
          <w:sz w:val="18"/>
          <w:szCs w:val="18"/>
          <w:lang w:eastAsia="en-US"/>
        </w:rPr>
        <w:t>provisions</w:t>
      </w:r>
      <w:r w:rsidRPr="00D357D1">
        <w:rPr>
          <w:rFonts w:ascii="Arial MT" w:eastAsia="Arial MT" w:hAnsi="Arial MT" w:cs="Arial MT"/>
          <w:color w:val="auto"/>
          <w:spacing w:val="7"/>
          <w:sz w:val="18"/>
          <w:szCs w:val="18"/>
          <w:lang w:eastAsia="en-US"/>
        </w:rPr>
        <w:t xml:space="preserve"> </w:t>
      </w:r>
      <w:r w:rsidRPr="00D357D1">
        <w:rPr>
          <w:rFonts w:ascii="Arial MT" w:eastAsia="Arial MT" w:hAnsi="Arial MT" w:cs="Arial MT"/>
          <w:color w:val="auto"/>
          <w:sz w:val="18"/>
          <w:szCs w:val="18"/>
          <w:lang w:eastAsia="en-US"/>
        </w:rPr>
        <w:t>of</w:t>
      </w:r>
      <w:r w:rsidRPr="00D357D1">
        <w:rPr>
          <w:rFonts w:ascii="Arial MT" w:eastAsia="Arial MT" w:hAnsi="Arial MT" w:cs="Arial MT"/>
          <w:color w:val="auto"/>
          <w:spacing w:val="8"/>
          <w:sz w:val="18"/>
          <w:szCs w:val="18"/>
          <w:lang w:eastAsia="en-US"/>
        </w:rPr>
        <w:t xml:space="preserve"> </w:t>
      </w:r>
      <w:r w:rsidRPr="00D357D1">
        <w:rPr>
          <w:rFonts w:ascii="Arial MT" w:eastAsia="Arial MT" w:hAnsi="Arial MT" w:cs="Arial MT"/>
          <w:color w:val="auto"/>
          <w:sz w:val="18"/>
          <w:szCs w:val="18"/>
          <w:lang w:eastAsia="en-US"/>
        </w:rPr>
        <w:t>OHSA</w:t>
      </w:r>
      <w:r w:rsidRPr="00D357D1">
        <w:rPr>
          <w:rFonts w:ascii="Arial MT" w:eastAsia="Arial MT" w:hAnsi="Arial MT" w:cs="Arial MT"/>
          <w:color w:val="auto"/>
          <w:spacing w:val="7"/>
          <w:sz w:val="18"/>
          <w:szCs w:val="18"/>
          <w:lang w:eastAsia="en-US"/>
        </w:rPr>
        <w:t xml:space="preserve"> </w:t>
      </w:r>
      <w:r w:rsidRPr="00D357D1">
        <w:rPr>
          <w:rFonts w:ascii="Arial MT" w:eastAsia="Arial MT" w:hAnsi="Arial MT" w:cs="Arial MT"/>
          <w:color w:val="auto"/>
          <w:sz w:val="18"/>
          <w:szCs w:val="18"/>
          <w:lang w:eastAsia="en-US"/>
        </w:rPr>
        <w:t>and</w:t>
      </w:r>
      <w:r w:rsidRPr="00D357D1">
        <w:rPr>
          <w:rFonts w:ascii="Arial MT" w:eastAsia="Arial MT" w:hAnsi="Arial MT" w:cs="Arial MT"/>
          <w:color w:val="auto"/>
          <w:spacing w:val="9"/>
          <w:sz w:val="18"/>
          <w:szCs w:val="18"/>
          <w:lang w:eastAsia="en-US"/>
        </w:rPr>
        <w:t xml:space="preserve"> </w:t>
      </w:r>
      <w:r w:rsidRPr="00D357D1">
        <w:rPr>
          <w:rFonts w:ascii="Arial MT" w:eastAsia="Arial MT" w:hAnsi="Arial MT" w:cs="Arial MT"/>
          <w:color w:val="auto"/>
          <w:sz w:val="18"/>
          <w:szCs w:val="18"/>
          <w:lang w:eastAsia="en-US"/>
        </w:rPr>
        <w:t>Regulations</w:t>
      </w:r>
      <w:r w:rsidRPr="00D357D1">
        <w:rPr>
          <w:rFonts w:ascii="Arial MT" w:eastAsia="Arial MT" w:hAnsi="Arial MT" w:cs="Arial MT"/>
          <w:color w:val="auto"/>
          <w:spacing w:val="-48"/>
          <w:sz w:val="18"/>
          <w:szCs w:val="18"/>
          <w:lang w:eastAsia="en-US"/>
        </w:rPr>
        <w:t xml:space="preserve"> </w:t>
      </w:r>
      <w:r w:rsidRPr="00D357D1">
        <w:rPr>
          <w:rFonts w:ascii="Arial MT" w:eastAsia="Arial MT" w:hAnsi="Arial MT" w:cs="Arial MT"/>
          <w:color w:val="auto"/>
          <w:sz w:val="18"/>
          <w:szCs w:val="18"/>
          <w:lang w:eastAsia="en-US"/>
        </w:rPr>
        <w:t>as well as the Council’s Special Conditions of Contract, Way Leave, Lock-Out and Work Permit Procedures are</w:t>
      </w:r>
      <w:r w:rsidRPr="00D357D1">
        <w:rPr>
          <w:rFonts w:ascii="Arial MT" w:eastAsia="Arial MT" w:hAnsi="Arial MT" w:cs="Arial MT"/>
          <w:color w:val="auto"/>
          <w:spacing w:val="1"/>
          <w:sz w:val="18"/>
          <w:szCs w:val="18"/>
          <w:lang w:eastAsia="en-US"/>
        </w:rPr>
        <w:t xml:space="preserve"> </w:t>
      </w:r>
      <w:r w:rsidRPr="00D357D1">
        <w:rPr>
          <w:rFonts w:ascii="Arial MT" w:eastAsia="Arial MT" w:hAnsi="Arial MT" w:cs="Arial MT"/>
          <w:color w:val="auto"/>
          <w:sz w:val="18"/>
          <w:szCs w:val="18"/>
          <w:lang w:eastAsia="en-US"/>
        </w:rPr>
        <w:t>adhered</w:t>
      </w:r>
      <w:r w:rsidRPr="00D357D1">
        <w:rPr>
          <w:rFonts w:ascii="Arial MT" w:eastAsia="Arial MT" w:hAnsi="Arial MT" w:cs="Arial MT"/>
          <w:color w:val="auto"/>
          <w:spacing w:val="-1"/>
          <w:sz w:val="18"/>
          <w:szCs w:val="18"/>
          <w:lang w:eastAsia="en-US"/>
        </w:rPr>
        <w:t xml:space="preserve"> </w:t>
      </w:r>
      <w:r w:rsidRPr="00D357D1">
        <w:rPr>
          <w:rFonts w:ascii="Arial MT" w:eastAsia="Arial MT" w:hAnsi="Arial MT" w:cs="Arial MT"/>
          <w:color w:val="auto"/>
          <w:sz w:val="18"/>
          <w:szCs w:val="18"/>
          <w:lang w:eastAsia="en-US"/>
        </w:rPr>
        <w:t>to</w:t>
      </w:r>
      <w:r w:rsidRPr="00D357D1">
        <w:rPr>
          <w:rFonts w:ascii="Arial MT" w:eastAsia="Arial MT" w:hAnsi="Arial MT" w:cs="Arial MT"/>
          <w:color w:val="auto"/>
          <w:spacing w:val="-2"/>
          <w:sz w:val="18"/>
          <w:szCs w:val="18"/>
          <w:lang w:eastAsia="en-US"/>
        </w:rPr>
        <w:t xml:space="preserve"> </w:t>
      </w:r>
      <w:r w:rsidRPr="00D357D1">
        <w:rPr>
          <w:rFonts w:ascii="Arial MT" w:eastAsia="Arial MT" w:hAnsi="Arial MT" w:cs="Arial MT"/>
          <w:color w:val="auto"/>
          <w:sz w:val="18"/>
          <w:szCs w:val="18"/>
          <w:lang w:eastAsia="en-US"/>
        </w:rPr>
        <w:t>as</w:t>
      </w:r>
      <w:r w:rsidRPr="00D357D1">
        <w:rPr>
          <w:rFonts w:ascii="Arial MT" w:eastAsia="Arial MT" w:hAnsi="Arial MT" w:cs="Arial MT"/>
          <w:color w:val="auto"/>
          <w:spacing w:val="-1"/>
          <w:sz w:val="18"/>
          <w:szCs w:val="18"/>
          <w:lang w:eastAsia="en-US"/>
        </w:rPr>
        <w:t xml:space="preserve"> </w:t>
      </w:r>
      <w:r w:rsidRPr="00D357D1">
        <w:rPr>
          <w:rFonts w:ascii="Arial MT" w:eastAsia="Arial MT" w:hAnsi="Arial MT" w:cs="Arial MT"/>
          <w:color w:val="auto"/>
          <w:sz w:val="18"/>
          <w:szCs w:val="18"/>
          <w:lang w:eastAsia="en-US"/>
        </w:rPr>
        <w:t>far as</w:t>
      </w:r>
      <w:r w:rsidRPr="00D357D1">
        <w:rPr>
          <w:rFonts w:ascii="Arial MT" w:eastAsia="Arial MT" w:hAnsi="Arial MT" w:cs="Arial MT"/>
          <w:color w:val="auto"/>
          <w:spacing w:val="1"/>
          <w:sz w:val="18"/>
          <w:szCs w:val="18"/>
          <w:lang w:eastAsia="en-US"/>
        </w:rPr>
        <w:t xml:space="preserve"> </w:t>
      </w:r>
      <w:r w:rsidRPr="00D357D1">
        <w:rPr>
          <w:rFonts w:ascii="Arial MT" w:eastAsia="Arial MT" w:hAnsi="Arial MT" w:cs="Arial MT"/>
          <w:color w:val="auto"/>
          <w:sz w:val="18"/>
          <w:szCs w:val="18"/>
          <w:lang w:eastAsia="en-US"/>
        </w:rPr>
        <w:t>reasonably</w:t>
      </w:r>
      <w:r w:rsidRPr="00D357D1">
        <w:rPr>
          <w:rFonts w:ascii="Arial MT" w:eastAsia="Arial MT" w:hAnsi="Arial MT" w:cs="Arial MT"/>
          <w:color w:val="auto"/>
          <w:spacing w:val="-2"/>
          <w:sz w:val="18"/>
          <w:szCs w:val="18"/>
          <w:lang w:eastAsia="en-US"/>
        </w:rPr>
        <w:t xml:space="preserve"> </w:t>
      </w:r>
      <w:r w:rsidRPr="00D357D1">
        <w:rPr>
          <w:rFonts w:ascii="Arial MT" w:eastAsia="Arial MT" w:hAnsi="Arial MT" w:cs="Arial MT"/>
          <w:color w:val="auto"/>
          <w:sz w:val="18"/>
          <w:szCs w:val="18"/>
          <w:lang w:eastAsia="en-US"/>
        </w:rPr>
        <w:t>practicable.</w:t>
      </w:r>
    </w:p>
    <w:p w14:paraId="6AD1AD13" w14:textId="77777777" w:rsidR="00012DD7" w:rsidRPr="00D357D1" w:rsidRDefault="00012DD7" w:rsidP="00012DD7">
      <w:pPr>
        <w:widowControl w:val="0"/>
        <w:autoSpaceDE w:val="0"/>
        <w:autoSpaceDN w:val="0"/>
        <w:spacing w:before="11" w:after="0" w:line="240" w:lineRule="auto"/>
        <w:ind w:left="0" w:firstLine="0"/>
        <w:jc w:val="left"/>
        <w:rPr>
          <w:rFonts w:ascii="Arial MT" w:eastAsia="Arial MT" w:hAnsi="Arial MT" w:cs="Arial MT"/>
          <w:color w:val="auto"/>
          <w:sz w:val="17"/>
          <w:szCs w:val="18"/>
          <w:lang w:eastAsia="en-US"/>
        </w:rPr>
      </w:pPr>
    </w:p>
    <w:p w14:paraId="08E99B2E" w14:textId="77777777" w:rsidR="00012DD7" w:rsidRPr="00D357D1" w:rsidRDefault="00012DD7" w:rsidP="00012DD7">
      <w:pPr>
        <w:widowControl w:val="0"/>
        <w:autoSpaceDE w:val="0"/>
        <w:autoSpaceDN w:val="0"/>
        <w:spacing w:after="0" w:line="240" w:lineRule="auto"/>
        <w:ind w:left="423" w:right="1174" w:firstLine="0"/>
        <w:rPr>
          <w:rFonts w:ascii="Arial MT" w:eastAsia="Arial MT" w:hAnsi="Arial MT" w:cs="Arial MT"/>
          <w:color w:val="auto"/>
          <w:sz w:val="18"/>
          <w:szCs w:val="18"/>
          <w:lang w:eastAsia="en-US"/>
        </w:rPr>
      </w:pPr>
      <w:r w:rsidRPr="00D357D1">
        <w:rPr>
          <w:rFonts w:ascii="Arial MT" w:eastAsia="Arial MT" w:hAnsi="Arial MT" w:cs="Arial MT"/>
          <w:color w:val="auto"/>
          <w:sz w:val="18"/>
          <w:szCs w:val="18"/>
          <w:lang w:eastAsia="en-US"/>
        </w:rPr>
        <w:t>I</w:t>
      </w:r>
      <w:r w:rsidRPr="00D357D1">
        <w:rPr>
          <w:rFonts w:ascii="Arial MT" w:eastAsia="Arial MT" w:hAnsi="Arial MT" w:cs="Arial MT"/>
          <w:color w:val="auto"/>
          <w:spacing w:val="26"/>
          <w:sz w:val="18"/>
          <w:szCs w:val="18"/>
          <w:lang w:eastAsia="en-US"/>
        </w:rPr>
        <w:t xml:space="preserve"> </w:t>
      </w:r>
      <w:r w:rsidRPr="00D357D1">
        <w:rPr>
          <w:rFonts w:ascii="Arial MT" w:eastAsia="Arial MT" w:hAnsi="Arial MT" w:cs="Arial MT"/>
          <w:color w:val="auto"/>
          <w:sz w:val="18"/>
          <w:szCs w:val="18"/>
          <w:lang w:eastAsia="en-US"/>
        </w:rPr>
        <w:t>further</w:t>
      </w:r>
      <w:r w:rsidRPr="00D357D1">
        <w:rPr>
          <w:rFonts w:ascii="Arial MT" w:eastAsia="Arial MT" w:hAnsi="Arial MT" w:cs="Arial MT"/>
          <w:color w:val="auto"/>
          <w:spacing w:val="27"/>
          <w:sz w:val="18"/>
          <w:szCs w:val="18"/>
          <w:lang w:eastAsia="en-US"/>
        </w:rPr>
        <w:t xml:space="preserve"> </w:t>
      </w:r>
      <w:r w:rsidRPr="00D357D1">
        <w:rPr>
          <w:rFonts w:ascii="Arial MT" w:eastAsia="Arial MT" w:hAnsi="Arial MT" w:cs="Arial MT"/>
          <w:color w:val="auto"/>
          <w:sz w:val="18"/>
          <w:szCs w:val="18"/>
          <w:lang w:eastAsia="en-US"/>
        </w:rPr>
        <w:t>undertake</w:t>
      </w:r>
      <w:r w:rsidRPr="00D357D1">
        <w:rPr>
          <w:rFonts w:ascii="Arial MT" w:eastAsia="Arial MT" w:hAnsi="Arial MT" w:cs="Arial MT"/>
          <w:color w:val="auto"/>
          <w:spacing w:val="27"/>
          <w:sz w:val="18"/>
          <w:szCs w:val="18"/>
          <w:lang w:eastAsia="en-US"/>
        </w:rPr>
        <w:t xml:space="preserve"> </w:t>
      </w:r>
      <w:r w:rsidRPr="00D357D1">
        <w:rPr>
          <w:rFonts w:ascii="Arial MT" w:eastAsia="Arial MT" w:hAnsi="Arial MT" w:cs="Arial MT"/>
          <w:color w:val="auto"/>
          <w:sz w:val="18"/>
          <w:szCs w:val="18"/>
          <w:lang w:eastAsia="en-US"/>
        </w:rPr>
        <w:t>to</w:t>
      </w:r>
      <w:r w:rsidRPr="00D357D1">
        <w:rPr>
          <w:rFonts w:ascii="Arial MT" w:eastAsia="Arial MT" w:hAnsi="Arial MT" w:cs="Arial MT"/>
          <w:color w:val="auto"/>
          <w:spacing w:val="26"/>
          <w:sz w:val="18"/>
          <w:szCs w:val="18"/>
          <w:lang w:eastAsia="en-US"/>
        </w:rPr>
        <w:t xml:space="preserve"> </w:t>
      </w:r>
      <w:r w:rsidRPr="00D357D1">
        <w:rPr>
          <w:rFonts w:ascii="Arial MT" w:eastAsia="Arial MT" w:hAnsi="Arial MT" w:cs="Arial MT"/>
          <w:color w:val="auto"/>
          <w:sz w:val="18"/>
          <w:szCs w:val="18"/>
          <w:lang w:eastAsia="en-US"/>
        </w:rPr>
        <w:t>ensure</w:t>
      </w:r>
      <w:r w:rsidRPr="00D357D1">
        <w:rPr>
          <w:rFonts w:ascii="Arial MT" w:eastAsia="Arial MT" w:hAnsi="Arial MT" w:cs="Arial MT"/>
          <w:color w:val="auto"/>
          <w:spacing w:val="25"/>
          <w:sz w:val="18"/>
          <w:szCs w:val="18"/>
          <w:lang w:eastAsia="en-US"/>
        </w:rPr>
        <w:t xml:space="preserve"> </w:t>
      </w:r>
      <w:r w:rsidRPr="00D357D1">
        <w:rPr>
          <w:rFonts w:ascii="Arial MT" w:eastAsia="Arial MT" w:hAnsi="Arial MT" w:cs="Arial MT"/>
          <w:color w:val="auto"/>
          <w:sz w:val="18"/>
          <w:szCs w:val="18"/>
          <w:lang w:eastAsia="en-US"/>
        </w:rPr>
        <w:t>that</w:t>
      </w:r>
      <w:r w:rsidRPr="00D357D1">
        <w:rPr>
          <w:rFonts w:ascii="Arial MT" w:eastAsia="Arial MT" w:hAnsi="Arial MT" w:cs="Arial MT"/>
          <w:color w:val="auto"/>
          <w:spacing w:val="27"/>
          <w:sz w:val="18"/>
          <w:szCs w:val="18"/>
          <w:lang w:eastAsia="en-US"/>
        </w:rPr>
        <w:t xml:space="preserve"> </w:t>
      </w:r>
      <w:r w:rsidRPr="00D357D1">
        <w:rPr>
          <w:rFonts w:ascii="Arial MT" w:eastAsia="Arial MT" w:hAnsi="Arial MT" w:cs="Arial MT"/>
          <w:color w:val="auto"/>
          <w:sz w:val="18"/>
          <w:szCs w:val="18"/>
          <w:lang w:eastAsia="en-US"/>
        </w:rPr>
        <w:t>any</w:t>
      </w:r>
      <w:r w:rsidRPr="00D357D1">
        <w:rPr>
          <w:rFonts w:ascii="Arial MT" w:eastAsia="Arial MT" w:hAnsi="Arial MT" w:cs="Arial MT"/>
          <w:color w:val="auto"/>
          <w:spacing w:val="25"/>
          <w:sz w:val="18"/>
          <w:szCs w:val="18"/>
          <w:lang w:eastAsia="en-US"/>
        </w:rPr>
        <w:t xml:space="preserve"> </w:t>
      </w:r>
      <w:r w:rsidRPr="00D357D1">
        <w:rPr>
          <w:rFonts w:ascii="Arial MT" w:eastAsia="Arial MT" w:hAnsi="Arial MT" w:cs="Arial MT"/>
          <w:color w:val="auto"/>
          <w:sz w:val="18"/>
          <w:szCs w:val="18"/>
          <w:lang w:eastAsia="en-US"/>
        </w:rPr>
        <w:t>subcontractors</w:t>
      </w:r>
      <w:r w:rsidRPr="00D357D1">
        <w:rPr>
          <w:rFonts w:ascii="Arial MT" w:eastAsia="Arial MT" w:hAnsi="Arial MT" w:cs="Arial MT"/>
          <w:color w:val="auto"/>
          <w:spacing w:val="24"/>
          <w:sz w:val="18"/>
          <w:szCs w:val="18"/>
          <w:lang w:eastAsia="en-US"/>
        </w:rPr>
        <w:t xml:space="preserve"> </w:t>
      </w:r>
      <w:r w:rsidRPr="00D357D1">
        <w:rPr>
          <w:rFonts w:ascii="Arial MT" w:eastAsia="Arial MT" w:hAnsi="Arial MT" w:cs="Arial MT"/>
          <w:color w:val="auto"/>
          <w:sz w:val="18"/>
          <w:szCs w:val="18"/>
          <w:lang w:eastAsia="en-US"/>
        </w:rPr>
        <w:t>employed</w:t>
      </w:r>
      <w:r w:rsidRPr="00D357D1">
        <w:rPr>
          <w:rFonts w:ascii="Arial MT" w:eastAsia="Arial MT" w:hAnsi="Arial MT" w:cs="Arial MT"/>
          <w:color w:val="auto"/>
          <w:spacing w:val="27"/>
          <w:sz w:val="18"/>
          <w:szCs w:val="18"/>
          <w:lang w:eastAsia="en-US"/>
        </w:rPr>
        <w:t xml:space="preserve"> </w:t>
      </w:r>
      <w:r w:rsidRPr="00D357D1">
        <w:rPr>
          <w:rFonts w:ascii="Arial MT" w:eastAsia="Arial MT" w:hAnsi="Arial MT" w:cs="Arial MT"/>
          <w:color w:val="auto"/>
          <w:sz w:val="18"/>
          <w:szCs w:val="18"/>
          <w:lang w:eastAsia="en-US"/>
        </w:rPr>
        <w:t>by</w:t>
      </w:r>
      <w:r w:rsidRPr="00D357D1">
        <w:rPr>
          <w:rFonts w:ascii="Arial MT" w:eastAsia="Arial MT" w:hAnsi="Arial MT" w:cs="Arial MT"/>
          <w:color w:val="auto"/>
          <w:spacing w:val="25"/>
          <w:sz w:val="18"/>
          <w:szCs w:val="18"/>
          <w:lang w:eastAsia="en-US"/>
        </w:rPr>
        <w:t xml:space="preserve"> </w:t>
      </w:r>
      <w:r w:rsidRPr="00D357D1">
        <w:rPr>
          <w:rFonts w:ascii="Arial MT" w:eastAsia="Arial MT" w:hAnsi="Arial MT" w:cs="Arial MT"/>
          <w:color w:val="auto"/>
          <w:sz w:val="18"/>
          <w:szCs w:val="18"/>
          <w:lang w:eastAsia="en-US"/>
        </w:rPr>
        <w:t>me</w:t>
      </w:r>
      <w:r w:rsidRPr="00D357D1">
        <w:rPr>
          <w:rFonts w:ascii="Arial MT" w:eastAsia="Arial MT" w:hAnsi="Arial MT" w:cs="Arial MT"/>
          <w:color w:val="auto"/>
          <w:spacing w:val="26"/>
          <w:sz w:val="18"/>
          <w:szCs w:val="18"/>
          <w:lang w:eastAsia="en-US"/>
        </w:rPr>
        <w:t xml:space="preserve"> </w:t>
      </w:r>
      <w:r w:rsidRPr="00D357D1">
        <w:rPr>
          <w:rFonts w:ascii="Arial MT" w:eastAsia="Arial MT" w:hAnsi="Arial MT" w:cs="Arial MT"/>
          <w:color w:val="auto"/>
          <w:sz w:val="18"/>
          <w:szCs w:val="18"/>
          <w:lang w:eastAsia="en-US"/>
        </w:rPr>
        <w:t>will</w:t>
      </w:r>
      <w:r w:rsidRPr="00D357D1">
        <w:rPr>
          <w:rFonts w:ascii="Arial MT" w:eastAsia="Arial MT" w:hAnsi="Arial MT" w:cs="Arial MT"/>
          <w:color w:val="auto"/>
          <w:spacing w:val="27"/>
          <w:sz w:val="18"/>
          <w:szCs w:val="18"/>
          <w:lang w:eastAsia="en-US"/>
        </w:rPr>
        <w:t xml:space="preserve"> </w:t>
      </w:r>
      <w:r w:rsidRPr="00D357D1">
        <w:rPr>
          <w:rFonts w:ascii="Arial MT" w:eastAsia="Arial MT" w:hAnsi="Arial MT" w:cs="Arial MT"/>
          <w:color w:val="auto"/>
          <w:sz w:val="18"/>
          <w:szCs w:val="18"/>
          <w:lang w:eastAsia="en-US"/>
        </w:rPr>
        <w:t>enter</w:t>
      </w:r>
      <w:r w:rsidRPr="00D357D1">
        <w:rPr>
          <w:rFonts w:ascii="Arial MT" w:eastAsia="Arial MT" w:hAnsi="Arial MT" w:cs="Arial MT"/>
          <w:color w:val="auto"/>
          <w:spacing w:val="27"/>
          <w:sz w:val="18"/>
          <w:szCs w:val="18"/>
          <w:lang w:eastAsia="en-US"/>
        </w:rPr>
        <w:t xml:space="preserve"> </w:t>
      </w:r>
      <w:r w:rsidRPr="00D357D1">
        <w:rPr>
          <w:rFonts w:ascii="Arial MT" w:eastAsia="Arial MT" w:hAnsi="Arial MT" w:cs="Arial MT"/>
          <w:color w:val="auto"/>
          <w:sz w:val="18"/>
          <w:szCs w:val="18"/>
          <w:lang w:eastAsia="en-US"/>
        </w:rPr>
        <w:t>into</w:t>
      </w:r>
      <w:r w:rsidRPr="00D357D1">
        <w:rPr>
          <w:rFonts w:ascii="Arial MT" w:eastAsia="Arial MT" w:hAnsi="Arial MT" w:cs="Arial MT"/>
          <w:color w:val="auto"/>
          <w:spacing w:val="27"/>
          <w:sz w:val="18"/>
          <w:szCs w:val="18"/>
          <w:lang w:eastAsia="en-US"/>
        </w:rPr>
        <w:t xml:space="preserve"> </w:t>
      </w:r>
      <w:r w:rsidRPr="00D357D1">
        <w:rPr>
          <w:rFonts w:ascii="Arial MT" w:eastAsia="Arial MT" w:hAnsi="Arial MT" w:cs="Arial MT"/>
          <w:color w:val="auto"/>
          <w:sz w:val="18"/>
          <w:szCs w:val="18"/>
          <w:lang w:eastAsia="en-US"/>
        </w:rPr>
        <w:t>an</w:t>
      </w:r>
      <w:r w:rsidRPr="00D357D1">
        <w:rPr>
          <w:rFonts w:ascii="Arial MT" w:eastAsia="Arial MT" w:hAnsi="Arial MT" w:cs="Arial MT"/>
          <w:color w:val="auto"/>
          <w:spacing w:val="26"/>
          <w:sz w:val="18"/>
          <w:szCs w:val="18"/>
          <w:lang w:eastAsia="en-US"/>
        </w:rPr>
        <w:t xml:space="preserve"> </w:t>
      </w:r>
      <w:r w:rsidRPr="00D357D1">
        <w:rPr>
          <w:rFonts w:ascii="Arial MT" w:eastAsia="Arial MT" w:hAnsi="Arial MT" w:cs="Arial MT"/>
          <w:color w:val="auto"/>
          <w:sz w:val="18"/>
          <w:szCs w:val="18"/>
          <w:lang w:eastAsia="en-US"/>
        </w:rPr>
        <w:t>occupational</w:t>
      </w:r>
      <w:r w:rsidRPr="00D357D1">
        <w:rPr>
          <w:rFonts w:ascii="Arial MT" w:eastAsia="Arial MT" w:hAnsi="Arial MT" w:cs="Arial MT"/>
          <w:color w:val="auto"/>
          <w:spacing w:val="25"/>
          <w:sz w:val="18"/>
          <w:szCs w:val="18"/>
          <w:lang w:eastAsia="en-US"/>
        </w:rPr>
        <w:t xml:space="preserve"> </w:t>
      </w:r>
      <w:r w:rsidRPr="00D357D1">
        <w:rPr>
          <w:rFonts w:ascii="Arial MT" w:eastAsia="Arial MT" w:hAnsi="Arial MT" w:cs="Arial MT"/>
          <w:color w:val="auto"/>
          <w:sz w:val="18"/>
          <w:szCs w:val="18"/>
          <w:lang w:eastAsia="en-US"/>
        </w:rPr>
        <w:t>health</w:t>
      </w:r>
      <w:r w:rsidRPr="00D357D1">
        <w:rPr>
          <w:rFonts w:ascii="Arial MT" w:eastAsia="Arial MT" w:hAnsi="Arial MT" w:cs="Arial MT"/>
          <w:color w:val="auto"/>
          <w:spacing w:val="25"/>
          <w:sz w:val="18"/>
          <w:szCs w:val="18"/>
          <w:lang w:eastAsia="en-US"/>
        </w:rPr>
        <w:t xml:space="preserve"> </w:t>
      </w:r>
      <w:r w:rsidRPr="00D357D1">
        <w:rPr>
          <w:rFonts w:ascii="Arial MT" w:eastAsia="Arial MT" w:hAnsi="Arial MT" w:cs="Arial MT"/>
          <w:color w:val="auto"/>
          <w:sz w:val="18"/>
          <w:szCs w:val="18"/>
          <w:lang w:eastAsia="en-US"/>
        </w:rPr>
        <w:t>and</w:t>
      </w:r>
      <w:r w:rsidRPr="00D357D1">
        <w:rPr>
          <w:rFonts w:ascii="Arial MT" w:eastAsia="Arial MT" w:hAnsi="Arial MT" w:cs="Arial MT"/>
          <w:color w:val="auto"/>
          <w:spacing w:val="-48"/>
          <w:sz w:val="18"/>
          <w:szCs w:val="18"/>
          <w:lang w:eastAsia="en-US"/>
        </w:rPr>
        <w:t xml:space="preserve"> </w:t>
      </w:r>
      <w:r w:rsidRPr="00D357D1">
        <w:rPr>
          <w:rFonts w:ascii="Arial MT" w:eastAsia="Arial MT" w:hAnsi="Arial MT" w:cs="Arial MT"/>
          <w:color w:val="auto"/>
          <w:sz w:val="18"/>
          <w:szCs w:val="18"/>
          <w:lang w:eastAsia="en-US"/>
        </w:rPr>
        <w:t>safety</w:t>
      </w:r>
      <w:r w:rsidRPr="00D357D1">
        <w:rPr>
          <w:rFonts w:ascii="Arial MT" w:eastAsia="Arial MT" w:hAnsi="Arial MT" w:cs="Arial MT"/>
          <w:color w:val="auto"/>
          <w:spacing w:val="-2"/>
          <w:sz w:val="18"/>
          <w:szCs w:val="18"/>
          <w:lang w:eastAsia="en-US"/>
        </w:rPr>
        <w:t xml:space="preserve"> </w:t>
      </w:r>
      <w:r w:rsidRPr="00D357D1">
        <w:rPr>
          <w:rFonts w:ascii="Arial MT" w:eastAsia="Arial MT" w:hAnsi="Arial MT" w:cs="Arial MT"/>
          <w:color w:val="auto"/>
          <w:sz w:val="18"/>
          <w:szCs w:val="18"/>
          <w:lang w:eastAsia="en-US"/>
        </w:rPr>
        <w:t>agreement</w:t>
      </w:r>
      <w:r w:rsidRPr="00D357D1">
        <w:rPr>
          <w:rFonts w:ascii="Arial MT" w:eastAsia="Arial MT" w:hAnsi="Arial MT" w:cs="Arial MT"/>
          <w:color w:val="auto"/>
          <w:spacing w:val="-2"/>
          <w:sz w:val="18"/>
          <w:szCs w:val="18"/>
          <w:lang w:eastAsia="en-US"/>
        </w:rPr>
        <w:t xml:space="preserve"> </w:t>
      </w:r>
      <w:r w:rsidRPr="00D357D1">
        <w:rPr>
          <w:rFonts w:ascii="Arial MT" w:eastAsia="Arial MT" w:hAnsi="Arial MT" w:cs="Arial MT"/>
          <w:color w:val="auto"/>
          <w:sz w:val="18"/>
          <w:szCs w:val="18"/>
          <w:lang w:eastAsia="en-US"/>
        </w:rPr>
        <w:t>separately,</w:t>
      </w:r>
      <w:r w:rsidRPr="00D357D1">
        <w:rPr>
          <w:rFonts w:ascii="Arial MT" w:eastAsia="Arial MT" w:hAnsi="Arial MT" w:cs="Arial MT"/>
          <w:color w:val="auto"/>
          <w:spacing w:val="-3"/>
          <w:sz w:val="18"/>
          <w:szCs w:val="18"/>
          <w:lang w:eastAsia="en-US"/>
        </w:rPr>
        <w:t xml:space="preserve"> </w:t>
      </w:r>
      <w:r w:rsidRPr="00D357D1">
        <w:rPr>
          <w:rFonts w:ascii="Arial MT" w:eastAsia="Arial MT" w:hAnsi="Arial MT" w:cs="Arial MT"/>
          <w:color w:val="auto"/>
          <w:sz w:val="18"/>
          <w:szCs w:val="18"/>
          <w:lang w:eastAsia="en-US"/>
        </w:rPr>
        <w:t>and that</w:t>
      </w:r>
      <w:r w:rsidRPr="00D357D1">
        <w:rPr>
          <w:rFonts w:ascii="Arial MT" w:eastAsia="Arial MT" w:hAnsi="Arial MT" w:cs="Arial MT"/>
          <w:color w:val="auto"/>
          <w:spacing w:val="-3"/>
          <w:sz w:val="18"/>
          <w:szCs w:val="18"/>
          <w:lang w:eastAsia="en-US"/>
        </w:rPr>
        <w:t xml:space="preserve"> </w:t>
      </w:r>
      <w:r w:rsidRPr="00D357D1">
        <w:rPr>
          <w:rFonts w:ascii="Arial MT" w:eastAsia="Arial MT" w:hAnsi="Arial MT" w:cs="Arial MT"/>
          <w:color w:val="auto"/>
          <w:sz w:val="18"/>
          <w:szCs w:val="18"/>
          <w:lang w:eastAsia="en-US"/>
        </w:rPr>
        <w:t>such subcontractors</w:t>
      </w:r>
      <w:r w:rsidRPr="00D357D1">
        <w:rPr>
          <w:rFonts w:ascii="Arial MT" w:eastAsia="Arial MT" w:hAnsi="Arial MT" w:cs="Arial MT"/>
          <w:color w:val="auto"/>
          <w:spacing w:val="-2"/>
          <w:sz w:val="18"/>
          <w:szCs w:val="18"/>
          <w:lang w:eastAsia="en-US"/>
        </w:rPr>
        <w:t xml:space="preserve"> </w:t>
      </w:r>
      <w:r w:rsidRPr="00D357D1">
        <w:rPr>
          <w:rFonts w:ascii="Arial MT" w:eastAsia="Arial MT" w:hAnsi="Arial MT" w:cs="Arial MT"/>
          <w:color w:val="auto"/>
          <w:sz w:val="18"/>
          <w:szCs w:val="18"/>
          <w:lang w:eastAsia="en-US"/>
        </w:rPr>
        <w:t>comply</w:t>
      </w:r>
      <w:r w:rsidRPr="00D357D1">
        <w:rPr>
          <w:rFonts w:ascii="Arial MT" w:eastAsia="Arial MT" w:hAnsi="Arial MT" w:cs="Arial MT"/>
          <w:color w:val="auto"/>
          <w:spacing w:val="-2"/>
          <w:sz w:val="18"/>
          <w:szCs w:val="18"/>
          <w:lang w:eastAsia="en-US"/>
        </w:rPr>
        <w:t xml:space="preserve"> </w:t>
      </w:r>
      <w:r w:rsidRPr="00D357D1">
        <w:rPr>
          <w:rFonts w:ascii="Arial MT" w:eastAsia="Arial MT" w:hAnsi="Arial MT" w:cs="Arial MT"/>
          <w:color w:val="auto"/>
          <w:sz w:val="18"/>
          <w:szCs w:val="18"/>
          <w:lang w:eastAsia="en-US"/>
        </w:rPr>
        <w:t>with</w:t>
      </w:r>
      <w:r w:rsidRPr="00D357D1">
        <w:rPr>
          <w:rFonts w:ascii="Arial MT" w:eastAsia="Arial MT" w:hAnsi="Arial MT" w:cs="Arial MT"/>
          <w:color w:val="auto"/>
          <w:spacing w:val="-1"/>
          <w:sz w:val="18"/>
          <w:szCs w:val="18"/>
          <w:lang w:eastAsia="en-US"/>
        </w:rPr>
        <w:t xml:space="preserve"> </w:t>
      </w:r>
      <w:r w:rsidRPr="00D357D1">
        <w:rPr>
          <w:rFonts w:ascii="Arial MT" w:eastAsia="Arial MT" w:hAnsi="Arial MT" w:cs="Arial MT"/>
          <w:color w:val="auto"/>
          <w:sz w:val="18"/>
          <w:szCs w:val="18"/>
          <w:lang w:eastAsia="en-US"/>
        </w:rPr>
        <w:t>the conditions</w:t>
      </w:r>
      <w:r w:rsidRPr="00D357D1">
        <w:rPr>
          <w:rFonts w:ascii="Arial MT" w:eastAsia="Arial MT" w:hAnsi="Arial MT" w:cs="Arial MT"/>
          <w:color w:val="auto"/>
          <w:spacing w:val="-2"/>
          <w:sz w:val="18"/>
          <w:szCs w:val="18"/>
          <w:lang w:eastAsia="en-US"/>
        </w:rPr>
        <w:t xml:space="preserve"> </w:t>
      </w:r>
      <w:r w:rsidRPr="00D357D1">
        <w:rPr>
          <w:rFonts w:ascii="Arial MT" w:eastAsia="Arial MT" w:hAnsi="Arial MT" w:cs="Arial MT"/>
          <w:color w:val="auto"/>
          <w:sz w:val="18"/>
          <w:szCs w:val="18"/>
          <w:lang w:eastAsia="en-US"/>
        </w:rPr>
        <w:t>set.</w:t>
      </w:r>
    </w:p>
    <w:p w14:paraId="04F2EF22" w14:textId="77777777" w:rsidR="00012DD7" w:rsidRPr="00D357D1" w:rsidRDefault="00012DD7" w:rsidP="00012DD7">
      <w:pPr>
        <w:widowControl w:val="0"/>
        <w:autoSpaceDE w:val="0"/>
        <w:autoSpaceDN w:val="0"/>
        <w:spacing w:after="0" w:line="240" w:lineRule="auto"/>
        <w:ind w:left="0" w:firstLine="0"/>
        <w:jc w:val="left"/>
        <w:rPr>
          <w:rFonts w:ascii="Arial MT" w:eastAsia="Arial MT" w:hAnsi="Arial MT" w:cs="Arial MT"/>
          <w:color w:val="auto"/>
          <w:sz w:val="18"/>
          <w:szCs w:val="18"/>
          <w:lang w:eastAsia="en-US"/>
        </w:rPr>
      </w:pPr>
    </w:p>
    <w:p w14:paraId="76CCA066" w14:textId="77777777" w:rsidR="00012DD7" w:rsidRPr="00D357D1" w:rsidRDefault="00012DD7" w:rsidP="00012DD7">
      <w:pPr>
        <w:widowControl w:val="0"/>
        <w:autoSpaceDE w:val="0"/>
        <w:autoSpaceDN w:val="0"/>
        <w:spacing w:before="1" w:after="0" w:line="240" w:lineRule="auto"/>
        <w:ind w:left="423" w:right="1165" w:firstLine="0"/>
        <w:rPr>
          <w:rFonts w:ascii="Arial MT" w:eastAsia="Arial MT" w:hAnsi="Arial MT" w:cs="Arial MT"/>
          <w:color w:val="auto"/>
          <w:sz w:val="18"/>
          <w:szCs w:val="18"/>
          <w:lang w:eastAsia="en-US"/>
        </w:rPr>
      </w:pPr>
      <w:r w:rsidRPr="00D357D1">
        <w:rPr>
          <w:rFonts w:ascii="Arial MT" w:eastAsia="Arial MT" w:hAnsi="Arial MT" w:cs="Arial MT"/>
          <w:color w:val="auto"/>
          <w:sz w:val="18"/>
          <w:szCs w:val="18"/>
          <w:lang w:eastAsia="en-US"/>
        </w:rPr>
        <w:t>I hereby declare that I have read and understand the appended Occupational Health and Safety Conditions and</w:t>
      </w:r>
      <w:r w:rsidRPr="00D357D1">
        <w:rPr>
          <w:rFonts w:ascii="Arial MT" w:eastAsia="Arial MT" w:hAnsi="Arial MT" w:cs="Arial MT"/>
          <w:color w:val="auto"/>
          <w:spacing w:val="1"/>
          <w:sz w:val="18"/>
          <w:szCs w:val="18"/>
          <w:lang w:eastAsia="en-US"/>
        </w:rPr>
        <w:t xml:space="preserve"> </w:t>
      </w:r>
      <w:r w:rsidRPr="00D357D1">
        <w:rPr>
          <w:rFonts w:ascii="Arial MT" w:eastAsia="Arial MT" w:hAnsi="Arial MT" w:cs="Arial MT"/>
          <w:color w:val="auto"/>
          <w:sz w:val="18"/>
          <w:szCs w:val="18"/>
          <w:lang w:eastAsia="en-US"/>
        </w:rPr>
        <w:t>undertake</w:t>
      </w:r>
      <w:r w:rsidRPr="00D357D1">
        <w:rPr>
          <w:rFonts w:ascii="Arial MT" w:eastAsia="Arial MT" w:hAnsi="Arial MT" w:cs="Arial MT"/>
          <w:color w:val="auto"/>
          <w:spacing w:val="-3"/>
          <w:sz w:val="18"/>
          <w:szCs w:val="18"/>
          <w:lang w:eastAsia="en-US"/>
        </w:rPr>
        <w:t xml:space="preserve"> </w:t>
      </w:r>
      <w:r w:rsidRPr="00D357D1">
        <w:rPr>
          <w:rFonts w:ascii="Arial MT" w:eastAsia="Arial MT" w:hAnsi="Arial MT" w:cs="Arial MT"/>
          <w:color w:val="auto"/>
          <w:sz w:val="18"/>
          <w:szCs w:val="18"/>
          <w:lang w:eastAsia="en-US"/>
        </w:rPr>
        <w:t>to</w:t>
      </w:r>
      <w:r w:rsidRPr="00D357D1">
        <w:rPr>
          <w:rFonts w:ascii="Arial MT" w:eastAsia="Arial MT" w:hAnsi="Arial MT" w:cs="Arial MT"/>
          <w:color w:val="auto"/>
          <w:spacing w:val="-2"/>
          <w:sz w:val="18"/>
          <w:szCs w:val="18"/>
          <w:lang w:eastAsia="en-US"/>
        </w:rPr>
        <w:t xml:space="preserve"> </w:t>
      </w:r>
      <w:r w:rsidRPr="00D357D1">
        <w:rPr>
          <w:rFonts w:ascii="Arial MT" w:eastAsia="Arial MT" w:hAnsi="Arial MT" w:cs="Arial MT"/>
          <w:color w:val="auto"/>
          <w:sz w:val="18"/>
          <w:szCs w:val="18"/>
          <w:lang w:eastAsia="en-US"/>
        </w:rPr>
        <w:t>comply</w:t>
      </w:r>
      <w:r w:rsidRPr="00D357D1">
        <w:rPr>
          <w:rFonts w:ascii="Arial MT" w:eastAsia="Arial MT" w:hAnsi="Arial MT" w:cs="Arial MT"/>
          <w:color w:val="auto"/>
          <w:spacing w:val="-2"/>
          <w:sz w:val="18"/>
          <w:szCs w:val="18"/>
          <w:lang w:eastAsia="en-US"/>
        </w:rPr>
        <w:t xml:space="preserve"> </w:t>
      </w:r>
      <w:r w:rsidRPr="00D357D1">
        <w:rPr>
          <w:rFonts w:ascii="Arial MT" w:eastAsia="Arial MT" w:hAnsi="Arial MT" w:cs="Arial MT"/>
          <w:color w:val="auto"/>
          <w:sz w:val="18"/>
          <w:szCs w:val="18"/>
          <w:lang w:eastAsia="en-US"/>
        </w:rPr>
        <w:t>therewith</w:t>
      </w:r>
      <w:r w:rsidRPr="00D357D1">
        <w:rPr>
          <w:rFonts w:ascii="Arial MT" w:eastAsia="Arial MT" w:hAnsi="Arial MT" w:cs="Arial MT"/>
          <w:color w:val="auto"/>
          <w:spacing w:val="-2"/>
          <w:sz w:val="18"/>
          <w:szCs w:val="18"/>
          <w:lang w:eastAsia="en-US"/>
        </w:rPr>
        <w:t xml:space="preserve"> </w:t>
      </w:r>
      <w:r w:rsidRPr="00D357D1">
        <w:rPr>
          <w:rFonts w:ascii="Arial MT" w:eastAsia="Arial MT" w:hAnsi="Arial MT" w:cs="Arial MT"/>
          <w:color w:val="auto"/>
          <w:sz w:val="18"/>
          <w:szCs w:val="18"/>
          <w:lang w:eastAsia="en-US"/>
        </w:rPr>
        <w:t>at all times.</w:t>
      </w:r>
    </w:p>
    <w:p w14:paraId="233259F9" w14:textId="77777777" w:rsidR="00012DD7" w:rsidRPr="00D357D1" w:rsidRDefault="00012DD7" w:rsidP="00012DD7">
      <w:pPr>
        <w:widowControl w:val="0"/>
        <w:autoSpaceDE w:val="0"/>
        <w:autoSpaceDN w:val="0"/>
        <w:spacing w:before="9" w:after="0" w:line="240" w:lineRule="auto"/>
        <w:ind w:left="0" w:firstLine="0"/>
        <w:jc w:val="left"/>
        <w:rPr>
          <w:rFonts w:ascii="Arial MT" w:eastAsia="Arial MT" w:hAnsi="Arial MT" w:cs="Arial MT"/>
          <w:color w:val="auto"/>
          <w:sz w:val="17"/>
          <w:szCs w:val="18"/>
          <w:lang w:eastAsia="en-US"/>
        </w:rPr>
      </w:pPr>
    </w:p>
    <w:p w14:paraId="5DB2751B" w14:textId="77777777" w:rsidR="00012DD7" w:rsidRPr="00D357D1" w:rsidRDefault="00012DD7" w:rsidP="00012DD7">
      <w:pPr>
        <w:widowControl w:val="0"/>
        <w:autoSpaceDE w:val="0"/>
        <w:autoSpaceDN w:val="0"/>
        <w:spacing w:after="0" w:line="482" w:lineRule="auto"/>
        <w:ind w:left="423" w:right="2220" w:firstLine="0"/>
        <w:jc w:val="left"/>
        <w:rPr>
          <w:rFonts w:ascii="Arial MT" w:eastAsia="Arial MT" w:hAnsi="Arial MT" w:cs="Arial MT"/>
          <w:color w:val="auto"/>
          <w:sz w:val="18"/>
          <w:szCs w:val="18"/>
          <w:lang w:eastAsia="en-US"/>
        </w:rPr>
      </w:pPr>
      <w:r w:rsidRPr="00D357D1">
        <w:rPr>
          <w:rFonts w:ascii="Arial MT" w:eastAsia="Arial MT" w:hAnsi="Arial MT" w:cs="Arial MT"/>
          <w:color w:val="auto"/>
          <w:sz w:val="18"/>
          <w:szCs w:val="18"/>
          <w:lang w:eastAsia="en-US"/>
        </w:rPr>
        <w:t>I hereby also undertake to comply with the Occupational Health and Safety Specification and Plan.</w:t>
      </w:r>
      <w:r w:rsidRPr="00D357D1">
        <w:rPr>
          <w:rFonts w:ascii="Arial MT" w:eastAsia="Arial MT" w:hAnsi="Arial MT" w:cs="Arial MT"/>
          <w:color w:val="auto"/>
          <w:spacing w:val="1"/>
          <w:sz w:val="18"/>
          <w:szCs w:val="18"/>
          <w:lang w:eastAsia="en-US"/>
        </w:rPr>
        <w:t xml:space="preserve"> </w:t>
      </w:r>
      <w:r w:rsidRPr="00D357D1">
        <w:rPr>
          <w:rFonts w:ascii="Arial MT" w:eastAsia="Arial MT" w:hAnsi="Arial MT" w:cs="Arial MT"/>
          <w:color w:val="auto"/>
          <w:sz w:val="18"/>
          <w:szCs w:val="18"/>
          <w:lang w:eastAsia="en-US"/>
        </w:rPr>
        <w:t>Signed</w:t>
      </w:r>
      <w:r w:rsidRPr="00D357D1">
        <w:rPr>
          <w:rFonts w:ascii="Arial MT" w:eastAsia="Arial MT" w:hAnsi="Arial MT" w:cs="Arial MT"/>
          <w:color w:val="auto"/>
          <w:spacing w:val="-10"/>
          <w:sz w:val="18"/>
          <w:szCs w:val="18"/>
          <w:lang w:eastAsia="en-US"/>
        </w:rPr>
        <w:t xml:space="preserve"> </w:t>
      </w:r>
      <w:r w:rsidRPr="00D357D1">
        <w:rPr>
          <w:rFonts w:ascii="Arial MT" w:eastAsia="Arial MT" w:hAnsi="Arial MT" w:cs="Arial MT"/>
          <w:color w:val="auto"/>
          <w:sz w:val="18"/>
          <w:szCs w:val="18"/>
          <w:lang w:eastAsia="en-US"/>
        </w:rPr>
        <w:t>at</w:t>
      </w:r>
      <w:r w:rsidRPr="00D357D1">
        <w:rPr>
          <w:rFonts w:ascii="Arial MT" w:eastAsia="Arial MT" w:hAnsi="Arial MT" w:cs="Arial MT"/>
          <w:color w:val="auto"/>
          <w:spacing w:val="-7"/>
          <w:sz w:val="18"/>
          <w:szCs w:val="18"/>
          <w:lang w:eastAsia="en-US"/>
        </w:rPr>
        <w:t xml:space="preserve"> </w:t>
      </w:r>
      <w:r w:rsidRPr="00D357D1">
        <w:rPr>
          <w:rFonts w:ascii="Arial MT" w:eastAsia="Arial MT" w:hAnsi="Arial MT" w:cs="Arial MT"/>
          <w:color w:val="auto"/>
          <w:sz w:val="18"/>
          <w:szCs w:val="18"/>
          <w:lang w:eastAsia="en-US"/>
        </w:rPr>
        <w:t>.......................................on</w:t>
      </w:r>
      <w:r w:rsidRPr="00D357D1">
        <w:rPr>
          <w:rFonts w:ascii="Arial MT" w:eastAsia="Arial MT" w:hAnsi="Arial MT" w:cs="Arial MT"/>
          <w:color w:val="auto"/>
          <w:spacing w:val="-7"/>
          <w:sz w:val="18"/>
          <w:szCs w:val="18"/>
          <w:lang w:eastAsia="en-US"/>
        </w:rPr>
        <w:t xml:space="preserve"> </w:t>
      </w:r>
      <w:r w:rsidRPr="00D357D1">
        <w:rPr>
          <w:rFonts w:ascii="Arial MT" w:eastAsia="Arial MT" w:hAnsi="Arial MT" w:cs="Arial MT"/>
          <w:color w:val="auto"/>
          <w:sz w:val="18"/>
          <w:szCs w:val="18"/>
          <w:lang w:eastAsia="en-US"/>
        </w:rPr>
        <w:t>the......................................day</w:t>
      </w:r>
      <w:r w:rsidRPr="00D357D1">
        <w:rPr>
          <w:rFonts w:ascii="Arial MT" w:eastAsia="Arial MT" w:hAnsi="Arial MT" w:cs="Arial MT"/>
          <w:color w:val="auto"/>
          <w:spacing w:val="-10"/>
          <w:sz w:val="18"/>
          <w:szCs w:val="18"/>
          <w:lang w:eastAsia="en-US"/>
        </w:rPr>
        <w:t xml:space="preserve"> </w:t>
      </w:r>
      <w:r w:rsidRPr="00D357D1">
        <w:rPr>
          <w:rFonts w:ascii="Arial MT" w:eastAsia="Arial MT" w:hAnsi="Arial MT" w:cs="Arial MT"/>
          <w:color w:val="auto"/>
          <w:sz w:val="18"/>
          <w:szCs w:val="18"/>
          <w:lang w:eastAsia="en-US"/>
        </w:rPr>
        <w:t>of....................................20….</w:t>
      </w:r>
    </w:p>
    <w:p w14:paraId="224369DF" w14:textId="77777777" w:rsidR="00012DD7" w:rsidRPr="00D357D1" w:rsidRDefault="00012DD7" w:rsidP="00012DD7">
      <w:pPr>
        <w:widowControl w:val="0"/>
        <w:autoSpaceDE w:val="0"/>
        <w:autoSpaceDN w:val="0"/>
        <w:spacing w:after="0" w:line="240" w:lineRule="auto"/>
        <w:ind w:left="0" w:firstLine="0"/>
        <w:jc w:val="left"/>
        <w:rPr>
          <w:rFonts w:ascii="Arial MT" w:eastAsia="Arial MT" w:hAnsi="Arial MT" w:cs="Arial MT"/>
          <w:color w:val="auto"/>
          <w:szCs w:val="18"/>
          <w:lang w:eastAsia="en-US"/>
        </w:rPr>
      </w:pPr>
    </w:p>
    <w:p w14:paraId="0F415A6B" w14:textId="77777777" w:rsidR="00012DD7" w:rsidRPr="00D357D1" w:rsidRDefault="00012DD7" w:rsidP="00012DD7">
      <w:pPr>
        <w:widowControl w:val="0"/>
        <w:autoSpaceDE w:val="0"/>
        <w:autoSpaceDN w:val="0"/>
        <w:spacing w:before="2" w:after="0" w:line="240" w:lineRule="auto"/>
        <w:ind w:left="0" w:firstLine="0"/>
        <w:jc w:val="left"/>
        <w:rPr>
          <w:rFonts w:ascii="Arial MT" w:eastAsia="Arial MT" w:hAnsi="Arial MT" w:cs="Arial MT"/>
          <w:color w:val="auto"/>
          <w:sz w:val="11"/>
          <w:szCs w:val="18"/>
          <w:lang w:eastAsia="en-US"/>
        </w:rPr>
      </w:pPr>
      <w:r w:rsidRPr="00D357D1">
        <w:rPr>
          <w:rFonts w:ascii="Arial MT" w:eastAsia="Arial MT" w:hAnsi="Arial MT" w:cs="Arial MT"/>
          <w:noProof/>
          <w:color w:val="auto"/>
          <w:sz w:val="18"/>
          <w:szCs w:val="18"/>
        </w:rPr>
        <mc:AlternateContent>
          <mc:Choice Requires="wps">
            <w:drawing>
              <wp:anchor distT="0" distB="0" distL="0" distR="0" simplePos="0" relativeHeight="251678720" behindDoc="1" locked="0" layoutInCell="1" allowOverlap="1" wp14:anchorId="769697F5" wp14:editId="0A5091FC">
                <wp:simplePos x="0" y="0"/>
                <wp:positionH relativeFrom="page">
                  <wp:posOffset>828040</wp:posOffset>
                </wp:positionH>
                <wp:positionV relativeFrom="paragraph">
                  <wp:posOffset>109855</wp:posOffset>
                </wp:positionV>
                <wp:extent cx="1461135" cy="1270"/>
                <wp:effectExtent l="0" t="0" r="0" b="0"/>
                <wp:wrapTopAndBottom/>
                <wp:docPr id="271" name="Freeform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61135" cy="1270"/>
                        </a:xfrm>
                        <a:custGeom>
                          <a:avLst/>
                          <a:gdLst>
                            <a:gd name="T0" fmla="+- 0 1304 1304"/>
                            <a:gd name="T1" fmla="*/ T0 w 2301"/>
                            <a:gd name="T2" fmla="+- 0 3604 1304"/>
                            <a:gd name="T3" fmla="*/ T2 w 2301"/>
                          </a:gdLst>
                          <a:ahLst/>
                          <a:cxnLst>
                            <a:cxn ang="0">
                              <a:pos x="T1" y="0"/>
                            </a:cxn>
                            <a:cxn ang="0">
                              <a:pos x="T3" y="0"/>
                            </a:cxn>
                          </a:cxnLst>
                          <a:rect l="0" t="0" r="r" b="b"/>
                          <a:pathLst>
                            <a:path w="2301">
                              <a:moveTo>
                                <a:pt x="0" y="0"/>
                              </a:moveTo>
                              <a:lnTo>
                                <a:pt x="2300" y="0"/>
                              </a:lnTo>
                            </a:path>
                          </a:pathLst>
                        </a:custGeom>
                        <a:noFill/>
                        <a:ln w="720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12A31E0" id="Freeform 66" o:spid="_x0000_s1026" style="position:absolute;margin-left:65.2pt;margin-top:8.65pt;width:115.05pt;height:.1pt;z-index:-251637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30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" path="m,l2300,e" filled="f" strokeweight=".20003mm">
                <v:path arrowok="t" o:connecttype="custom" o:connectlocs="0,0;1460500,0" o:connectangles="0,0"/>
                <w10:wrap type="topAndBottom" anchorx="page"/>
              </v:shape>
            </w:pict>
          </mc:Fallback>
        </mc:AlternateContent>
      </w:r>
      <w:r w:rsidRPr="00D357D1">
        <w:rPr>
          <w:rFonts w:ascii="Arial MT" w:eastAsia="Arial MT" w:hAnsi="Arial MT" w:cs="Arial MT"/>
          <w:noProof/>
          <w:color w:val="auto"/>
          <w:sz w:val="18"/>
          <w:szCs w:val="18"/>
        </w:rPr>
        <mc:AlternateContent>
          <mc:Choice Requires="wps">
            <w:drawing>
              <wp:anchor distT="0" distB="0" distL="0" distR="0" simplePos="0" relativeHeight="251679744" behindDoc="1" locked="0" layoutInCell="1" allowOverlap="1" wp14:anchorId="4FFD2D50" wp14:editId="3EC03BD1">
                <wp:simplePos x="0" y="0"/>
                <wp:positionH relativeFrom="page">
                  <wp:posOffset>4608195</wp:posOffset>
                </wp:positionH>
                <wp:positionV relativeFrom="paragraph">
                  <wp:posOffset>109855</wp:posOffset>
                </wp:positionV>
                <wp:extent cx="1271270" cy="1270"/>
                <wp:effectExtent l="0" t="0" r="0" b="0"/>
                <wp:wrapTopAndBottom/>
                <wp:docPr id="270" name="Freeform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1270" cy="1270"/>
                        </a:xfrm>
                        <a:custGeom>
                          <a:avLst/>
                          <a:gdLst>
                            <a:gd name="T0" fmla="+- 0 7257 7257"/>
                            <a:gd name="T1" fmla="*/ T0 w 2002"/>
                            <a:gd name="T2" fmla="+- 0 9258 7257"/>
                            <a:gd name="T3" fmla="*/ T2 w 2002"/>
                          </a:gdLst>
                          <a:ahLst/>
                          <a:cxnLst>
                            <a:cxn ang="0">
                              <a:pos x="T1" y="0"/>
                            </a:cxn>
                            <a:cxn ang="0">
                              <a:pos x="T3" y="0"/>
                            </a:cxn>
                          </a:cxnLst>
                          <a:rect l="0" t="0" r="r" b="b"/>
                          <a:pathLst>
                            <a:path w="2002">
                              <a:moveTo>
                                <a:pt x="0" y="0"/>
                              </a:moveTo>
                              <a:lnTo>
                                <a:pt x="2001" y="0"/>
                              </a:lnTo>
                            </a:path>
                          </a:pathLst>
                        </a:custGeom>
                        <a:noFill/>
                        <a:ln w="720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6CD2940" id="Freeform 65" o:spid="_x0000_s1026" style="position:absolute;margin-left:362.85pt;margin-top:8.65pt;width:100.1pt;height:.1pt;z-index:-251636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00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" path="m,l2001,e" filled="f" strokeweight=".20003mm">
                <v:path arrowok="t" o:connecttype="custom" o:connectlocs="0,0;1270635,0" o:connectangles="0,0"/>
                <w10:wrap type="topAndBottom" anchorx="page"/>
              </v:shape>
            </w:pict>
          </mc:Fallback>
        </mc:AlternateContent>
      </w:r>
    </w:p>
    <w:p w14:paraId="59367C82" w14:textId="77777777" w:rsidR="00012DD7" w:rsidRPr="00D357D1" w:rsidRDefault="00012DD7" w:rsidP="00012DD7">
      <w:pPr>
        <w:widowControl w:val="0"/>
        <w:tabs>
          <w:tab w:val="left" w:pos="6376"/>
        </w:tabs>
        <w:autoSpaceDE w:val="0"/>
        <w:autoSpaceDN w:val="0"/>
        <w:spacing w:after="0" w:line="180" w:lineRule="exact"/>
        <w:ind w:left="423" w:firstLine="0"/>
        <w:jc w:val="left"/>
        <w:outlineLvl w:val="7"/>
        <w:rPr>
          <w:b/>
          <w:bCs/>
          <w:color w:val="auto"/>
          <w:sz w:val="18"/>
          <w:szCs w:val="18"/>
          <w:lang w:eastAsia="en-US"/>
        </w:rPr>
      </w:pPr>
      <w:r w:rsidRPr="00D357D1">
        <w:rPr>
          <w:b/>
          <w:bCs/>
          <w:color w:val="auto"/>
          <w:sz w:val="18"/>
          <w:szCs w:val="18"/>
          <w:lang w:eastAsia="en-US"/>
        </w:rPr>
        <w:t>Witness</w:t>
      </w:r>
      <w:r w:rsidRPr="00D357D1">
        <w:rPr>
          <w:b/>
          <w:bCs/>
          <w:color w:val="auto"/>
          <w:sz w:val="18"/>
          <w:szCs w:val="18"/>
          <w:lang w:eastAsia="en-US"/>
        </w:rPr>
        <w:tab/>
        <w:t>Mandatary</w:t>
      </w:r>
    </w:p>
    <w:p w14:paraId="1A536590" w14:textId="77777777" w:rsidR="00012DD7" w:rsidRPr="00D357D1" w:rsidRDefault="00012DD7" w:rsidP="00012DD7">
      <w:pPr>
        <w:widowControl w:val="0"/>
        <w:autoSpaceDE w:val="0"/>
        <w:autoSpaceDN w:val="0"/>
        <w:spacing w:before="10" w:after="0" w:line="240" w:lineRule="auto"/>
        <w:ind w:left="0" w:firstLine="0"/>
        <w:jc w:val="left"/>
        <w:rPr>
          <w:rFonts w:eastAsia="Arial MT" w:hAnsi="Arial MT" w:cs="Arial MT"/>
          <w:b/>
          <w:color w:val="auto"/>
          <w:sz w:val="17"/>
          <w:szCs w:val="18"/>
          <w:lang w:eastAsia="en-US"/>
        </w:rPr>
      </w:pPr>
    </w:p>
    <w:p w14:paraId="0C6C1317" w14:textId="77777777" w:rsidR="00012DD7" w:rsidRPr="00D357D1" w:rsidRDefault="00012DD7" w:rsidP="00012DD7">
      <w:pPr>
        <w:widowControl w:val="0"/>
        <w:autoSpaceDE w:val="0"/>
        <w:autoSpaceDN w:val="0"/>
        <w:spacing w:after="0" w:line="240" w:lineRule="auto"/>
        <w:ind w:left="423" w:firstLine="0"/>
        <w:jc w:val="left"/>
        <w:rPr>
          <w:rFonts w:ascii="Arial MT" w:eastAsia="Arial MT" w:hAnsi="Arial MT" w:cs="Arial MT"/>
          <w:color w:val="auto"/>
          <w:sz w:val="18"/>
          <w:szCs w:val="18"/>
          <w:lang w:eastAsia="en-US"/>
        </w:rPr>
      </w:pPr>
      <w:r w:rsidRPr="00D357D1">
        <w:rPr>
          <w:rFonts w:ascii="Arial MT" w:eastAsia="Arial MT" w:hAnsi="Arial MT" w:cs="Arial MT"/>
          <w:color w:val="auto"/>
          <w:sz w:val="18"/>
          <w:szCs w:val="18"/>
          <w:lang w:eastAsia="en-US"/>
        </w:rPr>
        <w:t>Signed</w:t>
      </w:r>
      <w:r w:rsidRPr="00D357D1">
        <w:rPr>
          <w:rFonts w:ascii="Arial MT" w:eastAsia="Arial MT" w:hAnsi="Arial MT" w:cs="Arial MT"/>
          <w:color w:val="auto"/>
          <w:spacing w:val="-7"/>
          <w:sz w:val="18"/>
          <w:szCs w:val="18"/>
          <w:lang w:eastAsia="en-US"/>
        </w:rPr>
        <w:t xml:space="preserve"> </w:t>
      </w:r>
      <w:r w:rsidRPr="00D357D1">
        <w:rPr>
          <w:rFonts w:ascii="Arial MT" w:eastAsia="Arial MT" w:hAnsi="Arial MT" w:cs="Arial MT"/>
          <w:color w:val="auto"/>
          <w:sz w:val="18"/>
          <w:szCs w:val="18"/>
          <w:lang w:eastAsia="en-US"/>
        </w:rPr>
        <w:t>at</w:t>
      </w:r>
      <w:r w:rsidRPr="00D357D1">
        <w:rPr>
          <w:rFonts w:ascii="Arial MT" w:eastAsia="Arial MT" w:hAnsi="Arial MT" w:cs="Arial MT"/>
          <w:color w:val="auto"/>
          <w:spacing w:val="-4"/>
          <w:sz w:val="18"/>
          <w:szCs w:val="18"/>
          <w:lang w:eastAsia="en-US"/>
        </w:rPr>
        <w:t xml:space="preserve"> </w:t>
      </w:r>
      <w:r w:rsidRPr="00D357D1">
        <w:rPr>
          <w:rFonts w:ascii="Arial MT" w:eastAsia="Arial MT" w:hAnsi="Arial MT" w:cs="Arial MT"/>
          <w:color w:val="auto"/>
          <w:sz w:val="18"/>
          <w:szCs w:val="18"/>
          <w:lang w:eastAsia="en-US"/>
        </w:rPr>
        <w:t>......................................</w:t>
      </w:r>
      <w:r w:rsidRPr="00D357D1">
        <w:rPr>
          <w:rFonts w:ascii="Arial MT" w:eastAsia="Arial MT" w:hAnsi="Arial MT" w:cs="Arial MT"/>
          <w:color w:val="auto"/>
          <w:spacing w:val="-5"/>
          <w:sz w:val="18"/>
          <w:szCs w:val="18"/>
          <w:lang w:eastAsia="en-US"/>
        </w:rPr>
        <w:t xml:space="preserve"> </w:t>
      </w:r>
      <w:r w:rsidRPr="00D357D1">
        <w:rPr>
          <w:rFonts w:ascii="Arial MT" w:eastAsia="Arial MT" w:hAnsi="Arial MT" w:cs="Arial MT"/>
          <w:color w:val="auto"/>
          <w:sz w:val="18"/>
          <w:szCs w:val="18"/>
          <w:lang w:eastAsia="en-US"/>
        </w:rPr>
        <w:t>on</w:t>
      </w:r>
      <w:r w:rsidRPr="00D357D1">
        <w:rPr>
          <w:rFonts w:ascii="Arial MT" w:eastAsia="Arial MT" w:hAnsi="Arial MT" w:cs="Arial MT"/>
          <w:color w:val="auto"/>
          <w:spacing w:val="-4"/>
          <w:sz w:val="18"/>
          <w:szCs w:val="18"/>
          <w:lang w:eastAsia="en-US"/>
        </w:rPr>
        <w:t xml:space="preserve"> </w:t>
      </w:r>
      <w:r w:rsidRPr="00D357D1">
        <w:rPr>
          <w:rFonts w:ascii="Arial MT" w:eastAsia="Arial MT" w:hAnsi="Arial MT" w:cs="Arial MT"/>
          <w:color w:val="auto"/>
          <w:sz w:val="18"/>
          <w:szCs w:val="18"/>
          <w:lang w:eastAsia="en-US"/>
        </w:rPr>
        <w:t>the.....................................day</w:t>
      </w:r>
      <w:r w:rsidRPr="00D357D1">
        <w:rPr>
          <w:rFonts w:ascii="Arial MT" w:eastAsia="Arial MT" w:hAnsi="Arial MT" w:cs="Arial MT"/>
          <w:color w:val="auto"/>
          <w:spacing w:val="-7"/>
          <w:sz w:val="18"/>
          <w:szCs w:val="18"/>
          <w:lang w:eastAsia="en-US"/>
        </w:rPr>
        <w:t xml:space="preserve"> </w:t>
      </w:r>
      <w:r w:rsidRPr="00D357D1">
        <w:rPr>
          <w:rFonts w:ascii="Arial MT" w:eastAsia="Arial MT" w:hAnsi="Arial MT" w:cs="Arial MT"/>
          <w:color w:val="auto"/>
          <w:sz w:val="18"/>
          <w:szCs w:val="18"/>
          <w:lang w:eastAsia="en-US"/>
        </w:rPr>
        <w:t>of......................................20</w:t>
      </w:r>
      <w:r w:rsidRPr="00D357D1">
        <w:rPr>
          <w:rFonts w:ascii="Arial MT" w:eastAsia="Arial MT" w:hAnsi="Arial MT" w:cs="Arial MT"/>
          <w:color w:val="auto"/>
          <w:spacing w:val="-6"/>
          <w:sz w:val="18"/>
          <w:szCs w:val="18"/>
          <w:lang w:eastAsia="en-US"/>
        </w:rPr>
        <w:t xml:space="preserve"> </w:t>
      </w:r>
      <w:r w:rsidRPr="00D357D1">
        <w:rPr>
          <w:rFonts w:ascii="Arial MT" w:eastAsia="Arial MT" w:hAnsi="Arial MT" w:cs="Arial MT"/>
          <w:color w:val="auto"/>
          <w:sz w:val="18"/>
          <w:szCs w:val="18"/>
          <w:lang w:eastAsia="en-US"/>
        </w:rPr>
        <w:t>....</w:t>
      </w:r>
    </w:p>
    <w:p w14:paraId="292521AA" w14:textId="77777777" w:rsidR="00012DD7" w:rsidRPr="00D357D1" w:rsidRDefault="00012DD7" w:rsidP="00012DD7">
      <w:pPr>
        <w:widowControl w:val="0"/>
        <w:autoSpaceDE w:val="0"/>
        <w:autoSpaceDN w:val="0"/>
        <w:spacing w:after="0" w:line="240" w:lineRule="auto"/>
        <w:ind w:left="0" w:firstLine="0"/>
        <w:jc w:val="left"/>
        <w:rPr>
          <w:rFonts w:ascii="Arial MT" w:eastAsia="Arial MT" w:hAnsi="Arial MT" w:cs="Arial MT"/>
          <w:color w:val="auto"/>
          <w:szCs w:val="18"/>
          <w:lang w:eastAsia="en-US"/>
        </w:rPr>
      </w:pPr>
    </w:p>
    <w:p w14:paraId="1089351A" w14:textId="77777777" w:rsidR="00012DD7" w:rsidRPr="00D357D1" w:rsidRDefault="00012DD7" w:rsidP="00012DD7">
      <w:pPr>
        <w:widowControl w:val="0"/>
        <w:autoSpaceDE w:val="0"/>
        <w:autoSpaceDN w:val="0"/>
        <w:spacing w:before="6" w:after="0" w:line="240" w:lineRule="auto"/>
        <w:ind w:left="0" w:firstLine="0"/>
        <w:jc w:val="left"/>
        <w:rPr>
          <w:rFonts w:ascii="Arial MT" w:eastAsia="Arial MT" w:hAnsi="Arial MT" w:cs="Arial MT"/>
          <w:color w:val="auto"/>
          <w:sz w:val="29"/>
          <w:szCs w:val="18"/>
          <w:lang w:eastAsia="en-US"/>
        </w:rPr>
      </w:pPr>
      <w:r w:rsidRPr="00D357D1">
        <w:rPr>
          <w:rFonts w:ascii="Arial MT" w:eastAsia="Arial MT" w:hAnsi="Arial MT" w:cs="Arial MT"/>
          <w:noProof/>
          <w:color w:val="auto"/>
          <w:sz w:val="18"/>
          <w:szCs w:val="18"/>
        </w:rPr>
        <mc:AlternateContent>
          <mc:Choice Requires="wps">
            <w:drawing>
              <wp:anchor distT="0" distB="0" distL="0" distR="0" simplePos="0" relativeHeight="251680768" behindDoc="1" locked="0" layoutInCell="1" allowOverlap="1" wp14:anchorId="6FC38E06" wp14:editId="3C2C78DC">
                <wp:simplePos x="0" y="0"/>
                <wp:positionH relativeFrom="page">
                  <wp:posOffset>828040</wp:posOffset>
                </wp:positionH>
                <wp:positionV relativeFrom="paragraph">
                  <wp:posOffset>244475</wp:posOffset>
                </wp:positionV>
                <wp:extent cx="1461135" cy="1270"/>
                <wp:effectExtent l="0" t="0" r="0" b="0"/>
                <wp:wrapTopAndBottom/>
                <wp:docPr id="269" name="Freeform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61135" cy="1270"/>
                        </a:xfrm>
                        <a:custGeom>
                          <a:avLst/>
                          <a:gdLst>
                            <a:gd name="T0" fmla="+- 0 1304 1304"/>
                            <a:gd name="T1" fmla="*/ T0 w 2301"/>
                            <a:gd name="T2" fmla="+- 0 3604 1304"/>
                            <a:gd name="T3" fmla="*/ T2 w 2301"/>
                          </a:gdLst>
                          <a:ahLst/>
                          <a:cxnLst>
                            <a:cxn ang="0">
                              <a:pos x="T1" y="0"/>
                            </a:cxn>
                            <a:cxn ang="0">
                              <a:pos x="T3" y="0"/>
                            </a:cxn>
                          </a:cxnLst>
                          <a:rect l="0" t="0" r="r" b="b"/>
                          <a:pathLst>
                            <a:path w="2301">
                              <a:moveTo>
                                <a:pt x="0" y="0"/>
                              </a:moveTo>
                              <a:lnTo>
                                <a:pt x="2300" y="0"/>
                              </a:lnTo>
                            </a:path>
                          </a:pathLst>
                        </a:custGeom>
                        <a:noFill/>
                        <a:ln w="720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4B84A92" id="Freeform 64" o:spid="_x0000_s1026" style="position:absolute;margin-left:65.2pt;margin-top:19.25pt;width:115.05pt;height:.1pt;z-index:-251635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30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" path="m,l2300,e" filled="f" strokeweight=".20003mm">
                <v:path arrowok="t" o:connecttype="custom" o:connectlocs="0,0;1460500,0" o:connectangles="0,0"/>
                <w10:wrap type="topAndBottom" anchorx="page"/>
              </v:shape>
            </w:pict>
          </mc:Fallback>
        </mc:AlternateContent>
      </w:r>
      <w:r w:rsidRPr="00D357D1">
        <w:rPr>
          <w:rFonts w:ascii="Arial MT" w:eastAsia="Arial MT" w:hAnsi="Arial MT" w:cs="Arial MT"/>
          <w:noProof/>
          <w:color w:val="auto"/>
          <w:sz w:val="18"/>
          <w:szCs w:val="18"/>
        </w:rPr>
        <mc:AlternateContent>
          <mc:Choice Requires="wps">
            <w:drawing>
              <wp:anchor distT="0" distB="0" distL="0" distR="0" simplePos="0" relativeHeight="251681792" behindDoc="1" locked="0" layoutInCell="1" allowOverlap="1" wp14:anchorId="1125735B" wp14:editId="64C71EF5">
                <wp:simplePos x="0" y="0"/>
                <wp:positionH relativeFrom="page">
                  <wp:posOffset>4608195</wp:posOffset>
                </wp:positionH>
                <wp:positionV relativeFrom="paragraph">
                  <wp:posOffset>244475</wp:posOffset>
                </wp:positionV>
                <wp:extent cx="1271270" cy="1270"/>
                <wp:effectExtent l="0" t="0" r="0" b="0"/>
                <wp:wrapTopAndBottom/>
                <wp:docPr id="268" name="Freeform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1270" cy="1270"/>
                        </a:xfrm>
                        <a:custGeom>
                          <a:avLst/>
                          <a:gdLst>
                            <a:gd name="T0" fmla="+- 0 7257 7257"/>
                            <a:gd name="T1" fmla="*/ T0 w 2002"/>
                            <a:gd name="T2" fmla="+- 0 9258 7257"/>
                            <a:gd name="T3" fmla="*/ T2 w 2002"/>
                          </a:gdLst>
                          <a:ahLst/>
                          <a:cxnLst>
                            <a:cxn ang="0">
                              <a:pos x="T1" y="0"/>
                            </a:cxn>
                            <a:cxn ang="0">
                              <a:pos x="T3" y="0"/>
                            </a:cxn>
                          </a:cxnLst>
                          <a:rect l="0" t="0" r="r" b="b"/>
                          <a:pathLst>
                            <a:path w="2002">
                              <a:moveTo>
                                <a:pt x="0" y="0"/>
                              </a:moveTo>
                              <a:lnTo>
                                <a:pt x="2001" y="0"/>
                              </a:lnTo>
                            </a:path>
                          </a:pathLst>
                        </a:custGeom>
                        <a:noFill/>
                        <a:ln w="720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97039DD" id="Freeform 63" o:spid="_x0000_s1026" style="position:absolute;margin-left:362.85pt;margin-top:19.25pt;width:100.1pt;height:.1pt;z-index:-251634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00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" path="m,l2001,e" filled="f" strokeweight=".20003mm">
                <v:path arrowok="t" o:connecttype="custom" o:connectlocs="0,0;1270635,0" o:connectangles="0,0"/>
                <w10:wrap type="topAndBottom" anchorx="page"/>
              </v:shape>
            </w:pict>
          </mc:Fallback>
        </mc:AlternateContent>
      </w:r>
    </w:p>
    <w:p w14:paraId="7AC6DEB7" w14:textId="77777777" w:rsidR="00012DD7" w:rsidRPr="00D357D1" w:rsidRDefault="00012DD7" w:rsidP="00012DD7">
      <w:pPr>
        <w:widowControl w:val="0"/>
        <w:tabs>
          <w:tab w:val="left" w:pos="6378"/>
        </w:tabs>
        <w:autoSpaceDE w:val="0"/>
        <w:autoSpaceDN w:val="0"/>
        <w:spacing w:after="0" w:line="179" w:lineRule="exact"/>
        <w:ind w:left="423" w:firstLine="0"/>
        <w:jc w:val="left"/>
        <w:rPr>
          <w:rFonts w:ascii="Arial MT" w:eastAsia="Arial MT" w:hAnsi="Arial MT" w:cs="Arial MT"/>
          <w:color w:val="auto"/>
          <w:sz w:val="18"/>
          <w:szCs w:val="18"/>
          <w:lang w:eastAsia="en-US"/>
        </w:rPr>
      </w:pPr>
      <w:r w:rsidRPr="00D357D1">
        <w:rPr>
          <w:rFonts w:ascii="Arial MT" w:eastAsia="Arial MT" w:hAnsi="Arial MT" w:cs="Arial MT"/>
          <w:color w:val="auto"/>
          <w:sz w:val="18"/>
          <w:szCs w:val="18"/>
          <w:lang w:eastAsia="en-US"/>
        </w:rPr>
        <w:t>Witness</w:t>
      </w:r>
      <w:r w:rsidRPr="00D357D1">
        <w:rPr>
          <w:rFonts w:ascii="Arial MT" w:eastAsia="Arial MT" w:hAnsi="Arial MT" w:cs="Arial MT"/>
          <w:color w:val="auto"/>
          <w:sz w:val="18"/>
          <w:szCs w:val="18"/>
          <w:lang w:eastAsia="en-US"/>
        </w:rPr>
        <w:tab/>
        <w:t>for</w:t>
      </w:r>
      <w:r w:rsidRPr="00D357D1">
        <w:rPr>
          <w:rFonts w:ascii="Arial MT" w:eastAsia="Arial MT" w:hAnsi="Arial MT" w:cs="Arial MT"/>
          <w:color w:val="auto"/>
          <w:spacing w:val="-1"/>
          <w:sz w:val="18"/>
          <w:szCs w:val="18"/>
          <w:lang w:eastAsia="en-US"/>
        </w:rPr>
        <w:t xml:space="preserve"> </w:t>
      </w:r>
      <w:r w:rsidRPr="00D357D1">
        <w:rPr>
          <w:rFonts w:ascii="Arial MT" w:eastAsia="Arial MT" w:hAnsi="Arial MT" w:cs="Arial MT"/>
          <w:color w:val="auto"/>
          <w:sz w:val="18"/>
          <w:szCs w:val="18"/>
          <w:lang w:eastAsia="en-US"/>
        </w:rPr>
        <w:t>and</w:t>
      </w:r>
      <w:r w:rsidRPr="00D357D1">
        <w:rPr>
          <w:rFonts w:ascii="Arial MT" w:eastAsia="Arial MT" w:hAnsi="Arial MT" w:cs="Arial MT"/>
          <w:color w:val="auto"/>
          <w:spacing w:val="-3"/>
          <w:sz w:val="18"/>
          <w:szCs w:val="18"/>
          <w:lang w:eastAsia="en-US"/>
        </w:rPr>
        <w:t xml:space="preserve"> </w:t>
      </w:r>
      <w:r w:rsidRPr="00D357D1">
        <w:rPr>
          <w:rFonts w:ascii="Arial MT" w:eastAsia="Arial MT" w:hAnsi="Arial MT" w:cs="Arial MT"/>
          <w:color w:val="auto"/>
          <w:sz w:val="18"/>
          <w:szCs w:val="18"/>
          <w:lang w:eastAsia="en-US"/>
        </w:rPr>
        <w:t>on</w:t>
      </w:r>
      <w:r w:rsidRPr="00D357D1">
        <w:rPr>
          <w:rFonts w:ascii="Arial MT" w:eastAsia="Arial MT" w:hAnsi="Arial MT" w:cs="Arial MT"/>
          <w:color w:val="auto"/>
          <w:spacing w:val="-3"/>
          <w:sz w:val="18"/>
          <w:szCs w:val="18"/>
          <w:lang w:eastAsia="en-US"/>
        </w:rPr>
        <w:t xml:space="preserve"> </w:t>
      </w:r>
      <w:r w:rsidRPr="00D357D1">
        <w:rPr>
          <w:rFonts w:ascii="Arial MT" w:eastAsia="Arial MT" w:hAnsi="Arial MT" w:cs="Arial MT"/>
          <w:color w:val="auto"/>
          <w:sz w:val="18"/>
          <w:szCs w:val="18"/>
          <w:lang w:eastAsia="en-US"/>
        </w:rPr>
        <w:t>behalf</w:t>
      </w:r>
      <w:r w:rsidRPr="00D357D1">
        <w:rPr>
          <w:rFonts w:ascii="Arial MT" w:eastAsia="Arial MT" w:hAnsi="Arial MT" w:cs="Arial MT"/>
          <w:color w:val="auto"/>
          <w:spacing w:val="-1"/>
          <w:sz w:val="18"/>
          <w:szCs w:val="18"/>
          <w:lang w:eastAsia="en-US"/>
        </w:rPr>
        <w:t xml:space="preserve"> </w:t>
      </w:r>
      <w:r w:rsidRPr="00D357D1">
        <w:rPr>
          <w:rFonts w:ascii="Arial MT" w:eastAsia="Arial MT" w:hAnsi="Arial MT" w:cs="Arial MT"/>
          <w:color w:val="auto"/>
          <w:sz w:val="18"/>
          <w:szCs w:val="18"/>
          <w:lang w:eastAsia="en-US"/>
        </w:rPr>
        <w:t>of</w:t>
      </w:r>
    </w:p>
    <w:p w14:paraId="3A5AFC21" w14:textId="77777777" w:rsidR="00012DD7" w:rsidRPr="00D357D1" w:rsidRDefault="00012DD7" w:rsidP="00012DD7">
      <w:pPr>
        <w:widowControl w:val="0"/>
        <w:autoSpaceDE w:val="0"/>
        <w:autoSpaceDN w:val="0"/>
        <w:spacing w:before="2" w:after="0" w:line="240" w:lineRule="auto"/>
        <w:ind w:left="6379" w:firstLine="0"/>
        <w:jc w:val="left"/>
        <w:rPr>
          <w:rFonts w:ascii="Arial MT" w:eastAsia="Arial MT" w:hAnsi="Arial MT" w:cs="Arial MT"/>
          <w:color w:val="auto"/>
          <w:sz w:val="18"/>
          <w:szCs w:val="18"/>
          <w:lang w:eastAsia="en-US"/>
        </w:rPr>
      </w:pPr>
      <w:r w:rsidRPr="00D357D1">
        <w:rPr>
          <w:rFonts w:ascii="Arial MT" w:eastAsia="Arial MT" w:hAnsi="Arial MT" w:cs="Arial MT"/>
          <w:color w:val="auto"/>
          <w:spacing w:val="-5"/>
          <w:sz w:val="18"/>
          <w:szCs w:val="18"/>
          <w:lang w:eastAsia="en-US"/>
        </w:rPr>
        <w:t xml:space="preserve">Dihlabeng Local </w:t>
      </w:r>
      <w:r w:rsidRPr="00D357D1">
        <w:rPr>
          <w:rFonts w:ascii="Arial MT" w:eastAsia="Arial MT" w:hAnsi="Arial MT" w:cs="Arial MT"/>
          <w:color w:val="auto"/>
          <w:sz w:val="18"/>
          <w:szCs w:val="18"/>
          <w:lang w:eastAsia="en-US"/>
        </w:rPr>
        <w:t>Municipality</w:t>
      </w:r>
    </w:p>
    <w:p w14:paraId="4F875C53" w14:textId="77777777" w:rsidR="00012DD7" w:rsidRPr="00D357D1" w:rsidRDefault="00012DD7" w:rsidP="00012DD7">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6EDA9EE" w14:textId="77777777" w:rsidR="00012DD7" w:rsidRPr="00D357D1" w:rsidRDefault="00012DD7" w:rsidP="00012DD7">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69CD7C5" w14:textId="77777777" w:rsidR="00012DD7" w:rsidRPr="00D357D1" w:rsidRDefault="00012DD7" w:rsidP="00012DD7">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A0E5EE8" w14:textId="77777777" w:rsidR="00012DD7" w:rsidRPr="00D357D1" w:rsidRDefault="00012DD7" w:rsidP="00012DD7">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45BC8EA" w14:textId="77777777" w:rsidR="00012DD7" w:rsidRPr="00D357D1" w:rsidRDefault="00012DD7" w:rsidP="00012DD7">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037A2A8" w14:textId="77777777" w:rsidR="00012DD7" w:rsidRPr="00D357D1" w:rsidRDefault="00012DD7" w:rsidP="00012DD7">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167E537" w14:textId="77777777" w:rsidR="00012DD7" w:rsidRPr="00D357D1" w:rsidRDefault="00012DD7" w:rsidP="00012DD7">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9D1552F" w14:textId="77777777" w:rsidR="00012DD7" w:rsidRPr="00D357D1" w:rsidRDefault="00012DD7" w:rsidP="00012DD7">
      <w:pPr>
        <w:widowControl w:val="0"/>
        <w:tabs>
          <w:tab w:val="left" w:pos="2263"/>
        </w:tabs>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r>
    </w:p>
    <w:p w14:paraId="0EBDBCA0" w14:textId="77777777" w:rsidR="00012DD7" w:rsidRPr="00D357D1" w:rsidRDefault="00012DD7" w:rsidP="00012DD7">
      <w:pPr>
        <w:widowControl w:val="0"/>
        <w:tabs>
          <w:tab w:val="left" w:pos="2263"/>
        </w:tabs>
        <w:autoSpaceDE w:val="0"/>
        <w:autoSpaceDN w:val="0"/>
        <w:spacing w:after="0" w:line="240" w:lineRule="auto"/>
        <w:ind w:left="0" w:firstLine="0"/>
        <w:jc w:val="left"/>
        <w:rPr>
          <w:rFonts w:ascii="Arial MT" w:eastAsia="Arial MT" w:hAnsi="Arial MT" w:cs="Arial MT"/>
          <w:color w:val="auto"/>
          <w:sz w:val="22"/>
          <w:lang w:eastAsia="en-US"/>
        </w:rPr>
      </w:pPr>
      <w:bookmarkStart w:id="1" w:name="_bookmark6"/>
      <w:bookmarkEnd w:id="1"/>
    </w:p>
    <w:p w14:paraId="556D6928" w14:textId="77777777" w:rsidR="00012DD7" w:rsidRPr="00D357D1" w:rsidRDefault="00012DD7" w:rsidP="00012DD7">
      <w:pPr>
        <w:widowControl w:val="0"/>
        <w:autoSpaceDE w:val="0"/>
        <w:autoSpaceDN w:val="0"/>
        <w:spacing w:before="1" w:after="0" w:line="240" w:lineRule="auto"/>
        <w:ind w:left="423" w:firstLine="0"/>
        <w:jc w:val="left"/>
        <w:rPr>
          <w:rFonts w:eastAsia="Arial MT" w:hAnsi="Arial MT" w:cs="Arial MT"/>
          <w:b/>
          <w:color w:val="auto"/>
          <w:sz w:val="18"/>
          <w:lang w:eastAsia="en-US"/>
        </w:rPr>
      </w:pPr>
      <w:r w:rsidRPr="00D357D1">
        <w:rPr>
          <w:rFonts w:eastAsia="Arial MT" w:hAnsi="Arial MT" w:cs="Arial MT"/>
          <w:b/>
          <w:color w:val="auto"/>
          <w:sz w:val="18"/>
          <w:u w:val="single"/>
          <w:lang w:eastAsia="en-US"/>
        </w:rPr>
        <w:lastRenderedPageBreak/>
        <w:t>OCCUPATIONAL</w:t>
      </w:r>
      <w:r w:rsidRPr="00D357D1">
        <w:rPr>
          <w:rFonts w:eastAsia="Arial MT" w:hAnsi="Arial MT" w:cs="Arial MT"/>
          <w:b/>
          <w:color w:val="auto"/>
          <w:spacing w:val="-3"/>
          <w:sz w:val="18"/>
          <w:u w:val="single"/>
          <w:lang w:eastAsia="en-US"/>
        </w:rPr>
        <w:t xml:space="preserve"> </w:t>
      </w:r>
      <w:r w:rsidRPr="00D357D1">
        <w:rPr>
          <w:rFonts w:eastAsia="Arial MT" w:hAnsi="Arial MT" w:cs="Arial MT"/>
          <w:b/>
          <w:color w:val="auto"/>
          <w:sz w:val="18"/>
          <w:u w:val="single"/>
          <w:lang w:eastAsia="en-US"/>
        </w:rPr>
        <w:t>HEALTH</w:t>
      </w:r>
      <w:r w:rsidRPr="00D357D1">
        <w:rPr>
          <w:rFonts w:eastAsia="Arial MT" w:hAnsi="Arial MT" w:cs="Arial MT"/>
          <w:b/>
          <w:color w:val="auto"/>
          <w:spacing w:val="-1"/>
          <w:sz w:val="18"/>
          <w:u w:val="single"/>
          <w:lang w:eastAsia="en-US"/>
        </w:rPr>
        <w:t xml:space="preserve"> </w:t>
      </w:r>
      <w:r w:rsidRPr="00D357D1">
        <w:rPr>
          <w:rFonts w:eastAsia="Arial MT" w:hAnsi="Arial MT" w:cs="Arial MT"/>
          <w:b/>
          <w:color w:val="auto"/>
          <w:sz w:val="18"/>
          <w:u w:val="single"/>
          <w:lang w:eastAsia="en-US"/>
        </w:rPr>
        <w:t>AND</w:t>
      </w:r>
      <w:r w:rsidRPr="00D357D1">
        <w:rPr>
          <w:rFonts w:eastAsia="Arial MT" w:hAnsi="Arial MT" w:cs="Arial MT"/>
          <w:b/>
          <w:color w:val="auto"/>
          <w:spacing w:val="-3"/>
          <w:sz w:val="18"/>
          <w:u w:val="single"/>
          <w:lang w:eastAsia="en-US"/>
        </w:rPr>
        <w:t xml:space="preserve"> </w:t>
      </w:r>
      <w:r w:rsidRPr="00D357D1">
        <w:rPr>
          <w:rFonts w:eastAsia="Arial MT" w:hAnsi="Arial MT" w:cs="Arial MT"/>
          <w:b/>
          <w:color w:val="auto"/>
          <w:sz w:val="18"/>
          <w:u w:val="single"/>
          <w:lang w:eastAsia="en-US"/>
        </w:rPr>
        <w:t>SAFETY</w:t>
      </w:r>
      <w:r w:rsidRPr="00D357D1">
        <w:rPr>
          <w:rFonts w:eastAsia="Arial MT" w:hAnsi="Arial MT" w:cs="Arial MT"/>
          <w:b/>
          <w:color w:val="auto"/>
          <w:spacing w:val="-2"/>
          <w:sz w:val="18"/>
          <w:u w:val="single"/>
          <w:lang w:eastAsia="en-US"/>
        </w:rPr>
        <w:t xml:space="preserve"> </w:t>
      </w:r>
      <w:r w:rsidRPr="00D357D1">
        <w:rPr>
          <w:rFonts w:eastAsia="Arial MT" w:hAnsi="Arial MT" w:cs="Arial MT"/>
          <w:b/>
          <w:color w:val="auto"/>
          <w:sz w:val="18"/>
          <w:u w:val="single"/>
          <w:lang w:eastAsia="en-US"/>
        </w:rPr>
        <w:t>CONDITIONS</w:t>
      </w:r>
    </w:p>
    <w:p w14:paraId="61681007" w14:textId="77777777" w:rsidR="00012DD7" w:rsidRPr="00D357D1" w:rsidRDefault="00012DD7" w:rsidP="00012DD7">
      <w:pPr>
        <w:widowControl w:val="0"/>
        <w:autoSpaceDE w:val="0"/>
        <w:autoSpaceDN w:val="0"/>
        <w:spacing w:before="11" w:after="0" w:line="240" w:lineRule="auto"/>
        <w:ind w:left="0" w:firstLine="0"/>
        <w:jc w:val="left"/>
        <w:rPr>
          <w:rFonts w:eastAsia="Arial MT" w:hAnsi="Arial MT" w:cs="Arial MT"/>
          <w:b/>
          <w:color w:val="auto"/>
          <w:sz w:val="9"/>
          <w:szCs w:val="18"/>
          <w:lang w:eastAsia="en-US"/>
        </w:rPr>
      </w:pPr>
    </w:p>
    <w:p w14:paraId="703BB6FB" w14:textId="77777777" w:rsidR="00012DD7" w:rsidRPr="00D357D1" w:rsidRDefault="00012DD7" w:rsidP="000A77DA">
      <w:pPr>
        <w:widowControl w:val="0"/>
        <w:numPr>
          <w:ilvl w:val="0"/>
          <w:numId w:val="69"/>
        </w:numPr>
        <w:tabs>
          <w:tab w:val="left" w:pos="964"/>
        </w:tabs>
        <w:autoSpaceDE w:val="0"/>
        <w:autoSpaceDN w:val="0"/>
        <w:spacing w:before="94" w:after="0" w:line="240" w:lineRule="auto"/>
        <w:ind w:right="1162"/>
        <w:jc w:val="left"/>
        <w:rPr>
          <w:rFonts w:ascii="Arial MT" w:eastAsia="Arial MT" w:hAnsi="Arial MT" w:cs="Arial MT"/>
          <w:color w:val="auto"/>
          <w:sz w:val="18"/>
          <w:lang w:eastAsia="en-US"/>
        </w:rPr>
      </w:pPr>
      <w:r w:rsidRPr="00D357D1">
        <w:rPr>
          <w:rFonts w:ascii="Arial MT" w:eastAsia="Arial MT" w:hAnsi="Arial MT" w:cs="Arial MT"/>
          <w:color w:val="auto"/>
          <w:sz w:val="18"/>
          <w:lang w:eastAsia="en-US"/>
        </w:rPr>
        <w:t>The Chief Executive Officer of the Contractor shall assume the responsibility in terms of Section 16(1) of the</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Occupational Health and Safety Act (as amended). Should the Contractor assign any duty in terms of Section</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16(2), a copy of such assignment shall immediately be provided to the representative of the Employer as</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defined</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in the Contract.</w:t>
      </w:r>
    </w:p>
    <w:p w14:paraId="3DE79E3D" w14:textId="77777777" w:rsidR="00012DD7" w:rsidRPr="00D357D1" w:rsidRDefault="00012DD7" w:rsidP="00012DD7">
      <w:pPr>
        <w:widowControl w:val="0"/>
        <w:autoSpaceDE w:val="0"/>
        <w:autoSpaceDN w:val="0"/>
        <w:spacing w:before="11" w:after="0" w:line="240" w:lineRule="auto"/>
        <w:ind w:left="0" w:firstLine="0"/>
        <w:jc w:val="left"/>
        <w:rPr>
          <w:rFonts w:ascii="Arial MT" w:eastAsia="Arial MT" w:hAnsi="Arial MT" w:cs="Arial MT"/>
          <w:color w:val="auto"/>
          <w:sz w:val="17"/>
          <w:szCs w:val="18"/>
          <w:lang w:eastAsia="en-US"/>
        </w:rPr>
      </w:pPr>
    </w:p>
    <w:p w14:paraId="79AE6917" w14:textId="77777777" w:rsidR="00012DD7" w:rsidRPr="00D357D1" w:rsidRDefault="00012DD7" w:rsidP="000A77DA">
      <w:pPr>
        <w:widowControl w:val="0"/>
        <w:numPr>
          <w:ilvl w:val="0"/>
          <w:numId w:val="69"/>
        </w:numPr>
        <w:tabs>
          <w:tab w:val="left" w:pos="964"/>
        </w:tabs>
        <w:autoSpaceDE w:val="0"/>
        <w:autoSpaceDN w:val="0"/>
        <w:spacing w:after="0" w:line="240" w:lineRule="auto"/>
        <w:ind w:right="1164"/>
        <w:jc w:val="left"/>
        <w:rPr>
          <w:rFonts w:ascii="Arial MT" w:eastAsia="Arial MT" w:hAnsi="Arial MT" w:cs="Arial MT"/>
          <w:color w:val="auto"/>
          <w:sz w:val="18"/>
          <w:lang w:eastAsia="en-US"/>
        </w:rPr>
      </w:pPr>
      <w:r w:rsidRPr="00D357D1">
        <w:rPr>
          <w:rFonts w:ascii="Arial MT" w:eastAsia="Arial MT" w:hAnsi="Arial MT" w:cs="Arial MT"/>
          <w:color w:val="auto"/>
          <w:sz w:val="18"/>
          <w:lang w:eastAsia="en-US"/>
        </w:rPr>
        <w:t>All work performed on the Employer’s premises shall be performed under the supervision of the construction</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supervisor who understand the hazards associated with any work that the Contractor performs on the site in</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terms</w:t>
      </w:r>
      <w:r w:rsidRPr="00D357D1">
        <w:rPr>
          <w:rFonts w:ascii="Arial MT" w:eastAsia="Arial MT" w:hAnsi="Arial MT" w:cs="Arial MT"/>
          <w:color w:val="auto"/>
          <w:spacing w:val="-3"/>
          <w:sz w:val="18"/>
          <w:lang w:eastAsia="en-US"/>
        </w:rPr>
        <w:t xml:space="preserve"> </w:t>
      </w:r>
      <w:r w:rsidRPr="00D357D1">
        <w:rPr>
          <w:rFonts w:ascii="Arial MT" w:eastAsia="Arial MT" w:hAnsi="Arial MT" w:cs="Arial MT"/>
          <w:color w:val="auto"/>
          <w:sz w:val="18"/>
          <w:lang w:eastAsia="en-US"/>
        </w:rPr>
        <w:t>of Construction Regulations,</w:t>
      </w:r>
      <w:r w:rsidRPr="00D357D1">
        <w:rPr>
          <w:rFonts w:ascii="Arial MT" w:eastAsia="Arial MT" w:hAnsi="Arial MT" w:cs="Arial MT"/>
          <w:color w:val="auto"/>
          <w:spacing w:val="-2"/>
          <w:sz w:val="18"/>
          <w:lang w:eastAsia="en-US"/>
        </w:rPr>
        <w:t xml:space="preserve"> </w:t>
      </w:r>
      <w:r w:rsidRPr="00D357D1">
        <w:rPr>
          <w:rFonts w:ascii="Arial MT" w:eastAsia="Arial MT" w:hAnsi="Arial MT" w:cs="Arial MT"/>
          <w:color w:val="auto"/>
          <w:sz w:val="18"/>
          <w:lang w:eastAsia="en-US"/>
        </w:rPr>
        <w:t>2014.</w:t>
      </w:r>
    </w:p>
    <w:p w14:paraId="33029CE1" w14:textId="77777777" w:rsidR="00012DD7" w:rsidRPr="00D357D1" w:rsidRDefault="00012DD7" w:rsidP="00012DD7">
      <w:pPr>
        <w:widowControl w:val="0"/>
        <w:autoSpaceDE w:val="0"/>
        <w:autoSpaceDN w:val="0"/>
        <w:spacing w:after="0" w:line="240" w:lineRule="auto"/>
        <w:ind w:left="0" w:firstLine="0"/>
        <w:jc w:val="left"/>
        <w:rPr>
          <w:rFonts w:ascii="Arial MT" w:eastAsia="Arial MT" w:hAnsi="Arial MT" w:cs="Arial MT"/>
          <w:color w:val="auto"/>
          <w:sz w:val="18"/>
          <w:szCs w:val="18"/>
          <w:lang w:eastAsia="en-US"/>
        </w:rPr>
      </w:pPr>
    </w:p>
    <w:p w14:paraId="06493198" w14:textId="77777777" w:rsidR="00012DD7" w:rsidRPr="00D357D1" w:rsidRDefault="00012DD7" w:rsidP="000A77DA">
      <w:pPr>
        <w:widowControl w:val="0"/>
        <w:numPr>
          <w:ilvl w:val="0"/>
          <w:numId w:val="69"/>
        </w:numPr>
        <w:tabs>
          <w:tab w:val="left" w:pos="964"/>
        </w:tabs>
        <w:autoSpaceDE w:val="0"/>
        <w:autoSpaceDN w:val="0"/>
        <w:spacing w:after="0" w:line="240" w:lineRule="auto"/>
        <w:ind w:right="1176"/>
        <w:jc w:val="left"/>
        <w:rPr>
          <w:rFonts w:ascii="Arial MT" w:eastAsia="Arial MT" w:hAnsi="Arial MT" w:cs="Arial MT"/>
          <w:color w:val="auto"/>
          <w:sz w:val="18"/>
          <w:lang w:eastAsia="en-US"/>
        </w:rPr>
      </w:pPr>
      <w:r w:rsidRPr="00D357D1">
        <w:rPr>
          <w:rFonts w:ascii="Arial MT" w:eastAsia="Arial MT" w:hAnsi="Arial MT" w:cs="Arial MT"/>
          <w:color w:val="auto"/>
          <w:sz w:val="18"/>
          <w:lang w:eastAsia="en-US"/>
        </w:rPr>
        <w:t>The Contractor shall appoint a Competent Person who shall be trained on any occupational health and safety</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aspect</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pertaining to</w:t>
      </w:r>
      <w:r w:rsidRPr="00D357D1">
        <w:rPr>
          <w:rFonts w:ascii="Arial MT" w:eastAsia="Arial MT" w:hAnsi="Arial MT" w:cs="Arial MT"/>
          <w:color w:val="auto"/>
          <w:spacing w:val="-2"/>
          <w:sz w:val="18"/>
          <w:lang w:eastAsia="en-US"/>
        </w:rPr>
        <w:t xml:space="preserve"> </w:t>
      </w:r>
      <w:r w:rsidRPr="00D357D1">
        <w:rPr>
          <w:rFonts w:ascii="Arial MT" w:eastAsia="Arial MT" w:hAnsi="Arial MT" w:cs="Arial MT"/>
          <w:color w:val="auto"/>
          <w:sz w:val="18"/>
          <w:lang w:eastAsia="en-US"/>
        </w:rPr>
        <w:t>them</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or</w:t>
      </w:r>
      <w:r w:rsidRPr="00D357D1">
        <w:rPr>
          <w:rFonts w:ascii="Arial MT" w:eastAsia="Arial MT" w:hAnsi="Arial MT" w:cs="Arial MT"/>
          <w:color w:val="auto"/>
          <w:spacing w:val="-3"/>
          <w:sz w:val="18"/>
          <w:lang w:eastAsia="en-US"/>
        </w:rPr>
        <w:t xml:space="preserve"> </w:t>
      </w:r>
      <w:r w:rsidRPr="00D357D1">
        <w:rPr>
          <w:rFonts w:ascii="Arial MT" w:eastAsia="Arial MT" w:hAnsi="Arial MT" w:cs="Arial MT"/>
          <w:color w:val="auto"/>
          <w:sz w:val="18"/>
          <w:lang w:eastAsia="en-US"/>
        </w:rPr>
        <w:t>to</w:t>
      </w:r>
      <w:r w:rsidRPr="00D357D1">
        <w:rPr>
          <w:rFonts w:ascii="Arial MT" w:eastAsia="Arial MT" w:hAnsi="Arial MT" w:cs="Arial MT"/>
          <w:color w:val="auto"/>
          <w:spacing w:val="-2"/>
          <w:sz w:val="18"/>
          <w:lang w:eastAsia="en-US"/>
        </w:rPr>
        <w:t xml:space="preserve"> </w:t>
      </w:r>
      <w:r w:rsidRPr="00D357D1">
        <w:rPr>
          <w:rFonts w:ascii="Arial MT" w:eastAsia="Arial MT" w:hAnsi="Arial MT" w:cs="Arial MT"/>
          <w:color w:val="auto"/>
          <w:sz w:val="18"/>
          <w:lang w:eastAsia="en-US"/>
        </w:rPr>
        <w:t>the work</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that</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is</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to</w:t>
      </w:r>
      <w:r w:rsidRPr="00D357D1">
        <w:rPr>
          <w:rFonts w:ascii="Arial MT" w:eastAsia="Arial MT" w:hAnsi="Arial MT" w:cs="Arial MT"/>
          <w:color w:val="auto"/>
          <w:spacing w:val="-2"/>
          <w:sz w:val="18"/>
          <w:lang w:eastAsia="en-US"/>
        </w:rPr>
        <w:t xml:space="preserve"> </w:t>
      </w:r>
      <w:r w:rsidRPr="00D357D1">
        <w:rPr>
          <w:rFonts w:ascii="Arial MT" w:eastAsia="Arial MT" w:hAnsi="Arial MT" w:cs="Arial MT"/>
          <w:color w:val="auto"/>
          <w:sz w:val="18"/>
          <w:lang w:eastAsia="en-US"/>
        </w:rPr>
        <w:t>be</w:t>
      </w:r>
      <w:r w:rsidRPr="00D357D1">
        <w:rPr>
          <w:rFonts w:ascii="Arial MT" w:eastAsia="Arial MT" w:hAnsi="Arial MT" w:cs="Arial MT"/>
          <w:color w:val="auto"/>
          <w:spacing w:val="-2"/>
          <w:sz w:val="18"/>
          <w:lang w:eastAsia="en-US"/>
        </w:rPr>
        <w:t xml:space="preserve"> </w:t>
      </w:r>
      <w:r w:rsidRPr="00D357D1">
        <w:rPr>
          <w:rFonts w:ascii="Arial MT" w:eastAsia="Arial MT" w:hAnsi="Arial MT" w:cs="Arial MT"/>
          <w:color w:val="auto"/>
          <w:sz w:val="18"/>
          <w:lang w:eastAsia="en-US"/>
        </w:rPr>
        <w:t>performed.</w:t>
      </w:r>
    </w:p>
    <w:p w14:paraId="41003D21" w14:textId="77777777" w:rsidR="00012DD7" w:rsidRPr="00D357D1" w:rsidRDefault="00012DD7" w:rsidP="00012DD7">
      <w:pPr>
        <w:widowControl w:val="0"/>
        <w:autoSpaceDE w:val="0"/>
        <w:autoSpaceDN w:val="0"/>
        <w:spacing w:before="1" w:after="0" w:line="240" w:lineRule="auto"/>
        <w:ind w:left="0" w:firstLine="0"/>
        <w:jc w:val="left"/>
        <w:rPr>
          <w:rFonts w:ascii="Arial MT" w:eastAsia="Arial MT" w:hAnsi="Arial MT" w:cs="Arial MT"/>
          <w:color w:val="auto"/>
          <w:sz w:val="18"/>
          <w:szCs w:val="18"/>
          <w:lang w:eastAsia="en-US"/>
        </w:rPr>
      </w:pPr>
    </w:p>
    <w:p w14:paraId="4135FB92" w14:textId="77777777" w:rsidR="00012DD7" w:rsidRPr="00D357D1" w:rsidRDefault="00012DD7" w:rsidP="000A77DA">
      <w:pPr>
        <w:widowControl w:val="0"/>
        <w:numPr>
          <w:ilvl w:val="0"/>
          <w:numId w:val="69"/>
        </w:numPr>
        <w:tabs>
          <w:tab w:val="left" w:pos="964"/>
        </w:tabs>
        <w:autoSpaceDE w:val="0"/>
        <w:autoSpaceDN w:val="0"/>
        <w:spacing w:after="0" w:line="240" w:lineRule="auto"/>
        <w:ind w:right="1175"/>
        <w:jc w:val="left"/>
        <w:rPr>
          <w:rFonts w:ascii="Arial MT" w:eastAsia="Arial MT" w:hAnsi="Arial MT" w:cs="Arial MT"/>
          <w:color w:val="auto"/>
          <w:sz w:val="18"/>
          <w:lang w:eastAsia="en-US"/>
        </w:rPr>
      </w:pPr>
      <w:r w:rsidRPr="00D357D1">
        <w:rPr>
          <w:rFonts w:ascii="Arial MT" w:eastAsia="Arial MT" w:hAnsi="Arial MT" w:cs="Arial MT"/>
          <w:color w:val="auto"/>
          <w:sz w:val="18"/>
          <w:lang w:eastAsia="en-US"/>
        </w:rPr>
        <w:t>The Contractor shall ensure that he familiarises himself with the requirements of the Occupational Health and</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Safety</w:t>
      </w:r>
      <w:r w:rsidRPr="00D357D1">
        <w:rPr>
          <w:rFonts w:ascii="Arial MT" w:eastAsia="Arial MT" w:hAnsi="Arial MT" w:cs="Arial MT"/>
          <w:color w:val="auto"/>
          <w:spacing w:val="-2"/>
          <w:sz w:val="18"/>
          <w:lang w:eastAsia="en-US"/>
        </w:rPr>
        <w:t xml:space="preserve"> </w:t>
      </w:r>
      <w:r w:rsidRPr="00D357D1">
        <w:rPr>
          <w:rFonts w:ascii="Arial MT" w:eastAsia="Arial MT" w:hAnsi="Arial MT" w:cs="Arial MT"/>
          <w:color w:val="auto"/>
          <w:sz w:val="18"/>
          <w:lang w:eastAsia="en-US"/>
        </w:rPr>
        <w:t>Act</w:t>
      </w:r>
      <w:r w:rsidRPr="00D357D1">
        <w:rPr>
          <w:rFonts w:ascii="Arial MT" w:eastAsia="Arial MT" w:hAnsi="Arial MT" w:cs="Arial MT"/>
          <w:color w:val="auto"/>
          <w:spacing w:val="-2"/>
          <w:sz w:val="18"/>
          <w:lang w:eastAsia="en-US"/>
        </w:rPr>
        <w:t xml:space="preserve"> </w:t>
      </w:r>
      <w:r w:rsidRPr="00D357D1">
        <w:rPr>
          <w:rFonts w:ascii="Arial MT" w:eastAsia="Arial MT" w:hAnsi="Arial MT" w:cs="Arial MT"/>
          <w:color w:val="auto"/>
          <w:sz w:val="18"/>
          <w:lang w:eastAsia="en-US"/>
        </w:rPr>
        <w:t>and that</w:t>
      </w:r>
      <w:r w:rsidRPr="00D357D1">
        <w:rPr>
          <w:rFonts w:ascii="Arial MT" w:eastAsia="Arial MT" w:hAnsi="Arial MT" w:cs="Arial MT"/>
          <w:color w:val="auto"/>
          <w:spacing w:val="-2"/>
          <w:sz w:val="18"/>
          <w:lang w:eastAsia="en-US"/>
        </w:rPr>
        <w:t xml:space="preserve"> </w:t>
      </w:r>
      <w:r w:rsidRPr="00D357D1">
        <w:rPr>
          <w:rFonts w:ascii="Arial MT" w:eastAsia="Arial MT" w:hAnsi="Arial MT" w:cs="Arial MT"/>
          <w:color w:val="auto"/>
          <w:sz w:val="18"/>
          <w:lang w:eastAsia="en-US"/>
        </w:rPr>
        <w:t>he,</w:t>
      </w:r>
      <w:r w:rsidRPr="00D357D1">
        <w:rPr>
          <w:rFonts w:ascii="Arial MT" w:eastAsia="Arial MT" w:hAnsi="Arial MT" w:cs="Arial MT"/>
          <w:color w:val="auto"/>
          <w:spacing w:val="-3"/>
          <w:sz w:val="18"/>
          <w:lang w:eastAsia="en-US"/>
        </w:rPr>
        <w:t xml:space="preserve"> </w:t>
      </w:r>
      <w:r w:rsidRPr="00D357D1">
        <w:rPr>
          <w:rFonts w:ascii="Arial MT" w:eastAsia="Arial MT" w:hAnsi="Arial MT" w:cs="Arial MT"/>
          <w:color w:val="auto"/>
          <w:sz w:val="18"/>
          <w:lang w:eastAsia="en-US"/>
        </w:rPr>
        <w:t>his</w:t>
      </w:r>
      <w:r w:rsidRPr="00D357D1">
        <w:rPr>
          <w:rFonts w:ascii="Arial MT" w:eastAsia="Arial MT" w:hAnsi="Arial MT" w:cs="Arial MT"/>
          <w:color w:val="auto"/>
          <w:spacing w:val="-2"/>
          <w:sz w:val="18"/>
          <w:lang w:eastAsia="en-US"/>
        </w:rPr>
        <w:t xml:space="preserve"> </w:t>
      </w:r>
      <w:r w:rsidRPr="00D357D1">
        <w:rPr>
          <w:rFonts w:ascii="Arial MT" w:eastAsia="Arial MT" w:hAnsi="Arial MT" w:cs="Arial MT"/>
          <w:color w:val="auto"/>
          <w:sz w:val="18"/>
          <w:lang w:eastAsia="en-US"/>
        </w:rPr>
        <w:t>employees, and any</w:t>
      </w:r>
      <w:r w:rsidRPr="00D357D1">
        <w:rPr>
          <w:rFonts w:ascii="Arial MT" w:eastAsia="Arial MT" w:hAnsi="Arial MT" w:cs="Arial MT"/>
          <w:color w:val="auto"/>
          <w:spacing w:val="-4"/>
          <w:sz w:val="18"/>
          <w:lang w:eastAsia="en-US"/>
        </w:rPr>
        <w:t xml:space="preserve"> </w:t>
      </w:r>
      <w:r w:rsidRPr="00D357D1">
        <w:rPr>
          <w:rFonts w:ascii="Arial MT" w:eastAsia="Arial MT" w:hAnsi="Arial MT" w:cs="Arial MT"/>
          <w:color w:val="auto"/>
          <w:sz w:val="18"/>
          <w:lang w:eastAsia="en-US"/>
        </w:rPr>
        <w:t>sub-contractors,</w:t>
      </w:r>
      <w:r w:rsidRPr="00D357D1">
        <w:rPr>
          <w:rFonts w:ascii="Arial MT" w:eastAsia="Arial MT" w:hAnsi="Arial MT" w:cs="Arial MT"/>
          <w:color w:val="auto"/>
          <w:spacing w:val="-3"/>
          <w:sz w:val="18"/>
          <w:lang w:eastAsia="en-US"/>
        </w:rPr>
        <w:t xml:space="preserve"> </w:t>
      </w:r>
      <w:r w:rsidRPr="00D357D1">
        <w:rPr>
          <w:rFonts w:ascii="Arial MT" w:eastAsia="Arial MT" w:hAnsi="Arial MT" w:cs="Arial MT"/>
          <w:color w:val="auto"/>
          <w:sz w:val="18"/>
          <w:lang w:eastAsia="en-US"/>
        </w:rPr>
        <w:t>comply</w:t>
      </w:r>
      <w:r w:rsidRPr="00D357D1">
        <w:rPr>
          <w:rFonts w:ascii="Arial MT" w:eastAsia="Arial MT" w:hAnsi="Arial MT" w:cs="Arial MT"/>
          <w:color w:val="auto"/>
          <w:spacing w:val="-2"/>
          <w:sz w:val="18"/>
          <w:lang w:eastAsia="en-US"/>
        </w:rPr>
        <w:t xml:space="preserve"> </w:t>
      </w:r>
      <w:r w:rsidRPr="00D357D1">
        <w:rPr>
          <w:rFonts w:ascii="Arial MT" w:eastAsia="Arial MT" w:hAnsi="Arial MT" w:cs="Arial MT"/>
          <w:color w:val="auto"/>
          <w:sz w:val="18"/>
          <w:lang w:eastAsia="en-US"/>
        </w:rPr>
        <w:t>with them.</w:t>
      </w:r>
    </w:p>
    <w:p w14:paraId="4F00EF0C" w14:textId="77777777" w:rsidR="00012DD7" w:rsidRPr="00D357D1" w:rsidRDefault="00012DD7" w:rsidP="00012DD7">
      <w:pPr>
        <w:widowControl w:val="0"/>
        <w:autoSpaceDE w:val="0"/>
        <w:autoSpaceDN w:val="0"/>
        <w:spacing w:before="10" w:after="0" w:line="240" w:lineRule="auto"/>
        <w:ind w:left="0" w:firstLine="0"/>
        <w:jc w:val="left"/>
        <w:rPr>
          <w:rFonts w:ascii="Arial MT" w:eastAsia="Arial MT" w:hAnsi="Arial MT" w:cs="Arial MT"/>
          <w:color w:val="auto"/>
          <w:sz w:val="17"/>
          <w:szCs w:val="18"/>
          <w:lang w:eastAsia="en-US"/>
        </w:rPr>
      </w:pPr>
    </w:p>
    <w:p w14:paraId="71DF857C" w14:textId="77777777" w:rsidR="00012DD7" w:rsidRPr="00D357D1" w:rsidRDefault="00012DD7" w:rsidP="000A77DA">
      <w:pPr>
        <w:widowControl w:val="0"/>
        <w:numPr>
          <w:ilvl w:val="0"/>
          <w:numId w:val="69"/>
        </w:numPr>
        <w:tabs>
          <w:tab w:val="left" w:pos="963"/>
          <w:tab w:val="left" w:pos="964"/>
        </w:tabs>
        <w:autoSpaceDE w:val="0"/>
        <w:autoSpaceDN w:val="0"/>
        <w:spacing w:after="0" w:line="240" w:lineRule="auto"/>
        <w:ind w:hanging="541"/>
        <w:jc w:val="left"/>
        <w:rPr>
          <w:rFonts w:ascii="Arial MT" w:eastAsia="Arial MT" w:hAnsi="Arial MT" w:cs="Arial MT"/>
          <w:color w:val="auto"/>
          <w:sz w:val="18"/>
          <w:lang w:eastAsia="en-US"/>
        </w:rPr>
      </w:pPr>
      <w:r w:rsidRPr="00D357D1">
        <w:rPr>
          <w:rFonts w:ascii="Arial MT" w:eastAsia="Arial MT" w:hAnsi="Arial MT" w:cs="Arial MT"/>
          <w:color w:val="auto"/>
          <w:sz w:val="18"/>
          <w:lang w:eastAsia="en-US"/>
        </w:rPr>
        <w:t>Discipline</w:t>
      </w:r>
      <w:r w:rsidRPr="00D357D1">
        <w:rPr>
          <w:rFonts w:ascii="Arial MT" w:eastAsia="Arial MT" w:hAnsi="Arial MT" w:cs="Arial MT"/>
          <w:color w:val="auto"/>
          <w:spacing w:val="-4"/>
          <w:sz w:val="18"/>
          <w:lang w:eastAsia="en-US"/>
        </w:rPr>
        <w:t xml:space="preserve"> </w:t>
      </w:r>
      <w:r w:rsidRPr="00D357D1">
        <w:rPr>
          <w:rFonts w:ascii="Arial MT" w:eastAsia="Arial MT" w:hAnsi="Arial MT" w:cs="Arial MT"/>
          <w:color w:val="auto"/>
          <w:sz w:val="18"/>
          <w:lang w:eastAsia="en-US"/>
        </w:rPr>
        <w:t>in</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the</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interests</w:t>
      </w:r>
      <w:r w:rsidRPr="00D357D1">
        <w:rPr>
          <w:rFonts w:ascii="Arial MT" w:eastAsia="Arial MT" w:hAnsi="Arial MT" w:cs="Arial MT"/>
          <w:color w:val="auto"/>
          <w:spacing w:val="-2"/>
          <w:sz w:val="18"/>
          <w:lang w:eastAsia="en-US"/>
        </w:rPr>
        <w:t xml:space="preserve"> </w:t>
      </w:r>
      <w:r w:rsidRPr="00D357D1">
        <w:rPr>
          <w:rFonts w:ascii="Arial MT" w:eastAsia="Arial MT" w:hAnsi="Arial MT" w:cs="Arial MT"/>
          <w:color w:val="auto"/>
          <w:sz w:val="18"/>
          <w:lang w:eastAsia="en-US"/>
        </w:rPr>
        <w:t>of</w:t>
      </w:r>
      <w:r w:rsidRPr="00D357D1">
        <w:rPr>
          <w:rFonts w:ascii="Arial MT" w:eastAsia="Arial MT" w:hAnsi="Arial MT" w:cs="Arial MT"/>
          <w:color w:val="auto"/>
          <w:spacing w:val="-2"/>
          <w:sz w:val="18"/>
          <w:lang w:eastAsia="en-US"/>
        </w:rPr>
        <w:t xml:space="preserve"> </w:t>
      </w:r>
      <w:r w:rsidRPr="00D357D1">
        <w:rPr>
          <w:rFonts w:ascii="Arial MT" w:eastAsia="Arial MT" w:hAnsi="Arial MT" w:cs="Arial MT"/>
          <w:color w:val="auto"/>
          <w:sz w:val="18"/>
          <w:lang w:eastAsia="en-US"/>
        </w:rPr>
        <w:t>occupational</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health</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and</w:t>
      </w:r>
      <w:r w:rsidRPr="00D357D1">
        <w:rPr>
          <w:rFonts w:ascii="Arial MT" w:eastAsia="Arial MT" w:hAnsi="Arial MT" w:cs="Arial MT"/>
          <w:color w:val="auto"/>
          <w:spacing w:val="-3"/>
          <w:sz w:val="18"/>
          <w:lang w:eastAsia="en-US"/>
        </w:rPr>
        <w:t xml:space="preserve"> </w:t>
      </w:r>
      <w:r w:rsidRPr="00D357D1">
        <w:rPr>
          <w:rFonts w:ascii="Arial MT" w:eastAsia="Arial MT" w:hAnsi="Arial MT" w:cs="Arial MT"/>
          <w:color w:val="auto"/>
          <w:sz w:val="18"/>
          <w:lang w:eastAsia="en-US"/>
        </w:rPr>
        <w:t>safety</w:t>
      </w:r>
      <w:r w:rsidRPr="00D357D1">
        <w:rPr>
          <w:rFonts w:ascii="Arial MT" w:eastAsia="Arial MT" w:hAnsi="Arial MT" w:cs="Arial MT"/>
          <w:color w:val="auto"/>
          <w:spacing w:val="-4"/>
          <w:sz w:val="18"/>
          <w:lang w:eastAsia="en-US"/>
        </w:rPr>
        <w:t xml:space="preserve"> </w:t>
      </w:r>
      <w:r w:rsidRPr="00D357D1">
        <w:rPr>
          <w:rFonts w:ascii="Arial MT" w:eastAsia="Arial MT" w:hAnsi="Arial MT" w:cs="Arial MT"/>
          <w:color w:val="auto"/>
          <w:sz w:val="18"/>
          <w:lang w:eastAsia="en-US"/>
        </w:rPr>
        <w:t>shall</w:t>
      </w:r>
      <w:r w:rsidRPr="00D357D1">
        <w:rPr>
          <w:rFonts w:ascii="Arial MT" w:eastAsia="Arial MT" w:hAnsi="Arial MT" w:cs="Arial MT"/>
          <w:color w:val="auto"/>
          <w:spacing w:val="-4"/>
          <w:sz w:val="18"/>
          <w:lang w:eastAsia="en-US"/>
        </w:rPr>
        <w:t xml:space="preserve"> </w:t>
      </w:r>
      <w:r w:rsidRPr="00D357D1">
        <w:rPr>
          <w:rFonts w:ascii="Arial MT" w:eastAsia="Arial MT" w:hAnsi="Arial MT" w:cs="Arial MT"/>
          <w:color w:val="auto"/>
          <w:sz w:val="18"/>
          <w:lang w:eastAsia="en-US"/>
        </w:rPr>
        <w:t>be</w:t>
      </w:r>
      <w:r w:rsidRPr="00D357D1">
        <w:rPr>
          <w:rFonts w:ascii="Arial MT" w:eastAsia="Arial MT" w:hAnsi="Arial MT" w:cs="Arial MT"/>
          <w:color w:val="auto"/>
          <w:spacing w:val="-3"/>
          <w:sz w:val="18"/>
          <w:lang w:eastAsia="en-US"/>
        </w:rPr>
        <w:t xml:space="preserve"> </w:t>
      </w:r>
      <w:r w:rsidRPr="00D357D1">
        <w:rPr>
          <w:rFonts w:ascii="Arial MT" w:eastAsia="Arial MT" w:hAnsi="Arial MT" w:cs="Arial MT"/>
          <w:color w:val="auto"/>
          <w:sz w:val="18"/>
          <w:lang w:eastAsia="en-US"/>
        </w:rPr>
        <w:t>strictly</w:t>
      </w:r>
      <w:r w:rsidRPr="00D357D1">
        <w:rPr>
          <w:rFonts w:ascii="Arial MT" w:eastAsia="Arial MT" w:hAnsi="Arial MT" w:cs="Arial MT"/>
          <w:color w:val="auto"/>
          <w:spacing w:val="-3"/>
          <w:sz w:val="18"/>
          <w:lang w:eastAsia="en-US"/>
        </w:rPr>
        <w:t xml:space="preserve"> </w:t>
      </w:r>
      <w:r w:rsidRPr="00D357D1">
        <w:rPr>
          <w:rFonts w:ascii="Arial MT" w:eastAsia="Arial MT" w:hAnsi="Arial MT" w:cs="Arial MT"/>
          <w:color w:val="auto"/>
          <w:sz w:val="18"/>
          <w:lang w:eastAsia="en-US"/>
        </w:rPr>
        <w:t>enforced.</w:t>
      </w:r>
    </w:p>
    <w:p w14:paraId="2710D5FE" w14:textId="77777777" w:rsidR="00012DD7" w:rsidRPr="00D357D1" w:rsidRDefault="00012DD7" w:rsidP="00012DD7">
      <w:pPr>
        <w:widowControl w:val="0"/>
        <w:autoSpaceDE w:val="0"/>
        <w:autoSpaceDN w:val="0"/>
        <w:spacing w:before="1" w:after="0" w:line="240" w:lineRule="auto"/>
        <w:ind w:left="0" w:firstLine="0"/>
        <w:jc w:val="left"/>
        <w:rPr>
          <w:rFonts w:ascii="Arial MT" w:eastAsia="Arial MT" w:hAnsi="Arial MT" w:cs="Arial MT"/>
          <w:color w:val="auto"/>
          <w:sz w:val="18"/>
          <w:szCs w:val="18"/>
          <w:lang w:eastAsia="en-US"/>
        </w:rPr>
      </w:pPr>
    </w:p>
    <w:p w14:paraId="4BEE3323" w14:textId="77777777" w:rsidR="00012DD7" w:rsidRPr="00D357D1" w:rsidRDefault="00012DD7" w:rsidP="000A77DA">
      <w:pPr>
        <w:widowControl w:val="0"/>
        <w:numPr>
          <w:ilvl w:val="0"/>
          <w:numId w:val="69"/>
        </w:numPr>
        <w:tabs>
          <w:tab w:val="left" w:pos="964"/>
        </w:tabs>
        <w:autoSpaceDE w:val="0"/>
        <w:autoSpaceDN w:val="0"/>
        <w:spacing w:after="0" w:line="240" w:lineRule="auto"/>
        <w:ind w:right="1167"/>
        <w:jc w:val="left"/>
        <w:rPr>
          <w:rFonts w:ascii="Arial MT" w:eastAsia="Arial MT" w:hAnsi="Arial MT" w:cs="Arial MT"/>
          <w:color w:val="auto"/>
          <w:sz w:val="18"/>
          <w:lang w:eastAsia="en-US"/>
        </w:rPr>
      </w:pPr>
      <w:r w:rsidRPr="00D357D1">
        <w:rPr>
          <w:rFonts w:ascii="Arial MT" w:eastAsia="Arial MT" w:hAnsi="Arial MT" w:cs="Arial MT"/>
          <w:color w:val="auto"/>
          <w:sz w:val="18"/>
          <w:lang w:eastAsia="en-US"/>
        </w:rPr>
        <w:t>Personal protective equipment shall be issued by the Contractor as required and shall be worn at all times</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where</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necessary.</w:t>
      </w:r>
    </w:p>
    <w:p w14:paraId="0C2C9298" w14:textId="77777777" w:rsidR="00012DD7" w:rsidRPr="00D357D1" w:rsidRDefault="00012DD7" w:rsidP="00012DD7">
      <w:pPr>
        <w:widowControl w:val="0"/>
        <w:autoSpaceDE w:val="0"/>
        <w:autoSpaceDN w:val="0"/>
        <w:spacing w:before="1" w:after="0" w:line="240" w:lineRule="auto"/>
        <w:ind w:left="0" w:firstLine="0"/>
        <w:jc w:val="left"/>
        <w:rPr>
          <w:rFonts w:ascii="Arial MT" w:eastAsia="Arial MT" w:hAnsi="Arial MT" w:cs="Arial MT"/>
          <w:color w:val="auto"/>
          <w:sz w:val="18"/>
          <w:szCs w:val="18"/>
          <w:lang w:eastAsia="en-US"/>
        </w:rPr>
      </w:pPr>
    </w:p>
    <w:p w14:paraId="250092A2" w14:textId="77777777" w:rsidR="00012DD7" w:rsidRPr="00D357D1" w:rsidRDefault="00012DD7" w:rsidP="000A77DA">
      <w:pPr>
        <w:widowControl w:val="0"/>
        <w:numPr>
          <w:ilvl w:val="0"/>
          <w:numId w:val="69"/>
        </w:numPr>
        <w:tabs>
          <w:tab w:val="left" w:pos="964"/>
        </w:tabs>
        <w:autoSpaceDE w:val="0"/>
        <w:autoSpaceDN w:val="0"/>
        <w:spacing w:after="0" w:line="240" w:lineRule="auto"/>
        <w:ind w:right="1172"/>
        <w:jc w:val="left"/>
        <w:rPr>
          <w:rFonts w:ascii="Arial MT" w:eastAsia="Arial MT" w:hAnsi="Arial MT" w:cs="Arial MT"/>
          <w:color w:val="auto"/>
          <w:sz w:val="18"/>
          <w:lang w:eastAsia="en-US"/>
        </w:rPr>
      </w:pPr>
      <w:r w:rsidRPr="00D357D1">
        <w:rPr>
          <w:rFonts w:ascii="Arial MT" w:eastAsia="Arial MT" w:hAnsi="Arial MT" w:cs="Arial MT"/>
          <w:color w:val="auto"/>
          <w:sz w:val="18"/>
          <w:lang w:eastAsia="en-US"/>
        </w:rPr>
        <w:t>Written safe work procedures and appropriate precautionary measures shall be available and enforced, and all</w:t>
      </w:r>
      <w:r w:rsidRPr="00D357D1">
        <w:rPr>
          <w:rFonts w:ascii="Arial MT" w:eastAsia="Arial MT" w:hAnsi="Arial MT" w:cs="Arial MT"/>
          <w:color w:val="auto"/>
          <w:spacing w:val="-47"/>
          <w:sz w:val="18"/>
          <w:lang w:eastAsia="en-US"/>
        </w:rPr>
        <w:t xml:space="preserve"> </w:t>
      </w:r>
      <w:r w:rsidRPr="00D357D1">
        <w:rPr>
          <w:rFonts w:ascii="Arial MT" w:eastAsia="Arial MT" w:hAnsi="Arial MT" w:cs="Arial MT"/>
          <w:color w:val="auto"/>
          <w:sz w:val="18"/>
          <w:lang w:eastAsia="en-US"/>
        </w:rPr>
        <w:t>employees</w:t>
      </w:r>
      <w:r w:rsidRPr="00D357D1">
        <w:rPr>
          <w:rFonts w:ascii="Arial MT" w:eastAsia="Arial MT" w:hAnsi="Arial MT" w:cs="Arial MT"/>
          <w:color w:val="auto"/>
          <w:spacing w:val="-2"/>
          <w:sz w:val="18"/>
          <w:lang w:eastAsia="en-US"/>
        </w:rPr>
        <w:t xml:space="preserve"> </w:t>
      </w:r>
      <w:r w:rsidRPr="00D357D1">
        <w:rPr>
          <w:rFonts w:ascii="Arial MT" w:eastAsia="Arial MT" w:hAnsi="Arial MT" w:cs="Arial MT"/>
          <w:color w:val="auto"/>
          <w:sz w:val="18"/>
          <w:lang w:eastAsia="en-US"/>
        </w:rPr>
        <w:t>shall</w:t>
      </w:r>
      <w:r w:rsidRPr="00D357D1">
        <w:rPr>
          <w:rFonts w:ascii="Arial MT" w:eastAsia="Arial MT" w:hAnsi="Arial MT" w:cs="Arial MT"/>
          <w:color w:val="auto"/>
          <w:spacing w:val="-2"/>
          <w:sz w:val="18"/>
          <w:lang w:eastAsia="en-US"/>
        </w:rPr>
        <w:t xml:space="preserve"> </w:t>
      </w:r>
      <w:r w:rsidRPr="00D357D1">
        <w:rPr>
          <w:rFonts w:ascii="Arial MT" w:eastAsia="Arial MT" w:hAnsi="Arial MT" w:cs="Arial MT"/>
          <w:color w:val="auto"/>
          <w:sz w:val="18"/>
          <w:lang w:eastAsia="en-US"/>
        </w:rPr>
        <w:t>be</w:t>
      </w:r>
      <w:r w:rsidRPr="00D357D1">
        <w:rPr>
          <w:rFonts w:ascii="Arial MT" w:eastAsia="Arial MT" w:hAnsi="Arial MT" w:cs="Arial MT"/>
          <w:color w:val="auto"/>
          <w:spacing w:val="-2"/>
          <w:sz w:val="18"/>
          <w:lang w:eastAsia="en-US"/>
        </w:rPr>
        <w:t xml:space="preserve"> </w:t>
      </w:r>
      <w:r w:rsidRPr="00D357D1">
        <w:rPr>
          <w:rFonts w:ascii="Arial MT" w:eastAsia="Arial MT" w:hAnsi="Arial MT" w:cs="Arial MT"/>
          <w:color w:val="auto"/>
          <w:sz w:val="18"/>
          <w:lang w:eastAsia="en-US"/>
        </w:rPr>
        <w:t>made</w:t>
      </w:r>
      <w:r w:rsidRPr="00D357D1">
        <w:rPr>
          <w:rFonts w:ascii="Arial MT" w:eastAsia="Arial MT" w:hAnsi="Arial MT" w:cs="Arial MT"/>
          <w:color w:val="auto"/>
          <w:spacing w:val="-3"/>
          <w:sz w:val="18"/>
          <w:lang w:eastAsia="en-US"/>
        </w:rPr>
        <w:t xml:space="preserve"> </w:t>
      </w:r>
      <w:r w:rsidRPr="00D357D1">
        <w:rPr>
          <w:rFonts w:ascii="Arial MT" w:eastAsia="Arial MT" w:hAnsi="Arial MT" w:cs="Arial MT"/>
          <w:color w:val="auto"/>
          <w:sz w:val="18"/>
          <w:lang w:eastAsia="en-US"/>
        </w:rPr>
        <w:t>conversant with the</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contents</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of these</w:t>
      </w:r>
      <w:r w:rsidRPr="00D357D1">
        <w:rPr>
          <w:rFonts w:ascii="Arial MT" w:eastAsia="Arial MT" w:hAnsi="Arial MT" w:cs="Arial MT"/>
          <w:color w:val="auto"/>
          <w:spacing w:val="-2"/>
          <w:sz w:val="18"/>
          <w:lang w:eastAsia="en-US"/>
        </w:rPr>
        <w:t xml:space="preserve"> </w:t>
      </w:r>
      <w:r w:rsidRPr="00D357D1">
        <w:rPr>
          <w:rFonts w:ascii="Arial MT" w:eastAsia="Arial MT" w:hAnsi="Arial MT" w:cs="Arial MT"/>
          <w:color w:val="auto"/>
          <w:sz w:val="18"/>
          <w:lang w:eastAsia="en-US"/>
        </w:rPr>
        <w:t>practices.</w:t>
      </w:r>
    </w:p>
    <w:p w14:paraId="22061A49" w14:textId="77777777" w:rsidR="00012DD7" w:rsidRPr="00D357D1" w:rsidRDefault="00012DD7" w:rsidP="00012DD7">
      <w:pPr>
        <w:widowControl w:val="0"/>
        <w:autoSpaceDE w:val="0"/>
        <w:autoSpaceDN w:val="0"/>
        <w:spacing w:before="10" w:after="0" w:line="240" w:lineRule="auto"/>
        <w:ind w:left="0" w:firstLine="0"/>
        <w:jc w:val="left"/>
        <w:rPr>
          <w:rFonts w:ascii="Arial MT" w:eastAsia="Arial MT" w:hAnsi="Arial MT" w:cs="Arial MT"/>
          <w:color w:val="auto"/>
          <w:sz w:val="17"/>
          <w:szCs w:val="18"/>
          <w:lang w:eastAsia="en-US"/>
        </w:rPr>
      </w:pPr>
    </w:p>
    <w:p w14:paraId="5F2B164B" w14:textId="77777777" w:rsidR="00012DD7" w:rsidRPr="00D357D1" w:rsidRDefault="00012DD7" w:rsidP="000A77DA">
      <w:pPr>
        <w:widowControl w:val="0"/>
        <w:numPr>
          <w:ilvl w:val="0"/>
          <w:numId w:val="69"/>
        </w:numPr>
        <w:tabs>
          <w:tab w:val="left" w:pos="963"/>
          <w:tab w:val="left" w:pos="964"/>
        </w:tabs>
        <w:autoSpaceDE w:val="0"/>
        <w:autoSpaceDN w:val="0"/>
        <w:spacing w:after="0" w:line="240" w:lineRule="auto"/>
        <w:ind w:hanging="541"/>
        <w:jc w:val="left"/>
        <w:rPr>
          <w:rFonts w:ascii="Arial MT" w:eastAsia="Arial MT" w:hAnsi="Arial MT" w:cs="Arial MT"/>
          <w:color w:val="auto"/>
          <w:sz w:val="18"/>
          <w:lang w:eastAsia="en-US"/>
        </w:rPr>
      </w:pPr>
      <w:r w:rsidRPr="00D357D1">
        <w:rPr>
          <w:rFonts w:ascii="Arial MT" w:eastAsia="Arial MT" w:hAnsi="Arial MT" w:cs="Arial MT"/>
          <w:color w:val="auto"/>
          <w:sz w:val="18"/>
          <w:lang w:eastAsia="en-US"/>
        </w:rPr>
        <w:t>No</w:t>
      </w:r>
      <w:r w:rsidRPr="00D357D1">
        <w:rPr>
          <w:rFonts w:ascii="Arial MT" w:eastAsia="Arial MT" w:hAnsi="Arial MT" w:cs="Arial MT"/>
          <w:color w:val="auto"/>
          <w:spacing w:val="-3"/>
          <w:sz w:val="18"/>
          <w:lang w:eastAsia="en-US"/>
        </w:rPr>
        <w:t xml:space="preserve"> </w:t>
      </w:r>
      <w:r w:rsidRPr="00D357D1">
        <w:rPr>
          <w:rFonts w:ascii="Arial MT" w:eastAsia="Arial MT" w:hAnsi="Arial MT" w:cs="Arial MT"/>
          <w:color w:val="auto"/>
          <w:sz w:val="18"/>
          <w:lang w:eastAsia="en-US"/>
        </w:rPr>
        <w:t>substandard</w:t>
      </w:r>
      <w:r w:rsidRPr="00D357D1">
        <w:rPr>
          <w:rFonts w:ascii="Arial MT" w:eastAsia="Arial MT" w:hAnsi="Arial MT" w:cs="Arial MT"/>
          <w:color w:val="auto"/>
          <w:spacing w:val="-4"/>
          <w:sz w:val="18"/>
          <w:lang w:eastAsia="en-US"/>
        </w:rPr>
        <w:t xml:space="preserve"> </w:t>
      </w:r>
      <w:r w:rsidRPr="00D357D1">
        <w:rPr>
          <w:rFonts w:ascii="Arial MT" w:eastAsia="Arial MT" w:hAnsi="Arial MT" w:cs="Arial MT"/>
          <w:color w:val="auto"/>
          <w:sz w:val="18"/>
          <w:lang w:eastAsia="en-US"/>
        </w:rPr>
        <w:t>equipment/machinery/articles</w:t>
      </w:r>
      <w:r w:rsidRPr="00D357D1">
        <w:rPr>
          <w:rFonts w:ascii="Arial MT" w:eastAsia="Arial MT" w:hAnsi="Arial MT" w:cs="Arial MT"/>
          <w:color w:val="auto"/>
          <w:spacing w:val="-3"/>
          <w:sz w:val="18"/>
          <w:lang w:eastAsia="en-US"/>
        </w:rPr>
        <w:t xml:space="preserve"> </w:t>
      </w:r>
      <w:r w:rsidRPr="00D357D1">
        <w:rPr>
          <w:rFonts w:ascii="Arial MT" w:eastAsia="Arial MT" w:hAnsi="Arial MT" w:cs="Arial MT"/>
          <w:color w:val="auto"/>
          <w:sz w:val="18"/>
          <w:lang w:eastAsia="en-US"/>
        </w:rPr>
        <w:t>or</w:t>
      </w:r>
      <w:r w:rsidRPr="00D357D1">
        <w:rPr>
          <w:rFonts w:ascii="Arial MT" w:eastAsia="Arial MT" w:hAnsi="Arial MT" w:cs="Arial MT"/>
          <w:color w:val="auto"/>
          <w:spacing w:val="-2"/>
          <w:sz w:val="18"/>
          <w:lang w:eastAsia="en-US"/>
        </w:rPr>
        <w:t xml:space="preserve"> </w:t>
      </w:r>
      <w:r w:rsidRPr="00D357D1">
        <w:rPr>
          <w:rFonts w:ascii="Arial MT" w:eastAsia="Arial MT" w:hAnsi="Arial MT" w:cs="Arial MT"/>
          <w:color w:val="auto"/>
          <w:sz w:val="18"/>
          <w:lang w:eastAsia="en-US"/>
        </w:rPr>
        <w:t>substances</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shall</w:t>
      </w:r>
      <w:r w:rsidRPr="00D357D1">
        <w:rPr>
          <w:rFonts w:ascii="Arial MT" w:eastAsia="Arial MT" w:hAnsi="Arial MT" w:cs="Arial MT"/>
          <w:color w:val="auto"/>
          <w:spacing w:val="-4"/>
          <w:sz w:val="18"/>
          <w:lang w:eastAsia="en-US"/>
        </w:rPr>
        <w:t xml:space="preserve"> </w:t>
      </w:r>
      <w:r w:rsidRPr="00D357D1">
        <w:rPr>
          <w:rFonts w:ascii="Arial MT" w:eastAsia="Arial MT" w:hAnsi="Arial MT" w:cs="Arial MT"/>
          <w:color w:val="auto"/>
          <w:sz w:val="18"/>
          <w:lang w:eastAsia="en-US"/>
        </w:rPr>
        <w:t>be</w:t>
      </w:r>
      <w:r w:rsidRPr="00D357D1">
        <w:rPr>
          <w:rFonts w:ascii="Arial MT" w:eastAsia="Arial MT" w:hAnsi="Arial MT" w:cs="Arial MT"/>
          <w:color w:val="auto"/>
          <w:spacing w:val="-5"/>
          <w:sz w:val="18"/>
          <w:lang w:eastAsia="en-US"/>
        </w:rPr>
        <w:t xml:space="preserve"> </w:t>
      </w:r>
      <w:r w:rsidRPr="00D357D1">
        <w:rPr>
          <w:rFonts w:ascii="Arial MT" w:eastAsia="Arial MT" w:hAnsi="Arial MT" w:cs="Arial MT"/>
          <w:color w:val="auto"/>
          <w:sz w:val="18"/>
          <w:lang w:eastAsia="en-US"/>
        </w:rPr>
        <w:t>used</w:t>
      </w:r>
      <w:r w:rsidRPr="00D357D1">
        <w:rPr>
          <w:rFonts w:ascii="Arial MT" w:eastAsia="Arial MT" w:hAnsi="Arial MT" w:cs="Arial MT"/>
          <w:color w:val="auto"/>
          <w:spacing w:val="-2"/>
          <w:sz w:val="18"/>
          <w:lang w:eastAsia="en-US"/>
        </w:rPr>
        <w:t xml:space="preserve"> </w:t>
      </w:r>
      <w:r w:rsidRPr="00D357D1">
        <w:rPr>
          <w:rFonts w:ascii="Arial MT" w:eastAsia="Arial MT" w:hAnsi="Arial MT" w:cs="Arial MT"/>
          <w:color w:val="auto"/>
          <w:sz w:val="18"/>
          <w:lang w:eastAsia="en-US"/>
        </w:rPr>
        <w:t>on</w:t>
      </w:r>
      <w:r w:rsidRPr="00D357D1">
        <w:rPr>
          <w:rFonts w:ascii="Arial MT" w:eastAsia="Arial MT" w:hAnsi="Arial MT" w:cs="Arial MT"/>
          <w:color w:val="auto"/>
          <w:spacing w:val="-4"/>
          <w:sz w:val="18"/>
          <w:lang w:eastAsia="en-US"/>
        </w:rPr>
        <w:t xml:space="preserve"> </w:t>
      </w:r>
      <w:r w:rsidRPr="00D357D1">
        <w:rPr>
          <w:rFonts w:ascii="Arial MT" w:eastAsia="Arial MT" w:hAnsi="Arial MT" w:cs="Arial MT"/>
          <w:color w:val="auto"/>
          <w:sz w:val="18"/>
          <w:lang w:eastAsia="en-US"/>
        </w:rPr>
        <w:t>the</w:t>
      </w:r>
      <w:r w:rsidRPr="00D357D1">
        <w:rPr>
          <w:rFonts w:ascii="Arial MT" w:eastAsia="Arial MT" w:hAnsi="Arial MT" w:cs="Arial MT"/>
          <w:color w:val="auto"/>
          <w:spacing w:val="-4"/>
          <w:sz w:val="18"/>
          <w:lang w:eastAsia="en-US"/>
        </w:rPr>
        <w:t xml:space="preserve"> </w:t>
      </w:r>
      <w:r w:rsidRPr="00D357D1">
        <w:rPr>
          <w:rFonts w:ascii="Arial MT" w:eastAsia="Arial MT" w:hAnsi="Arial MT" w:cs="Arial MT"/>
          <w:color w:val="auto"/>
          <w:sz w:val="18"/>
          <w:lang w:eastAsia="en-US"/>
        </w:rPr>
        <w:t>site.</w:t>
      </w:r>
    </w:p>
    <w:p w14:paraId="130328CB" w14:textId="77777777" w:rsidR="00012DD7" w:rsidRPr="00D357D1" w:rsidRDefault="00012DD7" w:rsidP="00012DD7">
      <w:pPr>
        <w:widowControl w:val="0"/>
        <w:autoSpaceDE w:val="0"/>
        <w:autoSpaceDN w:val="0"/>
        <w:spacing w:before="1" w:after="0" w:line="240" w:lineRule="auto"/>
        <w:ind w:left="0" w:firstLine="0"/>
        <w:jc w:val="left"/>
        <w:rPr>
          <w:rFonts w:ascii="Arial MT" w:eastAsia="Arial MT" w:hAnsi="Arial MT" w:cs="Arial MT"/>
          <w:color w:val="auto"/>
          <w:sz w:val="18"/>
          <w:szCs w:val="18"/>
          <w:lang w:eastAsia="en-US"/>
        </w:rPr>
      </w:pPr>
    </w:p>
    <w:p w14:paraId="7B40BCA6" w14:textId="77777777" w:rsidR="00012DD7" w:rsidRPr="00D357D1" w:rsidRDefault="00012DD7" w:rsidP="000A77DA">
      <w:pPr>
        <w:widowControl w:val="0"/>
        <w:numPr>
          <w:ilvl w:val="0"/>
          <w:numId w:val="69"/>
        </w:numPr>
        <w:tabs>
          <w:tab w:val="left" w:pos="964"/>
        </w:tabs>
        <w:autoSpaceDE w:val="0"/>
        <w:autoSpaceDN w:val="0"/>
        <w:spacing w:after="0" w:line="240" w:lineRule="auto"/>
        <w:ind w:right="1165"/>
        <w:jc w:val="left"/>
        <w:rPr>
          <w:rFonts w:ascii="Arial MT" w:eastAsia="Arial MT" w:hAnsi="Arial MT" w:cs="Arial MT"/>
          <w:color w:val="auto"/>
          <w:sz w:val="18"/>
          <w:lang w:eastAsia="en-US"/>
        </w:rPr>
      </w:pPr>
      <w:r w:rsidRPr="00D357D1">
        <w:rPr>
          <w:rFonts w:ascii="Arial MT" w:eastAsia="Arial MT" w:hAnsi="Arial MT" w:cs="Arial MT"/>
          <w:color w:val="auto"/>
          <w:sz w:val="18"/>
          <w:lang w:eastAsia="en-US"/>
        </w:rPr>
        <w:t>All incidents referred to in terms of Section 24 of the Occupational Health and Safety Act shall be reported by</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the</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Contractor</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to</w:t>
      </w:r>
      <w:r w:rsidRPr="00D357D1">
        <w:rPr>
          <w:rFonts w:ascii="Arial MT" w:eastAsia="Arial MT" w:hAnsi="Arial MT" w:cs="Arial MT"/>
          <w:color w:val="auto"/>
          <w:spacing w:val="-2"/>
          <w:sz w:val="18"/>
          <w:lang w:eastAsia="en-US"/>
        </w:rPr>
        <w:t xml:space="preserve"> </w:t>
      </w:r>
      <w:r w:rsidRPr="00D357D1">
        <w:rPr>
          <w:rFonts w:ascii="Arial MT" w:eastAsia="Arial MT" w:hAnsi="Arial MT" w:cs="Arial MT"/>
          <w:color w:val="auto"/>
          <w:sz w:val="18"/>
          <w:lang w:eastAsia="en-US"/>
        </w:rPr>
        <w:t>the Department</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of</w:t>
      </w:r>
      <w:r w:rsidRPr="00D357D1">
        <w:rPr>
          <w:rFonts w:ascii="Arial MT" w:eastAsia="Arial MT" w:hAnsi="Arial MT" w:cs="Arial MT"/>
          <w:color w:val="auto"/>
          <w:spacing w:val="-2"/>
          <w:sz w:val="18"/>
          <w:lang w:eastAsia="en-US"/>
        </w:rPr>
        <w:t xml:space="preserve"> </w:t>
      </w:r>
      <w:r w:rsidRPr="00D357D1">
        <w:rPr>
          <w:rFonts w:ascii="Arial MT" w:eastAsia="Arial MT" w:hAnsi="Arial MT" w:cs="Arial MT"/>
          <w:color w:val="auto"/>
          <w:sz w:val="18"/>
          <w:lang w:eastAsia="en-US"/>
        </w:rPr>
        <w:t>Labour and</w:t>
      </w:r>
      <w:r w:rsidRPr="00D357D1">
        <w:rPr>
          <w:rFonts w:ascii="Arial MT" w:eastAsia="Arial MT" w:hAnsi="Arial MT" w:cs="Arial MT"/>
          <w:color w:val="auto"/>
          <w:spacing w:val="4"/>
          <w:sz w:val="18"/>
          <w:lang w:eastAsia="en-US"/>
        </w:rPr>
        <w:t xml:space="preserve"> </w:t>
      </w:r>
      <w:r w:rsidRPr="00D357D1">
        <w:rPr>
          <w:rFonts w:ascii="Arial MT" w:eastAsia="Arial MT" w:hAnsi="Arial MT" w:cs="Arial MT"/>
          <w:color w:val="auto"/>
          <w:sz w:val="18"/>
          <w:lang w:eastAsia="en-US"/>
        </w:rPr>
        <w:t>the</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Employer.</w:t>
      </w:r>
    </w:p>
    <w:p w14:paraId="7D922263" w14:textId="77777777" w:rsidR="00012DD7" w:rsidRPr="00D357D1" w:rsidRDefault="00012DD7" w:rsidP="00012DD7">
      <w:pPr>
        <w:widowControl w:val="0"/>
        <w:autoSpaceDE w:val="0"/>
        <w:autoSpaceDN w:val="0"/>
        <w:spacing w:after="0" w:line="240" w:lineRule="auto"/>
        <w:ind w:left="0" w:firstLine="0"/>
        <w:jc w:val="left"/>
        <w:rPr>
          <w:rFonts w:ascii="Arial MT" w:eastAsia="Arial MT" w:hAnsi="Arial MT" w:cs="Arial MT"/>
          <w:color w:val="auto"/>
          <w:sz w:val="18"/>
          <w:szCs w:val="18"/>
          <w:lang w:eastAsia="en-US"/>
        </w:rPr>
      </w:pPr>
    </w:p>
    <w:p w14:paraId="6A3E3A5B" w14:textId="77777777" w:rsidR="00012DD7" w:rsidRPr="00D357D1" w:rsidRDefault="00012DD7" w:rsidP="00012DD7">
      <w:pPr>
        <w:widowControl w:val="0"/>
        <w:autoSpaceDE w:val="0"/>
        <w:autoSpaceDN w:val="0"/>
        <w:spacing w:before="1" w:after="0" w:line="240" w:lineRule="auto"/>
        <w:ind w:left="963" w:right="1167" w:hanging="540"/>
        <w:rPr>
          <w:rFonts w:ascii="Arial MT" w:eastAsia="Arial MT" w:hAnsi="Arial MT" w:cs="Arial MT"/>
          <w:color w:val="auto"/>
          <w:sz w:val="18"/>
          <w:szCs w:val="18"/>
          <w:lang w:eastAsia="en-US"/>
        </w:rPr>
      </w:pPr>
      <w:r w:rsidRPr="00D357D1">
        <w:rPr>
          <w:rFonts w:ascii="Arial MT" w:eastAsia="Arial MT" w:hAnsi="Arial MT" w:cs="Arial MT"/>
          <w:color w:val="auto"/>
          <w:sz w:val="18"/>
          <w:szCs w:val="18"/>
          <w:lang w:eastAsia="en-US"/>
        </w:rPr>
        <w:t xml:space="preserve">10   </w:t>
      </w:r>
      <w:r w:rsidRPr="00D357D1">
        <w:rPr>
          <w:rFonts w:ascii="Arial MT" w:eastAsia="Arial MT" w:hAnsi="Arial MT" w:cs="Arial MT"/>
          <w:color w:val="auto"/>
          <w:spacing w:val="1"/>
          <w:sz w:val="18"/>
          <w:szCs w:val="18"/>
          <w:lang w:eastAsia="en-US"/>
        </w:rPr>
        <w:t xml:space="preserve"> </w:t>
      </w:r>
      <w:r w:rsidRPr="00D357D1">
        <w:rPr>
          <w:rFonts w:ascii="Arial MT" w:eastAsia="Arial MT" w:hAnsi="Arial MT" w:cs="Arial MT"/>
          <w:color w:val="auto"/>
          <w:spacing w:val="1"/>
          <w:sz w:val="18"/>
          <w:szCs w:val="18"/>
          <w:lang w:eastAsia="en-US"/>
        </w:rPr>
        <w:tab/>
      </w:r>
      <w:r w:rsidRPr="00D357D1">
        <w:rPr>
          <w:rFonts w:ascii="Arial MT" w:eastAsia="Arial MT" w:hAnsi="Arial MT" w:cs="Arial MT"/>
          <w:color w:val="auto"/>
          <w:sz w:val="18"/>
          <w:szCs w:val="18"/>
          <w:lang w:eastAsia="en-US"/>
        </w:rPr>
        <w:t>The Employer hereby obtains an interest in the issue of any formal inquiry conducted in terms of Section 32 of</w:t>
      </w:r>
      <w:r w:rsidRPr="00D357D1">
        <w:rPr>
          <w:rFonts w:ascii="Arial MT" w:eastAsia="Arial MT" w:hAnsi="Arial MT" w:cs="Arial MT"/>
          <w:color w:val="auto"/>
          <w:spacing w:val="1"/>
          <w:sz w:val="18"/>
          <w:szCs w:val="18"/>
          <w:lang w:eastAsia="en-US"/>
        </w:rPr>
        <w:t xml:space="preserve"> </w:t>
      </w:r>
      <w:r w:rsidRPr="00D357D1">
        <w:rPr>
          <w:rFonts w:ascii="Arial MT" w:eastAsia="Arial MT" w:hAnsi="Arial MT" w:cs="Arial MT"/>
          <w:color w:val="auto"/>
          <w:sz w:val="18"/>
          <w:szCs w:val="18"/>
          <w:lang w:eastAsia="en-US"/>
        </w:rPr>
        <w:t>the Occupational Health and Safety Act and into any incident involving a Contractor and/or his employees</w:t>
      </w:r>
      <w:r w:rsidRPr="00D357D1">
        <w:rPr>
          <w:rFonts w:ascii="Arial MT" w:eastAsia="Arial MT" w:hAnsi="Arial MT" w:cs="Arial MT"/>
          <w:color w:val="auto"/>
          <w:spacing w:val="1"/>
          <w:sz w:val="18"/>
          <w:szCs w:val="18"/>
          <w:lang w:eastAsia="en-US"/>
        </w:rPr>
        <w:t xml:space="preserve"> </w:t>
      </w:r>
      <w:r w:rsidRPr="00D357D1">
        <w:rPr>
          <w:rFonts w:ascii="Arial MT" w:eastAsia="Arial MT" w:hAnsi="Arial MT" w:cs="Arial MT"/>
          <w:color w:val="auto"/>
          <w:sz w:val="18"/>
          <w:szCs w:val="18"/>
          <w:lang w:eastAsia="en-US"/>
        </w:rPr>
        <w:t>and/or</w:t>
      </w:r>
      <w:r w:rsidRPr="00D357D1">
        <w:rPr>
          <w:rFonts w:ascii="Arial MT" w:eastAsia="Arial MT" w:hAnsi="Arial MT" w:cs="Arial MT"/>
          <w:color w:val="auto"/>
          <w:spacing w:val="-3"/>
          <w:sz w:val="18"/>
          <w:szCs w:val="18"/>
          <w:lang w:eastAsia="en-US"/>
        </w:rPr>
        <w:t xml:space="preserve"> </w:t>
      </w:r>
      <w:r w:rsidRPr="00D357D1">
        <w:rPr>
          <w:rFonts w:ascii="Arial MT" w:eastAsia="Arial MT" w:hAnsi="Arial MT" w:cs="Arial MT"/>
          <w:color w:val="auto"/>
          <w:sz w:val="18"/>
          <w:szCs w:val="18"/>
          <w:lang w:eastAsia="en-US"/>
        </w:rPr>
        <w:t>his</w:t>
      </w:r>
      <w:r w:rsidRPr="00D357D1">
        <w:rPr>
          <w:rFonts w:ascii="Arial MT" w:eastAsia="Arial MT" w:hAnsi="Arial MT" w:cs="Arial MT"/>
          <w:color w:val="auto"/>
          <w:spacing w:val="1"/>
          <w:sz w:val="18"/>
          <w:szCs w:val="18"/>
          <w:lang w:eastAsia="en-US"/>
        </w:rPr>
        <w:t xml:space="preserve"> </w:t>
      </w:r>
      <w:r w:rsidRPr="00D357D1">
        <w:rPr>
          <w:rFonts w:ascii="Arial MT" w:eastAsia="Arial MT" w:hAnsi="Arial MT" w:cs="Arial MT"/>
          <w:color w:val="auto"/>
          <w:sz w:val="18"/>
          <w:szCs w:val="18"/>
          <w:lang w:eastAsia="en-US"/>
        </w:rPr>
        <w:t>sub-contractor/s.</w:t>
      </w:r>
    </w:p>
    <w:p w14:paraId="7051A1C7" w14:textId="77777777" w:rsidR="00012DD7" w:rsidRPr="00D357D1" w:rsidRDefault="00012DD7" w:rsidP="00012DD7">
      <w:pPr>
        <w:widowControl w:val="0"/>
        <w:autoSpaceDE w:val="0"/>
        <w:autoSpaceDN w:val="0"/>
        <w:spacing w:after="0" w:line="240" w:lineRule="auto"/>
        <w:ind w:left="0" w:firstLine="0"/>
        <w:jc w:val="left"/>
        <w:rPr>
          <w:rFonts w:ascii="Arial MT" w:eastAsia="Arial MT" w:hAnsi="Arial MT" w:cs="Arial MT"/>
          <w:color w:val="auto"/>
          <w:sz w:val="18"/>
          <w:szCs w:val="18"/>
          <w:lang w:eastAsia="en-US"/>
        </w:rPr>
      </w:pPr>
    </w:p>
    <w:p w14:paraId="06B83EA4" w14:textId="77777777" w:rsidR="00012DD7" w:rsidRPr="00D357D1" w:rsidRDefault="00012DD7" w:rsidP="000A77DA">
      <w:pPr>
        <w:widowControl w:val="0"/>
        <w:numPr>
          <w:ilvl w:val="0"/>
          <w:numId w:val="68"/>
        </w:numPr>
        <w:tabs>
          <w:tab w:val="left" w:pos="964"/>
        </w:tabs>
        <w:autoSpaceDE w:val="0"/>
        <w:autoSpaceDN w:val="0"/>
        <w:spacing w:after="0" w:line="240" w:lineRule="auto"/>
        <w:ind w:right="1167"/>
        <w:jc w:val="left"/>
        <w:rPr>
          <w:rFonts w:ascii="Arial MT" w:eastAsia="Arial MT" w:hAnsi="Arial MT" w:cs="Arial MT"/>
          <w:color w:val="auto"/>
          <w:sz w:val="18"/>
          <w:lang w:eastAsia="en-US"/>
        </w:rPr>
      </w:pPr>
      <w:r w:rsidRPr="00D357D1">
        <w:rPr>
          <w:rFonts w:ascii="Arial MT" w:eastAsia="Arial MT" w:hAnsi="Arial MT" w:cs="Arial MT"/>
          <w:color w:val="auto"/>
          <w:sz w:val="18"/>
          <w:lang w:eastAsia="en-US"/>
        </w:rPr>
        <w:t>No use shall be made of any of the Employer’s machinery/plant/equipment/substance/personal protective</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equipment</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or</w:t>
      </w:r>
      <w:r w:rsidRPr="00D357D1">
        <w:rPr>
          <w:rFonts w:ascii="Arial MT" w:eastAsia="Arial MT" w:hAnsi="Arial MT" w:cs="Arial MT"/>
          <w:color w:val="auto"/>
          <w:spacing w:val="-2"/>
          <w:sz w:val="18"/>
          <w:lang w:eastAsia="en-US"/>
        </w:rPr>
        <w:t xml:space="preserve"> </w:t>
      </w:r>
      <w:r w:rsidRPr="00D357D1">
        <w:rPr>
          <w:rFonts w:ascii="Arial MT" w:eastAsia="Arial MT" w:hAnsi="Arial MT" w:cs="Arial MT"/>
          <w:color w:val="auto"/>
          <w:sz w:val="18"/>
          <w:lang w:eastAsia="en-US"/>
        </w:rPr>
        <w:t>any</w:t>
      </w:r>
      <w:r w:rsidRPr="00D357D1">
        <w:rPr>
          <w:rFonts w:ascii="Arial MT" w:eastAsia="Arial MT" w:hAnsi="Arial MT" w:cs="Arial MT"/>
          <w:color w:val="auto"/>
          <w:spacing w:val="-2"/>
          <w:sz w:val="18"/>
          <w:lang w:eastAsia="en-US"/>
        </w:rPr>
        <w:t xml:space="preserve"> </w:t>
      </w:r>
      <w:r w:rsidRPr="00D357D1">
        <w:rPr>
          <w:rFonts w:ascii="Arial MT" w:eastAsia="Arial MT" w:hAnsi="Arial MT" w:cs="Arial MT"/>
          <w:color w:val="auto"/>
          <w:sz w:val="18"/>
          <w:lang w:eastAsia="en-US"/>
        </w:rPr>
        <w:t>other article</w:t>
      </w:r>
      <w:r w:rsidRPr="00D357D1">
        <w:rPr>
          <w:rFonts w:ascii="Arial MT" w:eastAsia="Arial MT" w:hAnsi="Arial MT" w:cs="Arial MT"/>
          <w:color w:val="auto"/>
          <w:spacing w:val="-3"/>
          <w:sz w:val="18"/>
          <w:lang w:eastAsia="en-US"/>
        </w:rPr>
        <w:t xml:space="preserve"> </w:t>
      </w:r>
      <w:r w:rsidRPr="00D357D1">
        <w:rPr>
          <w:rFonts w:ascii="Arial MT" w:eastAsia="Arial MT" w:hAnsi="Arial MT" w:cs="Arial MT"/>
          <w:color w:val="auto"/>
          <w:sz w:val="18"/>
          <w:lang w:eastAsia="en-US"/>
        </w:rPr>
        <w:t>without prior</w:t>
      </w:r>
      <w:r w:rsidRPr="00D357D1">
        <w:rPr>
          <w:rFonts w:ascii="Arial MT" w:eastAsia="Arial MT" w:hAnsi="Arial MT" w:cs="Arial MT"/>
          <w:color w:val="auto"/>
          <w:spacing w:val="-3"/>
          <w:sz w:val="18"/>
          <w:lang w:eastAsia="en-US"/>
        </w:rPr>
        <w:t xml:space="preserve"> </w:t>
      </w:r>
      <w:r w:rsidRPr="00D357D1">
        <w:rPr>
          <w:rFonts w:ascii="Arial MT" w:eastAsia="Arial MT" w:hAnsi="Arial MT" w:cs="Arial MT"/>
          <w:color w:val="auto"/>
          <w:sz w:val="18"/>
          <w:lang w:eastAsia="en-US"/>
        </w:rPr>
        <w:t>arrangement</w:t>
      </w:r>
      <w:r w:rsidRPr="00D357D1">
        <w:rPr>
          <w:rFonts w:ascii="Arial MT" w:eastAsia="Arial MT" w:hAnsi="Arial MT" w:cs="Arial MT"/>
          <w:color w:val="auto"/>
          <w:spacing w:val="-2"/>
          <w:sz w:val="18"/>
          <w:lang w:eastAsia="en-US"/>
        </w:rPr>
        <w:t xml:space="preserve"> </w:t>
      </w:r>
      <w:r w:rsidRPr="00D357D1">
        <w:rPr>
          <w:rFonts w:ascii="Arial MT" w:eastAsia="Arial MT" w:hAnsi="Arial MT" w:cs="Arial MT"/>
          <w:color w:val="auto"/>
          <w:sz w:val="18"/>
          <w:lang w:eastAsia="en-US"/>
        </w:rPr>
        <w:t>and</w:t>
      </w:r>
      <w:r w:rsidRPr="00D357D1">
        <w:rPr>
          <w:rFonts w:ascii="Arial MT" w:eastAsia="Arial MT" w:hAnsi="Arial MT" w:cs="Arial MT"/>
          <w:color w:val="auto"/>
          <w:spacing w:val="-5"/>
          <w:sz w:val="18"/>
          <w:lang w:eastAsia="en-US"/>
        </w:rPr>
        <w:t xml:space="preserve"> </w:t>
      </w:r>
      <w:r w:rsidRPr="00D357D1">
        <w:rPr>
          <w:rFonts w:ascii="Arial MT" w:eastAsia="Arial MT" w:hAnsi="Arial MT" w:cs="Arial MT"/>
          <w:color w:val="auto"/>
          <w:sz w:val="18"/>
          <w:lang w:eastAsia="en-US"/>
        </w:rPr>
        <w:t>written approval.</w:t>
      </w:r>
    </w:p>
    <w:p w14:paraId="6547CA0E" w14:textId="77777777" w:rsidR="00012DD7" w:rsidRPr="00D357D1" w:rsidRDefault="00012DD7" w:rsidP="00012DD7">
      <w:pPr>
        <w:widowControl w:val="0"/>
        <w:autoSpaceDE w:val="0"/>
        <w:autoSpaceDN w:val="0"/>
        <w:spacing w:before="10" w:after="0" w:line="240" w:lineRule="auto"/>
        <w:ind w:left="0" w:firstLine="0"/>
        <w:jc w:val="left"/>
        <w:rPr>
          <w:rFonts w:ascii="Arial MT" w:eastAsia="Arial MT" w:hAnsi="Arial MT" w:cs="Arial MT"/>
          <w:color w:val="auto"/>
          <w:sz w:val="17"/>
          <w:szCs w:val="18"/>
          <w:lang w:eastAsia="en-US"/>
        </w:rPr>
      </w:pPr>
    </w:p>
    <w:p w14:paraId="0E1F68EF" w14:textId="77777777" w:rsidR="00012DD7" w:rsidRPr="00D357D1" w:rsidRDefault="00012DD7" w:rsidP="000A77DA">
      <w:pPr>
        <w:widowControl w:val="0"/>
        <w:numPr>
          <w:ilvl w:val="0"/>
          <w:numId w:val="68"/>
        </w:numPr>
        <w:tabs>
          <w:tab w:val="left" w:pos="964"/>
        </w:tabs>
        <w:autoSpaceDE w:val="0"/>
        <w:autoSpaceDN w:val="0"/>
        <w:spacing w:after="0" w:line="240" w:lineRule="auto"/>
        <w:ind w:right="1174"/>
        <w:jc w:val="left"/>
        <w:rPr>
          <w:rFonts w:ascii="Arial MT" w:eastAsia="Arial MT" w:hAnsi="Arial MT" w:cs="Arial MT"/>
          <w:color w:val="auto"/>
          <w:sz w:val="18"/>
          <w:lang w:eastAsia="en-US"/>
        </w:rPr>
      </w:pPr>
      <w:r w:rsidRPr="00D357D1">
        <w:rPr>
          <w:rFonts w:ascii="Arial MT" w:eastAsia="Arial MT" w:hAnsi="Arial MT" w:cs="Arial MT"/>
          <w:color w:val="auto"/>
          <w:sz w:val="18"/>
          <w:lang w:eastAsia="en-US"/>
        </w:rPr>
        <w:t>No alcohol or any other intoxicating substance shall be allowed on the site. Any person suspected of being</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under the influence of alcohol or any other intoxicating substance shall not be permitted access to, or allowed</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to</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remain</w:t>
      </w:r>
      <w:r w:rsidRPr="00D357D1">
        <w:rPr>
          <w:rFonts w:ascii="Arial MT" w:eastAsia="Arial MT" w:hAnsi="Arial MT" w:cs="Arial MT"/>
          <w:color w:val="auto"/>
          <w:spacing w:val="-2"/>
          <w:sz w:val="18"/>
          <w:lang w:eastAsia="en-US"/>
        </w:rPr>
        <w:t xml:space="preserve"> </w:t>
      </w:r>
      <w:r w:rsidRPr="00D357D1">
        <w:rPr>
          <w:rFonts w:ascii="Arial MT" w:eastAsia="Arial MT" w:hAnsi="Arial MT" w:cs="Arial MT"/>
          <w:color w:val="auto"/>
          <w:sz w:val="18"/>
          <w:lang w:eastAsia="en-US"/>
        </w:rPr>
        <w:t>on the</w:t>
      </w:r>
      <w:r w:rsidRPr="00D357D1">
        <w:rPr>
          <w:rFonts w:ascii="Arial MT" w:eastAsia="Arial MT" w:hAnsi="Arial MT" w:cs="Arial MT"/>
          <w:color w:val="auto"/>
          <w:spacing w:val="-2"/>
          <w:sz w:val="18"/>
          <w:lang w:eastAsia="en-US"/>
        </w:rPr>
        <w:t xml:space="preserve"> </w:t>
      </w:r>
      <w:r w:rsidRPr="00D357D1">
        <w:rPr>
          <w:rFonts w:ascii="Arial MT" w:eastAsia="Arial MT" w:hAnsi="Arial MT" w:cs="Arial MT"/>
          <w:color w:val="auto"/>
          <w:sz w:val="18"/>
          <w:lang w:eastAsia="en-US"/>
        </w:rPr>
        <w:t>site.</w:t>
      </w:r>
    </w:p>
    <w:p w14:paraId="6609573D" w14:textId="77777777" w:rsidR="00012DD7" w:rsidRPr="00D357D1" w:rsidRDefault="00012DD7" w:rsidP="00012DD7">
      <w:pPr>
        <w:widowControl w:val="0"/>
        <w:autoSpaceDE w:val="0"/>
        <w:autoSpaceDN w:val="0"/>
        <w:spacing w:after="0" w:line="240" w:lineRule="auto"/>
        <w:ind w:left="0" w:firstLine="0"/>
        <w:jc w:val="left"/>
        <w:rPr>
          <w:rFonts w:ascii="Arial MT" w:eastAsia="Arial MT" w:hAnsi="Arial MT" w:cs="Arial MT"/>
          <w:color w:val="auto"/>
          <w:sz w:val="18"/>
          <w:szCs w:val="18"/>
          <w:lang w:eastAsia="en-US"/>
        </w:rPr>
      </w:pPr>
    </w:p>
    <w:p w14:paraId="0F64A4C4" w14:textId="77777777" w:rsidR="00012DD7" w:rsidRPr="00D357D1" w:rsidRDefault="00012DD7" w:rsidP="000A77DA">
      <w:pPr>
        <w:widowControl w:val="0"/>
        <w:numPr>
          <w:ilvl w:val="0"/>
          <w:numId w:val="68"/>
        </w:numPr>
        <w:tabs>
          <w:tab w:val="left" w:pos="964"/>
        </w:tabs>
        <w:autoSpaceDE w:val="0"/>
        <w:autoSpaceDN w:val="0"/>
        <w:spacing w:after="0" w:line="240" w:lineRule="auto"/>
        <w:ind w:right="1175"/>
        <w:jc w:val="left"/>
        <w:rPr>
          <w:rFonts w:ascii="Arial MT" w:eastAsia="Arial MT" w:hAnsi="Arial MT" w:cs="Arial MT"/>
          <w:color w:val="auto"/>
          <w:sz w:val="18"/>
          <w:lang w:eastAsia="en-US"/>
        </w:rPr>
      </w:pPr>
      <w:r w:rsidRPr="00D357D1">
        <w:rPr>
          <w:rFonts w:ascii="Arial MT" w:eastAsia="Arial MT" w:hAnsi="Arial MT" w:cs="Arial MT"/>
          <w:color w:val="auto"/>
          <w:sz w:val="18"/>
          <w:lang w:eastAsia="en-US"/>
        </w:rPr>
        <w:t>Prior to commencement of any work, verified copies of all documents mentioned in the agreement, must be</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presented</w:t>
      </w:r>
      <w:r w:rsidRPr="00D357D1">
        <w:rPr>
          <w:rFonts w:ascii="Arial MT" w:eastAsia="Arial MT" w:hAnsi="Arial MT" w:cs="Arial MT"/>
          <w:color w:val="auto"/>
          <w:spacing w:val="-3"/>
          <w:sz w:val="18"/>
          <w:lang w:eastAsia="en-US"/>
        </w:rPr>
        <w:t xml:space="preserve"> </w:t>
      </w:r>
      <w:r w:rsidRPr="00D357D1">
        <w:rPr>
          <w:rFonts w:ascii="Arial MT" w:eastAsia="Arial MT" w:hAnsi="Arial MT" w:cs="Arial MT"/>
          <w:color w:val="auto"/>
          <w:sz w:val="18"/>
          <w:lang w:eastAsia="en-US"/>
        </w:rPr>
        <w:t>to</w:t>
      </w:r>
      <w:r w:rsidRPr="00D357D1">
        <w:rPr>
          <w:rFonts w:ascii="Arial MT" w:eastAsia="Arial MT" w:hAnsi="Arial MT" w:cs="Arial MT"/>
          <w:color w:val="auto"/>
          <w:spacing w:val="2"/>
          <w:sz w:val="18"/>
          <w:lang w:eastAsia="en-US"/>
        </w:rPr>
        <w:t xml:space="preserve"> </w:t>
      </w:r>
      <w:r w:rsidRPr="00D357D1">
        <w:rPr>
          <w:rFonts w:ascii="Arial MT" w:eastAsia="Arial MT" w:hAnsi="Arial MT" w:cs="Arial MT"/>
          <w:color w:val="auto"/>
          <w:sz w:val="18"/>
          <w:lang w:eastAsia="en-US"/>
        </w:rPr>
        <w:t>the Employer.</w:t>
      </w:r>
    </w:p>
    <w:p w14:paraId="2311B25F" w14:textId="77777777" w:rsidR="00012DD7" w:rsidRPr="00D357D1" w:rsidRDefault="00012DD7" w:rsidP="00012DD7">
      <w:pPr>
        <w:widowControl w:val="0"/>
        <w:autoSpaceDE w:val="0"/>
        <w:autoSpaceDN w:val="0"/>
        <w:spacing w:after="0" w:line="240" w:lineRule="auto"/>
        <w:ind w:left="0" w:firstLine="0"/>
        <w:jc w:val="left"/>
        <w:rPr>
          <w:rFonts w:ascii="Arial MT" w:eastAsia="Arial MT" w:hAnsi="Arial MT" w:cs="Arial MT"/>
          <w:color w:val="auto"/>
          <w:sz w:val="18"/>
          <w:szCs w:val="18"/>
          <w:lang w:eastAsia="en-US"/>
        </w:rPr>
      </w:pPr>
    </w:p>
    <w:p w14:paraId="78F49EB4" w14:textId="77777777" w:rsidR="00012DD7" w:rsidRPr="00D357D1" w:rsidRDefault="00012DD7" w:rsidP="000A77DA">
      <w:pPr>
        <w:widowControl w:val="0"/>
        <w:numPr>
          <w:ilvl w:val="0"/>
          <w:numId w:val="68"/>
        </w:numPr>
        <w:tabs>
          <w:tab w:val="left" w:pos="991"/>
        </w:tabs>
        <w:autoSpaceDE w:val="0"/>
        <w:autoSpaceDN w:val="0"/>
        <w:spacing w:before="1" w:after="0" w:line="240" w:lineRule="auto"/>
        <w:ind w:left="990" w:right="1165" w:hanging="567"/>
        <w:jc w:val="left"/>
        <w:rPr>
          <w:rFonts w:ascii="Arial MT" w:eastAsia="Arial MT" w:hAnsi="Arial MT" w:cs="Arial MT"/>
          <w:color w:val="auto"/>
          <w:sz w:val="18"/>
          <w:lang w:eastAsia="en-US"/>
        </w:rPr>
      </w:pPr>
      <w:r w:rsidRPr="00D357D1">
        <w:rPr>
          <w:rFonts w:ascii="Arial MT" w:eastAsia="Arial MT" w:hAnsi="Arial MT" w:cs="Arial MT"/>
          <w:color w:val="auto"/>
          <w:sz w:val="18"/>
          <w:lang w:eastAsia="en-US"/>
        </w:rPr>
        <w:t>The Contractor shall prepare and maintain a Health and Safety File in respect of the project, which shall be</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available for inspection on Site at all times and handed over to the Employer on Final Completion of the</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project.</w:t>
      </w:r>
    </w:p>
    <w:p w14:paraId="5B79686F" w14:textId="77777777" w:rsidR="00012DD7" w:rsidRPr="00D357D1" w:rsidRDefault="00012DD7" w:rsidP="00012DD7">
      <w:pPr>
        <w:widowControl w:val="0"/>
        <w:autoSpaceDE w:val="0"/>
        <w:autoSpaceDN w:val="0"/>
        <w:spacing w:after="0" w:line="240" w:lineRule="auto"/>
        <w:ind w:left="0" w:firstLine="0"/>
        <w:rPr>
          <w:rFonts w:ascii="Arial MT" w:eastAsia="Arial MT" w:hAnsi="Arial MT" w:cs="Arial MT"/>
          <w:color w:val="auto"/>
          <w:sz w:val="18"/>
          <w:lang w:eastAsia="en-US"/>
        </w:rPr>
      </w:pPr>
    </w:p>
    <w:p w14:paraId="5BA84CB4" w14:textId="77777777" w:rsidR="00012DD7" w:rsidRPr="00D357D1" w:rsidRDefault="00012DD7" w:rsidP="00012DD7">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6293822F" w14:textId="77777777" w:rsidR="00012DD7" w:rsidRPr="00D357D1" w:rsidRDefault="00012DD7" w:rsidP="00012DD7">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4FF63B63" w14:textId="77777777" w:rsidR="00012DD7" w:rsidRPr="00D357D1" w:rsidRDefault="00012DD7" w:rsidP="00012DD7">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34511789" w14:textId="77777777" w:rsidR="00012DD7" w:rsidRPr="00D357D1" w:rsidRDefault="00012DD7" w:rsidP="00012DD7">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2600C30E" w14:textId="77777777" w:rsidR="00012DD7" w:rsidRPr="00D357D1" w:rsidRDefault="00012DD7" w:rsidP="00012DD7">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0647B33A" w14:textId="77777777" w:rsidR="00012DD7" w:rsidRPr="00D357D1" w:rsidRDefault="00012DD7" w:rsidP="00012DD7">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07B361F6" w14:textId="77777777" w:rsidR="00012DD7" w:rsidRPr="00D357D1" w:rsidRDefault="00012DD7" w:rsidP="00012DD7">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07C1BC17" w14:textId="77777777" w:rsidR="00012DD7" w:rsidRPr="00D357D1" w:rsidRDefault="00012DD7" w:rsidP="00012DD7">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2E5967CB" w14:textId="77777777" w:rsidR="00012DD7" w:rsidRPr="00D357D1" w:rsidRDefault="00012DD7" w:rsidP="00012DD7">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36EF9B62" w14:textId="77777777" w:rsidR="00012DD7" w:rsidRPr="00D357D1" w:rsidRDefault="00012DD7" w:rsidP="00012DD7">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2128C0C4" w14:textId="77777777" w:rsidR="00012DD7" w:rsidRPr="00D357D1" w:rsidRDefault="00012DD7" w:rsidP="00012DD7">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3377E197" w14:textId="77777777" w:rsidR="00012DD7" w:rsidRPr="00D357D1" w:rsidRDefault="00012DD7" w:rsidP="00012DD7">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19163526" w14:textId="77777777" w:rsidR="00012DD7" w:rsidRPr="00D357D1" w:rsidRDefault="00012DD7" w:rsidP="00012DD7">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0401BDBD" w14:textId="77777777" w:rsidR="00012DD7" w:rsidRPr="00D357D1" w:rsidRDefault="00012DD7" w:rsidP="00012DD7">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51D8A159" w14:textId="77777777" w:rsidR="00012DD7" w:rsidRPr="00D357D1" w:rsidRDefault="00012DD7" w:rsidP="00012DD7">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7EB2BB2E" w14:textId="77777777" w:rsidR="00012DD7" w:rsidRPr="00D357D1" w:rsidRDefault="00012DD7" w:rsidP="00012DD7">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29C3CA79" w14:textId="77777777" w:rsidR="00012DD7" w:rsidRPr="00D357D1" w:rsidRDefault="00012DD7" w:rsidP="00012DD7">
      <w:pPr>
        <w:widowControl w:val="0"/>
        <w:tabs>
          <w:tab w:val="left" w:pos="1200"/>
        </w:tabs>
        <w:autoSpaceDE w:val="0"/>
        <w:autoSpaceDN w:val="0"/>
        <w:spacing w:after="0" w:line="240" w:lineRule="auto"/>
        <w:ind w:left="0" w:firstLine="0"/>
        <w:jc w:val="left"/>
        <w:rPr>
          <w:rFonts w:ascii="Arial MT" w:eastAsia="Arial MT" w:hAnsi="Arial MT" w:cs="Arial MT"/>
          <w:color w:val="auto"/>
          <w:sz w:val="18"/>
          <w:lang w:eastAsia="en-US"/>
        </w:rPr>
      </w:pPr>
      <w:r w:rsidRPr="00D357D1">
        <w:rPr>
          <w:rFonts w:ascii="Arial MT" w:eastAsia="Arial MT" w:hAnsi="Arial MT" w:cs="Arial MT"/>
          <w:color w:val="auto"/>
          <w:sz w:val="18"/>
          <w:lang w:eastAsia="en-US"/>
        </w:rPr>
        <w:tab/>
      </w:r>
    </w:p>
    <w:p w14:paraId="573B5A0C" w14:textId="77777777" w:rsidR="00012DD7" w:rsidRPr="00D357D1" w:rsidRDefault="00012DD7" w:rsidP="00012DD7">
      <w:pPr>
        <w:widowControl w:val="0"/>
        <w:tabs>
          <w:tab w:val="left" w:pos="1200"/>
        </w:tabs>
        <w:autoSpaceDE w:val="0"/>
        <w:autoSpaceDN w:val="0"/>
        <w:spacing w:after="0" w:line="240" w:lineRule="auto"/>
        <w:ind w:left="0" w:firstLine="0"/>
        <w:jc w:val="left"/>
        <w:rPr>
          <w:rFonts w:ascii="Arial MT" w:eastAsia="Arial MT" w:hAnsi="Arial MT" w:cs="Arial MT"/>
          <w:color w:val="auto"/>
          <w:sz w:val="18"/>
          <w:lang w:eastAsia="en-US"/>
        </w:rPr>
      </w:pPr>
    </w:p>
    <w:p w14:paraId="1AFA7340" w14:textId="77777777" w:rsidR="00012DD7" w:rsidRPr="00D357D1" w:rsidRDefault="00012DD7" w:rsidP="00012DD7">
      <w:pPr>
        <w:widowControl w:val="0"/>
        <w:tabs>
          <w:tab w:val="left" w:pos="1200"/>
        </w:tabs>
        <w:autoSpaceDE w:val="0"/>
        <w:autoSpaceDN w:val="0"/>
        <w:spacing w:after="0" w:line="240" w:lineRule="auto"/>
        <w:ind w:left="0" w:firstLine="0"/>
        <w:jc w:val="left"/>
        <w:rPr>
          <w:rFonts w:ascii="Arial MT" w:eastAsia="Arial MT" w:hAnsi="Arial MT" w:cs="Arial MT"/>
          <w:color w:val="auto"/>
          <w:sz w:val="18"/>
          <w:lang w:eastAsia="en-US"/>
        </w:rPr>
        <w:sectPr w:rsidR="00012DD7" w:rsidRPr="00D357D1" w:rsidSect="00012DD7">
          <w:headerReference w:type="default" r:id="rId98"/>
          <w:type w:val="nextColumn"/>
          <w:pgSz w:w="11910" w:h="16840"/>
          <w:pgMar w:top="1134" w:right="80" w:bottom="567" w:left="880" w:header="933" w:footer="1008" w:gutter="0"/>
          <w:paperSrc w:first="15" w:other="15"/>
          <w:cols w:space="720"/>
        </w:sectPr>
      </w:pPr>
      <w:r w:rsidRPr="00D357D1">
        <w:rPr>
          <w:rFonts w:ascii="Arial MT" w:eastAsia="Arial MT" w:hAnsi="Arial MT" w:cs="Arial MT"/>
          <w:color w:val="auto"/>
          <w:sz w:val="18"/>
          <w:lang w:eastAsia="en-US"/>
        </w:rPr>
        <w:tab/>
      </w:r>
    </w:p>
    <w:p w14:paraId="15241F84" w14:textId="77777777" w:rsidR="00012DD7" w:rsidRPr="00D357D1" w:rsidRDefault="00012DD7" w:rsidP="00012DD7">
      <w:pPr>
        <w:widowControl w:val="0"/>
        <w:autoSpaceDE w:val="0"/>
        <w:autoSpaceDN w:val="0"/>
        <w:spacing w:before="2" w:after="0" w:line="240" w:lineRule="auto"/>
        <w:ind w:left="0" w:firstLine="0"/>
        <w:jc w:val="center"/>
        <w:rPr>
          <w:rFonts w:eastAsia="Arial MT" w:hAnsi="Arial MT" w:cs="Arial MT"/>
          <w:b/>
          <w:color w:val="auto"/>
          <w:sz w:val="36"/>
          <w:szCs w:val="36"/>
          <w:lang w:eastAsia="en-US"/>
        </w:rPr>
      </w:pPr>
      <w:r w:rsidRPr="00D357D1">
        <w:rPr>
          <w:rFonts w:eastAsia="Arial MT" w:hAnsi="Arial MT" w:cs="Arial MT"/>
          <w:b/>
          <w:color w:val="auto"/>
          <w:sz w:val="36"/>
          <w:szCs w:val="36"/>
          <w:lang w:eastAsia="en-US"/>
        </w:rPr>
        <w:lastRenderedPageBreak/>
        <w:t>DIHLABENG LOCAL MUNICIPALITY</w:t>
      </w:r>
    </w:p>
    <w:p w14:paraId="25D9C673" w14:textId="77777777" w:rsidR="00012DD7" w:rsidRPr="00D357D1" w:rsidRDefault="00012DD7" w:rsidP="00012DD7">
      <w:pPr>
        <w:widowControl w:val="0"/>
        <w:autoSpaceDE w:val="0"/>
        <w:autoSpaceDN w:val="0"/>
        <w:spacing w:before="2" w:after="0" w:line="240" w:lineRule="auto"/>
        <w:ind w:left="0" w:firstLine="0"/>
        <w:jc w:val="center"/>
        <w:rPr>
          <w:rFonts w:ascii="Arial MT" w:eastAsia="Arial MT" w:hAnsi="Arial MT" w:cs="Arial MT"/>
          <w:color w:val="auto"/>
          <w:sz w:val="21"/>
          <w:szCs w:val="18"/>
          <w:lang w:eastAsia="en-US"/>
        </w:rPr>
      </w:pPr>
    </w:p>
    <w:p w14:paraId="2E9EE5CC" w14:textId="77777777" w:rsidR="00012DD7" w:rsidRPr="00D357D1" w:rsidRDefault="00012DD7" w:rsidP="00012DD7">
      <w:pPr>
        <w:widowControl w:val="0"/>
        <w:autoSpaceDE w:val="0"/>
        <w:autoSpaceDN w:val="0"/>
        <w:spacing w:after="0" w:line="240" w:lineRule="auto"/>
        <w:ind w:left="300" w:firstLine="0"/>
        <w:jc w:val="left"/>
        <w:rPr>
          <w:rFonts w:ascii="Arial MT" w:eastAsia="Arial MT" w:hAnsi="Arial MT" w:cs="Arial MT"/>
          <w:color w:val="auto"/>
          <w:szCs w:val="18"/>
          <w:lang w:eastAsia="en-US"/>
        </w:rPr>
      </w:pPr>
      <w:r w:rsidRPr="00D357D1">
        <w:rPr>
          <w:rFonts w:ascii="Arial MT" w:eastAsia="Arial MT" w:hAnsi="Arial MT" w:cs="Arial MT"/>
          <w:noProof/>
          <w:color w:val="auto"/>
          <w:szCs w:val="18"/>
        </w:rPr>
        <mc:AlternateContent>
          <mc:Choice Requires="wps">
            <w:drawing>
              <wp:inline distT="0" distB="0" distL="0" distR="0" wp14:anchorId="45FB7FFC" wp14:editId="5C69BE5D">
                <wp:extent cx="6088380" cy="256540"/>
                <wp:effectExtent l="6350" t="5080" r="10795" b="5080"/>
                <wp:docPr id="267"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8380" cy="256540"/>
                        </a:xfrm>
                        <a:prstGeom prst="rect">
                          <a:avLst/>
                        </a:prstGeom>
                        <a:solidFill>
                          <a:srgbClr val="D9D9D9"/>
                        </a:solidFill>
                        <a:ln w="9144">
                          <a:solidFill>
                            <a:srgbClr val="000000"/>
                          </a:solidFill>
                          <a:prstDash val="solid"/>
                          <a:miter lim="800000"/>
                          <a:headEnd/>
                          <a:tailEnd/>
                        </a:ln>
                      </wps:spPr>
                      <wps:txbx>
                        <w:txbxContent>
                          <w:p w14:paraId="501D63CD" w14:textId="77777777" w:rsidR="00712703" w:rsidRDefault="00712703" w:rsidP="00012DD7">
                            <w:pPr>
                              <w:tabs>
                                <w:tab w:val="left" w:pos="719"/>
                              </w:tabs>
                              <w:spacing w:before="79"/>
                              <w:jc w:val="center"/>
                              <w:rPr>
                                <w:b/>
                              </w:rPr>
                            </w:pPr>
                            <w:r>
                              <w:rPr>
                                <w:b/>
                              </w:rPr>
                              <w:t>C1.5</w:t>
                            </w:r>
                            <w:r>
                              <w:rPr>
                                <w:b/>
                              </w:rPr>
                              <w:tab/>
                              <w:t>PROTECTION</w:t>
                            </w:r>
                            <w:r>
                              <w:rPr>
                                <w:b/>
                                <w:spacing w:val="-4"/>
                              </w:rPr>
                              <w:t xml:space="preserve"> </w:t>
                            </w:r>
                            <w:r>
                              <w:rPr>
                                <w:b/>
                              </w:rPr>
                              <w:t>OF</w:t>
                            </w:r>
                            <w:r>
                              <w:rPr>
                                <w:b/>
                                <w:spacing w:val="-6"/>
                              </w:rPr>
                              <w:t xml:space="preserve"> </w:t>
                            </w:r>
                            <w:r>
                              <w:rPr>
                                <w:b/>
                              </w:rPr>
                              <w:t>THE</w:t>
                            </w:r>
                            <w:r>
                              <w:rPr>
                                <w:b/>
                                <w:spacing w:val="-2"/>
                              </w:rPr>
                              <w:t xml:space="preserve"> </w:t>
                            </w:r>
                            <w:r>
                              <w:rPr>
                                <w:b/>
                              </w:rPr>
                              <w:t>ENVIRONMENT</w:t>
                            </w:r>
                            <w:r>
                              <w:rPr>
                                <w:b/>
                                <w:spacing w:val="-2"/>
                              </w:rPr>
                              <w:t xml:space="preserve"> </w:t>
                            </w:r>
                            <w:r>
                              <w:rPr>
                                <w:b/>
                              </w:rPr>
                              <w:t>DECLARATION</w:t>
                            </w:r>
                          </w:p>
                        </w:txbxContent>
                      </wps:txbx>
                      <wps:bodyPr rot="0" vert="horz" wrap="square" lIns="0" tIns="0" rIns="0" bIns="0" anchor="t" anchorCtr="0" upright="1">
                        <a:noAutofit/>
                      </wps:bodyPr>
                    </wps:wsp>
                  </a:graphicData>
                </a:graphic>
              </wp:inline>
            </w:drawing>
          </mc:Choice>
          <mc:Fallback>
            <w:pict>
              <v:shape w14:anchorId="45FB7FFC" id="Text Box 62" o:spid="_x0000_s1052" type="#_x0000_t202" style="width:479.4pt;height:20.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" fillcolor="#d9d9d9" strokeweight=".72pt">
                <v:textbox inset="0,0,0,0">
                  <w:txbxContent>
                    <w:p w14:paraId="501D63CD" w14:textId="77777777" w:rsidR="00712703" w:rsidRDefault="00712703" w:rsidP="00012DD7">
                      <w:pPr>
                        <w:tabs>
                          <w:tab w:val="left" w:pos="719"/>
                        </w:tabs>
                        <w:spacing w:before="79"/>
                        <w:jc w:val="center"/>
                        <w:rPr>
                          <w:b/>
                        </w:rPr>
                      </w:pPr>
                      <w:r>
                        <w:rPr>
                          <w:b/>
                        </w:rPr>
                        <w:t>C1.5</w:t>
                      </w:r>
                      <w:r>
                        <w:rPr>
                          <w:b/>
                        </w:rPr>
                        <w:tab/>
                        <w:t>PROTECTION</w:t>
                      </w:r>
                      <w:r>
                        <w:rPr>
                          <w:b/>
                          <w:spacing w:val="-4"/>
                        </w:rPr>
                        <w:t xml:space="preserve"> </w:t>
                      </w:r>
                      <w:r>
                        <w:rPr>
                          <w:b/>
                        </w:rPr>
                        <w:t>OF</w:t>
                      </w:r>
                      <w:r>
                        <w:rPr>
                          <w:b/>
                          <w:spacing w:val="-6"/>
                        </w:rPr>
                        <w:t xml:space="preserve"> </w:t>
                      </w:r>
                      <w:r>
                        <w:rPr>
                          <w:b/>
                        </w:rPr>
                        <w:t>THE</w:t>
                      </w:r>
                      <w:r>
                        <w:rPr>
                          <w:b/>
                          <w:spacing w:val="-2"/>
                        </w:rPr>
                        <w:t xml:space="preserve"> </w:t>
                      </w:r>
                      <w:r>
                        <w:rPr>
                          <w:b/>
                        </w:rPr>
                        <w:t>ENVIRONMENT</w:t>
                      </w:r>
                      <w:r>
                        <w:rPr>
                          <w:b/>
                          <w:spacing w:val="-2"/>
                        </w:rPr>
                        <w:t xml:space="preserve"> </w:t>
                      </w:r>
                      <w:r>
                        <w:rPr>
                          <w:b/>
                        </w:rPr>
                        <w:t>DECLARATION</w:t>
                      </w:r>
                    </w:p>
                  </w:txbxContent>
                </v:textbox>
                <w10:anchorlock/>
              </v:shape>
            </w:pict>
          </mc:Fallback>
        </mc:AlternateContent>
      </w:r>
    </w:p>
    <w:p w14:paraId="20E2898B" w14:textId="77777777" w:rsidR="00012DD7" w:rsidRPr="00D357D1" w:rsidRDefault="00012DD7" w:rsidP="00012DD7">
      <w:pPr>
        <w:widowControl w:val="0"/>
        <w:autoSpaceDE w:val="0"/>
        <w:autoSpaceDN w:val="0"/>
        <w:spacing w:before="11" w:after="0" w:line="240" w:lineRule="auto"/>
        <w:ind w:left="0" w:firstLine="0"/>
        <w:jc w:val="left"/>
        <w:rPr>
          <w:rFonts w:ascii="Arial MT" w:eastAsia="Arial MT" w:hAnsi="Arial MT" w:cs="Arial MT"/>
          <w:color w:val="auto"/>
          <w:sz w:val="12"/>
          <w:szCs w:val="18"/>
          <w:lang w:eastAsia="en-US"/>
        </w:rPr>
      </w:pPr>
    </w:p>
    <w:p w14:paraId="2DC36972" w14:textId="77777777" w:rsidR="00012DD7" w:rsidRPr="00D357D1" w:rsidRDefault="00012DD7" w:rsidP="00012DD7">
      <w:pPr>
        <w:widowControl w:val="0"/>
        <w:autoSpaceDE w:val="0"/>
        <w:autoSpaceDN w:val="0"/>
        <w:spacing w:before="94" w:after="0" w:line="240" w:lineRule="auto"/>
        <w:ind w:left="659" w:right="1403" w:firstLine="0"/>
        <w:jc w:val="center"/>
        <w:outlineLvl w:val="7"/>
        <w:rPr>
          <w:b/>
          <w:bCs/>
          <w:color w:val="auto"/>
          <w:sz w:val="18"/>
          <w:szCs w:val="18"/>
          <w:lang w:eastAsia="en-US"/>
        </w:rPr>
      </w:pPr>
      <w:r w:rsidRPr="00D357D1">
        <w:rPr>
          <w:b/>
          <w:bCs/>
          <w:color w:val="auto"/>
          <w:sz w:val="18"/>
          <w:szCs w:val="18"/>
          <w:lang w:eastAsia="en-US"/>
        </w:rPr>
        <w:t>TO</w:t>
      </w:r>
      <w:r w:rsidRPr="00D357D1">
        <w:rPr>
          <w:b/>
          <w:bCs/>
          <w:color w:val="auto"/>
          <w:spacing w:val="-2"/>
          <w:sz w:val="18"/>
          <w:szCs w:val="18"/>
          <w:lang w:eastAsia="en-US"/>
        </w:rPr>
        <w:t xml:space="preserve"> </w:t>
      </w:r>
      <w:r w:rsidRPr="00D357D1">
        <w:rPr>
          <w:b/>
          <w:bCs/>
          <w:color w:val="auto"/>
          <w:sz w:val="18"/>
          <w:szCs w:val="18"/>
          <w:lang w:eastAsia="en-US"/>
        </w:rPr>
        <w:t>BE</w:t>
      </w:r>
      <w:r w:rsidRPr="00D357D1">
        <w:rPr>
          <w:b/>
          <w:bCs/>
          <w:color w:val="auto"/>
          <w:spacing w:val="-1"/>
          <w:sz w:val="18"/>
          <w:szCs w:val="18"/>
          <w:lang w:eastAsia="en-US"/>
        </w:rPr>
        <w:t xml:space="preserve"> </w:t>
      </w:r>
      <w:r w:rsidRPr="00D357D1">
        <w:rPr>
          <w:b/>
          <w:bCs/>
          <w:color w:val="auto"/>
          <w:sz w:val="18"/>
          <w:szCs w:val="18"/>
          <w:lang w:eastAsia="en-US"/>
        </w:rPr>
        <w:t>COMPLETED</w:t>
      </w:r>
      <w:r w:rsidRPr="00D357D1">
        <w:rPr>
          <w:b/>
          <w:bCs/>
          <w:color w:val="auto"/>
          <w:spacing w:val="-1"/>
          <w:sz w:val="18"/>
          <w:szCs w:val="18"/>
          <w:lang w:eastAsia="en-US"/>
        </w:rPr>
        <w:t xml:space="preserve"> </w:t>
      </w:r>
      <w:r w:rsidRPr="00D357D1">
        <w:rPr>
          <w:b/>
          <w:bCs/>
          <w:color w:val="auto"/>
          <w:sz w:val="18"/>
          <w:szCs w:val="18"/>
          <w:lang w:eastAsia="en-US"/>
        </w:rPr>
        <w:t>ON</w:t>
      </w:r>
      <w:r w:rsidRPr="00D357D1">
        <w:rPr>
          <w:b/>
          <w:bCs/>
          <w:color w:val="auto"/>
          <w:spacing w:val="-1"/>
          <w:sz w:val="18"/>
          <w:szCs w:val="18"/>
          <w:lang w:eastAsia="en-US"/>
        </w:rPr>
        <w:t xml:space="preserve"> </w:t>
      </w:r>
      <w:r w:rsidRPr="00D357D1">
        <w:rPr>
          <w:b/>
          <w:bCs/>
          <w:color w:val="auto"/>
          <w:sz w:val="18"/>
          <w:szCs w:val="18"/>
          <w:lang w:eastAsia="en-US"/>
        </w:rPr>
        <w:t>AWARD</w:t>
      </w:r>
      <w:r w:rsidRPr="00D357D1">
        <w:rPr>
          <w:b/>
          <w:bCs/>
          <w:color w:val="auto"/>
          <w:spacing w:val="-2"/>
          <w:sz w:val="18"/>
          <w:szCs w:val="18"/>
          <w:lang w:eastAsia="en-US"/>
        </w:rPr>
        <w:t xml:space="preserve"> </w:t>
      </w:r>
      <w:r w:rsidRPr="00D357D1">
        <w:rPr>
          <w:b/>
          <w:bCs/>
          <w:color w:val="auto"/>
          <w:sz w:val="18"/>
          <w:szCs w:val="18"/>
          <w:lang w:eastAsia="en-US"/>
        </w:rPr>
        <w:t>OF</w:t>
      </w:r>
      <w:r w:rsidRPr="00D357D1">
        <w:rPr>
          <w:b/>
          <w:bCs/>
          <w:color w:val="auto"/>
          <w:spacing w:val="1"/>
          <w:sz w:val="18"/>
          <w:szCs w:val="18"/>
          <w:lang w:eastAsia="en-US"/>
        </w:rPr>
        <w:t xml:space="preserve"> </w:t>
      </w:r>
      <w:r w:rsidRPr="00D357D1">
        <w:rPr>
          <w:b/>
          <w:bCs/>
          <w:color w:val="auto"/>
          <w:sz w:val="18"/>
          <w:szCs w:val="18"/>
          <w:lang w:eastAsia="en-US"/>
        </w:rPr>
        <w:t>WORK</w:t>
      </w:r>
      <w:r w:rsidRPr="00D357D1">
        <w:rPr>
          <w:b/>
          <w:bCs/>
          <w:color w:val="auto"/>
          <w:spacing w:val="1"/>
          <w:sz w:val="18"/>
          <w:szCs w:val="18"/>
          <w:lang w:eastAsia="en-US"/>
        </w:rPr>
        <w:t xml:space="preserve"> </w:t>
      </w:r>
      <w:r w:rsidRPr="00D357D1">
        <w:rPr>
          <w:b/>
          <w:bCs/>
          <w:color w:val="auto"/>
          <w:sz w:val="18"/>
          <w:szCs w:val="18"/>
          <w:lang w:eastAsia="en-US"/>
        </w:rPr>
        <w:t>ASSIGNMENT</w:t>
      </w:r>
    </w:p>
    <w:p w14:paraId="3CB10CFC" w14:textId="77777777" w:rsidR="00012DD7" w:rsidRPr="00D357D1" w:rsidRDefault="00012DD7" w:rsidP="00012DD7">
      <w:pPr>
        <w:widowControl w:val="0"/>
        <w:autoSpaceDE w:val="0"/>
        <w:autoSpaceDN w:val="0"/>
        <w:spacing w:before="1" w:after="0" w:line="240" w:lineRule="auto"/>
        <w:ind w:left="0" w:firstLine="0"/>
        <w:jc w:val="left"/>
        <w:rPr>
          <w:rFonts w:eastAsia="Arial MT" w:hAnsi="Arial MT" w:cs="Arial MT"/>
          <w:b/>
          <w:color w:val="auto"/>
          <w:sz w:val="18"/>
          <w:szCs w:val="18"/>
          <w:lang w:eastAsia="en-US"/>
        </w:rPr>
      </w:pPr>
    </w:p>
    <w:p w14:paraId="6F4BFFD4" w14:textId="77777777" w:rsidR="00012DD7" w:rsidRPr="00D357D1" w:rsidRDefault="00012DD7" w:rsidP="00012DD7">
      <w:pPr>
        <w:widowControl w:val="0"/>
        <w:autoSpaceDE w:val="0"/>
        <w:autoSpaceDN w:val="0"/>
        <w:spacing w:after="0" w:line="240" w:lineRule="auto"/>
        <w:ind w:left="658" w:right="1403" w:firstLine="0"/>
        <w:jc w:val="center"/>
        <w:rPr>
          <w:rFonts w:ascii="Arial MT" w:eastAsia="Arial MT" w:hAnsi="Arial MT" w:cs="Arial MT"/>
          <w:color w:val="auto"/>
          <w:sz w:val="18"/>
          <w:szCs w:val="18"/>
          <w:lang w:eastAsia="en-US"/>
        </w:rPr>
      </w:pPr>
      <w:r w:rsidRPr="00D357D1">
        <w:rPr>
          <w:rFonts w:ascii="Arial MT" w:eastAsia="Arial MT" w:hAnsi="Arial MT" w:cs="Arial MT"/>
          <w:color w:val="auto"/>
          <w:sz w:val="18"/>
          <w:szCs w:val="18"/>
          <w:lang w:eastAsia="en-US"/>
        </w:rPr>
        <w:t>The</w:t>
      </w:r>
      <w:r w:rsidRPr="00D357D1">
        <w:rPr>
          <w:rFonts w:ascii="Arial MT" w:eastAsia="Arial MT" w:hAnsi="Arial MT" w:cs="Arial MT"/>
          <w:color w:val="auto"/>
          <w:spacing w:val="-2"/>
          <w:sz w:val="18"/>
          <w:szCs w:val="18"/>
          <w:lang w:eastAsia="en-US"/>
        </w:rPr>
        <w:t xml:space="preserve"> </w:t>
      </w:r>
      <w:r w:rsidRPr="00D357D1">
        <w:rPr>
          <w:rFonts w:ascii="Arial MT" w:eastAsia="Arial MT" w:hAnsi="Arial MT" w:cs="Arial MT"/>
          <w:color w:val="auto"/>
          <w:sz w:val="18"/>
          <w:szCs w:val="18"/>
          <w:lang w:eastAsia="en-US"/>
        </w:rPr>
        <w:t>Contractor will</w:t>
      </w:r>
      <w:r w:rsidRPr="00D357D1">
        <w:rPr>
          <w:rFonts w:ascii="Arial MT" w:eastAsia="Arial MT" w:hAnsi="Arial MT" w:cs="Arial MT"/>
          <w:color w:val="auto"/>
          <w:spacing w:val="-2"/>
          <w:sz w:val="18"/>
          <w:szCs w:val="18"/>
          <w:lang w:eastAsia="en-US"/>
        </w:rPr>
        <w:t xml:space="preserve"> </w:t>
      </w:r>
      <w:r w:rsidRPr="00D357D1">
        <w:rPr>
          <w:rFonts w:ascii="Arial MT" w:eastAsia="Arial MT" w:hAnsi="Arial MT" w:cs="Arial MT"/>
          <w:color w:val="auto"/>
          <w:sz w:val="18"/>
          <w:szCs w:val="18"/>
          <w:lang w:eastAsia="en-US"/>
        </w:rPr>
        <w:t>not</w:t>
      </w:r>
      <w:r w:rsidRPr="00D357D1">
        <w:rPr>
          <w:rFonts w:ascii="Arial MT" w:eastAsia="Arial MT" w:hAnsi="Arial MT" w:cs="Arial MT"/>
          <w:color w:val="auto"/>
          <w:spacing w:val="-1"/>
          <w:sz w:val="18"/>
          <w:szCs w:val="18"/>
          <w:lang w:eastAsia="en-US"/>
        </w:rPr>
        <w:t xml:space="preserve"> </w:t>
      </w:r>
      <w:r w:rsidRPr="00D357D1">
        <w:rPr>
          <w:rFonts w:ascii="Arial MT" w:eastAsia="Arial MT" w:hAnsi="Arial MT" w:cs="Arial MT"/>
          <w:color w:val="auto"/>
          <w:sz w:val="18"/>
          <w:szCs w:val="18"/>
          <w:lang w:eastAsia="en-US"/>
        </w:rPr>
        <w:t>be</w:t>
      </w:r>
      <w:r w:rsidRPr="00D357D1">
        <w:rPr>
          <w:rFonts w:ascii="Arial MT" w:eastAsia="Arial MT" w:hAnsi="Arial MT" w:cs="Arial MT"/>
          <w:color w:val="auto"/>
          <w:spacing w:val="-3"/>
          <w:sz w:val="18"/>
          <w:szCs w:val="18"/>
          <w:lang w:eastAsia="en-US"/>
        </w:rPr>
        <w:t xml:space="preserve"> </w:t>
      </w:r>
      <w:r w:rsidRPr="00D357D1">
        <w:rPr>
          <w:rFonts w:ascii="Arial MT" w:eastAsia="Arial MT" w:hAnsi="Arial MT" w:cs="Arial MT"/>
          <w:color w:val="auto"/>
          <w:sz w:val="18"/>
          <w:szCs w:val="18"/>
          <w:lang w:eastAsia="en-US"/>
        </w:rPr>
        <w:t>given</w:t>
      </w:r>
      <w:r w:rsidRPr="00D357D1">
        <w:rPr>
          <w:rFonts w:ascii="Arial MT" w:eastAsia="Arial MT" w:hAnsi="Arial MT" w:cs="Arial MT"/>
          <w:color w:val="auto"/>
          <w:spacing w:val="-2"/>
          <w:sz w:val="18"/>
          <w:szCs w:val="18"/>
          <w:lang w:eastAsia="en-US"/>
        </w:rPr>
        <w:t xml:space="preserve"> </w:t>
      </w:r>
      <w:r w:rsidRPr="00D357D1">
        <w:rPr>
          <w:rFonts w:ascii="Arial MT" w:eastAsia="Arial MT" w:hAnsi="Arial MT" w:cs="Arial MT"/>
          <w:color w:val="auto"/>
          <w:sz w:val="18"/>
          <w:szCs w:val="18"/>
          <w:lang w:eastAsia="en-US"/>
        </w:rPr>
        <w:t>right</w:t>
      </w:r>
      <w:r w:rsidRPr="00D357D1">
        <w:rPr>
          <w:rFonts w:ascii="Arial MT" w:eastAsia="Arial MT" w:hAnsi="Arial MT" w:cs="Arial MT"/>
          <w:color w:val="auto"/>
          <w:spacing w:val="-1"/>
          <w:sz w:val="18"/>
          <w:szCs w:val="18"/>
          <w:lang w:eastAsia="en-US"/>
        </w:rPr>
        <w:t xml:space="preserve"> </w:t>
      </w:r>
      <w:r w:rsidRPr="00D357D1">
        <w:rPr>
          <w:rFonts w:ascii="Arial MT" w:eastAsia="Arial MT" w:hAnsi="Arial MT" w:cs="Arial MT"/>
          <w:color w:val="auto"/>
          <w:sz w:val="18"/>
          <w:szCs w:val="18"/>
          <w:lang w:eastAsia="en-US"/>
        </w:rPr>
        <w:t>of</w:t>
      </w:r>
      <w:r w:rsidRPr="00D357D1">
        <w:rPr>
          <w:rFonts w:ascii="Arial MT" w:eastAsia="Arial MT" w:hAnsi="Arial MT" w:cs="Arial MT"/>
          <w:color w:val="auto"/>
          <w:spacing w:val="-4"/>
          <w:sz w:val="18"/>
          <w:szCs w:val="18"/>
          <w:lang w:eastAsia="en-US"/>
        </w:rPr>
        <w:t xml:space="preserve"> </w:t>
      </w:r>
      <w:r w:rsidRPr="00D357D1">
        <w:rPr>
          <w:rFonts w:ascii="Arial MT" w:eastAsia="Arial MT" w:hAnsi="Arial MT" w:cs="Arial MT"/>
          <w:color w:val="auto"/>
          <w:sz w:val="18"/>
          <w:szCs w:val="18"/>
          <w:lang w:eastAsia="en-US"/>
        </w:rPr>
        <w:t>access to</w:t>
      </w:r>
      <w:r w:rsidRPr="00D357D1">
        <w:rPr>
          <w:rFonts w:ascii="Arial MT" w:eastAsia="Arial MT" w:hAnsi="Arial MT" w:cs="Arial MT"/>
          <w:color w:val="auto"/>
          <w:spacing w:val="-3"/>
          <w:sz w:val="18"/>
          <w:szCs w:val="18"/>
          <w:lang w:eastAsia="en-US"/>
        </w:rPr>
        <w:t xml:space="preserve"> </w:t>
      </w:r>
      <w:r w:rsidRPr="00D357D1">
        <w:rPr>
          <w:rFonts w:ascii="Arial MT" w:eastAsia="Arial MT" w:hAnsi="Arial MT" w:cs="Arial MT"/>
          <w:color w:val="auto"/>
          <w:sz w:val="18"/>
          <w:szCs w:val="18"/>
          <w:lang w:eastAsia="en-US"/>
        </w:rPr>
        <w:t>the</w:t>
      </w:r>
      <w:r w:rsidRPr="00D357D1">
        <w:rPr>
          <w:rFonts w:ascii="Arial MT" w:eastAsia="Arial MT" w:hAnsi="Arial MT" w:cs="Arial MT"/>
          <w:color w:val="auto"/>
          <w:spacing w:val="-4"/>
          <w:sz w:val="18"/>
          <w:szCs w:val="18"/>
          <w:lang w:eastAsia="en-US"/>
        </w:rPr>
        <w:t xml:space="preserve"> </w:t>
      </w:r>
      <w:r w:rsidRPr="00D357D1">
        <w:rPr>
          <w:rFonts w:ascii="Arial MT" w:eastAsia="Arial MT" w:hAnsi="Arial MT" w:cs="Arial MT"/>
          <w:color w:val="auto"/>
          <w:sz w:val="18"/>
          <w:szCs w:val="18"/>
          <w:lang w:eastAsia="en-US"/>
        </w:rPr>
        <w:t>Site</w:t>
      </w:r>
      <w:r w:rsidRPr="00D357D1">
        <w:rPr>
          <w:rFonts w:ascii="Arial MT" w:eastAsia="Arial MT" w:hAnsi="Arial MT" w:cs="Arial MT"/>
          <w:color w:val="auto"/>
          <w:spacing w:val="-3"/>
          <w:sz w:val="18"/>
          <w:szCs w:val="18"/>
          <w:lang w:eastAsia="en-US"/>
        </w:rPr>
        <w:t xml:space="preserve"> </w:t>
      </w:r>
      <w:r w:rsidRPr="00D357D1">
        <w:rPr>
          <w:rFonts w:ascii="Arial MT" w:eastAsia="Arial MT" w:hAnsi="Arial MT" w:cs="Arial MT"/>
          <w:color w:val="auto"/>
          <w:sz w:val="18"/>
          <w:szCs w:val="18"/>
          <w:lang w:eastAsia="en-US"/>
        </w:rPr>
        <w:t>until</w:t>
      </w:r>
      <w:r w:rsidRPr="00D357D1">
        <w:rPr>
          <w:rFonts w:ascii="Arial MT" w:eastAsia="Arial MT" w:hAnsi="Arial MT" w:cs="Arial MT"/>
          <w:color w:val="auto"/>
          <w:spacing w:val="-1"/>
          <w:sz w:val="18"/>
          <w:szCs w:val="18"/>
          <w:lang w:eastAsia="en-US"/>
        </w:rPr>
        <w:t xml:space="preserve"> </w:t>
      </w:r>
      <w:r w:rsidRPr="00D357D1">
        <w:rPr>
          <w:rFonts w:ascii="Arial MT" w:eastAsia="Arial MT" w:hAnsi="Arial MT" w:cs="Arial MT"/>
          <w:color w:val="auto"/>
          <w:sz w:val="18"/>
          <w:szCs w:val="18"/>
          <w:lang w:eastAsia="en-US"/>
        </w:rPr>
        <w:t>this</w:t>
      </w:r>
      <w:r w:rsidRPr="00D357D1">
        <w:rPr>
          <w:rFonts w:ascii="Arial MT" w:eastAsia="Arial MT" w:hAnsi="Arial MT" w:cs="Arial MT"/>
          <w:color w:val="auto"/>
          <w:spacing w:val="-3"/>
          <w:sz w:val="18"/>
          <w:szCs w:val="18"/>
          <w:lang w:eastAsia="en-US"/>
        </w:rPr>
        <w:t xml:space="preserve"> </w:t>
      </w:r>
      <w:r w:rsidRPr="00D357D1">
        <w:rPr>
          <w:rFonts w:ascii="Arial MT" w:eastAsia="Arial MT" w:hAnsi="Arial MT" w:cs="Arial MT"/>
          <w:color w:val="auto"/>
          <w:sz w:val="18"/>
          <w:szCs w:val="18"/>
          <w:lang w:eastAsia="en-US"/>
        </w:rPr>
        <w:t>form</w:t>
      </w:r>
      <w:r w:rsidRPr="00D357D1">
        <w:rPr>
          <w:rFonts w:ascii="Arial MT" w:eastAsia="Arial MT" w:hAnsi="Arial MT" w:cs="Arial MT"/>
          <w:color w:val="auto"/>
          <w:spacing w:val="-3"/>
          <w:sz w:val="18"/>
          <w:szCs w:val="18"/>
          <w:lang w:eastAsia="en-US"/>
        </w:rPr>
        <w:t xml:space="preserve"> </w:t>
      </w:r>
      <w:r w:rsidRPr="00D357D1">
        <w:rPr>
          <w:rFonts w:ascii="Arial MT" w:eastAsia="Arial MT" w:hAnsi="Arial MT" w:cs="Arial MT"/>
          <w:color w:val="auto"/>
          <w:sz w:val="18"/>
          <w:szCs w:val="18"/>
          <w:lang w:eastAsia="en-US"/>
        </w:rPr>
        <w:t>has been</w:t>
      </w:r>
      <w:r w:rsidRPr="00D357D1">
        <w:rPr>
          <w:rFonts w:ascii="Arial MT" w:eastAsia="Arial MT" w:hAnsi="Arial MT" w:cs="Arial MT"/>
          <w:color w:val="auto"/>
          <w:spacing w:val="-4"/>
          <w:sz w:val="18"/>
          <w:szCs w:val="18"/>
          <w:lang w:eastAsia="en-US"/>
        </w:rPr>
        <w:t xml:space="preserve"> </w:t>
      </w:r>
      <w:r w:rsidRPr="00D357D1">
        <w:rPr>
          <w:rFonts w:ascii="Arial MT" w:eastAsia="Arial MT" w:hAnsi="Arial MT" w:cs="Arial MT"/>
          <w:color w:val="auto"/>
          <w:sz w:val="18"/>
          <w:szCs w:val="18"/>
          <w:lang w:eastAsia="en-US"/>
        </w:rPr>
        <w:t>signed</w:t>
      </w:r>
    </w:p>
    <w:p w14:paraId="51A25184" w14:textId="77777777" w:rsidR="00012DD7" w:rsidRPr="00D357D1" w:rsidRDefault="00012DD7" w:rsidP="00012DD7">
      <w:pPr>
        <w:widowControl w:val="0"/>
        <w:autoSpaceDE w:val="0"/>
        <w:autoSpaceDN w:val="0"/>
        <w:spacing w:after="0" w:line="240" w:lineRule="auto"/>
        <w:ind w:left="0" w:firstLine="0"/>
        <w:jc w:val="left"/>
        <w:rPr>
          <w:rFonts w:ascii="Arial MT" w:eastAsia="Arial MT" w:hAnsi="Arial MT" w:cs="Arial MT"/>
          <w:color w:val="auto"/>
          <w:szCs w:val="18"/>
          <w:lang w:eastAsia="en-US"/>
        </w:rPr>
      </w:pPr>
    </w:p>
    <w:p w14:paraId="5B1E0533" w14:textId="77777777" w:rsidR="00012DD7" w:rsidRPr="00D357D1" w:rsidRDefault="00012DD7" w:rsidP="00012DD7">
      <w:pPr>
        <w:widowControl w:val="0"/>
        <w:autoSpaceDE w:val="0"/>
        <w:autoSpaceDN w:val="0"/>
        <w:spacing w:before="1" w:after="0" w:line="240" w:lineRule="auto"/>
        <w:ind w:left="0" w:firstLine="0"/>
        <w:jc w:val="left"/>
        <w:rPr>
          <w:rFonts w:ascii="Arial MT" w:eastAsia="Arial MT" w:hAnsi="Arial MT" w:cs="Arial MT"/>
          <w:color w:val="auto"/>
          <w:sz w:val="16"/>
          <w:szCs w:val="18"/>
          <w:lang w:eastAsia="en-US"/>
        </w:rPr>
      </w:pPr>
    </w:p>
    <w:p w14:paraId="29BA63F9" w14:textId="0026EB46" w:rsidR="00012DD7" w:rsidRPr="00D357D1" w:rsidRDefault="00012DD7" w:rsidP="00012DD7">
      <w:pPr>
        <w:widowControl w:val="0"/>
        <w:tabs>
          <w:tab w:val="left" w:pos="2125"/>
        </w:tabs>
        <w:autoSpaceDE w:val="0"/>
        <w:autoSpaceDN w:val="0"/>
        <w:spacing w:after="0" w:line="240" w:lineRule="auto"/>
        <w:ind w:left="423" w:firstLine="0"/>
        <w:jc w:val="left"/>
        <w:outlineLvl w:val="7"/>
        <w:rPr>
          <w:b/>
          <w:bCs/>
          <w:color w:val="EE0000"/>
          <w:sz w:val="18"/>
          <w:szCs w:val="18"/>
          <w:lang w:eastAsia="en-US"/>
        </w:rPr>
      </w:pPr>
      <w:r w:rsidRPr="00D357D1">
        <w:rPr>
          <w:b/>
          <w:bCs/>
          <w:color w:val="auto"/>
          <w:sz w:val="18"/>
          <w:szCs w:val="18"/>
          <w:lang w:eastAsia="en-US"/>
        </w:rPr>
        <w:t>CONTRACT</w:t>
      </w:r>
      <w:r w:rsidRPr="00D357D1">
        <w:rPr>
          <w:b/>
          <w:bCs/>
          <w:color w:val="auto"/>
          <w:spacing w:val="-1"/>
          <w:sz w:val="18"/>
          <w:szCs w:val="18"/>
          <w:lang w:eastAsia="en-US"/>
        </w:rPr>
        <w:t xml:space="preserve"> </w:t>
      </w:r>
      <w:r w:rsidRPr="00D357D1">
        <w:rPr>
          <w:b/>
          <w:bCs/>
          <w:color w:val="auto"/>
          <w:sz w:val="18"/>
          <w:szCs w:val="18"/>
          <w:lang w:eastAsia="en-US"/>
        </w:rPr>
        <w:t>NO.:</w:t>
      </w:r>
      <w:r w:rsidRPr="00D357D1">
        <w:rPr>
          <w:b/>
          <w:bCs/>
          <w:color w:val="auto"/>
          <w:sz w:val="18"/>
          <w:szCs w:val="18"/>
          <w:lang w:eastAsia="en-US"/>
        </w:rPr>
        <w:tab/>
      </w:r>
      <w:r w:rsidRPr="002451FA">
        <w:rPr>
          <w:b/>
          <w:bCs/>
          <w:color w:val="auto"/>
          <w:sz w:val="18"/>
          <w:szCs w:val="18"/>
          <w:lang w:eastAsia="en-US"/>
        </w:rPr>
        <w:t>TS 00</w:t>
      </w:r>
      <w:r w:rsidR="0071030D" w:rsidRPr="002451FA">
        <w:rPr>
          <w:b/>
          <w:bCs/>
          <w:color w:val="auto"/>
          <w:sz w:val="18"/>
          <w:szCs w:val="18"/>
          <w:lang w:eastAsia="en-US"/>
        </w:rPr>
        <w:t>4</w:t>
      </w:r>
      <w:r w:rsidRPr="002451FA">
        <w:rPr>
          <w:b/>
          <w:bCs/>
          <w:color w:val="auto"/>
          <w:sz w:val="18"/>
          <w:szCs w:val="18"/>
          <w:lang w:eastAsia="en-US"/>
        </w:rPr>
        <w:t>/202</w:t>
      </w:r>
      <w:r w:rsidR="0071030D" w:rsidRPr="002451FA">
        <w:rPr>
          <w:b/>
          <w:bCs/>
          <w:color w:val="auto"/>
          <w:sz w:val="18"/>
          <w:szCs w:val="18"/>
          <w:lang w:eastAsia="en-US"/>
        </w:rPr>
        <w:t>6</w:t>
      </w:r>
    </w:p>
    <w:p w14:paraId="6E9A1741" w14:textId="77777777" w:rsidR="00012DD7" w:rsidRPr="00D357D1" w:rsidRDefault="00012DD7" w:rsidP="00012DD7">
      <w:pPr>
        <w:widowControl w:val="0"/>
        <w:autoSpaceDE w:val="0"/>
        <w:autoSpaceDN w:val="0"/>
        <w:spacing w:before="10" w:after="0" w:line="240" w:lineRule="auto"/>
        <w:ind w:left="0" w:firstLine="0"/>
        <w:jc w:val="left"/>
        <w:rPr>
          <w:rFonts w:eastAsia="Arial MT" w:hAnsi="Arial MT" w:cs="Arial MT"/>
          <w:b/>
          <w:color w:val="EE0000"/>
          <w:sz w:val="17"/>
          <w:szCs w:val="18"/>
          <w:lang w:eastAsia="en-US"/>
        </w:rPr>
      </w:pPr>
    </w:p>
    <w:p w14:paraId="287B039D" w14:textId="77777777" w:rsidR="00012DD7" w:rsidRPr="00D357D1" w:rsidRDefault="00012DD7" w:rsidP="00012DD7">
      <w:pPr>
        <w:widowControl w:val="0"/>
        <w:autoSpaceDE w:val="0"/>
        <w:autoSpaceDN w:val="0"/>
        <w:spacing w:after="0" w:line="240" w:lineRule="auto"/>
        <w:ind w:left="423" w:right="1339" w:firstLine="0"/>
        <w:jc w:val="left"/>
        <w:rPr>
          <w:rFonts w:eastAsia="Arial MT" w:hAnsi="Arial MT" w:cs="Arial MT"/>
          <w:b/>
          <w:sz w:val="18"/>
          <w:lang w:eastAsia="en-US"/>
        </w:rPr>
      </w:pPr>
      <w:bookmarkStart w:id="2" w:name="_Hlk214008757"/>
      <w:r w:rsidRPr="00D357D1">
        <w:rPr>
          <w:rFonts w:eastAsia="Arial MT" w:hAnsi="Arial MT" w:cs="Arial MT"/>
          <w:b/>
          <w:sz w:val="18"/>
          <w:lang w:eastAsia="en-US"/>
        </w:rPr>
        <w:t>CONTRACT</w:t>
      </w:r>
      <w:r w:rsidRPr="00D357D1">
        <w:rPr>
          <w:rFonts w:eastAsia="Arial MT" w:hAnsi="Arial MT" w:cs="Arial MT"/>
          <w:b/>
          <w:spacing w:val="-3"/>
          <w:sz w:val="18"/>
          <w:lang w:eastAsia="en-US"/>
        </w:rPr>
        <w:t xml:space="preserve"> </w:t>
      </w:r>
      <w:r w:rsidRPr="00D357D1">
        <w:rPr>
          <w:rFonts w:eastAsia="Arial MT" w:hAnsi="Arial MT" w:cs="Arial MT"/>
          <w:b/>
          <w:sz w:val="18"/>
          <w:lang w:eastAsia="en-US"/>
        </w:rPr>
        <w:t>TITLE:</w:t>
      </w:r>
      <w:r w:rsidRPr="00D357D1">
        <w:rPr>
          <w:rFonts w:eastAsia="Arial MT" w:hAnsi="Arial MT" w:cs="Arial MT"/>
          <w:b/>
          <w:spacing w:val="28"/>
          <w:sz w:val="18"/>
          <w:lang w:eastAsia="en-US"/>
        </w:rPr>
        <w:t xml:space="preserve"> </w:t>
      </w:r>
      <w:r w:rsidRPr="00D357D1">
        <w:rPr>
          <w:rFonts w:eastAsia="Arial MT" w:hAnsi="Arial MT" w:cs="Arial MT"/>
          <w:b/>
          <w:sz w:val="18"/>
          <w:lang w:eastAsia="en-US"/>
        </w:rPr>
        <w:t>APPOINTMENT OF A CONTRACTOR FOR THE UPGRADING OF MASHAENG WWTW FROM 1ML TO 2.2ML PER DAY</w:t>
      </w:r>
    </w:p>
    <w:bookmarkEnd w:id="2"/>
    <w:p w14:paraId="12466033" w14:textId="77777777" w:rsidR="00012DD7" w:rsidRPr="00D357D1" w:rsidRDefault="00012DD7" w:rsidP="00012DD7">
      <w:pPr>
        <w:widowControl w:val="0"/>
        <w:autoSpaceDE w:val="0"/>
        <w:autoSpaceDN w:val="0"/>
        <w:spacing w:after="0" w:line="240" w:lineRule="auto"/>
        <w:ind w:left="0" w:firstLine="0"/>
        <w:jc w:val="left"/>
        <w:rPr>
          <w:rFonts w:eastAsia="Arial MT" w:hAnsi="Arial MT" w:cs="Arial MT"/>
          <w:b/>
          <w:color w:val="auto"/>
          <w:szCs w:val="18"/>
          <w:lang w:eastAsia="en-US"/>
        </w:rPr>
      </w:pPr>
    </w:p>
    <w:p w14:paraId="30E546EA" w14:textId="77777777" w:rsidR="00012DD7" w:rsidRPr="00D357D1" w:rsidRDefault="00012DD7" w:rsidP="00012DD7">
      <w:pPr>
        <w:widowControl w:val="0"/>
        <w:autoSpaceDE w:val="0"/>
        <w:autoSpaceDN w:val="0"/>
        <w:spacing w:after="0" w:line="240" w:lineRule="auto"/>
        <w:ind w:left="0" w:firstLine="0"/>
        <w:jc w:val="left"/>
        <w:rPr>
          <w:rFonts w:eastAsia="Arial MT" w:hAnsi="Arial MT" w:cs="Arial MT"/>
          <w:b/>
          <w:color w:val="auto"/>
          <w:sz w:val="19"/>
          <w:szCs w:val="18"/>
          <w:lang w:eastAsia="en-US"/>
        </w:rPr>
      </w:pPr>
    </w:p>
    <w:p w14:paraId="66DE564C" w14:textId="6BE3A43B" w:rsidR="00012DD7" w:rsidRPr="00D357D1" w:rsidRDefault="00012DD7" w:rsidP="00012DD7">
      <w:pPr>
        <w:widowControl w:val="0"/>
        <w:tabs>
          <w:tab w:val="left" w:leader="dot" w:pos="4983"/>
        </w:tabs>
        <w:autoSpaceDE w:val="0"/>
        <w:autoSpaceDN w:val="0"/>
        <w:spacing w:after="0" w:line="240" w:lineRule="auto"/>
        <w:ind w:left="423" w:firstLine="0"/>
        <w:jc w:val="left"/>
        <w:rPr>
          <w:rFonts w:ascii="Arial MT" w:eastAsia="Arial MT" w:hAnsi="Arial MT" w:cs="Arial MT"/>
          <w:color w:val="auto"/>
          <w:sz w:val="18"/>
          <w:szCs w:val="18"/>
          <w:lang w:eastAsia="en-US"/>
        </w:rPr>
      </w:pPr>
      <w:r w:rsidRPr="00D357D1">
        <w:rPr>
          <w:rFonts w:ascii="Arial MT" w:eastAsia="Arial MT" w:hAnsi="Arial MT" w:cs="Arial MT"/>
          <w:color w:val="auto"/>
          <w:sz w:val="18"/>
          <w:szCs w:val="18"/>
          <w:lang w:eastAsia="en-US"/>
        </w:rPr>
        <w:t>I/</w:t>
      </w:r>
      <w:r w:rsidRPr="00D357D1">
        <w:rPr>
          <w:rFonts w:ascii="Arial MT" w:eastAsia="Arial MT" w:hAnsi="Arial MT" w:cs="Arial MT"/>
          <w:color w:val="auto"/>
          <w:spacing w:val="-1"/>
          <w:sz w:val="18"/>
          <w:szCs w:val="18"/>
          <w:lang w:eastAsia="en-US"/>
        </w:rPr>
        <w:t xml:space="preserve"> </w:t>
      </w:r>
      <w:r w:rsidRPr="00D357D1">
        <w:rPr>
          <w:rFonts w:ascii="Arial MT" w:eastAsia="Arial MT" w:hAnsi="Arial MT" w:cs="Arial MT"/>
          <w:color w:val="auto"/>
          <w:sz w:val="18"/>
          <w:szCs w:val="18"/>
          <w:lang w:eastAsia="en-US"/>
        </w:rPr>
        <w:t>we</w:t>
      </w:r>
      <w:r w:rsidR="00BC3237" w:rsidRPr="00D357D1">
        <w:rPr>
          <w:rFonts w:ascii="Arial MT" w:eastAsia="Arial MT" w:hAnsi="Arial MT" w:cs="Arial MT"/>
          <w:color w:val="auto"/>
          <w:sz w:val="18"/>
          <w:szCs w:val="18"/>
          <w:lang w:eastAsia="en-US"/>
        </w:rPr>
        <w:t>.</w:t>
      </w:r>
      <w:r w:rsidRPr="00D357D1">
        <w:rPr>
          <w:rFonts w:ascii="Times New Roman" w:eastAsia="Arial MT" w:hAnsi="Arial MT" w:cs="Arial MT"/>
          <w:color w:val="auto"/>
          <w:sz w:val="18"/>
          <w:szCs w:val="18"/>
          <w:lang w:eastAsia="en-US"/>
        </w:rPr>
        <w:tab/>
      </w:r>
      <w:r w:rsidRPr="00D357D1">
        <w:rPr>
          <w:rFonts w:ascii="Arial MT" w:eastAsia="Arial MT" w:hAnsi="Arial MT" w:cs="Arial MT"/>
          <w:color w:val="auto"/>
          <w:sz w:val="18"/>
          <w:szCs w:val="18"/>
          <w:lang w:eastAsia="en-US"/>
        </w:rPr>
        <w:t>{Contractor}</w:t>
      </w:r>
      <w:r w:rsidRPr="00D357D1">
        <w:rPr>
          <w:rFonts w:ascii="Arial MT" w:eastAsia="Arial MT" w:hAnsi="Arial MT" w:cs="Arial MT"/>
          <w:color w:val="auto"/>
          <w:spacing w:val="-3"/>
          <w:sz w:val="18"/>
          <w:szCs w:val="18"/>
          <w:lang w:eastAsia="en-US"/>
        </w:rPr>
        <w:t xml:space="preserve"> </w:t>
      </w:r>
      <w:r w:rsidRPr="00D357D1">
        <w:rPr>
          <w:rFonts w:ascii="Arial MT" w:eastAsia="Arial MT" w:hAnsi="Arial MT" w:cs="Arial MT"/>
          <w:color w:val="auto"/>
          <w:sz w:val="18"/>
          <w:szCs w:val="18"/>
          <w:lang w:eastAsia="en-US"/>
        </w:rPr>
        <w:t>record</w:t>
      </w:r>
      <w:r w:rsidRPr="00D357D1">
        <w:rPr>
          <w:rFonts w:ascii="Arial MT" w:eastAsia="Arial MT" w:hAnsi="Arial MT" w:cs="Arial MT"/>
          <w:color w:val="auto"/>
          <w:spacing w:val="-5"/>
          <w:sz w:val="18"/>
          <w:szCs w:val="18"/>
          <w:lang w:eastAsia="en-US"/>
        </w:rPr>
        <w:t xml:space="preserve"> </w:t>
      </w:r>
      <w:r w:rsidRPr="00D357D1">
        <w:rPr>
          <w:rFonts w:ascii="Arial MT" w:eastAsia="Arial MT" w:hAnsi="Arial MT" w:cs="Arial MT"/>
          <w:color w:val="auto"/>
          <w:sz w:val="18"/>
          <w:szCs w:val="18"/>
          <w:lang w:eastAsia="en-US"/>
        </w:rPr>
        <w:t>as</w:t>
      </w:r>
      <w:r w:rsidRPr="00D357D1">
        <w:rPr>
          <w:rFonts w:ascii="Arial MT" w:eastAsia="Arial MT" w:hAnsi="Arial MT" w:cs="Arial MT"/>
          <w:color w:val="auto"/>
          <w:spacing w:val="-4"/>
          <w:sz w:val="18"/>
          <w:szCs w:val="18"/>
          <w:lang w:eastAsia="en-US"/>
        </w:rPr>
        <w:t xml:space="preserve"> </w:t>
      </w:r>
      <w:r w:rsidRPr="00D357D1">
        <w:rPr>
          <w:rFonts w:ascii="Arial MT" w:eastAsia="Arial MT" w:hAnsi="Arial MT" w:cs="Arial MT"/>
          <w:color w:val="auto"/>
          <w:sz w:val="18"/>
          <w:szCs w:val="18"/>
          <w:lang w:eastAsia="en-US"/>
        </w:rPr>
        <w:t>follows:</w:t>
      </w:r>
    </w:p>
    <w:p w14:paraId="7AA192E6" w14:textId="77777777" w:rsidR="00012DD7" w:rsidRPr="00D357D1" w:rsidRDefault="00012DD7" w:rsidP="00012DD7">
      <w:pPr>
        <w:widowControl w:val="0"/>
        <w:autoSpaceDE w:val="0"/>
        <w:autoSpaceDN w:val="0"/>
        <w:spacing w:before="4" w:after="0" w:line="240" w:lineRule="auto"/>
        <w:ind w:left="0" w:firstLine="0"/>
        <w:jc w:val="left"/>
        <w:rPr>
          <w:rFonts w:ascii="Arial MT" w:eastAsia="Arial MT" w:hAnsi="Arial MT" w:cs="Arial MT"/>
          <w:color w:val="auto"/>
          <w:sz w:val="19"/>
          <w:szCs w:val="18"/>
          <w:lang w:eastAsia="en-US"/>
        </w:rPr>
      </w:pPr>
    </w:p>
    <w:p w14:paraId="238D73F9" w14:textId="77777777" w:rsidR="00012DD7" w:rsidRPr="00D357D1" w:rsidRDefault="00012DD7" w:rsidP="000A77DA">
      <w:pPr>
        <w:widowControl w:val="0"/>
        <w:numPr>
          <w:ilvl w:val="0"/>
          <w:numId w:val="67"/>
        </w:numPr>
        <w:tabs>
          <w:tab w:val="left" w:pos="1024"/>
        </w:tabs>
        <w:autoSpaceDE w:val="0"/>
        <w:autoSpaceDN w:val="0"/>
        <w:spacing w:after="0" w:line="240" w:lineRule="auto"/>
        <w:ind w:right="1168"/>
        <w:jc w:val="left"/>
        <w:rPr>
          <w:rFonts w:ascii="Arial MT" w:eastAsia="Arial MT" w:hAnsi="Arial MT" w:cs="Arial MT"/>
          <w:color w:val="auto"/>
          <w:sz w:val="18"/>
          <w:lang w:eastAsia="en-US"/>
        </w:rPr>
      </w:pPr>
      <w:r w:rsidRPr="00D357D1">
        <w:rPr>
          <w:rFonts w:ascii="Arial MT" w:eastAsia="Arial MT" w:hAnsi="Arial MT" w:cs="Arial MT"/>
          <w:color w:val="auto"/>
          <w:sz w:val="18"/>
          <w:lang w:eastAsia="en-US"/>
        </w:rPr>
        <w:t>I/ we, the undersigned, do hereby declare that I/ we am/ are aware of the increasing requirement by society</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that</w:t>
      </w:r>
      <w:r w:rsidRPr="00D357D1">
        <w:rPr>
          <w:rFonts w:ascii="Arial MT" w:eastAsia="Arial MT" w:hAnsi="Arial MT" w:cs="Arial MT"/>
          <w:color w:val="auto"/>
          <w:spacing w:val="-3"/>
          <w:sz w:val="18"/>
          <w:lang w:eastAsia="en-US"/>
        </w:rPr>
        <w:t xml:space="preserve"> </w:t>
      </w:r>
      <w:r w:rsidRPr="00D357D1">
        <w:rPr>
          <w:rFonts w:ascii="Arial MT" w:eastAsia="Arial MT" w:hAnsi="Arial MT" w:cs="Arial MT"/>
          <w:color w:val="auto"/>
          <w:sz w:val="18"/>
          <w:lang w:eastAsia="en-US"/>
        </w:rPr>
        <w:t>construction</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activities</w:t>
      </w:r>
      <w:r w:rsidRPr="00D357D1">
        <w:rPr>
          <w:rFonts w:ascii="Arial MT" w:eastAsia="Arial MT" w:hAnsi="Arial MT" w:cs="Arial MT"/>
          <w:color w:val="auto"/>
          <w:spacing w:val="-2"/>
          <w:sz w:val="18"/>
          <w:lang w:eastAsia="en-US"/>
        </w:rPr>
        <w:t xml:space="preserve"> </w:t>
      </w:r>
      <w:r w:rsidRPr="00D357D1">
        <w:rPr>
          <w:rFonts w:ascii="Arial MT" w:eastAsia="Arial MT" w:hAnsi="Arial MT" w:cs="Arial MT"/>
          <w:color w:val="auto"/>
          <w:sz w:val="18"/>
          <w:lang w:eastAsia="en-US"/>
        </w:rPr>
        <w:t>shall</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be</w:t>
      </w:r>
      <w:r w:rsidRPr="00D357D1">
        <w:rPr>
          <w:rFonts w:ascii="Arial MT" w:eastAsia="Arial MT" w:hAnsi="Arial MT" w:cs="Arial MT"/>
          <w:color w:val="auto"/>
          <w:spacing w:val="-3"/>
          <w:sz w:val="18"/>
          <w:lang w:eastAsia="en-US"/>
        </w:rPr>
        <w:t xml:space="preserve"> </w:t>
      </w:r>
      <w:r w:rsidRPr="00D357D1">
        <w:rPr>
          <w:rFonts w:ascii="Arial MT" w:eastAsia="Arial MT" w:hAnsi="Arial MT" w:cs="Arial MT"/>
          <w:color w:val="auto"/>
          <w:sz w:val="18"/>
          <w:lang w:eastAsia="en-US"/>
        </w:rPr>
        <w:t>carried</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out</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with</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due</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regard</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to</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their</w:t>
      </w:r>
      <w:r w:rsidRPr="00D357D1">
        <w:rPr>
          <w:rFonts w:ascii="Arial MT" w:eastAsia="Arial MT" w:hAnsi="Arial MT" w:cs="Arial MT"/>
          <w:color w:val="auto"/>
          <w:spacing w:val="-3"/>
          <w:sz w:val="18"/>
          <w:lang w:eastAsia="en-US"/>
        </w:rPr>
        <w:t xml:space="preserve"> </w:t>
      </w:r>
      <w:r w:rsidRPr="00D357D1">
        <w:rPr>
          <w:rFonts w:ascii="Arial MT" w:eastAsia="Arial MT" w:hAnsi="Arial MT" w:cs="Arial MT"/>
          <w:color w:val="auto"/>
          <w:sz w:val="18"/>
          <w:lang w:eastAsia="en-US"/>
        </w:rPr>
        <w:t>impact</w:t>
      </w:r>
      <w:r w:rsidRPr="00D357D1">
        <w:rPr>
          <w:rFonts w:ascii="Arial MT" w:eastAsia="Arial MT" w:hAnsi="Arial MT" w:cs="Arial MT"/>
          <w:color w:val="auto"/>
          <w:spacing w:val="-3"/>
          <w:sz w:val="18"/>
          <w:lang w:eastAsia="en-US"/>
        </w:rPr>
        <w:t xml:space="preserve"> </w:t>
      </w:r>
      <w:r w:rsidRPr="00D357D1">
        <w:rPr>
          <w:rFonts w:ascii="Arial MT" w:eastAsia="Arial MT" w:hAnsi="Arial MT" w:cs="Arial MT"/>
          <w:color w:val="auto"/>
          <w:sz w:val="18"/>
          <w:lang w:eastAsia="en-US"/>
        </w:rPr>
        <w:t>on</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the</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environment.</w:t>
      </w:r>
    </w:p>
    <w:p w14:paraId="04A6D906" w14:textId="77777777" w:rsidR="00012DD7" w:rsidRPr="00D357D1" w:rsidRDefault="00012DD7" w:rsidP="00012DD7">
      <w:pPr>
        <w:widowControl w:val="0"/>
        <w:autoSpaceDE w:val="0"/>
        <w:autoSpaceDN w:val="0"/>
        <w:spacing w:before="1" w:after="0" w:line="240" w:lineRule="auto"/>
        <w:ind w:left="0" w:firstLine="0"/>
        <w:jc w:val="left"/>
        <w:rPr>
          <w:rFonts w:ascii="Arial MT" w:eastAsia="Arial MT" w:hAnsi="Arial MT" w:cs="Arial MT"/>
          <w:color w:val="auto"/>
          <w:sz w:val="18"/>
          <w:szCs w:val="18"/>
          <w:lang w:eastAsia="en-US"/>
        </w:rPr>
      </w:pPr>
    </w:p>
    <w:p w14:paraId="0FE06C30" w14:textId="77777777" w:rsidR="00012DD7" w:rsidRPr="00D357D1" w:rsidRDefault="00012DD7" w:rsidP="000A77DA">
      <w:pPr>
        <w:widowControl w:val="0"/>
        <w:numPr>
          <w:ilvl w:val="0"/>
          <w:numId w:val="67"/>
        </w:numPr>
        <w:tabs>
          <w:tab w:val="left" w:pos="1024"/>
        </w:tabs>
        <w:autoSpaceDE w:val="0"/>
        <w:autoSpaceDN w:val="0"/>
        <w:spacing w:after="0" w:line="240" w:lineRule="auto"/>
        <w:ind w:right="1162"/>
        <w:jc w:val="left"/>
        <w:rPr>
          <w:rFonts w:ascii="Arial MT" w:eastAsia="Arial MT" w:hAnsi="Arial MT" w:cs="Arial MT"/>
          <w:color w:val="auto"/>
          <w:sz w:val="18"/>
          <w:lang w:eastAsia="en-US"/>
        </w:rPr>
      </w:pPr>
      <w:r w:rsidRPr="00D357D1">
        <w:rPr>
          <w:rFonts w:ascii="Arial MT" w:eastAsia="Arial MT" w:hAnsi="Arial MT" w:cs="Arial MT"/>
          <w:color w:val="auto"/>
          <w:sz w:val="18"/>
          <w:lang w:eastAsia="en-US"/>
        </w:rPr>
        <w:t>In view of this requirement of society and a corresponding requirement by the Employer with regard to this</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Contract, I/ we will, in addition to complying with the letter of the terms of the Contract dealing with protection</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of</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the</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environment,</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also</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take</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into</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consideration</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the</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spirit</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of</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such</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requirements</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and</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will,</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in</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selecting</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appropriate employees, plant, materials and methods of construction, in-so-far as I/ we have the choice,</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include</w:t>
      </w:r>
      <w:r w:rsidRPr="00D357D1">
        <w:rPr>
          <w:rFonts w:ascii="Arial MT" w:eastAsia="Arial MT" w:hAnsi="Arial MT" w:cs="Arial MT"/>
          <w:color w:val="auto"/>
          <w:spacing w:val="15"/>
          <w:sz w:val="18"/>
          <w:lang w:eastAsia="en-US"/>
        </w:rPr>
        <w:t xml:space="preserve"> </w:t>
      </w:r>
      <w:r w:rsidRPr="00D357D1">
        <w:rPr>
          <w:rFonts w:ascii="Arial MT" w:eastAsia="Arial MT" w:hAnsi="Arial MT" w:cs="Arial MT"/>
          <w:color w:val="auto"/>
          <w:sz w:val="18"/>
          <w:lang w:eastAsia="en-US"/>
        </w:rPr>
        <w:t>in</w:t>
      </w:r>
      <w:r w:rsidRPr="00D357D1">
        <w:rPr>
          <w:rFonts w:ascii="Arial MT" w:eastAsia="Arial MT" w:hAnsi="Arial MT" w:cs="Arial MT"/>
          <w:color w:val="auto"/>
          <w:spacing w:val="15"/>
          <w:sz w:val="18"/>
          <w:lang w:eastAsia="en-US"/>
        </w:rPr>
        <w:t xml:space="preserve"> </w:t>
      </w:r>
      <w:r w:rsidRPr="00D357D1">
        <w:rPr>
          <w:rFonts w:ascii="Arial MT" w:eastAsia="Arial MT" w:hAnsi="Arial MT" w:cs="Arial MT"/>
          <w:color w:val="auto"/>
          <w:sz w:val="18"/>
          <w:lang w:eastAsia="en-US"/>
        </w:rPr>
        <w:t>the</w:t>
      </w:r>
      <w:r w:rsidRPr="00D357D1">
        <w:rPr>
          <w:rFonts w:ascii="Arial MT" w:eastAsia="Arial MT" w:hAnsi="Arial MT" w:cs="Arial MT"/>
          <w:color w:val="auto"/>
          <w:spacing w:val="15"/>
          <w:sz w:val="18"/>
          <w:lang w:eastAsia="en-US"/>
        </w:rPr>
        <w:t xml:space="preserve"> </w:t>
      </w:r>
      <w:r w:rsidRPr="00D357D1">
        <w:rPr>
          <w:rFonts w:ascii="Arial MT" w:eastAsia="Arial MT" w:hAnsi="Arial MT" w:cs="Arial MT"/>
          <w:color w:val="auto"/>
          <w:sz w:val="18"/>
          <w:lang w:eastAsia="en-US"/>
        </w:rPr>
        <w:t>analysis</w:t>
      </w:r>
      <w:r w:rsidRPr="00D357D1">
        <w:rPr>
          <w:rFonts w:ascii="Arial MT" w:eastAsia="Arial MT" w:hAnsi="Arial MT" w:cs="Arial MT"/>
          <w:color w:val="auto"/>
          <w:spacing w:val="16"/>
          <w:sz w:val="18"/>
          <w:lang w:eastAsia="en-US"/>
        </w:rPr>
        <w:t xml:space="preserve"> </w:t>
      </w:r>
      <w:r w:rsidRPr="00D357D1">
        <w:rPr>
          <w:rFonts w:ascii="Arial MT" w:eastAsia="Arial MT" w:hAnsi="Arial MT" w:cs="Arial MT"/>
          <w:color w:val="auto"/>
          <w:sz w:val="18"/>
          <w:lang w:eastAsia="en-US"/>
        </w:rPr>
        <w:t>not</w:t>
      </w:r>
      <w:r w:rsidRPr="00D357D1">
        <w:rPr>
          <w:rFonts w:ascii="Arial MT" w:eastAsia="Arial MT" w:hAnsi="Arial MT" w:cs="Arial MT"/>
          <w:color w:val="auto"/>
          <w:spacing w:val="15"/>
          <w:sz w:val="18"/>
          <w:lang w:eastAsia="en-US"/>
        </w:rPr>
        <w:t xml:space="preserve"> </w:t>
      </w:r>
      <w:r w:rsidRPr="00D357D1">
        <w:rPr>
          <w:rFonts w:ascii="Arial MT" w:eastAsia="Arial MT" w:hAnsi="Arial MT" w:cs="Arial MT"/>
          <w:color w:val="auto"/>
          <w:sz w:val="18"/>
          <w:lang w:eastAsia="en-US"/>
        </w:rPr>
        <w:t>only</w:t>
      </w:r>
      <w:r w:rsidRPr="00D357D1">
        <w:rPr>
          <w:rFonts w:ascii="Arial MT" w:eastAsia="Arial MT" w:hAnsi="Arial MT" w:cs="Arial MT"/>
          <w:color w:val="auto"/>
          <w:spacing w:val="13"/>
          <w:sz w:val="18"/>
          <w:lang w:eastAsia="en-US"/>
        </w:rPr>
        <w:t xml:space="preserve"> </w:t>
      </w:r>
      <w:r w:rsidRPr="00D357D1">
        <w:rPr>
          <w:rFonts w:ascii="Arial MT" w:eastAsia="Arial MT" w:hAnsi="Arial MT" w:cs="Arial MT"/>
          <w:color w:val="auto"/>
          <w:sz w:val="18"/>
          <w:lang w:eastAsia="en-US"/>
        </w:rPr>
        <w:t>the</w:t>
      </w:r>
      <w:r w:rsidRPr="00D357D1">
        <w:rPr>
          <w:rFonts w:ascii="Arial MT" w:eastAsia="Arial MT" w:hAnsi="Arial MT" w:cs="Arial MT"/>
          <w:color w:val="auto"/>
          <w:spacing w:val="15"/>
          <w:sz w:val="18"/>
          <w:lang w:eastAsia="en-US"/>
        </w:rPr>
        <w:t xml:space="preserve"> </w:t>
      </w:r>
      <w:r w:rsidRPr="00D357D1">
        <w:rPr>
          <w:rFonts w:ascii="Arial MT" w:eastAsia="Arial MT" w:hAnsi="Arial MT" w:cs="Arial MT"/>
          <w:color w:val="auto"/>
          <w:sz w:val="18"/>
          <w:lang w:eastAsia="en-US"/>
        </w:rPr>
        <w:t>technical</w:t>
      </w:r>
      <w:r w:rsidRPr="00D357D1">
        <w:rPr>
          <w:rFonts w:ascii="Arial MT" w:eastAsia="Arial MT" w:hAnsi="Arial MT" w:cs="Arial MT"/>
          <w:color w:val="auto"/>
          <w:spacing w:val="15"/>
          <w:sz w:val="18"/>
          <w:lang w:eastAsia="en-US"/>
        </w:rPr>
        <w:t xml:space="preserve"> </w:t>
      </w:r>
      <w:r w:rsidRPr="00D357D1">
        <w:rPr>
          <w:rFonts w:ascii="Arial MT" w:eastAsia="Arial MT" w:hAnsi="Arial MT" w:cs="Arial MT"/>
          <w:color w:val="auto"/>
          <w:sz w:val="18"/>
          <w:lang w:eastAsia="en-US"/>
        </w:rPr>
        <w:t>and</w:t>
      </w:r>
      <w:r w:rsidRPr="00D357D1">
        <w:rPr>
          <w:rFonts w:ascii="Arial MT" w:eastAsia="Arial MT" w:hAnsi="Arial MT" w:cs="Arial MT"/>
          <w:color w:val="auto"/>
          <w:spacing w:val="13"/>
          <w:sz w:val="18"/>
          <w:lang w:eastAsia="en-US"/>
        </w:rPr>
        <w:t xml:space="preserve"> </w:t>
      </w:r>
      <w:r w:rsidRPr="00D357D1">
        <w:rPr>
          <w:rFonts w:ascii="Arial MT" w:eastAsia="Arial MT" w:hAnsi="Arial MT" w:cs="Arial MT"/>
          <w:color w:val="auto"/>
          <w:sz w:val="18"/>
          <w:lang w:eastAsia="en-US"/>
        </w:rPr>
        <w:t>economic</w:t>
      </w:r>
      <w:r w:rsidRPr="00D357D1">
        <w:rPr>
          <w:rFonts w:ascii="Arial MT" w:eastAsia="Arial MT" w:hAnsi="Arial MT" w:cs="Arial MT"/>
          <w:color w:val="auto"/>
          <w:spacing w:val="13"/>
          <w:sz w:val="18"/>
          <w:lang w:eastAsia="en-US"/>
        </w:rPr>
        <w:t xml:space="preserve"> </w:t>
      </w:r>
      <w:r w:rsidRPr="00D357D1">
        <w:rPr>
          <w:rFonts w:ascii="Arial MT" w:eastAsia="Arial MT" w:hAnsi="Arial MT" w:cs="Arial MT"/>
          <w:color w:val="auto"/>
          <w:sz w:val="18"/>
          <w:lang w:eastAsia="en-US"/>
        </w:rPr>
        <w:t>(both</w:t>
      </w:r>
      <w:r w:rsidRPr="00D357D1">
        <w:rPr>
          <w:rFonts w:ascii="Arial MT" w:eastAsia="Arial MT" w:hAnsi="Arial MT" w:cs="Arial MT"/>
          <w:color w:val="auto"/>
          <w:spacing w:val="15"/>
          <w:sz w:val="18"/>
          <w:lang w:eastAsia="en-US"/>
        </w:rPr>
        <w:t xml:space="preserve"> </w:t>
      </w:r>
      <w:r w:rsidRPr="00D357D1">
        <w:rPr>
          <w:rFonts w:ascii="Arial MT" w:eastAsia="Arial MT" w:hAnsi="Arial MT" w:cs="Arial MT"/>
          <w:color w:val="auto"/>
          <w:sz w:val="18"/>
          <w:lang w:eastAsia="en-US"/>
        </w:rPr>
        <w:t>financial</w:t>
      </w:r>
      <w:r w:rsidRPr="00D357D1">
        <w:rPr>
          <w:rFonts w:ascii="Arial MT" w:eastAsia="Arial MT" w:hAnsi="Arial MT" w:cs="Arial MT"/>
          <w:color w:val="auto"/>
          <w:spacing w:val="13"/>
          <w:sz w:val="18"/>
          <w:lang w:eastAsia="en-US"/>
        </w:rPr>
        <w:t xml:space="preserve"> </w:t>
      </w:r>
      <w:r w:rsidRPr="00D357D1">
        <w:rPr>
          <w:rFonts w:ascii="Arial MT" w:eastAsia="Arial MT" w:hAnsi="Arial MT" w:cs="Arial MT"/>
          <w:color w:val="auto"/>
          <w:sz w:val="18"/>
          <w:lang w:eastAsia="en-US"/>
        </w:rPr>
        <w:t>and</w:t>
      </w:r>
      <w:r w:rsidRPr="00D357D1">
        <w:rPr>
          <w:rFonts w:ascii="Arial MT" w:eastAsia="Arial MT" w:hAnsi="Arial MT" w:cs="Arial MT"/>
          <w:color w:val="auto"/>
          <w:spacing w:val="15"/>
          <w:sz w:val="18"/>
          <w:lang w:eastAsia="en-US"/>
        </w:rPr>
        <w:t xml:space="preserve"> </w:t>
      </w:r>
      <w:r w:rsidRPr="00D357D1">
        <w:rPr>
          <w:rFonts w:ascii="Arial MT" w:eastAsia="Arial MT" w:hAnsi="Arial MT" w:cs="Arial MT"/>
          <w:color w:val="auto"/>
          <w:sz w:val="18"/>
          <w:lang w:eastAsia="en-US"/>
        </w:rPr>
        <w:t>with</w:t>
      </w:r>
      <w:r w:rsidRPr="00D357D1">
        <w:rPr>
          <w:rFonts w:ascii="Arial MT" w:eastAsia="Arial MT" w:hAnsi="Arial MT" w:cs="Arial MT"/>
          <w:color w:val="auto"/>
          <w:spacing w:val="15"/>
          <w:sz w:val="18"/>
          <w:lang w:eastAsia="en-US"/>
        </w:rPr>
        <w:t xml:space="preserve"> </w:t>
      </w:r>
      <w:r w:rsidRPr="00D357D1">
        <w:rPr>
          <w:rFonts w:ascii="Arial MT" w:eastAsia="Arial MT" w:hAnsi="Arial MT" w:cs="Arial MT"/>
          <w:color w:val="auto"/>
          <w:sz w:val="18"/>
          <w:lang w:eastAsia="en-US"/>
        </w:rPr>
        <w:t>regard</w:t>
      </w:r>
      <w:r w:rsidRPr="00D357D1">
        <w:rPr>
          <w:rFonts w:ascii="Arial MT" w:eastAsia="Arial MT" w:hAnsi="Arial MT" w:cs="Arial MT"/>
          <w:color w:val="auto"/>
          <w:spacing w:val="15"/>
          <w:sz w:val="18"/>
          <w:lang w:eastAsia="en-US"/>
        </w:rPr>
        <w:t xml:space="preserve"> </w:t>
      </w:r>
      <w:r w:rsidRPr="00D357D1">
        <w:rPr>
          <w:rFonts w:ascii="Arial MT" w:eastAsia="Arial MT" w:hAnsi="Arial MT" w:cs="Arial MT"/>
          <w:color w:val="auto"/>
          <w:sz w:val="18"/>
          <w:lang w:eastAsia="en-US"/>
        </w:rPr>
        <w:t>to</w:t>
      </w:r>
      <w:r w:rsidRPr="00D357D1">
        <w:rPr>
          <w:rFonts w:ascii="Arial MT" w:eastAsia="Arial MT" w:hAnsi="Arial MT" w:cs="Arial MT"/>
          <w:color w:val="auto"/>
          <w:spacing w:val="15"/>
          <w:sz w:val="18"/>
          <w:lang w:eastAsia="en-US"/>
        </w:rPr>
        <w:t xml:space="preserve"> </w:t>
      </w:r>
      <w:r w:rsidRPr="00D357D1">
        <w:rPr>
          <w:rFonts w:ascii="Arial MT" w:eastAsia="Arial MT" w:hAnsi="Arial MT" w:cs="Arial MT"/>
          <w:color w:val="auto"/>
          <w:sz w:val="18"/>
          <w:lang w:eastAsia="en-US"/>
        </w:rPr>
        <w:t>time)</w:t>
      </w:r>
      <w:r w:rsidRPr="00D357D1">
        <w:rPr>
          <w:rFonts w:ascii="Arial MT" w:eastAsia="Arial MT" w:hAnsi="Arial MT" w:cs="Arial MT"/>
          <w:color w:val="auto"/>
          <w:spacing w:val="15"/>
          <w:sz w:val="18"/>
          <w:lang w:eastAsia="en-US"/>
        </w:rPr>
        <w:t xml:space="preserve"> </w:t>
      </w:r>
      <w:r w:rsidRPr="00D357D1">
        <w:rPr>
          <w:rFonts w:ascii="Arial MT" w:eastAsia="Arial MT" w:hAnsi="Arial MT" w:cs="Arial MT"/>
          <w:color w:val="auto"/>
          <w:sz w:val="18"/>
          <w:lang w:eastAsia="en-US"/>
        </w:rPr>
        <w:t>aspects</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but also the impact on the environment of the options. In this regard, I/ we recognise and accept the need to</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abide by the “precautionary principle” which aims to ensure the protection of the environment by the adoption</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of the most environmentally sensitive construction approach in the face of uncertainty with regard to the</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environmental</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implications</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of</w:t>
      </w:r>
      <w:r w:rsidRPr="00D357D1">
        <w:rPr>
          <w:rFonts w:ascii="Arial MT" w:eastAsia="Arial MT" w:hAnsi="Arial MT" w:cs="Arial MT"/>
          <w:color w:val="auto"/>
          <w:spacing w:val="-2"/>
          <w:sz w:val="18"/>
          <w:lang w:eastAsia="en-US"/>
        </w:rPr>
        <w:t xml:space="preserve"> </w:t>
      </w:r>
      <w:r w:rsidRPr="00D357D1">
        <w:rPr>
          <w:rFonts w:ascii="Arial MT" w:eastAsia="Arial MT" w:hAnsi="Arial MT" w:cs="Arial MT"/>
          <w:color w:val="auto"/>
          <w:sz w:val="18"/>
          <w:lang w:eastAsia="en-US"/>
        </w:rPr>
        <w:t>construction.</w:t>
      </w:r>
    </w:p>
    <w:p w14:paraId="2FA318F9" w14:textId="77777777" w:rsidR="00012DD7" w:rsidRPr="00D357D1" w:rsidRDefault="00012DD7" w:rsidP="00012DD7">
      <w:pPr>
        <w:widowControl w:val="0"/>
        <w:autoSpaceDE w:val="0"/>
        <w:autoSpaceDN w:val="0"/>
        <w:spacing w:before="10" w:after="0" w:line="240" w:lineRule="auto"/>
        <w:ind w:left="0" w:firstLine="0"/>
        <w:jc w:val="left"/>
        <w:rPr>
          <w:rFonts w:ascii="Arial MT" w:eastAsia="Arial MT" w:hAnsi="Arial MT" w:cs="Arial MT"/>
          <w:color w:val="auto"/>
          <w:sz w:val="17"/>
          <w:szCs w:val="18"/>
          <w:lang w:eastAsia="en-US"/>
        </w:rPr>
      </w:pPr>
    </w:p>
    <w:p w14:paraId="1F01D064" w14:textId="77777777" w:rsidR="00012DD7" w:rsidRPr="00D357D1" w:rsidRDefault="00012DD7" w:rsidP="000A77DA">
      <w:pPr>
        <w:widowControl w:val="0"/>
        <w:numPr>
          <w:ilvl w:val="0"/>
          <w:numId w:val="67"/>
        </w:numPr>
        <w:tabs>
          <w:tab w:val="left" w:pos="1024"/>
        </w:tabs>
        <w:autoSpaceDE w:val="0"/>
        <w:autoSpaceDN w:val="0"/>
        <w:spacing w:after="0" w:line="240" w:lineRule="auto"/>
        <w:ind w:right="1173"/>
        <w:jc w:val="left"/>
        <w:rPr>
          <w:rFonts w:ascii="Arial MT" w:eastAsia="Arial MT" w:hAnsi="Arial MT" w:cs="Arial MT"/>
          <w:color w:val="auto"/>
          <w:sz w:val="18"/>
          <w:lang w:eastAsia="en-US"/>
        </w:rPr>
      </w:pPr>
      <w:r w:rsidRPr="00D357D1">
        <w:rPr>
          <w:rFonts w:ascii="Arial MT" w:eastAsia="Arial MT" w:hAnsi="Arial MT" w:cs="Arial MT"/>
          <w:color w:val="auto"/>
          <w:sz w:val="18"/>
          <w:lang w:eastAsia="en-US"/>
        </w:rPr>
        <w:t>I/</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we</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declare</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that</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I/</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we</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have</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read</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and</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understood</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the</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contents</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of</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the</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Environmental</w:t>
      </w:r>
      <w:r w:rsidRPr="00D357D1">
        <w:rPr>
          <w:rFonts w:ascii="Arial MT" w:eastAsia="Arial MT" w:hAnsi="Arial MT" w:cs="Arial MT"/>
          <w:color w:val="auto"/>
          <w:spacing w:val="50"/>
          <w:sz w:val="18"/>
          <w:lang w:eastAsia="en-US"/>
        </w:rPr>
        <w:t xml:space="preserve"> </w:t>
      </w:r>
      <w:r w:rsidRPr="00D357D1">
        <w:rPr>
          <w:rFonts w:ascii="Arial MT" w:eastAsia="Arial MT" w:hAnsi="Arial MT" w:cs="Arial MT"/>
          <w:color w:val="auto"/>
          <w:sz w:val="18"/>
          <w:lang w:eastAsia="en-US"/>
        </w:rPr>
        <w:t>Management</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Programme (which is comprised of the Environmental Specification and its Annexures) for this Contract, and</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that I/ we understand my/our responsibilities in terms of enforcing and implementing the Environmental</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Management Programme.</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I/ we also declare that I/ we have made appropriate provision in my/ our pricing of</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the</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Bills</w:t>
      </w:r>
      <w:r w:rsidRPr="00D357D1">
        <w:rPr>
          <w:rFonts w:ascii="Arial MT" w:eastAsia="Arial MT" w:hAnsi="Arial MT" w:cs="Arial MT"/>
          <w:color w:val="auto"/>
          <w:spacing w:val="-2"/>
          <w:sz w:val="18"/>
          <w:lang w:eastAsia="en-US"/>
        </w:rPr>
        <w:t xml:space="preserve"> </w:t>
      </w:r>
      <w:r w:rsidRPr="00D357D1">
        <w:rPr>
          <w:rFonts w:ascii="Arial MT" w:eastAsia="Arial MT" w:hAnsi="Arial MT" w:cs="Arial MT"/>
          <w:color w:val="auto"/>
          <w:sz w:val="18"/>
          <w:lang w:eastAsia="en-US"/>
        </w:rPr>
        <w:t>of</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Quantities</w:t>
      </w:r>
      <w:r w:rsidRPr="00D357D1">
        <w:rPr>
          <w:rFonts w:ascii="Arial MT" w:eastAsia="Arial MT" w:hAnsi="Arial MT" w:cs="Arial MT"/>
          <w:color w:val="auto"/>
          <w:spacing w:val="-2"/>
          <w:sz w:val="18"/>
          <w:lang w:eastAsia="en-US"/>
        </w:rPr>
        <w:t xml:space="preserve"> </w:t>
      </w:r>
      <w:r w:rsidRPr="00D357D1">
        <w:rPr>
          <w:rFonts w:ascii="Arial MT" w:eastAsia="Arial MT" w:hAnsi="Arial MT" w:cs="Arial MT"/>
          <w:color w:val="auto"/>
          <w:sz w:val="18"/>
          <w:lang w:eastAsia="en-US"/>
        </w:rPr>
        <w:t>items</w:t>
      </w:r>
      <w:r w:rsidRPr="00D357D1">
        <w:rPr>
          <w:rFonts w:ascii="Arial MT" w:eastAsia="Arial MT" w:hAnsi="Arial MT" w:cs="Arial MT"/>
          <w:color w:val="auto"/>
          <w:spacing w:val="-2"/>
          <w:sz w:val="18"/>
          <w:lang w:eastAsia="en-US"/>
        </w:rPr>
        <w:t xml:space="preserve"> </w:t>
      </w:r>
      <w:r w:rsidRPr="00D357D1">
        <w:rPr>
          <w:rFonts w:ascii="Arial MT" w:eastAsia="Arial MT" w:hAnsi="Arial MT" w:cs="Arial MT"/>
          <w:color w:val="auto"/>
          <w:sz w:val="18"/>
          <w:lang w:eastAsia="en-US"/>
        </w:rPr>
        <w:t>for</w:t>
      </w:r>
      <w:r w:rsidRPr="00D357D1">
        <w:rPr>
          <w:rFonts w:ascii="Arial MT" w:eastAsia="Arial MT" w:hAnsi="Arial MT" w:cs="Arial MT"/>
          <w:color w:val="auto"/>
          <w:spacing w:val="-3"/>
          <w:sz w:val="18"/>
          <w:lang w:eastAsia="en-US"/>
        </w:rPr>
        <w:t xml:space="preserve"> </w:t>
      </w:r>
      <w:r w:rsidRPr="00D357D1">
        <w:rPr>
          <w:rFonts w:ascii="Arial MT" w:eastAsia="Arial MT" w:hAnsi="Arial MT" w:cs="Arial MT"/>
          <w:color w:val="auto"/>
          <w:sz w:val="18"/>
          <w:lang w:eastAsia="en-US"/>
        </w:rPr>
        <w:t>the</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Environmental Management</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Programme.</w:t>
      </w:r>
    </w:p>
    <w:p w14:paraId="23A44E31" w14:textId="77777777" w:rsidR="00012DD7" w:rsidRPr="00D357D1" w:rsidRDefault="00012DD7" w:rsidP="00012DD7">
      <w:pPr>
        <w:widowControl w:val="0"/>
        <w:autoSpaceDE w:val="0"/>
        <w:autoSpaceDN w:val="0"/>
        <w:spacing w:before="2" w:after="0" w:line="240" w:lineRule="auto"/>
        <w:ind w:left="0" w:firstLine="0"/>
        <w:jc w:val="left"/>
        <w:rPr>
          <w:rFonts w:ascii="Arial MT" w:eastAsia="Arial MT" w:hAnsi="Arial MT" w:cs="Arial MT"/>
          <w:color w:val="auto"/>
          <w:sz w:val="18"/>
          <w:szCs w:val="18"/>
          <w:lang w:eastAsia="en-US"/>
        </w:rPr>
      </w:pPr>
    </w:p>
    <w:p w14:paraId="71587AAD" w14:textId="77777777" w:rsidR="00012DD7" w:rsidRPr="00D357D1" w:rsidRDefault="00012DD7" w:rsidP="000A77DA">
      <w:pPr>
        <w:widowControl w:val="0"/>
        <w:numPr>
          <w:ilvl w:val="0"/>
          <w:numId w:val="67"/>
        </w:numPr>
        <w:tabs>
          <w:tab w:val="left" w:pos="1024"/>
        </w:tabs>
        <w:autoSpaceDE w:val="0"/>
        <w:autoSpaceDN w:val="0"/>
        <w:spacing w:after="0" w:line="240" w:lineRule="auto"/>
        <w:ind w:right="1167"/>
        <w:jc w:val="left"/>
        <w:rPr>
          <w:rFonts w:ascii="Arial MT" w:eastAsia="Arial MT" w:hAnsi="Arial MT" w:cs="Arial MT"/>
          <w:color w:val="auto"/>
          <w:sz w:val="18"/>
          <w:lang w:eastAsia="en-US"/>
        </w:rPr>
      </w:pPr>
      <w:r w:rsidRPr="00D357D1">
        <w:rPr>
          <w:rFonts w:ascii="Arial MT" w:eastAsia="Arial MT" w:hAnsi="Arial MT" w:cs="Arial MT"/>
          <w:color w:val="auto"/>
          <w:sz w:val="18"/>
          <w:lang w:eastAsia="en-US"/>
        </w:rPr>
        <w:t>I/ we acknowledge and accept the right of the Employer to deduct, should he so wish, from any amounts due</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to me/ us, such amounts (hereinafter referred to as fines) as the Employer’s Agent shall certify as being</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warranted in view of my/ our failure to comply with the terms of the Contract dealing with protection of the</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environment,</w:t>
      </w:r>
      <w:r w:rsidRPr="00D357D1">
        <w:rPr>
          <w:rFonts w:ascii="Arial MT" w:eastAsia="Arial MT" w:hAnsi="Arial MT" w:cs="Arial MT"/>
          <w:color w:val="auto"/>
          <w:spacing w:val="-3"/>
          <w:sz w:val="18"/>
          <w:lang w:eastAsia="en-US"/>
        </w:rPr>
        <w:t xml:space="preserve"> </w:t>
      </w:r>
      <w:r w:rsidRPr="00D357D1">
        <w:rPr>
          <w:rFonts w:ascii="Arial MT" w:eastAsia="Arial MT" w:hAnsi="Arial MT" w:cs="Arial MT"/>
          <w:color w:val="auto"/>
          <w:sz w:val="18"/>
          <w:lang w:eastAsia="en-US"/>
        </w:rPr>
        <w:t>subject to the</w:t>
      </w:r>
      <w:r w:rsidRPr="00D357D1">
        <w:rPr>
          <w:rFonts w:ascii="Arial MT" w:eastAsia="Arial MT" w:hAnsi="Arial MT" w:cs="Arial MT"/>
          <w:color w:val="auto"/>
          <w:spacing w:val="-2"/>
          <w:sz w:val="18"/>
          <w:lang w:eastAsia="en-US"/>
        </w:rPr>
        <w:t xml:space="preserve"> </w:t>
      </w:r>
      <w:r w:rsidRPr="00D357D1">
        <w:rPr>
          <w:rFonts w:ascii="Arial MT" w:eastAsia="Arial MT" w:hAnsi="Arial MT" w:cs="Arial MT"/>
          <w:color w:val="auto"/>
          <w:sz w:val="18"/>
          <w:lang w:eastAsia="en-US"/>
        </w:rPr>
        <w:t>following:</w:t>
      </w:r>
    </w:p>
    <w:p w14:paraId="6A67269F" w14:textId="77777777" w:rsidR="00012DD7" w:rsidRPr="00D357D1" w:rsidRDefault="00012DD7" w:rsidP="00012DD7">
      <w:pPr>
        <w:widowControl w:val="0"/>
        <w:autoSpaceDE w:val="0"/>
        <w:autoSpaceDN w:val="0"/>
        <w:spacing w:before="11" w:after="0" w:line="240" w:lineRule="auto"/>
        <w:ind w:left="0" w:firstLine="0"/>
        <w:jc w:val="left"/>
        <w:rPr>
          <w:rFonts w:ascii="Arial MT" w:eastAsia="Arial MT" w:hAnsi="Arial MT" w:cs="Arial MT"/>
          <w:color w:val="auto"/>
          <w:sz w:val="17"/>
          <w:szCs w:val="18"/>
          <w:lang w:eastAsia="en-US"/>
        </w:rPr>
      </w:pPr>
    </w:p>
    <w:p w14:paraId="124191A2" w14:textId="77777777" w:rsidR="00012DD7" w:rsidRPr="00D357D1" w:rsidRDefault="00012DD7" w:rsidP="000A77DA">
      <w:pPr>
        <w:widowControl w:val="0"/>
        <w:numPr>
          <w:ilvl w:val="1"/>
          <w:numId w:val="67"/>
        </w:numPr>
        <w:tabs>
          <w:tab w:val="left" w:pos="1024"/>
        </w:tabs>
        <w:autoSpaceDE w:val="0"/>
        <w:autoSpaceDN w:val="0"/>
        <w:spacing w:after="0" w:line="240" w:lineRule="auto"/>
        <w:ind w:right="1162"/>
        <w:jc w:val="left"/>
        <w:rPr>
          <w:rFonts w:ascii="Arial MT" w:eastAsia="Arial MT" w:hAnsi="Arial MT" w:cs="Arial MT"/>
          <w:color w:val="auto"/>
          <w:sz w:val="18"/>
          <w:lang w:eastAsia="en-US"/>
        </w:rPr>
      </w:pPr>
      <w:r w:rsidRPr="00D357D1">
        <w:rPr>
          <w:rFonts w:ascii="Arial MT" w:eastAsia="Arial MT" w:hAnsi="Arial MT" w:cs="Arial MT"/>
          <w:color w:val="auto"/>
          <w:sz w:val="18"/>
          <w:lang w:eastAsia="en-US"/>
        </w:rPr>
        <w:t xml:space="preserve">The Employer’s Agent, in determining the amount of such fine, shall take into account, </w:t>
      </w:r>
      <w:r w:rsidRPr="00D357D1">
        <w:rPr>
          <w:rFonts w:eastAsia="Arial MT" w:cs="Arial MT"/>
          <w:i/>
          <w:color w:val="auto"/>
          <w:sz w:val="18"/>
          <w:lang w:eastAsia="en-US"/>
        </w:rPr>
        <w:t>inter alia</w:t>
      </w:r>
      <w:r w:rsidRPr="00D357D1">
        <w:rPr>
          <w:rFonts w:ascii="Arial MT" w:eastAsia="Arial MT" w:hAnsi="Arial MT" w:cs="Arial MT"/>
          <w:color w:val="auto"/>
          <w:sz w:val="18"/>
          <w:lang w:eastAsia="en-US"/>
        </w:rPr>
        <w:t>, the nature of</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the offence, the seriousness of its impact on the environment, the degree of prior compliance/non-compliance,</w:t>
      </w:r>
      <w:r w:rsidRPr="00D357D1">
        <w:rPr>
          <w:rFonts w:ascii="Arial MT" w:eastAsia="Arial MT" w:hAnsi="Arial MT" w:cs="Arial MT"/>
          <w:color w:val="auto"/>
          <w:spacing w:val="-47"/>
          <w:sz w:val="18"/>
          <w:lang w:eastAsia="en-US"/>
        </w:rPr>
        <w:t xml:space="preserve"> </w:t>
      </w:r>
      <w:r w:rsidRPr="00D357D1">
        <w:rPr>
          <w:rFonts w:ascii="Arial MT" w:eastAsia="Arial MT" w:hAnsi="Arial MT" w:cs="Arial MT"/>
          <w:color w:val="auto"/>
          <w:sz w:val="18"/>
          <w:lang w:eastAsia="en-US"/>
        </w:rPr>
        <w:t>the</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extent</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of</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the</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Contractor's</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overall</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compliance</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with</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environmental</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protection</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requirements</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and,</w:t>
      </w:r>
      <w:r w:rsidRPr="00D357D1">
        <w:rPr>
          <w:rFonts w:ascii="Arial MT" w:eastAsia="Arial MT" w:hAnsi="Arial MT" w:cs="Arial MT"/>
          <w:color w:val="auto"/>
          <w:spacing w:val="50"/>
          <w:sz w:val="18"/>
          <w:lang w:eastAsia="en-US"/>
        </w:rPr>
        <w:t xml:space="preserve"> </w:t>
      </w:r>
      <w:r w:rsidRPr="00D357D1">
        <w:rPr>
          <w:rFonts w:ascii="Arial MT" w:eastAsia="Arial MT" w:hAnsi="Arial MT" w:cs="Arial MT"/>
          <w:color w:val="auto"/>
          <w:sz w:val="18"/>
          <w:lang w:eastAsia="en-US"/>
        </w:rPr>
        <w:t>in</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particular, the extent to which he considers it necessary to impose a sanction in order to eliminate/reduce</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future</w:t>
      </w:r>
      <w:r w:rsidRPr="00D357D1">
        <w:rPr>
          <w:rFonts w:ascii="Arial MT" w:eastAsia="Arial MT" w:hAnsi="Arial MT" w:cs="Arial MT"/>
          <w:color w:val="auto"/>
          <w:spacing w:val="-3"/>
          <w:sz w:val="18"/>
          <w:lang w:eastAsia="en-US"/>
        </w:rPr>
        <w:t xml:space="preserve"> </w:t>
      </w:r>
      <w:r w:rsidRPr="00D357D1">
        <w:rPr>
          <w:rFonts w:ascii="Arial MT" w:eastAsia="Arial MT" w:hAnsi="Arial MT" w:cs="Arial MT"/>
          <w:color w:val="auto"/>
          <w:sz w:val="18"/>
          <w:lang w:eastAsia="en-US"/>
        </w:rPr>
        <w:t>occurrences</w:t>
      </w:r>
    </w:p>
    <w:p w14:paraId="787CAE98" w14:textId="77777777" w:rsidR="00012DD7" w:rsidRPr="00D357D1" w:rsidRDefault="00012DD7" w:rsidP="00012DD7">
      <w:pPr>
        <w:widowControl w:val="0"/>
        <w:autoSpaceDE w:val="0"/>
        <w:autoSpaceDN w:val="0"/>
        <w:spacing w:before="10" w:after="0" w:line="240" w:lineRule="auto"/>
        <w:ind w:left="0" w:firstLine="0"/>
        <w:jc w:val="left"/>
        <w:rPr>
          <w:rFonts w:ascii="Arial MT" w:eastAsia="Arial MT" w:hAnsi="Arial MT" w:cs="Arial MT"/>
          <w:color w:val="auto"/>
          <w:sz w:val="17"/>
          <w:szCs w:val="18"/>
          <w:lang w:eastAsia="en-US"/>
        </w:rPr>
      </w:pPr>
    </w:p>
    <w:p w14:paraId="6242E6A4" w14:textId="77777777" w:rsidR="00012DD7" w:rsidRPr="00D357D1" w:rsidRDefault="00012DD7" w:rsidP="000A77DA">
      <w:pPr>
        <w:widowControl w:val="0"/>
        <w:numPr>
          <w:ilvl w:val="1"/>
          <w:numId w:val="67"/>
        </w:numPr>
        <w:tabs>
          <w:tab w:val="left" w:pos="1024"/>
        </w:tabs>
        <w:autoSpaceDE w:val="0"/>
        <w:autoSpaceDN w:val="0"/>
        <w:spacing w:after="0" w:line="240" w:lineRule="auto"/>
        <w:ind w:right="1166"/>
        <w:jc w:val="left"/>
        <w:rPr>
          <w:rFonts w:ascii="Arial MT" w:eastAsia="Arial MT" w:hAnsi="Arial MT" w:cs="Arial MT"/>
          <w:color w:val="auto"/>
          <w:sz w:val="18"/>
          <w:lang w:eastAsia="en-US"/>
        </w:rPr>
      </w:pPr>
      <w:r w:rsidRPr="00D357D1">
        <w:rPr>
          <w:rFonts w:ascii="Arial MT" w:eastAsia="Arial MT" w:hAnsi="Arial MT" w:cs="Arial MT"/>
          <w:color w:val="auto"/>
          <w:sz w:val="18"/>
          <w:lang w:eastAsia="en-US"/>
        </w:rPr>
        <w:t>The Employer’s Agent shall, with respect to any fine imposed, provide me/ us with a written statement giving</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details of the offence, the facts on which</w:t>
      </w:r>
      <w:r w:rsidRPr="00D357D1">
        <w:rPr>
          <w:rFonts w:ascii="Arial MT" w:eastAsia="Arial MT" w:hAnsi="Arial MT" w:cs="Arial MT"/>
          <w:color w:val="auto"/>
          <w:spacing w:val="50"/>
          <w:sz w:val="18"/>
          <w:lang w:eastAsia="en-US"/>
        </w:rPr>
        <w:t xml:space="preserve"> </w:t>
      </w:r>
      <w:r w:rsidRPr="00D357D1">
        <w:rPr>
          <w:rFonts w:ascii="Arial MT" w:eastAsia="Arial MT" w:hAnsi="Arial MT" w:cs="Arial MT"/>
          <w:color w:val="auto"/>
          <w:sz w:val="18"/>
          <w:lang w:eastAsia="en-US"/>
        </w:rPr>
        <w:t>the Employer’s Agent has based his assessment and the terms of</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the</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Contract</w:t>
      </w:r>
      <w:r w:rsidRPr="00D357D1">
        <w:rPr>
          <w:rFonts w:ascii="Arial MT" w:eastAsia="Arial MT" w:hAnsi="Arial MT" w:cs="Arial MT"/>
          <w:color w:val="auto"/>
          <w:spacing w:val="-2"/>
          <w:sz w:val="18"/>
          <w:lang w:eastAsia="en-US"/>
        </w:rPr>
        <w:t xml:space="preserve"> </w:t>
      </w:r>
      <w:r w:rsidRPr="00D357D1">
        <w:rPr>
          <w:rFonts w:ascii="Arial MT" w:eastAsia="Arial MT" w:hAnsi="Arial MT" w:cs="Arial MT"/>
          <w:color w:val="auto"/>
          <w:sz w:val="18"/>
          <w:lang w:eastAsia="en-US"/>
        </w:rPr>
        <w:t>(by</w:t>
      </w:r>
      <w:r w:rsidRPr="00D357D1">
        <w:rPr>
          <w:rFonts w:ascii="Arial MT" w:eastAsia="Arial MT" w:hAnsi="Arial MT" w:cs="Arial MT"/>
          <w:color w:val="auto"/>
          <w:spacing w:val="-3"/>
          <w:sz w:val="18"/>
          <w:lang w:eastAsia="en-US"/>
        </w:rPr>
        <w:t xml:space="preserve"> </w:t>
      </w:r>
      <w:r w:rsidRPr="00D357D1">
        <w:rPr>
          <w:rFonts w:ascii="Arial MT" w:eastAsia="Arial MT" w:hAnsi="Arial MT" w:cs="Arial MT"/>
          <w:color w:val="auto"/>
          <w:sz w:val="18"/>
          <w:lang w:eastAsia="en-US"/>
        </w:rPr>
        <w:t>reference to</w:t>
      </w:r>
      <w:r w:rsidRPr="00D357D1">
        <w:rPr>
          <w:rFonts w:ascii="Arial MT" w:eastAsia="Arial MT" w:hAnsi="Arial MT" w:cs="Arial MT"/>
          <w:color w:val="auto"/>
          <w:spacing w:val="-2"/>
          <w:sz w:val="18"/>
          <w:lang w:eastAsia="en-US"/>
        </w:rPr>
        <w:t xml:space="preserve"> </w:t>
      </w:r>
      <w:r w:rsidRPr="00D357D1">
        <w:rPr>
          <w:rFonts w:ascii="Arial MT" w:eastAsia="Arial MT" w:hAnsi="Arial MT" w:cs="Arial MT"/>
          <w:color w:val="auto"/>
          <w:sz w:val="18"/>
          <w:lang w:eastAsia="en-US"/>
        </w:rPr>
        <w:t>the</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specific</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clause)</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which</w:t>
      </w:r>
      <w:r w:rsidRPr="00D357D1">
        <w:rPr>
          <w:rFonts w:ascii="Arial MT" w:eastAsia="Arial MT" w:hAnsi="Arial MT" w:cs="Arial MT"/>
          <w:color w:val="auto"/>
          <w:spacing w:val="-2"/>
          <w:sz w:val="18"/>
          <w:lang w:eastAsia="en-US"/>
        </w:rPr>
        <w:t xml:space="preserve"> </w:t>
      </w:r>
      <w:r w:rsidRPr="00D357D1">
        <w:rPr>
          <w:rFonts w:ascii="Arial MT" w:eastAsia="Arial MT" w:hAnsi="Arial MT" w:cs="Arial MT"/>
          <w:color w:val="auto"/>
          <w:sz w:val="18"/>
          <w:lang w:eastAsia="en-US"/>
        </w:rPr>
        <w:t>has</w:t>
      </w:r>
      <w:r w:rsidRPr="00D357D1">
        <w:rPr>
          <w:rFonts w:ascii="Arial MT" w:eastAsia="Arial MT" w:hAnsi="Arial MT" w:cs="Arial MT"/>
          <w:color w:val="auto"/>
          <w:spacing w:val="-1"/>
          <w:sz w:val="18"/>
          <w:lang w:eastAsia="en-US"/>
        </w:rPr>
        <w:t xml:space="preserve"> </w:t>
      </w:r>
      <w:r w:rsidRPr="00D357D1">
        <w:rPr>
          <w:rFonts w:ascii="Arial MT" w:eastAsia="Arial MT" w:hAnsi="Arial MT" w:cs="Arial MT"/>
          <w:color w:val="auto"/>
          <w:sz w:val="18"/>
          <w:lang w:eastAsia="en-US"/>
        </w:rPr>
        <w:t>been</w:t>
      </w:r>
      <w:r w:rsidRPr="00D357D1">
        <w:rPr>
          <w:rFonts w:ascii="Arial MT" w:eastAsia="Arial MT" w:hAnsi="Arial MT" w:cs="Arial MT"/>
          <w:color w:val="auto"/>
          <w:spacing w:val="-3"/>
          <w:sz w:val="18"/>
          <w:lang w:eastAsia="en-US"/>
        </w:rPr>
        <w:t xml:space="preserve"> </w:t>
      </w:r>
      <w:r w:rsidRPr="00D357D1">
        <w:rPr>
          <w:rFonts w:ascii="Arial MT" w:eastAsia="Arial MT" w:hAnsi="Arial MT" w:cs="Arial MT"/>
          <w:color w:val="auto"/>
          <w:sz w:val="18"/>
          <w:lang w:eastAsia="en-US"/>
        </w:rPr>
        <w:t>contravened.</w:t>
      </w:r>
    </w:p>
    <w:p w14:paraId="3B97114C" w14:textId="77777777" w:rsidR="00012DD7" w:rsidRPr="00D357D1" w:rsidRDefault="00012DD7" w:rsidP="00012DD7">
      <w:pPr>
        <w:widowControl w:val="0"/>
        <w:autoSpaceDE w:val="0"/>
        <w:autoSpaceDN w:val="0"/>
        <w:spacing w:after="0" w:line="240" w:lineRule="auto"/>
        <w:ind w:left="0" w:firstLine="0"/>
        <w:jc w:val="left"/>
        <w:rPr>
          <w:rFonts w:ascii="Arial MT" w:eastAsia="Arial MT" w:hAnsi="Arial MT" w:cs="Arial MT"/>
          <w:color w:val="auto"/>
          <w:szCs w:val="18"/>
          <w:lang w:eastAsia="en-US"/>
        </w:rPr>
      </w:pPr>
    </w:p>
    <w:p w14:paraId="2D7F63C8" w14:textId="77777777" w:rsidR="00012DD7" w:rsidRPr="00D357D1" w:rsidRDefault="00012DD7" w:rsidP="00012DD7">
      <w:pPr>
        <w:widowControl w:val="0"/>
        <w:autoSpaceDE w:val="0"/>
        <w:autoSpaceDN w:val="0"/>
        <w:spacing w:after="0" w:line="240" w:lineRule="auto"/>
        <w:ind w:left="0" w:firstLine="0"/>
        <w:jc w:val="left"/>
        <w:rPr>
          <w:rFonts w:ascii="Arial MT" w:eastAsia="Arial MT" w:hAnsi="Arial MT" w:cs="Arial MT"/>
          <w:color w:val="auto"/>
          <w:szCs w:val="18"/>
          <w:lang w:eastAsia="en-US"/>
        </w:rPr>
      </w:pPr>
    </w:p>
    <w:p w14:paraId="0B23BAF6" w14:textId="77777777" w:rsidR="00012DD7" w:rsidRPr="00D357D1" w:rsidRDefault="00012DD7" w:rsidP="00012DD7">
      <w:pPr>
        <w:widowControl w:val="0"/>
        <w:autoSpaceDE w:val="0"/>
        <w:autoSpaceDN w:val="0"/>
        <w:spacing w:after="0" w:line="240" w:lineRule="auto"/>
        <w:ind w:left="0" w:firstLine="0"/>
        <w:jc w:val="left"/>
        <w:rPr>
          <w:rFonts w:ascii="Arial MT" w:eastAsia="Arial MT" w:hAnsi="Arial MT" w:cs="Arial MT"/>
          <w:color w:val="auto"/>
          <w:szCs w:val="18"/>
          <w:lang w:eastAsia="en-US"/>
        </w:rPr>
      </w:pPr>
    </w:p>
    <w:p w14:paraId="74C837E5" w14:textId="77777777" w:rsidR="00012DD7" w:rsidRPr="00D357D1" w:rsidRDefault="00012DD7" w:rsidP="00012DD7">
      <w:pPr>
        <w:widowControl w:val="0"/>
        <w:tabs>
          <w:tab w:val="left" w:pos="5526"/>
        </w:tabs>
        <w:autoSpaceDE w:val="0"/>
        <w:autoSpaceDN w:val="0"/>
        <w:spacing w:before="140" w:after="0" w:line="207" w:lineRule="exact"/>
        <w:ind w:left="423" w:firstLine="0"/>
        <w:jc w:val="left"/>
        <w:rPr>
          <w:rFonts w:ascii="Arial MT" w:eastAsia="Arial MT" w:hAnsi="Arial MT" w:cs="Arial MT"/>
          <w:color w:val="auto"/>
          <w:sz w:val="18"/>
          <w:szCs w:val="18"/>
          <w:lang w:eastAsia="en-US"/>
        </w:rPr>
      </w:pPr>
      <w:r w:rsidRPr="00D357D1">
        <w:rPr>
          <w:rFonts w:ascii="Arial MT" w:eastAsia="Arial MT" w:hAnsi="Arial MT" w:cs="Arial MT"/>
          <w:color w:val="auto"/>
          <w:sz w:val="18"/>
          <w:szCs w:val="18"/>
          <w:lang w:eastAsia="en-US"/>
        </w:rPr>
        <w:t>Signed</w:t>
      </w:r>
      <w:r w:rsidRPr="00D357D1">
        <w:rPr>
          <w:rFonts w:ascii="Arial MT" w:eastAsia="Arial MT" w:hAnsi="Arial MT" w:cs="Arial MT"/>
          <w:color w:val="auto"/>
          <w:spacing w:val="42"/>
          <w:sz w:val="18"/>
          <w:szCs w:val="18"/>
          <w:lang w:eastAsia="en-US"/>
        </w:rPr>
        <w:t xml:space="preserve"> </w:t>
      </w:r>
      <w:r w:rsidRPr="00D357D1">
        <w:rPr>
          <w:rFonts w:ascii="Arial MT" w:eastAsia="Arial MT" w:hAnsi="Arial MT" w:cs="Arial MT"/>
          <w:color w:val="auto"/>
          <w:sz w:val="18"/>
          <w:szCs w:val="18"/>
          <w:lang w:eastAsia="en-US"/>
        </w:rPr>
        <w:t>................................………………………………</w:t>
      </w:r>
      <w:r w:rsidRPr="00D357D1">
        <w:rPr>
          <w:rFonts w:ascii="Arial MT" w:eastAsia="Arial MT" w:hAnsi="Arial MT" w:cs="Arial MT"/>
          <w:color w:val="auto"/>
          <w:sz w:val="18"/>
          <w:szCs w:val="18"/>
          <w:lang w:eastAsia="en-US"/>
        </w:rPr>
        <w:tab/>
        <w:t>Date........................</w:t>
      </w:r>
    </w:p>
    <w:p w14:paraId="427435F8" w14:textId="77777777" w:rsidR="00A162C2" w:rsidRPr="00D357D1" w:rsidRDefault="00FF7439">
      <w:pPr>
        <w:spacing w:after="0" w:line="259" w:lineRule="auto"/>
        <w:ind w:left="0" w:firstLine="0"/>
        <w:jc w:val="left"/>
      </w:pPr>
      <w:r w:rsidRPr="00D357D1">
        <w:rPr>
          <w:sz w:val="2"/>
        </w:rPr>
        <w:t xml:space="preserve"> </w:t>
      </w:r>
    </w:p>
    <w:p w14:paraId="7F473079" w14:textId="77777777" w:rsidR="00A162C2" w:rsidRPr="00D357D1" w:rsidRDefault="00FF7439">
      <w:pPr>
        <w:spacing w:after="0" w:line="259" w:lineRule="auto"/>
        <w:ind w:left="0" w:firstLine="0"/>
        <w:jc w:val="left"/>
      </w:pPr>
      <w:r w:rsidRPr="00D357D1">
        <w:rPr>
          <w:sz w:val="2"/>
        </w:rPr>
        <w:t xml:space="preserve"> </w:t>
      </w:r>
    </w:p>
    <w:p w14:paraId="691B99CD" w14:textId="77777777" w:rsidR="00A162C2" w:rsidRPr="00D357D1" w:rsidRDefault="00A162C2">
      <w:pPr>
        <w:sectPr w:rsidR="00A162C2" w:rsidRPr="00D357D1">
          <w:headerReference w:type="even" r:id="rId99"/>
          <w:headerReference w:type="default" r:id="rId100"/>
          <w:footerReference w:type="even" r:id="rId101"/>
          <w:footerReference w:type="default" r:id="rId102"/>
          <w:headerReference w:type="first" r:id="rId103"/>
          <w:footerReference w:type="first" r:id="rId104"/>
          <w:pgSz w:w="12240" w:h="15840"/>
          <w:pgMar w:top="940" w:right="363" w:bottom="844" w:left="941" w:header="720" w:footer="479" w:gutter="0"/>
          <w:cols w:space="720"/>
        </w:sectPr>
      </w:pPr>
    </w:p>
    <w:p w14:paraId="62E83373" w14:textId="77777777" w:rsidR="00A162C2" w:rsidRPr="00D357D1" w:rsidRDefault="00FF7439" w:rsidP="001310BF">
      <w:pPr>
        <w:spacing w:after="401" w:line="259" w:lineRule="auto"/>
        <w:ind w:left="163" w:firstLine="121"/>
        <w:jc w:val="left"/>
      </w:pPr>
      <w:r w:rsidRPr="00D357D1">
        <w:rPr>
          <w:b/>
        </w:rPr>
        <w:lastRenderedPageBreak/>
        <w:t xml:space="preserve"> </w:t>
      </w:r>
      <w:r w:rsidRPr="00D357D1">
        <w:rPr>
          <w:b/>
          <w:sz w:val="24"/>
        </w:rPr>
        <w:t>PART C.2: PRICING DATA</w:t>
      </w:r>
      <w:r w:rsidRPr="00D357D1">
        <w:rPr>
          <w:sz w:val="24"/>
        </w:rPr>
        <w:t xml:space="preserve"> </w:t>
      </w:r>
    </w:p>
    <w:p w14:paraId="010AA4CA" w14:textId="77777777" w:rsidR="00A162C2" w:rsidRPr="00D357D1" w:rsidRDefault="00FF7439">
      <w:pPr>
        <w:pStyle w:val="Heading4"/>
        <w:spacing w:after="114"/>
        <w:ind w:left="293" w:right="9"/>
      </w:pPr>
      <w:r w:rsidRPr="00D357D1">
        <w:t xml:space="preserve">C.2.1 PRICING DATA &amp; INSTRUCTIONS </w:t>
      </w:r>
    </w:p>
    <w:p w14:paraId="35D18604" w14:textId="77777777" w:rsidR="00192430" w:rsidRPr="00D357D1" w:rsidRDefault="00192430" w:rsidP="00192430">
      <w:pPr>
        <w:tabs>
          <w:tab w:val="left" w:pos="567"/>
          <w:tab w:val="left" w:pos="1418"/>
          <w:tab w:val="left" w:pos="1814"/>
          <w:tab w:val="left" w:pos="2268"/>
          <w:tab w:val="left" w:pos="2325"/>
          <w:tab w:val="left" w:pos="2835"/>
          <w:tab w:val="left" w:pos="3402"/>
          <w:tab w:val="left" w:pos="3969"/>
          <w:tab w:val="left" w:pos="6804"/>
          <w:tab w:val="right" w:pos="8789"/>
        </w:tabs>
        <w:suppressAutoHyphens/>
        <w:spacing w:line="276" w:lineRule="auto"/>
        <w:ind w:left="567" w:hanging="567"/>
        <w:rPr>
          <w:rFonts w:eastAsiaTheme="minorHAnsi"/>
          <w:spacing w:val="-2"/>
        </w:rPr>
      </w:pPr>
      <w:r w:rsidRPr="00D357D1">
        <w:rPr>
          <w:rFonts w:eastAsiaTheme="minorHAnsi"/>
          <w:spacing w:val="-2"/>
        </w:rPr>
        <w:t xml:space="preserve">1 </w:t>
      </w:r>
      <w:r w:rsidRPr="00D357D1">
        <w:rPr>
          <w:rFonts w:eastAsiaTheme="minorHAnsi"/>
          <w:spacing w:val="-2"/>
        </w:rPr>
        <w:tab/>
        <w:t>The Conditions of Contract, the Contract Data, the Specifications (including the Project Specifications) and the Drawings shall be read in conjunction with the Bill of Quantities.</w:t>
      </w:r>
    </w:p>
    <w:p w14:paraId="420F10CF" w14:textId="77777777" w:rsidR="00192430" w:rsidRPr="00D357D1" w:rsidRDefault="00192430" w:rsidP="00192430">
      <w:pPr>
        <w:tabs>
          <w:tab w:val="left" w:pos="567"/>
          <w:tab w:val="left" w:pos="1418"/>
          <w:tab w:val="left" w:pos="1814"/>
          <w:tab w:val="left" w:pos="2268"/>
          <w:tab w:val="left" w:pos="2325"/>
          <w:tab w:val="left" w:pos="2835"/>
          <w:tab w:val="left" w:pos="3402"/>
          <w:tab w:val="left" w:pos="3969"/>
          <w:tab w:val="left" w:pos="6804"/>
          <w:tab w:val="right" w:pos="8789"/>
        </w:tabs>
        <w:suppressAutoHyphens/>
        <w:spacing w:line="276" w:lineRule="auto"/>
        <w:ind w:left="567" w:hanging="567"/>
        <w:rPr>
          <w:rFonts w:eastAsiaTheme="minorHAnsi"/>
          <w:spacing w:val="-2"/>
        </w:rPr>
      </w:pPr>
    </w:p>
    <w:p w14:paraId="5704A85E" w14:textId="77777777" w:rsidR="00192430" w:rsidRPr="00D357D1" w:rsidRDefault="00192430" w:rsidP="00192430">
      <w:pPr>
        <w:tabs>
          <w:tab w:val="left" w:pos="567"/>
          <w:tab w:val="left" w:pos="1418"/>
          <w:tab w:val="left" w:pos="1814"/>
          <w:tab w:val="left" w:pos="2268"/>
          <w:tab w:val="left" w:pos="2325"/>
          <w:tab w:val="left" w:pos="2835"/>
          <w:tab w:val="left" w:pos="3402"/>
          <w:tab w:val="left" w:pos="3969"/>
          <w:tab w:val="left" w:pos="6804"/>
          <w:tab w:val="right" w:pos="8789"/>
        </w:tabs>
        <w:suppressAutoHyphens/>
        <w:spacing w:line="276" w:lineRule="auto"/>
        <w:ind w:left="567" w:hanging="567"/>
        <w:rPr>
          <w:rFonts w:eastAsiaTheme="minorHAnsi"/>
          <w:spacing w:val="-2"/>
        </w:rPr>
      </w:pPr>
      <w:r w:rsidRPr="00D357D1">
        <w:rPr>
          <w:rFonts w:eastAsiaTheme="minorHAnsi"/>
          <w:spacing w:val="-2"/>
        </w:rPr>
        <w:t>2</w:t>
      </w:r>
      <w:r w:rsidRPr="00D357D1">
        <w:rPr>
          <w:rFonts w:eastAsiaTheme="minorHAnsi"/>
          <w:spacing w:val="-2"/>
        </w:rPr>
        <w:tab/>
        <w:t>The Bill comprises items covering the Contractor's profit and costs of general liabilities and of the construction of Temporary and Permanent Works.</w:t>
      </w:r>
    </w:p>
    <w:p w14:paraId="68BC0FD0" w14:textId="77777777" w:rsidR="00192430" w:rsidRPr="00D357D1" w:rsidRDefault="00192430" w:rsidP="00192430">
      <w:pPr>
        <w:tabs>
          <w:tab w:val="left" w:pos="567"/>
          <w:tab w:val="left" w:pos="1418"/>
          <w:tab w:val="left" w:pos="1814"/>
          <w:tab w:val="left" w:pos="2268"/>
          <w:tab w:val="left" w:pos="2325"/>
          <w:tab w:val="left" w:pos="2835"/>
          <w:tab w:val="left" w:pos="3402"/>
          <w:tab w:val="left" w:pos="3969"/>
          <w:tab w:val="left" w:pos="6804"/>
          <w:tab w:val="right" w:pos="8789"/>
        </w:tabs>
        <w:suppressAutoHyphens/>
        <w:spacing w:line="276" w:lineRule="auto"/>
        <w:ind w:left="567" w:hanging="567"/>
        <w:rPr>
          <w:rFonts w:eastAsiaTheme="minorHAnsi"/>
          <w:spacing w:val="-2"/>
        </w:rPr>
      </w:pPr>
    </w:p>
    <w:p w14:paraId="11B78D76" w14:textId="77777777" w:rsidR="00192430" w:rsidRPr="00D357D1" w:rsidRDefault="00192430" w:rsidP="00192430">
      <w:pPr>
        <w:tabs>
          <w:tab w:val="left" w:pos="567"/>
          <w:tab w:val="left" w:pos="1418"/>
          <w:tab w:val="left" w:pos="1814"/>
          <w:tab w:val="left" w:pos="2268"/>
          <w:tab w:val="left" w:pos="2325"/>
          <w:tab w:val="left" w:pos="2835"/>
          <w:tab w:val="left" w:pos="3402"/>
          <w:tab w:val="left" w:pos="3969"/>
          <w:tab w:val="left" w:pos="6804"/>
          <w:tab w:val="right" w:pos="8789"/>
        </w:tabs>
        <w:suppressAutoHyphens/>
        <w:spacing w:line="276" w:lineRule="auto"/>
        <w:ind w:left="567" w:hanging="567"/>
        <w:rPr>
          <w:rFonts w:eastAsiaTheme="minorHAnsi"/>
          <w:spacing w:val="-2"/>
        </w:rPr>
      </w:pPr>
      <w:r w:rsidRPr="00D357D1">
        <w:rPr>
          <w:rFonts w:eastAsiaTheme="minorHAnsi"/>
          <w:spacing w:val="-2"/>
        </w:rPr>
        <w:tab/>
        <w:t>Although the Tenderer is at liberty to insert a rate of his own choosing for each item in the Bill, he should note the fact that the Contractor is entitled, under various circumstances, to payment for additional work carried out and that the Project Manager is obliged to base his assessment of the rates to be paid for such additional work on the rates the Contractor inserted in the Bill. Clause 8 of each Standardized Specification, and the measurement and payment clause of each Particular Specification, read together with the relevant clauses of the Project Specifications, all set out which ancillary or associated activities are included in the rates for the specified operations</w:t>
      </w:r>
    </w:p>
    <w:p w14:paraId="49BA94C0" w14:textId="77777777" w:rsidR="00192430" w:rsidRPr="00D357D1" w:rsidRDefault="00192430" w:rsidP="00192430">
      <w:pPr>
        <w:tabs>
          <w:tab w:val="left" w:pos="567"/>
          <w:tab w:val="left" w:pos="1418"/>
          <w:tab w:val="left" w:pos="1814"/>
          <w:tab w:val="left" w:pos="2268"/>
          <w:tab w:val="left" w:pos="2325"/>
          <w:tab w:val="left" w:pos="2835"/>
          <w:tab w:val="left" w:pos="3402"/>
          <w:tab w:val="left" w:pos="3969"/>
          <w:tab w:val="left" w:pos="6804"/>
          <w:tab w:val="right" w:pos="8789"/>
        </w:tabs>
        <w:suppressAutoHyphens/>
        <w:spacing w:line="276" w:lineRule="auto"/>
        <w:ind w:left="567" w:hanging="567"/>
        <w:rPr>
          <w:rFonts w:eastAsiaTheme="minorHAnsi"/>
          <w:spacing w:val="-2"/>
        </w:rPr>
      </w:pPr>
    </w:p>
    <w:p w14:paraId="15E95C06" w14:textId="77777777" w:rsidR="00192430" w:rsidRPr="00D357D1" w:rsidRDefault="00192430" w:rsidP="000A77DA">
      <w:pPr>
        <w:pStyle w:val="ListParagraph"/>
        <w:numPr>
          <w:ilvl w:val="0"/>
          <w:numId w:val="65"/>
        </w:numPr>
        <w:tabs>
          <w:tab w:val="left" w:pos="567"/>
          <w:tab w:val="left" w:pos="1418"/>
          <w:tab w:val="left" w:pos="1814"/>
          <w:tab w:val="left" w:pos="2268"/>
          <w:tab w:val="left" w:pos="2325"/>
          <w:tab w:val="left" w:pos="2835"/>
          <w:tab w:val="left" w:pos="3402"/>
          <w:tab w:val="left" w:pos="3969"/>
          <w:tab w:val="left" w:pos="6804"/>
          <w:tab w:val="right" w:pos="8789"/>
        </w:tabs>
        <w:suppressAutoHyphens/>
        <w:spacing w:after="0" w:line="276" w:lineRule="auto"/>
        <w:ind w:left="567" w:hanging="567"/>
        <w:rPr>
          <w:rFonts w:eastAsiaTheme="minorHAnsi"/>
          <w:spacing w:val="-2"/>
        </w:rPr>
      </w:pPr>
      <w:r w:rsidRPr="00D357D1">
        <w:rPr>
          <w:rFonts w:eastAsiaTheme="minorHAnsi"/>
          <w:spacing w:val="-2"/>
        </w:rPr>
        <w:t>Descriptions in the Bill of Quantities are abbreviated and may differ from those in the Standardized and Project Specifications. No consideration will be given to any claim by the Contractor submitted on such a basis. The Bill has been drawn up generally in accordance with the latest issue of Civil Engineering Quantities. Should any requirement of the measurement and payment clause of the appropriate Standardized or Project Specification(s) be contrary to the terms of the Bill or, when relevant, to the Civil Engineering Quantities, the requirement of the appropriate Standardized, Project, or Particular Specification as the case may be, shall prevail.</w:t>
      </w:r>
    </w:p>
    <w:p w14:paraId="347C1697" w14:textId="77777777" w:rsidR="00192430" w:rsidRPr="00D357D1" w:rsidRDefault="00192430" w:rsidP="00192430">
      <w:pPr>
        <w:pStyle w:val="ListParagraph"/>
        <w:tabs>
          <w:tab w:val="left" w:pos="567"/>
          <w:tab w:val="left" w:pos="1418"/>
          <w:tab w:val="left" w:pos="1814"/>
          <w:tab w:val="left" w:pos="2268"/>
          <w:tab w:val="left" w:pos="2325"/>
          <w:tab w:val="left" w:pos="2835"/>
          <w:tab w:val="left" w:pos="3402"/>
          <w:tab w:val="left" w:pos="3969"/>
          <w:tab w:val="left" w:pos="6804"/>
          <w:tab w:val="right" w:pos="8789"/>
        </w:tabs>
        <w:suppressAutoHyphens/>
        <w:spacing w:line="276" w:lineRule="auto"/>
        <w:ind w:left="567" w:hanging="567"/>
        <w:rPr>
          <w:rFonts w:eastAsiaTheme="minorHAnsi"/>
          <w:spacing w:val="-2"/>
        </w:rPr>
      </w:pPr>
    </w:p>
    <w:p w14:paraId="177B727A" w14:textId="77777777" w:rsidR="00192430" w:rsidRPr="00D357D1" w:rsidRDefault="00192430" w:rsidP="000A77DA">
      <w:pPr>
        <w:pStyle w:val="ListParagraph"/>
        <w:numPr>
          <w:ilvl w:val="0"/>
          <w:numId w:val="65"/>
        </w:numPr>
        <w:tabs>
          <w:tab w:val="left" w:pos="567"/>
          <w:tab w:val="left" w:pos="1418"/>
          <w:tab w:val="left" w:pos="1814"/>
          <w:tab w:val="left" w:pos="2268"/>
          <w:tab w:val="left" w:pos="2325"/>
          <w:tab w:val="left" w:pos="2835"/>
          <w:tab w:val="left" w:pos="3402"/>
          <w:tab w:val="left" w:pos="3969"/>
          <w:tab w:val="left" w:pos="6804"/>
          <w:tab w:val="right" w:pos="8789"/>
        </w:tabs>
        <w:suppressAutoHyphens/>
        <w:spacing w:after="0" w:line="276" w:lineRule="auto"/>
        <w:ind w:left="567" w:hanging="567"/>
        <w:rPr>
          <w:rFonts w:eastAsiaTheme="minorHAnsi"/>
          <w:spacing w:val="-2"/>
        </w:rPr>
      </w:pPr>
      <w:r w:rsidRPr="00D357D1">
        <w:rPr>
          <w:rFonts w:eastAsiaTheme="minorHAnsi"/>
          <w:spacing w:val="-2"/>
        </w:rPr>
        <w:t>All payments are subject to re-measurement, only quantities which have been measured as completed, in terms of the Scope of Work and Specifications, will be paid. Unless stated to the contrary, items are measured net in accordance with the Drawings without any allowance having been made for waste. The final design drawings and accompanying construction bill of quantities provided by the contractor and design engineer, will be approved by the assigned project manager and will be required to facilitate implementation of the C.2.2 Schedule of quantities.</w:t>
      </w:r>
    </w:p>
    <w:p w14:paraId="75E38111" w14:textId="77777777" w:rsidR="00192430" w:rsidRPr="00D357D1" w:rsidRDefault="00192430" w:rsidP="00192430">
      <w:pPr>
        <w:pStyle w:val="ListParagraph"/>
        <w:tabs>
          <w:tab w:val="left" w:pos="567"/>
          <w:tab w:val="left" w:pos="1418"/>
          <w:tab w:val="left" w:pos="1814"/>
          <w:tab w:val="left" w:pos="2268"/>
          <w:tab w:val="left" w:pos="2325"/>
          <w:tab w:val="left" w:pos="2835"/>
          <w:tab w:val="left" w:pos="3402"/>
          <w:tab w:val="left" w:pos="3969"/>
          <w:tab w:val="left" w:pos="6804"/>
          <w:tab w:val="right" w:pos="8789"/>
        </w:tabs>
        <w:suppressAutoHyphens/>
        <w:spacing w:line="276" w:lineRule="auto"/>
        <w:ind w:left="567" w:hanging="567"/>
        <w:rPr>
          <w:rFonts w:eastAsiaTheme="minorHAnsi"/>
          <w:spacing w:val="-2"/>
        </w:rPr>
      </w:pPr>
    </w:p>
    <w:p w14:paraId="33DB65B5" w14:textId="77777777" w:rsidR="00192430" w:rsidRPr="00D357D1" w:rsidRDefault="00192430" w:rsidP="000A77DA">
      <w:pPr>
        <w:pStyle w:val="ListParagraph"/>
        <w:numPr>
          <w:ilvl w:val="0"/>
          <w:numId w:val="65"/>
        </w:numPr>
        <w:tabs>
          <w:tab w:val="left" w:pos="567"/>
          <w:tab w:val="left" w:pos="1418"/>
          <w:tab w:val="left" w:pos="1814"/>
          <w:tab w:val="left" w:pos="2268"/>
          <w:tab w:val="left" w:pos="2325"/>
          <w:tab w:val="left" w:pos="2835"/>
          <w:tab w:val="left" w:pos="3402"/>
          <w:tab w:val="left" w:pos="3969"/>
          <w:tab w:val="left" w:pos="6804"/>
          <w:tab w:val="right" w:pos="8789"/>
        </w:tabs>
        <w:suppressAutoHyphens/>
        <w:spacing w:after="0" w:line="276" w:lineRule="auto"/>
        <w:ind w:left="567" w:hanging="510"/>
        <w:rPr>
          <w:rFonts w:eastAsiaTheme="minorHAnsi"/>
          <w:spacing w:val="-2"/>
        </w:rPr>
      </w:pPr>
      <w:r w:rsidRPr="00D357D1">
        <w:rPr>
          <w:rFonts w:eastAsiaTheme="minorHAnsi"/>
          <w:spacing w:val="-2"/>
        </w:rPr>
        <w:t xml:space="preserve">The amounts and rates to be inserted in the Bill of Quantities shall be the full inclusive amounts to the Employer for the work described under the project specifications.  Such amounts shall cover all the costs and expenses that may be required in and for the construction of the work described, and shall cover the costs of all general risks, profits, taxes (but excluding value-added tax), liabilities and obligations set forth or implied in the documents on which the Tender is based. </w:t>
      </w:r>
    </w:p>
    <w:p w14:paraId="02D9A667" w14:textId="77777777" w:rsidR="00192430" w:rsidRPr="00D357D1" w:rsidRDefault="00192430" w:rsidP="00192430">
      <w:pPr>
        <w:pStyle w:val="ListParagraph"/>
        <w:tabs>
          <w:tab w:val="left" w:pos="567"/>
          <w:tab w:val="left" w:pos="1418"/>
          <w:tab w:val="left" w:pos="1814"/>
          <w:tab w:val="left" w:pos="2268"/>
          <w:tab w:val="left" w:pos="2325"/>
          <w:tab w:val="left" w:pos="2835"/>
          <w:tab w:val="left" w:pos="3402"/>
          <w:tab w:val="left" w:pos="3969"/>
          <w:tab w:val="left" w:pos="6804"/>
          <w:tab w:val="right" w:pos="8789"/>
        </w:tabs>
        <w:suppressAutoHyphens/>
        <w:spacing w:line="276" w:lineRule="auto"/>
        <w:ind w:left="717"/>
        <w:rPr>
          <w:rFonts w:eastAsiaTheme="minorHAnsi"/>
          <w:spacing w:val="-2"/>
        </w:rPr>
      </w:pPr>
    </w:p>
    <w:p w14:paraId="72D16221" w14:textId="77777777" w:rsidR="00192430" w:rsidRPr="00D357D1" w:rsidRDefault="00192430" w:rsidP="00192430">
      <w:pPr>
        <w:tabs>
          <w:tab w:val="left" w:pos="567"/>
          <w:tab w:val="left" w:pos="1418"/>
          <w:tab w:val="left" w:pos="1814"/>
          <w:tab w:val="left" w:pos="2268"/>
          <w:tab w:val="left" w:pos="2325"/>
          <w:tab w:val="left" w:pos="2835"/>
          <w:tab w:val="left" w:pos="3402"/>
          <w:tab w:val="left" w:pos="3969"/>
          <w:tab w:val="left" w:pos="6804"/>
          <w:tab w:val="right" w:pos="8789"/>
        </w:tabs>
        <w:suppressAutoHyphens/>
        <w:spacing w:line="276" w:lineRule="auto"/>
        <w:ind w:left="567" w:hanging="567"/>
        <w:rPr>
          <w:rFonts w:eastAsiaTheme="minorHAnsi"/>
          <w:spacing w:val="-2"/>
        </w:rPr>
      </w:pPr>
      <w:r w:rsidRPr="00D357D1">
        <w:rPr>
          <w:rFonts w:eastAsiaTheme="minorHAnsi"/>
          <w:spacing w:val="-2"/>
        </w:rPr>
        <w:t>6</w:t>
      </w:r>
      <w:r w:rsidRPr="00D357D1">
        <w:rPr>
          <w:rFonts w:eastAsiaTheme="minorHAnsi"/>
          <w:spacing w:val="-2"/>
        </w:rPr>
        <w:tab/>
        <w:t>An amount or rate shall be entered against each item in the Bill of Quantities, whether or not quantities are stated.  An item against which no amount or rate is entered will be considered to be covered by the other amounts or rates in the Bill.</w:t>
      </w:r>
    </w:p>
    <w:p w14:paraId="65AE8C57" w14:textId="77777777" w:rsidR="00192430" w:rsidRPr="00D357D1" w:rsidRDefault="00192430" w:rsidP="00192430">
      <w:pPr>
        <w:tabs>
          <w:tab w:val="left" w:pos="1418"/>
          <w:tab w:val="left" w:pos="2268"/>
          <w:tab w:val="right" w:pos="8789"/>
        </w:tabs>
        <w:spacing w:line="276" w:lineRule="auto"/>
        <w:ind w:left="567" w:hanging="567"/>
        <w:rPr>
          <w:rFonts w:eastAsiaTheme="minorHAnsi"/>
        </w:rPr>
      </w:pPr>
      <w:r w:rsidRPr="00D357D1">
        <w:rPr>
          <w:rFonts w:eastAsiaTheme="minorHAnsi"/>
        </w:rPr>
        <w:tab/>
        <w:t>The Tenderer shall also fill in a rate against the items where the words "rate only" appear in the amount column. Although no work is foreseen under these items and no quantities are consequently given in the quantity column, the tendered rates shall apply should work under these items actually be required.</w:t>
      </w:r>
    </w:p>
    <w:p w14:paraId="744ADC37" w14:textId="77777777" w:rsidR="00192430" w:rsidRPr="00D357D1" w:rsidRDefault="00192430" w:rsidP="00192430">
      <w:pPr>
        <w:tabs>
          <w:tab w:val="left" w:pos="1418"/>
          <w:tab w:val="left" w:pos="2268"/>
          <w:tab w:val="right" w:pos="8789"/>
        </w:tabs>
        <w:spacing w:line="276" w:lineRule="auto"/>
        <w:rPr>
          <w:rFonts w:eastAsiaTheme="minorHAnsi"/>
        </w:rPr>
      </w:pPr>
    </w:p>
    <w:p w14:paraId="76EF186C" w14:textId="77777777" w:rsidR="00192430" w:rsidRPr="00D357D1" w:rsidRDefault="00192430" w:rsidP="00192430">
      <w:pPr>
        <w:tabs>
          <w:tab w:val="left" w:pos="1418"/>
          <w:tab w:val="left" w:pos="2268"/>
          <w:tab w:val="right" w:pos="8789"/>
        </w:tabs>
        <w:spacing w:line="276" w:lineRule="auto"/>
        <w:ind w:left="567" w:hanging="567"/>
        <w:rPr>
          <w:rFonts w:eastAsiaTheme="minorHAnsi"/>
        </w:rPr>
      </w:pPr>
      <w:r w:rsidRPr="00D357D1">
        <w:rPr>
          <w:rFonts w:eastAsiaTheme="minorHAnsi"/>
        </w:rPr>
        <w:tab/>
        <w:t>Should the Tenderer group a number of items together and tender one sum for such group of items, the single tendered sum shall apply to that group of items and not to each individual item, or should he indicate against any item that full compensation for such item has been included in another item, the rate for the item included in another item shall be deemed to be nil.</w:t>
      </w:r>
    </w:p>
    <w:p w14:paraId="4D88DD8C" w14:textId="77777777" w:rsidR="00192430" w:rsidRPr="00D357D1" w:rsidRDefault="00192430" w:rsidP="00192430">
      <w:pPr>
        <w:tabs>
          <w:tab w:val="left" w:pos="1418"/>
          <w:tab w:val="left" w:pos="2268"/>
          <w:tab w:val="right" w:pos="8789"/>
        </w:tabs>
        <w:spacing w:line="276" w:lineRule="auto"/>
        <w:ind w:left="567" w:hanging="567"/>
        <w:rPr>
          <w:rFonts w:eastAsiaTheme="minorHAnsi"/>
        </w:rPr>
      </w:pPr>
    </w:p>
    <w:p w14:paraId="16A81682" w14:textId="77777777" w:rsidR="00192430" w:rsidRPr="00D357D1" w:rsidRDefault="00192430" w:rsidP="00192430">
      <w:pPr>
        <w:tabs>
          <w:tab w:val="left" w:pos="1418"/>
          <w:tab w:val="left" w:pos="2268"/>
          <w:tab w:val="left" w:pos="2694"/>
          <w:tab w:val="right" w:pos="8789"/>
        </w:tabs>
        <w:spacing w:line="276" w:lineRule="auto"/>
        <w:ind w:left="567" w:hanging="567"/>
        <w:rPr>
          <w:rFonts w:eastAsiaTheme="minorHAnsi"/>
        </w:rPr>
      </w:pPr>
      <w:r w:rsidRPr="00D357D1">
        <w:rPr>
          <w:rFonts w:eastAsiaTheme="minorHAnsi"/>
        </w:rPr>
        <w:tab/>
        <w:t>The tendered rates, prices and sums shall, subject only to the provisions of the Conditions of Contract, remain valid irrespective of any change in the quantities during the execution of the Contract.</w:t>
      </w:r>
    </w:p>
    <w:p w14:paraId="49743A1D" w14:textId="77777777" w:rsidR="00192430" w:rsidRPr="00D357D1" w:rsidRDefault="00192430" w:rsidP="00192430">
      <w:pPr>
        <w:tabs>
          <w:tab w:val="left" w:pos="1418"/>
          <w:tab w:val="left" w:pos="2268"/>
          <w:tab w:val="left" w:pos="2694"/>
          <w:tab w:val="right" w:pos="8789"/>
        </w:tabs>
        <w:spacing w:line="276" w:lineRule="auto"/>
        <w:ind w:left="567" w:hanging="567"/>
        <w:rPr>
          <w:rFonts w:eastAsiaTheme="minorHAnsi"/>
        </w:rPr>
      </w:pPr>
    </w:p>
    <w:p w14:paraId="0AE64FEB" w14:textId="77777777" w:rsidR="00192430" w:rsidRPr="00D357D1" w:rsidRDefault="00192430" w:rsidP="000A77DA">
      <w:pPr>
        <w:numPr>
          <w:ilvl w:val="0"/>
          <w:numId w:val="66"/>
        </w:numPr>
        <w:tabs>
          <w:tab w:val="left" w:pos="567"/>
          <w:tab w:val="left" w:pos="1418"/>
          <w:tab w:val="left" w:pos="2268"/>
          <w:tab w:val="right" w:pos="8789"/>
        </w:tabs>
        <w:spacing w:after="0" w:line="276" w:lineRule="auto"/>
        <w:ind w:left="567" w:hanging="567"/>
        <w:rPr>
          <w:rFonts w:eastAsiaTheme="minorHAnsi"/>
        </w:rPr>
      </w:pPr>
      <w:r w:rsidRPr="00D357D1">
        <w:rPr>
          <w:rFonts w:eastAsiaTheme="minorHAnsi"/>
        </w:rPr>
        <w:tab/>
        <w:t xml:space="preserve">The quantities of work as measured and accepted and certified for payment in accordance with the Conditions of Contract, and </w:t>
      </w:r>
      <w:r w:rsidRPr="00D357D1">
        <w:rPr>
          <w:rFonts w:eastAsiaTheme="minorHAnsi"/>
          <w:u w:val="single"/>
        </w:rPr>
        <w:t>not</w:t>
      </w:r>
      <w:r w:rsidRPr="00D357D1">
        <w:rPr>
          <w:rFonts w:eastAsiaTheme="minorHAnsi"/>
        </w:rPr>
        <w:t xml:space="preserve"> the quantities stated in the Bill of Quantities, will be used to determine payments to the Contractor. The validity of the Contract shall in no way be affected by differences between the quantities in the Bill of Quantities and the quantities certified for payment.</w:t>
      </w:r>
    </w:p>
    <w:p w14:paraId="409494A2" w14:textId="77777777" w:rsidR="00192430" w:rsidRPr="00D357D1" w:rsidRDefault="00192430" w:rsidP="00192430">
      <w:pPr>
        <w:tabs>
          <w:tab w:val="left" w:pos="567"/>
          <w:tab w:val="left" w:pos="1418"/>
          <w:tab w:val="left" w:pos="2268"/>
          <w:tab w:val="right" w:pos="8789"/>
        </w:tabs>
        <w:spacing w:line="276" w:lineRule="auto"/>
        <w:ind w:left="567"/>
        <w:rPr>
          <w:rFonts w:eastAsiaTheme="minorHAnsi"/>
        </w:rPr>
      </w:pPr>
    </w:p>
    <w:p w14:paraId="1F16CF6A" w14:textId="77777777" w:rsidR="00192430" w:rsidRPr="00D357D1" w:rsidRDefault="00192430" w:rsidP="00192430">
      <w:pPr>
        <w:tabs>
          <w:tab w:val="left" w:pos="567"/>
          <w:tab w:val="left" w:pos="1418"/>
          <w:tab w:val="left" w:pos="2268"/>
          <w:tab w:val="right" w:pos="8789"/>
        </w:tabs>
        <w:spacing w:line="276" w:lineRule="auto"/>
        <w:ind w:left="567"/>
        <w:rPr>
          <w:rFonts w:eastAsiaTheme="minorHAnsi"/>
        </w:rPr>
      </w:pPr>
      <w:r w:rsidRPr="00D357D1">
        <w:rPr>
          <w:rFonts w:eastAsiaTheme="minorHAnsi"/>
          <w:b/>
        </w:rPr>
        <w:t>Ordering of materials</w:t>
      </w:r>
      <w:r w:rsidRPr="00D357D1">
        <w:rPr>
          <w:rFonts w:eastAsiaTheme="minorHAnsi"/>
        </w:rPr>
        <w:t xml:space="preserve"> are not to be based on the Bill of Quantities, but only on information issued for construction purposes.</w:t>
      </w:r>
    </w:p>
    <w:p w14:paraId="491FD0B3" w14:textId="77777777" w:rsidR="00192430" w:rsidRPr="00D357D1" w:rsidRDefault="00192430" w:rsidP="00192430">
      <w:pPr>
        <w:tabs>
          <w:tab w:val="left" w:pos="567"/>
          <w:tab w:val="left" w:pos="1418"/>
          <w:tab w:val="left" w:pos="2268"/>
          <w:tab w:val="right" w:pos="8789"/>
        </w:tabs>
        <w:spacing w:line="276" w:lineRule="auto"/>
        <w:ind w:left="567"/>
        <w:rPr>
          <w:rFonts w:eastAsiaTheme="minorHAnsi"/>
        </w:rPr>
      </w:pPr>
    </w:p>
    <w:p w14:paraId="64964FE5" w14:textId="77777777" w:rsidR="00192430" w:rsidRPr="00D357D1" w:rsidRDefault="00192430" w:rsidP="000A77DA">
      <w:pPr>
        <w:numPr>
          <w:ilvl w:val="0"/>
          <w:numId w:val="66"/>
        </w:numPr>
        <w:tabs>
          <w:tab w:val="clear" w:pos="360"/>
          <w:tab w:val="num" w:pos="567"/>
          <w:tab w:val="left" w:pos="1418"/>
          <w:tab w:val="left" w:pos="2268"/>
          <w:tab w:val="right" w:pos="8789"/>
        </w:tabs>
        <w:spacing w:after="0" w:line="276" w:lineRule="auto"/>
        <w:ind w:left="567" w:hanging="567"/>
        <w:rPr>
          <w:rFonts w:eastAsiaTheme="minorHAnsi"/>
        </w:rPr>
      </w:pPr>
      <w:r w:rsidRPr="00D357D1">
        <w:rPr>
          <w:rFonts w:eastAsiaTheme="minorHAnsi"/>
        </w:rPr>
        <w:t xml:space="preserve">Contingencies allowed for in this schedule of quantities shall be utilised at the discretion of     the Employer represented by the Acting Chief Director: Infrastructure Delivery, Maintenance &amp; Stakeholder Coordination </w:t>
      </w:r>
    </w:p>
    <w:p w14:paraId="75840178" w14:textId="77777777" w:rsidR="00192430" w:rsidRPr="00D357D1" w:rsidRDefault="00192430" w:rsidP="00192430">
      <w:pPr>
        <w:tabs>
          <w:tab w:val="left" w:pos="567"/>
          <w:tab w:val="left" w:pos="1418"/>
          <w:tab w:val="left" w:pos="2268"/>
          <w:tab w:val="right" w:pos="8789"/>
        </w:tabs>
        <w:spacing w:line="276" w:lineRule="auto"/>
        <w:ind w:left="360"/>
        <w:rPr>
          <w:rFonts w:eastAsiaTheme="minorHAnsi"/>
        </w:rPr>
      </w:pPr>
    </w:p>
    <w:p w14:paraId="64394D68" w14:textId="77777777" w:rsidR="00192430" w:rsidRPr="00D357D1" w:rsidRDefault="00192430" w:rsidP="000A77DA">
      <w:pPr>
        <w:numPr>
          <w:ilvl w:val="0"/>
          <w:numId w:val="66"/>
        </w:numPr>
        <w:tabs>
          <w:tab w:val="left" w:pos="567"/>
          <w:tab w:val="left" w:pos="1418"/>
          <w:tab w:val="left" w:pos="2268"/>
          <w:tab w:val="right" w:pos="8789"/>
        </w:tabs>
        <w:spacing w:after="0" w:line="276" w:lineRule="auto"/>
        <w:ind w:left="567" w:hanging="567"/>
        <w:rPr>
          <w:rFonts w:eastAsiaTheme="minorHAnsi"/>
        </w:rPr>
      </w:pPr>
      <w:r w:rsidRPr="00D357D1">
        <w:rPr>
          <w:rFonts w:eastAsiaTheme="minorHAnsi"/>
        </w:rPr>
        <w:t xml:space="preserve"> </w:t>
      </w:r>
      <w:r w:rsidRPr="00D357D1">
        <w:rPr>
          <w:rFonts w:eastAsiaTheme="minorHAnsi"/>
        </w:rPr>
        <w:tab/>
        <w:t>Provisional Sums in the schedule of quantities shall be utilised at the discretion of the Project Manager.  In addition, provisional sums may be omitted entirely by the Project Manager if so required.</w:t>
      </w:r>
    </w:p>
    <w:p w14:paraId="055B6F85" w14:textId="77777777" w:rsidR="00192430" w:rsidRPr="00D357D1" w:rsidRDefault="00192430" w:rsidP="00192430">
      <w:pPr>
        <w:tabs>
          <w:tab w:val="left" w:pos="567"/>
          <w:tab w:val="left" w:pos="1418"/>
          <w:tab w:val="left" w:pos="2268"/>
          <w:tab w:val="right" w:pos="8789"/>
        </w:tabs>
        <w:spacing w:line="276" w:lineRule="auto"/>
        <w:rPr>
          <w:rFonts w:eastAsiaTheme="minorHAnsi"/>
        </w:rPr>
      </w:pPr>
    </w:p>
    <w:p w14:paraId="1FD1E18A" w14:textId="77777777" w:rsidR="00192430" w:rsidRPr="00D357D1" w:rsidRDefault="00192430" w:rsidP="000A77DA">
      <w:pPr>
        <w:numPr>
          <w:ilvl w:val="0"/>
          <w:numId w:val="66"/>
        </w:numPr>
        <w:tabs>
          <w:tab w:val="left" w:pos="567"/>
          <w:tab w:val="left" w:pos="1418"/>
          <w:tab w:val="left" w:pos="2268"/>
          <w:tab w:val="right" w:pos="8789"/>
        </w:tabs>
        <w:spacing w:after="0" w:line="276" w:lineRule="auto"/>
        <w:ind w:left="567" w:hanging="567"/>
        <w:rPr>
          <w:rFonts w:eastAsiaTheme="minorHAnsi"/>
        </w:rPr>
      </w:pPr>
      <w:r w:rsidRPr="00D357D1">
        <w:rPr>
          <w:rFonts w:eastAsiaTheme="minorHAnsi"/>
        </w:rPr>
        <w:t xml:space="preserve"> </w:t>
      </w:r>
      <w:r w:rsidRPr="00D357D1">
        <w:rPr>
          <w:rFonts w:eastAsiaTheme="minorHAnsi"/>
        </w:rPr>
        <w:tab/>
        <w:t xml:space="preserve">Those parts of the works to be constructed using labour-intensive methods </w:t>
      </w:r>
      <w:r w:rsidRPr="00D357D1">
        <w:rPr>
          <w:rFonts w:eastAsiaTheme="minorHAnsi"/>
          <w:b/>
        </w:rPr>
        <w:t>have been marked in the schedule of quantities with the letters LI in a separate column</w:t>
      </w:r>
      <w:r w:rsidRPr="00D357D1">
        <w:rPr>
          <w:rFonts w:eastAsiaTheme="minorHAnsi"/>
        </w:rPr>
        <w:t xml:space="preserve"> filled in against every item so designated. The works, or parts of the works so designated are to be constructed using labour-intensive methods only. The use of plant to provide such works, other than plant specifically provided for in the scope of work, is a variation to the contract. The items marked with the letters LI are not necessarily an exhaustive list of all the activities which must be done by hand, and this clause does not over-ride any of the requirements in the generic labour intensive specification in the Scope of Works.</w:t>
      </w:r>
    </w:p>
    <w:p w14:paraId="51C622A7" w14:textId="77777777" w:rsidR="00192430" w:rsidRPr="00D357D1" w:rsidRDefault="00192430" w:rsidP="00192430">
      <w:pPr>
        <w:adjustRightInd w:val="0"/>
        <w:spacing w:line="276" w:lineRule="auto"/>
        <w:rPr>
          <w:rFonts w:eastAsiaTheme="minorHAnsi"/>
        </w:rPr>
      </w:pPr>
    </w:p>
    <w:p w14:paraId="392C515C" w14:textId="77777777" w:rsidR="00192430" w:rsidRPr="00D357D1" w:rsidRDefault="00192430" w:rsidP="000A77DA">
      <w:pPr>
        <w:numPr>
          <w:ilvl w:val="0"/>
          <w:numId w:val="66"/>
        </w:numPr>
        <w:tabs>
          <w:tab w:val="left" w:pos="567"/>
          <w:tab w:val="left" w:pos="1418"/>
          <w:tab w:val="left" w:pos="2268"/>
          <w:tab w:val="right" w:pos="8789"/>
        </w:tabs>
        <w:spacing w:after="0" w:line="276" w:lineRule="auto"/>
        <w:ind w:left="567" w:hanging="567"/>
        <w:rPr>
          <w:rFonts w:eastAsiaTheme="minorHAnsi"/>
        </w:rPr>
      </w:pPr>
      <w:r w:rsidRPr="00D357D1">
        <w:rPr>
          <w:rFonts w:eastAsiaTheme="minorHAnsi"/>
        </w:rPr>
        <w:tab/>
        <w:t xml:space="preserve">Where minimum labour intensity is specified by the design the contractor is expected to use his/her initiative to identify additional activities that can be done labour intensively in order to comply with the set minimum labour intensity target. </w:t>
      </w:r>
    </w:p>
    <w:p w14:paraId="40D17E22" w14:textId="17206977" w:rsidR="00192430" w:rsidRPr="00D357D1" w:rsidRDefault="00192430" w:rsidP="002451FA">
      <w:pPr>
        <w:textAlignment w:val="top"/>
        <w:rPr>
          <w:rFonts w:ascii="Roboto" w:hAnsi="Roboto"/>
          <w:color w:val="EEEEEE"/>
          <w:sz w:val="27"/>
          <w:szCs w:val="27"/>
        </w:rPr>
      </w:pPr>
    </w:p>
    <w:p w14:paraId="3FE0B831" w14:textId="1445F26A" w:rsidR="00192430" w:rsidRPr="00D357D1" w:rsidRDefault="00BC3237" w:rsidP="000A77DA">
      <w:pPr>
        <w:numPr>
          <w:ilvl w:val="0"/>
          <w:numId w:val="66"/>
        </w:numPr>
        <w:tabs>
          <w:tab w:val="left" w:pos="567"/>
          <w:tab w:val="left" w:pos="1418"/>
          <w:tab w:val="left" w:pos="2268"/>
          <w:tab w:val="right" w:pos="8789"/>
        </w:tabs>
        <w:spacing w:after="0" w:line="276" w:lineRule="auto"/>
        <w:ind w:left="567" w:hanging="567"/>
        <w:rPr>
          <w:rFonts w:eastAsiaTheme="minorHAnsi"/>
        </w:rPr>
      </w:pPr>
      <w:r>
        <w:rPr>
          <w:rFonts w:eastAsiaTheme="minorHAnsi"/>
        </w:rPr>
        <w:t xml:space="preserve">   S</w:t>
      </w:r>
      <w:r w:rsidR="00192430" w:rsidRPr="00D357D1">
        <w:rPr>
          <w:rFonts w:eastAsiaTheme="minorHAnsi"/>
        </w:rPr>
        <w:t>chedule or in the Scope of Works) will not be made unless they are constructed using labour-intensive methods. Any unauthorised use of plant to carry out work which was to be done labour-intensively will not be condoned and any works so constructed will not be certified for payment.</w:t>
      </w:r>
    </w:p>
    <w:p w14:paraId="2B070179" w14:textId="77777777" w:rsidR="00192430" w:rsidRPr="00D357D1" w:rsidRDefault="00192430" w:rsidP="00192430">
      <w:pPr>
        <w:tabs>
          <w:tab w:val="left" w:pos="1418"/>
          <w:tab w:val="left" w:pos="2268"/>
          <w:tab w:val="right" w:pos="8789"/>
        </w:tabs>
        <w:spacing w:line="276" w:lineRule="auto"/>
        <w:rPr>
          <w:rFonts w:eastAsiaTheme="minorHAnsi"/>
        </w:rPr>
      </w:pPr>
    </w:p>
    <w:p w14:paraId="46D05859" w14:textId="77777777" w:rsidR="00192430" w:rsidRPr="00D357D1" w:rsidRDefault="00192430" w:rsidP="000A77DA">
      <w:pPr>
        <w:numPr>
          <w:ilvl w:val="0"/>
          <w:numId w:val="66"/>
        </w:numPr>
        <w:tabs>
          <w:tab w:val="left" w:pos="567"/>
          <w:tab w:val="left" w:pos="1418"/>
          <w:tab w:val="left" w:pos="2268"/>
          <w:tab w:val="right" w:pos="8789"/>
        </w:tabs>
        <w:spacing w:after="0" w:line="276" w:lineRule="auto"/>
        <w:ind w:left="567" w:hanging="567"/>
        <w:rPr>
          <w:rFonts w:eastAsiaTheme="minorHAnsi"/>
        </w:rPr>
      </w:pPr>
      <w:r w:rsidRPr="00D357D1">
        <w:rPr>
          <w:rFonts w:eastAsiaTheme="minorHAnsi"/>
        </w:rPr>
        <w:tab/>
        <w:t>For the purposes of this Bill of Quantities, the following words shall have the meanings hereby assigned to them:</w:t>
      </w:r>
    </w:p>
    <w:p w14:paraId="41DA1C8F" w14:textId="77777777" w:rsidR="00192430" w:rsidRPr="00D357D1" w:rsidRDefault="00192430" w:rsidP="00192430">
      <w:pPr>
        <w:tabs>
          <w:tab w:val="left" w:pos="1418"/>
          <w:tab w:val="left" w:pos="2268"/>
          <w:tab w:val="left" w:pos="2835"/>
          <w:tab w:val="right" w:pos="8789"/>
        </w:tabs>
        <w:spacing w:line="276" w:lineRule="auto"/>
        <w:ind w:left="2835" w:hanging="2835"/>
        <w:rPr>
          <w:rFonts w:eastAsiaTheme="minorHAnsi"/>
        </w:rPr>
      </w:pPr>
    </w:p>
    <w:p w14:paraId="678665B3" w14:textId="77777777" w:rsidR="00192430" w:rsidRPr="00D357D1" w:rsidRDefault="00192430" w:rsidP="00192430">
      <w:pPr>
        <w:tabs>
          <w:tab w:val="left" w:pos="567"/>
          <w:tab w:val="left" w:pos="1418"/>
          <w:tab w:val="left" w:pos="1814"/>
          <w:tab w:val="left" w:pos="2268"/>
          <w:tab w:val="right" w:pos="8789"/>
        </w:tabs>
        <w:spacing w:line="276" w:lineRule="auto"/>
        <w:ind w:left="2268" w:hanging="2268"/>
        <w:rPr>
          <w:rFonts w:eastAsiaTheme="minorHAnsi"/>
        </w:rPr>
      </w:pPr>
      <w:r w:rsidRPr="00D357D1">
        <w:rPr>
          <w:rFonts w:eastAsiaTheme="minorHAnsi"/>
        </w:rPr>
        <w:tab/>
        <w:t>Unit</w:t>
      </w:r>
      <w:r w:rsidRPr="00D357D1">
        <w:rPr>
          <w:rFonts w:eastAsiaTheme="minorHAnsi"/>
        </w:rPr>
        <w:tab/>
      </w:r>
      <w:r w:rsidRPr="00D357D1">
        <w:rPr>
          <w:rFonts w:eastAsiaTheme="minorHAnsi"/>
        </w:rPr>
        <w:tab/>
        <w:t>:</w:t>
      </w:r>
      <w:r w:rsidRPr="00D357D1">
        <w:rPr>
          <w:rFonts w:eastAsiaTheme="minorHAnsi"/>
        </w:rPr>
        <w:tab/>
        <w:t>The unit of measurement for each item of work as defined in the Standardized, Project or Particular Specifications</w:t>
      </w:r>
    </w:p>
    <w:p w14:paraId="29F8765F" w14:textId="77777777" w:rsidR="00192430" w:rsidRPr="00D357D1" w:rsidRDefault="00192430" w:rsidP="00192430">
      <w:pPr>
        <w:tabs>
          <w:tab w:val="left" w:pos="567"/>
          <w:tab w:val="left" w:pos="1418"/>
          <w:tab w:val="left" w:pos="1814"/>
          <w:tab w:val="left" w:pos="2268"/>
          <w:tab w:val="left" w:pos="2325"/>
          <w:tab w:val="right" w:pos="8789"/>
        </w:tabs>
        <w:spacing w:line="276" w:lineRule="auto"/>
        <w:ind w:left="2268" w:hanging="2268"/>
        <w:rPr>
          <w:rFonts w:eastAsiaTheme="minorHAnsi"/>
        </w:rPr>
      </w:pPr>
    </w:p>
    <w:p w14:paraId="3BE1D508" w14:textId="77777777" w:rsidR="00192430" w:rsidRPr="00D357D1" w:rsidRDefault="00192430" w:rsidP="00192430">
      <w:pPr>
        <w:tabs>
          <w:tab w:val="left" w:pos="567"/>
          <w:tab w:val="left" w:pos="1418"/>
          <w:tab w:val="left" w:pos="1814"/>
          <w:tab w:val="left" w:pos="2268"/>
          <w:tab w:val="left" w:pos="2325"/>
          <w:tab w:val="right" w:pos="8789"/>
        </w:tabs>
        <w:spacing w:line="276" w:lineRule="auto"/>
        <w:ind w:left="2268" w:hanging="2268"/>
        <w:rPr>
          <w:rFonts w:eastAsiaTheme="minorHAnsi"/>
        </w:rPr>
      </w:pPr>
      <w:r w:rsidRPr="00D357D1">
        <w:rPr>
          <w:rFonts w:eastAsiaTheme="minorHAnsi"/>
        </w:rPr>
        <w:tab/>
        <w:t>Quantity</w:t>
      </w:r>
      <w:r w:rsidRPr="00D357D1">
        <w:rPr>
          <w:rFonts w:eastAsiaTheme="minorHAnsi"/>
        </w:rPr>
        <w:tab/>
      </w:r>
      <w:r w:rsidRPr="00D357D1">
        <w:rPr>
          <w:rFonts w:eastAsiaTheme="minorHAnsi"/>
        </w:rPr>
        <w:tab/>
        <w:t>:</w:t>
      </w:r>
      <w:r w:rsidRPr="00D357D1">
        <w:rPr>
          <w:rFonts w:eastAsiaTheme="minorHAnsi"/>
        </w:rPr>
        <w:tab/>
        <w:t>The number of units of work for each item</w:t>
      </w:r>
    </w:p>
    <w:p w14:paraId="61B6686C" w14:textId="77777777" w:rsidR="00192430" w:rsidRPr="00D357D1" w:rsidRDefault="00192430" w:rsidP="00192430">
      <w:pPr>
        <w:tabs>
          <w:tab w:val="left" w:pos="567"/>
          <w:tab w:val="left" w:pos="1418"/>
          <w:tab w:val="left" w:pos="1814"/>
          <w:tab w:val="left" w:pos="2268"/>
          <w:tab w:val="left" w:pos="2325"/>
          <w:tab w:val="right" w:pos="8789"/>
        </w:tabs>
        <w:spacing w:line="276" w:lineRule="auto"/>
        <w:ind w:left="2268" w:hanging="2268"/>
        <w:rPr>
          <w:rFonts w:eastAsiaTheme="minorHAnsi"/>
        </w:rPr>
      </w:pPr>
    </w:p>
    <w:p w14:paraId="2DD0F33E" w14:textId="77777777" w:rsidR="00192430" w:rsidRPr="00D357D1" w:rsidRDefault="00192430" w:rsidP="00192430">
      <w:pPr>
        <w:tabs>
          <w:tab w:val="left" w:pos="567"/>
          <w:tab w:val="left" w:pos="1418"/>
          <w:tab w:val="left" w:pos="1814"/>
          <w:tab w:val="left" w:pos="2268"/>
          <w:tab w:val="left" w:pos="2325"/>
          <w:tab w:val="right" w:pos="8789"/>
        </w:tabs>
        <w:spacing w:line="276" w:lineRule="auto"/>
        <w:ind w:left="2268" w:hanging="2268"/>
        <w:rPr>
          <w:rFonts w:eastAsiaTheme="minorHAnsi"/>
        </w:rPr>
      </w:pPr>
      <w:r w:rsidRPr="00D357D1">
        <w:rPr>
          <w:rFonts w:eastAsiaTheme="minorHAnsi"/>
        </w:rPr>
        <w:tab/>
        <w:t>Rate</w:t>
      </w:r>
      <w:r w:rsidRPr="00D357D1">
        <w:rPr>
          <w:rFonts w:eastAsiaTheme="minorHAnsi"/>
        </w:rPr>
        <w:tab/>
      </w:r>
      <w:r w:rsidRPr="00D357D1">
        <w:rPr>
          <w:rFonts w:eastAsiaTheme="minorHAnsi"/>
        </w:rPr>
        <w:tab/>
        <w:t>:</w:t>
      </w:r>
      <w:r w:rsidRPr="00D357D1">
        <w:rPr>
          <w:rFonts w:eastAsiaTheme="minorHAnsi"/>
        </w:rPr>
        <w:tab/>
        <w:t>The payment per unit of work at which the Tenderer tenders to do the work</w:t>
      </w:r>
    </w:p>
    <w:p w14:paraId="44105C9A" w14:textId="77777777" w:rsidR="00192430" w:rsidRPr="00D357D1" w:rsidRDefault="00192430" w:rsidP="00192430">
      <w:pPr>
        <w:tabs>
          <w:tab w:val="left" w:pos="567"/>
          <w:tab w:val="left" w:pos="1418"/>
          <w:tab w:val="left" w:pos="1814"/>
          <w:tab w:val="left" w:pos="2268"/>
          <w:tab w:val="left" w:pos="2325"/>
          <w:tab w:val="right" w:pos="8789"/>
        </w:tabs>
        <w:spacing w:line="276" w:lineRule="auto"/>
        <w:ind w:left="2268" w:hanging="2268"/>
        <w:rPr>
          <w:rFonts w:eastAsiaTheme="minorHAnsi"/>
        </w:rPr>
      </w:pPr>
    </w:p>
    <w:p w14:paraId="42BD59EF" w14:textId="77777777" w:rsidR="00192430" w:rsidRPr="00D357D1" w:rsidRDefault="00192430" w:rsidP="00192430">
      <w:pPr>
        <w:tabs>
          <w:tab w:val="left" w:pos="567"/>
          <w:tab w:val="left" w:pos="1418"/>
          <w:tab w:val="left" w:pos="1814"/>
          <w:tab w:val="left" w:pos="2268"/>
          <w:tab w:val="left" w:pos="2325"/>
          <w:tab w:val="right" w:pos="8789"/>
        </w:tabs>
        <w:spacing w:line="276" w:lineRule="auto"/>
        <w:ind w:left="2268" w:hanging="2268"/>
        <w:rPr>
          <w:rFonts w:eastAsiaTheme="minorHAnsi"/>
        </w:rPr>
      </w:pPr>
      <w:r w:rsidRPr="00D357D1">
        <w:rPr>
          <w:rFonts w:eastAsiaTheme="minorHAnsi"/>
        </w:rPr>
        <w:tab/>
        <w:t>Amount</w:t>
      </w:r>
      <w:r w:rsidRPr="00D357D1">
        <w:rPr>
          <w:rFonts w:eastAsiaTheme="minorHAnsi"/>
        </w:rPr>
        <w:tab/>
      </w:r>
      <w:r w:rsidRPr="00D357D1">
        <w:rPr>
          <w:rFonts w:eastAsiaTheme="minorHAnsi"/>
        </w:rPr>
        <w:tab/>
        <w:t>:</w:t>
      </w:r>
      <w:r w:rsidRPr="00D357D1">
        <w:rPr>
          <w:rFonts w:eastAsiaTheme="minorHAnsi"/>
        </w:rPr>
        <w:tab/>
        <w:t>The quantity of an item multiplied by the tendered rate of the (same) item</w:t>
      </w:r>
    </w:p>
    <w:p w14:paraId="7530056E" w14:textId="77777777" w:rsidR="00192430" w:rsidRPr="00D357D1" w:rsidRDefault="00192430" w:rsidP="00192430">
      <w:pPr>
        <w:tabs>
          <w:tab w:val="left" w:pos="567"/>
          <w:tab w:val="left" w:pos="1418"/>
          <w:tab w:val="left" w:pos="1814"/>
          <w:tab w:val="left" w:pos="2268"/>
          <w:tab w:val="left" w:pos="2325"/>
          <w:tab w:val="right" w:pos="8789"/>
        </w:tabs>
        <w:spacing w:line="276" w:lineRule="auto"/>
        <w:ind w:left="2268" w:hanging="2268"/>
        <w:rPr>
          <w:rFonts w:eastAsiaTheme="minorHAnsi"/>
        </w:rPr>
      </w:pPr>
    </w:p>
    <w:p w14:paraId="4E4D4479" w14:textId="77777777" w:rsidR="00192430" w:rsidRPr="00D357D1" w:rsidRDefault="00192430" w:rsidP="00192430">
      <w:pPr>
        <w:tabs>
          <w:tab w:val="left" w:pos="567"/>
          <w:tab w:val="left" w:pos="1418"/>
          <w:tab w:val="left" w:pos="1814"/>
          <w:tab w:val="left" w:pos="2268"/>
          <w:tab w:val="left" w:pos="2325"/>
          <w:tab w:val="right" w:pos="8789"/>
        </w:tabs>
        <w:spacing w:line="276" w:lineRule="auto"/>
        <w:ind w:left="2268" w:hanging="2268"/>
        <w:rPr>
          <w:rFonts w:eastAsiaTheme="minorHAnsi"/>
        </w:rPr>
      </w:pPr>
      <w:r w:rsidRPr="00D357D1">
        <w:rPr>
          <w:rFonts w:eastAsiaTheme="minorHAnsi"/>
        </w:rPr>
        <w:tab/>
        <w:t>Sum</w:t>
      </w:r>
      <w:r w:rsidRPr="00D357D1">
        <w:rPr>
          <w:rFonts w:eastAsiaTheme="minorHAnsi"/>
        </w:rPr>
        <w:tab/>
      </w:r>
      <w:r w:rsidRPr="00D357D1">
        <w:rPr>
          <w:rFonts w:eastAsiaTheme="minorHAnsi"/>
        </w:rPr>
        <w:tab/>
        <w:t>:</w:t>
      </w:r>
      <w:r w:rsidRPr="00D357D1">
        <w:rPr>
          <w:rFonts w:eastAsiaTheme="minorHAnsi"/>
        </w:rPr>
        <w:tab/>
        <w:t>An amount tendered for an item, the extent of which is described in the Bill of Quantities, the Specifications or elsewhere, but of which the quantity of work is not measured in units</w:t>
      </w:r>
    </w:p>
    <w:p w14:paraId="0548A503" w14:textId="77777777" w:rsidR="00192430" w:rsidRPr="00D357D1" w:rsidRDefault="00192430" w:rsidP="00192430">
      <w:pPr>
        <w:tabs>
          <w:tab w:val="left" w:pos="567"/>
          <w:tab w:val="left" w:pos="1418"/>
          <w:tab w:val="left" w:pos="1814"/>
          <w:tab w:val="left" w:pos="2268"/>
          <w:tab w:val="left" w:pos="2325"/>
          <w:tab w:val="right" w:pos="8789"/>
        </w:tabs>
        <w:spacing w:line="276" w:lineRule="auto"/>
        <w:ind w:left="2268" w:hanging="2268"/>
        <w:rPr>
          <w:rFonts w:eastAsiaTheme="minorHAnsi"/>
        </w:rPr>
      </w:pPr>
    </w:p>
    <w:p w14:paraId="4EEF0967" w14:textId="77777777" w:rsidR="00192430" w:rsidRPr="00D357D1" w:rsidRDefault="00192430" w:rsidP="000A77DA">
      <w:pPr>
        <w:numPr>
          <w:ilvl w:val="0"/>
          <w:numId w:val="66"/>
        </w:numPr>
        <w:tabs>
          <w:tab w:val="clear" w:pos="360"/>
          <w:tab w:val="left" w:pos="567"/>
          <w:tab w:val="right" w:pos="8789"/>
        </w:tabs>
        <w:spacing w:after="0" w:line="276" w:lineRule="auto"/>
        <w:ind w:left="567" w:hanging="567"/>
        <w:rPr>
          <w:rFonts w:eastAsiaTheme="minorHAnsi"/>
        </w:rPr>
      </w:pPr>
      <w:r w:rsidRPr="00D357D1">
        <w:rPr>
          <w:rFonts w:eastAsiaTheme="minorHAnsi"/>
        </w:rPr>
        <w:t xml:space="preserve"> </w:t>
      </w:r>
      <w:r w:rsidRPr="00D357D1">
        <w:rPr>
          <w:rFonts w:eastAsiaTheme="minorHAnsi"/>
        </w:rPr>
        <w:tab/>
        <w:t>The units of measurement indicated in the Bill of Quantities are metric units.  The following abbreviations may appear in the Bill of Quantities:</w:t>
      </w:r>
    </w:p>
    <w:p w14:paraId="43489FCA" w14:textId="77777777" w:rsidR="00192430" w:rsidRPr="00D357D1" w:rsidRDefault="00192430" w:rsidP="00192430">
      <w:pPr>
        <w:tabs>
          <w:tab w:val="left" w:pos="567"/>
          <w:tab w:val="left" w:pos="1418"/>
          <w:tab w:val="left" w:pos="2268"/>
          <w:tab w:val="right" w:pos="8789"/>
        </w:tabs>
        <w:spacing w:line="276" w:lineRule="auto"/>
        <w:ind w:left="567"/>
        <w:rPr>
          <w:rFonts w:eastAsiaTheme="minorHAnsi"/>
        </w:rPr>
      </w:pPr>
    </w:p>
    <w:p w14:paraId="5426ED63" w14:textId="77777777" w:rsidR="00192430" w:rsidRPr="00D357D1" w:rsidRDefault="00192430" w:rsidP="000A77DA">
      <w:pPr>
        <w:numPr>
          <w:ilvl w:val="0"/>
          <w:numId w:val="66"/>
        </w:numPr>
        <w:tabs>
          <w:tab w:val="clear" w:pos="360"/>
          <w:tab w:val="num" w:pos="567"/>
          <w:tab w:val="left" w:pos="1418"/>
          <w:tab w:val="left" w:pos="2268"/>
          <w:tab w:val="right" w:pos="8789"/>
        </w:tabs>
        <w:spacing w:after="0" w:line="276" w:lineRule="auto"/>
        <w:ind w:left="567" w:hanging="567"/>
        <w:rPr>
          <w:rFonts w:eastAsiaTheme="minorHAnsi"/>
        </w:rPr>
      </w:pPr>
      <w:r w:rsidRPr="00D357D1">
        <w:rPr>
          <w:rFonts w:eastAsiaTheme="minorHAnsi"/>
        </w:rPr>
        <w:t xml:space="preserve">All items in the Bill of Quantities include all the resources, materials, tools &amp; equipment as well as labour required to execute the work to completion. Where the Scope of Work requires detailed drawings and </w:t>
      </w:r>
      <w:r w:rsidRPr="00D357D1">
        <w:rPr>
          <w:rFonts w:eastAsiaTheme="minorHAnsi"/>
        </w:rPr>
        <w:lastRenderedPageBreak/>
        <w:t>designs from the Contractor or other information to be provided, all costs associated therewith are deemed to have been provided for and included in the unit rates and sum amounts tendered under such items.</w:t>
      </w:r>
    </w:p>
    <w:p w14:paraId="746DC31B" w14:textId="77777777" w:rsidR="00192430" w:rsidRPr="00D357D1" w:rsidRDefault="00192430" w:rsidP="00192430">
      <w:pPr>
        <w:tabs>
          <w:tab w:val="left" w:pos="554"/>
          <w:tab w:val="left" w:pos="1418"/>
          <w:tab w:val="left" w:pos="1814"/>
          <w:tab w:val="left" w:pos="2268"/>
          <w:tab w:val="left" w:pos="2835"/>
          <w:tab w:val="left" w:pos="6802"/>
          <w:tab w:val="right" w:pos="8789"/>
        </w:tabs>
        <w:spacing w:line="276" w:lineRule="auto"/>
        <w:ind w:left="567"/>
        <w:rPr>
          <w:rFonts w:eastAsiaTheme="minorHAnsi"/>
        </w:rPr>
      </w:pPr>
    </w:p>
    <w:p w14:paraId="31E2E256" w14:textId="77777777" w:rsidR="00192430" w:rsidRPr="00D357D1" w:rsidRDefault="00192430" w:rsidP="00192430">
      <w:pPr>
        <w:tabs>
          <w:tab w:val="left" w:pos="554"/>
          <w:tab w:val="left" w:pos="1814"/>
          <w:tab w:val="left" w:pos="2268"/>
          <w:tab w:val="left" w:pos="2835"/>
          <w:tab w:val="left" w:pos="6802"/>
          <w:tab w:val="right" w:pos="8789"/>
        </w:tabs>
        <w:spacing w:line="276" w:lineRule="auto"/>
        <w:ind w:left="567"/>
        <w:rPr>
          <w:rFonts w:eastAsiaTheme="minorHAnsi"/>
        </w:rPr>
      </w:pPr>
      <w:r w:rsidRPr="00D357D1">
        <w:rPr>
          <w:rFonts w:eastAsiaTheme="minorHAnsi"/>
        </w:rPr>
        <w:t>mm</w:t>
      </w:r>
      <w:r w:rsidRPr="00D357D1">
        <w:rPr>
          <w:rFonts w:eastAsiaTheme="minorHAnsi"/>
        </w:rPr>
        <w:tab/>
        <w:t>=</w:t>
      </w:r>
      <w:r w:rsidRPr="00D357D1">
        <w:rPr>
          <w:rFonts w:eastAsiaTheme="minorHAnsi"/>
        </w:rPr>
        <w:tab/>
        <w:t>millimetre</w:t>
      </w:r>
    </w:p>
    <w:p w14:paraId="6811DD13" w14:textId="77777777" w:rsidR="00192430" w:rsidRPr="00D357D1" w:rsidRDefault="00192430" w:rsidP="00192430">
      <w:pPr>
        <w:tabs>
          <w:tab w:val="left" w:pos="554"/>
          <w:tab w:val="left" w:pos="1814"/>
          <w:tab w:val="left" w:pos="2268"/>
          <w:tab w:val="left" w:pos="2835"/>
          <w:tab w:val="left" w:pos="6802"/>
          <w:tab w:val="right" w:pos="8789"/>
        </w:tabs>
        <w:spacing w:line="276" w:lineRule="auto"/>
        <w:ind w:left="567"/>
        <w:rPr>
          <w:rFonts w:eastAsiaTheme="minorHAnsi"/>
        </w:rPr>
      </w:pPr>
      <w:r w:rsidRPr="00D357D1">
        <w:rPr>
          <w:rFonts w:eastAsiaTheme="minorHAnsi"/>
        </w:rPr>
        <w:t>m</w:t>
      </w:r>
      <w:r w:rsidRPr="00D357D1">
        <w:rPr>
          <w:rFonts w:eastAsiaTheme="minorHAnsi"/>
        </w:rPr>
        <w:tab/>
        <w:t>=</w:t>
      </w:r>
      <w:r w:rsidRPr="00D357D1">
        <w:rPr>
          <w:rFonts w:eastAsiaTheme="minorHAnsi"/>
        </w:rPr>
        <w:tab/>
        <w:t xml:space="preserve">metre </w:t>
      </w:r>
    </w:p>
    <w:p w14:paraId="105B07F5" w14:textId="77777777" w:rsidR="00192430" w:rsidRPr="00D357D1" w:rsidRDefault="00192430" w:rsidP="00192430">
      <w:pPr>
        <w:tabs>
          <w:tab w:val="left" w:pos="554"/>
          <w:tab w:val="left" w:pos="1814"/>
          <w:tab w:val="left" w:pos="2268"/>
          <w:tab w:val="left" w:pos="2835"/>
          <w:tab w:val="left" w:pos="6802"/>
          <w:tab w:val="right" w:pos="8789"/>
        </w:tabs>
        <w:spacing w:line="276" w:lineRule="auto"/>
        <w:ind w:left="567"/>
        <w:rPr>
          <w:rFonts w:eastAsiaTheme="minorHAnsi"/>
        </w:rPr>
      </w:pPr>
      <w:r w:rsidRPr="00D357D1">
        <w:rPr>
          <w:rFonts w:eastAsiaTheme="minorHAnsi"/>
        </w:rPr>
        <w:t>km</w:t>
      </w:r>
      <w:r w:rsidRPr="00D357D1">
        <w:rPr>
          <w:rFonts w:eastAsiaTheme="minorHAnsi"/>
        </w:rPr>
        <w:tab/>
        <w:t>=</w:t>
      </w:r>
      <w:r w:rsidRPr="00D357D1">
        <w:rPr>
          <w:rFonts w:eastAsiaTheme="minorHAnsi"/>
        </w:rPr>
        <w:tab/>
        <w:t xml:space="preserve">kilometre </w:t>
      </w:r>
    </w:p>
    <w:p w14:paraId="0F4D049E" w14:textId="77777777" w:rsidR="00192430" w:rsidRPr="00D357D1" w:rsidRDefault="00192430" w:rsidP="00192430">
      <w:pPr>
        <w:tabs>
          <w:tab w:val="left" w:pos="554"/>
          <w:tab w:val="left" w:pos="1814"/>
          <w:tab w:val="left" w:pos="2268"/>
          <w:tab w:val="left" w:pos="2835"/>
          <w:tab w:val="left" w:pos="6802"/>
          <w:tab w:val="right" w:pos="8789"/>
        </w:tabs>
        <w:spacing w:line="276" w:lineRule="auto"/>
        <w:ind w:left="567"/>
        <w:rPr>
          <w:rFonts w:eastAsiaTheme="minorHAnsi"/>
        </w:rPr>
      </w:pPr>
      <w:r w:rsidRPr="00D357D1">
        <w:rPr>
          <w:rFonts w:eastAsiaTheme="minorHAnsi"/>
        </w:rPr>
        <w:t>km-pass</w:t>
      </w:r>
      <w:r w:rsidRPr="00D357D1">
        <w:rPr>
          <w:rFonts w:eastAsiaTheme="minorHAnsi"/>
        </w:rPr>
        <w:tab/>
        <w:t>=</w:t>
      </w:r>
      <w:r w:rsidRPr="00D357D1">
        <w:rPr>
          <w:rFonts w:eastAsiaTheme="minorHAnsi"/>
        </w:rPr>
        <w:tab/>
        <w:t>kilometre-pass</w:t>
      </w:r>
    </w:p>
    <w:p w14:paraId="18B6E73C" w14:textId="77777777" w:rsidR="00192430" w:rsidRPr="00D357D1" w:rsidRDefault="00192430" w:rsidP="00192430">
      <w:pPr>
        <w:tabs>
          <w:tab w:val="left" w:pos="554"/>
          <w:tab w:val="left" w:pos="1814"/>
          <w:tab w:val="left" w:pos="2268"/>
          <w:tab w:val="left" w:pos="2835"/>
          <w:tab w:val="left" w:pos="6802"/>
          <w:tab w:val="right" w:pos="8789"/>
        </w:tabs>
        <w:spacing w:line="276" w:lineRule="auto"/>
        <w:ind w:left="567"/>
        <w:rPr>
          <w:rFonts w:eastAsiaTheme="minorHAnsi"/>
        </w:rPr>
      </w:pPr>
      <w:r w:rsidRPr="00D357D1">
        <w:rPr>
          <w:rFonts w:eastAsiaTheme="minorHAnsi"/>
        </w:rPr>
        <w:t>m²</w:t>
      </w:r>
      <w:r w:rsidRPr="00D357D1">
        <w:rPr>
          <w:rFonts w:eastAsiaTheme="minorHAnsi"/>
        </w:rPr>
        <w:tab/>
        <w:t>=</w:t>
      </w:r>
      <w:r w:rsidRPr="00D357D1">
        <w:rPr>
          <w:rFonts w:eastAsiaTheme="minorHAnsi"/>
        </w:rPr>
        <w:tab/>
        <w:t xml:space="preserve">square metre </w:t>
      </w:r>
    </w:p>
    <w:p w14:paraId="3BD1A75D" w14:textId="77777777" w:rsidR="00192430" w:rsidRPr="00D357D1" w:rsidRDefault="00192430" w:rsidP="00192430">
      <w:pPr>
        <w:tabs>
          <w:tab w:val="left" w:pos="554"/>
          <w:tab w:val="left" w:pos="1814"/>
          <w:tab w:val="left" w:pos="2268"/>
          <w:tab w:val="left" w:pos="2835"/>
          <w:tab w:val="left" w:pos="6802"/>
          <w:tab w:val="right" w:pos="8789"/>
        </w:tabs>
        <w:spacing w:line="276" w:lineRule="auto"/>
        <w:ind w:left="567"/>
        <w:rPr>
          <w:rFonts w:eastAsiaTheme="minorHAnsi"/>
        </w:rPr>
      </w:pPr>
      <w:r w:rsidRPr="00D357D1">
        <w:rPr>
          <w:rFonts w:eastAsiaTheme="minorHAnsi"/>
        </w:rPr>
        <w:t>m²-pass</w:t>
      </w:r>
      <w:r w:rsidRPr="00D357D1">
        <w:rPr>
          <w:rFonts w:eastAsiaTheme="minorHAnsi"/>
        </w:rPr>
        <w:tab/>
        <w:t>=</w:t>
      </w:r>
      <w:r w:rsidRPr="00D357D1">
        <w:rPr>
          <w:rFonts w:eastAsiaTheme="minorHAnsi"/>
        </w:rPr>
        <w:tab/>
        <w:t>square metre-pass</w:t>
      </w:r>
    </w:p>
    <w:p w14:paraId="750E67F5" w14:textId="77777777" w:rsidR="00192430" w:rsidRPr="00D357D1" w:rsidRDefault="00192430" w:rsidP="00192430">
      <w:pPr>
        <w:tabs>
          <w:tab w:val="left" w:pos="554"/>
          <w:tab w:val="left" w:pos="1814"/>
          <w:tab w:val="left" w:pos="2268"/>
          <w:tab w:val="left" w:pos="2835"/>
          <w:tab w:val="left" w:pos="6802"/>
          <w:tab w:val="right" w:pos="8789"/>
        </w:tabs>
        <w:spacing w:line="276" w:lineRule="auto"/>
        <w:ind w:left="567"/>
        <w:rPr>
          <w:rFonts w:eastAsiaTheme="minorHAnsi"/>
        </w:rPr>
      </w:pPr>
      <w:r w:rsidRPr="00D357D1">
        <w:rPr>
          <w:rFonts w:eastAsiaTheme="minorHAnsi"/>
        </w:rPr>
        <w:t>ha</w:t>
      </w:r>
      <w:r w:rsidRPr="00D357D1">
        <w:rPr>
          <w:rFonts w:eastAsiaTheme="minorHAnsi"/>
        </w:rPr>
        <w:tab/>
        <w:t>=</w:t>
      </w:r>
      <w:r w:rsidRPr="00D357D1">
        <w:rPr>
          <w:rFonts w:eastAsiaTheme="minorHAnsi"/>
        </w:rPr>
        <w:tab/>
        <w:t>hectare</w:t>
      </w:r>
    </w:p>
    <w:p w14:paraId="44B725A7" w14:textId="77777777" w:rsidR="00192430" w:rsidRPr="00D357D1" w:rsidRDefault="00192430" w:rsidP="00192430">
      <w:pPr>
        <w:tabs>
          <w:tab w:val="left" w:pos="554"/>
          <w:tab w:val="left" w:pos="1814"/>
          <w:tab w:val="left" w:pos="2268"/>
          <w:tab w:val="left" w:pos="2835"/>
          <w:tab w:val="left" w:pos="6802"/>
          <w:tab w:val="right" w:pos="8789"/>
        </w:tabs>
        <w:spacing w:line="276" w:lineRule="auto"/>
        <w:ind w:left="567"/>
        <w:rPr>
          <w:rFonts w:eastAsiaTheme="minorHAnsi"/>
        </w:rPr>
      </w:pPr>
      <w:r w:rsidRPr="00D357D1">
        <w:rPr>
          <w:rFonts w:eastAsiaTheme="minorHAnsi"/>
        </w:rPr>
        <w:t>m³</w:t>
      </w:r>
      <w:r w:rsidRPr="00D357D1">
        <w:rPr>
          <w:rFonts w:eastAsiaTheme="minorHAnsi"/>
        </w:rPr>
        <w:tab/>
        <w:t>=</w:t>
      </w:r>
      <w:r w:rsidRPr="00D357D1">
        <w:rPr>
          <w:rFonts w:eastAsiaTheme="minorHAnsi"/>
        </w:rPr>
        <w:tab/>
        <w:t>cubic metre</w:t>
      </w:r>
    </w:p>
    <w:p w14:paraId="412C570D" w14:textId="77777777" w:rsidR="00192430" w:rsidRPr="00D357D1" w:rsidRDefault="00192430" w:rsidP="00192430">
      <w:pPr>
        <w:tabs>
          <w:tab w:val="left" w:pos="554"/>
          <w:tab w:val="left" w:pos="1814"/>
          <w:tab w:val="left" w:pos="2268"/>
          <w:tab w:val="left" w:pos="2835"/>
          <w:tab w:val="left" w:pos="6802"/>
          <w:tab w:val="right" w:pos="8789"/>
        </w:tabs>
        <w:spacing w:line="276" w:lineRule="auto"/>
        <w:ind w:left="567"/>
        <w:rPr>
          <w:rFonts w:eastAsiaTheme="minorHAnsi"/>
        </w:rPr>
      </w:pPr>
      <w:r w:rsidRPr="00D357D1">
        <w:rPr>
          <w:rFonts w:eastAsiaTheme="minorHAnsi"/>
        </w:rPr>
        <w:t>m³-km</w:t>
      </w:r>
      <w:r w:rsidRPr="00D357D1">
        <w:rPr>
          <w:rFonts w:eastAsiaTheme="minorHAnsi"/>
        </w:rPr>
        <w:tab/>
        <w:t>=</w:t>
      </w:r>
      <w:r w:rsidRPr="00D357D1">
        <w:rPr>
          <w:rFonts w:eastAsiaTheme="minorHAnsi"/>
        </w:rPr>
        <w:tab/>
        <w:t>cubic metre-kilometre</w:t>
      </w:r>
    </w:p>
    <w:p w14:paraId="5D147054" w14:textId="77777777" w:rsidR="00192430" w:rsidRPr="00D357D1" w:rsidRDefault="00192430" w:rsidP="00192430">
      <w:pPr>
        <w:tabs>
          <w:tab w:val="left" w:pos="554"/>
          <w:tab w:val="left" w:pos="1814"/>
          <w:tab w:val="left" w:pos="2268"/>
          <w:tab w:val="left" w:pos="2835"/>
          <w:tab w:val="left" w:pos="6802"/>
          <w:tab w:val="right" w:pos="8789"/>
        </w:tabs>
        <w:spacing w:line="276" w:lineRule="auto"/>
        <w:ind w:left="567"/>
        <w:rPr>
          <w:rFonts w:eastAsiaTheme="minorHAnsi"/>
        </w:rPr>
      </w:pPr>
      <w:r w:rsidRPr="00D357D1">
        <w:rPr>
          <w:rFonts w:eastAsiaTheme="minorHAnsi"/>
        </w:rPr>
        <w:t>kW</w:t>
      </w:r>
      <w:r w:rsidRPr="00D357D1">
        <w:rPr>
          <w:rFonts w:eastAsiaTheme="minorHAnsi"/>
        </w:rPr>
        <w:tab/>
        <w:t>=</w:t>
      </w:r>
      <w:r w:rsidRPr="00D357D1">
        <w:rPr>
          <w:rFonts w:eastAsiaTheme="minorHAnsi"/>
        </w:rPr>
        <w:tab/>
        <w:t>kilowatt</w:t>
      </w:r>
    </w:p>
    <w:p w14:paraId="742621DA" w14:textId="77777777" w:rsidR="00192430" w:rsidRPr="00D357D1" w:rsidRDefault="00192430" w:rsidP="00192430">
      <w:pPr>
        <w:tabs>
          <w:tab w:val="left" w:pos="554"/>
          <w:tab w:val="left" w:pos="1814"/>
          <w:tab w:val="left" w:pos="2268"/>
          <w:tab w:val="left" w:pos="2835"/>
          <w:tab w:val="left" w:pos="6802"/>
          <w:tab w:val="right" w:pos="8789"/>
        </w:tabs>
        <w:spacing w:line="276" w:lineRule="auto"/>
        <w:ind w:left="567"/>
        <w:rPr>
          <w:rFonts w:eastAsiaTheme="minorHAnsi"/>
        </w:rPr>
      </w:pPr>
      <w:r w:rsidRPr="00D357D1">
        <w:rPr>
          <w:rFonts w:eastAsiaTheme="minorHAnsi"/>
        </w:rPr>
        <w:t>kN</w:t>
      </w:r>
      <w:r w:rsidRPr="00D357D1">
        <w:rPr>
          <w:rFonts w:eastAsiaTheme="minorHAnsi"/>
        </w:rPr>
        <w:tab/>
        <w:t>=</w:t>
      </w:r>
      <w:r w:rsidRPr="00D357D1">
        <w:rPr>
          <w:rFonts w:eastAsiaTheme="minorHAnsi"/>
        </w:rPr>
        <w:tab/>
        <w:t>kilonewton</w:t>
      </w:r>
    </w:p>
    <w:p w14:paraId="75ED9224" w14:textId="77777777" w:rsidR="00192430" w:rsidRPr="00D357D1" w:rsidRDefault="00192430" w:rsidP="00192430">
      <w:pPr>
        <w:tabs>
          <w:tab w:val="left" w:pos="554"/>
          <w:tab w:val="left" w:pos="1814"/>
          <w:tab w:val="left" w:pos="2268"/>
          <w:tab w:val="left" w:pos="2835"/>
          <w:tab w:val="left" w:pos="6802"/>
          <w:tab w:val="right" w:pos="8789"/>
        </w:tabs>
        <w:spacing w:line="276" w:lineRule="auto"/>
        <w:ind w:left="567"/>
        <w:rPr>
          <w:rFonts w:eastAsiaTheme="minorHAnsi"/>
        </w:rPr>
      </w:pPr>
      <w:r w:rsidRPr="00D357D1">
        <w:rPr>
          <w:rFonts w:eastAsiaTheme="minorHAnsi"/>
        </w:rPr>
        <w:t xml:space="preserve">kg </w:t>
      </w:r>
      <w:r w:rsidRPr="00D357D1">
        <w:rPr>
          <w:rFonts w:eastAsiaTheme="minorHAnsi"/>
        </w:rPr>
        <w:tab/>
        <w:t>=</w:t>
      </w:r>
      <w:r w:rsidRPr="00D357D1">
        <w:rPr>
          <w:rFonts w:eastAsiaTheme="minorHAnsi"/>
        </w:rPr>
        <w:tab/>
        <w:t>kilogram</w:t>
      </w:r>
    </w:p>
    <w:p w14:paraId="360C6949" w14:textId="77777777" w:rsidR="00192430" w:rsidRPr="00D357D1" w:rsidRDefault="00192430" w:rsidP="00192430">
      <w:pPr>
        <w:tabs>
          <w:tab w:val="left" w:pos="554"/>
          <w:tab w:val="left" w:pos="1814"/>
          <w:tab w:val="left" w:pos="2268"/>
          <w:tab w:val="left" w:pos="2835"/>
          <w:tab w:val="left" w:pos="6802"/>
          <w:tab w:val="right" w:pos="8789"/>
        </w:tabs>
        <w:spacing w:line="276" w:lineRule="auto"/>
        <w:ind w:left="567"/>
        <w:rPr>
          <w:rFonts w:eastAsiaTheme="minorHAnsi"/>
        </w:rPr>
      </w:pPr>
      <w:r w:rsidRPr="00D357D1">
        <w:rPr>
          <w:rFonts w:eastAsiaTheme="minorHAnsi"/>
        </w:rPr>
        <w:t>t</w:t>
      </w:r>
      <w:r w:rsidRPr="00D357D1">
        <w:rPr>
          <w:rFonts w:eastAsiaTheme="minorHAnsi"/>
        </w:rPr>
        <w:tab/>
        <w:t>=</w:t>
      </w:r>
      <w:r w:rsidRPr="00D357D1">
        <w:rPr>
          <w:rFonts w:eastAsiaTheme="minorHAnsi"/>
        </w:rPr>
        <w:tab/>
        <w:t>ton (1 000 kg)</w:t>
      </w:r>
    </w:p>
    <w:p w14:paraId="152FF941" w14:textId="77777777" w:rsidR="00192430" w:rsidRPr="00D357D1" w:rsidRDefault="00192430" w:rsidP="00192430">
      <w:pPr>
        <w:tabs>
          <w:tab w:val="left" w:pos="554"/>
          <w:tab w:val="left" w:pos="1814"/>
          <w:tab w:val="left" w:pos="2268"/>
          <w:tab w:val="left" w:pos="2835"/>
          <w:tab w:val="left" w:pos="6802"/>
          <w:tab w:val="right" w:pos="8789"/>
        </w:tabs>
        <w:spacing w:line="276" w:lineRule="auto"/>
        <w:ind w:left="567"/>
        <w:rPr>
          <w:rFonts w:eastAsiaTheme="minorHAnsi"/>
        </w:rPr>
      </w:pPr>
      <w:r w:rsidRPr="00D357D1">
        <w:rPr>
          <w:rFonts w:eastAsiaTheme="minorHAnsi"/>
        </w:rPr>
        <w:t>%</w:t>
      </w:r>
      <w:r w:rsidRPr="00D357D1">
        <w:rPr>
          <w:rFonts w:eastAsiaTheme="minorHAnsi"/>
        </w:rPr>
        <w:tab/>
        <w:t>=</w:t>
      </w:r>
      <w:r w:rsidRPr="00D357D1">
        <w:rPr>
          <w:rFonts w:eastAsiaTheme="minorHAnsi"/>
        </w:rPr>
        <w:tab/>
        <w:t>per cent</w:t>
      </w:r>
    </w:p>
    <w:p w14:paraId="6C79DD05" w14:textId="77777777" w:rsidR="00192430" w:rsidRPr="00D357D1" w:rsidRDefault="00192430" w:rsidP="00192430">
      <w:pPr>
        <w:tabs>
          <w:tab w:val="left" w:pos="554"/>
          <w:tab w:val="left" w:pos="1814"/>
          <w:tab w:val="left" w:pos="2268"/>
          <w:tab w:val="left" w:pos="2835"/>
          <w:tab w:val="left" w:pos="6802"/>
          <w:tab w:val="right" w:pos="8789"/>
        </w:tabs>
        <w:spacing w:line="276" w:lineRule="auto"/>
        <w:ind w:left="567"/>
        <w:rPr>
          <w:rFonts w:eastAsiaTheme="minorHAnsi"/>
        </w:rPr>
      </w:pPr>
      <w:r w:rsidRPr="00D357D1">
        <w:rPr>
          <w:rFonts w:eastAsiaTheme="minorHAnsi"/>
        </w:rPr>
        <w:t>MN</w:t>
      </w:r>
      <w:r w:rsidRPr="00D357D1">
        <w:rPr>
          <w:rFonts w:eastAsiaTheme="minorHAnsi"/>
        </w:rPr>
        <w:tab/>
        <w:t>=</w:t>
      </w:r>
      <w:r w:rsidRPr="00D357D1">
        <w:rPr>
          <w:rFonts w:eastAsiaTheme="minorHAnsi"/>
        </w:rPr>
        <w:tab/>
        <w:t>meganewton</w:t>
      </w:r>
    </w:p>
    <w:p w14:paraId="1A2101AE" w14:textId="77777777" w:rsidR="00192430" w:rsidRPr="00D357D1" w:rsidRDefault="00192430" w:rsidP="00192430">
      <w:pPr>
        <w:tabs>
          <w:tab w:val="left" w:pos="554"/>
          <w:tab w:val="left" w:pos="1814"/>
          <w:tab w:val="left" w:pos="2268"/>
          <w:tab w:val="left" w:pos="2835"/>
          <w:tab w:val="left" w:pos="6802"/>
          <w:tab w:val="right" w:pos="8789"/>
        </w:tabs>
        <w:spacing w:line="276" w:lineRule="auto"/>
        <w:ind w:left="567"/>
        <w:rPr>
          <w:rFonts w:eastAsiaTheme="minorHAnsi"/>
        </w:rPr>
      </w:pPr>
      <w:r w:rsidRPr="00D357D1">
        <w:rPr>
          <w:rFonts w:eastAsiaTheme="minorHAnsi"/>
        </w:rPr>
        <w:t>MN-m</w:t>
      </w:r>
      <w:r w:rsidRPr="00D357D1">
        <w:rPr>
          <w:rFonts w:eastAsiaTheme="minorHAnsi"/>
        </w:rPr>
        <w:tab/>
        <w:t>=</w:t>
      </w:r>
      <w:r w:rsidRPr="00D357D1">
        <w:rPr>
          <w:rFonts w:eastAsiaTheme="minorHAnsi"/>
        </w:rPr>
        <w:tab/>
        <w:t>meganewton-metre</w:t>
      </w:r>
    </w:p>
    <w:p w14:paraId="7F4A233C" w14:textId="77777777" w:rsidR="00192430" w:rsidRPr="00D357D1" w:rsidRDefault="00192430" w:rsidP="00192430">
      <w:pPr>
        <w:tabs>
          <w:tab w:val="left" w:pos="554"/>
          <w:tab w:val="left" w:pos="1814"/>
          <w:tab w:val="left" w:pos="2268"/>
          <w:tab w:val="left" w:pos="2835"/>
          <w:tab w:val="left" w:pos="6802"/>
          <w:tab w:val="right" w:pos="8789"/>
        </w:tabs>
        <w:spacing w:line="276" w:lineRule="auto"/>
        <w:ind w:left="567"/>
        <w:rPr>
          <w:rFonts w:eastAsiaTheme="minorHAnsi"/>
        </w:rPr>
      </w:pPr>
      <w:r w:rsidRPr="00D357D1">
        <w:rPr>
          <w:rFonts w:eastAsiaTheme="minorHAnsi"/>
        </w:rPr>
        <w:t>PC Sum</w:t>
      </w:r>
      <w:r w:rsidRPr="00D357D1">
        <w:rPr>
          <w:rFonts w:eastAsiaTheme="minorHAnsi"/>
        </w:rPr>
        <w:tab/>
        <w:t>=</w:t>
      </w:r>
      <w:r w:rsidRPr="00D357D1">
        <w:rPr>
          <w:rFonts w:eastAsiaTheme="minorHAnsi"/>
        </w:rPr>
        <w:tab/>
        <w:t>Prime Cost Sum</w:t>
      </w:r>
    </w:p>
    <w:p w14:paraId="5A36A962" w14:textId="33693DEF" w:rsidR="00192430" w:rsidRPr="00D357D1" w:rsidRDefault="00192430" w:rsidP="00192430">
      <w:pPr>
        <w:tabs>
          <w:tab w:val="left" w:pos="554"/>
          <w:tab w:val="left" w:pos="1814"/>
          <w:tab w:val="left" w:pos="2268"/>
          <w:tab w:val="left" w:pos="2835"/>
          <w:tab w:val="left" w:pos="6802"/>
          <w:tab w:val="right" w:pos="8789"/>
        </w:tabs>
        <w:spacing w:line="276" w:lineRule="auto"/>
        <w:ind w:left="567"/>
        <w:rPr>
          <w:rFonts w:eastAsiaTheme="minorHAnsi"/>
        </w:rPr>
        <w:sectPr w:rsidR="00192430" w:rsidRPr="00D357D1" w:rsidSect="00192430">
          <w:pgSz w:w="11920" w:h="16840"/>
          <w:pgMar w:top="1418" w:right="1133" w:bottom="851" w:left="1134" w:header="680" w:footer="624" w:gutter="0"/>
          <w:pgBorders w:offsetFrom="page">
            <w:top w:val="single" w:sz="4" w:space="24" w:color="auto"/>
            <w:left w:val="single" w:sz="4" w:space="24" w:color="auto"/>
            <w:bottom w:val="single" w:sz="4" w:space="24" w:color="auto"/>
            <w:right w:val="single" w:sz="4" w:space="24" w:color="auto"/>
          </w:pgBorders>
          <w:cols w:space="514" w:equalWidth="0">
            <w:col w:w="9573" w:space="514"/>
          </w:cols>
          <w:noEndnote/>
          <w:docGrid w:linePitch="272"/>
        </w:sectPr>
      </w:pPr>
      <w:r w:rsidRPr="00D357D1">
        <w:rPr>
          <w:rFonts w:eastAsiaTheme="minorHAnsi"/>
        </w:rPr>
        <w:t>Prov Sum</w:t>
      </w:r>
      <w:r w:rsidRPr="00D357D1">
        <w:rPr>
          <w:rFonts w:eastAsiaTheme="minorHAnsi"/>
        </w:rPr>
        <w:tab/>
        <w:t>=</w:t>
      </w:r>
      <w:r w:rsidRPr="00D357D1">
        <w:rPr>
          <w:rFonts w:eastAsiaTheme="minorHAnsi"/>
        </w:rPr>
        <w:tab/>
        <w:t>Provision</w:t>
      </w:r>
    </w:p>
    <w:p w14:paraId="53CBAE3A" w14:textId="77777777" w:rsidR="00A162C2" w:rsidRPr="00D357D1" w:rsidRDefault="00FF7439" w:rsidP="00500370">
      <w:pPr>
        <w:spacing w:after="401" w:line="259" w:lineRule="auto"/>
        <w:ind w:left="163" w:firstLine="0"/>
        <w:jc w:val="left"/>
        <w:rPr>
          <w:sz w:val="24"/>
        </w:rPr>
      </w:pPr>
      <w:r w:rsidRPr="00D357D1">
        <w:rPr>
          <w:sz w:val="2"/>
        </w:rPr>
        <w:lastRenderedPageBreak/>
        <w:t xml:space="preserve"> </w:t>
      </w:r>
      <w:r w:rsidRPr="00D357D1">
        <w:rPr>
          <w:b/>
          <w:sz w:val="24"/>
        </w:rPr>
        <w:t>C.2.2 PRICING SCHEDULE:</w:t>
      </w:r>
      <w:r w:rsidRPr="00D357D1">
        <w:rPr>
          <w:sz w:val="24"/>
        </w:rPr>
        <w:t xml:space="preserve"> </w:t>
      </w:r>
    </w:p>
    <w:p w14:paraId="0B32E290" w14:textId="1193BD63" w:rsidR="00AE7866" w:rsidRPr="00D357D1" w:rsidRDefault="008C2622" w:rsidP="00AE7866">
      <w:pPr>
        <w:tabs>
          <w:tab w:val="left" w:pos="-1417"/>
          <w:tab w:val="left" w:pos="-708"/>
          <w:tab w:val="left" w:pos="1"/>
          <w:tab w:val="left" w:pos="710"/>
          <w:tab w:val="left" w:pos="1419"/>
          <w:tab w:val="left" w:pos="2129"/>
          <w:tab w:val="left" w:pos="2838"/>
          <w:tab w:val="left" w:pos="3547"/>
          <w:tab w:val="left" w:pos="4256"/>
          <w:tab w:val="left" w:pos="4965"/>
          <w:tab w:val="left" w:pos="5675"/>
          <w:tab w:val="left" w:pos="6384"/>
          <w:tab w:val="left" w:pos="7093"/>
          <w:tab w:val="left" w:pos="7802"/>
          <w:tab w:val="left" w:pos="8511"/>
        </w:tabs>
        <w:suppressAutoHyphens/>
        <w:spacing w:after="0" w:line="240" w:lineRule="auto"/>
        <w:ind w:left="0" w:firstLine="0"/>
        <w:rPr>
          <w:rFonts w:ascii="Times New Roman" w:eastAsia="Times New Roman" w:hAnsi="Times New Roman" w:cs="Times New Roman"/>
          <w:color w:val="auto"/>
          <w:spacing w:val="-2"/>
          <w:sz w:val="22"/>
          <w:lang w:eastAsia="en-US"/>
        </w:rPr>
      </w:pPr>
      <w:r w:rsidRPr="00D357D1">
        <w:rPr>
          <w:noProof/>
        </w:rPr>
        <w:drawing>
          <wp:inline distT="0" distB="0" distL="0" distR="0" wp14:anchorId="13192E88" wp14:editId="47D2F502">
            <wp:extent cx="6774317" cy="8356228"/>
            <wp:effectExtent l="0" t="0" r="7620" b="6985"/>
            <wp:docPr id="1549242014"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6776145" cy="8358483"/>
                    </a:xfrm>
                    <a:prstGeom prst="rect">
                      <a:avLst/>
                    </a:prstGeom>
                    <a:noFill/>
                    <a:ln>
                      <a:noFill/>
                    </a:ln>
                  </pic:spPr>
                </pic:pic>
              </a:graphicData>
            </a:graphic>
          </wp:inline>
        </w:drawing>
      </w:r>
    </w:p>
    <w:p w14:paraId="3A2A7379" w14:textId="77777777" w:rsidR="00AE7866" w:rsidRPr="00D357D1" w:rsidRDefault="00AE7866" w:rsidP="00AE7866">
      <w:pPr>
        <w:spacing w:after="0" w:line="240" w:lineRule="auto"/>
        <w:ind w:left="0" w:firstLine="0"/>
        <w:jc w:val="left"/>
        <w:rPr>
          <w:rFonts w:ascii="Times New Roman" w:eastAsia="Times New Roman" w:hAnsi="Times New Roman" w:cs="Times New Roman"/>
          <w:color w:val="auto"/>
          <w:sz w:val="22"/>
          <w:lang w:eastAsia="en-US"/>
        </w:rPr>
      </w:pPr>
    </w:p>
    <w:p w14:paraId="3D26E98F" w14:textId="0FA020C8" w:rsidR="003D7AC1" w:rsidRPr="00D357D1" w:rsidRDefault="003D7AC1" w:rsidP="00AE7866">
      <w:pPr>
        <w:spacing w:after="0" w:line="240" w:lineRule="auto"/>
        <w:ind w:left="0" w:firstLine="0"/>
        <w:jc w:val="left"/>
        <w:rPr>
          <w:rFonts w:ascii="Times New Roman" w:eastAsia="Times New Roman" w:hAnsi="Times New Roman" w:cs="Times New Roman"/>
          <w:color w:val="auto"/>
          <w:sz w:val="22"/>
          <w:lang w:eastAsia="en-US"/>
        </w:rPr>
      </w:pPr>
      <w:r w:rsidRPr="00D357D1">
        <w:rPr>
          <w:noProof/>
        </w:rPr>
        <w:lastRenderedPageBreak/>
        <w:drawing>
          <wp:inline distT="0" distB="0" distL="0" distR="0" wp14:anchorId="508DF573" wp14:editId="19FB6812">
            <wp:extent cx="6604015" cy="5664375"/>
            <wp:effectExtent l="0" t="0" r="6350" b="0"/>
            <wp:docPr id="398760744"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6608702" cy="5668395"/>
                    </a:xfrm>
                    <a:prstGeom prst="rect">
                      <a:avLst/>
                    </a:prstGeom>
                    <a:noFill/>
                    <a:ln>
                      <a:noFill/>
                    </a:ln>
                  </pic:spPr>
                </pic:pic>
              </a:graphicData>
            </a:graphic>
          </wp:inline>
        </w:drawing>
      </w:r>
    </w:p>
    <w:p w14:paraId="6F185936" w14:textId="6F13B0BF" w:rsidR="00386640" w:rsidRPr="00D357D1" w:rsidRDefault="00386640" w:rsidP="00AE7866">
      <w:pPr>
        <w:spacing w:after="0" w:line="240" w:lineRule="auto"/>
        <w:ind w:left="0" w:firstLine="0"/>
        <w:jc w:val="left"/>
        <w:rPr>
          <w:rFonts w:ascii="Times New Roman" w:eastAsia="Times New Roman" w:hAnsi="Times New Roman" w:cs="Times New Roman"/>
          <w:color w:val="auto"/>
          <w:sz w:val="22"/>
          <w:lang w:eastAsia="en-US"/>
        </w:rPr>
      </w:pPr>
    </w:p>
    <w:p w14:paraId="31966DB6" w14:textId="77777777" w:rsidR="00386640" w:rsidRPr="00D357D1" w:rsidRDefault="00386640" w:rsidP="00AE7866">
      <w:pPr>
        <w:spacing w:after="0" w:line="240" w:lineRule="auto"/>
        <w:ind w:left="0" w:firstLine="0"/>
        <w:jc w:val="left"/>
        <w:rPr>
          <w:rFonts w:ascii="Times New Roman" w:eastAsia="Times New Roman" w:hAnsi="Times New Roman" w:cs="Times New Roman"/>
          <w:color w:val="auto"/>
          <w:sz w:val="22"/>
          <w:lang w:eastAsia="en-US"/>
        </w:rPr>
      </w:pPr>
    </w:p>
    <w:p w14:paraId="366E91E9" w14:textId="77777777" w:rsidR="00B15D5A" w:rsidRPr="00D357D1" w:rsidRDefault="00B15D5A" w:rsidP="00AE7866">
      <w:pPr>
        <w:spacing w:after="0" w:line="240" w:lineRule="auto"/>
        <w:ind w:left="0" w:firstLine="0"/>
        <w:jc w:val="left"/>
        <w:rPr>
          <w:rFonts w:ascii="Times New Roman" w:eastAsia="Times New Roman" w:hAnsi="Times New Roman" w:cs="Times New Roman"/>
          <w:color w:val="auto"/>
          <w:sz w:val="22"/>
          <w:lang w:eastAsia="en-US"/>
        </w:rPr>
      </w:pPr>
    </w:p>
    <w:p w14:paraId="3E4419CD" w14:textId="77777777" w:rsidR="00B15D5A" w:rsidRPr="00D357D1" w:rsidRDefault="00B15D5A" w:rsidP="00AE7866">
      <w:pPr>
        <w:spacing w:after="0" w:line="240" w:lineRule="auto"/>
        <w:ind w:left="0" w:firstLine="0"/>
        <w:jc w:val="left"/>
        <w:rPr>
          <w:rFonts w:ascii="Times New Roman" w:eastAsia="Times New Roman" w:hAnsi="Times New Roman" w:cs="Times New Roman"/>
          <w:color w:val="auto"/>
          <w:sz w:val="22"/>
          <w:lang w:eastAsia="en-US"/>
        </w:rPr>
      </w:pPr>
    </w:p>
    <w:p w14:paraId="439C4D31" w14:textId="77777777" w:rsidR="00B15D5A" w:rsidRPr="00D357D1" w:rsidRDefault="00B15D5A" w:rsidP="00AE7866">
      <w:pPr>
        <w:spacing w:after="0" w:line="240" w:lineRule="auto"/>
        <w:ind w:left="0" w:firstLine="0"/>
        <w:jc w:val="left"/>
        <w:rPr>
          <w:rFonts w:ascii="Times New Roman" w:eastAsia="Times New Roman" w:hAnsi="Times New Roman" w:cs="Times New Roman"/>
          <w:color w:val="auto"/>
          <w:sz w:val="22"/>
          <w:lang w:eastAsia="en-US"/>
        </w:rPr>
      </w:pPr>
    </w:p>
    <w:p w14:paraId="5BD763D4" w14:textId="77777777" w:rsidR="00B15D5A" w:rsidRPr="00D357D1" w:rsidRDefault="00B15D5A" w:rsidP="00AE7866">
      <w:pPr>
        <w:spacing w:after="0" w:line="240" w:lineRule="auto"/>
        <w:ind w:left="0" w:firstLine="0"/>
        <w:jc w:val="left"/>
        <w:rPr>
          <w:rFonts w:ascii="Times New Roman" w:eastAsia="Times New Roman" w:hAnsi="Times New Roman" w:cs="Times New Roman"/>
          <w:color w:val="auto"/>
          <w:sz w:val="22"/>
          <w:lang w:eastAsia="en-US"/>
        </w:rPr>
      </w:pPr>
    </w:p>
    <w:p w14:paraId="1B3AF3FF" w14:textId="77777777" w:rsidR="00B15D5A" w:rsidRPr="00D357D1" w:rsidRDefault="00B15D5A" w:rsidP="00AE7866">
      <w:pPr>
        <w:spacing w:after="0" w:line="240" w:lineRule="auto"/>
        <w:ind w:left="0" w:firstLine="0"/>
        <w:jc w:val="left"/>
        <w:rPr>
          <w:rFonts w:ascii="Times New Roman" w:eastAsia="Times New Roman" w:hAnsi="Times New Roman" w:cs="Times New Roman"/>
          <w:color w:val="auto"/>
          <w:sz w:val="22"/>
          <w:lang w:eastAsia="en-US"/>
        </w:rPr>
      </w:pPr>
    </w:p>
    <w:p w14:paraId="3E88FC61" w14:textId="77777777" w:rsidR="00B15D5A" w:rsidRPr="00D357D1" w:rsidRDefault="00B15D5A" w:rsidP="00AE7866">
      <w:pPr>
        <w:spacing w:after="0" w:line="240" w:lineRule="auto"/>
        <w:ind w:left="0" w:firstLine="0"/>
        <w:jc w:val="left"/>
        <w:rPr>
          <w:rFonts w:ascii="Times New Roman" w:eastAsia="Times New Roman" w:hAnsi="Times New Roman" w:cs="Times New Roman"/>
          <w:color w:val="auto"/>
          <w:sz w:val="22"/>
          <w:lang w:eastAsia="en-US"/>
        </w:rPr>
      </w:pPr>
    </w:p>
    <w:p w14:paraId="45F2510E" w14:textId="77777777" w:rsidR="00B15D5A" w:rsidRPr="00D357D1" w:rsidRDefault="00B15D5A" w:rsidP="00AE7866">
      <w:pPr>
        <w:spacing w:after="0" w:line="240" w:lineRule="auto"/>
        <w:ind w:left="0" w:firstLine="0"/>
        <w:jc w:val="left"/>
        <w:rPr>
          <w:rFonts w:ascii="Times New Roman" w:eastAsia="Times New Roman" w:hAnsi="Times New Roman" w:cs="Times New Roman"/>
          <w:color w:val="auto"/>
          <w:sz w:val="22"/>
          <w:lang w:eastAsia="en-US"/>
        </w:rPr>
      </w:pPr>
    </w:p>
    <w:p w14:paraId="69594498" w14:textId="77777777" w:rsidR="00B15D5A" w:rsidRPr="00D357D1" w:rsidRDefault="00B15D5A" w:rsidP="00AE7866">
      <w:pPr>
        <w:spacing w:after="0" w:line="240" w:lineRule="auto"/>
        <w:ind w:left="0" w:firstLine="0"/>
        <w:jc w:val="left"/>
        <w:rPr>
          <w:rFonts w:ascii="Times New Roman" w:eastAsia="Times New Roman" w:hAnsi="Times New Roman" w:cs="Times New Roman"/>
          <w:color w:val="auto"/>
          <w:sz w:val="22"/>
          <w:lang w:eastAsia="en-US"/>
        </w:rPr>
      </w:pPr>
    </w:p>
    <w:p w14:paraId="1C89E29B" w14:textId="77777777" w:rsidR="00B15D5A" w:rsidRPr="00D357D1" w:rsidRDefault="00B15D5A" w:rsidP="00AE7866">
      <w:pPr>
        <w:spacing w:after="0" w:line="240" w:lineRule="auto"/>
        <w:ind w:left="0" w:firstLine="0"/>
        <w:jc w:val="left"/>
        <w:rPr>
          <w:rFonts w:ascii="Times New Roman" w:eastAsia="Times New Roman" w:hAnsi="Times New Roman" w:cs="Times New Roman"/>
          <w:color w:val="auto"/>
          <w:sz w:val="22"/>
          <w:lang w:eastAsia="en-US"/>
        </w:rPr>
      </w:pPr>
    </w:p>
    <w:p w14:paraId="1F12353A" w14:textId="77777777" w:rsidR="00B15D5A" w:rsidRPr="00D357D1" w:rsidRDefault="00B15D5A" w:rsidP="00AE7866">
      <w:pPr>
        <w:spacing w:after="0" w:line="240" w:lineRule="auto"/>
        <w:ind w:left="0" w:firstLine="0"/>
        <w:jc w:val="left"/>
        <w:rPr>
          <w:rFonts w:ascii="Times New Roman" w:eastAsia="Times New Roman" w:hAnsi="Times New Roman" w:cs="Times New Roman"/>
          <w:color w:val="auto"/>
          <w:sz w:val="22"/>
          <w:lang w:eastAsia="en-US"/>
        </w:rPr>
      </w:pPr>
    </w:p>
    <w:p w14:paraId="03B814AB" w14:textId="77777777" w:rsidR="00B15D5A" w:rsidRPr="00D357D1" w:rsidRDefault="00B15D5A" w:rsidP="00AE7866">
      <w:pPr>
        <w:spacing w:after="0" w:line="240" w:lineRule="auto"/>
        <w:ind w:left="0" w:firstLine="0"/>
        <w:jc w:val="left"/>
        <w:rPr>
          <w:rFonts w:ascii="Times New Roman" w:eastAsia="Times New Roman" w:hAnsi="Times New Roman" w:cs="Times New Roman"/>
          <w:color w:val="auto"/>
          <w:sz w:val="22"/>
          <w:lang w:eastAsia="en-US"/>
        </w:rPr>
      </w:pPr>
    </w:p>
    <w:p w14:paraId="66ECD768" w14:textId="77777777" w:rsidR="00B15D5A" w:rsidRPr="00D357D1" w:rsidRDefault="00B15D5A" w:rsidP="00AE7866">
      <w:pPr>
        <w:spacing w:after="0" w:line="240" w:lineRule="auto"/>
        <w:ind w:left="0" w:firstLine="0"/>
        <w:jc w:val="left"/>
        <w:rPr>
          <w:rFonts w:ascii="Times New Roman" w:eastAsia="Times New Roman" w:hAnsi="Times New Roman" w:cs="Times New Roman"/>
          <w:color w:val="auto"/>
          <w:sz w:val="22"/>
          <w:lang w:eastAsia="en-US"/>
        </w:rPr>
      </w:pPr>
    </w:p>
    <w:p w14:paraId="443A9E0D" w14:textId="77777777" w:rsidR="00B15D5A" w:rsidRPr="00D357D1" w:rsidRDefault="00B15D5A" w:rsidP="00AE7866">
      <w:pPr>
        <w:spacing w:after="0" w:line="240" w:lineRule="auto"/>
        <w:ind w:left="0" w:firstLine="0"/>
        <w:jc w:val="left"/>
        <w:rPr>
          <w:rFonts w:ascii="Times New Roman" w:eastAsia="Times New Roman" w:hAnsi="Times New Roman" w:cs="Times New Roman"/>
          <w:color w:val="auto"/>
          <w:sz w:val="22"/>
          <w:lang w:eastAsia="en-US"/>
        </w:rPr>
      </w:pPr>
    </w:p>
    <w:p w14:paraId="5A3D6997" w14:textId="77777777" w:rsidR="00B15D5A" w:rsidRPr="00D357D1" w:rsidRDefault="00B15D5A" w:rsidP="00AE7866">
      <w:pPr>
        <w:spacing w:after="0" w:line="240" w:lineRule="auto"/>
        <w:ind w:left="0" w:firstLine="0"/>
        <w:jc w:val="left"/>
        <w:rPr>
          <w:rFonts w:ascii="Times New Roman" w:eastAsia="Times New Roman" w:hAnsi="Times New Roman" w:cs="Times New Roman"/>
          <w:color w:val="auto"/>
          <w:sz w:val="22"/>
          <w:lang w:eastAsia="en-US"/>
        </w:rPr>
      </w:pPr>
    </w:p>
    <w:p w14:paraId="445EB044" w14:textId="77777777" w:rsidR="00B15D5A" w:rsidRPr="00D357D1" w:rsidRDefault="00B15D5A" w:rsidP="00AE7866">
      <w:pPr>
        <w:spacing w:after="0" w:line="240" w:lineRule="auto"/>
        <w:ind w:left="0" w:firstLine="0"/>
        <w:jc w:val="left"/>
        <w:rPr>
          <w:rFonts w:ascii="Times New Roman" w:eastAsia="Times New Roman" w:hAnsi="Times New Roman" w:cs="Times New Roman"/>
          <w:color w:val="auto"/>
          <w:sz w:val="22"/>
          <w:lang w:eastAsia="en-US"/>
        </w:rPr>
      </w:pPr>
    </w:p>
    <w:p w14:paraId="432AD04E" w14:textId="77777777" w:rsidR="00B15D5A" w:rsidRPr="00D357D1" w:rsidRDefault="00B15D5A" w:rsidP="00AE7866">
      <w:pPr>
        <w:spacing w:after="0" w:line="240" w:lineRule="auto"/>
        <w:ind w:left="0" w:firstLine="0"/>
        <w:jc w:val="left"/>
        <w:rPr>
          <w:rFonts w:ascii="Times New Roman" w:eastAsia="Times New Roman" w:hAnsi="Times New Roman" w:cs="Times New Roman"/>
          <w:color w:val="auto"/>
          <w:sz w:val="22"/>
          <w:lang w:eastAsia="en-US"/>
        </w:rPr>
      </w:pPr>
    </w:p>
    <w:p w14:paraId="216D2D97" w14:textId="77777777" w:rsidR="00B15D5A" w:rsidRPr="00D357D1" w:rsidRDefault="00B15D5A" w:rsidP="00AE7866">
      <w:pPr>
        <w:spacing w:after="0" w:line="240" w:lineRule="auto"/>
        <w:ind w:left="0" w:firstLine="0"/>
        <w:jc w:val="left"/>
        <w:rPr>
          <w:rFonts w:ascii="Times New Roman" w:eastAsia="Times New Roman" w:hAnsi="Times New Roman" w:cs="Times New Roman"/>
          <w:color w:val="auto"/>
          <w:sz w:val="22"/>
          <w:lang w:eastAsia="en-US"/>
        </w:rPr>
      </w:pPr>
    </w:p>
    <w:p w14:paraId="216F6685" w14:textId="77777777" w:rsidR="00B15D5A" w:rsidRPr="00D357D1" w:rsidRDefault="00B15D5A" w:rsidP="00AE7866">
      <w:pPr>
        <w:spacing w:after="0" w:line="240" w:lineRule="auto"/>
        <w:ind w:left="0" w:firstLine="0"/>
        <w:jc w:val="left"/>
        <w:rPr>
          <w:rFonts w:ascii="Times New Roman" w:eastAsia="Times New Roman" w:hAnsi="Times New Roman" w:cs="Times New Roman"/>
          <w:color w:val="auto"/>
          <w:sz w:val="22"/>
          <w:lang w:eastAsia="en-US"/>
        </w:rPr>
      </w:pPr>
    </w:p>
    <w:p w14:paraId="6774479F" w14:textId="70E37191" w:rsidR="00B15D5A" w:rsidRPr="00D357D1" w:rsidRDefault="00B15D5A" w:rsidP="00AE7866">
      <w:pPr>
        <w:spacing w:after="0" w:line="240" w:lineRule="auto"/>
        <w:ind w:left="0" w:firstLine="0"/>
        <w:jc w:val="left"/>
        <w:rPr>
          <w:rFonts w:ascii="Times New Roman" w:eastAsia="Times New Roman" w:hAnsi="Times New Roman" w:cs="Times New Roman"/>
          <w:color w:val="auto"/>
          <w:sz w:val="22"/>
          <w:lang w:eastAsia="en-US"/>
        </w:rPr>
      </w:pPr>
      <w:r w:rsidRPr="00D357D1">
        <w:rPr>
          <w:noProof/>
        </w:rPr>
        <w:lastRenderedPageBreak/>
        <w:drawing>
          <wp:inline distT="0" distB="0" distL="0" distR="0" wp14:anchorId="5923BF2F" wp14:editId="3735DFD1">
            <wp:extent cx="6794938" cy="5366450"/>
            <wp:effectExtent l="0" t="0" r="6350" b="5715"/>
            <wp:docPr id="206093377"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6800890" cy="5371151"/>
                    </a:xfrm>
                    <a:prstGeom prst="rect">
                      <a:avLst/>
                    </a:prstGeom>
                    <a:noFill/>
                    <a:ln>
                      <a:noFill/>
                    </a:ln>
                  </pic:spPr>
                </pic:pic>
              </a:graphicData>
            </a:graphic>
          </wp:inline>
        </w:drawing>
      </w:r>
    </w:p>
    <w:p w14:paraId="78C9905A" w14:textId="77777777" w:rsidR="00B15D5A" w:rsidRPr="00D357D1" w:rsidRDefault="00B15D5A" w:rsidP="00AE7866">
      <w:pPr>
        <w:spacing w:after="0" w:line="240" w:lineRule="auto"/>
        <w:ind w:left="0" w:firstLine="0"/>
        <w:jc w:val="left"/>
        <w:rPr>
          <w:rFonts w:ascii="Times New Roman" w:eastAsia="Times New Roman" w:hAnsi="Times New Roman" w:cs="Times New Roman"/>
          <w:color w:val="auto"/>
          <w:sz w:val="22"/>
          <w:lang w:eastAsia="en-US"/>
        </w:rPr>
      </w:pPr>
    </w:p>
    <w:p w14:paraId="74478DA6" w14:textId="77777777" w:rsidR="00B15D5A" w:rsidRPr="00D357D1" w:rsidRDefault="00B15D5A" w:rsidP="00AE7866">
      <w:pPr>
        <w:spacing w:after="0" w:line="240" w:lineRule="auto"/>
        <w:ind w:left="0" w:firstLine="0"/>
        <w:jc w:val="left"/>
        <w:rPr>
          <w:rFonts w:ascii="Times New Roman" w:eastAsia="Times New Roman" w:hAnsi="Times New Roman" w:cs="Times New Roman"/>
          <w:color w:val="auto"/>
          <w:sz w:val="22"/>
          <w:lang w:eastAsia="en-US"/>
        </w:rPr>
      </w:pPr>
    </w:p>
    <w:p w14:paraId="679A96DE" w14:textId="77777777" w:rsidR="00B15D5A" w:rsidRPr="00D357D1" w:rsidRDefault="00B15D5A" w:rsidP="00AE7866">
      <w:pPr>
        <w:spacing w:after="0" w:line="240" w:lineRule="auto"/>
        <w:ind w:left="0" w:firstLine="0"/>
        <w:jc w:val="left"/>
        <w:rPr>
          <w:rFonts w:ascii="Times New Roman" w:eastAsia="Times New Roman" w:hAnsi="Times New Roman" w:cs="Times New Roman"/>
          <w:color w:val="auto"/>
          <w:sz w:val="22"/>
          <w:lang w:eastAsia="en-US"/>
        </w:rPr>
      </w:pPr>
    </w:p>
    <w:p w14:paraId="3A2C8E26" w14:textId="77777777" w:rsidR="00B15D5A" w:rsidRPr="00D357D1" w:rsidRDefault="00B15D5A" w:rsidP="00AE7866">
      <w:pPr>
        <w:spacing w:after="0" w:line="240" w:lineRule="auto"/>
        <w:ind w:left="0" w:firstLine="0"/>
        <w:jc w:val="left"/>
        <w:rPr>
          <w:rFonts w:ascii="Times New Roman" w:eastAsia="Times New Roman" w:hAnsi="Times New Roman" w:cs="Times New Roman"/>
          <w:color w:val="auto"/>
          <w:sz w:val="22"/>
          <w:lang w:eastAsia="en-US"/>
        </w:rPr>
      </w:pPr>
    </w:p>
    <w:p w14:paraId="3172F55C" w14:textId="77777777" w:rsidR="00B15D5A" w:rsidRPr="00D357D1" w:rsidRDefault="00B15D5A" w:rsidP="00AE7866">
      <w:pPr>
        <w:spacing w:after="0" w:line="240" w:lineRule="auto"/>
        <w:ind w:left="0" w:firstLine="0"/>
        <w:jc w:val="left"/>
        <w:rPr>
          <w:rFonts w:ascii="Times New Roman" w:eastAsia="Times New Roman" w:hAnsi="Times New Roman" w:cs="Times New Roman"/>
          <w:color w:val="auto"/>
          <w:sz w:val="22"/>
          <w:lang w:eastAsia="en-US"/>
        </w:rPr>
      </w:pPr>
    </w:p>
    <w:p w14:paraId="65FF65AA" w14:textId="77777777" w:rsidR="00B15D5A" w:rsidRPr="00D357D1" w:rsidRDefault="00B15D5A" w:rsidP="00AE7866">
      <w:pPr>
        <w:spacing w:after="0" w:line="240" w:lineRule="auto"/>
        <w:ind w:left="0" w:firstLine="0"/>
        <w:jc w:val="left"/>
        <w:rPr>
          <w:rFonts w:ascii="Times New Roman" w:eastAsia="Times New Roman" w:hAnsi="Times New Roman" w:cs="Times New Roman"/>
          <w:color w:val="auto"/>
          <w:sz w:val="22"/>
          <w:lang w:eastAsia="en-US"/>
        </w:rPr>
      </w:pPr>
    </w:p>
    <w:p w14:paraId="28BDD922" w14:textId="77777777" w:rsidR="00B15D5A" w:rsidRPr="00D357D1" w:rsidRDefault="00B15D5A" w:rsidP="00AE7866">
      <w:pPr>
        <w:spacing w:after="0" w:line="240" w:lineRule="auto"/>
        <w:ind w:left="0" w:firstLine="0"/>
        <w:jc w:val="left"/>
        <w:rPr>
          <w:rFonts w:ascii="Times New Roman" w:eastAsia="Times New Roman" w:hAnsi="Times New Roman" w:cs="Times New Roman"/>
          <w:color w:val="auto"/>
          <w:sz w:val="22"/>
          <w:lang w:eastAsia="en-US"/>
        </w:rPr>
      </w:pPr>
    </w:p>
    <w:p w14:paraId="23B3238D" w14:textId="77777777" w:rsidR="00B15D5A" w:rsidRPr="00D357D1" w:rsidRDefault="00B15D5A" w:rsidP="00AE7866">
      <w:pPr>
        <w:spacing w:after="0" w:line="240" w:lineRule="auto"/>
        <w:ind w:left="0" w:firstLine="0"/>
        <w:jc w:val="left"/>
        <w:rPr>
          <w:rFonts w:ascii="Times New Roman" w:eastAsia="Times New Roman" w:hAnsi="Times New Roman" w:cs="Times New Roman"/>
          <w:color w:val="auto"/>
          <w:sz w:val="22"/>
          <w:lang w:eastAsia="en-US"/>
        </w:rPr>
      </w:pPr>
    </w:p>
    <w:p w14:paraId="61EB5DC0" w14:textId="77777777" w:rsidR="00B15D5A" w:rsidRPr="00D357D1" w:rsidRDefault="00B15D5A" w:rsidP="00AE7866">
      <w:pPr>
        <w:spacing w:after="0" w:line="240" w:lineRule="auto"/>
        <w:ind w:left="0" w:firstLine="0"/>
        <w:jc w:val="left"/>
        <w:rPr>
          <w:rFonts w:ascii="Times New Roman" w:eastAsia="Times New Roman" w:hAnsi="Times New Roman" w:cs="Times New Roman"/>
          <w:color w:val="auto"/>
          <w:sz w:val="22"/>
          <w:lang w:eastAsia="en-US"/>
        </w:rPr>
      </w:pPr>
    </w:p>
    <w:p w14:paraId="2F96376D" w14:textId="77777777" w:rsidR="00B15D5A" w:rsidRPr="00D357D1" w:rsidRDefault="00B15D5A" w:rsidP="00AE7866">
      <w:pPr>
        <w:spacing w:after="0" w:line="240" w:lineRule="auto"/>
        <w:ind w:left="0" w:firstLine="0"/>
        <w:jc w:val="left"/>
        <w:rPr>
          <w:rFonts w:ascii="Times New Roman" w:eastAsia="Times New Roman" w:hAnsi="Times New Roman" w:cs="Times New Roman"/>
          <w:color w:val="auto"/>
          <w:sz w:val="22"/>
          <w:lang w:eastAsia="en-US"/>
        </w:rPr>
      </w:pPr>
    </w:p>
    <w:p w14:paraId="12D9C36B" w14:textId="77777777" w:rsidR="00B15D5A" w:rsidRPr="00D357D1" w:rsidRDefault="00B15D5A" w:rsidP="00AE7866">
      <w:pPr>
        <w:spacing w:after="0" w:line="240" w:lineRule="auto"/>
        <w:ind w:left="0" w:firstLine="0"/>
        <w:jc w:val="left"/>
        <w:rPr>
          <w:rFonts w:ascii="Times New Roman" w:eastAsia="Times New Roman" w:hAnsi="Times New Roman" w:cs="Times New Roman"/>
          <w:color w:val="auto"/>
          <w:sz w:val="22"/>
          <w:lang w:eastAsia="en-US"/>
        </w:rPr>
      </w:pPr>
    </w:p>
    <w:p w14:paraId="49DBF28D" w14:textId="77777777" w:rsidR="00B15D5A" w:rsidRPr="00D357D1" w:rsidRDefault="00B15D5A" w:rsidP="00AE7866">
      <w:pPr>
        <w:spacing w:after="0" w:line="240" w:lineRule="auto"/>
        <w:ind w:left="0" w:firstLine="0"/>
        <w:jc w:val="left"/>
        <w:rPr>
          <w:rFonts w:ascii="Times New Roman" w:eastAsia="Times New Roman" w:hAnsi="Times New Roman" w:cs="Times New Roman"/>
          <w:color w:val="auto"/>
          <w:sz w:val="22"/>
          <w:lang w:eastAsia="en-US"/>
        </w:rPr>
      </w:pPr>
    </w:p>
    <w:p w14:paraId="710F90F2" w14:textId="77777777" w:rsidR="00B15D5A" w:rsidRPr="00D357D1" w:rsidRDefault="00B15D5A" w:rsidP="00AE7866">
      <w:pPr>
        <w:spacing w:after="0" w:line="240" w:lineRule="auto"/>
        <w:ind w:left="0" w:firstLine="0"/>
        <w:jc w:val="left"/>
        <w:rPr>
          <w:rFonts w:ascii="Times New Roman" w:eastAsia="Times New Roman" w:hAnsi="Times New Roman" w:cs="Times New Roman"/>
          <w:color w:val="auto"/>
          <w:sz w:val="22"/>
          <w:lang w:eastAsia="en-US"/>
        </w:rPr>
      </w:pPr>
    </w:p>
    <w:p w14:paraId="7B5B39E3" w14:textId="77777777" w:rsidR="00B15D5A" w:rsidRPr="00D357D1" w:rsidRDefault="00B15D5A" w:rsidP="00AE7866">
      <w:pPr>
        <w:spacing w:after="0" w:line="240" w:lineRule="auto"/>
        <w:ind w:left="0" w:firstLine="0"/>
        <w:jc w:val="left"/>
        <w:rPr>
          <w:rFonts w:ascii="Times New Roman" w:eastAsia="Times New Roman" w:hAnsi="Times New Roman" w:cs="Times New Roman"/>
          <w:color w:val="auto"/>
          <w:sz w:val="22"/>
          <w:lang w:eastAsia="en-US"/>
        </w:rPr>
      </w:pPr>
    </w:p>
    <w:p w14:paraId="31289FA0" w14:textId="77777777" w:rsidR="00B15D5A" w:rsidRPr="00D357D1" w:rsidRDefault="00B15D5A" w:rsidP="00AE7866">
      <w:pPr>
        <w:spacing w:after="0" w:line="240" w:lineRule="auto"/>
        <w:ind w:left="0" w:firstLine="0"/>
        <w:jc w:val="left"/>
        <w:rPr>
          <w:rFonts w:ascii="Times New Roman" w:eastAsia="Times New Roman" w:hAnsi="Times New Roman" w:cs="Times New Roman"/>
          <w:color w:val="auto"/>
          <w:sz w:val="22"/>
          <w:lang w:eastAsia="en-US"/>
        </w:rPr>
      </w:pPr>
    </w:p>
    <w:p w14:paraId="2712490F" w14:textId="77777777" w:rsidR="00B15D5A" w:rsidRPr="00D357D1" w:rsidRDefault="00B15D5A" w:rsidP="00AE7866">
      <w:pPr>
        <w:spacing w:after="0" w:line="240" w:lineRule="auto"/>
        <w:ind w:left="0" w:firstLine="0"/>
        <w:jc w:val="left"/>
        <w:rPr>
          <w:rFonts w:ascii="Times New Roman" w:eastAsia="Times New Roman" w:hAnsi="Times New Roman" w:cs="Times New Roman"/>
          <w:color w:val="auto"/>
          <w:sz w:val="22"/>
          <w:lang w:eastAsia="en-US"/>
        </w:rPr>
      </w:pPr>
    </w:p>
    <w:p w14:paraId="4E14F663" w14:textId="77777777" w:rsidR="00B15D5A" w:rsidRPr="00D357D1" w:rsidRDefault="00B15D5A" w:rsidP="00AE7866">
      <w:pPr>
        <w:spacing w:after="0" w:line="240" w:lineRule="auto"/>
        <w:ind w:left="0" w:firstLine="0"/>
        <w:jc w:val="left"/>
        <w:rPr>
          <w:rFonts w:ascii="Times New Roman" w:eastAsia="Times New Roman" w:hAnsi="Times New Roman" w:cs="Times New Roman"/>
          <w:color w:val="auto"/>
          <w:sz w:val="22"/>
          <w:lang w:eastAsia="en-US"/>
        </w:rPr>
      </w:pPr>
    </w:p>
    <w:p w14:paraId="62B4A497" w14:textId="77777777" w:rsidR="00B15D5A" w:rsidRPr="00D357D1" w:rsidRDefault="00B15D5A" w:rsidP="00AE7866">
      <w:pPr>
        <w:spacing w:after="0" w:line="240" w:lineRule="auto"/>
        <w:ind w:left="0" w:firstLine="0"/>
        <w:jc w:val="left"/>
        <w:rPr>
          <w:rFonts w:ascii="Times New Roman" w:eastAsia="Times New Roman" w:hAnsi="Times New Roman" w:cs="Times New Roman"/>
          <w:color w:val="auto"/>
          <w:sz w:val="22"/>
          <w:lang w:eastAsia="en-US"/>
        </w:rPr>
      </w:pPr>
    </w:p>
    <w:p w14:paraId="79455853" w14:textId="77777777" w:rsidR="00B15D5A" w:rsidRPr="00D357D1" w:rsidRDefault="00B15D5A" w:rsidP="00AE7866">
      <w:pPr>
        <w:spacing w:after="0" w:line="240" w:lineRule="auto"/>
        <w:ind w:left="0" w:firstLine="0"/>
        <w:jc w:val="left"/>
        <w:rPr>
          <w:rFonts w:ascii="Times New Roman" w:eastAsia="Times New Roman" w:hAnsi="Times New Roman" w:cs="Times New Roman"/>
          <w:color w:val="auto"/>
          <w:sz w:val="22"/>
          <w:lang w:eastAsia="en-US"/>
        </w:rPr>
      </w:pPr>
    </w:p>
    <w:p w14:paraId="4C36F33C" w14:textId="77777777" w:rsidR="00B15D5A" w:rsidRPr="00D357D1" w:rsidRDefault="00B15D5A" w:rsidP="00AE7866">
      <w:pPr>
        <w:spacing w:after="0" w:line="240" w:lineRule="auto"/>
        <w:ind w:left="0" w:firstLine="0"/>
        <w:jc w:val="left"/>
        <w:rPr>
          <w:rFonts w:ascii="Times New Roman" w:eastAsia="Times New Roman" w:hAnsi="Times New Roman" w:cs="Times New Roman"/>
          <w:color w:val="auto"/>
          <w:sz w:val="22"/>
          <w:lang w:eastAsia="en-US"/>
        </w:rPr>
      </w:pPr>
    </w:p>
    <w:p w14:paraId="66D1D624" w14:textId="77777777" w:rsidR="00B15D5A" w:rsidRPr="00D357D1" w:rsidRDefault="00B15D5A" w:rsidP="00AE7866">
      <w:pPr>
        <w:spacing w:after="0" w:line="240" w:lineRule="auto"/>
        <w:ind w:left="0" w:firstLine="0"/>
        <w:jc w:val="left"/>
        <w:rPr>
          <w:rFonts w:ascii="Times New Roman" w:eastAsia="Times New Roman" w:hAnsi="Times New Roman" w:cs="Times New Roman"/>
          <w:color w:val="auto"/>
          <w:sz w:val="22"/>
          <w:lang w:eastAsia="en-US"/>
        </w:rPr>
      </w:pPr>
    </w:p>
    <w:p w14:paraId="7A07E3E5" w14:textId="77777777" w:rsidR="00B15D5A" w:rsidRPr="00D357D1" w:rsidRDefault="00B15D5A" w:rsidP="00AE7866">
      <w:pPr>
        <w:spacing w:after="0" w:line="240" w:lineRule="auto"/>
        <w:ind w:left="0" w:firstLine="0"/>
        <w:jc w:val="left"/>
        <w:rPr>
          <w:rFonts w:ascii="Times New Roman" w:eastAsia="Times New Roman" w:hAnsi="Times New Roman" w:cs="Times New Roman"/>
          <w:color w:val="auto"/>
          <w:sz w:val="22"/>
          <w:lang w:eastAsia="en-US"/>
        </w:rPr>
      </w:pPr>
    </w:p>
    <w:p w14:paraId="0211D152" w14:textId="748F9ADF" w:rsidR="00B15D5A" w:rsidRPr="00D357D1" w:rsidRDefault="00B15D5A" w:rsidP="00AE7866">
      <w:pPr>
        <w:spacing w:after="0" w:line="240" w:lineRule="auto"/>
        <w:ind w:left="0" w:firstLine="0"/>
        <w:jc w:val="left"/>
        <w:rPr>
          <w:rFonts w:ascii="Times New Roman" w:eastAsia="Times New Roman" w:hAnsi="Times New Roman" w:cs="Times New Roman"/>
          <w:color w:val="auto"/>
          <w:sz w:val="22"/>
          <w:lang w:eastAsia="en-US"/>
        </w:rPr>
      </w:pPr>
      <w:r w:rsidRPr="00D357D1">
        <w:rPr>
          <w:noProof/>
        </w:rPr>
        <w:lastRenderedPageBreak/>
        <w:drawing>
          <wp:inline distT="0" distB="0" distL="0" distR="0" wp14:anchorId="66CEA7BC" wp14:editId="4FE4ACDD">
            <wp:extent cx="6953250" cy="5506720"/>
            <wp:effectExtent l="0" t="0" r="0" b="0"/>
            <wp:docPr id="1450606514"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6953250" cy="5506720"/>
                    </a:xfrm>
                    <a:prstGeom prst="rect">
                      <a:avLst/>
                    </a:prstGeom>
                    <a:noFill/>
                    <a:ln>
                      <a:noFill/>
                    </a:ln>
                  </pic:spPr>
                </pic:pic>
              </a:graphicData>
            </a:graphic>
          </wp:inline>
        </w:drawing>
      </w:r>
    </w:p>
    <w:p w14:paraId="5E9E68E7" w14:textId="77777777" w:rsidR="00B15D5A" w:rsidRPr="00D357D1" w:rsidRDefault="00B15D5A" w:rsidP="00AE7866">
      <w:pPr>
        <w:spacing w:after="0" w:line="240" w:lineRule="auto"/>
        <w:ind w:left="0" w:firstLine="0"/>
        <w:jc w:val="left"/>
        <w:rPr>
          <w:rFonts w:ascii="Times New Roman" w:eastAsia="Times New Roman" w:hAnsi="Times New Roman" w:cs="Times New Roman"/>
          <w:color w:val="auto"/>
          <w:sz w:val="22"/>
          <w:lang w:eastAsia="en-US"/>
        </w:rPr>
      </w:pPr>
    </w:p>
    <w:p w14:paraId="5E3936A8" w14:textId="77777777" w:rsidR="00B15D5A" w:rsidRPr="00D357D1" w:rsidRDefault="00B15D5A" w:rsidP="00AE7866">
      <w:pPr>
        <w:spacing w:after="0" w:line="240" w:lineRule="auto"/>
        <w:ind w:left="0" w:firstLine="0"/>
        <w:jc w:val="left"/>
        <w:rPr>
          <w:rFonts w:ascii="Times New Roman" w:eastAsia="Times New Roman" w:hAnsi="Times New Roman" w:cs="Times New Roman"/>
          <w:color w:val="auto"/>
          <w:sz w:val="22"/>
          <w:lang w:eastAsia="en-US"/>
        </w:rPr>
      </w:pPr>
    </w:p>
    <w:p w14:paraId="21D66C37" w14:textId="77777777" w:rsidR="00B15D5A" w:rsidRPr="00D357D1" w:rsidRDefault="00B15D5A" w:rsidP="00AE7866">
      <w:pPr>
        <w:spacing w:after="0" w:line="240" w:lineRule="auto"/>
        <w:ind w:left="0" w:firstLine="0"/>
        <w:jc w:val="left"/>
        <w:rPr>
          <w:rFonts w:ascii="Times New Roman" w:eastAsia="Times New Roman" w:hAnsi="Times New Roman" w:cs="Times New Roman"/>
          <w:color w:val="auto"/>
          <w:sz w:val="22"/>
          <w:lang w:eastAsia="en-US"/>
        </w:rPr>
      </w:pPr>
    </w:p>
    <w:p w14:paraId="04960524" w14:textId="77777777" w:rsidR="00B15D5A" w:rsidRPr="00D357D1" w:rsidRDefault="00B15D5A" w:rsidP="00AE7866">
      <w:pPr>
        <w:spacing w:after="0" w:line="240" w:lineRule="auto"/>
        <w:ind w:left="0" w:firstLine="0"/>
        <w:jc w:val="left"/>
        <w:rPr>
          <w:rFonts w:ascii="Times New Roman" w:eastAsia="Times New Roman" w:hAnsi="Times New Roman" w:cs="Times New Roman"/>
          <w:color w:val="auto"/>
          <w:sz w:val="22"/>
          <w:lang w:eastAsia="en-US"/>
        </w:rPr>
      </w:pPr>
    </w:p>
    <w:p w14:paraId="354A0F12" w14:textId="77777777" w:rsidR="00B15D5A" w:rsidRPr="00D357D1" w:rsidRDefault="00B15D5A" w:rsidP="00AE7866">
      <w:pPr>
        <w:spacing w:after="0" w:line="240" w:lineRule="auto"/>
        <w:ind w:left="0" w:firstLine="0"/>
        <w:jc w:val="left"/>
        <w:rPr>
          <w:rFonts w:ascii="Times New Roman" w:eastAsia="Times New Roman" w:hAnsi="Times New Roman" w:cs="Times New Roman"/>
          <w:color w:val="auto"/>
          <w:sz w:val="22"/>
          <w:lang w:eastAsia="en-US"/>
        </w:rPr>
      </w:pPr>
    </w:p>
    <w:p w14:paraId="737D0103" w14:textId="77777777" w:rsidR="00B15D5A" w:rsidRPr="00D357D1" w:rsidRDefault="00B15D5A" w:rsidP="00AE7866">
      <w:pPr>
        <w:spacing w:after="0" w:line="240" w:lineRule="auto"/>
        <w:ind w:left="0" w:firstLine="0"/>
        <w:jc w:val="left"/>
        <w:rPr>
          <w:rFonts w:ascii="Times New Roman" w:eastAsia="Times New Roman" w:hAnsi="Times New Roman" w:cs="Times New Roman"/>
          <w:color w:val="auto"/>
          <w:sz w:val="22"/>
          <w:lang w:eastAsia="en-US"/>
        </w:rPr>
      </w:pPr>
    </w:p>
    <w:p w14:paraId="21773B72" w14:textId="77777777" w:rsidR="00B15D5A" w:rsidRPr="00D357D1" w:rsidRDefault="00B15D5A" w:rsidP="00AE7866">
      <w:pPr>
        <w:spacing w:after="0" w:line="240" w:lineRule="auto"/>
        <w:ind w:left="0" w:firstLine="0"/>
        <w:jc w:val="left"/>
        <w:rPr>
          <w:rFonts w:ascii="Times New Roman" w:eastAsia="Times New Roman" w:hAnsi="Times New Roman" w:cs="Times New Roman"/>
          <w:color w:val="auto"/>
          <w:sz w:val="22"/>
          <w:lang w:eastAsia="en-US"/>
        </w:rPr>
      </w:pPr>
    </w:p>
    <w:p w14:paraId="377A6259" w14:textId="77777777" w:rsidR="00B15D5A" w:rsidRPr="00D357D1" w:rsidRDefault="00B15D5A" w:rsidP="00AE7866">
      <w:pPr>
        <w:spacing w:after="0" w:line="240" w:lineRule="auto"/>
        <w:ind w:left="0" w:firstLine="0"/>
        <w:jc w:val="left"/>
        <w:rPr>
          <w:rFonts w:ascii="Times New Roman" w:eastAsia="Times New Roman" w:hAnsi="Times New Roman" w:cs="Times New Roman"/>
          <w:color w:val="auto"/>
          <w:sz w:val="22"/>
          <w:lang w:eastAsia="en-US"/>
        </w:rPr>
      </w:pPr>
    </w:p>
    <w:p w14:paraId="5D3C1642" w14:textId="77777777" w:rsidR="00B15D5A" w:rsidRPr="00D357D1" w:rsidRDefault="00B15D5A" w:rsidP="00AE7866">
      <w:pPr>
        <w:spacing w:after="0" w:line="240" w:lineRule="auto"/>
        <w:ind w:left="0" w:firstLine="0"/>
        <w:jc w:val="left"/>
        <w:rPr>
          <w:rFonts w:ascii="Times New Roman" w:eastAsia="Times New Roman" w:hAnsi="Times New Roman" w:cs="Times New Roman"/>
          <w:color w:val="auto"/>
          <w:sz w:val="22"/>
          <w:lang w:eastAsia="en-US"/>
        </w:rPr>
      </w:pPr>
    </w:p>
    <w:p w14:paraId="517CDDD5" w14:textId="77777777" w:rsidR="00B15D5A" w:rsidRPr="00D357D1" w:rsidRDefault="00B15D5A" w:rsidP="00AE7866">
      <w:pPr>
        <w:spacing w:after="0" w:line="240" w:lineRule="auto"/>
        <w:ind w:left="0" w:firstLine="0"/>
        <w:jc w:val="left"/>
        <w:rPr>
          <w:rFonts w:ascii="Times New Roman" w:eastAsia="Times New Roman" w:hAnsi="Times New Roman" w:cs="Times New Roman"/>
          <w:color w:val="auto"/>
          <w:sz w:val="22"/>
          <w:lang w:eastAsia="en-US"/>
        </w:rPr>
      </w:pPr>
    </w:p>
    <w:p w14:paraId="2DB5016A" w14:textId="77777777" w:rsidR="00B15D5A" w:rsidRPr="00D357D1" w:rsidRDefault="00B15D5A" w:rsidP="00AE7866">
      <w:pPr>
        <w:spacing w:after="0" w:line="240" w:lineRule="auto"/>
        <w:ind w:left="0" w:firstLine="0"/>
        <w:jc w:val="left"/>
        <w:rPr>
          <w:rFonts w:ascii="Times New Roman" w:eastAsia="Times New Roman" w:hAnsi="Times New Roman" w:cs="Times New Roman"/>
          <w:color w:val="auto"/>
          <w:sz w:val="22"/>
          <w:lang w:eastAsia="en-US"/>
        </w:rPr>
      </w:pPr>
    </w:p>
    <w:p w14:paraId="7795F351" w14:textId="77777777" w:rsidR="00B15D5A" w:rsidRPr="00D357D1" w:rsidRDefault="00B15D5A" w:rsidP="00AE7866">
      <w:pPr>
        <w:spacing w:after="0" w:line="240" w:lineRule="auto"/>
        <w:ind w:left="0" w:firstLine="0"/>
        <w:jc w:val="left"/>
        <w:rPr>
          <w:rFonts w:ascii="Times New Roman" w:eastAsia="Times New Roman" w:hAnsi="Times New Roman" w:cs="Times New Roman"/>
          <w:color w:val="auto"/>
          <w:sz w:val="22"/>
          <w:lang w:eastAsia="en-US"/>
        </w:rPr>
      </w:pPr>
    </w:p>
    <w:p w14:paraId="1536AD41" w14:textId="77777777" w:rsidR="00B15D5A" w:rsidRPr="00D357D1" w:rsidRDefault="00B15D5A" w:rsidP="00AE7866">
      <w:pPr>
        <w:spacing w:after="0" w:line="240" w:lineRule="auto"/>
        <w:ind w:left="0" w:firstLine="0"/>
        <w:jc w:val="left"/>
        <w:rPr>
          <w:rFonts w:ascii="Times New Roman" w:eastAsia="Times New Roman" w:hAnsi="Times New Roman" w:cs="Times New Roman"/>
          <w:color w:val="auto"/>
          <w:sz w:val="22"/>
          <w:lang w:eastAsia="en-US"/>
        </w:rPr>
      </w:pPr>
    </w:p>
    <w:p w14:paraId="61C36D95" w14:textId="77777777" w:rsidR="00B15D5A" w:rsidRPr="00D357D1" w:rsidRDefault="00B15D5A" w:rsidP="00AE7866">
      <w:pPr>
        <w:spacing w:after="0" w:line="240" w:lineRule="auto"/>
        <w:ind w:left="0" w:firstLine="0"/>
        <w:jc w:val="left"/>
        <w:rPr>
          <w:rFonts w:ascii="Times New Roman" w:eastAsia="Times New Roman" w:hAnsi="Times New Roman" w:cs="Times New Roman"/>
          <w:color w:val="auto"/>
          <w:sz w:val="22"/>
          <w:lang w:eastAsia="en-US"/>
        </w:rPr>
      </w:pPr>
    </w:p>
    <w:p w14:paraId="1084BC3F" w14:textId="77777777" w:rsidR="00B15D5A" w:rsidRPr="00D357D1" w:rsidRDefault="00B15D5A" w:rsidP="00AE7866">
      <w:pPr>
        <w:spacing w:after="0" w:line="240" w:lineRule="auto"/>
        <w:ind w:left="0" w:firstLine="0"/>
        <w:jc w:val="left"/>
        <w:rPr>
          <w:rFonts w:ascii="Times New Roman" w:eastAsia="Times New Roman" w:hAnsi="Times New Roman" w:cs="Times New Roman"/>
          <w:color w:val="auto"/>
          <w:sz w:val="22"/>
          <w:lang w:eastAsia="en-US"/>
        </w:rPr>
      </w:pPr>
    </w:p>
    <w:p w14:paraId="778425D1" w14:textId="77777777" w:rsidR="00B15D5A" w:rsidRPr="00D357D1" w:rsidRDefault="00B15D5A" w:rsidP="00AE7866">
      <w:pPr>
        <w:spacing w:after="0" w:line="240" w:lineRule="auto"/>
        <w:ind w:left="0" w:firstLine="0"/>
        <w:jc w:val="left"/>
        <w:rPr>
          <w:rFonts w:ascii="Times New Roman" w:eastAsia="Times New Roman" w:hAnsi="Times New Roman" w:cs="Times New Roman"/>
          <w:color w:val="auto"/>
          <w:sz w:val="22"/>
          <w:lang w:eastAsia="en-US"/>
        </w:rPr>
      </w:pPr>
    </w:p>
    <w:p w14:paraId="0B8147BE" w14:textId="77777777" w:rsidR="00B15D5A" w:rsidRPr="00D357D1" w:rsidRDefault="00B15D5A" w:rsidP="00AE7866">
      <w:pPr>
        <w:spacing w:after="0" w:line="240" w:lineRule="auto"/>
        <w:ind w:left="0" w:firstLine="0"/>
        <w:jc w:val="left"/>
        <w:rPr>
          <w:rFonts w:ascii="Times New Roman" w:eastAsia="Times New Roman" w:hAnsi="Times New Roman" w:cs="Times New Roman"/>
          <w:color w:val="auto"/>
          <w:sz w:val="22"/>
          <w:lang w:eastAsia="en-US"/>
        </w:rPr>
      </w:pPr>
    </w:p>
    <w:p w14:paraId="0BB63693" w14:textId="77777777" w:rsidR="00B15D5A" w:rsidRPr="00D357D1" w:rsidRDefault="00B15D5A" w:rsidP="00AE7866">
      <w:pPr>
        <w:spacing w:after="0" w:line="240" w:lineRule="auto"/>
        <w:ind w:left="0" w:firstLine="0"/>
        <w:jc w:val="left"/>
        <w:rPr>
          <w:rFonts w:ascii="Times New Roman" w:eastAsia="Times New Roman" w:hAnsi="Times New Roman" w:cs="Times New Roman"/>
          <w:color w:val="auto"/>
          <w:sz w:val="22"/>
          <w:lang w:eastAsia="en-US"/>
        </w:rPr>
      </w:pPr>
    </w:p>
    <w:p w14:paraId="23BA9A5B" w14:textId="77777777" w:rsidR="00B15D5A" w:rsidRPr="00D357D1" w:rsidRDefault="00B15D5A" w:rsidP="00AE7866">
      <w:pPr>
        <w:spacing w:after="0" w:line="240" w:lineRule="auto"/>
        <w:ind w:left="0" w:firstLine="0"/>
        <w:jc w:val="left"/>
        <w:rPr>
          <w:rFonts w:ascii="Times New Roman" w:eastAsia="Times New Roman" w:hAnsi="Times New Roman" w:cs="Times New Roman"/>
          <w:color w:val="auto"/>
          <w:sz w:val="22"/>
          <w:lang w:eastAsia="en-US"/>
        </w:rPr>
      </w:pPr>
    </w:p>
    <w:p w14:paraId="16D05D3C" w14:textId="77777777" w:rsidR="00B15D5A" w:rsidRPr="00D357D1" w:rsidRDefault="00B15D5A" w:rsidP="00AE7866">
      <w:pPr>
        <w:spacing w:after="0" w:line="240" w:lineRule="auto"/>
        <w:ind w:left="0" w:firstLine="0"/>
        <w:jc w:val="left"/>
        <w:rPr>
          <w:rFonts w:ascii="Times New Roman" w:eastAsia="Times New Roman" w:hAnsi="Times New Roman" w:cs="Times New Roman"/>
          <w:color w:val="auto"/>
          <w:sz w:val="22"/>
          <w:lang w:eastAsia="en-US"/>
        </w:rPr>
      </w:pPr>
    </w:p>
    <w:p w14:paraId="4AFC670D" w14:textId="77777777" w:rsidR="00B15D5A" w:rsidRPr="00D357D1" w:rsidRDefault="00B15D5A" w:rsidP="00AE7866">
      <w:pPr>
        <w:spacing w:after="0" w:line="240" w:lineRule="auto"/>
        <w:ind w:left="0" w:firstLine="0"/>
        <w:jc w:val="left"/>
        <w:rPr>
          <w:rFonts w:ascii="Times New Roman" w:eastAsia="Times New Roman" w:hAnsi="Times New Roman" w:cs="Times New Roman"/>
          <w:color w:val="auto"/>
          <w:sz w:val="22"/>
          <w:lang w:eastAsia="en-US"/>
        </w:rPr>
      </w:pPr>
    </w:p>
    <w:p w14:paraId="329AE5A4" w14:textId="2F6B6054" w:rsidR="00B15D5A" w:rsidRPr="00D357D1" w:rsidRDefault="00AB3526" w:rsidP="00AE7866">
      <w:pPr>
        <w:spacing w:after="0" w:line="240" w:lineRule="auto"/>
        <w:ind w:left="0" w:firstLine="0"/>
        <w:jc w:val="left"/>
        <w:rPr>
          <w:rFonts w:ascii="Times New Roman" w:eastAsia="Times New Roman" w:hAnsi="Times New Roman" w:cs="Times New Roman"/>
          <w:color w:val="auto"/>
          <w:sz w:val="22"/>
          <w:lang w:eastAsia="en-US"/>
        </w:rPr>
      </w:pPr>
      <w:r w:rsidRPr="00D357D1">
        <w:rPr>
          <w:noProof/>
        </w:rPr>
        <w:lastRenderedPageBreak/>
        <w:drawing>
          <wp:inline distT="0" distB="0" distL="0" distR="0" wp14:anchorId="64391D55" wp14:editId="55ACF77D">
            <wp:extent cx="6654039" cy="3941379"/>
            <wp:effectExtent l="0" t="0" r="0" b="2540"/>
            <wp:docPr id="1186270394"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6658723" cy="3944153"/>
                    </a:xfrm>
                    <a:prstGeom prst="rect">
                      <a:avLst/>
                    </a:prstGeom>
                    <a:noFill/>
                    <a:ln>
                      <a:noFill/>
                    </a:ln>
                  </pic:spPr>
                </pic:pic>
              </a:graphicData>
            </a:graphic>
          </wp:inline>
        </w:drawing>
      </w:r>
    </w:p>
    <w:p w14:paraId="76BD8A1C" w14:textId="77777777" w:rsidR="00B15D5A" w:rsidRPr="00D357D1" w:rsidRDefault="00B15D5A" w:rsidP="00AE7866">
      <w:pPr>
        <w:spacing w:after="0" w:line="240" w:lineRule="auto"/>
        <w:ind w:left="0" w:firstLine="0"/>
        <w:jc w:val="left"/>
        <w:rPr>
          <w:rFonts w:ascii="Times New Roman" w:eastAsia="Times New Roman" w:hAnsi="Times New Roman" w:cs="Times New Roman"/>
          <w:color w:val="auto"/>
          <w:sz w:val="22"/>
          <w:lang w:eastAsia="en-US"/>
        </w:rPr>
      </w:pPr>
    </w:p>
    <w:p w14:paraId="1D1DBCC3" w14:textId="77777777" w:rsidR="00B15D5A" w:rsidRPr="00D357D1" w:rsidRDefault="00B15D5A" w:rsidP="00AE7866">
      <w:pPr>
        <w:spacing w:after="0" w:line="240" w:lineRule="auto"/>
        <w:ind w:left="0" w:firstLine="0"/>
        <w:jc w:val="left"/>
        <w:rPr>
          <w:rFonts w:ascii="Times New Roman" w:eastAsia="Times New Roman" w:hAnsi="Times New Roman" w:cs="Times New Roman"/>
          <w:color w:val="auto"/>
          <w:sz w:val="22"/>
          <w:lang w:eastAsia="en-US"/>
        </w:rPr>
      </w:pPr>
    </w:p>
    <w:p w14:paraId="68C1D74C" w14:textId="77777777" w:rsidR="00AB3526" w:rsidRPr="00D357D1" w:rsidRDefault="00AB3526" w:rsidP="00AE7866">
      <w:pPr>
        <w:spacing w:after="0" w:line="240" w:lineRule="auto"/>
        <w:ind w:left="0" w:firstLine="0"/>
        <w:jc w:val="left"/>
        <w:rPr>
          <w:rFonts w:ascii="Times New Roman" w:eastAsia="Times New Roman" w:hAnsi="Times New Roman" w:cs="Times New Roman"/>
          <w:color w:val="auto"/>
          <w:sz w:val="22"/>
          <w:lang w:eastAsia="en-US"/>
        </w:rPr>
      </w:pPr>
    </w:p>
    <w:p w14:paraId="2C8A2F89" w14:textId="77777777" w:rsidR="00AB3526" w:rsidRPr="00D357D1" w:rsidRDefault="00AB3526" w:rsidP="00AE7866">
      <w:pPr>
        <w:spacing w:after="0" w:line="240" w:lineRule="auto"/>
        <w:ind w:left="0" w:firstLine="0"/>
        <w:jc w:val="left"/>
        <w:rPr>
          <w:rFonts w:ascii="Times New Roman" w:eastAsia="Times New Roman" w:hAnsi="Times New Roman" w:cs="Times New Roman"/>
          <w:color w:val="auto"/>
          <w:sz w:val="22"/>
          <w:lang w:eastAsia="en-US"/>
        </w:rPr>
      </w:pPr>
    </w:p>
    <w:p w14:paraId="74F9C316" w14:textId="77777777" w:rsidR="00AB3526" w:rsidRPr="00D357D1" w:rsidRDefault="00AB3526" w:rsidP="00AE7866">
      <w:pPr>
        <w:spacing w:after="0" w:line="240" w:lineRule="auto"/>
        <w:ind w:left="0" w:firstLine="0"/>
        <w:jc w:val="left"/>
        <w:rPr>
          <w:rFonts w:ascii="Times New Roman" w:eastAsia="Times New Roman" w:hAnsi="Times New Roman" w:cs="Times New Roman"/>
          <w:color w:val="auto"/>
          <w:sz w:val="22"/>
          <w:lang w:eastAsia="en-US"/>
        </w:rPr>
      </w:pPr>
    </w:p>
    <w:p w14:paraId="163EFC91" w14:textId="77777777" w:rsidR="00AB3526" w:rsidRPr="00D357D1" w:rsidRDefault="00AB3526" w:rsidP="00AE7866">
      <w:pPr>
        <w:spacing w:after="0" w:line="240" w:lineRule="auto"/>
        <w:ind w:left="0" w:firstLine="0"/>
        <w:jc w:val="left"/>
        <w:rPr>
          <w:rFonts w:ascii="Times New Roman" w:eastAsia="Times New Roman" w:hAnsi="Times New Roman" w:cs="Times New Roman"/>
          <w:color w:val="auto"/>
          <w:sz w:val="22"/>
          <w:lang w:eastAsia="en-US"/>
        </w:rPr>
      </w:pPr>
    </w:p>
    <w:p w14:paraId="11B875B1" w14:textId="77777777" w:rsidR="00AB3526" w:rsidRPr="00D357D1" w:rsidRDefault="00AB3526" w:rsidP="00AE7866">
      <w:pPr>
        <w:spacing w:after="0" w:line="240" w:lineRule="auto"/>
        <w:ind w:left="0" w:firstLine="0"/>
        <w:jc w:val="left"/>
        <w:rPr>
          <w:rFonts w:ascii="Times New Roman" w:eastAsia="Times New Roman" w:hAnsi="Times New Roman" w:cs="Times New Roman"/>
          <w:color w:val="auto"/>
          <w:sz w:val="22"/>
          <w:lang w:eastAsia="en-US"/>
        </w:rPr>
      </w:pPr>
    </w:p>
    <w:p w14:paraId="2FCD022E" w14:textId="77777777" w:rsidR="00AB3526" w:rsidRPr="00D357D1" w:rsidRDefault="00AB3526" w:rsidP="00AE7866">
      <w:pPr>
        <w:spacing w:after="0" w:line="240" w:lineRule="auto"/>
        <w:ind w:left="0" w:firstLine="0"/>
        <w:jc w:val="left"/>
        <w:rPr>
          <w:rFonts w:ascii="Times New Roman" w:eastAsia="Times New Roman" w:hAnsi="Times New Roman" w:cs="Times New Roman"/>
          <w:color w:val="auto"/>
          <w:sz w:val="22"/>
          <w:lang w:eastAsia="en-US"/>
        </w:rPr>
      </w:pPr>
    </w:p>
    <w:p w14:paraId="3D632862" w14:textId="77777777" w:rsidR="00AB3526" w:rsidRPr="00D357D1" w:rsidRDefault="00AB3526" w:rsidP="00AE7866">
      <w:pPr>
        <w:spacing w:after="0" w:line="240" w:lineRule="auto"/>
        <w:ind w:left="0" w:firstLine="0"/>
        <w:jc w:val="left"/>
        <w:rPr>
          <w:rFonts w:ascii="Times New Roman" w:eastAsia="Times New Roman" w:hAnsi="Times New Roman" w:cs="Times New Roman"/>
          <w:color w:val="auto"/>
          <w:sz w:val="22"/>
          <w:lang w:eastAsia="en-US"/>
        </w:rPr>
      </w:pPr>
    </w:p>
    <w:p w14:paraId="46DA5020" w14:textId="77777777" w:rsidR="00AB3526" w:rsidRPr="00D357D1" w:rsidRDefault="00AB3526" w:rsidP="00AE7866">
      <w:pPr>
        <w:spacing w:after="0" w:line="240" w:lineRule="auto"/>
        <w:ind w:left="0" w:firstLine="0"/>
        <w:jc w:val="left"/>
        <w:rPr>
          <w:rFonts w:ascii="Times New Roman" w:eastAsia="Times New Roman" w:hAnsi="Times New Roman" w:cs="Times New Roman"/>
          <w:color w:val="auto"/>
          <w:sz w:val="22"/>
          <w:lang w:eastAsia="en-US"/>
        </w:rPr>
      </w:pPr>
    </w:p>
    <w:p w14:paraId="0AFA84E0" w14:textId="77777777" w:rsidR="00AB3526" w:rsidRPr="00D357D1" w:rsidRDefault="00AB3526" w:rsidP="00AE7866">
      <w:pPr>
        <w:spacing w:after="0" w:line="240" w:lineRule="auto"/>
        <w:ind w:left="0" w:firstLine="0"/>
        <w:jc w:val="left"/>
        <w:rPr>
          <w:rFonts w:ascii="Times New Roman" w:eastAsia="Times New Roman" w:hAnsi="Times New Roman" w:cs="Times New Roman"/>
          <w:color w:val="auto"/>
          <w:sz w:val="22"/>
          <w:lang w:eastAsia="en-US"/>
        </w:rPr>
      </w:pPr>
    </w:p>
    <w:p w14:paraId="67849181" w14:textId="77777777" w:rsidR="00AB3526" w:rsidRPr="00D357D1" w:rsidRDefault="00AB3526" w:rsidP="00AE7866">
      <w:pPr>
        <w:spacing w:after="0" w:line="240" w:lineRule="auto"/>
        <w:ind w:left="0" w:firstLine="0"/>
        <w:jc w:val="left"/>
        <w:rPr>
          <w:rFonts w:ascii="Times New Roman" w:eastAsia="Times New Roman" w:hAnsi="Times New Roman" w:cs="Times New Roman"/>
          <w:color w:val="auto"/>
          <w:sz w:val="22"/>
          <w:lang w:eastAsia="en-US"/>
        </w:rPr>
      </w:pPr>
    </w:p>
    <w:p w14:paraId="12EECD22" w14:textId="77777777" w:rsidR="00AB3526" w:rsidRPr="00D357D1" w:rsidRDefault="00AB3526" w:rsidP="00AE7866">
      <w:pPr>
        <w:spacing w:after="0" w:line="240" w:lineRule="auto"/>
        <w:ind w:left="0" w:firstLine="0"/>
        <w:jc w:val="left"/>
        <w:rPr>
          <w:rFonts w:ascii="Times New Roman" w:eastAsia="Times New Roman" w:hAnsi="Times New Roman" w:cs="Times New Roman"/>
          <w:color w:val="auto"/>
          <w:sz w:val="22"/>
          <w:lang w:eastAsia="en-US"/>
        </w:rPr>
      </w:pPr>
    </w:p>
    <w:p w14:paraId="34077A65" w14:textId="77777777" w:rsidR="00AB3526" w:rsidRPr="00D357D1" w:rsidRDefault="00AB3526" w:rsidP="00AE7866">
      <w:pPr>
        <w:spacing w:after="0" w:line="240" w:lineRule="auto"/>
        <w:ind w:left="0" w:firstLine="0"/>
        <w:jc w:val="left"/>
        <w:rPr>
          <w:rFonts w:ascii="Times New Roman" w:eastAsia="Times New Roman" w:hAnsi="Times New Roman" w:cs="Times New Roman"/>
          <w:color w:val="auto"/>
          <w:sz w:val="22"/>
          <w:lang w:eastAsia="en-US"/>
        </w:rPr>
      </w:pPr>
    </w:p>
    <w:p w14:paraId="7D7FAD49" w14:textId="77777777" w:rsidR="00AB3526" w:rsidRPr="00D357D1" w:rsidRDefault="00AB3526" w:rsidP="00AE7866">
      <w:pPr>
        <w:spacing w:after="0" w:line="240" w:lineRule="auto"/>
        <w:ind w:left="0" w:firstLine="0"/>
        <w:jc w:val="left"/>
        <w:rPr>
          <w:rFonts w:ascii="Times New Roman" w:eastAsia="Times New Roman" w:hAnsi="Times New Roman" w:cs="Times New Roman"/>
          <w:color w:val="auto"/>
          <w:sz w:val="22"/>
          <w:lang w:eastAsia="en-US"/>
        </w:rPr>
      </w:pPr>
    </w:p>
    <w:p w14:paraId="5FD44B8E" w14:textId="77777777" w:rsidR="00AB3526" w:rsidRPr="00D357D1" w:rsidRDefault="00AB3526" w:rsidP="00AE7866">
      <w:pPr>
        <w:spacing w:after="0" w:line="240" w:lineRule="auto"/>
        <w:ind w:left="0" w:firstLine="0"/>
        <w:jc w:val="left"/>
        <w:rPr>
          <w:rFonts w:ascii="Times New Roman" w:eastAsia="Times New Roman" w:hAnsi="Times New Roman" w:cs="Times New Roman"/>
          <w:color w:val="auto"/>
          <w:sz w:val="22"/>
          <w:lang w:eastAsia="en-US"/>
        </w:rPr>
      </w:pPr>
    </w:p>
    <w:p w14:paraId="7870C4FF" w14:textId="77777777" w:rsidR="00AB3526" w:rsidRPr="00D357D1" w:rsidRDefault="00AB3526" w:rsidP="00AE7866">
      <w:pPr>
        <w:spacing w:after="0" w:line="240" w:lineRule="auto"/>
        <w:ind w:left="0" w:firstLine="0"/>
        <w:jc w:val="left"/>
        <w:rPr>
          <w:rFonts w:ascii="Times New Roman" w:eastAsia="Times New Roman" w:hAnsi="Times New Roman" w:cs="Times New Roman"/>
          <w:color w:val="auto"/>
          <w:sz w:val="22"/>
          <w:lang w:eastAsia="en-US"/>
        </w:rPr>
      </w:pPr>
    </w:p>
    <w:p w14:paraId="214C2B69" w14:textId="77777777" w:rsidR="00AB3526" w:rsidRPr="00D357D1" w:rsidRDefault="00AB3526" w:rsidP="00AE7866">
      <w:pPr>
        <w:spacing w:after="0" w:line="240" w:lineRule="auto"/>
        <w:ind w:left="0" w:firstLine="0"/>
        <w:jc w:val="left"/>
        <w:rPr>
          <w:rFonts w:ascii="Times New Roman" w:eastAsia="Times New Roman" w:hAnsi="Times New Roman" w:cs="Times New Roman"/>
          <w:color w:val="auto"/>
          <w:sz w:val="22"/>
          <w:lang w:eastAsia="en-US"/>
        </w:rPr>
      </w:pPr>
    </w:p>
    <w:p w14:paraId="24B04238" w14:textId="77777777" w:rsidR="00AB3526" w:rsidRPr="00D357D1" w:rsidRDefault="00AB3526" w:rsidP="00AE7866">
      <w:pPr>
        <w:spacing w:after="0" w:line="240" w:lineRule="auto"/>
        <w:ind w:left="0" w:firstLine="0"/>
        <w:jc w:val="left"/>
        <w:rPr>
          <w:rFonts w:ascii="Times New Roman" w:eastAsia="Times New Roman" w:hAnsi="Times New Roman" w:cs="Times New Roman"/>
          <w:color w:val="auto"/>
          <w:sz w:val="22"/>
          <w:lang w:eastAsia="en-US"/>
        </w:rPr>
      </w:pPr>
    </w:p>
    <w:p w14:paraId="4099EB40" w14:textId="77777777" w:rsidR="00AB3526" w:rsidRPr="00D357D1" w:rsidRDefault="00AB3526" w:rsidP="00AE7866">
      <w:pPr>
        <w:spacing w:after="0" w:line="240" w:lineRule="auto"/>
        <w:ind w:left="0" w:firstLine="0"/>
        <w:jc w:val="left"/>
        <w:rPr>
          <w:rFonts w:ascii="Times New Roman" w:eastAsia="Times New Roman" w:hAnsi="Times New Roman" w:cs="Times New Roman"/>
          <w:color w:val="auto"/>
          <w:sz w:val="22"/>
          <w:lang w:eastAsia="en-US"/>
        </w:rPr>
      </w:pPr>
    </w:p>
    <w:p w14:paraId="74703564" w14:textId="77777777" w:rsidR="00AB3526" w:rsidRPr="00D357D1" w:rsidRDefault="00AB3526" w:rsidP="00AE7866">
      <w:pPr>
        <w:spacing w:after="0" w:line="240" w:lineRule="auto"/>
        <w:ind w:left="0" w:firstLine="0"/>
        <w:jc w:val="left"/>
        <w:rPr>
          <w:rFonts w:ascii="Times New Roman" w:eastAsia="Times New Roman" w:hAnsi="Times New Roman" w:cs="Times New Roman"/>
          <w:color w:val="auto"/>
          <w:sz w:val="22"/>
          <w:lang w:eastAsia="en-US"/>
        </w:rPr>
      </w:pPr>
    </w:p>
    <w:p w14:paraId="68396FCF" w14:textId="77777777" w:rsidR="00AB3526" w:rsidRPr="00D357D1" w:rsidRDefault="00AB3526" w:rsidP="00AE7866">
      <w:pPr>
        <w:spacing w:after="0" w:line="240" w:lineRule="auto"/>
        <w:ind w:left="0" w:firstLine="0"/>
        <w:jc w:val="left"/>
        <w:rPr>
          <w:rFonts w:ascii="Times New Roman" w:eastAsia="Times New Roman" w:hAnsi="Times New Roman" w:cs="Times New Roman"/>
          <w:color w:val="auto"/>
          <w:sz w:val="22"/>
          <w:lang w:eastAsia="en-US"/>
        </w:rPr>
      </w:pPr>
    </w:p>
    <w:p w14:paraId="0D007A54" w14:textId="77777777" w:rsidR="00AB3526" w:rsidRPr="00D357D1" w:rsidRDefault="00AB3526" w:rsidP="00AE7866">
      <w:pPr>
        <w:spacing w:after="0" w:line="240" w:lineRule="auto"/>
        <w:ind w:left="0" w:firstLine="0"/>
        <w:jc w:val="left"/>
        <w:rPr>
          <w:rFonts w:ascii="Times New Roman" w:eastAsia="Times New Roman" w:hAnsi="Times New Roman" w:cs="Times New Roman"/>
          <w:color w:val="auto"/>
          <w:sz w:val="22"/>
          <w:lang w:eastAsia="en-US"/>
        </w:rPr>
      </w:pPr>
    </w:p>
    <w:p w14:paraId="4D19C95F" w14:textId="77777777" w:rsidR="00AB3526" w:rsidRPr="00D357D1" w:rsidRDefault="00AB3526" w:rsidP="00AE7866">
      <w:pPr>
        <w:spacing w:after="0" w:line="240" w:lineRule="auto"/>
        <w:ind w:left="0" w:firstLine="0"/>
        <w:jc w:val="left"/>
        <w:rPr>
          <w:rFonts w:ascii="Times New Roman" w:eastAsia="Times New Roman" w:hAnsi="Times New Roman" w:cs="Times New Roman"/>
          <w:color w:val="auto"/>
          <w:sz w:val="22"/>
          <w:lang w:eastAsia="en-US"/>
        </w:rPr>
      </w:pPr>
    </w:p>
    <w:p w14:paraId="0385959D" w14:textId="77777777" w:rsidR="00AB3526" w:rsidRPr="00D357D1" w:rsidRDefault="00AB3526" w:rsidP="00AE7866">
      <w:pPr>
        <w:spacing w:after="0" w:line="240" w:lineRule="auto"/>
        <w:ind w:left="0" w:firstLine="0"/>
        <w:jc w:val="left"/>
        <w:rPr>
          <w:rFonts w:ascii="Times New Roman" w:eastAsia="Times New Roman" w:hAnsi="Times New Roman" w:cs="Times New Roman"/>
          <w:color w:val="auto"/>
          <w:sz w:val="22"/>
          <w:lang w:eastAsia="en-US"/>
        </w:rPr>
      </w:pPr>
    </w:p>
    <w:p w14:paraId="632DA043" w14:textId="77777777" w:rsidR="00AB3526" w:rsidRPr="00D357D1" w:rsidRDefault="00AB3526" w:rsidP="00AE7866">
      <w:pPr>
        <w:spacing w:after="0" w:line="240" w:lineRule="auto"/>
        <w:ind w:left="0" w:firstLine="0"/>
        <w:jc w:val="left"/>
        <w:rPr>
          <w:rFonts w:ascii="Times New Roman" w:eastAsia="Times New Roman" w:hAnsi="Times New Roman" w:cs="Times New Roman"/>
          <w:color w:val="auto"/>
          <w:sz w:val="22"/>
          <w:lang w:eastAsia="en-US"/>
        </w:rPr>
      </w:pPr>
    </w:p>
    <w:p w14:paraId="4B6AAE1E" w14:textId="77777777" w:rsidR="00AB3526" w:rsidRPr="00D357D1" w:rsidRDefault="00AB3526" w:rsidP="00AE7866">
      <w:pPr>
        <w:spacing w:after="0" w:line="240" w:lineRule="auto"/>
        <w:ind w:left="0" w:firstLine="0"/>
        <w:jc w:val="left"/>
        <w:rPr>
          <w:rFonts w:ascii="Times New Roman" w:eastAsia="Times New Roman" w:hAnsi="Times New Roman" w:cs="Times New Roman"/>
          <w:color w:val="auto"/>
          <w:sz w:val="22"/>
          <w:lang w:eastAsia="en-US"/>
        </w:rPr>
      </w:pPr>
    </w:p>
    <w:p w14:paraId="4E573EFD" w14:textId="77777777" w:rsidR="00AB3526" w:rsidRPr="00D357D1" w:rsidRDefault="00AB3526" w:rsidP="00AE7866">
      <w:pPr>
        <w:spacing w:after="0" w:line="240" w:lineRule="auto"/>
        <w:ind w:left="0" w:firstLine="0"/>
        <w:jc w:val="left"/>
        <w:rPr>
          <w:rFonts w:ascii="Times New Roman" w:eastAsia="Times New Roman" w:hAnsi="Times New Roman" w:cs="Times New Roman"/>
          <w:color w:val="auto"/>
          <w:sz w:val="22"/>
          <w:lang w:eastAsia="en-US"/>
        </w:rPr>
      </w:pPr>
    </w:p>
    <w:p w14:paraId="31FD65FE" w14:textId="77777777" w:rsidR="00AB3526" w:rsidRPr="00D357D1" w:rsidRDefault="00AB3526" w:rsidP="00AE7866">
      <w:pPr>
        <w:spacing w:after="0" w:line="240" w:lineRule="auto"/>
        <w:ind w:left="0" w:firstLine="0"/>
        <w:jc w:val="left"/>
        <w:rPr>
          <w:rFonts w:ascii="Times New Roman" w:eastAsia="Times New Roman" w:hAnsi="Times New Roman" w:cs="Times New Roman"/>
          <w:color w:val="auto"/>
          <w:sz w:val="22"/>
          <w:lang w:eastAsia="en-US"/>
        </w:rPr>
      </w:pPr>
    </w:p>
    <w:p w14:paraId="39757D59" w14:textId="77777777" w:rsidR="00AB3526" w:rsidRPr="00D357D1" w:rsidRDefault="00AB3526" w:rsidP="00AE7866">
      <w:pPr>
        <w:spacing w:after="0" w:line="240" w:lineRule="auto"/>
        <w:ind w:left="0" w:firstLine="0"/>
        <w:jc w:val="left"/>
        <w:rPr>
          <w:rFonts w:ascii="Times New Roman" w:eastAsia="Times New Roman" w:hAnsi="Times New Roman" w:cs="Times New Roman"/>
          <w:color w:val="auto"/>
          <w:sz w:val="22"/>
          <w:lang w:eastAsia="en-US"/>
        </w:rPr>
      </w:pPr>
    </w:p>
    <w:p w14:paraId="70F1E4AD" w14:textId="77777777" w:rsidR="00AB3526" w:rsidRPr="00D357D1" w:rsidRDefault="00AB3526" w:rsidP="00AE7866">
      <w:pPr>
        <w:spacing w:after="0" w:line="240" w:lineRule="auto"/>
        <w:ind w:left="0" w:firstLine="0"/>
        <w:jc w:val="left"/>
        <w:rPr>
          <w:rFonts w:ascii="Times New Roman" w:eastAsia="Times New Roman" w:hAnsi="Times New Roman" w:cs="Times New Roman"/>
          <w:color w:val="auto"/>
          <w:sz w:val="22"/>
          <w:lang w:eastAsia="en-US"/>
        </w:rPr>
      </w:pPr>
    </w:p>
    <w:p w14:paraId="1C287DEC" w14:textId="1CB02C3A" w:rsidR="00AB3526" w:rsidRPr="00D357D1" w:rsidRDefault="0056620A" w:rsidP="00AE7866">
      <w:pPr>
        <w:spacing w:after="0" w:line="240" w:lineRule="auto"/>
        <w:ind w:left="0" w:firstLine="0"/>
        <w:jc w:val="left"/>
        <w:rPr>
          <w:rFonts w:ascii="Times New Roman" w:eastAsia="Times New Roman" w:hAnsi="Times New Roman" w:cs="Times New Roman"/>
          <w:color w:val="auto"/>
          <w:sz w:val="22"/>
          <w:lang w:eastAsia="en-US"/>
        </w:rPr>
      </w:pPr>
      <w:r w:rsidRPr="00D357D1">
        <w:rPr>
          <w:noProof/>
        </w:rPr>
        <w:lastRenderedPageBreak/>
        <w:drawing>
          <wp:inline distT="0" distB="0" distL="0" distR="0" wp14:anchorId="1C0CCE02" wp14:editId="1A0714A8">
            <wp:extent cx="6431280" cy="9613265"/>
            <wp:effectExtent l="0" t="0" r="7620" b="6985"/>
            <wp:docPr id="1823001726"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6431280" cy="9613265"/>
                    </a:xfrm>
                    <a:prstGeom prst="rect">
                      <a:avLst/>
                    </a:prstGeom>
                    <a:noFill/>
                    <a:ln>
                      <a:noFill/>
                    </a:ln>
                  </pic:spPr>
                </pic:pic>
              </a:graphicData>
            </a:graphic>
          </wp:inline>
        </w:drawing>
      </w:r>
    </w:p>
    <w:p w14:paraId="65C1A622" w14:textId="7C86CE0C" w:rsidR="00AB3526" w:rsidRPr="00D357D1" w:rsidRDefault="00876E27" w:rsidP="00AE7866">
      <w:pPr>
        <w:spacing w:after="0" w:line="240" w:lineRule="auto"/>
        <w:ind w:left="0" w:firstLine="0"/>
        <w:jc w:val="left"/>
        <w:rPr>
          <w:rFonts w:ascii="Times New Roman" w:eastAsia="Times New Roman" w:hAnsi="Times New Roman" w:cs="Times New Roman"/>
          <w:color w:val="auto"/>
          <w:sz w:val="22"/>
          <w:lang w:eastAsia="en-US"/>
        </w:rPr>
      </w:pPr>
      <w:r w:rsidRPr="00D357D1">
        <w:rPr>
          <w:noProof/>
        </w:rPr>
        <w:lastRenderedPageBreak/>
        <w:drawing>
          <wp:inline distT="0" distB="0" distL="0" distR="0" wp14:anchorId="7022B985" wp14:editId="7B17870A">
            <wp:extent cx="6708414" cy="8229600"/>
            <wp:effectExtent l="0" t="0" r="0" b="0"/>
            <wp:docPr id="123175090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6711621" cy="8233534"/>
                    </a:xfrm>
                    <a:prstGeom prst="rect">
                      <a:avLst/>
                    </a:prstGeom>
                    <a:noFill/>
                    <a:ln>
                      <a:noFill/>
                    </a:ln>
                  </pic:spPr>
                </pic:pic>
              </a:graphicData>
            </a:graphic>
          </wp:inline>
        </w:drawing>
      </w:r>
    </w:p>
    <w:p w14:paraId="55EF91FE" w14:textId="77777777" w:rsidR="00AB3526" w:rsidRPr="00D357D1" w:rsidRDefault="00AB3526" w:rsidP="00AE7866">
      <w:pPr>
        <w:spacing w:after="0" w:line="240" w:lineRule="auto"/>
        <w:ind w:left="0" w:firstLine="0"/>
        <w:jc w:val="left"/>
        <w:rPr>
          <w:rFonts w:ascii="Times New Roman" w:eastAsia="Times New Roman" w:hAnsi="Times New Roman" w:cs="Times New Roman"/>
          <w:color w:val="auto"/>
          <w:sz w:val="22"/>
          <w:lang w:eastAsia="en-US"/>
        </w:rPr>
      </w:pPr>
    </w:p>
    <w:p w14:paraId="10E52B8C" w14:textId="77777777" w:rsidR="00AB3526" w:rsidRPr="00D357D1" w:rsidRDefault="00AB3526" w:rsidP="00AE7866">
      <w:pPr>
        <w:spacing w:after="0" w:line="240" w:lineRule="auto"/>
        <w:ind w:left="0" w:firstLine="0"/>
        <w:jc w:val="left"/>
        <w:rPr>
          <w:rFonts w:ascii="Times New Roman" w:eastAsia="Times New Roman" w:hAnsi="Times New Roman" w:cs="Times New Roman"/>
          <w:color w:val="auto"/>
          <w:sz w:val="22"/>
          <w:lang w:eastAsia="en-US"/>
        </w:rPr>
      </w:pPr>
    </w:p>
    <w:p w14:paraId="014A7D3C" w14:textId="77777777" w:rsidR="00AB3526" w:rsidRPr="00D357D1" w:rsidRDefault="00AB3526" w:rsidP="00AE7866">
      <w:pPr>
        <w:spacing w:after="0" w:line="240" w:lineRule="auto"/>
        <w:ind w:left="0" w:firstLine="0"/>
        <w:jc w:val="left"/>
        <w:rPr>
          <w:rFonts w:ascii="Times New Roman" w:eastAsia="Times New Roman" w:hAnsi="Times New Roman" w:cs="Times New Roman"/>
          <w:color w:val="auto"/>
          <w:sz w:val="22"/>
          <w:lang w:eastAsia="en-US"/>
        </w:rPr>
      </w:pPr>
    </w:p>
    <w:p w14:paraId="6FC4586F" w14:textId="77777777" w:rsidR="00AB3526" w:rsidRPr="00D357D1" w:rsidRDefault="00AB3526" w:rsidP="00AE7866">
      <w:pPr>
        <w:spacing w:after="0" w:line="240" w:lineRule="auto"/>
        <w:ind w:left="0" w:firstLine="0"/>
        <w:jc w:val="left"/>
        <w:rPr>
          <w:rFonts w:ascii="Times New Roman" w:eastAsia="Times New Roman" w:hAnsi="Times New Roman" w:cs="Times New Roman"/>
          <w:color w:val="auto"/>
          <w:sz w:val="22"/>
          <w:lang w:eastAsia="en-US"/>
        </w:rPr>
      </w:pPr>
    </w:p>
    <w:p w14:paraId="3997A8BD" w14:textId="0B819C51" w:rsidR="00AB3526" w:rsidRPr="00D357D1" w:rsidRDefault="00316A2B" w:rsidP="00AE7866">
      <w:pPr>
        <w:spacing w:after="0" w:line="240" w:lineRule="auto"/>
        <w:ind w:left="0" w:firstLine="0"/>
        <w:jc w:val="left"/>
        <w:rPr>
          <w:rFonts w:ascii="Times New Roman" w:eastAsia="Times New Roman" w:hAnsi="Times New Roman" w:cs="Times New Roman"/>
          <w:color w:val="auto"/>
          <w:sz w:val="22"/>
          <w:lang w:eastAsia="en-US"/>
        </w:rPr>
      </w:pPr>
      <w:r w:rsidRPr="00D357D1">
        <w:rPr>
          <w:noProof/>
        </w:rPr>
        <w:lastRenderedPageBreak/>
        <w:drawing>
          <wp:inline distT="0" distB="0" distL="0" distR="0" wp14:anchorId="312BA5EE" wp14:editId="0A2225D1">
            <wp:extent cx="5830785" cy="9303568"/>
            <wp:effectExtent l="0" t="0" r="0" b="0"/>
            <wp:docPr id="1984339748"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5835395" cy="9310924"/>
                    </a:xfrm>
                    <a:prstGeom prst="rect">
                      <a:avLst/>
                    </a:prstGeom>
                    <a:noFill/>
                    <a:ln>
                      <a:noFill/>
                    </a:ln>
                  </pic:spPr>
                </pic:pic>
              </a:graphicData>
            </a:graphic>
          </wp:inline>
        </w:drawing>
      </w:r>
    </w:p>
    <w:p w14:paraId="1D337E9D" w14:textId="6A356E2E" w:rsidR="00AB3526" w:rsidRPr="00D357D1" w:rsidRDefault="006C29C2" w:rsidP="00AE7866">
      <w:pPr>
        <w:spacing w:after="0" w:line="240" w:lineRule="auto"/>
        <w:ind w:left="0" w:firstLine="0"/>
        <w:jc w:val="left"/>
        <w:rPr>
          <w:rFonts w:ascii="Times New Roman" w:eastAsia="Times New Roman" w:hAnsi="Times New Roman" w:cs="Times New Roman"/>
          <w:color w:val="auto"/>
          <w:sz w:val="22"/>
          <w:lang w:eastAsia="en-US"/>
        </w:rPr>
      </w:pPr>
      <w:r w:rsidRPr="00D357D1">
        <w:rPr>
          <w:noProof/>
        </w:rPr>
        <w:lastRenderedPageBreak/>
        <w:drawing>
          <wp:inline distT="0" distB="0" distL="0" distR="0" wp14:anchorId="37687066" wp14:editId="5C7BC3F2">
            <wp:extent cx="6555158" cy="9274629"/>
            <wp:effectExtent l="0" t="0" r="0" b="3175"/>
            <wp:docPr id="451315767"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6561274" cy="9283282"/>
                    </a:xfrm>
                    <a:prstGeom prst="rect">
                      <a:avLst/>
                    </a:prstGeom>
                    <a:noFill/>
                    <a:ln>
                      <a:noFill/>
                    </a:ln>
                  </pic:spPr>
                </pic:pic>
              </a:graphicData>
            </a:graphic>
          </wp:inline>
        </w:drawing>
      </w:r>
    </w:p>
    <w:p w14:paraId="4D78BAD2" w14:textId="02298DA4" w:rsidR="00AB3526" w:rsidRPr="00D357D1" w:rsidRDefault="005858B8" w:rsidP="00AE7866">
      <w:pPr>
        <w:spacing w:after="0" w:line="240" w:lineRule="auto"/>
        <w:ind w:left="0" w:firstLine="0"/>
        <w:jc w:val="left"/>
        <w:rPr>
          <w:rFonts w:ascii="Times New Roman" w:eastAsia="Times New Roman" w:hAnsi="Times New Roman" w:cs="Times New Roman"/>
          <w:color w:val="auto"/>
          <w:sz w:val="22"/>
          <w:lang w:eastAsia="en-US"/>
        </w:rPr>
      </w:pPr>
      <w:r w:rsidRPr="00D357D1">
        <w:rPr>
          <w:noProof/>
        </w:rPr>
        <w:lastRenderedPageBreak/>
        <w:drawing>
          <wp:inline distT="0" distB="0" distL="0" distR="0" wp14:anchorId="0DAA5A17" wp14:editId="36FBA16D">
            <wp:extent cx="6139180" cy="9612697"/>
            <wp:effectExtent l="0" t="0" r="0" b="7620"/>
            <wp:docPr id="1631593785"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6145358" cy="9622371"/>
                    </a:xfrm>
                    <a:prstGeom prst="rect">
                      <a:avLst/>
                    </a:prstGeom>
                    <a:noFill/>
                    <a:ln>
                      <a:noFill/>
                    </a:ln>
                  </pic:spPr>
                </pic:pic>
              </a:graphicData>
            </a:graphic>
          </wp:inline>
        </w:drawing>
      </w:r>
    </w:p>
    <w:p w14:paraId="47A4CC7B" w14:textId="55FD899C" w:rsidR="00AB3526" w:rsidRPr="00D357D1" w:rsidRDefault="005858B8" w:rsidP="00AE7866">
      <w:pPr>
        <w:spacing w:after="0" w:line="240" w:lineRule="auto"/>
        <w:ind w:left="0" w:firstLine="0"/>
        <w:jc w:val="left"/>
        <w:rPr>
          <w:rFonts w:ascii="Times New Roman" w:eastAsia="Times New Roman" w:hAnsi="Times New Roman" w:cs="Times New Roman"/>
          <w:color w:val="auto"/>
          <w:sz w:val="22"/>
          <w:lang w:eastAsia="en-US"/>
        </w:rPr>
      </w:pPr>
      <w:r w:rsidRPr="00D357D1">
        <w:rPr>
          <w:noProof/>
        </w:rPr>
        <w:lastRenderedPageBreak/>
        <w:drawing>
          <wp:inline distT="0" distB="0" distL="0" distR="0" wp14:anchorId="30D2D78F" wp14:editId="5F59AD49">
            <wp:extent cx="5966697" cy="9286504"/>
            <wp:effectExtent l="0" t="0" r="0" b="0"/>
            <wp:docPr id="2105239676"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5970892" cy="9293033"/>
                    </a:xfrm>
                    <a:prstGeom prst="rect">
                      <a:avLst/>
                    </a:prstGeom>
                    <a:noFill/>
                    <a:ln>
                      <a:noFill/>
                    </a:ln>
                  </pic:spPr>
                </pic:pic>
              </a:graphicData>
            </a:graphic>
          </wp:inline>
        </w:drawing>
      </w:r>
    </w:p>
    <w:p w14:paraId="3ACF079A" w14:textId="7716D4DD" w:rsidR="00AB3526" w:rsidRPr="00D357D1" w:rsidRDefault="00B85D76" w:rsidP="00AE7866">
      <w:pPr>
        <w:spacing w:after="0" w:line="240" w:lineRule="auto"/>
        <w:ind w:left="0" w:firstLine="0"/>
        <w:jc w:val="left"/>
        <w:rPr>
          <w:rFonts w:ascii="Times New Roman" w:eastAsia="Times New Roman" w:hAnsi="Times New Roman" w:cs="Times New Roman"/>
          <w:color w:val="auto"/>
          <w:sz w:val="22"/>
          <w:lang w:eastAsia="en-US"/>
        </w:rPr>
      </w:pPr>
      <w:r w:rsidRPr="00D357D1">
        <w:rPr>
          <w:noProof/>
        </w:rPr>
        <w:lastRenderedPageBreak/>
        <w:drawing>
          <wp:inline distT="0" distB="0" distL="0" distR="0" wp14:anchorId="6336D494" wp14:editId="2FA0187F">
            <wp:extent cx="6056416" cy="8977464"/>
            <wp:effectExtent l="0" t="0" r="1905" b="0"/>
            <wp:docPr id="117251705"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6065495" cy="8990921"/>
                    </a:xfrm>
                    <a:prstGeom prst="rect">
                      <a:avLst/>
                    </a:prstGeom>
                    <a:noFill/>
                    <a:ln>
                      <a:noFill/>
                    </a:ln>
                  </pic:spPr>
                </pic:pic>
              </a:graphicData>
            </a:graphic>
          </wp:inline>
        </w:drawing>
      </w:r>
    </w:p>
    <w:p w14:paraId="06BC4F9F" w14:textId="3F487345" w:rsidR="00AB3526" w:rsidRPr="00D357D1" w:rsidRDefault="008210F4" w:rsidP="00AE7866">
      <w:pPr>
        <w:spacing w:after="0" w:line="240" w:lineRule="auto"/>
        <w:ind w:left="0" w:firstLine="0"/>
        <w:jc w:val="left"/>
        <w:rPr>
          <w:rFonts w:ascii="Times New Roman" w:eastAsia="Times New Roman" w:hAnsi="Times New Roman" w:cs="Times New Roman"/>
          <w:color w:val="auto"/>
          <w:sz w:val="22"/>
          <w:lang w:eastAsia="en-US"/>
        </w:rPr>
      </w:pPr>
      <w:r w:rsidRPr="00D357D1">
        <w:rPr>
          <w:noProof/>
        </w:rPr>
        <w:lastRenderedPageBreak/>
        <w:drawing>
          <wp:inline distT="0" distB="0" distL="0" distR="0" wp14:anchorId="1EE988F2" wp14:editId="11619FD6">
            <wp:extent cx="5902037" cy="8882376"/>
            <wp:effectExtent l="0" t="0" r="3810" b="0"/>
            <wp:docPr id="1479375609"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5911864" cy="8897166"/>
                    </a:xfrm>
                    <a:prstGeom prst="rect">
                      <a:avLst/>
                    </a:prstGeom>
                    <a:noFill/>
                    <a:ln>
                      <a:noFill/>
                    </a:ln>
                  </pic:spPr>
                </pic:pic>
              </a:graphicData>
            </a:graphic>
          </wp:inline>
        </w:drawing>
      </w:r>
    </w:p>
    <w:p w14:paraId="266C527F" w14:textId="4BF64838" w:rsidR="00AB3526" w:rsidRPr="00D357D1" w:rsidRDefault="00844AE9" w:rsidP="00AE7866">
      <w:pPr>
        <w:spacing w:after="0" w:line="240" w:lineRule="auto"/>
        <w:ind w:left="0" w:firstLine="0"/>
        <w:jc w:val="left"/>
        <w:rPr>
          <w:rFonts w:ascii="Times New Roman" w:eastAsia="Times New Roman" w:hAnsi="Times New Roman" w:cs="Times New Roman"/>
          <w:color w:val="auto"/>
          <w:sz w:val="22"/>
          <w:lang w:eastAsia="en-US"/>
        </w:rPr>
      </w:pPr>
      <w:r w:rsidRPr="00D357D1">
        <w:rPr>
          <w:noProof/>
        </w:rPr>
        <w:lastRenderedPageBreak/>
        <w:drawing>
          <wp:inline distT="0" distB="0" distL="0" distR="0" wp14:anchorId="2AF33BF0" wp14:editId="2F8DF114">
            <wp:extent cx="6044541" cy="9167309"/>
            <wp:effectExtent l="0" t="0" r="0" b="0"/>
            <wp:docPr id="160696241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6054580" cy="9182534"/>
                    </a:xfrm>
                    <a:prstGeom prst="rect">
                      <a:avLst/>
                    </a:prstGeom>
                    <a:noFill/>
                    <a:ln>
                      <a:noFill/>
                    </a:ln>
                  </pic:spPr>
                </pic:pic>
              </a:graphicData>
            </a:graphic>
          </wp:inline>
        </w:drawing>
      </w:r>
    </w:p>
    <w:p w14:paraId="36A9494C" w14:textId="2B236155" w:rsidR="00AB3526" w:rsidRPr="00D357D1" w:rsidRDefault="0068686C" w:rsidP="00AE7866">
      <w:pPr>
        <w:spacing w:after="0" w:line="240" w:lineRule="auto"/>
        <w:ind w:left="0" w:firstLine="0"/>
        <w:jc w:val="left"/>
        <w:rPr>
          <w:rFonts w:ascii="Times New Roman" w:eastAsia="Times New Roman" w:hAnsi="Times New Roman" w:cs="Times New Roman"/>
          <w:color w:val="auto"/>
          <w:sz w:val="22"/>
          <w:lang w:eastAsia="en-US"/>
        </w:rPr>
      </w:pPr>
      <w:r w:rsidRPr="00D357D1">
        <w:rPr>
          <w:noProof/>
        </w:rPr>
        <w:lastRenderedPageBreak/>
        <w:drawing>
          <wp:inline distT="0" distB="0" distL="0" distR="0" wp14:anchorId="75796713" wp14:editId="0504FB25">
            <wp:extent cx="6281420" cy="9613265"/>
            <wp:effectExtent l="0" t="0" r="5080" b="6985"/>
            <wp:docPr id="1506728323"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6281420" cy="9613265"/>
                    </a:xfrm>
                    <a:prstGeom prst="rect">
                      <a:avLst/>
                    </a:prstGeom>
                    <a:noFill/>
                    <a:ln>
                      <a:noFill/>
                    </a:ln>
                  </pic:spPr>
                </pic:pic>
              </a:graphicData>
            </a:graphic>
          </wp:inline>
        </w:drawing>
      </w:r>
    </w:p>
    <w:p w14:paraId="64EF93CE" w14:textId="33657BA1" w:rsidR="00AB3526" w:rsidRPr="00D357D1" w:rsidRDefault="0068686C" w:rsidP="00AE7866">
      <w:pPr>
        <w:spacing w:after="0" w:line="240" w:lineRule="auto"/>
        <w:ind w:left="0" w:firstLine="0"/>
        <w:jc w:val="left"/>
        <w:rPr>
          <w:rFonts w:ascii="Times New Roman" w:eastAsia="Times New Roman" w:hAnsi="Times New Roman" w:cs="Times New Roman"/>
          <w:color w:val="auto"/>
          <w:sz w:val="22"/>
          <w:lang w:eastAsia="en-US"/>
        </w:rPr>
      </w:pPr>
      <w:r w:rsidRPr="00D357D1">
        <w:rPr>
          <w:noProof/>
        </w:rPr>
        <w:lastRenderedPageBreak/>
        <w:drawing>
          <wp:inline distT="0" distB="0" distL="0" distR="0" wp14:anchorId="4AE12FD2" wp14:editId="37FE573C">
            <wp:extent cx="6395720" cy="9613265"/>
            <wp:effectExtent l="0" t="0" r="5080" b="6985"/>
            <wp:docPr id="1893953779"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6395720" cy="9613265"/>
                    </a:xfrm>
                    <a:prstGeom prst="rect">
                      <a:avLst/>
                    </a:prstGeom>
                    <a:noFill/>
                    <a:ln>
                      <a:noFill/>
                    </a:ln>
                  </pic:spPr>
                </pic:pic>
              </a:graphicData>
            </a:graphic>
          </wp:inline>
        </w:drawing>
      </w:r>
    </w:p>
    <w:p w14:paraId="48C56A4C" w14:textId="07F10633" w:rsidR="00AB3526" w:rsidRPr="00D357D1" w:rsidRDefault="00AA30CE" w:rsidP="00AE7866">
      <w:pPr>
        <w:spacing w:after="0" w:line="240" w:lineRule="auto"/>
        <w:ind w:left="0" w:firstLine="0"/>
        <w:jc w:val="left"/>
        <w:rPr>
          <w:rFonts w:ascii="Times New Roman" w:eastAsia="Times New Roman" w:hAnsi="Times New Roman" w:cs="Times New Roman"/>
          <w:color w:val="auto"/>
          <w:sz w:val="22"/>
          <w:lang w:eastAsia="en-US"/>
        </w:rPr>
      </w:pPr>
      <w:r w:rsidRPr="00D357D1">
        <w:rPr>
          <w:noProof/>
        </w:rPr>
        <w:lastRenderedPageBreak/>
        <w:drawing>
          <wp:inline distT="0" distB="0" distL="0" distR="0" wp14:anchorId="7090364E" wp14:editId="5B2C317C">
            <wp:extent cx="5977255" cy="8930245"/>
            <wp:effectExtent l="0" t="0" r="4445" b="4445"/>
            <wp:docPr id="1384469413"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5980910" cy="8935706"/>
                    </a:xfrm>
                    <a:prstGeom prst="rect">
                      <a:avLst/>
                    </a:prstGeom>
                    <a:noFill/>
                    <a:ln>
                      <a:noFill/>
                    </a:ln>
                  </pic:spPr>
                </pic:pic>
              </a:graphicData>
            </a:graphic>
          </wp:inline>
        </w:drawing>
      </w:r>
    </w:p>
    <w:p w14:paraId="04EBC890" w14:textId="10882FF0" w:rsidR="00AB3526" w:rsidRPr="00D357D1" w:rsidRDefault="003D3237" w:rsidP="00AE7866">
      <w:pPr>
        <w:spacing w:after="0" w:line="240" w:lineRule="auto"/>
        <w:ind w:left="0" w:firstLine="0"/>
        <w:jc w:val="left"/>
        <w:rPr>
          <w:rFonts w:ascii="Times New Roman" w:eastAsia="Times New Roman" w:hAnsi="Times New Roman" w:cs="Times New Roman"/>
          <w:color w:val="auto"/>
          <w:sz w:val="22"/>
          <w:lang w:eastAsia="en-US"/>
        </w:rPr>
      </w:pPr>
      <w:r w:rsidRPr="00D357D1">
        <w:rPr>
          <w:noProof/>
        </w:rPr>
        <w:lastRenderedPageBreak/>
        <w:drawing>
          <wp:inline distT="0" distB="0" distL="0" distR="0" wp14:anchorId="7E77FCF1" wp14:editId="2650A8B3">
            <wp:extent cx="6953250" cy="8668987"/>
            <wp:effectExtent l="0" t="0" r="0" b="0"/>
            <wp:docPr id="30167500"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6956275" cy="8672758"/>
                    </a:xfrm>
                    <a:prstGeom prst="rect">
                      <a:avLst/>
                    </a:prstGeom>
                    <a:noFill/>
                    <a:ln>
                      <a:noFill/>
                    </a:ln>
                  </pic:spPr>
                </pic:pic>
              </a:graphicData>
            </a:graphic>
          </wp:inline>
        </w:drawing>
      </w:r>
    </w:p>
    <w:p w14:paraId="3771ED37" w14:textId="77777777" w:rsidR="00AB3526" w:rsidRPr="00D357D1" w:rsidRDefault="00AB3526" w:rsidP="00AE7866">
      <w:pPr>
        <w:spacing w:after="0" w:line="240" w:lineRule="auto"/>
        <w:ind w:left="0" w:firstLine="0"/>
        <w:jc w:val="left"/>
        <w:rPr>
          <w:rFonts w:ascii="Times New Roman" w:eastAsia="Times New Roman" w:hAnsi="Times New Roman" w:cs="Times New Roman"/>
          <w:color w:val="auto"/>
          <w:sz w:val="22"/>
          <w:lang w:eastAsia="en-US"/>
        </w:rPr>
      </w:pPr>
    </w:p>
    <w:p w14:paraId="0ADC97C4" w14:textId="77777777" w:rsidR="00AB3526" w:rsidRPr="00D357D1" w:rsidRDefault="00AB3526" w:rsidP="00AE7866">
      <w:pPr>
        <w:spacing w:after="0" w:line="240" w:lineRule="auto"/>
        <w:ind w:left="0" w:firstLine="0"/>
        <w:jc w:val="left"/>
        <w:rPr>
          <w:rFonts w:ascii="Times New Roman" w:eastAsia="Times New Roman" w:hAnsi="Times New Roman" w:cs="Times New Roman"/>
          <w:color w:val="auto"/>
          <w:sz w:val="22"/>
          <w:lang w:eastAsia="en-US"/>
        </w:rPr>
      </w:pPr>
    </w:p>
    <w:p w14:paraId="44B79326" w14:textId="77777777" w:rsidR="00AB3526" w:rsidRPr="00D357D1" w:rsidRDefault="00AB3526" w:rsidP="00AE7866">
      <w:pPr>
        <w:spacing w:after="0" w:line="240" w:lineRule="auto"/>
        <w:ind w:left="0" w:firstLine="0"/>
        <w:jc w:val="left"/>
        <w:rPr>
          <w:rFonts w:ascii="Times New Roman" w:eastAsia="Times New Roman" w:hAnsi="Times New Roman" w:cs="Times New Roman"/>
          <w:color w:val="auto"/>
          <w:sz w:val="22"/>
          <w:lang w:eastAsia="en-US"/>
        </w:rPr>
      </w:pPr>
    </w:p>
    <w:p w14:paraId="5A97D0D4" w14:textId="77777777" w:rsidR="00AB3526" w:rsidRPr="00D357D1" w:rsidRDefault="00AB3526" w:rsidP="00AE7866">
      <w:pPr>
        <w:spacing w:after="0" w:line="240" w:lineRule="auto"/>
        <w:ind w:left="0" w:firstLine="0"/>
        <w:jc w:val="left"/>
        <w:rPr>
          <w:rFonts w:ascii="Times New Roman" w:eastAsia="Times New Roman" w:hAnsi="Times New Roman" w:cs="Times New Roman"/>
          <w:color w:val="auto"/>
          <w:sz w:val="22"/>
          <w:lang w:eastAsia="en-US"/>
        </w:rPr>
      </w:pPr>
    </w:p>
    <w:p w14:paraId="7FAD7852" w14:textId="054809B1" w:rsidR="00AB3526" w:rsidRPr="00D357D1" w:rsidRDefault="003D3237" w:rsidP="00AE7866">
      <w:pPr>
        <w:spacing w:after="0" w:line="240" w:lineRule="auto"/>
        <w:ind w:left="0" w:firstLine="0"/>
        <w:jc w:val="left"/>
        <w:rPr>
          <w:rFonts w:ascii="Times New Roman" w:eastAsia="Times New Roman" w:hAnsi="Times New Roman" w:cs="Times New Roman"/>
          <w:color w:val="auto"/>
          <w:sz w:val="22"/>
          <w:lang w:eastAsia="en-US"/>
        </w:rPr>
      </w:pPr>
      <w:r w:rsidRPr="00D357D1">
        <w:rPr>
          <w:noProof/>
        </w:rPr>
        <w:lastRenderedPageBreak/>
        <w:drawing>
          <wp:inline distT="0" distB="0" distL="0" distR="0" wp14:anchorId="2C9CC938" wp14:editId="27079097">
            <wp:extent cx="6134440" cy="8680863"/>
            <wp:effectExtent l="0" t="0" r="0" b="6350"/>
            <wp:docPr id="1319816691"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6141021" cy="8690176"/>
                    </a:xfrm>
                    <a:prstGeom prst="rect">
                      <a:avLst/>
                    </a:prstGeom>
                    <a:noFill/>
                    <a:ln>
                      <a:noFill/>
                    </a:ln>
                  </pic:spPr>
                </pic:pic>
              </a:graphicData>
            </a:graphic>
          </wp:inline>
        </w:drawing>
      </w:r>
    </w:p>
    <w:p w14:paraId="0E5F6F4D" w14:textId="0ED0F27B" w:rsidR="00AB3526" w:rsidRPr="00D357D1" w:rsidRDefault="00FC0B61" w:rsidP="00AE7866">
      <w:pPr>
        <w:spacing w:after="0" w:line="240" w:lineRule="auto"/>
        <w:ind w:left="0" w:firstLine="0"/>
        <w:jc w:val="left"/>
        <w:rPr>
          <w:rFonts w:ascii="Times New Roman" w:eastAsia="Times New Roman" w:hAnsi="Times New Roman" w:cs="Times New Roman"/>
          <w:color w:val="auto"/>
          <w:sz w:val="22"/>
          <w:lang w:eastAsia="en-US"/>
        </w:rPr>
      </w:pPr>
      <w:r w:rsidRPr="00D357D1">
        <w:rPr>
          <w:noProof/>
        </w:rPr>
        <w:lastRenderedPageBreak/>
        <w:drawing>
          <wp:inline distT="0" distB="0" distL="0" distR="0" wp14:anchorId="4C234C2E" wp14:editId="71A5CF0E">
            <wp:extent cx="6424551" cy="9613265"/>
            <wp:effectExtent l="0" t="0" r="0" b="6985"/>
            <wp:docPr id="413076104"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6430857" cy="9622701"/>
                    </a:xfrm>
                    <a:prstGeom prst="rect">
                      <a:avLst/>
                    </a:prstGeom>
                    <a:noFill/>
                    <a:ln>
                      <a:noFill/>
                    </a:ln>
                  </pic:spPr>
                </pic:pic>
              </a:graphicData>
            </a:graphic>
          </wp:inline>
        </w:drawing>
      </w:r>
    </w:p>
    <w:p w14:paraId="1ACCFE19" w14:textId="6FD2DB8C" w:rsidR="00AB3526" w:rsidRPr="00D357D1" w:rsidRDefault="00DA149B" w:rsidP="00AE7866">
      <w:pPr>
        <w:spacing w:after="0" w:line="240" w:lineRule="auto"/>
        <w:ind w:left="0" w:firstLine="0"/>
        <w:jc w:val="left"/>
        <w:rPr>
          <w:rFonts w:ascii="Times New Roman" w:eastAsia="Times New Roman" w:hAnsi="Times New Roman" w:cs="Times New Roman"/>
          <w:color w:val="auto"/>
          <w:sz w:val="22"/>
          <w:lang w:eastAsia="en-US"/>
        </w:rPr>
      </w:pPr>
      <w:r w:rsidRPr="00D357D1">
        <w:rPr>
          <w:noProof/>
        </w:rPr>
        <w:lastRenderedPageBreak/>
        <w:drawing>
          <wp:inline distT="0" distB="0" distL="0" distR="0" wp14:anchorId="234F4942" wp14:editId="0F74DD56">
            <wp:extent cx="6709030" cy="7148946"/>
            <wp:effectExtent l="0" t="0" r="0" b="0"/>
            <wp:docPr id="61621607"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6712490" cy="7152633"/>
                    </a:xfrm>
                    <a:prstGeom prst="rect">
                      <a:avLst/>
                    </a:prstGeom>
                    <a:noFill/>
                    <a:ln>
                      <a:noFill/>
                    </a:ln>
                  </pic:spPr>
                </pic:pic>
              </a:graphicData>
            </a:graphic>
          </wp:inline>
        </w:drawing>
      </w:r>
    </w:p>
    <w:p w14:paraId="488934B4" w14:textId="77777777" w:rsidR="00AB3526" w:rsidRPr="00D357D1" w:rsidRDefault="00AB3526" w:rsidP="00AE7866">
      <w:pPr>
        <w:spacing w:after="0" w:line="240" w:lineRule="auto"/>
        <w:ind w:left="0" w:firstLine="0"/>
        <w:jc w:val="left"/>
        <w:rPr>
          <w:rFonts w:ascii="Times New Roman" w:eastAsia="Times New Roman" w:hAnsi="Times New Roman" w:cs="Times New Roman"/>
          <w:color w:val="auto"/>
          <w:sz w:val="22"/>
          <w:lang w:eastAsia="en-US"/>
        </w:rPr>
      </w:pPr>
    </w:p>
    <w:p w14:paraId="6CE62523" w14:textId="77777777" w:rsidR="00AB3526" w:rsidRPr="00D357D1" w:rsidRDefault="00AB3526" w:rsidP="00AE7866">
      <w:pPr>
        <w:spacing w:after="0" w:line="240" w:lineRule="auto"/>
        <w:ind w:left="0" w:firstLine="0"/>
        <w:jc w:val="left"/>
        <w:rPr>
          <w:rFonts w:ascii="Times New Roman" w:eastAsia="Times New Roman" w:hAnsi="Times New Roman" w:cs="Times New Roman"/>
          <w:color w:val="auto"/>
          <w:sz w:val="22"/>
          <w:lang w:eastAsia="en-US"/>
        </w:rPr>
      </w:pPr>
    </w:p>
    <w:p w14:paraId="2A286635" w14:textId="77777777" w:rsidR="00AB3526" w:rsidRPr="00D357D1" w:rsidRDefault="00AB3526" w:rsidP="00AE7866">
      <w:pPr>
        <w:spacing w:after="0" w:line="240" w:lineRule="auto"/>
        <w:ind w:left="0" w:firstLine="0"/>
        <w:jc w:val="left"/>
        <w:rPr>
          <w:rFonts w:ascii="Times New Roman" w:eastAsia="Times New Roman" w:hAnsi="Times New Roman" w:cs="Times New Roman"/>
          <w:color w:val="auto"/>
          <w:sz w:val="22"/>
          <w:lang w:eastAsia="en-US"/>
        </w:rPr>
      </w:pPr>
    </w:p>
    <w:p w14:paraId="0C2E3D45" w14:textId="77777777" w:rsidR="00AB3526" w:rsidRPr="00D357D1" w:rsidRDefault="00AB3526" w:rsidP="00AE7866">
      <w:pPr>
        <w:spacing w:after="0" w:line="240" w:lineRule="auto"/>
        <w:ind w:left="0" w:firstLine="0"/>
        <w:jc w:val="left"/>
        <w:rPr>
          <w:rFonts w:ascii="Times New Roman" w:eastAsia="Times New Roman" w:hAnsi="Times New Roman" w:cs="Times New Roman"/>
          <w:color w:val="auto"/>
          <w:sz w:val="22"/>
          <w:lang w:eastAsia="en-US"/>
        </w:rPr>
      </w:pPr>
    </w:p>
    <w:p w14:paraId="1333BA1B" w14:textId="77777777" w:rsidR="00AB3526" w:rsidRPr="00D357D1" w:rsidRDefault="00AB3526" w:rsidP="00AE7866">
      <w:pPr>
        <w:spacing w:after="0" w:line="240" w:lineRule="auto"/>
        <w:ind w:left="0" w:firstLine="0"/>
        <w:jc w:val="left"/>
        <w:rPr>
          <w:rFonts w:ascii="Times New Roman" w:eastAsia="Times New Roman" w:hAnsi="Times New Roman" w:cs="Times New Roman"/>
          <w:color w:val="auto"/>
          <w:sz w:val="22"/>
          <w:lang w:eastAsia="en-US"/>
        </w:rPr>
      </w:pPr>
    </w:p>
    <w:p w14:paraId="74E98109" w14:textId="77777777" w:rsidR="00AB3526" w:rsidRPr="00D357D1" w:rsidRDefault="00AB3526" w:rsidP="00AE7866">
      <w:pPr>
        <w:spacing w:after="0" w:line="240" w:lineRule="auto"/>
        <w:ind w:left="0" w:firstLine="0"/>
        <w:jc w:val="left"/>
        <w:rPr>
          <w:rFonts w:ascii="Times New Roman" w:eastAsia="Times New Roman" w:hAnsi="Times New Roman" w:cs="Times New Roman"/>
          <w:color w:val="auto"/>
          <w:sz w:val="22"/>
          <w:lang w:eastAsia="en-US"/>
        </w:rPr>
      </w:pPr>
    </w:p>
    <w:p w14:paraId="7E0A9E1E" w14:textId="77777777" w:rsidR="00AB3526" w:rsidRPr="00D357D1" w:rsidRDefault="00AB3526" w:rsidP="00AE7866">
      <w:pPr>
        <w:spacing w:after="0" w:line="240" w:lineRule="auto"/>
        <w:ind w:left="0" w:firstLine="0"/>
        <w:jc w:val="left"/>
        <w:rPr>
          <w:rFonts w:ascii="Times New Roman" w:eastAsia="Times New Roman" w:hAnsi="Times New Roman" w:cs="Times New Roman"/>
          <w:color w:val="auto"/>
          <w:sz w:val="22"/>
          <w:lang w:eastAsia="en-US"/>
        </w:rPr>
      </w:pPr>
    </w:p>
    <w:p w14:paraId="35482A8A" w14:textId="77777777" w:rsidR="00AB3526" w:rsidRPr="00D357D1" w:rsidRDefault="00AB3526" w:rsidP="00AE7866">
      <w:pPr>
        <w:spacing w:after="0" w:line="240" w:lineRule="auto"/>
        <w:ind w:left="0" w:firstLine="0"/>
        <w:jc w:val="left"/>
        <w:rPr>
          <w:rFonts w:ascii="Times New Roman" w:eastAsia="Times New Roman" w:hAnsi="Times New Roman" w:cs="Times New Roman"/>
          <w:color w:val="auto"/>
          <w:sz w:val="22"/>
          <w:lang w:eastAsia="en-US"/>
        </w:rPr>
      </w:pPr>
    </w:p>
    <w:p w14:paraId="620CB306" w14:textId="77777777" w:rsidR="00AB3526" w:rsidRPr="00D357D1" w:rsidRDefault="00AB3526" w:rsidP="00AE7866">
      <w:pPr>
        <w:spacing w:after="0" w:line="240" w:lineRule="auto"/>
        <w:ind w:left="0" w:firstLine="0"/>
        <w:jc w:val="left"/>
        <w:rPr>
          <w:rFonts w:ascii="Times New Roman" w:eastAsia="Times New Roman" w:hAnsi="Times New Roman" w:cs="Times New Roman"/>
          <w:color w:val="auto"/>
          <w:sz w:val="22"/>
          <w:lang w:eastAsia="en-US"/>
        </w:rPr>
      </w:pPr>
    </w:p>
    <w:p w14:paraId="67ADE2CF" w14:textId="77777777" w:rsidR="00AB3526" w:rsidRPr="00D357D1" w:rsidRDefault="00AB3526" w:rsidP="00AE7866">
      <w:pPr>
        <w:spacing w:after="0" w:line="240" w:lineRule="auto"/>
        <w:ind w:left="0" w:firstLine="0"/>
        <w:jc w:val="left"/>
        <w:rPr>
          <w:rFonts w:ascii="Times New Roman" w:eastAsia="Times New Roman" w:hAnsi="Times New Roman" w:cs="Times New Roman"/>
          <w:color w:val="auto"/>
          <w:sz w:val="22"/>
          <w:lang w:eastAsia="en-US"/>
        </w:rPr>
      </w:pPr>
    </w:p>
    <w:p w14:paraId="62EBC121" w14:textId="77777777" w:rsidR="00AB3526" w:rsidRPr="00D357D1" w:rsidRDefault="00AB3526" w:rsidP="00AE7866">
      <w:pPr>
        <w:spacing w:after="0" w:line="240" w:lineRule="auto"/>
        <w:ind w:left="0" w:firstLine="0"/>
        <w:jc w:val="left"/>
        <w:rPr>
          <w:rFonts w:ascii="Times New Roman" w:eastAsia="Times New Roman" w:hAnsi="Times New Roman" w:cs="Times New Roman"/>
          <w:color w:val="auto"/>
          <w:sz w:val="22"/>
          <w:lang w:eastAsia="en-US"/>
        </w:rPr>
      </w:pPr>
    </w:p>
    <w:p w14:paraId="505670E8" w14:textId="20B92805" w:rsidR="00AB3526" w:rsidRPr="00D357D1" w:rsidRDefault="00DA149B" w:rsidP="00AE7866">
      <w:pPr>
        <w:spacing w:after="0" w:line="240" w:lineRule="auto"/>
        <w:ind w:left="0" w:firstLine="0"/>
        <w:jc w:val="left"/>
        <w:rPr>
          <w:rFonts w:ascii="Times New Roman" w:eastAsia="Times New Roman" w:hAnsi="Times New Roman" w:cs="Times New Roman"/>
          <w:color w:val="auto"/>
          <w:sz w:val="22"/>
          <w:lang w:eastAsia="en-US"/>
        </w:rPr>
      </w:pPr>
      <w:r w:rsidRPr="00D357D1">
        <w:rPr>
          <w:noProof/>
        </w:rPr>
        <w:lastRenderedPageBreak/>
        <w:drawing>
          <wp:inline distT="0" distB="0" distL="0" distR="0" wp14:anchorId="6872ADF5" wp14:editId="5EB8479B">
            <wp:extent cx="6187044" cy="9613265"/>
            <wp:effectExtent l="0" t="0" r="4445" b="6985"/>
            <wp:docPr id="195673815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6190618" cy="9618818"/>
                    </a:xfrm>
                    <a:prstGeom prst="rect">
                      <a:avLst/>
                    </a:prstGeom>
                    <a:noFill/>
                    <a:ln>
                      <a:noFill/>
                    </a:ln>
                  </pic:spPr>
                </pic:pic>
              </a:graphicData>
            </a:graphic>
          </wp:inline>
        </w:drawing>
      </w:r>
    </w:p>
    <w:p w14:paraId="01264F86" w14:textId="742A01B0" w:rsidR="00AB3526" w:rsidRPr="00D357D1" w:rsidRDefault="00A20993" w:rsidP="00AE7866">
      <w:pPr>
        <w:spacing w:after="0" w:line="240" w:lineRule="auto"/>
        <w:ind w:left="0" w:firstLine="0"/>
        <w:jc w:val="left"/>
        <w:rPr>
          <w:rFonts w:ascii="Times New Roman" w:eastAsia="Times New Roman" w:hAnsi="Times New Roman" w:cs="Times New Roman"/>
          <w:color w:val="auto"/>
          <w:sz w:val="22"/>
          <w:lang w:eastAsia="en-US"/>
        </w:rPr>
      </w:pPr>
      <w:r w:rsidRPr="00D357D1">
        <w:rPr>
          <w:noProof/>
        </w:rPr>
        <w:lastRenderedPageBreak/>
        <w:drawing>
          <wp:inline distT="0" distB="0" distL="0" distR="0" wp14:anchorId="3F1060C3" wp14:editId="26610C85">
            <wp:extent cx="6454140" cy="9613265"/>
            <wp:effectExtent l="0" t="0" r="3810" b="6985"/>
            <wp:docPr id="203162808"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6454140" cy="9613265"/>
                    </a:xfrm>
                    <a:prstGeom prst="rect">
                      <a:avLst/>
                    </a:prstGeom>
                    <a:noFill/>
                    <a:ln>
                      <a:noFill/>
                    </a:ln>
                  </pic:spPr>
                </pic:pic>
              </a:graphicData>
            </a:graphic>
          </wp:inline>
        </w:drawing>
      </w:r>
    </w:p>
    <w:p w14:paraId="49FE44E1" w14:textId="6837E7B8" w:rsidR="00B15D5A" w:rsidRPr="00D357D1" w:rsidRDefault="00BF4546" w:rsidP="00AE7866">
      <w:pPr>
        <w:spacing w:after="0" w:line="240" w:lineRule="auto"/>
        <w:ind w:left="0" w:firstLine="0"/>
        <w:jc w:val="left"/>
        <w:rPr>
          <w:rFonts w:ascii="Times New Roman" w:eastAsia="Times New Roman" w:hAnsi="Times New Roman" w:cs="Times New Roman"/>
          <w:color w:val="auto"/>
          <w:sz w:val="22"/>
          <w:lang w:eastAsia="en-US"/>
        </w:rPr>
      </w:pPr>
      <w:r w:rsidRPr="00D357D1">
        <w:rPr>
          <w:noProof/>
        </w:rPr>
        <w:lastRenderedPageBreak/>
        <w:drawing>
          <wp:inline distT="0" distB="0" distL="0" distR="0" wp14:anchorId="230096EC" wp14:editId="3BE99CFF">
            <wp:extent cx="6798779" cy="8657112"/>
            <wp:effectExtent l="0" t="0" r="2540" b="0"/>
            <wp:docPr id="22043235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6802826" cy="8662266"/>
                    </a:xfrm>
                    <a:prstGeom prst="rect">
                      <a:avLst/>
                    </a:prstGeom>
                    <a:noFill/>
                    <a:ln>
                      <a:noFill/>
                    </a:ln>
                  </pic:spPr>
                </pic:pic>
              </a:graphicData>
            </a:graphic>
          </wp:inline>
        </w:drawing>
      </w:r>
    </w:p>
    <w:p w14:paraId="6F010C3D" w14:textId="77777777" w:rsidR="00B15D5A" w:rsidRPr="00D357D1" w:rsidRDefault="00B15D5A" w:rsidP="00AE7866">
      <w:pPr>
        <w:spacing w:after="0" w:line="240" w:lineRule="auto"/>
        <w:ind w:left="0" w:firstLine="0"/>
        <w:jc w:val="left"/>
        <w:rPr>
          <w:rFonts w:ascii="Times New Roman" w:eastAsia="Times New Roman" w:hAnsi="Times New Roman" w:cs="Times New Roman"/>
          <w:color w:val="auto"/>
          <w:sz w:val="22"/>
          <w:lang w:eastAsia="en-US"/>
        </w:rPr>
      </w:pPr>
    </w:p>
    <w:p w14:paraId="1DA7DC0C" w14:textId="77777777" w:rsidR="00B15D5A" w:rsidRPr="00D357D1" w:rsidRDefault="00B15D5A" w:rsidP="00AE7866">
      <w:pPr>
        <w:spacing w:after="0" w:line="240" w:lineRule="auto"/>
        <w:ind w:left="0" w:firstLine="0"/>
        <w:jc w:val="left"/>
        <w:rPr>
          <w:rFonts w:ascii="Times New Roman" w:eastAsia="Times New Roman" w:hAnsi="Times New Roman" w:cs="Times New Roman"/>
          <w:color w:val="auto"/>
          <w:sz w:val="22"/>
          <w:lang w:eastAsia="en-US"/>
        </w:rPr>
      </w:pPr>
    </w:p>
    <w:p w14:paraId="74B8B1EA" w14:textId="6D3B82D1" w:rsidR="00B15D5A" w:rsidRPr="00D357D1" w:rsidRDefault="00037D91" w:rsidP="00AE7866">
      <w:pPr>
        <w:spacing w:after="0" w:line="240" w:lineRule="auto"/>
        <w:ind w:left="0" w:firstLine="0"/>
        <w:jc w:val="left"/>
        <w:rPr>
          <w:rFonts w:ascii="Times New Roman" w:eastAsia="Times New Roman" w:hAnsi="Times New Roman" w:cs="Times New Roman"/>
          <w:color w:val="auto"/>
          <w:sz w:val="22"/>
          <w:lang w:eastAsia="en-US"/>
        </w:rPr>
      </w:pPr>
      <w:r w:rsidRPr="00D357D1">
        <w:rPr>
          <w:noProof/>
        </w:rPr>
        <w:lastRenderedPageBreak/>
        <w:drawing>
          <wp:inline distT="0" distB="0" distL="0" distR="0" wp14:anchorId="24761812" wp14:editId="6C9D7C4D">
            <wp:extent cx="6282047" cy="8846820"/>
            <wp:effectExtent l="0" t="0" r="5080" b="0"/>
            <wp:docPr id="111318643"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6293824" cy="8863405"/>
                    </a:xfrm>
                    <a:prstGeom prst="rect">
                      <a:avLst/>
                    </a:prstGeom>
                    <a:noFill/>
                    <a:ln>
                      <a:noFill/>
                    </a:ln>
                  </pic:spPr>
                </pic:pic>
              </a:graphicData>
            </a:graphic>
          </wp:inline>
        </w:drawing>
      </w:r>
    </w:p>
    <w:p w14:paraId="2B0F02D2" w14:textId="77777777" w:rsidR="00B15D5A" w:rsidRPr="00D357D1" w:rsidRDefault="00B15D5A" w:rsidP="00AE7866">
      <w:pPr>
        <w:spacing w:after="0" w:line="240" w:lineRule="auto"/>
        <w:ind w:left="0" w:firstLine="0"/>
        <w:jc w:val="left"/>
        <w:rPr>
          <w:rFonts w:ascii="Times New Roman" w:eastAsia="Times New Roman" w:hAnsi="Times New Roman" w:cs="Times New Roman"/>
          <w:color w:val="auto"/>
          <w:sz w:val="22"/>
          <w:lang w:eastAsia="en-US"/>
        </w:rPr>
      </w:pPr>
    </w:p>
    <w:p w14:paraId="6B10D3E8" w14:textId="23615408" w:rsidR="00B15D5A" w:rsidRPr="00D357D1" w:rsidRDefault="006D29E8" w:rsidP="00AE7866">
      <w:pPr>
        <w:spacing w:after="0" w:line="240" w:lineRule="auto"/>
        <w:ind w:left="0" w:firstLine="0"/>
        <w:jc w:val="left"/>
        <w:rPr>
          <w:rFonts w:ascii="Times New Roman" w:eastAsia="Times New Roman" w:hAnsi="Times New Roman" w:cs="Times New Roman"/>
          <w:color w:val="auto"/>
          <w:sz w:val="22"/>
          <w:lang w:eastAsia="en-US"/>
        </w:rPr>
      </w:pPr>
      <w:r w:rsidRPr="00D357D1">
        <w:rPr>
          <w:noProof/>
        </w:rPr>
        <w:lastRenderedPageBreak/>
        <w:drawing>
          <wp:inline distT="0" distB="0" distL="0" distR="0" wp14:anchorId="49CC68BA" wp14:editId="0B962F49">
            <wp:extent cx="6472052" cy="9613265"/>
            <wp:effectExtent l="0" t="0" r="5080" b="6985"/>
            <wp:docPr id="1488087670"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6478181" cy="9622369"/>
                    </a:xfrm>
                    <a:prstGeom prst="rect">
                      <a:avLst/>
                    </a:prstGeom>
                    <a:noFill/>
                    <a:ln>
                      <a:noFill/>
                    </a:ln>
                  </pic:spPr>
                </pic:pic>
              </a:graphicData>
            </a:graphic>
          </wp:inline>
        </w:drawing>
      </w:r>
    </w:p>
    <w:p w14:paraId="68B9BF98" w14:textId="24B44A2D" w:rsidR="00B15D5A" w:rsidRPr="00D357D1" w:rsidRDefault="006D29E8" w:rsidP="00AE7866">
      <w:pPr>
        <w:spacing w:after="0" w:line="240" w:lineRule="auto"/>
        <w:ind w:left="0" w:firstLine="0"/>
        <w:jc w:val="left"/>
        <w:rPr>
          <w:rFonts w:ascii="Times New Roman" w:eastAsia="Times New Roman" w:hAnsi="Times New Roman" w:cs="Times New Roman"/>
          <w:color w:val="auto"/>
          <w:sz w:val="22"/>
          <w:lang w:eastAsia="en-US"/>
        </w:rPr>
      </w:pPr>
      <w:r w:rsidRPr="00D357D1">
        <w:rPr>
          <w:noProof/>
        </w:rPr>
        <w:lastRenderedPageBreak/>
        <w:drawing>
          <wp:inline distT="0" distB="0" distL="0" distR="0" wp14:anchorId="19A59E9F" wp14:editId="7E368496">
            <wp:extent cx="6270172" cy="9613265"/>
            <wp:effectExtent l="0" t="0" r="0" b="6985"/>
            <wp:docPr id="1774059054"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6273738" cy="9618732"/>
                    </a:xfrm>
                    <a:prstGeom prst="rect">
                      <a:avLst/>
                    </a:prstGeom>
                    <a:noFill/>
                    <a:ln>
                      <a:noFill/>
                    </a:ln>
                  </pic:spPr>
                </pic:pic>
              </a:graphicData>
            </a:graphic>
          </wp:inline>
        </w:drawing>
      </w:r>
    </w:p>
    <w:p w14:paraId="1FCE8D75" w14:textId="274B5623" w:rsidR="00B15D5A" w:rsidRPr="00D357D1" w:rsidRDefault="00B25EF5" w:rsidP="00AE7866">
      <w:pPr>
        <w:spacing w:after="0" w:line="240" w:lineRule="auto"/>
        <w:ind w:left="0" w:firstLine="0"/>
        <w:jc w:val="left"/>
        <w:rPr>
          <w:rFonts w:ascii="Times New Roman" w:eastAsia="Times New Roman" w:hAnsi="Times New Roman" w:cs="Times New Roman"/>
          <w:color w:val="auto"/>
          <w:sz w:val="22"/>
          <w:lang w:eastAsia="en-US"/>
        </w:rPr>
      </w:pPr>
      <w:r w:rsidRPr="00D357D1">
        <w:rPr>
          <w:noProof/>
        </w:rPr>
        <w:lastRenderedPageBreak/>
        <w:drawing>
          <wp:inline distT="0" distB="0" distL="0" distR="0" wp14:anchorId="22F35540" wp14:editId="293471F5">
            <wp:extent cx="6376946" cy="9613265"/>
            <wp:effectExtent l="0" t="0" r="5080" b="6985"/>
            <wp:docPr id="667618119"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6379321" cy="9616845"/>
                    </a:xfrm>
                    <a:prstGeom prst="rect">
                      <a:avLst/>
                    </a:prstGeom>
                    <a:noFill/>
                    <a:ln>
                      <a:noFill/>
                    </a:ln>
                  </pic:spPr>
                </pic:pic>
              </a:graphicData>
            </a:graphic>
          </wp:inline>
        </w:drawing>
      </w:r>
    </w:p>
    <w:p w14:paraId="1E1B5D00" w14:textId="14AD7EFC" w:rsidR="00B15D5A" w:rsidRPr="00D357D1" w:rsidRDefault="00B25EF5" w:rsidP="00AE7866">
      <w:pPr>
        <w:spacing w:after="0" w:line="240" w:lineRule="auto"/>
        <w:ind w:left="0" w:firstLine="0"/>
        <w:jc w:val="left"/>
        <w:rPr>
          <w:rFonts w:ascii="Times New Roman" w:eastAsia="Times New Roman" w:hAnsi="Times New Roman" w:cs="Times New Roman"/>
          <w:color w:val="auto"/>
          <w:sz w:val="22"/>
          <w:lang w:eastAsia="en-US"/>
        </w:rPr>
      </w:pPr>
      <w:r w:rsidRPr="00D357D1">
        <w:rPr>
          <w:noProof/>
        </w:rPr>
        <w:lastRenderedPageBreak/>
        <w:drawing>
          <wp:inline distT="0" distB="0" distL="0" distR="0" wp14:anchorId="6A2A1976" wp14:editId="55FD9779">
            <wp:extent cx="6281531" cy="9613265"/>
            <wp:effectExtent l="0" t="0" r="5080" b="6985"/>
            <wp:docPr id="1144988435"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6284738" cy="9618173"/>
                    </a:xfrm>
                    <a:prstGeom prst="rect">
                      <a:avLst/>
                    </a:prstGeom>
                    <a:noFill/>
                    <a:ln>
                      <a:noFill/>
                    </a:ln>
                  </pic:spPr>
                </pic:pic>
              </a:graphicData>
            </a:graphic>
          </wp:inline>
        </w:drawing>
      </w:r>
    </w:p>
    <w:p w14:paraId="103E8EC6" w14:textId="4CCEFDA7" w:rsidR="00B15D5A" w:rsidRPr="00D357D1" w:rsidRDefault="009A3672" w:rsidP="00AE7866">
      <w:pPr>
        <w:spacing w:after="0" w:line="240" w:lineRule="auto"/>
        <w:ind w:left="0" w:firstLine="0"/>
        <w:jc w:val="left"/>
        <w:rPr>
          <w:rFonts w:ascii="Times New Roman" w:eastAsia="Times New Roman" w:hAnsi="Times New Roman" w:cs="Times New Roman"/>
          <w:color w:val="auto"/>
          <w:sz w:val="22"/>
          <w:lang w:eastAsia="en-US"/>
        </w:rPr>
      </w:pPr>
      <w:r w:rsidRPr="00D357D1">
        <w:rPr>
          <w:noProof/>
        </w:rPr>
        <w:lastRenderedPageBreak/>
        <w:drawing>
          <wp:inline distT="0" distB="0" distL="0" distR="0" wp14:anchorId="34D76785" wp14:editId="5836E3D3">
            <wp:extent cx="5752465" cy="9613265"/>
            <wp:effectExtent l="0" t="0" r="635" b="6985"/>
            <wp:docPr id="205024021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5752465" cy="9613265"/>
                    </a:xfrm>
                    <a:prstGeom prst="rect">
                      <a:avLst/>
                    </a:prstGeom>
                    <a:noFill/>
                    <a:ln>
                      <a:noFill/>
                    </a:ln>
                  </pic:spPr>
                </pic:pic>
              </a:graphicData>
            </a:graphic>
          </wp:inline>
        </w:drawing>
      </w:r>
    </w:p>
    <w:p w14:paraId="263DC091" w14:textId="3A1C0BFB" w:rsidR="00B15D5A" w:rsidRPr="00D357D1" w:rsidRDefault="0076506C" w:rsidP="00AE7866">
      <w:pPr>
        <w:spacing w:after="0" w:line="240" w:lineRule="auto"/>
        <w:ind w:left="0" w:firstLine="0"/>
        <w:jc w:val="left"/>
        <w:rPr>
          <w:rFonts w:ascii="Times New Roman" w:eastAsia="Times New Roman" w:hAnsi="Times New Roman" w:cs="Times New Roman"/>
          <w:color w:val="auto"/>
          <w:sz w:val="22"/>
          <w:lang w:eastAsia="en-US"/>
        </w:rPr>
      </w:pPr>
      <w:r w:rsidRPr="00D357D1">
        <w:rPr>
          <w:noProof/>
        </w:rPr>
        <w:lastRenderedPageBreak/>
        <w:drawing>
          <wp:inline distT="0" distB="0" distL="0" distR="0" wp14:anchorId="46B2E150" wp14:editId="3B40A58E">
            <wp:extent cx="6132195" cy="9613265"/>
            <wp:effectExtent l="0" t="0" r="1905" b="6985"/>
            <wp:docPr id="892908088"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6132195" cy="9613265"/>
                    </a:xfrm>
                    <a:prstGeom prst="rect">
                      <a:avLst/>
                    </a:prstGeom>
                    <a:noFill/>
                    <a:ln>
                      <a:noFill/>
                    </a:ln>
                  </pic:spPr>
                </pic:pic>
              </a:graphicData>
            </a:graphic>
          </wp:inline>
        </w:drawing>
      </w:r>
    </w:p>
    <w:p w14:paraId="72A562FF" w14:textId="569A13C1" w:rsidR="00B15D5A" w:rsidRPr="00D357D1" w:rsidRDefault="000F5C41" w:rsidP="00AE7866">
      <w:pPr>
        <w:spacing w:after="0" w:line="240" w:lineRule="auto"/>
        <w:ind w:left="0" w:firstLine="0"/>
        <w:jc w:val="left"/>
        <w:rPr>
          <w:rFonts w:ascii="Times New Roman" w:eastAsia="Times New Roman" w:hAnsi="Times New Roman" w:cs="Times New Roman"/>
          <w:color w:val="auto"/>
          <w:sz w:val="22"/>
          <w:lang w:eastAsia="en-US"/>
        </w:rPr>
      </w:pPr>
      <w:r w:rsidRPr="00D357D1">
        <w:rPr>
          <w:noProof/>
        </w:rPr>
        <w:lastRenderedPageBreak/>
        <w:drawing>
          <wp:inline distT="0" distB="0" distL="0" distR="0" wp14:anchorId="7C5567C4" wp14:editId="46AC2F29">
            <wp:extent cx="5725160" cy="9613265"/>
            <wp:effectExtent l="0" t="0" r="8890" b="6985"/>
            <wp:docPr id="1465255857"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5725160" cy="9613265"/>
                    </a:xfrm>
                    <a:prstGeom prst="rect">
                      <a:avLst/>
                    </a:prstGeom>
                    <a:noFill/>
                    <a:ln>
                      <a:noFill/>
                    </a:ln>
                  </pic:spPr>
                </pic:pic>
              </a:graphicData>
            </a:graphic>
          </wp:inline>
        </w:drawing>
      </w:r>
    </w:p>
    <w:p w14:paraId="52307794" w14:textId="7D712D68" w:rsidR="00B15D5A" w:rsidRPr="00D357D1" w:rsidRDefault="000F5C41" w:rsidP="00AE7866">
      <w:pPr>
        <w:spacing w:after="0" w:line="240" w:lineRule="auto"/>
        <w:ind w:left="0" w:firstLine="0"/>
        <w:jc w:val="left"/>
        <w:rPr>
          <w:rFonts w:ascii="Times New Roman" w:eastAsia="Times New Roman" w:hAnsi="Times New Roman" w:cs="Times New Roman"/>
          <w:color w:val="auto"/>
          <w:sz w:val="22"/>
          <w:lang w:eastAsia="en-US"/>
        </w:rPr>
      </w:pPr>
      <w:r w:rsidRPr="00D357D1">
        <w:rPr>
          <w:noProof/>
        </w:rPr>
        <w:lastRenderedPageBreak/>
        <w:drawing>
          <wp:inline distT="0" distB="0" distL="0" distR="0" wp14:anchorId="2016E81A" wp14:editId="0CE9B4B8">
            <wp:extent cx="6042992" cy="9613265"/>
            <wp:effectExtent l="0" t="0" r="0" b="6985"/>
            <wp:docPr id="85876445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6047995" cy="9621224"/>
                    </a:xfrm>
                    <a:prstGeom prst="rect">
                      <a:avLst/>
                    </a:prstGeom>
                    <a:noFill/>
                    <a:ln>
                      <a:noFill/>
                    </a:ln>
                  </pic:spPr>
                </pic:pic>
              </a:graphicData>
            </a:graphic>
          </wp:inline>
        </w:drawing>
      </w:r>
    </w:p>
    <w:p w14:paraId="43BE9B3F" w14:textId="2BBC57CD" w:rsidR="00B15D5A" w:rsidRPr="00D357D1" w:rsidRDefault="009F3E93" w:rsidP="00AE7866">
      <w:pPr>
        <w:spacing w:after="0" w:line="240" w:lineRule="auto"/>
        <w:ind w:left="0" w:firstLine="0"/>
        <w:jc w:val="left"/>
        <w:rPr>
          <w:rFonts w:ascii="Times New Roman" w:eastAsia="Times New Roman" w:hAnsi="Times New Roman" w:cs="Times New Roman"/>
          <w:color w:val="auto"/>
          <w:sz w:val="22"/>
          <w:lang w:eastAsia="en-US"/>
        </w:rPr>
      </w:pPr>
      <w:r w:rsidRPr="00D357D1">
        <w:rPr>
          <w:noProof/>
        </w:rPr>
        <w:lastRenderedPageBreak/>
        <w:drawing>
          <wp:inline distT="0" distB="0" distL="0" distR="0" wp14:anchorId="1A904B4C" wp14:editId="63B1815A">
            <wp:extent cx="5748655" cy="9613265"/>
            <wp:effectExtent l="0" t="0" r="4445" b="6985"/>
            <wp:docPr id="1120224824"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5748655" cy="9613265"/>
                    </a:xfrm>
                    <a:prstGeom prst="rect">
                      <a:avLst/>
                    </a:prstGeom>
                    <a:noFill/>
                    <a:ln>
                      <a:noFill/>
                    </a:ln>
                  </pic:spPr>
                </pic:pic>
              </a:graphicData>
            </a:graphic>
          </wp:inline>
        </w:drawing>
      </w:r>
    </w:p>
    <w:p w14:paraId="4FBEA175" w14:textId="1948AE61" w:rsidR="00B15D5A" w:rsidRPr="00D357D1" w:rsidRDefault="009F3E93" w:rsidP="00AE7866">
      <w:pPr>
        <w:spacing w:after="0" w:line="240" w:lineRule="auto"/>
        <w:ind w:left="0" w:firstLine="0"/>
        <w:jc w:val="left"/>
        <w:rPr>
          <w:rFonts w:ascii="Times New Roman" w:eastAsia="Times New Roman" w:hAnsi="Times New Roman" w:cs="Times New Roman"/>
          <w:color w:val="auto"/>
          <w:sz w:val="22"/>
          <w:lang w:eastAsia="en-US"/>
        </w:rPr>
      </w:pPr>
      <w:r w:rsidRPr="00D357D1">
        <w:rPr>
          <w:noProof/>
        </w:rPr>
        <w:lastRenderedPageBreak/>
        <w:drawing>
          <wp:inline distT="0" distB="0" distL="0" distR="0" wp14:anchorId="378001B1" wp14:editId="055E9A0E">
            <wp:extent cx="5645150" cy="9613265"/>
            <wp:effectExtent l="0" t="0" r="0" b="6985"/>
            <wp:docPr id="1614888650"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5645150" cy="9613265"/>
                    </a:xfrm>
                    <a:prstGeom prst="rect">
                      <a:avLst/>
                    </a:prstGeom>
                    <a:noFill/>
                    <a:ln>
                      <a:noFill/>
                    </a:ln>
                  </pic:spPr>
                </pic:pic>
              </a:graphicData>
            </a:graphic>
          </wp:inline>
        </w:drawing>
      </w:r>
    </w:p>
    <w:p w14:paraId="704D3ABC" w14:textId="06DDE735" w:rsidR="00B15D5A" w:rsidRPr="00D357D1" w:rsidRDefault="00DF2E25" w:rsidP="00AE7866">
      <w:pPr>
        <w:spacing w:after="0" w:line="240" w:lineRule="auto"/>
        <w:ind w:left="0" w:firstLine="0"/>
        <w:jc w:val="left"/>
        <w:rPr>
          <w:rFonts w:ascii="Times New Roman" w:eastAsia="Times New Roman" w:hAnsi="Times New Roman" w:cs="Times New Roman"/>
          <w:color w:val="auto"/>
          <w:sz w:val="22"/>
          <w:lang w:eastAsia="en-US"/>
        </w:rPr>
      </w:pPr>
      <w:r w:rsidRPr="00D357D1">
        <w:rPr>
          <w:noProof/>
        </w:rPr>
        <w:lastRenderedPageBreak/>
        <w:drawing>
          <wp:inline distT="0" distB="0" distL="0" distR="0" wp14:anchorId="26B9323F" wp14:editId="3BCEC810">
            <wp:extent cx="5938520" cy="9613265"/>
            <wp:effectExtent l="0" t="0" r="5080" b="6985"/>
            <wp:docPr id="1128765446"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5938520" cy="9613265"/>
                    </a:xfrm>
                    <a:prstGeom prst="rect">
                      <a:avLst/>
                    </a:prstGeom>
                    <a:noFill/>
                    <a:ln>
                      <a:noFill/>
                    </a:ln>
                  </pic:spPr>
                </pic:pic>
              </a:graphicData>
            </a:graphic>
          </wp:inline>
        </w:drawing>
      </w:r>
    </w:p>
    <w:p w14:paraId="0C118640" w14:textId="159BEBC0" w:rsidR="00B15D5A" w:rsidRPr="00D357D1" w:rsidRDefault="00DF2E25" w:rsidP="00AE7866">
      <w:pPr>
        <w:spacing w:after="0" w:line="240" w:lineRule="auto"/>
        <w:ind w:left="0" w:firstLine="0"/>
        <w:jc w:val="left"/>
        <w:rPr>
          <w:rFonts w:ascii="Times New Roman" w:eastAsia="Times New Roman" w:hAnsi="Times New Roman" w:cs="Times New Roman"/>
          <w:color w:val="auto"/>
          <w:sz w:val="22"/>
          <w:lang w:eastAsia="en-US"/>
        </w:rPr>
      </w:pPr>
      <w:r w:rsidRPr="00D357D1">
        <w:rPr>
          <w:noProof/>
        </w:rPr>
        <w:lastRenderedPageBreak/>
        <w:drawing>
          <wp:inline distT="0" distB="0" distL="0" distR="0" wp14:anchorId="2A788781" wp14:editId="1231A537">
            <wp:extent cx="5946775" cy="9613265"/>
            <wp:effectExtent l="0" t="0" r="0" b="6985"/>
            <wp:docPr id="68134517"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5946775" cy="9613265"/>
                    </a:xfrm>
                    <a:prstGeom prst="rect">
                      <a:avLst/>
                    </a:prstGeom>
                    <a:noFill/>
                    <a:ln>
                      <a:noFill/>
                    </a:ln>
                  </pic:spPr>
                </pic:pic>
              </a:graphicData>
            </a:graphic>
          </wp:inline>
        </w:drawing>
      </w:r>
    </w:p>
    <w:p w14:paraId="25E7DDFE" w14:textId="29AAB8F3" w:rsidR="00B15D5A" w:rsidRPr="00D357D1" w:rsidRDefault="00AB2C61" w:rsidP="00AE7866">
      <w:pPr>
        <w:spacing w:after="0" w:line="240" w:lineRule="auto"/>
        <w:ind w:left="0" w:firstLine="0"/>
        <w:jc w:val="left"/>
        <w:rPr>
          <w:rFonts w:ascii="Times New Roman" w:eastAsia="Times New Roman" w:hAnsi="Times New Roman" w:cs="Times New Roman"/>
          <w:color w:val="auto"/>
          <w:sz w:val="22"/>
          <w:lang w:eastAsia="en-US"/>
        </w:rPr>
      </w:pPr>
      <w:r w:rsidRPr="00D357D1">
        <w:rPr>
          <w:noProof/>
        </w:rPr>
        <w:lastRenderedPageBreak/>
        <w:drawing>
          <wp:inline distT="0" distB="0" distL="0" distR="0" wp14:anchorId="2CE44154" wp14:editId="536375CA">
            <wp:extent cx="5721350" cy="9613265"/>
            <wp:effectExtent l="0" t="0" r="0" b="6985"/>
            <wp:docPr id="1256088473"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5721350" cy="9613265"/>
                    </a:xfrm>
                    <a:prstGeom prst="rect">
                      <a:avLst/>
                    </a:prstGeom>
                    <a:noFill/>
                    <a:ln>
                      <a:noFill/>
                    </a:ln>
                  </pic:spPr>
                </pic:pic>
              </a:graphicData>
            </a:graphic>
          </wp:inline>
        </w:drawing>
      </w:r>
    </w:p>
    <w:p w14:paraId="5D73A8DF" w14:textId="30B0AA23" w:rsidR="00B15D5A" w:rsidRPr="00D357D1" w:rsidRDefault="00AB2C61" w:rsidP="00AE7866">
      <w:pPr>
        <w:spacing w:after="0" w:line="240" w:lineRule="auto"/>
        <w:ind w:left="0" w:firstLine="0"/>
        <w:jc w:val="left"/>
        <w:rPr>
          <w:rFonts w:ascii="Times New Roman" w:eastAsia="Times New Roman" w:hAnsi="Times New Roman" w:cs="Times New Roman"/>
          <w:color w:val="auto"/>
          <w:sz w:val="22"/>
          <w:lang w:eastAsia="en-US"/>
        </w:rPr>
      </w:pPr>
      <w:r w:rsidRPr="00D357D1">
        <w:rPr>
          <w:noProof/>
        </w:rPr>
        <w:lastRenderedPageBreak/>
        <w:drawing>
          <wp:inline distT="0" distB="0" distL="0" distR="0" wp14:anchorId="2F96409D" wp14:editId="2F4ADCB5">
            <wp:extent cx="6329239" cy="9024620"/>
            <wp:effectExtent l="0" t="0" r="0" b="5080"/>
            <wp:docPr id="1360270388"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6338205" cy="9037405"/>
                    </a:xfrm>
                    <a:prstGeom prst="rect">
                      <a:avLst/>
                    </a:prstGeom>
                    <a:noFill/>
                    <a:ln>
                      <a:noFill/>
                    </a:ln>
                  </pic:spPr>
                </pic:pic>
              </a:graphicData>
            </a:graphic>
          </wp:inline>
        </w:drawing>
      </w:r>
    </w:p>
    <w:p w14:paraId="77A28E0F" w14:textId="3EA10690" w:rsidR="00B15D5A" w:rsidRPr="00D357D1" w:rsidRDefault="00F517FE" w:rsidP="00AE7866">
      <w:pPr>
        <w:spacing w:after="0" w:line="240" w:lineRule="auto"/>
        <w:ind w:left="0" w:firstLine="0"/>
        <w:jc w:val="left"/>
        <w:rPr>
          <w:rFonts w:ascii="Times New Roman" w:eastAsia="Times New Roman" w:hAnsi="Times New Roman" w:cs="Times New Roman"/>
          <w:color w:val="auto"/>
          <w:sz w:val="22"/>
          <w:lang w:eastAsia="en-US"/>
        </w:rPr>
      </w:pPr>
      <w:r w:rsidRPr="00D357D1">
        <w:rPr>
          <w:noProof/>
        </w:rPr>
        <w:lastRenderedPageBreak/>
        <w:drawing>
          <wp:inline distT="0" distB="0" distL="0" distR="0" wp14:anchorId="7A97DD1F" wp14:editId="01D54005">
            <wp:extent cx="6657879" cy="9263269"/>
            <wp:effectExtent l="0" t="0" r="0" b="0"/>
            <wp:docPr id="486379646"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6664780" cy="9272870"/>
                    </a:xfrm>
                    <a:prstGeom prst="rect">
                      <a:avLst/>
                    </a:prstGeom>
                    <a:noFill/>
                    <a:ln>
                      <a:noFill/>
                    </a:ln>
                  </pic:spPr>
                </pic:pic>
              </a:graphicData>
            </a:graphic>
          </wp:inline>
        </w:drawing>
      </w:r>
    </w:p>
    <w:p w14:paraId="133CBEFA" w14:textId="330E9C3B" w:rsidR="00B15D5A" w:rsidRPr="00D357D1" w:rsidRDefault="00E96AAE" w:rsidP="00AE7866">
      <w:pPr>
        <w:spacing w:after="0" w:line="240" w:lineRule="auto"/>
        <w:ind w:left="0" w:firstLine="0"/>
        <w:jc w:val="left"/>
        <w:rPr>
          <w:rFonts w:ascii="Times New Roman" w:eastAsia="Times New Roman" w:hAnsi="Times New Roman" w:cs="Times New Roman"/>
          <w:color w:val="auto"/>
          <w:sz w:val="22"/>
          <w:lang w:eastAsia="en-US"/>
        </w:rPr>
      </w:pPr>
      <w:r w:rsidRPr="00D357D1">
        <w:rPr>
          <w:noProof/>
        </w:rPr>
        <w:lastRenderedPageBreak/>
        <w:drawing>
          <wp:inline distT="0" distB="0" distL="0" distR="0" wp14:anchorId="5735D074" wp14:editId="0CDA853F">
            <wp:extent cx="5744672" cy="9144000"/>
            <wp:effectExtent l="0" t="0" r="8890" b="0"/>
            <wp:docPr id="785725341"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5746394" cy="9146741"/>
                    </a:xfrm>
                    <a:prstGeom prst="rect">
                      <a:avLst/>
                    </a:prstGeom>
                    <a:noFill/>
                    <a:ln>
                      <a:noFill/>
                    </a:ln>
                  </pic:spPr>
                </pic:pic>
              </a:graphicData>
            </a:graphic>
          </wp:inline>
        </w:drawing>
      </w:r>
    </w:p>
    <w:p w14:paraId="24F1B4DC" w14:textId="77777777" w:rsidR="00B15D5A" w:rsidRPr="00D357D1" w:rsidRDefault="00B15D5A" w:rsidP="00AE7866">
      <w:pPr>
        <w:spacing w:after="0" w:line="240" w:lineRule="auto"/>
        <w:ind w:left="0" w:firstLine="0"/>
        <w:jc w:val="left"/>
        <w:rPr>
          <w:rFonts w:ascii="Times New Roman" w:eastAsia="Times New Roman" w:hAnsi="Times New Roman" w:cs="Times New Roman"/>
          <w:color w:val="auto"/>
          <w:sz w:val="22"/>
          <w:lang w:eastAsia="en-US"/>
        </w:rPr>
      </w:pPr>
    </w:p>
    <w:p w14:paraId="03BC56D7" w14:textId="32CC2582" w:rsidR="00B15D5A" w:rsidRPr="00D357D1" w:rsidRDefault="00E96AAE" w:rsidP="00AE7866">
      <w:pPr>
        <w:spacing w:after="0" w:line="240" w:lineRule="auto"/>
        <w:ind w:left="0" w:firstLine="0"/>
        <w:jc w:val="left"/>
        <w:rPr>
          <w:rFonts w:ascii="Times New Roman" w:eastAsia="Times New Roman" w:hAnsi="Times New Roman" w:cs="Times New Roman"/>
          <w:color w:val="auto"/>
          <w:sz w:val="22"/>
          <w:lang w:eastAsia="en-US"/>
        </w:rPr>
      </w:pPr>
      <w:r w:rsidRPr="00D357D1">
        <w:rPr>
          <w:noProof/>
        </w:rPr>
        <w:drawing>
          <wp:inline distT="0" distB="0" distL="0" distR="0" wp14:anchorId="54CC17BA" wp14:editId="51FF0E55">
            <wp:extent cx="6211613" cy="8765444"/>
            <wp:effectExtent l="0" t="0" r="0" b="0"/>
            <wp:docPr id="1728842583"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6218619" cy="8775331"/>
                    </a:xfrm>
                    <a:prstGeom prst="rect">
                      <a:avLst/>
                    </a:prstGeom>
                    <a:noFill/>
                    <a:ln>
                      <a:noFill/>
                    </a:ln>
                  </pic:spPr>
                </pic:pic>
              </a:graphicData>
            </a:graphic>
          </wp:inline>
        </w:drawing>
      </w:r>
    </w:p>
    <w:p w14:paraId="498EAC7B" w14:textId="7045D5E9" w:rsidR="00B15D5A" w:rsidRPr="00D357D1" w:rsidRDefault="0074064F" w:rsidP="00AE7866">
      <w:pPr>
        <w:spacing w:after="0" w:line="240" w:lineRule="auto"/>
        <w:ind w:left="0" w:firstLine="0"/>
        <w:jc w:val="left"/>
        <w:rPr>
          <w:rFonts w:ascii="Times New Roman" w:eastAsia="Times New Roman" w:hAnsi="Times New Roman" w:cs="Times New Roman"/>
          <w:color w:val="auto"/>
          <w:sz w:val="22"/>
          <w:lang w:eastAsia="en-US"/>
        </w:rPr>
      </w:pPr>
      <w:r w:rsidRPr="00D357D1">
        <w:rPr>
          <w:noProof/>
        </w:rPr>
        <w:lastRenderedPageBreak/>
        <w:drawing>
          <wp:inline distT="0" distB="0" distL="0" distR="0" wp14:anchorId="04090D45" wp14:editId="4B1A1770">
            <wp:extent cx="6105930" cy="9080938"/>
            <wp:effectExtent l="0" t="0" r="9525" b="6350"/>
            <wp:docPr id="121696338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6112805" cy="9091163"/>
                    </a:xfrm>
                    <a:prstGeom prst="rect">
                      <a:avLst/>
                    </a:prstGeom>
                    <a:noFill/>
                    <a:ln>
                      <a:noFill/>
                    </a:ln>
                  </pic:spPr>
                </pic:pic>
              </a:graphicData>
            </a:graphic>
          </wp:inline>
        </w:drawing>
      </w:r>
    </w:p>
    <w:p w14:paraId="066840C0" w14:textId="02976956" w:rsidR="00B15D5A" w:rsidRPr="00D357D1" w:rsidRDefault="0074064F" w:rsidP="00AE7866">
      <w:pPr>
        <w:spacing w:after="0" w:line="240" w:lineRule="auto"/>
        <w:ind w:left="0" w:firstLine="0"/>
        <w:jc w:val="left"/>
        <w:rPr>
          <w:rFonts w:ascii="Times New Roman" w:eastAsia="Times New Roman" w:hAnsi="Times New Roman" w:cs="Times New Roman"/>
          <w:color w:val="auto"/>
          <w:sz w:val="22"/>
          <w:lang w:eastAsia="en-US"/>
        </w:rPr>
      </w:pPr>
      <w:r w:rsidRPr="00D357D1">
        <w:rPr>
          <w:noProof/>
        </w:rPr>
        <w:lastRenderedPageBreak/>
        <w:drawing>
          <wp:inline distT="0" distB="0" distL="0" distR="0" wp14:anchorId="645147A6" wp14:editId="545C1426">
            <wp:extent cx="6568115" cy="9301655"/>
            <wp:effectExtent l="0" t="0" r="4445" b="0"/>
            <wp:docPr id="1696193551"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6569545" cy="9303680"/>
                    </a:xfrm>
                    <a:prstGeom prst="rect">
                      <a:avLst/>
                    </a:prstGeom>
                    <a:noFill/>
                    <a:ln>
                      <a:noFill/>
                    </a:ln>
                  </pic:spPr>
                </pic:pic>
              </a:graphicData>
            </a:graphic>
          </wp:inline>
        </w:drawing>
      </w:r>
    </w:p>
    <w:p w14:paraId="5E98D5DC" w14:textId="1214DC8C" w:rsidR="00B15D5A" w:rsidRPr="00D357D1" w:rsidRDefault="00A57A55" w:rsidP="00AE7866">
      <w:pPr>
        <w:spacing w:after="0" w:line="240" w:lineRule="auto"/>
        <w:ind w:left="0" w:firstLine="0"/>
        <w:jc w:val="left"/>
        <w:rPr>
          <w:rFonts w:ascii="Times New Roman" w:eastAsia="Times New Roman" w:hAnsi="Times New Roman" w:cs="Times New Roman"/>
          <w:color w:val="auto"/>
          <w:sz w:val="22"/>
          <w:lang w:eastAsia="en-US"/>
        </w:rPr>
      </w:pPr>
      <w:r w:rsidRPr="00D357D1">
        <w:rPr>
          <w:noProof/>
        </w:rPr>
        <w:lastRenderedPageBreak/>
        <w:drawing>
          <wp:inline distT="0" distB="0" distL="0" distR="0" wp14:anchorId="17993C93" wp14:editId="6658EDD5">
            <wp:extent cx="6117020" cy="9017001"/>
            <wp:effectExtent l="0" t="0" r="0" b="0"/>
            <wp:docPr id="659746433"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6123489" cy="9026537"/>
                    </a:xfrm>
                    <a:prstGeom prst="rect">
                      <a:avLst/>
                    </a:prstGeom>
                    <a:noFill/>
                    <a:ln>
                      <a:noFill/>
                    </a:ln>
                  </pic:spPr>
                </pic:pic>
              </a:graphicData>
            </a:graphic>
          </wp:inline>
        </w:drawing>
      </w:r>
    </w:p>
    <w:p w14:paraId="51C40A18" w14:textId="042E73A2" w:rsidR="00B15D5A" w:rsidRPr="00D357D1" w:rsidRDefault="00AB3E59" w:rsidP="00AE7866">
      <w:pPr>
        <w:spacing w:after="0" w:line="240" w:lineRule="auto"/>
        <w:ind w:left="0" w:firstLine="0"/>
        <w:jc w:val="left"/>
        <w:rPr>
          <w:rFonts w:ascii="Times New Roman" w:eastAsia="Times New Roman" w:hAnsi="Times New Roman" w:cs="Times New Roman"/>
          <w:color w:val="auto"/>
          <w:sz w:val="22"/>
          <w:lang w:eastAsia="en-US"/>
        </w:rPr>
      </w:pPr>
      <w:r w:rsidRPr="00D357D1">
        <w:rPr>
          <w:noProof/>
        </w:rPr>
        <w:lastRenderedPageBreak/>
        <w:drawing>
          <wp:inline distT="0" distB="0" distL="0" distR="0" wp14:anchorId="73F918FF" wp14:editId="2035423C">
            <wp:extent cx="6369269" cy="8923020"/>
            <wp:effectExtent l="0" t="0" r="0" b="0"/>
            <wp:docPr id="379382583"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6373779" cy="8929338"/>
                    </a:xfrm>
                    <a:prstGeom prst="rect">
                      <a:avLst/>
                    </a:prstGeom>
                    <a:noFill/>
                    <a:ln>
                      <a:noFill/>
                    </a:ln>
                  </pic:spPr>
                </pic:pic>
              </a:graphicData>
            </a:graphic>
          </wp:inline>
        </w:drawing>
      </w:r>
    </w:p>
    <w:p w14:paraId="43EB53EB" w14:textId="2824EF47" w:rsidR="00B15D5A" w:rsidRPr="00D357D1" w:rsidRDefault="00A011FC" w:rsidP="00AE7866">
      <w:pPr>
        <w:spacing w:after="0" w:line="240" w:lineRule="auto"/>
        <w:ind w:left="0" w:firstLine="0"/>
        <w:jc w:val="left"/>
        <w:rPr>
          <w:rFonts w:ascii="Times New Roman" w:eastAsia="Times New Roman" w:hAnsi="Times New Roman" w:cs="Times New Roman"/>
          <w:color w:val="auto"/>
          <w:sz w:val="22"/>
          <w:lang w:eastAsia="en-US"/>
        </w:rPr>
      </w:pPr>
      <w:r w:rsidRPr="00D357D1">
        <w:rPr>
          <w:noProof/>
        </w:rPr>
        <w:lastRenderedPageBreak/>
        <w:drawing>
          <wp:inline distT="0" distB="0" distL="0" distR="0" wp14:anchorId="261A33FB" wp14:editId="4BF1ACDE">
            <wp:extent cx="6148551" cy="8828405"/>
            <wp:effectExtent l="0" t="0" r="5080" b="0"/>
            <wp:docPr id="32193000"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6152692" cy="8834351"/>
                    </a:xfrm>
                    <a:prstGeom prst="rect">
                      <a:avLst/>
                    </a:prstGeom>
                    <a:noFill/>
                    <a:ln>
                      <a:noFill/>
                    </a:ln>
                  </pic:spPr>
                </pic:pic>
              </a:graphicData>
            </a:graphic>
          </wp:inline>
        </w:drawing>
      </w:r>
    </w:p>
    <w:p w14:paraId="185EE0D9" w14:textId="77777777" w:rsidR="00B15D5A" w:rsidRPr="00D357D1" w:rsidRDefault="00B15D5A" w:rsidP="00AE7866">
      <w:pPr>
        <w:spacing w:after="0" w:line="240" w:lineRule="auto"/>
        <w:ind w:left="0" w:firstLine="0"/>
        <w:jc w:val="left"/>
        <w:rPr>
          <w:rFonts w:ascii="Times New Roman" w:eastAsia="Times New Roman" w:hAnsi="Times New Roman" w:cs="Times New Roman"/>
          <w:color w:val="auto"/>
          <w:sz w:val="22"/>
          <w:lang w:eastAsia="en-US"/>
        </w:rPr>
      </w:pPr>
    </w:p>
    <w:p w14:paraId="39F6EE96" w14:textId="77777777" w:rsidR="00386640" w:rsidRPr="00D357D1" w:rsidRDefault="00386640" w:rsidP="00AE7866">
      <w:pPr>
        <w:spacing w:after="0" w:line="240" w:lineRule="auto"/>
        <w:ind w:left="0" w:firstLine="0"/>
        <w:jc w:val="left"/>
        <w:rPr>
          <w:rFonts w:ascii="Times New Roman" w:eastAsia="Times New Roman" w:hAnsi="Times New Roman" w:cs="Times New Roman"/>
          <w:color w:val="auto"/>
          <w:sz w:val="22"/>
          <w:lang w:eastAsia="en-US"/>
        </w:rPr>
      </w:pPr>
    </w:p>
    <w:p w14:paraId="18B5E847" w14:textId="6FC3B501" w:rsidR="00386640" w:rsidRPr="00D357D1" w:rsidRDefault="00322952" w:rsidP="00AE7866">
      <w:pPr>
        <w:spacing w:after="0" w:line="240" w:lineRule="auto"/>
        <w:ind w:left="0" w:firstLine="0"/>
        <w:jc w:val="left"/>
        <w:rPr>
          <w:rFonts w:ascii="Times New Roman" w:eastAsia="Times New Roman" w:hAnsi="Times New Roman" w:cs="Times New Roman"/>
          <w:color w:val="auto"/>
          <w:sz w:val="22"/>
          <w:lang w:eastAsia="en-US"/>
        </w:rPr>
      </w:pPr>
      <w:r w:rsidRPr="00D357D1">
        <w:rPr>
          <w:noProof/>
        </w:rPr>
        <w:drawing>
          <wp:inline distT="0" distB="0" distL="0" distR="0" wp14:anchorId="2ECD0724" wp14:editId="756DD57A">
            <wp:extent cx="6758076" cy="8481848"/>
            <wp:effectExtent l="0" t="0" r="5080" b="0"/>
            <wp:docPr id="968565556"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6759417" cy="8483531"/>
                    </a:xfrm>
                    <a:prstGeom prst="rect">
                      <a:avLst/>
                    </a:prstGeom>
                    <a:noFill/>
                    <a:ln>
                      <a:noFill/>
                    </a:ln>
                  </pic:spPr>
                </pic:pic>
              </a:graphicData>
            </a:graphic>
          </wp:inline>
        </w:drawing>
      </w:r>
    </w:p>
    <w:p w14:paraId="353DA43D" w14:textId="77777777" w:rsidR="00386640" w:rsidRPr="00D357D1" w:rsidRDefault="00386640" w:rsidP="00AE7866">
      <w:pPr>
        <w:spacing w:after="0" w:line="240" w:lineRule="auto"/>
        <w:ind w:left="0" w:firstLine="0"/>
        <w:jc w:val="left"/>
        <w:rPr>
          <w:rFonts w:ascii="Times New Roman" w:eastAsia="Times New Roman" w:hAnsi="Times New Roman" w:cs="Times New Roman"/>
          <w:color w:val="auto"/>
          <w:sz w:val="22"/>
          <w:lang w:eastAsia="en-US"/>
        </w:rPr>
      </w:pPr>
    </w:p>
    <w:p w14:paraId="5FD36BB5" w14:textId="77777777" w:rsidR="00386640" w:rsidRPr="00D357D1" w:rsidRDefault="00386640" w:rsidP="00AE7866">
      <w:pPr>
        <w:spacing w:after="0" w:line="240" w:lineRule="auto"/>
        <w:ind w:left="0" w:firstLine="0"/>
        <w:jc w:val="left"/>
        <w:rPr>
          <w:rFonts w:ascii="Times New Roman" w:eastAsia="Times New Roman" w:hAnsi="Times New Roman" w:cs="Times New Roman"/>
          <w:color w:val="auto"/>
          <w:sz w:val="22"/>
          <w:lang w:eastAsia="en-US"/>
        </w:rPr>
      </w:pPr>
    </w:p>
    <w:p w14:paraId="11633C76" w14:textId="4BB1AEB5" w:rsidR="00386640" w:rsidRPr="00D357D1" w:rsidRDefault="002D687E" w:rsidP="00AE7866">
      <w:pPr>
        <w:spacing w:after="0" w:line="240" w:lineRule="auto"/>
        <w:ind w:left="0" w:firstLine="0"/>
        <w:jc w:val="left"/>
        <w:rPr>
          <w:rFonts w:ascii="Times New Roman" w:eastAsia="Times New Roman" w:hAnsi="Times New Roman" w:cs="Times New Roman"/>
          <w:color w:val="auto"/>
          <w:sz w:val="22"/>
          <w:lang w:eastAsia="en-US"/>
        </w:rPr>
      </w:pPr>
      <w:r w:rsidRPr="00D357D1">
        <w:rPr>
          <w:noProof/>
        </w:rPr>
        <w:lastRenderedPageBreak/>
        <w:drawing>
          <wp:inline distT="0" distB="0" distL="0" distR="0" wp14:anchorId="0F8A9E80" wp14:editId="5266C573">
            <wp:extent cx="6614160" cy="9613265"/>
            <wp:effectExtent l="0" t="0" r="0" b="6985"/>
            <wp:docPr id="362110944"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6614160" cy="9613265"/>
                    </a:xfrm>
                    <a:prstGeom prst="rect">
                      <a:avLst/>
                    </a:prstGeom>
                    <a:noFill/>
                    <a:ln>
                      <a:noFill/>
                    </a:ln>
                  </pic:spPr>
                </pic:pic>
              </a:graphicData>
            </a:graphic>
          </wp:inline>
        </w:drawing>
      </w:r>
    </w:p>
    <w:p w14:paraId="25FCB69C" w14:textId="467422CA" w:rsidR="00386640" w:rsidRPr="00D357D1" w:rsidRDefault="002D687E" w:rsidP="00AE7866">
      <w:pPr>
        <w:spacing w:after="0" w:line="240" w:lineRule="auto"/>
        <w:ind w:left="0" w:firstLine="0"/>
        <w:jc w:val="left"/>
        <w:rPr>
          <w:rFonts w:ascii="Times New Roman" w:eastAsia="Times New Roman" w:hAnsi="Times New Roman" w:cs="Times New Roman"/>
          <w:color w:val="auto"/>
          <w:sz w:val="22"/>
          <w:lang w:eastAsia="en-US"/>
        </w:rPr>
      </w:pPr>
      <w:r w:rsidRPr="00D357D1">
        <w:rPr>
          <w:noProof/>
        </w:rPr>
        <w:lastRenderedPageBreak/>
        <w:drawing>
          <wp:inline distT="0" distB="0" distL="0" distR="0" wp14:anchorId="01EC3B99" wp14:editId="43C02FCA">
            <wp:extent cx="6732953" cy="8450317"/>
            <wp:effectExtent l="0" t="0" r="0" b="8255"/>
            <wp:docPr id="420472349"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6734432" cy="8452173"/>
                    </a:xfrm>
                    <a:prstGeom prst="rect">
                      <a:avLst/>
                    </a:prstGeom>
                    <a:noFill/>
                    <a:ln>
                      <a:noFill/>
                    </a:ln>
                  </pic:spPr>
                </pic:pic>
              </a:graphicData>
            </a:graphic>
          </wp:inline>
        </w:drawing>
      </w:r>
    </w:p>
    <w:p w14:paraId="02AC64F2" w14:textId="77777777" w:rsidR="00386640" w:rsidRPr="00D357D1" w:rsidRDefault="00386640" w:rsidP="00AE7866">
      <w:pPr>
        <w:spacing w:after="0" w:line="240" w:lineRule="auto"/>
        <w:ind w:left="0" w:firstLine="0"/>
        <w:jc w:val="left"/>
        <w:rPr>
          <w:rFonts w:ascii="Times New Roman" w:eastAsia="Times New Roman" w:hAnsi="Times New Roman" w:cs="Times New Roman"/>
          <w:color w:val="auto"/>
          <w:sz w:val="22"/>
          <w:lang w:eastAsia="en-US"/>
        </w:rPr>
      </w:pPr>
    </w:p>
    <w:p w14:paraId="3B2893BA" w14:textId="77777777" w:rsidR="00386640" w:rsidRPr="00D357D1" w:rsidRDefault="00386640" w:rsidP="00AE7866">
      <w:pPr>
        <w:spacing w:after="0" w:line="240" w:lineRule="auto"/>
        <w:ind w:left="0" w:firstLine="0"/>
        <w:jc w:val="left"/>
        <w:rPr>
          <w:rFonts w:ascii="Times New Roman" w:eastAsia="Times New Roman" w:hAnsi="Times New Roman" w:cs="Times New Roman"/>
          <w:color w:val="auto"/>
          <w:sz w:val="22"/>
          <w:lang w:eastAsia="en-US"/>
        </w:rPr>
      </w:pPr>
    </w:p>
    <w:p w14:paraId="19C0024F" w14:textId="77777777" w:rsidR="00386640" w:rsidRPr="00D357D1" w:rsidRDefault="00386640" w:rsidP="00AE7866">
      <w:pPr>
        <w:spacing w:after="0" w:line="240" w:lineRule="auto"/>
        <w:ind w:left="0" w:firstLine="0"/>
        <w:jc w:val="left"/>
        <w:rPr>
          <w:rFonts w:ascii="Times New Roman" w:eastAsia="Times New Roman" w:hAnsi="Times New Roman" w:cs="Times New Roman"/>
          <w:color w:val="auto"/>
          <w:sz w:val="22"/>
          <w:lang w:eastAsia="en-US"/>
        </w:rPr>
      </w:pPr>
    </w:p>
    <w:p w14:paraId="2B85D8EE" w14:textId="77777777" w:rsidR="00AB3526" w:rsidRPr="00D357D1" w:rsidRDefault="00AB3526" w:rsidP="00AE7866">
      <w:pPr>
        <w:spacing w:after="0" w:line="240" w:lineRule="auto"/>
        <w:ind w:left="0" w:firstLine="0"/>
        <w:jc w:val="left"/>
        <w:rPr>
          <w:rFonts w:ascii="Times New Roman" w:eastAsia="Times New Roman" w:hAnsi="Times New Roman" w:cs="Times New Roman"/>
          <w:color w:val="auto"/>
          <w:sz w:val="22"/>
          <w:lang w:eastAsia="en-US"/>
        </w:rPr>
      </w:pPr>
    </w:p>
    <w:p w14:paraId="53914B23" w14:textId="12B51DBC" w:rsidR="00AB3526" w:rsidRPr="00D357D1" w:rsidRDefault="00C4629F" w:rsidP="00AE7866">
      <w:pPr>
        <w:spacing w:after="0" w:line="240" w:lineRule="auto"/>
        <w:ind w:left="0" w:firstLine="0"/>
        <w:jc w:val="left"/>
        <w:rPr>
          <w:rFonts w:ascii="Times New Roman" w:eastAsia="Times New Roman" w:hAnsi="Times New Roman" w:cs="Times New Roman"/>
          <w:color w:val="auto"/>
          <w:sz w:val="22"/>
          <w:lang w:eastAsia="en-US"/>
        </w:rPr>
      </w:pPr>
      <w:r w:rsidRPr="00D357D1">
        <w:rPr>
          <w:noProof/>
        </w:rPr>
        <w:drawing>
          <wp:inline distT="0" distB="0" distL="0" distR="0" wp14:anchorId="15E37D02" wp14:editId="40677466">
            <wp:extent cx="6478042" cy="8261131"/>
            <wp:effectExtent l="0" t="0" r="0" b="6985"/>
            <wp:docPr id="1721311844"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6479663" cy="8263198"/>
                    </a:xfrm>
                    <a:prstGeom prst="rect">
                      <a:avLst/>
                    </a:prstGeom>
                    <a:noFill/>
                    <a:ln>
                      <a:noFill/>
                    </a:ln>
                  </pic:spPr>
                </pic:pic>
              </a:graphicData>
            </a:graphic>
          </wp:inline>
        </w:drawing>
      </w:r>
    </w:p>
    <w:p w14:paraId="7613DBA0" w14:textId="77777777" w:rsidR="00AB3526" w:rsidRPr="00D357D1" w:rsidRDefault="00AB3526" w:rsidP="00AE7866">
      <w:pPr>
        <w:spacing w:after="0" w:line="240" w:lineRule="auto"/>
        <w:ind w:left="0" w:firstLine="0"/>
        <w:jc w:val="left"/>
        <w:rPr>
          <w:rFonts w:ascii="Times New Roman" w:eastAsia="Times New Roman" w:hAnsi="Times New Roman" w:cs="Times New Roman"/>
          <w:color w:val="auto"/>
          <w:sz w:val="22"/>
          <w:lang w:eastAsia="en-US"/>
        </w:rPr>
      </w:pPr>
    </w:p>
    <w:p w14:paraId="388E05D1" w14:textId="77777777" w:rsidR="00AB3526" w:rsidRPr="00D357D1" w:rsidRDefault="00AB3526" w:rsidP="00AE7866">
      <w:pPr>
        <w:spacing w:after="0" w:line="240" w:lineRule="auto"/>
        <w:ind w:left="0" w:firstLine="0"/>
        <w:jc w:val="left"/>
        <w:rPr>
          <w:rFonts w:ascii="Times New Roman" w:eastAsia="Times New Roman" w:hAnsi="Times New Roman" w:cs="Times New Roman"/>
          <w:color w:val="auto"/>
          <w:sz w:val="22"/>
          <w:lang w:eastAsia="en-US"/>
        </w:rPr>
      </w:pPr>
    </w:p>
    <w:p w14:paraId="040745AC" w14:textId="77777777" w:rsidR="00AB3526" w:rsidRPr="00D357D1" w:rsidRDefault="00AB3526" w:rsidP="00AE7866">
      <w:pPr>
        <w:spacing w:after="0" w:line="240" w:lineRule="auto"/>
        <w:ind w:left="0" w:firstLine="0"/>
        <w:jc w:val="left"/>
        <w:rPr>
          <w:rFonts w:ascii="Times New Roman" w:eastAsia="Times New Roman" w:hAnsi="Times New Roman" w:cs="Times New Roman"/>
          <w:color w:val="auto"/>
          <w:sz w:val="22"/>
          <w:lang w:eastAsia="en-US"/>
        </w:rPr>
      </w:pPr>
    </w:p>
    <w:p w14:paraId="3276FDA4" w14:textId="0E91600B" w:rsidR="00AB3526" w:rsidRPr="00D357D1" w:rsidRDefault="00F71A1B" w:rsidP="00AE7866">
      <w:pPr>
        <w:spacing w:after="0" w:line="240" w:lineRule="auto"/>
        <w:ind w:left="0" w:firstLine="0"/>
        <w:jc w:val="left"/>
        <w:rPr>
          <w:rFonts w:ascii="Times New Roman" w:eastAsia="Times New Roman" w:hAnsi="Times New Roman" w:cs="Times New Roman"/>
          <w:color w:val="auto"/>
          <w:sz w:val="22"/>
          <w:lang w:eastAsia="en-US"/>
        </w:rPr>
      </w:pPr>
      <w:r w:rsidRPr="00D357D1">
        <w:rPr>
          <w:noProof/>
        </w:rPr>
        <w:lastRenderedPageBreak/>
        <w:drawing>
          <wp:inline distT="0" distB="0" distL="0" distR="0" wp14:anchorId="17787DF9" wp14:editId="52F5D6DC">
            <wp:extent cx="6539385" cy="5612524"/>
            <wp:effectExtent l="0" t="0" r="0" b="7620"/>
            <wp:docPr id="11853456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6541583" cy="5614410"/>
                    </a:xfrm>
                    <a:prstGeom prst="rect">
                      <a:avLst/>
                    </a:prstGeom>
                    <a:noFill/>
                    <a:ln>
                      <a:noFill/>
                    </a:ln>
                  </pic:spPr>
                </pic:pic>
              </a:graphicData>
            </a:graphic>
          </wp:inline>
        </w:drawing>
      </w:r>
    </w:p>
    <w:p w14:paraId="406120D2" w14:textId="77777777" w:rsidR="00AB3526" w:rsidRPr="00D357D1" w:rsidRDefault="00AB3526" w:rsidP="00AE7866">
      <w:pPr>
        <w:spacing w:after="0" w:line="240" w:lineRule="auto"/>
        <w:ind w:left="0" w:firstLine="0"/>
        <w:jc w:val="left"/>
        <w:rPr>
          <w:rFonts w:ascii="Times New Roman" w:eastAsia="Times New Roman" w:hAnsi="Times New Roman" w:cs="Times New Roman"/>
          <w:color w:val="auto"/>
          <w:sz w:val="22"/>
          <w:lang w:eastAsia="en-US"/>
        </w:rPr>
      </w:pPr>
    </w:p>
    <w:p w14:paraId="2E7076B7" w14:textId="77777777" w:rsidR="00AB3526" w:rsidRPr="00D357D1" w:rsidRDefault="00AB3526" w:rsidP="00AE7866">
      <w:pPr>
        <w:spacing w:after="0" w:line="240" w:lineRule="auto"/>
        <w:ind w:left="0" w:firstLine="0"/>
        <w:jc w:val="left"/>
        <w:rPr>
          <w:rFonts w:ascii="Times New Roman" w:eastAsia="Times New Roman" w:hAnsi="Times New Roman" w:cs="Times New Roman"/>
          <w:color w:val="auto"/>
          <w:sz w:val="22"/>
          <w:lang w:eastAsia="en-US"/>
        </w:rPr>
      </w:pPr>
    </w:p>
    <w:p w14:paraId="77B4D00C" w14:textId="77777777" w:rsidR="00AB3526" w:rsidRPr="00D357D1" w:rsidRDefault="00AB3526" w:rsidP="00AE7866">
      <w:pPr>
        <w:spacing w:after="0" w:line="240" w:lineRule="auto"/>
        <w:ind w:left="0" w:firstLine="0"/>
        <w:jc w:val="left"/>
        <w:rPr>
          <w:rFonts w:ascii="Times New Roman" w:eastAsia="Times New Roman" w:hAnsi="Times New Roman" w:cs="Times New Roman"/>
          <w:color w:val="auto"/>
          <w:sz w:val="22"/>
          <w:lang w:eastAsia="en-US"/>
        </w:rPr>
      </w:pPr>
    </w:p>
    <w:p w14:paraId="4CA80E2E" w14:textId="77777777" w:rsidR="00AB3526" w:rsidRPr="00D357D1" w:rsidRDefault="00AB3526" w:rsidP="00AE7866">
      <w:pPr>
        <w:spacing w:after="0" w:line="240" w:lineRule="auto"/>
        <w:ind w:left="0" w:firstLine="0"/>
        <w:jc w:val="left"/>
        <w:rPr>
          <w:rFonts w:ascii="Times New Roman" w:eastAsia="Times New Roman" w:hAnsi="Times New Roman" w:cs="Times New Roman"/>
          <w:color w:val="auto"/>
          <w:sz w:val="22"/>
          <w:lang w:eastAsia="en-US"/>
        </w:rPr>
      </w:pPr>
    </w:p>
    <w:p w14:paraId="13803A43" w14:textId="77777777" w:rsidR="00AB3526" w:rsidRPr="00D357D1" w:rsidRDefault="00AB3526" w:rsidP="00AE7866">
      <w:pPr>
        <w:spacing w:after="0" w:line="240" w:lineRule="auto"/>
        <w:ind w:left="0" w:firstLine="0"/>
        <w:jc w:val="left"/>
        <w:rPr>
          <w:rFonts w:ascii="Times New Roman" w:eastAsia="Times New Roman" w:hAnsi="Times New Roman" w:cs="Times New Roman"/>
          <w:color w:val="auto"/>
          <w:sz w:val="22"/>
          <w:lang w:eastAsia="en-US"/>
        </w:rPr>
      </w:pPr>
    </w:p>
    <w:p w14:paraId="11BA6516" w14:textId="77777777" w:rsidR="00AB3526" w:rsidRPr="00D357D1" w:rsidRDefault="00AB3526" w:rsidP="00AE7866">
      <w:pPr>
        <w:spacing w:after="0" w:line="240" w:lineRule="auto"/>
        <w:ind w:left="0" w:firstLine="0"/>
        <w:jc w:val="left"/>
        <w:rPr>
          <w:rFonts w:ascii="Times New Roman" w:eastAsia="Times New Roman" w:hAnsi="Times New Roman" w:cs="Times New Roman"/>
          <w:color w:val="auto"/>
          <w:sz w:val="22"/>
          <w:lang w:eastAsia="en-US"/>
        </w:rPr>
      </w:pPr>
    </w:p>
    <w:p w14:paraId="32CF7BF9" w14:textId="77777777" w:rsidR="00AB3526" w:rsidRPr="00D357D1" w:rsidRDefault="00AB3526" w:rsidP="00AE7866">
      <w:pPr>
        <w:spacing w:after="0" w:line="240" w:lineRule="auto"/>
        <w:ind w:left="0" w:firstLine="0"/>
        <w:jc w:val="left"/>
        <w:rPr>
          <w:rFonts w:ascii="Times New Roman" w:eastAsia="Times New Roman" w:hAnsi="Times New Roman" w:cs="Times New Roman"/>
          <w:color w:val="auto"/>
          <w:sz w:val="22"/>
          <w:lang w:eastAsia="en-US"/>
        </w:rPr>
      </w:pPr>
    </w:p>
    <w:p w14:paraId="45C58FF9" w14:textId="77777777" w:rsidR="00AB3526" w:rsidRPr="00D357D1" w:rsidRDefault="00AB3526" w:rsidP="00AE7866">
      <w:pPr>
        <w:spacing w:after="0" w:line="240" w:lineRule="auto"/>
        <w:ind w:left="0" w:firstLine="0"/>
        <w:jc w:val="left"/>
        <w:rPr>
          <w:rFonts w:ascii="Times New Roman" w:eastAsia="Times New Roman" w:hAnsi="Times New Roman" w:cs="Times New Roman"/>
          <w:color w:val="auto"/>
          <w:sz w:val="22"/>
          <w:lang w:eastAsia="en-US"/>
        </w:rPr>
      </w:pPr>
    </w:p>
    <w:p w14:paraId="409A112A" w14:textId="77777777" w:rsidR="00AB3526" w:rsidRPr="00D357D1" w:rsidRDefault="00AB3526" w:rsidP="00AE7866">
      <w:pPr>
        <w:spacing w:after="0" w:line="240" w:lineRule="auto"/>
        <w:ind w:left="0" w:firstLine="0"/>
        <w:jc w:val="left"/>
        <w:rPr>
          <w:rFonts w:ascii="Times New Roman" w:eastAsia="Times New Roman" w:hAnsi="Times New Roman" w:cs="Times New Roman"/>
          <w:color w:val="auto"/>
          <w:sz w:val="22"/>
          <w:lang w:eastAsia="en-US"/>
        </w:rPr>
      </w:pPr>
    </w:p>
    <w:p w14:paraId="6D24707A" w14:textId="77777777" w:rsidR="00AB3526" w:rsidRPr="00D357D1" w:rsidRDefault="00AB3526" w:rsidP="00AE7866">
      <w:pPr>
        <w:spacing w:after="0" w:line="240" w:lineRule="auto"/>
        <w:ind w:left="0" w:firstLine="0"/>
        <w:jc w:val="left"/>
        <w:rPr>
          <w:rFonts w:ascii="Times New Roman" w:eastAsia="Times New Roman" w:hAnsi="Times New Roman" w:cs="Times New Roman"/>
          <w:color w:val="auto"/>
          <w:sz w:val="22"/>
          <w:lang w:eastAsia="en-US"/>
        </w:rPr>
      </w:pPr>
    </w:p>
    <w:p w14:paraId="42B37BD7" w14:textId="77777777" w:rsidR="00AB3526" w:rsidRPr="00D357D1" w:rsidRDefault="00AB3526" w:rsidP="00AE7866">
      <w:pPr>
        <w:spacing w:after="0" w:line="240" w:lineRule="auto"/>
        <w:ind w:left="0" w:firstLine="0"/>
        <w:jc w:val="left"/>
        <w:rPr>
          <w:rFonts w:ascii="Times New Roman" w:eastAsia="Times New Roman" w:hAnsi="Times New Roman" w:cs="Times New Roman"/>
          <w:color w:val="auto"/>
          <w:sz w:val="22"/>
          <w:lang w:eastAsia="en-US"/>
        </w:rPr>
      </w:pPr>
    </w:p>
    <w:p w14:paraId="50F0742A" w14:textId="77777777" w:rsidR="00AB3526" w:rsidRPr="00D357D1" w:rsidRDefault="00AB3526" w:rsidP="00AE7866">
      <w:pPr>
        <w:spacing w:after="0" w:line="240" w:lineRule="auto"/>
        <w:ind w:left="0" w:firstLine="0"/>
        <w:jc w:val="left"/>
        <w:rPr>
          <w:rFonts w:ascii="Times New Roman" w:eastAsia="Times New Roman" w:hAnsi="Times New Roman" w:cs="Times New Roman"/>
          <w:color w:val="auto"/>
          <w:sz w:val="22"/>
          <w:lang w:eastAsia="en-US"/>
        </w:rPr>
      </w:pPr>
    </w:p>
    <w:p w14:paraId="65D8626D" w14:textId="77777777" w:rsidR="00AB3526" w:rsidRPr="00D357D1" w:rsidRDefault="00AB3526" w:rsidP="00AE7866">
      <w:pPr>
        <w:spacing w:after="0" w:line="240" w:lineRule="auto"/>
        <w:ind w:left="0" w:firstLine="0"/>
        <w:jc w:val="left"/>
        <w:rPr>
          <w:rFonts w:ascii="Times New Roman" w:eastAsia="Times New Roman" w:hAnsi="Times New Roman" w:cs="Times New Roman"/>
          <w:color w:val="auto"/>
          <w:sz w:val="22"/>
          <w:lang w:eastAsia="en-US"/>
        </w:rPr>
      </w:pPr>
    </w:p>
    <w:p w14:paraId="21E77D38" w14:textId="77777777" w:rsidR="00AB3526" w:rsidRPr="00D357D1" w:rsidRDefault="00AB3526" w:rsidP="00AE7866">
      <w:pPr>
        <w:spacing w:after="0" w:line="240" w:lineRule="auto"/>
        <w:ind w:left="0" w:firstLine="0"/>
        <w:jc w:val="left"/>
        <w:rPr>
          <w:rFonts w:ascii="Times New Roman" w:eastAsia="Times New Roman" w:hAnsi="Times New Roman" w:cs="Times New Roman"/>
          <w:color w:val="auto"/>
          <w:sz w:val="22"/>
          <w:lang w:eastAsia="en-US"/>
        </w:rPr>
      </w:pPr>
    </w:p>
    <w:p w14:paraId="5FE76051" w14:textId="77777777" w:rsidR="00AB3526" w:rsidRPr="00D357D1" w:rsidRDefault="00AB3526" w:rsidP="00AE7866">
      <w:pPr>
        <w:spacing w:after="0" w:line="240" w:lineRule="auto"/>
        <w:ind w:left="0" w:firstLine="0"/>
        <w:jc w:val="left"/>
        <w:rPr>
          <w:rFonts w:ascii="Times New Roman" w:eastAsia="Times New Roman" w:hAnsi="Times New Roman" w:cs="Times New Roman"/>
          <w:color w:val="auto"/>
          <w:sz w:val="22"/>
          <w:lang w:eastAsia="en-US"/>
        </w:rPr>
      </w:pPr>
    </w:p>
    <w:p w14:paraId="698DB0FE" w14:textId="77777777" w:rsidR="00AB3526" w:rsidRPr="00D357D1" w:rsidRDefault="00AB3526" w:rsidP="00AE7866">
      <w:pPr>
        <w:spacing w:after="0" w:line="240" w:lineRule="auto"/>
        <w:ind w:left="0" w:firstLine="0"/>
        <w:jc w:val="left"/>
        <w:rPr>
          <w:rFonts w:ascii="Times New Roman" w:eastAsia="Times New Roman" w:hAnsi="Times New Roman" w:cs="Times New Roman"/>
          <w:color w:val="auto"/>
          <w:sz w:val="22"/>
          <w:lang w:eastAsia="en-US"/>
        </w:rPr>
      </w:pPr>
    </w:p>
    <w:p w14:paraId="56E8974B" w14:textId="77777777" w:rsidR="00AB3526" w:rsidRPr="00D357D1" w:rsidRDefault="00AB3526" w:rsidP="00AE7866">
      <w:pPr>
        <w:spacing w:after="0" w:line="240" w:lineRule="auto"/>
        <w:ind w:left="0" w:firstLine="0"/>
        <w:jc w:val="left"/>
        <w:rPr>
          <w:rFonts w:ascii="Times New Roman" w:eastAsia="Times New Roman" w:hAnsi="Times New Roman" w:cs="Times New Roman"/>
          <w:color w:val="auto"/>
          <w:sz w:val="22"/>
          <w:lang w:eastAsia="en-US"/>
        </w:rPr>
      </w:pPr>
    </w:p>
    <w:p w14:paraId="22CA0DE0" w14:textId="77777777" w:rsidR="00AB3526" w:rsidRPr="00D357D1" w:rsidRDefault="00AB3526" w:rsidP="00AE7866">
      <w:pPr>
        <w:spacing w:after="0" w:line="240" w:lineRule="auto"/>
        <w:ind w:left="0" w:firstLine="0"/>
        <w:jc w:val="left"/>
        <w:rPr>
          <w:rFonts w:ascii="Times New Roman" w:eastAsia="Times New Roman" w:hAnsi="Times New Roman" w:cs="Times New Roman"/>
          <w:color w:val="auto"/>
          <w:sz w:val="22"/>
          <w:lang w:eastAsia="en-US"/>
        </w:rPr>
      </w:pPr>
    </w:p>
    <w:p w14:paraId="09261C4D" w14:textId="77777777" w:rsidR="00AB3526" w:rsidRPr="00D357D1" w:rsidRDefault="00AB3526" w:rsidP="00AE7866">
      <w:pPr>
        <w:spacing w:after="0" w:line="240" w:lineRule="auto"/>
        <w:ind w:left="0" w:firstLine="0"/>
        <w:jc w:val="left"/>
        <w:rPr>
          <w:rFonts w:ascii="Times New Roman" w:eastAsia="Times New Roman" w:hAnsi="Times New Roman" w:cs="Times New Roman"/>
          <w:color w:val="auto"/>
          <w:sz w:val="22"/>
          <w:lang w:eastAsia="en-US"/>
        </w:rPr>
      </w:pPr>
    </w:p>
    <w:p w14:paraId="41CBAFDD" w14:textId="77777777" w:rsidR="00AB3526" w:rsidRPr="00D357D1" w:rsidRDefault="00AB3526" w:rsidP="00AE7866">
      <w:pPr>
        <w:spacing w:after="0" w:line="240" w:lineRule="auto"/>
        <w:ind w:left="0" w:firstLine="0"/>
        <w:jc w:val="left"/>
        <w:rPr>
          <w:rFonts w:ascii="Times New Roman" w:eastAsia="Times New Roman" w:hAnsi="Times New Roman" w:cs="Times New Roman"/>
          <w:color w:val="auto"/>
          <w:sz w:val="22"/>
          <w:lang w:eastAsia="en-US"/>
        </w:rPr>
      </w:pPr>
    </w:p>
    <w:p w14:paraId="66C866E6" w14:textId="77777777" w:rsidR="00AB3526" w:rsidRPr="00D357D1" w:rsidRDefault="00AB3526" w:rsidP="00AE7866">
      <w:pPr>
        <w:spacing w:after="0" w:line="240" w:lineRule="auto"/>
        <w:ind w:left="0" w:firstLine="0"/>
        <w:jc w:val="left"/>
        <w:rPr>
          <w:rFonts w:ascii="Times New Roman" w:eastAsia="Times New Roman" w:hAnsi="Times New Roman" w:cs="Times New Roman"/>
          <w:color w:val="auto"/>
          <w:sz w:val="22"/>
          <w:lang w:eastAsia="en-US"/>
        </w:rPr>
      </w:pPr>
    </w:p>
    <w:p w14:paraId="468D4299" w14:textId="3566F1D0" w:rsidR="00AB3526" w:rsidRPr="00D357D1" w:rsidRDefault="00F71A1B" w:rsidP="00AE7866">
      <w:pPr>
        <w:spacing w:after="0" w:line="240" w:lineRule="auto"/>
        <w:ind w:left="0" w:firstLine="0"/>
        <w:jc w:val="left"/>
        <w:rPr>
          <w:rFonts w:ascii="Times New Roman" w:eastAsia="Times New Roman" w:hAnsi="Times New Roman" w:cs="Times New Roman"/>
          <w:color w:val="auto"/>
          <w:sz w:val="22"/>
          <w:lang w:eastAsia="en-US"/>
        </w:rPr>
      </w:pPr>
      <w:r w:rsidRPr="00D357D1">
        <w:rPr>
          <w:noProof/>
        </w:rPr>
        <w:lastRenderedPageBreak/>
        <w:drawing>
          <wp:inline distT="0" distB="0" distL="0" distR="0" wp14:anchorId="3EAF7304" wp14:editId="5EFD882C">
            <wp:extent cx="6728913" cy="7409793"/>
            <wp:effectExtent l="0" t="0" r="0" b="1270"/>
            <wp:docPr id="746685329"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6731148" cy="7412254"/>
                    </a:xfrm>
                    <a:prstGeom prst="rect">
                      <a:avLst/>
                    </a:prstGeom>
                    <a:noFill/>
                    <a:ln>
                      <a:noFill/>
                    </a:ln>
                  </pic:spPr>
                </pic:pic>
              </a:graphicData>
            </a:graphic>
          </wp:inline>
        </w:drawing>
      </w:r>
    </w:p>
    <w:p w14:paraId="3434D34D" w14:textId="77777777" w:rsidR="00AB3526" w:rsidRPr="00D357D1" w:rsidRDefault="00AB3526" w:rsidP="00AE7866">
      <w:pPr>
        <w:spacing w:after="0" w:line="240" w:lineRule="auto"/>
        <w:ind w:left="0" w:firstLine="0"/>
        <w:jc w:val="left"/>
        <w:rPr>
          <w:rFonts w:ascii="Times New Roman" w:eastAsia="Times New Roman" w:hAnsi="Times New Roman" w:cs="Times New Roman"/>
          <w:color w:val="auto"/>
          <w:sz w:val="22"/>
          <w:lang w:eastAsia="en-US"/>
        </w:rPr>
      </w:pPr>
    </w:p>
    <w:p w14:paraId="7D031355" w14:textId="77777777" w:rsidR="00AB3526" w:rsidRPr="00D357D1" w:rsidRDefault="00AB3526" w:rsidP="00AE7866">
      <w:pPr>
        <w:spacing w:after="0" w:line="240" w:lineRule="auto"/>
        <w:ind w:left="0" w:firstLine="0"/>
        <w:jc w:val="left"/>
        <w:rPr>
          <w:rFonts w:ascii="Times New Roman" w:eastAsia="Times New Roman" w:hAnsi="Times New Roman" w:cs="Times New Roman"/>
          <w:color w:val="auto"/>
          <w:sz w:val="22"/>
          <w:lang w:eastAsia="en-US"/>
        </w:rPr>
      </w:pPr>
    </w:p>
    <w:p w14:paraId="5F83C464" w14:textId="77777777" w:rsidR="00AB3526" w:rsidRPr="00D357D1" w:rsidRDefault="00AB3526" w:rsidP="00AE7866">
      <w:pPr>
        <w:spacing w:after="0" w:line="240" w:lineRule="auto"/>
        <w:ind w:left="0" w:firstLine="0"/>
        <w:jc w:val="left"/>
        <w:rPr>
          <w:rFonts w:ascii="Times New Roman" w:eastAsia="Times New Roman" w:hAnsi="Times New Roman" w:cs="Times New Roman"/>
          <w:color w:val="auto"/>
          <w:sz w:val="22"/>
          <w:lang w:eastAsia="en-US"/>
        </w:rPr>
      </w:pPr>
    </w:p>
    <w:p w14:paraId="1A3F0CB9" w14:textId="77777777" w:rsidR="00AB3526" w:rsidRPr="00D357D1" w:rsidRDefault="00AB3526" w:rsidP="00AE7866">
      <w:pPr>
        <w:spacing w:after="0" w:line="240" w:lineRule="auto"/>
        <w:ind w:left="0" w:firstLine="0"/>
        <w:jc w:val="left"/>
        <w:rPr>
          <w:rFonts w:ascii="Times New Roman" w:eastAsia="Times New Roman" w:hAnsi="Times New Roman" w:cs="Times New Roman"/>
          <w:color w:val="auto"/>
          <w:sz w:val="22"/>
          <w:lang w:eastAsia="en-US"/>
        </w:rPr>
      </w:pPr>
    </w:p>
    <w:p w14:paraId="178D8CF8" w14:textId="77777777" w:rsidR="00AB3526" w:rsidRPr="00D357D1" w:rsidRDefault="00AB3526" w:rsidP="00AE7866">
      <w:pPr>
        <w:spacing w:after="0" w:line="240" w:lineRule="auto"/>
        <w:ind w:left="0" w:firstLine="0"/>
        <w:jc w:val="left"/>
        <w:rPr>
          <w:rFonts w:ascii="Times New Roman" w:eastAsia="Times New Roman" w:hAnsi="Times New Roman" w:cs="Times New Roman"/>
          <w:color w:val="auto"/>
          <w:sz w:val="22"/>
          <w:lang w:eastAsia="en-US"/>
        </w:rPr>
      </w:pPr>
    </w:p>
    <w:p w14:paraId="56AC5AC7" w14:textId="77777777" w:rsidR="00AB3526" w:rsidRPr="00D357D1" w:rsidRDefault="00AB3526" w:rsidP="00AE7866">
      <w:pPr>
        <w:spacing w:after="0" w:line="240" w:lineRule="auto"/>
        <w:ind w:left="0" w:firstLine="0"/>
        <w:jc w:val="left"/>
        <w:rPr>
          <w:rFonts w:ascii="Times New Roman" w:eastAsia="Times New Roman" w:hAnsi="Times New Roman" w:cs="Times New Roman"/>
          <w:color w:val="auto"/>
          <w:sz w:val="22"/>
          <w:lang w:eastAsia="en-US"/>
        </w:rPr>
      </w:pPr>
    </w:p>
    <w:p w14:paraId="42493FBB" w14:textId="77777777" w:rsidR="00AB3526" w:rsidRPr="00D357D1" w:rsidRDefault="00AB3526" w:rsidP="00AE7866">
      <w:pPr>
        <w:spacing w:after="0" w:line="240" w:lineRule="auto"/>
        <w:ind w:left="0" w:firstLine="0"/>
        <w:jc w:val="left"/>
        <w:rPr>
          <w:rFonts w:ascii="Times New Roman" w:eastAsia="Times New Roman" w:hAnsi="Times New Roman" w:cs="Times New Roman"/>
          <w:color w:val="auto"/>
          <w:sz w:val="22"/>
          <w:lang w:eastAsia="en-US"/>
        </w:rPr>
      </w:pPr>
    </w:p>
    <w:p w14:paraId="26FE1BD1" w14:textId="77777777" w:rsidR="00AB3526" w:rsidRPr="00D357D1" w:rsidRDefault="00AB3526" w:rsidP="00AE7866">
      <w:pPr>
        <w:spacing w:after="0" w:line="240" w:lineRule="auto"/>
        <w:ind w:left="0" w:firstLine="0"/>
        <w:jc w:val="left"/>
        <w:rPr>
          <w:rFonts w:ascii="Times New Roman" w:eastAsia="Times New Roman" w:hAnsi="Times New Roman" w:cs="Times New Roman"/>
          <w:color w:val="auto"/>
          <w:sz w:val="22"/>
          <w:lang w:eastAsia="en-US"/>
        </w:rPr>
      </w:pPr>
    </w:p>
    <w:p w14:paraId="5FAC00B1" w14:textId="77777777" w:rsidR="00AB3526" w:rsidRPr="00D357D1" w:rsidRDefault="00AB3526" w:rsidP="00AE7866">
      <w:pPr>
        <w:spacing w:after="0" w:line="240" w:lineRule="auto"/>
        <w:ind w:left="0" w:firstLine="0"/>
        <w:jc w:val="left"/>
        <w:rPr>
          <w:rFonts w:ascii="Times New Roman" w:eastAsia="Times New Roman" w:hAnsi="Times New Roman" w:cs="Times New Roman"/>
          <w:color w:val="auto"/>
          <w:sz w:val="22"/>
          <w:lang w:eastAsia="en-US"/>
        </w:rPr>
      </w:pPr>
    </w:p>
    <w:p w14:paraId="6C9A8081" w14:textId="19A9EB56" w:rsidR="00AB3526" w:rsidRPr="00D357D1" w:rsidRDefault="00B40D8C" w:rsidP="00AE7866">
      <w:pPr>
        <w:spacing w:after="0" w:line="240" w:lineRule="auto"/>
        <w:ind w:left="0" w:firstLine="0"/>
        <w:jc w:val="left"/>
        <w:rPr>
          <w:rFonts w:ascii="Times New Roman" w:eastAsia="Times New Roman" w:hAnsi="Times New Roman" w:cs="Times New Roman"/>
          <w:color w:val="auto"/>
          <w:sz w:val="22"/>
          <w:lang w:eastAsia="en-US"/>
        </w:rPr>
      </w:pPr>
      <w:r w:rsidRPr="00D357D1">
        <w:rPr>
          <w:noProof/>
        </w:rPr>
        <w:lastRenderedPageBreak/>
        <w:drawing>
          <wp:inline distT="0" distB="0" distL="0" distR="0" wp14:anchorId="601C2C44" wp14:editId="24D98363">
            <wp:extent cx="6953250" cy="8107680"/>
            <wp:effectExtent l="0" t="0" r="0" b="7620"/>
            <wp:docPr id="48882356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6953250" cy="8107680"/>
                    </a:xfrm>
                    <a:prstGeom prst="rect">
                      <a:avLst/>
                    </a:prstGeom>
                    <a:noFill/>
                    <a:ln>
                      <a:noFill/>
                    </a:ln>
                  </pic:spPr>
                </pic:pic>
              </a:graphicData>
            </a:graphic>
          </wp:inline>
        </w:drawing>
      </w:r>
    </w:p>
    <w:p w14:paraId="156C1F42" w14:textId="77777777" w:rsidR="00AB3526" w:rsidRPr="00D357D1" w:rsidRDefault="00AB3526" w:rsidP="00AE7866">
      <w:pPr>
        <w:spacing w:after="0" w:line="240" w:lineRule="auto"/>
        <w:ind w:left="0" w:firstLine="0"/>
        <w:jc w:val="left"/>
        <w:rPr>
          <w:rFonts w:ascii="Times New Roman" w:eastAsia="Times New Roman" w:hAnsi="Times New Roman" w:cs="Times New Roman"/>
          <w:color w:val="auto"/>
          <w:sz w:val="22"/>
          <w:lang w:eastAsia="en-US"/>
        </w:rPr>
      </w:pPr>
    </w:p>
    <w:p w14:paraId="12ACA401" w14:textId="77777777" w:rsidR="00AB3526" w:rsidRPr="00D357D1" w:rsidRDefault="00AB3526" w:rsidP="00AE7866">
      <w:pPr>
        <w:spacing w:after="0" w:line="240" w:lineRule="auto"/>
        <w:ind w:left="0" w:firstLine="0"/>
        <w:jc w:val="left"/>
        <w:rPr>
          <w:rFonts w:ascii="Times New Roman" w:eastAsia="Times New Roman" w:hAnsi="Times New Roman" w:cs="Times New Roman"/>
          <w:color w:val="auto"/>
          <w:sz w:val="22"/>
          <w:lang w:eastAsia="en-US"/>
        </w:rPr>
      </w:pPr>
    </w:p>
    <w:p w14:paraId="547782B4" w14:textId="77777777" w:rsidR="00AB3526" w:rsidRPr="00D357D1" w:rsidRDefault="00AB3526" w:rsidP="00AE7866">
      <w:pPr>
        <w:spacing w:after="0" w:line="240" w:lineRule="auto"/>
        <w:ind w:left="0" w:firstLine="0"/>
        <w:jc w:val="left"/>
        <w:rPr>
          <w:rFonts w:ascii="Times New Roman" w:eastAsia="Times New Roman" w:hAnsi="Times New Roman" w:cs="Times New Roman"/>
          <w:color w:val="auto"/>
          <w:sz w:val="22"/>
          <w:lang w:eastAsia="en-US"/>
        </w:rPr>
      </w:pPr>
    </w:p>
    <w:p w14:paraId="6EAE0B15" w14:textId="77777777" w:rsidR="00AB3526" w:rsidRPr="00D357D1" w:rsidRDefault="00AB3526" w:rsidP="00AE7866">
      <w:pPr>
        <w:spacing w:after="0" w:line="240" w:lineRule="auto"/>
        <w:ind w:left="0" w:firstLine="0"/>
        <w:jc w:val="left"/>
        <w:rPr>
          <w:rFonts w:ascii="Times New Roman" w:eastAsia="Times New Roman" w:hAnsi="Times New Roman" w:cs="Times New Roman"/>
          <w:color w:val="auto"/>
          <w:sz w:val="22"/>
          <w:lang w:eastAsia="en-US"/>
        </w:rPr>
      </w:pPr>
    </w:p>
    <w:p w14:paraId="6E8A59EB" w14:textId="77777777" w:rsidR="00AB3526" w:rsidRPr="00D357D1" w:rsidRDefault="00AB3526" w:rsidP="00AE7866">
      <w:pPr>
        <w:spacing w:after="0" w:line="240" w:lineRule="auto"/>
        <w:ind w:left="0" w:firstLine="0"/>
        <w:jc w:val="left"/>
        <w:rPr>
          <w:rFonts w:ascii="Times New Roman" w:eastAsia="Times New Roman" w:hAnsi="Times New Roman" w:cs="Times New Roman"/>
          <w:color w:val="auto"/>
          <w:sz w:val="22"/>
          <w:lang w:eastAsia="en-US"/>
        </w:rPr>
      </w:pPr>
    </w:p>
    <w:p w14:paraId="76207802" w14:textId="77777777" w:rsidR="00AB3526" w:rsidRPr="00D357D1" w:rsidRDefault="00AB3526" w:rsidP="00AE7866">
      <w:pPr>
        <w:spacing w:after="0" w:line="240" w:lineRule="auto"/>
        <w:ind w:left="0" w:firstLine="0"/>
        <w:jc w:val="left"/>
        <w:rPr>
          <w:rFonts w:ascii="Times New Roman" w:eastAsia="Times New Roman" w:hAnsi="Times New Roman" w:cs="Times New Roman"/>
          <w:color w:val="auto"/>
          <w:sz w:val="22"/>
          <w:lang w:eastAsia="en-US"/>
        </w:rPr>
      </w:pPr>
    </w:p>
    <w:p w14:paraId="29D05FDC" w14:textId="046041EF" w:rsidR="00AB3526" w:rsidRPr="00D357D1" w:rsidRDefault="00440C78" w:rsidP="00AE7866">
      <w:pPr>
        <w:spacing w:after="0" w:line="240" w:lineRule="auto"/>
        <w:ind w:left="0" w:firstLine="0"/>
        <w:jc w:val="left"/>
        <w:rPr>
          <w:rFonts w:ascii="Times New Roman" w:eastAsia="Times New Roman" w:hAnsi="Times New Roman" w:cs="Times New Roman"/>
          <w:color w:val="auto"/>
          <w:sz w:val="22"/>
          <w:lang w:eastAsia="en-US"/>
        </w:rPr>
      </w:pPr>
      <w:r w:rsidRPr="00D357D1">
        <w:rPr>
          <w:noProof/>
        </w:rPr>
        <w:drawing>
          <wp:inline distT="0" distB="0" distL="0" distR="0" wp14:anchorId="0A96C505" wp14:editId="4A4D3052">
            <wp:extent cx="6817169" cy="7920990"/>
            <wp:effectExtent l="0" t="0" r="3175" b="3810"/>
            <wp:docPr id="1301584098"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6821176" cy="7925646"/>
                    </a:xfrm>
                    <a:prstGeom prst="rect">
                      <a:avLst/>
                    </a:prstGeom>
                    <a:noFill/>
                    <a:ln>
                      <a:noFill/>
                    </a:ln>
                  </pic:spPr>
                </pic:pic>
              </a:graphicData>
            </a:graphic>
          </wp:inline>
        </w:drawing>
      </w:r>
    </w:p>
    <w:p w14:paraId="51E641C8" w14:textId="77777777" w:rsidR="00AB3526" w:rsidRPr="00D357D1" w:rsidRDefault="00AB3526" w:rsidP="00AE7866">
      <w:pPr>
        <w:spacing w:after="0" w:line="240" w:lineRule="auto"/>
        <w:ind w:left="0" w:firstLine="0"/>
        <w:jc w:val="left"/>
        <w:rPr>
          <w:rFonts w:ascii="Times New Roman" w:eastAsia="Times New Roman" w:hAnsi="Times New Roman" w:cs="Times New Roman"/>
          <w:color w:val="auto"/>
          <w:sz w:val="22"/>
          <w:lang w:eastAsia="en-US"/>
        </w:rPr>
      </w:pPr>
    </w:p>
    <w:p w14:paraId="1F978D33" w14:textId="77777777" w:rsidR="00AB3526" w:rsidRPr="00D357D1" w:rsidRDefault="00AB3526" w:rsidP="00AE7866">
      <w:pPr>
        <w:spacing w:after="0" w:line="240" w:lineRule="auto"/>
        <w:ind w:left="0" w:firstLine="0"/>
        <w:jc w:val="left"/>
        <w:rPr>
          <w:rFonts w:ascii="Times New Roman" w:eastAsia="Times New Roman" w:hAnsi="Times New Roman" w:cs="Times New Roman"/>
          <w:color w:val="auto"/>
          <w:sz w:val="22"/>
          <w:lang w:eastAsia="en-US"/>
        </w:rPr>
      </w:pPr>
    </w:p>
    <w:p w14:paraId="5C60B079" w14:textId="77777777" w:rsidR="00AB3526" w:rsidRPr="00D357D1" w:rsidRDefault="00AB3526" w:rsidP="00AE7866">
      <w:pPr>
        <w:spacing w:after="0" w:line="240" w:lineRule="auto"/>
        <w:ind w:left="0" w:firstLine="0"/>
        <w:jc w:val="left"/>
        <w:rPr>
          <w:rFonts w:ascii="Times New Roman" w:eastAsia="Times New Roman" w:hAnsi="Times New Roman" w:cs="Times New Roman"/>
          <w:color w:val="auto"/>
          <w:sz w:val="22"/>
          <w:lang w:eastAsia="en-US"/>
        </w:rPr>
      </w:pPr>
    </w:p>
    <w:p w14:paraId="4801A8DC" w14:textId="77777777" w:rsidR="00AB3526" w:rsidRPr="00D357D1" w:rsidRDefault="00AB3526" w:rsidP="00AE7866">
      <w:pPr>
        <w:spacing w:after="0" w:line="240" w:lineRule="auto"/>
        <w:ind w:left="0" w:firstLine="0"/>
        <w:jc w:val="left"/>
        <w:rPr>
          <w:rFonts w:ascii="Times New Roman" w:eastAsia="Times New Roman" w:hAnsi="Times New Roman" w:cs="Times New Roman"/>
          <w:color w:val="auto"/>
          <w:sz w:val="22"/>
          <w:lang w:eastAsia="en-US"/>
        </w:rPr>
      </w:pPr>
    </w:p>
    <w:p w14:paraId="62607D0D" w14:textId="77777777" w:rsidR="00AB3526" w:rsidRPr="00D357D1" w:rsidRDefault="00AB3526" w:rsidP="00AE7866">
      <w:pPr>
        <w:spacing w:after="0" w:line="240" w:lineRule="auto"/>
        <w:ind w:left="0" w:firstLine="0"/>
        <w:jc w:val="left"/>
        <w:rPr>
          <w:rFonts w:ascii="Times New Roman" w:eastAsia="Times New Roman" w:hAnsi="Times New Roman" w:cs="Times New Roman"/>
          <w:color w:val="auto"/>
          <w:sz w:val="22"/>
          <w:lang w:eastAsia="en-US"/>
        </w:rPr>
      </w:pPr>
    </w:p>
    <w:p w14:paraId="6447DF43" w14:textId="575F59BE" w:rsidR="00AB3526" w:rsidRPr="00D357D1" w:rsidRDefault="0062563B" w:rsidP="00AE7866">
      <w:pPr>
        <w:spacing w:after="0" w:line="240" w:lineRule="auto"/>
        <w:ind w:left="0" w:firstLine="0"/>
        <w:jc w:val="left"/>
        <w:rPr>
          <w:rFonts w:ascii="Times New Roman" w:eastAsia="Times New Roman" w:hAnsi="Times New Roman" w:cs="Times New Roman"/>
          <w:color w:val="auto"/>
          <w:sz w:val="22"/>
          <w:lang w:eastAsia="en-US"/>
        </w:rPr>
      </w:pPr>
      <w:r w:rsidRPr="00D357D1">
        <w:rPr>
          <w:noProof/>
        </w:rPr>
        <w:lastRenderedPageBreak/>
        <w:drawing>
          <wp:inline distT="0" distB="0" distL="0" distR="0" wp14:anchorId="3B683C1A" wp14:editId="1560D855">
            <wp:extent cx="6953250" cy="7632065"/>
            <wp:effectExtent l="0" t="0" r="0" b="6985"/>
            <wp:docPr id="20745774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6953250" cy="7632065"/>
                    </a:xfrm>
                    <a:prstGeom prst="rect">
                      <a:avLst/>
                    </a:prstGeom>
                    <a:noFill/>
                    <a:ln>
                      <a:noFill/>
                    </a:ln>
                  </pic:spPr>
                </pic:pic>
              </a:graphicData>
            </a:graphic>
          </wp:inline>
        </w:drawing>
      </w:r>
    </w:p>
    <w:p w14:paraId="090DB631" w14:textId="77777777" w:rsidR="00AB3526" w:rsidRPr="00D357D1" w:rsidRDefault="00AB3526" w:rsidP="00AE7866">
      <w:pPr>
        <w:spacing w:after="0" w:line="240" w:lineRule="auto"/>
        <w:ind w:left="0" w:firstLine="0"/>
        <w:jc w:val="left"/>
        <w:rPr>
          <w:rFonts w:ascii="Times New Roman" w:eastAsia="Times New Roman" w:hAnsi="Times New Roman" w:cs="Times New Roman"/>
          <w:color w:val="auto"/>
          <w:sz w:val="22"/>
          <w:lang w:eastAsia="en-US"/>
        </w:rPr>
      </w:pPr>
    </w:p>
    <w:p w14:paraId="70C45338" w14:textId="77777777" w:rsidR="00AB3526" w:rsidRPr="00D357D1" w:rsidRDefault="00AB3526" w:rsidP="00AE7866">
      <w:pPr>
        <w:spacing w:after="0" w:line="240" w:lineRule="auto"/>
        <w:ind w:left="0" w:firstLine="0"/>
        <w:jc w:val="left"/>
        <w:rPr>
          <w:rFonts w:ascii="Times New Roman" w:eastAsia="Times New Roman" w:hAnsi="Times New Roman" w:cs="Times New Roman"/>
          <w:color w:val="auto"/>
          <w:sz w:val="22"/>
          <w:lang w:eastAsia="en-US"/>
        </w:rPr>
      </w:pPr>
    </w:p>
    <w:p w14:paraId="0708CD29" w14:textId="77777777" w:rsidR="00AB3526" w:rsidRPr="00D357D1" w:rsidRDefault="00AB3526" w:rsidP="00AE7866">
      <w:pPr>
        <w:spacing w:after="0" w:line="240" w:lineRule="auto"/>
        <w:ind w:left="0" w:firstLine="0"/>
        <w:jc w:val="left"/>
        <w:rPr>
          <w:rFonts w:ascii="Times New Roman" w:eastAsia="Times New Roman" w:hAnsi="Times New Roman" w:cs="Times New Roman"/>
          <w:color w:val="auto"/>
          <w:sz w:val="22"/>
          <w:lang w:eastAsia="en-US"/>
        </w:rPr>
      </w:pPr>
    </w:p>
    <w:p w14:paraId="37E8FCCB" w14:textId="77777777" w:rsidR="00AB3526" w:rsidRPr="00D357D1" w:rsidRDefault="00AB3526" w:rsidP="00AE7866">
      <w:pPr>
        <w:spacing w:after="0" w:line="240" w:lineRule="auto"/>
        <w:ind w:left="0" w:firstLine="0"/>
        <w:jc w:val="left"/>
        <w:rPr>
          <w:rFonts w:ascii="Times New Roman" w:eastAsia="Times New Roman" w:hAnsi="Times New Roman" w:cs="Times New Roman"/>
          <w:color w:val="auto"/>
          <w:sz w:val="22"/>
          <w:lang w:eastAsia="en-US"/>
        </w:rPr>
      </w:pPr>
    </w:p>
    <w:p w14:paraId="509D89FA" w14:textId="77777777" w:rsidR="00AB3526" w:rsidRPr="00D357D1" w:rsidRDefault="00AB3526" w:rsidP="00AE7866">
      <w:pPr>
        <w:spacing w:after="0" w:line="240" w:lineRule="auto"/>
        <w:ind w:left="0" w:firstLine="0"/>
        <w:jc w:val="left"/>
        <w:rPr>
          <w:rFonts w:ascii="Times New Roman" w:eastAsia="Times New Roman" w:hAnsi="Times New Roman" w:cs="Times New Roman"/>
          <w:color w:val="auto"/>
          <w:sz w:val="22"/>
          <w:lang w:eastAsia="en-US"/>
        </w:rPr>
      </w:pPr>
    </w:p>
    <w:p w14:paraId="44DDD78E" w14:textId="77777777" w:rsidR="00AB3526" w:rsidRPr="00D357D1" w:rsidRDefault="00AB3526" w:rsidP="00AE7866">
      <w:pPr>
        <w:spacing w:after="0" w:line="240" w:lineRule="auto"/>
        <w:ind w:left="0" w:firstLine="0"/>
        <w:jc w:val="left"/>
        <w:rPr>
          <w:rFonts w:ascii="Times New Roman" w:eastAsia="Times New Roman" w:hAnsi="Times New Roman" w:cs="Times New Roman"/>
          <w:color w:val="auto"/>
          <w:sz w:val="22"/>
          <w:lang w:eastAsia="en-US"/>
        </w:rPr>
      </w:pPr>
    </w:p>
    <w:p w14:paraId="4CDB960B" w14:textId="77777777" w:rsidR="00AB3526" w:rsidRPr="00D357D1" w:rsidRDefault="00AB3526" w:rsidP="00AE7866">
      <w:pPr>
        <w:spacing w:after="0" w:line="240" w:lineRule="auto"/>
        <w:ind w:left="0" w:firstLine="0"/>
        <w:jc w:val="left"/>
        <w:rPr>
          <w:rFonts w:ascii="Times New Roman" w:eastAsia="Times New Roman" w:hAnsi="Times New Roman" w:cs="Times New Roman"/>
          <w:color w:val="auto"/>
          <w:sz w:val="22"/>
          <w:lang w:eastAsia="en-US"/>
        </w:rPr>
      </w:pPr>
    </w:p>
    <w:p w14:paraId="74C85F8D" w14:textId="77777777" w:rsidR="00AB3526" w:rsidRPr="00D357D1" w:rsidRDefault="00AB3526" w:rsidP="00AE7866">
      <w:pPr>
        <w:spacing w:after="0" w:line="240" w:lineRule="auto"/>
        <w:ind w:left="0" w:firstLine="0"/>
        <w:jc w:val="left"/>
        <w:rPr>
          <w:rFonts w:ascii="Times New Roman" w:eastAsia="Times New Roman" w:hAnsi="Times New Roman" w:cs="Times New Roman"/>
          <w:color w:val="auto"/>
          <w:sz w:val="22"/>
          <w:lang w:eastAsia="en-US"/>
        </w:rPr>
      </w:pPr>
    </w:p>
    <w:p w14:paraId="073802D9" w14:textId="19B21631" w:rsidR="00AB3526" w:rsidRPr="00D357D1" w:rsidRDefault="00A4599D" w:rsidP="00AE7866">
      <w:pPr>
        <w:spacing w:after="0" w:line="240" w:lineRule="auto"/>
        <w:ind w:left="0" w:firstLine="0"/>
        <w:jc w:val="left"/>
        <w:rPr>
          <w:rFonts w:ascii="Times New Roman" w:eastAsia="Times New Roman" w:hAnsi="Times New Roman" w:cs="Times New Roman"/>
          <w:color w:val="auto"/>
          <w:sz w:val="22"/>
          <w:lang w:eastAsia="en-US"/>
        </w:rPr>
      </w:pPr>
      <w:r w:rsidRPr="00D357D1">
        <w:rPr>
          <w:noProof/>
        </w:rPr>
        <w:lastRenderedPageBreak/>
        <w:drawing>
          <wp:inline distT="0" distB="0" distL="0" distR="0" wp14:anchorId="1F21A9EC" wp14:editId="55E8FF86">
            <wp:extent cx="6856970" cy="8550234"/>
            <wp:effectExtent l="0" t="0" r="1270" b="3810"/>
            <wp:docPr id="52709416"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6859095" cy="8552883"/>
                    </a:xfrm>
                    <a:prstGeom prst="rect">
                      <a:avLst/>
                    </a:prstGeom>
                    <a:noFill/>
                    <a:ln>
                      <a:noFill/>
                    </a:ln>
                  </pic:spPr>
                </pic:pic>
              </a:graphicData>
            </a:graphic>
          </wp:inline>
        </w:drawing>
      </w:r>
    </w:p>
    <w:p w14:paraId="3596D7DC" w14:textId="77777777" w:rsidR="00AB3526" w:rsidRPr="00D357D1" w:rsidRDefault="00AB3526" w:rsidP="00AE7866">
      <w:pPr>
        <w:spacing w:after="0" w:line="240" w:lineRule="auto"/>
        <w:ind w:left="0" w:firstLine="0"/>
        <w:jc w:val="left"/>
        <w:rPr>
          <w:rFonts w:ascii="Times New Roman" w:eastAsia="Times New Roman" w:hAnsi="Times New Roman" w:cs="Times New Roman"/>
          <w:color w:val="auto"/>
          <w:sz w:val="22"/>
          <w:lang w:eastAsia="en-US"/>
        </w:rPr>
      </w:pPr>
    </w:p>
    <w:p w14:paraId="20CDE8B6" w14:textId="77777777" w:rsidR="00AB3526" w:rsidRPr="00D357D1" w:rsidRDefault="00AB3526" w:rsidP="00AE7866">
      <w:pPr>
        <w:spacing w:after="0" w:line="240" w:lineRule="auto"/>
        <w:ind w:left="0" w:firstLine="0"/>
        <w:jc w:val="left"/>
        <w:rPr>
          <w:rFonts w:ascii="Times New Roman" w:eastAsia="Times New Roman" w:hAnsi="Times New Roman" w:cs="Times New Roman"/>
          <w:color w:val="auto"/>
          <w:sz w:val="22"/>
          <w:lang w:eastAsia="en-US"/>
        </w:rPr>
      </w:pPr>
    </w:p>
    <w:p w14:paraId="472B7127" w14:textId="3D341356" w:rsidR="001300AF" w:rsidRPr="00D357D1" w:rsidRDefault="001300AF" w:rsidP="00AE7866">
      <w:pPr>
        <w:spacing w:after="0" w:line="240" w:lineRule="auto"/>
        <w:ind w:left="0" w:firstLine="0"/>
        <w:jc w:val="left"/>
        <w:rPr>
          <w:rFonts w:ascii="Times New Roman" w:eastAsia="Times New Roman" w:hAnsi="Times New Roman" w:cs="Times New Roman"/>
          <w:color w:val="auto"/>
          <w:sz w:val="22"/>
          <w:lang w:eastAsia="en-US"/>
        </w:rPr>
      </w:pPr>
      <w:r w:rsidRPr="00D357D1">
        <w:rPr>
          <w:noProof/>
        </w:rPr>
        <w:lastRenderedPageBreak/>
        <w:drawing>
          <wp:inline distT="0" distB="0" distL="0" distR="0" wp14:anchorId="307028BF" wp14:editId="4F0E83CF">
            <wp:extent cx="6953250" cy="5648325"/>
            <wp:effectExtent l="0" t="0" r="0" b="9525"/>
            <wp:docPr id="1933490606"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6953250" cy="5648325"/>
                    </a:xfrm>
                    <a:prstGeom prst="rect">
                      <a:avLst/>
                    </a:prstGeom>
                    <a:noFill/>
                    <a:ln>
                      <a:noFill/>
                    </a:ln>
                  </pic:spPr>
                </pic:pic>
              </a:graphicData>
            </a:graphic>
          </wp:inline>
        </w:drawing>
      </w:r>
    </w:p>
    <w:p w14:paraId="4A43BFD5" w14:textId="77777777" w:rsidR="00AB3526" w:rsidRPr="00D357D1" w:rsidRDefault="00AB3526" w:rsidP="00AE7866">
      <w:pPr>
        <w:spacing w:after="0" w:line="240" w:lineRule="auto"/>
        <w:ind w:left="0" w:firstLine="0"/>
        <w:jc w:val="left"/>
        <w:rPr>
          <w:rFonts w:ascii="Times New Roman" w:eastAsia="Times New Roman" w:hAnsi="Times New Roman" w:cs="Times New Roman"/>
          <w:color w:val="auto"/>
          <w:sz w:val="22"/>
          <w:lang w:eastAsia="en-US"/>
        </w:rPr>
      </w:pPr>
    </w:p>
    <w:p w14:paraId="112AC7B3" w14:textId="77777777" w:rsidR="00386640" w:rsidRPr="00D357D1" w:rsidRDefault="00386640" w:rsidP="00AE7866">
      <w:pPr>
        <w:spacing w:after="0" w:line="240" w:lineRule="auto"/>
        <w:ind w:left="0" w:firstLine="0"/>
        <w:jc w:val="left"/>
        <w:rPr>
          <w:rFonts w:ascii="Times New Roman" w:eastAsia="Times New Roman" w:hAnsi="Times New Roman" w:cs="Times New Roman"/>
          <w:color w:val="auto"/>
          <w:sz w:val="22"/>
          <w:lang w:eastAsia="en-US"/>
        </w:rPr>
      </w:pPr>
    </w:p>
    <w:p w14:paraId="618D34C1" w14:textId="77777777" w:rsidR="00386640" w:rsidRPr="00D357D1" w:rsidRDefault="00386640" w:rsidP="00AE7866">
      <w:pPr>
        <w:spacing w:after="0" w:line="240" w:lineRule="auto"/>
        <w:ind w:left="0" w:firstLine="0"/>
        <w:jc w:val="left"/>
        <w:rPr>
          <w:rFonts w:ascii="Times New Roman" w:eastAsia="Times New Roman" w:hAnsi="Times New Roman" w:cs="Times New Roman"/>
          <w:color w:val="auto"/>
          <w:sz w:val="22"/>
          <w:lang w:eastAsia="en-US"/>
        </w:rPr>
      </w:pPr>
    </w:p>
    <w:p w14:paraId="099CB58A" w14:textId="4DF76759" w:rsidR="00AE7866" w:rsidRPr="00D357D1" w:rsidRDefault="00AE7866" w:rsidP="00AE7866">
      <w:pPr>
        <w:spacing w:after="0" w:line="360" w:lineRule="auto"/>
        <w:ind w:left="0" w:firstLine="0"/>
        <w:jc w:val="left"/>
        <w:rPr>
          <w:rFonts w:eastAsia="Times New Roman"/>
          <w:color w:val="auto"/>
          <w:sz w:val="22"/>
          <w:lang w:eastAsia="en-US"/>
        </w:rPr>
      </w:pPr>
      <w:r w:rsidRPr="00D357D1">
        <w:rPr>
          <w:rFonts w:ascii="Times New Roman" w:eastAsia="Times New Roman" w:hAnsi="Times New Roman" w:cs="Times New Roman"/>
          <w:color w:val="auto"/>
          <w:sz w:val="22"/>
          <w:lang w:eastAsia="en-US"/>
        </w:rPr>
        <w:tab/>
      </w:r>
      <w:r w:rsidRPr="00D357D1">
        <w:rPr>
          <w:rFonts w:ascii="Times New Roman" w:eastAsia="Times New Roman" w:hAnsi="Times New Roman" w:cs="Times New Roman"/>
          <w:color w:val="auto"/>
          <w:sz w:val="22"/>
          <w:lang w:eastAsia="en-US"/>
        </w:rPr>
        <w:tab/>
      </w:r>
      <w:r w:rsidR="00BC3237" w:rsidRPr="00D357D1">
        <w:rPr>
          <w:rFonts w:eastAsia="Times New Roman"/>
          <w:bCs/>
          <w:color w:val="auto"/>
          <w:sz w:val="22"/>
          <w:lang w:eastAsia="en-US"/>
        </w:rPr>
        <w:t>TOTAL EXCLUDING</w:t>
      </w:r>
      <w:r w:rsidRPr="00D357D1">
        <w:rPr>
          <w:rFonts w:eastAsia="Times New Roman"/>
          <w:bCs/>
          <w:color w:val="auto"/>
          <w:sz w:val="22"/>
          <w:lang w:eastAsia="en-US"/>
        </w:rPr>
        <w:t xml:space="preserve"> VAT</w:t>
      </w:r>
      <w:r w:rsidRPr="00D357D1">
        <w:rPr>
          <w:rFonts w:eastAsia="Times New Roman"/>
          <w:bCs/>
          <w:color w:val="auto"/>
          <w:sz w:val="22"/>
          <w:lang w:eastAsia="en-US"/>
        </w:rPr>
        <w:tab/>
      </w:r>
      <w:r w:rsidR="00B746D8" w:rsidRPr="00D357D1">
        <w:rPr>
          <w:rFonts w:eastAsia="Times New Roman"/>
          <w:bCs/>
          <w:color w:val="auto"/>
          <w:sz w:val="22"/>
          <w:lang w:eastAsia="en-US"/>
        </w:rPr>
        <w:tab/>
      </w:r>
      <w:r w:rsidR="00B746D8" w:rsidRPr="00D357D1">
        <w:rPr>
          <w:rFonts w:eastAsia="Times New Roman"/>
          <w:bCs/>
          <w:color w:val="auto"/>
          <w:sz w:val="22"/>
          <w:lang w:eastAsia="en-US"/>
        </w:rPr>
        <w:tab/>
      </w:r>
      <w:r w:rsidRPr="00D357D1">
        <w:rPr>
          <w:rFonts w:eastAsia="Times New Roman"/>
          <w:bCs/>
          <w:color w:val="auto"/>
          <w:sz w:val="22"/>
          <w:lang w:eastAsia="en-US"/>
        </w:rPr>
        <w:tab/>
        <w:t>R</w:t>
      </w:r>
      <w:r w:rsidRPr="00D357D1">
        <w:rPr>
          <w:rFonts w:eastAsia="Times New Roman"/>
          <w:color w:val="auto"/>
          <w:sz w:val="22"/>
          <w:lang w:eastAsia="en-US"/>
        </w:rPr>
        <w:t>______________________</w:t>
      </w:r>
    </w:p>
    <w:p w14:paraId="5BED14AC" w14:textId="77777777" w:rsidR="00AE7866" w:rsidRPr="00D357D1" w:rsidRDefault="00AE7866" w:rsidP="00AE7866">
      <w:pPr>
        <w:spacing w:after="0" w:line="360" w:lineRule="auto"/>
        <w:ind w:left="0" w:firstLine="0"/>
        <w:jc w:val="left"/>
        <w:rPr>
          <w:rFonts w:eastAsia="Times New Roman"/>
          <w:color w:val="auto"/>
          <w:sz w:val="22"/>
          <w:lang w:eastAsia="en-US"/>
        </w:rPr>
      </w:pPr>
      <w:r w:rsidRPr="00D357D1">
        <w:rPr>
          <w:rFonts w:eastAsia="Times New Roman"/>
          <w:bCs/>
          <w:color w:val="auto"/>
          <w:sz w:val="22"/>
          <w:lang w:eastAsia="en-US"/>
        </w:rPr>
        <w:tab/>
      </w:r>
      <w:r w:rsidRPr="00D357D1">
        <w:rPr>
          <w:rFonts w:eastAsia="Times New Roman"/>
          <w:bCs/>
          <w:color w:val="auto"/>
          <w:sz w:val="22"/>
          <w:lang w:eastAsia="en-US"/>
        </w:rPr>
        <w:tab/>
        <w:t>ADD VAT (15%)</w:t>
      </w:r>
      <w:r w:rsidRPr="00D357D1">
        <w:rPr>
          <w:rFonts w:eastAsia="Times New Roman"/>
          <w:bCs/>
          <w:color w:val="auto"/>
          <w:sz w:val="22"/>
          <w:lang w:eastAsia="en-US"/>
        </w:rPr>
        <w:tab/>
      </w:r>
      <w:r w:rsidRPr="00D357D1">
        <w:rPr>
          <w:rFonts w:eastAsia="Times New Roman"/>
          <w:bCs/>
          <w:color w:val="auto"/>
          <w:sz w:val="22"/>
          <w:lang w:eastAsia="en-US"/>
        </w:rPr>
        <w:tab/>
      </w:r>
      <w:r w:rsidRPr="00D357D1">
        <w:rPr>
          <w:rFonts w:eastAsia="Times New Roman"/>
          <w:bCs/>
          <w:color w:val="auto"/>
          <w:sz w:val="22"/>
          <w:lang w:eastAsia="en-US"/>
        </w:rPr>
        <w:tab/>
      </w:r>
      <w:r w:rsidRPr="00D357D1">
        <w:rPr>
          <w:rFonts w:eastAsia="Times New Roman"/>
          <w:bCs/>
          <w:color w:val="auto"/>
          <w:sz w:val="22"/>
          <w:lang w:eastAsia="en-US"/>
        </w:rPr>
        <w:tab/>
      </w:r>
      <w:r w:rsidRPr="00D357D1">
        <w:rPr>
          <w:rFonts w:eastAsia="Times New Roman"/>
          <w:bCs/>
          <w:color w:val="auto"/>
          <w:sz w:val="22"/>
          <w:lang w:eastAsia="en-US"/>
        </w:rPr>
        <w:tab/>
        <w:t>R</w:t>
      </w:r>
      <w:r w:rsidRPr="00D357D1">
        <w:rPr>
          <w:rFonts w:eastAsia="Times New Roman"/>
          <w:color w:val="auto"/>
          <w:sz w:val="22"/>
          <w:lang w:eastAsia="en-US"/>
        </w:rPr>
        <w:t>______________________</w:t>
      </w:r>
    </w:p>
    <w:p w14:paraId="313EE466" w14:textId="77777777" w:rsidR="00AE7866" w:rsidRPr="00D357D1" w:rsidRDefault="00AE7866" w:rsidP="00AE7866">
      <w:pPr>
        <w:spacing w:after="0" w:line="360" w:lineRule="auto"/>
        <w:ind w:left="0" w:firstLine="0"/>
        <w:jc w:val="left"/>
        <w:rPr>
          <w:rFonts w:eastAsia="Times New Roman"/>
          <w:color w:val="auto"/>
          <w:sz w:val="22"/>
          <w:lang w:eastAsia="en-US"/>
        </w:rPr>
      </w:pPr>
    </w:p>
    <w:p w14:paraId="54CCF5B2" w14:textId="77777777" w:rsidR="00AE7866" w:rsidRPr="00D357D1" w:rsidRDefault="00AE7866" w:rsidP="00AE7866">
      <w:pPr>
        <w:spacing w:after="0" w:line="360" w:lineRule="auto"/>
        <w:ind w:left="0" w:firstLine="0"/>
        <w:jc w:val="left"/>
        <w:rPr>
          <w:rFonts w:ascii="Times New Roman" w:eastAsia="Times New Roman" w:hAnsi="Times New Roman" w:cs="Times New Roman"/>
          <w:color w:val="auto"/>
          <w:sz w:val="22"/>
          <w:u w:val="double"/>
          <w:lang w:eastAsia="en-US"/>
        </w:rPr>
      </w:pPr>
      <w:r w:rsidRPr="00D357D1">
        <w:rPr>
          <w:rFonts w:eastAsia="Times New Roman"/>
          <w:color w:val="auto"/>
          <w:sz w:val="22"/>
          <w:lang w:eastAsia="en-US"/>
        </w:rPr>
        <w:tab/>
      </w:r>
      <w:r w:rsidRPr="00D357D1">
        <w:rPr>
          <w:rFonts w:eastAsia="Times New Roman"/>
          <w:color w:val="auto"/>
          <w:sz w:val="22"/>
          <w:lang w:eastAsia="en-US"/>
        </w:rPr>
        <w:tab/>
      </w:r>
      <w:r w:rsidRPr="00D357D1">
        <w:rPr>
          <w:rFonts w:eastAsia="Times New Roman"/>
          <w:bCs/>
          <w:color w:val="auto"/>
          <w:sz w:val="22"/>
          <w:lang w:eastAsia="en-US"/>
        </w:rPr>
        <w:t>TOTAL CONTRACT AMOUNT</w:t>
      </w:r>
      <w:r w:rsidRPr="00D357D1">
        <w:rPr>
          <w:rFonts w:eastAsia="Times New Roman"/>
          <w:bCs/>
          <w:color w:val="auto"/>
          <w:sz w:val="22"/>
          <w:lang w:eastAsia="en-US"/>
        </w:rPr>
        <w:tab/>
        <w:t xml:space="preserve"> </w:t>
      </w:r>
      <w:r w:rsidRPr="00D357D1">
        <w:rPr>
          <w:rFonts w:eastAsia="Times New Roman"/>
          <w:bCs/>
          <w:color w:val="auto"/>
          <w:sz w:val="22"/>
          <w:lang w:eastAsia="en-US"/>
        </w:rPr>
        <w:tab/>
      </w:r>
      <w:r w:rsidRPr="00D357D1">
        <w:rPr>
          <w:rFonts w:eastAsia="Times New Roman"/>
          <w:bCs/>
          <w:color w:val="auto"/>
          <w:sz w:val="22"/>
          <w:lang w:eastAsia="en-US"/>
        </w:rPr>
        <w:tab/>
        <w:t>R</w:t>
      </w:r>
      <w:r w:rsidRPr="00D357D1">
        <w:rPr>
          <w:rFonts w:eastAsia="Times New Roman"/>
          <w:color w:val="auto"/>
          <w:sz w:val="22"/>
          <w:lang w:eastAsia="en-US"/>
        </w:rPr>
        <w:t>______________________</w:t>
      </w:r>
    </w:p>
    <w:p w14:paraId="55FA82EE" w14:textId="77777777" w:rsidR="00AE7866" w:rsidRPr="00D357D1" w:rsidRDefault="00AE7866" w:rsidP="00AE7866">
      <w:pPr>
        <w:tabs>
          <w:tab w:val="left" w:pos="1080"/>
          <w:tab w:val="left" w:pos="1418"/>
          <w:tab w:val="left" w:pos="6480"/>
          <w:tab w:val="left" w:pos="7920"/>
          <w:tab w:val="left" w:pos="9270"/>
        </w:tabs>
        <w:spacing w:after="0" w:line="240" w:lineRule="auto"/>
        <w:ind w:left="0" w:firstLine="0"/>
        <w:rPr>
          <w:rFonts w:ascii="Arial Narrow" w:hAnsi="Arial Narrow"/>
        </w:rPr>
      </w:pPr>
      <w:r w:rsidRPr="00D357D1">
        <w:rPr>
          <w:rFonts w:ascii="Times New Roman" w:eastAsia="Times New Roman" w:hAnsi="Times New Roman" w:cs="Times New Roman"/>
          <w:color w:val="auto"/>
          <w:szCs w:val="20"/>
          <w:lang w:eastAsia="en-US"/>
        </w:rPr>
        <w:tab/>
      </w:r>
    </w:p>
    <w:p w14:paraId="067DD96E" w14:textId="77777777" w:rsidR="00500370" w:rsidRPr="00D357D1" w:rsidRDefault="00500370" w:rsidP="000A77DA">
      <w:pPr>
        <w:numPr>
          <w:ilvl w:val="0"/>
          <w:numId w:val="53"/>
        </w:numPr>
        <w:spacing w:after="60"/>
        <w:ind w:left="567" w:right="976" w:hanging="340"/>
        <w:jc w:val="left"/>
        <w:rPr>
          <w:rFonts w:ascii="Calibri" w:eastAsia="Calibri" w:hAnsi="Calibri" w:cs="Calibri"/>
        </w:rPr>
      </w:pPr>
      <w:r w:rsidRPr="00D357D1">
        <w:t xml:space="preserve">Does offer comply with specification? </w:t>
      </w:r>
      <w:r w:rsidRPr="00D357D1">
        <w:tab/>
        <w:t xml:space="preserve"> </w:t>
      </w:r>
      <w:r w:rsidRPr="00D357D1">
        <w:tab/>
        <w:t xml:space="preserve"> </w:t>
      </w:r>
      <w:r w:rsidRPr="00D357D1">
        <w:tab/>
        <w:t xml:space="preserve">*YES/NO </w:t>
      </w:r>
    </w:p>
    <w:p w14:paraId="250AF2D5" w14:textId="77777777" w:rsidR="00500370" w:rsidRPr="00D357D1" w:rsidRDefault="00500370" w:rsidP="000A77DA">
      <w:pPr>
        <w:numPr>
          <w:ilvl w:val="0"/>
          <w:numId w:val="54"/>
        </w:numPr>
        <w:spacing w:after="225" w:line="240" w:lineRule="auto"/>
        <w:ind w:left="567" w:hanging="425"/>
        <w:jc w:val="left"/>
        <w:rPr>
          <w:rFonts w:ascii="Calibri" w:eastAsia="Calibri" w:hAnsi="Calibri" w:cs="Calibri"/>
        </w:rPr>
      </w:pPr>
      <w:r w:rsidRPr="00D357D1">
        <w:t xml:space="preserve">If not to specification, indicate deviation(s)……………………………………………………………………. </w:t>
      </w:r>
    </w:p>
    <w:p w14:paraId="30128CC1" w14:textId="77777777" w:rsidR="00500370" w:rsidRPr="00D357D1" w:rsidRDefault="00500370" w:rsidP="00500370">
      <w:pPr>
        <w:tabs>
          <w:tab w:val="left" w:pos="1080"/>
          <w:tab w:val="left" w:pos="1418"/>
          <w:tab w:val="left" w:pos="6480"/>
          <w:tab w:val="left" w:pos="7920"/>
          <w:tab w:val="left" w:pos="9270"/>
        </w:tabs>
        <w:rPr>
          <w:rFonts w:ascii="Arial Narrow" w:hAnsi="Arial Narrow"/>
        </w:rPr>
      </w:pPr>
      <w:r w:rsidRPr="00D357D1">
        <w:rPr>
          <w:rFonts w:ascii="Arial Narrow" w:hAnsi="Arial Narrow"/>
          <w:noProof/>
        </w:rPr>
        <mc:AlternateContent>
          <mc:Choice Requires="wps">
            <w:drawing>
              <wp:anchor distT="0" distB="0" distL="114300" distR="114300" simplePos="0" relativeHeight="251670528" behindDoc="1" locked="0" layoutInCell="0" allowOverlap="1" wp14:anchorId="0B9CD986" wp14:editId="1B5190DF">
                <wp:simplePos x="0" y="0"/>
                <wp:positionH relativeFrom="column">
                  <wp:posOffset>3383280</wp:posOffset>
                </wp:positionH>
                <wp:positionV relativeFrom="paragraph">
                  <wp:posOffset>114300</wp:posOffset>
                </wp:positionV>
                <wp:extent cx="2803525" cy="1028700"/>
                <wp:effectExtent l="12065" t="13335" r="13335" b="571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03525" cy="10287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9528519" id="Rectangle 1" o:spid="_x0000_s1026" style="position:absolute;margin-left:266.4pt;margin-top:9pt;width:220.75pt;height:81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" o:allowincell="f"/>
            </w:pict>
          </mc:Fallback>
        </mc:AlternateContent>
      </w:r>
      <w:r w:rsidRPr="00D357D1">
        <w:rPr>
          <w:rFonts w:ascii="Arial Narrow" w:hAnsi="Arial Narrow"/>
          <w:b/>
        </w:rPr>
        <w:t>WITNESSES:</w:t>
      </w:r>
    </w:p>
    <w:p w14:paraId="52AE8481" w14:textId="77777777" w:rsidR="00500370" w:rsidRPr="00D357D1" w:rsidRDefault="00500370" w:rsidP="00500370">
      <w:pPr>
        <w:tabs>
          <w:tab w:val="left" w:pos="900"/>
          <w:tab w:val="left" w:pos="6120"/>
          <w:tab w:val="left" w:pos="8640"/>
        </w:tabs>
        <w:rPr>
          <w:rFonts w:ascii="Arial Narrow" w:hAnsi="Arial Narrow"/>
        </w:rPr>
      </w:pPr>
    </w:p>
    <w:p w14:paraId="0C1E3224" w14:textId="77777777" w:rsidR="00500370" w:rsidRPr="00D357D1" w:rsidRDefault="00500370" w:rsidP="00500370">
      <w:pPr>
        <w:tabs>
          <w:tab w:val="left" w:pos="900"/>
          <w:tab w:val="left" w:pos="6120"/>
          <w:tab w:val="left" w:pos="8640"/>
        </w:tabs>
        <w:rPr>
          <w:rFonts w:ascii="Arial Narrow" w:hAnsi="Arial Narrow"/>
        </w:rPr>
      </w:pPr>
      <w:r w:rsidRPr="00D357D1">
        <w:rPr>
          <w:rFonts w:ascii="Arial Narrow" w:hAnsi="Arial Narrow"/>
        </w:rPr>
        <w:t>1.</w:t>
      </w:r>
      <w:r w:rsidRPr="00D357D1">
        <w:rPr>
          <w:rFonts w:ascii="Arial Narrow" w:hAnsi="Arial Narrow"/>
        </w:rPr>
        <w:tab/>
        <w:t>………………………………………</w:t>
      </w:r>
      <w:r w:rsidRPr="00D357D1">
        <w:rPr>
          <w:rFonts w:ascii="Arial Narrow" w:hAnsi="Arial Narrow"/>
        </w:rPr>
        <w:tab/>
        <w:t>……………………………………………..</w:t>
      </w:r>
    </w:p>
    <w:p w14:paraId="7D764A6B" w14:textId="77777777" w:rsidR="00500370" w:rsidRPr="00D357D1" w:rsidRDefault="00500370" w:rsidP="00500370">
      <w:pPr>
        <w:tabs>
          <w:tab w:val="left" w:pos="900"/>
          <w:tab w:val="left" w:pos="6120"/>
          <w:tab w:val="left" w:pos="8640"/>
        </w:tabs>
        <w:rPr>
          <w:rFonts w:ascii="Arial Narrow" w:hAnsi="Arial Narrow"/>
        </w:rPr>
      </w:pPr>
      <w:r w:rsidRPr="00D357D1">
        <w:rPr>
          <w:rFonts w:ascii="Arial Narrow" w:hAnsi="Arial Narrow"/>
        </w:rPr>
        <w:tab/>
      </w:r>
      <w:r w:rsidRPr="00D357D1">
        <w:rPr>
          <w:rFonts w:ascii="Arial Narrow" w:hAnsi="Arial Narrow"/>
        </w:rPr>
        <w:tab/>
      </w:r>
      <w:r w:rsidR="00E2017A" w:rsidRPr="00D357D1">
        <w:rPr>
          <w:rFonts w:ascii="Arial Narrow" w:hAnsi="Arial Narrow"/>
        </w:rPr>
        <w:tab/>
      </w:r>
      <w:r w:rsidRPr="00D357D1">
        <w:rPr>
          <w:rFonts w:ascii="Arial Narrow" w:hAnsi="Arial Narrow"/>
        </w:rPr>
        <w:t>SIGNATURE (S) OF BIDDER (S)</w:t>
      </w:r>
    </w:p>
    <w:p w14:paraId="3E11E5AE" w14:textId="77777777" w:rsidR="00500370" w:rsidRPr="00D357D1" w:rsidRDefault="00500370" w:rsidP="00500370">
      <w:pPr>
        <w:tabs>
          <w:tab w:val="left" w:pos="900"/>
          <w:tab w:val="left" w:pos="6120"/>
          <w:tab w:val="left" w:pos="8640"/>
        </w:tabs>
        <w:rPr>
          <w:rFonts w:ascii="Arial Narrow" w:hAnsi="Arial Narrow"/>
        </w:rPr>
      </w:pPr>
    </w:p>
    <w:p w14:paraId="4FA512F6" w14:textId="77777777" w:rsidR="00500370" w:rsidRPr="00D357D1" w:rsidRDefault="00500370" w:rsidP="00500370">
      <w:pPr>
        <w:tabs>
          <w:tab w:val="left" w:pos="900"/>
          <w:tab w:val="left" w:pos="6120"/>
          <w:tab w:val="left" w:pos="8640"/>
        </w:tabs>
        <w:rPr>
          <w:rFonts w:ascii="Arial Narrow" w:hAnsi="Arial Narrow"/>
          <w:szCs w:val="20"/>
        </w:rPr>
      </w:pPr>
      <w:r w:rsidRPr="00D357D1">
        <w:rPr>
          <w:rFonts w:ascii="Arial Narrow" w:hAnsi="Arial Narrow"/>
        </w:rPr>
        <w:t>2.</w:t>
      </w:r>
      <w:r w:rsidRPr="00D357D1">
        <w:rPr>
          <w:rFonts w:ascii="Arial Narrow" w:hAnsi="Arial Narrow"/>
        </w:rPr>
        <w:tab/>
        <w:t>………………………………………</w:t>
      </w:r>
      <w:r w:rsidRPr="00D357D1">
        <w:rPr>
          <w:rFonts w:ascii="Arial Narrow" w:hAnsi="Arial Narrow"/>
        </w:rPr>
        <w:tab/>
        <w:t>DATE: ………………………………………</w:t>
      </w:r>
    </w:p>
    <w:p w14:paraId="220F8BE4" w14:textId="5138BE63" w:rsidR="00192430" w:rsidRPr="00D357D1" w:rsidRDefault="00FF7439" w:rsidP="009360D2">
      <w:pPr>
        <w:spacing w:after="26" w:line="259" w:lineRule="auto"/>
        <w:ind w:left="0" w:firstLine="0"/>
        <w:jc w:val="left"/>
        <w:rPr>
          <w:rFonts w:ascii="Calibri" w:eastAsia="Calibri" w:hAnsi="Calibri" w:cs="Calibri"/>
          <w:sz w:val="22"/>
        </w:rPr>
      </w:pPr>
      <w:r w:rsidRPr="00D357D1">
        <w:rPr>
          <w:b/>
          <w:sz w:val="22"/>
        </w:rPr>
        <w:t xml:space="preserve"> </w:t>
      </w:r>
      <w:r w:rsidR="00192430" w:rsidRPr="00D357D1">
        <w:br w:type="page"/>
      </w:r>
    </w:p>
    <w:p w14:paraId="6169D704" w14:textId="77777777" w:rsidR="00192430" w:rsidRPr="00D357D1" w:rsidRDefault="00192430" w:rsidP="00192430"/>
    <w:p w14:paraId="29D052B1" w14:textId="77777777" w:rsidR="0066453B" w:rsidRPr="00D357D1" w:rsidRDefault="0066453B" w:rsidP="0066453B">
      <w:pPr>
        <w:widowControl w:val="0"/>
        <w:autoSpaceDE w:val="0"/>
        <w:autoSpaceDN w:val="0"/>
        <w:spacing w:before="89" w:after="0" w:line="240" w:lineRule="auto"/>
        <w:ind w:left="3273" w:firstLine="0"/>
        <w:jc w:val="left"/>
        <w:rPr>
          <w:rFonts w:eastAsia="Arial MT" w:hAnsi="Arial MT" w:cs="Arial MT"/>
          <w:b/>
          <w:color w:val="auto"/>
          <w:sz w:val="32"/>
          <w:lang w:eastAsia="en-US"/>
        </w:rPr>
      </w:pPr>
      <w:r w:rsidRPr="00D357D1">
        <w:rPr>
          <w:rFonts w:eastAsia="Arial MT" w:hAnsi="Arial MT" w:cs="Arial MT"/>
          <w:b/>
          <w:color w:val="auto"/>
          <w:sz w:val="32"/>
          <w:lang w:eastAsia="en-US"/>
        </w:rPr>
        <w:t>Part</w:t>
      </w:r>
      <w:r w:rsidRPr="00D357D1">
        <w:rPr>
          <w:rFonts w:eastAsia="Arial MT" w:hAnsi="Arial MT" w:cs="Arial MT"/>
          <w:b/>
          <w:color w:val="auto"/>
          <w:spacing w:val="-3"/>
          <w:sz w:val="32"/>
          <w:lang w:eastAsia="en-US"/>
        </w:rPr>
        <w:t xml:space="preserve"> </w:t>
      </w:r>
      <w:r w:rsidRPr="00D357D1">
        <w:rPr>
          <w:rFonts w:eastAsia="Arial MT" w:hAnsi="Arial MT" w:cs="Arial MT"/>
          <w:b/>
          <w:color w:val="auto"/>
          <w:sz w:val="32"/>
          <w:lang w:eastAsia="en-US"/>
        </w:rPr>
        <w:t>C3:</w:t>
      </w:r>
      <w:r w:rsidRPr="00D357D1">
        <w:rPr>
          <w:rFonts w:eastAsia="Arial MT" w:hAnsi="Arial MT" w:cs="Arial MT"/>
          <w:b/>
          <w:color w:val="auto"/>
          <w:spacing w:val="12"/>
          <w:sz w:val="32"/>
          <w:lang w:eastAsia="en-US"/>
        </w:rPr>
        <w:t xml:space="preserve"> </w:t>
      </w:r>
      <w:r w:rsidRPr="00D357D1">
        <w:rPr>
          <w:rFonts w:eastAsia="Arial MT" w:hAnsi="Arial MT" w:cs="Arial MT"/>
          <w:b/>
          <w:color w:val="auto"/>
          <w:sz w:val="32"/>
          <w:lang w:eastAsia="en-US"/>
        </w:rPr>
        <w:t>Scope of</w:t>
      </w:r>
      <w:r w:rsidRPr="00D357D1">
        <w:rPr>
          <w:rFonts w:eastAsia="Arial MT" w:hAnsi="Arial MT" w:cs="Arial MT"/>
          <w:b/>
          <w:color w:val="auto"/>
          <w:spacing w:val="-3"/>
          <w:sz w:val="32"/>
          <w:lang w:eastAsia="en-US"/>
        </w:rPr>
        <w:t xml:space="preserve"> </w:t>
      </w:r>
      <w:r w:rsidRPr="00D357D1">
        <w:rPr>
          <w:rFonts w:eastAsia="Arial MT" w:hAnsi="Arial MT" w:cs="Arial MT"/>
          <w:b/>
          <w:color w:val="auto"/>
          <w:sz w:val="32"/>
          <w:lang w:eastAsia="en-US"/>
        </w:rPr>
        <w:t>Work</w:t>
      </w:r>
    </w:p>
    <w:p w14:paraId="380119BB" w14:textId="77777777" w:rsidR="0066453B" w:rsidRPr="00D357D1" w:rsidRDefault="0066453B" w:rsidP="0066453B">
      <w:pPr>
        <w:widowControl w:val="0"/>
        <w:autoSpaceDE w:val="0"/>
        <w:autoSpaceDN w:val="0"/>
        <w:spacing w:before="6" w:after="0" w:line="240" w:lineRule="auto"/>
        <w:ind w:left="0" w:firstLine="0"/>
        <w:jc w:val="left"/>
        <w:rPr>
          <w:rFonts w:eastAsia="Arial MT" w:hAnsi="Arial MT" w:cs="Arial MT"/>
          <w:b/>
          <w:color w:val="auto"/>
          <w:sz w:val="14"/>
          <w:szCs w:val="18"/>
          <w:lang w:eastAsia="en-US"/>
        </w:rPr>
      </w:pPr>
      <w:r w:rsidRPr="00D357D1">
        <w:rPr>
          <w:rFonts w:ascii="Arial MT" w:eastAsia="Arial MT" w:hAnsi="Arial MT" w:cs="Arial MT"/>
          <w:noProof/>
          <w:color w:val="auto"/>
          <w:sz w:val="18"/>
          <w:szCs w:val="18"/>
        </w:rPr>
        <mc:AlternateContent>
          <mc:Choice Requires="wps">
            <w:drawing>
              <wp:anchor distT="0" distB="0" distL="0" distR="0" simplePos="0" relativeHeight="251674624" behindDoc="1" locked="0" layoutInCell="1" allowOverlap="1" wp14:anchorId="75F721B3" wp14:editId="24D4B4E2">
                <wp:simplePos x="0" y="0"/>
                <wp:positionH relativeFrom="page">
                  <wp:posOffset>809625</wp:posOffset>
                </wp:positionH>
                <wp:positionV relativeFrom="paragraph">
                  <wp:posOffset>130810</wp:posOffset>
                </wp:positionV>
                <wp:extent cx="5977890" cy="6350"/>
                <wp:effectExtent l="0" t="0" r="0" b="0"/>
                <wp:wrapTopAndBottom/>
                <wp:docPr id="253"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789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B47947B" id="Rectangle 48" o:spid="_x0000_s1026" style="position:absolute;margin-left:63.75pt;margin-top:10.3pt;width:470.7pt;height:.5pt;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" fillcolor="black" stroked="f">
                <w10:wrap type="topAndBottom" anchorx="page"/>
              </v:rect>
            </w:pict>
          </mc:Fallback>
        </mc:AlternateContent>
      </w:r>
    </w:p>
    <w:p w14:paraId="1D44F513" w14:textId="77777777" w:rsidR="0066453B" w:rsidRPr="00D357D1" w:rsidRDefault="0066453B" w:rsidP="0066453B">
      <w:pPr>
        <w:widowControl w:val="0"/>
        <w:autoSpaceDE w:val="0"/>
        <w:autoSpaceDN w:val="0"/>
        <w:spacing w:after="0" w:line="240" w:lineRule="auto"/>
        <w:ind w:left="0" w:firstLine="0"/>
        <w:jc w:val="left"/>
        <w:rPr>
          <w:rFonts w:eastAsia="Arial MT" w:hAnsi="Arial MT" w:cs="Arial MT"/>
          <w:b/>
          <w:color w:val="auto"/>
          <w:szCs w:val="18"/>
          <w:lang w:eastAsia="en-US"/>
        </w:rPr>
      </w:pPr>
    </w:p>
    <w:p w14:paraId="797AA115" w14:textId="77777777" w:rsidR="0066453B" w:rsidRPr="00D357D1" w:rsidRDefault="0066453B" w:rsidP="0066453B">
      <w:pPr>
        <w:widowControl w:val="0"/>
        <w:autoSpaceDE w:val="0"/>
        <w:autoSpaceDN w:val="0"/>
        <w:spacing w:before="6" w:after="0" w:line="240" w:lineRule="auto"/>
        <w:ind w:left="0" w:firstLine="0"/>
        <w:jc w:val="left"/>
        <w:rPr>
          <w:rFonts w:eastAsia="Arial MT" w:hAnsi="Arial MT" w:cs="Arial MT"/>
          <w:b/>
          <w:color w:val="auto"/>
          <w:sz w:val="19"/>
          <w:szCs w:val="18"/>
          <w:lang w:eastAsia="en-US"/>
        </w:rPr>
      </w:pPr>
    </w:p>
    <w:sdt>
      <w:sdtPr>
        <w:rPr>
          <w:b/>
          <w:bCs/>
          <w:color w:val="auto"/>
          <w:sz w:val="24"/>
          <w:szCs w:val="24"/>
          <w:lang w:eastAsia="en-US"/>
        </w:rPr>
        <w:id w:val="-1100878759"/>
        <w:docPartObj>
          <w:docPartGallery w:val="Table of Contents"/>
          <w:docPartUnique/>
        </w:docPartObj>
      </w:sdtPr>
      <w:sdtEndPr/>
      <w:sdtContent>
        <w:p w14:paraId="708291E5" w14:textId="77777777" w:rsidR="0066453B" w:rsidRPr="00D357D1" w:rsidRDefault="0066453B" w:rsidP="0066453B">
          <w:pPr>
            <w:widowControl w:val="0"/>
            <w:tabs>
              <w:tab w:val="left" w:pos="1131"/>
              <w:tab w:val="left" w:leader="dot" w:pos="9096"/>
            </w:tabs>
            <w:autoSpaceDE w:val="0"/>
            <w:autoSpaceDN w:val="0"/>
            <w:spacing w:before="93" w:after="0" w:line="480" w:lineRule="auto"/>
            <w:ind w:left="423" w:right="1445" w:firstLine="8365"/>
            <w:jc w:val="left"/>
            <w:rPr>
              <w:rFonts w:ascii="Arial MT"/>
              <w:bCs/>
              <w:color w:val="auto"/>
              <w:sz w:val="24"/>
              <w:szCs w:val="24"/>
              <w:lang w:eastAsia="en-US"/>
            </w:rPr>
          </w:pPr>
          <w:r w:rsidRPr="00D357D1">
            <w:rPr>
              <w:b/>
              <w:bCs/>
              <w:color w:val="auto"/>
              <w:sz w:val="24"/>
              <w:szCs w:val="24"/>
              <w:lang w:eastAsia="en-US"/>
            </w:rPr>
            <w:t>Pages</w:t>
          </w:r>
          <w:r w:rsidRPr="00D357D1">
            <w:rPr>
              <w:b/>
              <w:bCs/>
              <w:color w:val="auto"/>
              <w:spacing w:val="-64"/>
              <w:sz w:val="24"/>
              <w:szCs w:val="24"/>
              <w:lang w:eastAsia="en-US"/>
            </w:rPr>
            <w:t xml:space="preserve"> </w:t>
          </w:r>
          <w:r w:rsidRPr="00D357D1">
            <w:rPr>
              <w:b/>
              <w:bCs/>
              <w:color w:val="auto"/>
              <w:sz w:val="24"/>
              <w:szCs w:val="24"/>
              <w:lang w:eastAsia="en-US"/>
            </w:rPr>
            <w:t>C3.1</w:t>
          </w:r>
          <w:r w:rsidRPr="00D357D1">
            <w:rPr>
              <w:b/>
              <w:bCs/>
              <w:color w:val="auto"/>
              <w:sz w:val="24"/>
              <w:szCs w:val="24"/>
              <w:lang w:eastAsia="en-US"/>
            </w:rPr>
            <w:tab/>
            <w:t>Description of</w:t>
          </w:r>
          <w:r w:rsidRPr="00D357D1">
            <w:rPr>
              <w:b/>
              <w:bCs/>
              <w:color w:val="auto"/>
              <w:spacing w:val="-1"/>
              <w:sz w:val="24"/>
              <w:szCs w:val="24"/>
              <w:lang w:eastAsia="en-US"/>
            </w:rPr>
            <w:t xml:space="preserve"> </w:t>
          </w:r>
          <w:r w:rsidRPr="00D357D1">
            <w:rPr>
              <w:b/>
              <w:bCs/>
              <w:color w:val="auto"/>
              <w:sz w:val="24"/>
              <w:szCs w:val="24"/>
              <w:lang w:eastAsia="en-US"/>
            </w:rPr>
            <w:t>the</w:t>
          </w:r>
          <w:r w:rsidRPr="00D357D1">
            <w:rPr>
              <w:b/>
              <w:bCs/>
              <w:color w:val="auto"/>
              <w:spacing w:val="-2"/>
              <w:sz w:val="24"/>
              <w:szCs w:val="24"/>
              <w:lang w:eastAsia="en-US"/>
            </w:rPr>
            <w:t xml:space="preserve"> </w:t>
          </w:r>
          <w:r w:rsidRPr="00D357D1">
            <w:rPr>
              <w:b/>
              <w:bCs/>
              <w:color w:val="auto"/>
              <w:sz w:val="24"/>
              <w:szCs w:val="24"/>
              <w:lang w:eastAsia="en-US"/>
            </w:rPr>
            <w:t>Works</w:t>
          </w:r>
          <w:r w:rsidRPr="00D357D1">
            <w:rPr>
              <w:b/>
              <w:bCs/>
              <w:color w:val="auto"/>
              <w:sz w:val="24"/>
              <w:szCs w:val="24"/>
              <w:lang w:eastAsia="en-US"/>
            </w:rPr>
            <w:tab/>
          </w:r>
          <w:r w:rsidRPr="00D357D1">
            <w:rPr>
              <w:rFonts w:ascii="Arial MT"/>
              <w:bCs/>
              <w:color w:val="auto"/>
              <w:sz w:val="24"/>
              <w:szCs w:val="24"/>
              <w:lang w:eastAsia="en-US"/>
            </w:rPr>
            <w:t>87</w:t>
          </w:r>
        </w:p>
        <w:p w14:paraId="5C23F45A" w14:textId="77777777" w:rsidR="0066453B" w:rsidRPr="00D357D1" w:rsidRDefault="0098083F" w:rsidP="0066453B">
          <w:pPr>
            <w:widowControl w:val="0"/>
            <w:tabs>
              <w:tab w:val="left" w:pos="1131"/>
              <w:tab w:val="left" w:leader="dot" w:pos="9096"/>
            </w:tabs>
            <w:autoSpaceDE w:val="0"/>
            <w:autoSpaceDN w:val="0"/>
            <w:spacing w:after="0" w:line="240" w:lineRule="auto"/>
            <w:ind w:left="423" w:firstLine="0"/>
            <w:jc w:val="left"/>
            <w:rPr>
              <w:b/>
              <w:bCs/>
              <w:color w:val="auto"/>
              <w:sz w:val="24"/>
              <w:szCs w:val="24"/>
              <w:lang w:eastAsia="en-US"/>
            </w:rPr>
          </w:pPr>
          <w:hyperlink w:anchor="_TOC_250001" w:history="1">
            <w:r w:rsidR="0066453B" w:rsidRPr="00D357D1">
              <w:rPr>
                <w:b/>
                <w:bCs/>
                <w:color w:val="auto"/>
                <w:sz w:val="24"/>
                <w:szCs w:val="24"/>
                <w:lang w:eastAsia="en-US"/>
              </w:rPr>
              <w:t>C3.2</w:t>
            </w:r>
            <w:r w:rsidR="0066453B" w:rsidRPr="00D357D1">
              <w:rPr>
                <w:b/>
                <w:bCs/>
                <w:color w:val="auto"/>
                <w:sz w:val="24"/>
                <w:szCs w:val="24"/>
                <w:lang w:eastAsia="en-US"/>
              </w:rPr>
              <w:tab/>
              <w:t>Construction Work Specifications</w:t>
            </w:r>
            <w:r w:rsidR="0066453B" w:rsidRPr="00D357D1">
              <w:rPr>
                <w:b/>
                <w:bCs/>
                <w:color w:val="auto"/>
                <w:sz w:val="24"/>
                <w:szCs w:val="24"/>
                <w:lang w:eastAsia="en-US"/>
              </w:rPr>
              <w:tab/>
            </w:r>
            <w:r w:rsidR="0066453B" w:rsidRPr="00D357D1">
              <w:rPr>
                <w:rFonts w:ascii="Arial MT"/>
                <w:bCs/>
                <w:color w:val="auto"/>
                <w:sz w:val="24"/>
                <w:szCs w:val="24"/>
                <w:lang w:eastAsia="en-US"/>
              </w:rPr>
              <w:t>92</w:t>
            </w:r>
          </w:hyperlink>
        </w:p>
        <w:p w14:paraId="6A620BC4" w14:textId="77777777" w:rsidR="0066453B" w:rsidRPr="00D357D1" w:rsidRDefault="0066453B" w:rsidP="0066453B">
          <w:pPr>
            <w:widowControl w:val="0"/>
            <w:tabs>
              <w:tab w:val="left" w:pos="1131"/>
              <w:tab w:val="left" w:leader="dot" w:pos="9096"/>
            </w:tabs>
            <w:autoSpaceDE w:val="0"/>
            <w:autoSpaceDN w:val="0"/>
            <w:spacing w:after="0" w:line="240" w:lineRule="auto"/>
            <w:ind w:left="423" w:firstLine="0"/>
            <w:jc w:val="left"/>
            <w:rPr>
              <w:b/>
              <w:bCs/>
              <w:color w:val="auto"/>
              <w:sz w:val="24"/>
              <w:szCs w:val="24"/>
              <w:lang w:eastAsia="en-US"/>
            </w:rPr>
          </w:pPr>
        </w:p>
        <w:p w14:paraId="4E6A4DB2" w14:textId="77777777" w:rsidR="0066453B" w:rsidRPr="00D357D1" w:rsidRDefault="0066453B" w:rsidP="0066453B">
          <w:pPr>
            <w:widowControl w:val="0"/>
            <w:tabs>
              <w:tab w:val="left" w:pos="1131"/>
              <w:tab w:val="left" w:leader="dot" w:pos="9096"/>
            </w:tabs>
            <w:autoSpaceDE w:val="0"/>
            <w:autoSpaceDN w:val="0"/>
            <w:spacing w:after="0" w:line="240" w:lineRule="auto"/>
            <w:ind w:left="423" w:firstLine="0"/>
            <w:jc w:val="left"/>
            <w:rPr>
              <w:rFonts w:ascii="Arial MT"/>
              <w:bCs/>
              <w:color w:val="auto"/>
              <w:sz w:val="24"/>
              <w:szCs w:val="24"/>
              <w:lang w:eastAsia="en-US"/>
            </w:rPr>
          </w:pPr>
        </w:p>
        <w:p w14:paraId="5F338A4B" w14:textId="77777777" w:rsidR="0066453B" w:rsidRPr="00D357D1" w:rsidRDefault="0098083F" w:rsidP="0066453B">
          <w:pPr>
            <w:widowControl w:val="0"/>
            <w:tabs>
              <w:tab w:val="left" w:leader="dot" w:pos="9096"/>
            </w:tabs>
            <w:autoSpaceDE w:val="0"/>
            <w:autoSpaceDN w:val="0"/>
            <w:spacing w:before="276" w:after="0" w:line="240" w:lineRule="auto"/>
            <w:ind w:left="1131" w:right="1174" w:hanging="708"/>
            <w:jc w:val="left"/>
            <w:rPr>
              <w:rFonts w:ascii="Arial MT"/>
              <w:bCs/>
              <w:color w:val="auto"/>
              <w:sz w:val="24"/>
              <w:szCs w:val="24"/>
              <w:lang w:eastAsia="en-US"/>
            </w:rPr>
          </w:pPr>
        </w:p>
      </w:sdtContent>
    </w:sdt>
    <w:p w14:paraId="574D36E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840766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C0B9E5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4C5732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5DF5E0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52741F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E1A20F5" w14:textId="77777777" w:rsidR="0066453B" w:rsidRPr="00D357D1" w:rsidRDefault="0066453B" w:rsidP="0066453B">
      <w:pPr>
        <w:widowControl w:val="0"/>
        <w:tabs>
          <w:tab w:val="left" w:pos="1586"/>
        </w:tabs>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r>
    </w:p>
    <w:p w14:paraId="6B6F1F62" w14:textId="77777777" w:rsidR="0066453B" w:rsidRPr="00D357D1" w:rsidRDefault="0066453B" w:rsidP="0066453B">
      <w:pPr>
        <w:widowControl w:val="0"/>
        <w:tabs>
          <w:tab w:val="left" w:pos="1586"/>
        </w:tabs>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r>
    </w:p>
    <w:p w14:paraId="2113DE4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242FE0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F17D07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FA47BF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43437F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25440B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543B6F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1CE558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3B4174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EEEB71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6F2F08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103537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7A530C8" w14:textId="77777777" w:rsidR="0066453B" w:rsidRPr="00D357D1" w:rsidRDefault="0066453B" w:rsidP="0066453B">
      <w:pPr>
        <w:widowControl w:val="0"/>
        <w:tabs>
          <w:tab w:val="left" w:pos="2023"/>
        </w:tabs>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r>
    </w:p>
    <w:p w14:paraId="374D1F81" w14:textId="77777777" w:rsidR="0066453B" w:rsidRPr="00D357D1" w:rsidRDefault="0066453B" w:rsidP="0066453B">
      <w:pPr>
        <w:widowControl w:val="0"/>
        <w:tabs>
          <w:tab w:val="left" w:pos="2023"/>
        </w:tabs>
        <w:autoSpaceDE w:val="0"/>
        <w:autoSpaceDN w:val="0"/>
        <w:spacing w:after="0" w:line="240" w:lineRule="auto"/>
        <w:ind w:left="0" w:firstLine="0"/>
        <w:jc w:val="left"/>
        <w:rPr>
          <w:rFonts w:ascii="Arial MT" w:eastAsia="Arial MT" w:hAnsi="Arial MT" w:cs="Arial MT"/>
          <w:color w:val="auto"/>
          <w:sz w:val="22"/>
          <w:lang w:eastAsia="en-US"/>
        </w:rPr>
      </w:pPr>
    </w:p>
    <w:p w14:paraId="24BE7035" w14:textId="77777777" w:rsidR="0066453B" w:rsidRPr="00D357D1" w:rsidRDefault="0066453B" w:rsidP="0066453B">
      <w:pPr>
        <w:widowControl w:val="0"/>
        <w:tabs>
          <w:tab w:val="left" w:pos="2023"/>
        </w:tabs>
        <w:autoSpaceDE w:val="0"/>
        <w:autoSpaceDN w:val="0"/>
        <w:spacing w:after="0" w:line="240" w:lineRule="auto"/>
        <w:ind w:left="0" w:firstLine="0"/>
        <w:jc w:val="left"/>
        <w:rPr>
          <w:rFonts w:ascii="Arial MT" w:eastAsia="Arial MT" w:hAnsi="Arial MT" w:cs="Arial MT"/>
          <w:color w:val="auto"/>
          <w:sz w:val="22"/>
          <w:lang w:eastAsia="en-US"/>
        </w:rPr>
      </w:pPr>
    </w:p>
    <w:p w14:paraId="38E35AA6" w14:textId="77777777" w:rsidR="0066453B" w:rsidRPr="00D357D1" w:rsidRDefault="0066453B" w:rsidP="0066453B">
      <w:pPr>
        <w:widowControl w:val="0"/>
        <w:tabs>
          <w:tab w:val="left" w:pos="2023"/>
        </w:tabs>
        <w:autoSpaceDE w:val="0"/>
        <w:autoSpaceDN w:val="0"/>
        <w:spacing w:after="0" w:line="240" w:lineRule="auto"/>
        <w:ind w:left="0" w:firstLine="0"/>
        <w:jc w:val="left"/>
        <w:rPr>
          <w:rFonts w:ascii="Arial MT" w:eastAsia="Arial MT" w:hAnsi="Arial MT" w:cs="Arial MT"/>
          <w:color w:val="auto"/>
          <w:sz w:val="22"/>
          <w:lang w:eastAsia="en-US"/>
        </w:rPr>
      </w:pPr>
    </w:p>
    <w:p w14:paraId="05197165" w14:textId="77777777" w:rsidR="0066453B" w:rsidRPr="00D357D1" w:rsidRDefault="0066453B" w:rsidP="0066453B">
      <w:pPr>
        <w:widowControl w:val="0"/>
        <w:tabs>
          <w:tab w:val="left" w:pos="2023"/>
        </w:tabs>
        <w:autoSpaceDE w:val="0"/>
        <w:autoSpaceDN w:val="0"/>
        <w:spacing w:after="0" w:line="240" w:lineRule="auto"/>
        <w:ind w:left="0" w:firstLine="0"/>
        <w:jc w:val="left"/>
        <w:rPr>
          <w:rFonts w:ascii="Arial MT" w:eastAsia="Arial MT" w:hAnsi="Arial MT" w:cs="Arial MT"/>
          <w:color w:val="auto"/>
          <w:sz w:val="22"/>
          <w:lang w:eastAsia="en-US"/>
        </w:rPr>
      </w:pPr>
    </w:p>
    <w:p w14:paraId="3C1FD010" w14:textId="77777777" w:rsidR="0066453B" w:rsidRPr="00D357D1" w:rsidRDefault="0066453B" w:rsidP="0066453B">
      <w:pPr>
        <w:widowControl w:val="0"/>
        <w:tabs>
          <w:tab w:val="left" w:pos="2023"/>
        </w:tabs>
        <w:autoSpaceDE w:val="0"/>
        <w:autoSpaceDN w:val="0"/>
        <w:spacing w:after="0" w:line="240" w:lineRule="auto"/>
        <w:ind w:left="0" w:firstLine="0"/>
        <w:jc w:val="left"/>
        <w:rPr>
          <w:rFonts w:ascii="Arial MT" w:eastAsia="Arial MT" w:hAnsi="Arial MT" w:cs="Arial MT"/>
          <w:color w:val="auto"/>
          <w:sz w:val="22"/>
          <w:lang w:eastAsia="en-US"/>
        </w:rPr>
      </w:pPr>
    </w:p>
    <w:p w14:paraId="2B7DBB46" w14:textId="77777777" w:rsidR="0066453B" w:rsidRPr="00D357D1" w:rsidRDefault="0066453B" w:rsidP="0066453B">
      <w:pPr>
        <w:widowControl w:val="0"/>
        <w:tabs>
          <w:tab w:val="left" w:pos="2023"/>
        </w:tabs>
        <w:autoSpaceDE w:val="0"/>
        <w:autoSpaceDN w:val="0"/>
        <w:spacing w:after="0" w:line="240" w:lineRule="auto"/>
        <w:ind w:left="0" w:firstLine="0"/>
        <w:jc w:val="left"/>
        <w:rPr>
          <w:rFonts w:ascii="Arial MT" w:eastAsia="Arial MT" w:hAnsi="Arial MT" w:cs="Arial MT"/>
          <w:color w:val="auto"/>
          <w:sz w:val="22"/>
          <w:lang w:eastAsia="en-US"/>
        </w:rPr>
      </w:pPr>
    </w:p>
    <w:p w14:paraId="11862E85" w14:textId="77777777" w:rsidR="0066453B" w:rsidRPr="00D357D1" w:rsidRDefault="0066453B" w:rsidP="0066453B">
      <w:pPr>
        <w:widowControl w:val="0"/>
        <w:tabs>
          <w:tab w:val="left" w:pos="2023"/>
        </w:tabs>
        <w:autoSpaceDE w:val="0"/>
        <w:autoSpaceDN w:val="0"/>
        <w:spacing w:after="0" w:line="240" w:lineRule="auto"/>
        <w:ind w:left="0" w:firstLine="0"/>
        <w:jc w:val="left"/>
        <w:rPr>
          <w:rFonts w:ascii="Arial MT" w:eastAsia="Arial MT" w:hAnsi="Arial MT" w:cs="Arial MT"/>
          <w:color w:val="auto"/>
          <w:sz w:val="22"/>
          <w:lang w:eastAsia="en-US"/>
        </w:rPr>
      </w:pPr>
    </w:p>
    <w:p w14:paraId="63B35FBC" w14:textId="77777777" w:rsidR="0066453B" w:rsidRPr="00D357D1" w:rsidRDefault="0066453B" w:rsidP="0066453B">
      <w:pPr>
        <w:widowControl w:val="0"/>
        <w:tabs>
          <w:tab w:val="left" w:pos="2023"/>
        </w:tabs>
        <w:autoSpaceDE w:val="0"/>
        <w:autoSpaceDN w:val="0"/>
        <w:spacing w:after="0" w:line="240" w:lineRule="auto"/>
        <w:ind w:left="0" w:firstLine="0"/>
        <w:jc w:val="left"/>
        <w:rPr>
          <w:rFonts w:ascii="Arial MT" w:eastAsia="Arial MT" w:hAnsi="Arial MT" w:cs="Arial MT"/>
          <w:color w:val="auto"/>
          <w:sz w:val="22"/>
          <w:lang w:eastAsia="en-US"/>
        </w:rPr>
      </w:pPr>
    </w:p>
    <w:p w14:paraId="736C8AB5" w14:textId="77777777" w:rsidR="0066453B" w:rsidRPr="00D357D1" w:rsidRDefault="0066453B" w:rsidP="0066453B">
      <w:pPr>
        <w:widowControl w:val="0"/>
        <w:tabs>
          <w:tab w:val="left" w:pos="2023"/>
        </w:tabs>
        <w:autoSpaceDE w:val="0"/>
        <w:autoSpaceDN w:val="0"/>
        <w:spacing w:after="0" w:line="240" w:lineRule="auto"/>
        <w:ind w:left="0" w:firstLine="0"/>
        <w:jc w:val="left"/>
        <w:rPr>
          <w:rFonts w:ascii="Arial MT" w:eastAsia="Arial MT" w:hAnsi="Arial MT" w:cs="Arial MT"/>
          <w:color w:val="auto"/>
          <w:sz w:val="22"/>
          <w:lang w:eastAsia="en-US"/>
        </w:rPr>
      </w:pPr>
    </w:p>
    <w:p w14:paraId="261232AC" w14:textId="77777777" w:rsidR="0066453B" w:rsidRPr="00D357D1" w:rsidRDefault="0066453B" w:rsidP="0066453B">
      <w:pPr>
        <w:widowControl w:val="0"/>
        <w:tabs>
          <w:tab w:val="left" w:pos="2023"/>
        </w:tabs>
        <w:autoSpaceDE w:val="0"/>
        <w:autoSpaceDN w:val="0"/>
        <w:spacing w:after="0" w:line="240" w:lineRule="auto"/>
        <w:ind w:left="0" w:firstLine="0"/>
        <w:jc w:val="left"/>
        <w:rPr>
          <w:rFonts w:ascii="Arial MT" w:eastAsia="Arial MT" w:hAnsi="Arial MT" w:cs="Arial MT"/>
          <w:color w:val="auto"/>
          <w:sz w:val="22"/>
          <w:lang w:eastAsia="en-US"/>
        </w:rPr>
      </w:pPr>
    </w:p>
    <w:p w14:paraId="232EC023" w14:textId="77777777" w:rsidR="0066453B" w:rsidRPr="00D357D1" w:rsidRDefault="0066453B" w:rsidP="0066453B">
      <w:pPr>
        <w:widowControl w:val="0"/>
        <w:tabs>
          <w:tab w:val="left" w:pos="2023"/>
        </w:tabs>
        <w:autoSpaceDE w:val="0"/>
        <w:autoSpaceDN w:val="0"/>
        <w:spacing w:after="0" w:line="240" w:lineRule="auto"/>
        <w:ind w:left="0" w:firstLine="0"/>
        <w:jc w:val="left"/>
        <w:rPr>
          <w:rFonts w:ascii="Arial MT" w:eastAsia="Arial MT" w:hAnsi="Arial MT" w:cs="Arial MT"/>
          <w:color w:val="auto"/>
          <w:sz w:val="22"/>
          <w:lang w:eastAsia="en-US"/>
        </w:rPr>
      </w:pPr>
    </w:p>
    <w:p w14:paraId="538DB569" w14:textId="77777777" w:rsidR="0066453B" w:rsidRPr="00D357D1" w:rsidRDefault="0066453B" w:rsidP="0066453B">
      <w:pPr>
        <w:widowControl w:val="0"/>
        <w:tabs>
          <w:tab w:val="left" w:pos="2023"/>
        </w:tabs>
        <w:autoSpaceDE w:val="0"/>
        <w:autoSpaceDN w:val="0"/>
        <w:spacing w:after="0" w:line="240" w:lineRule="auto"/>
        <w:ind w:left="0" w:firstLine="0"/>
        <w:jc w:val="left"/>
        <w:rPr>
          <w:rFonts w:ascii="Arial MT" w:eastAsia="Arial MT" w:hAnsi="Arial MT" w:cs="Arial MT"/>
          <w:color w:val="auto"/>
          <w:sz w:val="22"/>
          <w:lang w:eastAsia="en-US"/>
        </w:rPr>
      </w:pPr>
    </w:p>
    <w:p w14:paraId="7E756DE8" w14:textId="77777777" w:rsidR="0066453B" w:rsidRPr="00D357D1" w:rsidRDefault="0066453B" w:rsidP="0066453B">
      <w:pPr>
        <w:widowControl w:val="0"/>
        <w:tabs>
          <w:tab w:val="left" w:pos="2023"/>
        </w:tabs>
        <w:autoSpaceDE w:val="0"/>
        <w:autoSpaceDN w:val="0"/>
        <w:spacing w:after="0" w:line="240" w:lineRule="auto"/>
        <w:ind w:left="0" w:firstLine="0"/>
        <w:jc w:val="left"/>
        <w:rPr>
          <w:rFonts w:ascii="Arial MT" w:eastAsia="Arial MT" w:hAnsi="Arial MT" w:cs="Arial MT"/>
          <w:color w:val="auto"/>
          <w:sz w:val="22"/>
          <w:lang w:eastAsia="en-US"/>
        </w:rPr>
      </w:pPr>
    </w:p>
    <w:p w14:paraId="7A066BA4" w14:textId="77777777" w:rsidR="0066453B" w:rsidRPr="00D357D1" w:rsidRDefault="0066453B" w:rsidP="0066453B">
      <w:pPr>
        <w:widowControl w:val="0"/>
        <w:tabs>
          <w:tab w:val="left" w:pos="2023"/>
        </w:tabs>
        <w:autoSpaceDE w:val="0"/>
        <w:autoSpaceDN w:val="0"/>
        <w:spacing w:after="0" w:line="240" w:lineRule="auto"/>
        <w:ind w:left="0" w:firstLine="0"/>
        <w:jc w:val="left"/>
        <w:rPr>
          <w:rFonts w:ascii="Arial MT" w:eastAsia="Arial MT" w:hAnsi="Arial MT" w:cs="Arial MT"/>
          <w:color w:val="auto"/>
          <w:sz w:val="22"/>
          <w:lang w:eastAsia="en-US"/>
        </w:rPr>
      </w:pPr>
    </w:p>
    <w:p w14:paraId="635C7746" w14:textId="77777777" w:rsidR="0066453B" w:rsidRPr="00D357D1" w:rsidRDefault="0066453B" w:rsidP="0066453B">
      <w:pPr>
        <w:widowControl w:val="0"/>
        <w:tabs>
          <w:tab w:val="left" w:pos="2023"/>
        </w:tabs>
        <w:autoSpaceDE w:val="0"/>
        <w:autoSpaceDN w:val="0"/>
        <w:spacing w:after="0" w:line="240" w:lineRule="auto"/>
        <w:ind w:left="0" w:firstLine="0"/>
        <w:jc w:val="left"/>
        <w:rPr>
          <w:rFonts w:ascii="Arial MT" w:eastAsia="Arial MT" w:hAnsi="Arial MT" w:cs="Arial MT"/>
          <w:color w:val="auto"/>
          <w:sz w:val="22"/>
          <w:lang w:eastAsia="en-US"/>
        </w:rPr>
      </w:pPr>
    </w:p>
    <w:p w14:paraId="6D58ACA4" w14:textId="77777777" w:rsidR="0066453B" w:rsidRPr="00D357D1" w:rsidRDefault="0066453B" w:rsidP="0066453B">
      <w:pPr>
        <w:widowControl w:val="0"/>
        <w:tabs>
          <w:tab w:val="left" w:pos="2023"/>
        </w:tabs>
        <w:autoSpaceDE w:val="0"/>
        <w:autoSpaceDN w:val="0"/>
        <w:spacing w:after="0" w:line="240" w:lineRule="auto"/>
        <w:ind w:left="0" w:firstLine="0"/>
        <w:jc w:val="left"/>
        <w:rPr>
          <w:rFonts w:ascii="Arial MT" w:eastAsia="Arial MT" w:hAnsi="Arial MT" w:cs="Arial MT"/>
          <w:color w:val="auto"/>
          <w:sz w:val="22"/>
          <w:lang w:eastAsia="en-US"/>
        </w:rPr>
      </w:pPr>
    </w:p>
    <w:p w14:paraId="7DE40536" w14:textId="77777777" w:rsidR="0066453B" w:rsidRPr="00D357D1" w:rsidRDefault="0066453B" w:rsidP="0066453B">
      <w:pPr>
        <w:widowControl w:val="0"/>
        <w:tabs>
          <w:tab w:val="left" w:pos="2023"/>
        </w:tabs>
        <w:autoSpaceDE w:val="0"/>
        <w:autoSpaceDN w:val="0"/>
        <w:spacing w:after="0" w:line="240" w:lineRule="auto"/>
        <w:ind w:left="0" w:firstLine="0"/>
        <w:jc w:val="left"/>
        <w:rPr>
          <w:rFonts w:ascii="Arial MT" w:eastAsia="Arial MT" w:hAnsi="Arial MT" w:cs="Arial MT"/>
          <w:color w:val="auto"/>
          <w:sz w:val="22"/>
          <w:lang w:eastAsia="en-US"/>
        </w:rPr>
      </w:pPr>
    </w:p>
    <w:p w14:paraId="2FA8EFB7" w14:textId="77777777" w:rsidR="0066453B" w:rsidRPr="00D357D1" w:rsidRDefault="0066453B" w:rsidP="0066453B">
      <w:pPr>
        <w:widowControl w:val="0"/>
        <w:tabs>
          <w:tab w:val="left" w:pos="2023"/>
        </w:tabs>
        <w:autoSpaceDE w:val="0"/>
        <w:autoSpaceDN w:val="0"/>
        <w:spacing w:after="0" w:line="240" w:lineRule="auto"/>
        <w:ind w:left="0" w:firstLine="0"/>
        <w:jc w:val="left"/>
        <w:rPr>
          <w:rFonts w:ascii="Arial MT" w:eastAsia="Arial MT" w:hAnsi="Arial MT" w:cs="Arial MT"/>
          <w:color w:val="auto"/>
          <w:sz w:val="22"/>
          <w:lang w:eastAsia="en-US"/>
        </w:rPr>
      </w:pPr>
    </w:p>
    <w:p w14:paraId="65555191" w14:textId="77777777" w:rsidR="0066453B" w:rsidRPr="00D357D1" w:rsidRDefault="0066453B" w:rsidP="0066453B">
      <w:pPr>
        <w:widowControl w:val="0"/>
        <w:tabs>
          <w:tab w:val="left" w:pos="2023"/>
        </w:tabs>
        <w:autoSpaceDE w:val="0"/>
        <w:autoSpaceDN w:val="0"/>
        <w:spacing w:after="0" w:line="240" w:lineRule="auto"/>
        <w:ind w:left="0" w:firstLine="0"/>
        <w:jc w:val="left"/>
        <w:rPr>
          <w:rFonts w:ascii="Arial MT" w:eastAsia="Arial MT" w:hAnsi="Arial MT" w:cs="Arial MT"/>
          <w:color w:val="auto"/>
          <w:sz w:val="22"/>
          <w:lang w:eastAsia="en-US"/>
        </w:rPr>
        <w:sectPr w:rsidR="0066453B" w:rsidRPr="00D357D1" w:rsidSect="0066453B">
          <w:headerReference w:type="even" r:id="rId163"/>
          <w:headerReference w:type="default" r:id="rId164"/>
          <w:footerReference w:type="even" r:id="rId165"/>
          <w:footerReference w:type="default" r:id="rId166"/>
          <w:headerReference w:type="first" r:id="rId167"/>
          <w:footerReference w:type="first" r:id="rId168"/>
          <w:pgSz w:w="11910" w:h="16840"/>
          <w:pgMar w:top="1134" w:right="80" w:bottom="567" w:left="880" w:header="933" w:footer="1007" w:gutter="0"/>
          <w:paperSrc w:first="15" w:other="15"/>
          <w:cols w:space="720"/>
        </w:sectPr>
      </w:pPr>
      <w:r w:rsidRPr="00D357D1">
        <w:rPr>
          <w:rFonts w:ascii="Arial MT" w:eastAsia="Arial MT" w:hAnsi="Arial MT" w:cs="Arial MT"/>
          <w:color w:val="auto"/>
          <w:sz w:val="22"/>
          <w:lang w:eastAsia="en-US"/>
        </w:rPr>
        <w:tab/>
      </w:r>
    </w:p>
    <w:p w14:paraId="15271466" w14:textId="77777777" w:rsidR="0066453B" w:rsidRPr="00D357D1" w:rsidRDefault="0066453B" w:rsidP="0066453B">
      <w:pPr>
        <w:widowControl w:val="0"/>
        <w:autoSpaceDE w:val="0"/>
        <w:autoSpaceDN w:val="0"/>
        <w:spacing w:before="89" w:after="0" w:line="240" w:lineRule="auto"/>
        <w:ind w:left="154" w:firstLine="0"/>
        <w:jc w:val="left"/>
        <w:outlineLvl w:val="0"/>
        <w:rPr>
          <w:b/>
          <w:bCs/>
          <w:color w:val="auto"/>
          <w:sz w:val="32"/>
          <w:szCs w:val="32"/>
          <w:lang w:eastAsia="en-US"/>
        </w:rPr>
      </w:pPr>
      <w:r w:rsidRPr="00D357D1">
        <w:rPr>
          <w:color w:val="auto"/>
          <w:sz w:val="28"/>
          <w:szCs w:val="32"/>
          <w:lang w:eastAsia="en-US"/>
        </w:rPr>
        <w:lastRenderedPageBreak/>
        <w:t>C3.1</w:t>
      </w:r>
      <w:r w:rsidRPr="00D357D1">
        <w:rPr>
          <w:b/>
          <w:bCs/>
          <w:color w:val="auto"/>
          <w:sz w:val="32"/>
          <w:szCs w:val="32"/>
          <w:lang w:eastAsia="en-US"/>
        </w:rPr>
        <w:t xml:space="preserve"> DESCRIPTION OF THE WORKS</w:t>
      </w:r>
    </w:p>
    <w:p w14:paraId="1746560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005F6DF7" w14:textId="77777777" w:rsidR="0066453B" w:rsidRPr="00D357D1" w:rsidRDefault="0066453B" w:rsidP="0066453B">
      <w:pPr>
        <w:tabs>
          <w:tab w:val="right" w:pos="9639"/>
        </w:tabs>
        <w:spacing w:after="0" w:line="276" w:lineRule="auto"/>
        <w:ind w:left="709" w:right="963" w:firstLine="0"/>
        <w:rPr>
          <w:rFonts w:eastAsia="Times New Roman"/>
          <w:color w:val="auto"/>
          <w:spacing w:val="-2"/>
          <w:sz w:val="22"/>
          <w:lang w:eastAsia="en-US"/>
        </w:rPr>
      </w:pPr>
      <w:r w:rsidRPr="00D357D1">
        <w:rPr>
          <w:rFonts w:eastAsia="Times New Roman"/>
          <w:color w:val="auto"/>
          <w:spacing w:val="-2"/>
          <w:sz w:val="22"/>
          <w:lang w:eastAsia="en-US"/>
        </w:rPr>
        <w:t>The Upgrading of Mashaeng WWTW Project entails the upgrading of the existing SBR treatment process into an activated sludge treatment process, sufficient to treat the domestic sewage from Fouriesburg and Mashaeng for at least the next 20 years.</w:t>
      </w:r>
    </w:p>
    <w:p w14:paraId="680A5646" w14:textId="77777777" w:rsidR="0066453B" w:rsidRPr="00D357D1" w:rsidRDefault="0066453B" w:rsidP="0066453B">
      <w:pPr>
        <w:widowControl w:val="0"/>
        <w:autoSpaceDE w:val="0"/>
        <w:autoSpaceDN w:val="0"/>
        <w:spacing w:before="11" w:after="0" w:line="240" w:lineRule="auto"/>
        <w:ind w:left="20" w:firstLine="0"/>
        <w:jc w:val="left"/>
        <w:outlineLvl w:val="1"/>
        <w:rPr>
          <w:b/>
          <w:bCs/>
          <w:color w:val="auto"/>
          <w:sz w:val="28"/>
          <w:szCs w:val="28"/>
          <w:lang w:eastAsia="en-US"/>
        </w:rPr>
      </w:pPr>
    </w:p>
    <w:p w14:paraId="6F9CA873" w14:textId="77777777" w:rsidR="0066453B" w:rsidRPr="00D357D1" w:rsidRDefault="0066453B" w:rsidP="0066453B">
      <w:pPr>
        <w:widowControl w:val="0"/>
        <w:autoSpaceDE w:val="0"/>
        <w:autoSpaceDN w:val="0"/>
        <w:spacing w:before="11" w:after="0" w:line="240" w:lineRule="auto"/>
        <w:ind w:left="20" w:firstLine="0"/>
        <w:jc w:val="left"/>
        <w:outlineLvl w:val="1"/>
        <w:rPr>
          <w:b/>
          <w:bCs/>
          <w:color w:val="auto"/>
          <w:sz w:val="28"/>
          <w:szCs w:val="28"/>
          <w:lang w:eastAsia="en-US"/>
        </w:rPr>
      </w:pPr>
      <w:r w:rsidRPr="00D357D1">
        <w:rPr>
          <w:b/>
          <w:bCs/>
          <w:color w:val="auto"/>
          <w:sz w:val="28"/>
          <w:szCs w:val="28"/>
          <w:lang w:eastAsia="en-US"/>
        </w:rPr>
        <w:t>C3.1.1 EXTENT OF WORKS</w:t>
      </w:r>
    </w:p>
    <w:p w14:paraId="67F7370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12067C62" w14:textId="77777777" w:rsidR="0066453B" w:rsidRPr="00D357D1" w:rsidRDefault="0066453B" w:rsidP="0066453B">
      <w:pPr>
        <w:tabs>
          <w:tab w:val="right" w:pos="9639"/>
        </w:tabs>
        <w:spacing w:after="0" w:line="276" w:lineRule="auto"/>
        <w:ind w:left="709" w:right="963" w:firstLine="0"/>
        <w:rPr>
          <w:rFonts w:eastAsia="Times New Roman"/>
          <w:color w:val="auto"/>
          <w:spacing w:val="-2"/>
          <w:sz w:val="22"/>
          <w:lang w:eastAsia="en-US"/>
        </w:rPr>
      </w:pPr>
      <w:r w:rsidRPr="00D357D1">
        <w:rPr>
          <w:rFonts w:ascii="Arial MT" w:eastAsia="Arial MT" w:hAnsi="Arial MT" w:cs="Arial MT"/>
          <w:color w:val="auto"/>
          <w:sz w:val="18"/>
          <w:lang w:eastAsia="en-US"/>
        </w:rPr>
        <w:tab/>
      </w:r>
      <w:r w:rsidRPr="00D357D1">
        <w:rPr>
          <w:rFonts w:eastAsia="Times New Roman"/>
          <w:color w:val="auto"/>
          <w:spacing w:val="-2"/>
          <w:sz w:val="22"/>
          <w:lang w:eastAsia="en-US"/>
        </w:rPr>
        <w:t xml:space="preserve">The Project Specifications form an integral part of the contract documentation, and it supplements the Standard Specifications. </w:t>
      </w:r>
    </w:p>
    <w:p w14:paraId="1DDE6C9B" w14:textId="77777777" w:rsidR="0066453B" w:rsidRPr="00D357D1" w:rsidRDefault="0066453B" w:rsidP="0066453B">
      <w:pPr>
        <w:tabs>
          <w:tab w:val="right" w:pos="9639"/>
        </w:tabs>
        <w:spacing w:after="0" w:line="276" w:lineRule="auto"/>
        <w:ind w:left="709" w:right="963" w:firstLine="0"/>
        <w:rPr>
          <w:rFonts w:eastAsia="Times New Roman"/>
          <w:color w:val="auto"/>
          <w:spacing w:val="-2"/>
          <w:sz w:val="22"/>
          <w:lang w:eastAsia="en-US"/>
        </w:rPr>
      </w:pPr>
    </w:p>
    <w:p w14:paraId="78F94834" w14:textId="77777777" w:rsidR="0066453B" w:rsidRPr="00D357D1" w:rsidRDefault="0066453B" w:rsidP="0066453B">
      <w:pPr>
        <w:tabs>
          <w:tab w:val="right" w:pos="9639"/>
        </w:tabs>
        <w:spacing w:after="0" w:line="276" w:lineRule="auto"/>
        <w:ind w:left="709" w:right="963" w:firstLine="0"/>
        <w:rPr>
          <w:rFonts w:eastAsia="Times New Roman"/>
          <w:color w:val="auto"/>
          <w:spacing w:val="-2"/>
          <w:sz w:val="22"/>
          <w:lang w:eastAsia="en-US"/>
        </w:rPr>
      </w:pPr>
      <w:r w:rsidRPr="00D357D1">
        <w:rPr>
          <w:rFonts w:eastAsia="Times New Roman"/>
          <w:color w:val="auto"/>
          <w:spacing w:val="-2"/>
          <w:sz w:val="22"/>
          <w:lang w:eastAsia="en-US"/>
        </w:rPr>
        <w:t>The Standard Specifications which form part of this Contract covers work associated with general infrastructure projects and may therefore cover items not specifically applicable to this particular contract.</w:t>
      </w:r>
    </w:p>
    <w:p w14:paraId="0E53E130" w14:textId="77777777" w:rsidR="0066453B" w:rsidRPr="00D357D1" w:rsidRDefault="0066453B" w:rsidP="0066453B">
      <w:pPr>
        <w:widowControl w:val="0"/>
        <w:tabs>
          <w:tab w:val="right" w:pos="9639"/>
        </w:tabs>
        <w:autoSpaceDE w:val="0"/>
        <w:autoSpaceDN w:val="0"/>
        <w:spacing w:after="0" w:line="276" w:lineRule="auto"/>
        <w:ind w:left="993" w:firstLine="0"/>
        <w:rPr>
          <w:rFonts w:ascii="Arial MT" w:eastAsia="Arial MT" w:hAnsi="Arial MT"/>
          <w:color w:val="auto"/>
          <w:sz w:val="22"/>
          <w:lang w:eastAsia="x-none"/>
        </w:rPr>
      </w:pPr>
    </w:p>
    <w:p w14:paraId="42F2B04D" w14:textId="77777777" w:rsidR="0066453B" w:rsidRPr="00D357D1" w:rsidRDefault="0066453B" w:rsidP="0066453B">
      <w:pPr>
        <w:tabs>
          <w:tab w:val="right" w:pos="9639"/>
        </w:tabs>
        <w:spacing w:after="0" w:line="276" w:lineRule="auto"/>
        <w:ind w:left="709" w:right="963" w:firstLine="0"/>
        <w:rPr>
          <w:rFonts w:eastAsia="Times New Roman"/>
          <w:color w:val="auto"/>
          <w:spacing w:val="-2"/>
          <w:sz w:val="22"/>
          <w:lang w:eastAsia="en-US"/>
        </w:rPr>
      </w:pPr>
      <w:r w:rsidRPr="00D357D1">
        <w:rPr>
          <w:rFonts w:eastAsia="Times New Roman"/>
          <w:color w:val="auto"/>
          <w:spacing w:val="-2"/>
          <w:sz w:val="22"/>
          <w:lang w:eastAsia="en-US"/>
        </w:rPr>
        <w:t>The description of the work contained in this section is merely an outline of the Scope of Works but does not limit the work to be carried out under this Contract.  Approximate quantities for each type of activity to be carried out under the Contract are listed in the Schedule of Quantities bound in this volume.</w:t>
      </w:r>
    </w:p>
    <w:p w14:paraId="736246D9" w14:textId="77777777" w:rsidR="0066453B" w:rsidRPr="00D357D1" w:rsidRDefault="0066453B" w:rsidP="0066453B">
      <w:pPr>
        <w:tabs>
          <w:tab w:val="right" w:pos="9639"/>
        </w:tabs>
        <w:spacing w:after="0" w:line="276" w:lineRule="auto"/>
        <w:ind w:left="709" w:right="963" w:firstLine="0"/>
        <w:rPr>
          <w:rFonts w:eastAsia="Times New Roman"/>
          <w:color w:val="auto"/>
          <w:spacing w:val="-2"/>
          <w:sz w:val="22"/>
          <w:lang w:eastAsia="en-US"/>
        </w:rPr>
      </w:pPr>
    </w:p>
    <w:p w14:paraId="1C44DA9C" w14:textId="77777777" w:rsidR="0066453B" w:rsidRPr="00D357D1" w:rsidRDefault="0066453B" w:rsidP="0066453B">
      <w:pPr>
        <w:tabs>
          <w:tab w:val="left" w:pos="8647"/>
          <w:tab w:val="right" w:pos="9639"/>
        </w:tabs>
        <w:spacing w:after="0" w:line="276" w:lineRule="auto"/>
        <w:ind w:left="709" w:right="963" w:firstLine="0"/>
        <w:rPr>
          <w:rFonts w:eastAsia="Times New Roman"/>
          <w:color w:val="auto"/>
          <w:spacing w:val="-2"/>
          <w:sz w:val="22"/>
          <w:lang w:eastAsia="en-US"/>
        </w:rPr>
      </w:pPr>
      <w:r w:rsidRPr="00D357D1">
        <w:rPr>
          <w:rFonts w:eastAsia="Times New Roman"/>
          <w:color w:val="auto"/>
          <w:spacing w:val="-2"/>
          <w:sz w:val="22"/>
          <w:lang w:eastAsia="en-US"/>
        </w:rPr>
        <w:t>The Employer reserves the right to modify this scope during construction process.</w:t>
      </w:r>
    </w:p>
    <w:p w14:paraId="18835C2E" w14:textId="77777777" w:rsidR="0066453B" w:rsidRPr="00D357D1" w:rsidRDefault="0066453B" w:rsidP="0066453B">
      <w:pPr>
        <w:tabs>
          <w:tab w:val="right" w:pos="9639"/>
        </w:tabs>
        <w:spacing w:after="0" w:line="276" w:lineRule="auto"/>
        <w:ind w:left="709" w:right="963" w:firstLine="0"/>
        <w:rPr>
          <w:rFonts w:eastAsia="Times New Roman"/>
          <w:color w:val="auto"/>
          <w:spacing w:val="-2"/>
          <w:sz w:val="22"/>
          <w:lang w:eastAsia="en-US"/>
        </w:rPr>
      </w:pPr>
    </w:p>
    <w:p w14:paraId="02740B75" w14:textId="77777777" w:rsidR="0066453B" w:rsidRPr="00D357D1" w:rsidRDefault="0066453B" w:rsidP="0066453B">
      <w:pPr>
        <w:tabs>
          <w:tab w:val="right" w:pos="9639"/>
        </w:tabs>
        <w:spacing w:after="0" w:line="276" w:lineRule="auto"/>
        <w:ind w:left="709" w:right="963" w:firstLine="0"/>
        <w:rPr>
          <w:rFonts w:eastAsia="Times New Roman"/>
          <w:color w:val="auto"/>
          <w:spacing w:val="-2"/>
          <w:sz w:val="22"/>
          <w:lang w:eastAsia="en-US"/>
        </w:rPr>
      </w:pPr>
      <w:r w:rsidRPr="00D357D1">
        <w:rPr>
          <w:rFonts w:eastAsia="Times New Roman"/>
          <w:color w:val="auto"/>
          <w:spacing w:val="-2"/>
          <w:sz w:val="22"/>
          <w:lang w:eastAsia="en-US"/>
        </w:rPr>
        <w:t>The scope shall include but not limited to the following:</w:t>
      </w:r>
    </w:p>
    <w:p w14:paraId="38E84A91" w14:textId="77777777" w:rsidR="0066453B" w:rsidRPr="00D357D1" w:rsidRDefault="0066453B" w:rsidP="0066453B">
      <w:pPr>
        <w:tabs>
          <w:tab w:val="right" w:pos="9639"/>
        </w:tabs>
        <w:spacing w:after="0" w:line="276" w:lineRule="auto"/>
        <w:ind w:left="709" w:right="963" w:firstLine="0"/>
        <w:rPr>
          <w:rFonts w:eastAsia="Times New Roman"/>
          <w:color w:val="auto"/>
          <w:spacing w:val="-2"/>
          <w:sz w:val="22"/>
          <w:lang w:eastAsia="en-US"/>
        </w:rPr>
      </w:pPr>
    </w:p>
    <w:p w14:paraId="428165F5" w14:textId="77777777" w:rsidR="0066453B" w:rsidRPr="00D357D1" w:rsidRDefault="0066453B" w:rsidP="000A77DA">
      <w:pPr>
        <w:widowControl w:val="0"/>
        <w:numPr>
          <w:ilvl w:val="0"/>
          <w:numId w:val="74"/>
        </w:numPr>
        <w:autoSpaceDE w:val="0"/>
        <w:autoSpaceDN w:val="0"/>
        <w:spacing w:before="11" w:after="0" w:line="240" w:lineRule="auto"/>
        <w:jc w:val="left"/>
        <w:outlineLvl w:val="1"/>
        <w:rPr>
          <w:b/>
          <w:bCs/>
          <w:color w:val="auto"/>
          <w:sz w:val="28"/>
          <w:szCs w:val="32"/>
          <w:lang w:eastAsia="en-US"/>
        </w:rPr>
      </w:pPr>
      <w:r w:rsidRPr="00D357D1">
        <w:rPr>
          <w:b/>
          <w:bCs/>
          <w:color w:val="auto"/>
          <w:sz w:val="28"/>
          <w:szCs w:val="32"/>
          <w:lang w:eastAsia="en-US"/>
        </w:rPr>
        <w:t xml:space="preserve">Inlet Works </w:t>
      </w:r>
    </w:p>
    <w:p w14:paraId="79314B35" w14:textId="77777777" w:rsidR="0066453B" w:rsidRPr="00D357D1" w:rsidRDefault="0066453B" w:rsidP="0066453B">
      <w:pPr>
        <w:widowControl w:val="0"/>
        <w:autoSpaceDE w:val="0"/>
        <w:autoSpaceDN w:val="0"/>
        <w:spacing w:before="11" w:after="0" w:line="240" w:lineRule="auto"/>
        <w:ind w:left="1069" w:firstLine="0"/>
        <w:jc w:val="left"/>
        <w:outlineLvl w:val="1"/>
        <w:rPr>
          <w:color w:val="auto"/>
          <w:sz w:val="28"/>
          <w:szCs w:val="32"/>
          <w:lang w:eastAsia="en-US"/>
        </w:rPr>
      </w:pPr>
    </w:p>
    <w:p w14:paraId="731F1CF9" w14:textId="77777777" w:rsidR="0066453B" w:rsidRPr="00D357D1" w:rsidRDefault="0066453B" w:rsidP="000A77DA">
      <w:pPr>
        <w:widowControl w:val="0"/>
        <w:numPr>
          <w:ilvl w:val="0"/>
          <w:numId w:val="73"/>
        </w:numPr>
        <w:tabs>
          <w:tab w:val="right" w:pos="9639"/>
        </w:tabs>
        <w:autoSpaceDE w:val="0"/>
        <w:autoSpaceDN w:val="0"/>
        <w:spacing w:after="0" w:line="276" w:lineRule="auto"/>
        <w:ind w:right="963"/>
        <w:jc w:val="left"/>
        <w:rPr>
          <w:rFonts w:eastAsia="Times New Roman"/>
          <w:color w:val="auto"/>
          <w:spacing w:val="-2"/>
          <w:sz w:val="22"/>
          <w:lang w:eastAsia="en-US"/>
        </w:rPr>
      </w:pPr>
      <w:r w:rsidRPr="00D357D1">
        <w:rPr>
          <w:rFonts w:eastAsia="Times New Roman"/>
          <w:color w:val="auto"/>
          <w:spacing w:val="-2"/>
          <w:sz w:val="22"/>
          <w:lang w:eastAsia="en-US"/>
        </w:rPr>
        <w:t xml:space="preserve">Construct a new inlet structure including channels, chambers, and concrete works. </w:t>
      </w:r>
    </w:p>
    <w:p w14:paraId="0BA76BE1" w14:textId="77777777" w:rsidR="0066453B" w:rsidRPr="00D357D1" w:rsidRDefault="0066453B" w:rsidP="000A77DA">
      <w:pPr>
        <w:widowControl w:val="0"/>
        <w:numPr>
          <w:ilvl w:val="0"/>
          <w:numId w:val="73"/>
        </w:numPr>
        <w:tabs>
          <w:tab w:val="right" w:pos="9639"/>
        </w:tabs>
        <w:autoSpaceDE w:val="0"/>
        <w:autoSpaceDN w:val="0"/>
        <w:spacing w:after="0" w:line="276" w:lineRule="auto"/>
        <w:ind w:right="963"/>
        <w:jc w:val="left"/>
        <w:rPr>
          <w:rFonts w:eastAsia="Times New Roman"/>
          <w:color w:val="auto"/>
          <w:spacing w:val="-2"/>
          <w:sz w:val="22"/>
          <w:lang w:eastAsia="en-US"/>
        </w:rPr>
      </w:pPr>
      <w:r w:rsidRPr="00D357D1">
        <w:rPr>
          <w:rFonts w:eastAsia="Times New Roman"/>
          <w:color w:val="auto"/>
          <w:spacing w:val="-2"/>
          <w:sz w:val="22"/>
          <w:lang w:eastAsia="en-US"/>
        </w:rPr>
        <w:t>Construct a new sewer line and manhole to tie into new inlet</w:t>
      </w:r>
    </w:p>
    <w:p w14:paraId="30E24E1D" w14:textId="77777777" w:rsidR="0066453B" w:rsidRPr="00D357D1" w:rsidRDefault="0066453B" w:rsidP="000A77DA">
      <w:pPr>
        <w:widowControl w:val="0"/>
        <w:numPr>
          <w:ilvl w:val="0"/>
          <w:numId w:val="73"/>
        </w:numPr>
        <w:tabs>
          <w:tab w:val="right" w:pos="9639"/>
        </w:tabs>
        <w:autoSpaceDE w:val="0"/>
        <w:autoSpaceDN w:val="0"/>
        <w:spacing w:after="0" w:line="276" w:lineRule="auto"/>
        <w:ind w:right="963"/>
        <w:jc w:val="left"/>
        <w:rPr>
          <w:rFonts w:eastAsia="Times New Roman"/>
          <w:color w:val="auto"/>
          <w:spacing w:val="-2"/>
          <w:sz w:val="22"/>
          <w:lang w:eastAsia="en-US"/>
        </w:rPr>
      </w:pPr>
      <w:r w:rsidRPr="00D357D1">
        <w:rPr>
          <w:rFonts w:eastAsia="Times New Roman"/>
          <w:color w:val="auto"/>
          <w:spacing w:val="-2"/>
          <w:sz w:val="22"/>
          <w:lang w:eastAsia="en-US"/>
        </w:rPr>
        <w:t xml:space="preserve">Provide foundations and structural supports for mechanical equipment. </w:t>
      </w:r>
    </w:p>
    <w:p w14:paraId="74DB6AED" w14:textId="77777777" w:rsidR="0066453B" w:rsidRPr="00D357D1" w:rsidRDefault="0066453B" w:rsidP="000A77DA">
      <w:pPr>
        <w:widowControl w:val="0"/>
        <w:numPr>
          <w:ilvl w:val="0"/>
          <w:numId w:val="73"/>
        </w:numPr>
        <w:tabs>
          <w:tab w:val="right" w:pos="9639"/>
        </w:tabs>
        <w:autoSpaceDE w:val="0"/>
        <w:autoSpaceDN w:val="0"/>
        <w:spacing w:after="0" w:line="276" w:lineRule="auto"/>
        <w:ind w:right="963"/>
        <w:jc w:val="left"/>
        <w:rPr>
          <w:rFonts w:eastAsia="Times New Roman"/>
          <w:color w:val="auto"/>
          <w:spacing w:val="-2"/>
          <w:sz w:val="22"/>
          <w:lang w:eastAsia="en-US"/>
        </w:rPr>
      </w:pPr>
      <w:r w:rsidRPr="00D357D1">
        <w:rPr>
          <w:rFonts w:eastAsia="Times New Roman"/>
          <w:color w:val="auto"/>
          <w:spacing w:val="-2"/>
          <w:sz w:val="22"/>
          <w:lang w:eastAsia="en-US"/>
        </w:rPr>
        <w:t xml:space="preserve">Install penstock gates for flow control. </w:t>
      </w:r>
    </w:p>
    <w:p w14:paraId="20A1EF60" w14:textId="77777777" w:rsidR="0066453B" w:rsidRPr="00D357D1" w:rsidRDefault="0066453B" w:rsidP="000A77DA">
      <w:pPr>
        <w:widowControl w:val="0"/>
        <w:numPr>
          <w:ilvl w:val="0"/>
          <w:numId w:val="73"/>
        </w:numPr>
        <w:tabs>
          <w:tab w:val="right" w:pos="9639"/>
        </w:tabs>
        <w:autoSpaceDE w:val="0"/>
        <w:autoSpaceDN w:val="0"/>
        <w:spacing w:after="0" w:line="276" w:lineRule="auto"/>
        <w:ind w:right="963"/>
        <w:jc w:val="left"/>
        <w:rPr>
          <w:rFonts w:eastAsia="Times New Roman"/>
          <w:color w:val="auto"/>
          <w:spacing w:val="-2"/>
          <w:sz w:val="22"/>
          <w:lang w:eastAsia="en-US"/>
        </w:rPr>
      </w:pPr>
      <w:r w:rsidRPr="00D357D1">
        <w:rPr>
          <w:rFonts w:eastAsia="Times New Roman"/>
          <w:color w:val="auto"/>
          <w:spacing w:val="-2"/>
          <w:sz w:val="22"/>
          <w:lang w:eastAsia="en-US"/>
        </w:rPr>
        <w:t xml:space="preserve">Install screening system </w:t>
      </w:r>
    </w:p>
    <w:p w14:paraId="7F68F14A" w14:textId="77777777" w:rsidR="0066453B" w:rsidRPr="00D357D1" w:rsidRDefault="0066453B" w:rsidP="000A77DA">
      <w:pPr>
        <w:widowControl w:val="0"/>
        <w:numPr>
          <w:ilvl w:val="0"/>
          <w:numId w:val="73"/>
        </w:numPr>
        <w:tabs>
          <w:tab w:val="right" w:pos="9639"/>
        </w:tabs>
        <w:autoSpaceDE w:val="0"/>
        <w:autoSpaceDN w:val="0"/>
        <w:spacing w:after="0" w:line="276" w:lineRule="auto"/>
        <w:ind w:right="963"/>
        <w:jc w:val="left"/>
        <w:rPr>
          <w:rFonts w:eastAsia="Times New Roman"/>
          <w:color w:val="auto"/>
          <w:spacing w:val="-2"/>
          <w:sz w:val="22"/>
          <w:lang w:eastAsia="en-US"/>
        </w:rPr>
      </w:pPr>
      <w:r w:rsidRPr="00D357D1">
        <w:rPr>
          <w:rFonts w:eastAsia="Times New Roman"/>
          <w:color w:val="auto"/>
          <w:spacing w:val="-2"/>
          <w:sz w:val="22"/>
          <w:lang w:eastAsia="en-US"/>
        </w:rPr>
        <w:t xml:space="preserve">Install grit removal system. </w:t>
      </w:r>
    </w:p>
    <w:p w14:paraId="77FDA5A8" w14:textId="77777777" w:rsidR="0066453B" w:rsidRPr="00D357D1" w:rsidRDefault="0066453B" w:rsidP="000A77DA">
      <w:pPr>
        <w:widowControl w:val="0"/>
        <w:numPr>
          <w:ilvl w:val="0"/>
          <w:numId w:val="73"/>
        </w:numPr>
        <w:tabs>
          <w:tab w:val="right" w:pos="9639"/>
        </w:tabs>
        <w:autoSpaceDE w:val="0"/>
        <w:autoSpaceDN w:val="0"/>
        <w:spacing w:after="0" w:line="276" w:lineRule="auto"/>
        <w:ind w:right="963"/>
        <w:jc w:val="left"/>
        <w:rPr>
          <w:rFonts w:eastAsia="Times New Roman"/>
          <w:color w:val="auto"/>
          <w:spacing w:val="-2"/>
          <w:sz w:val="22"/>
          <w:lang w:eastAsia="en-US"/>
        </w:rPr>
      </w:pPr>
      <w:r w:rsidRPr="00D357D1">
        <w:rPr>
          <w:rFonts w:eastAsia="Times New Roman"/>
          <w:color w:val="auto"/>
          <w:spacing w:val="-2"/>
          <w:sz w:val="22"/>
          <w:lang w:eastAsia="en-US"/>
        </w:rPr>
        <w:t>Provide waste handling bin for screenings and grit</w:t>
      </w:r>
    </w:p>
    <w:p w14:paraId="58C90EF2" w14:textId="77777777" w:rsidR="0066453B" w:rsidRPr="00D357D1" w:rsidRDefault="0066453B" w:rsidP="000A77DA">
      <w:pPr>
        <w:widowControl w:val="0"/>
        <w:numPr>
          <w:ilvl w:val="0"/>
          <w:numId w:val="73"/>
        </w:numPr>
        <w:tabs>
          <w:tab w:val="right" w:pos="9639"/>
        </w:tabs>
        <w:autoSpaceDE w:val="0"/>
        <w:autoSpaceDN w:val="0"/>
        <w:spacing w:after="0" w:line="276" w:lineRule="auto"/>
        <w:ind w:right="963"/>
        <w:jc w:val="left"/>
        <w:rPr>
          <w:rFonts w:eastAsia="Times New Roman"/>
          <w:color w:val="auto"/>
          <w:spacing w:val="-2"/>
          <w:sz w:val="22"/>
          <w:lang w:eastAsia="en-US"/>
        </w:rPr>
      </w:pPr>
      <w:r w:rsidRPr="00D357D1">
        <w:rPr>
          <w:rFonts w:eastAsia="Times New Roman"/>
          <w:color w:val="auto"/>
          <w:spacing w:val="-2"/>
          <w:sz w:val="22"/>
          <w:lang w:eastAsia="en-US"/>
        </w:rPr>
        <w:t xml:space="preserve">Install ultrasonic meter. </w:t>
      </w:r>
    </w:p>
    <w:p w14:paraId="344F4FED" w14:textId="77777777" w:rsidR="0066453B" w:rsidRPr="00D357D1" w:rsidRDefault="0066453B" w:rsidP="0066453B">
      <w:pPr>
        <w:spacing w:after="0" w:line="240" w:lineRule="auto"/>
        <w:ind w:left="0" w:firstLine="0"/>
        <w:jc w:val="left"/>
        <w:rPr>
          <w:rFonts w:ascii="Times New Roman" w:eastAsia="Times New Roman" w:hAnsi="Times New Roman" w:cs="Times New Roman"/>
          <w:color w:val="auto"/>
          <w:sz w:val="24"/>
          <w:szCs w:val="24"/>
        </w:rPr>
      </w:pPr>
    </w:p>
    <w:p w14:paraId="61BA1428" w14:textId="77777777" w:rsidR="0066453B" w:rsidRPr="00D357D1" w:rsidRDefault="0066453B" w:rsidP="000A77DA">
      <w:pPr>
        <w:widowControl w:val="0"/>
        <w:numPr>
          <w:ilvl w:val="0"/>
          <w:numId w:val="74"/>
        </w:numPr>
        <w:autoSpaceDE w:val="0"/>
        <w:autoSpaceDN w:val="0"/>
        <w:spacing w:before="11" w:after="0" w:line="240" w:lineRule="auto"/>
        <w:jc w:val="left"/>
        <w:outlineLvl w:val="1"/>
        <w:rPr>
          <w:b/>
          <w:bCs/>
          <w:color w:val="auto"/>
          <w:sz w:val="28"/>
          <w:szCs w:val="32"/>
          <w:lang w:eastAsia="en-US"/>
        </w:rPr>
      </w:pPr>
      <w:r w:rsidRPr="00D357D1">
        <w:rPr>
          <w:b/>
          <w:bCs/>
          <w:color w:val="auto"/>
          <w:sz w:val="28"/>
          <w:szCs w:val="32"/>
          <w:lang w:eastAsia="en-US"/>
        </w:rPr>
        <w:t xml:space="preserve">Balancing Tank </w:t>
      </w:r>
    </w:p>
    <w:p w14:paraId="3AA4334D" w14:textId="77777777" w:rsidR="0066453B" w:rsidRPr="00D357D1" w:rsidRDefault="0066453B" w:rsidP="0066453B">
      <w:pPr>
        <w:widowControl w:val="0"/>
        <w:autoSpaceDE w:val="0"/>
        <w:autoSpaceDN w:val="0"/>
        <w:spacing w:before="11" w:after="0" w:line="240" w:lineRule="auto"/>
        <w:ind w:left="1069" w:firstLine="0"/>
        <w:jc w:val="left"/>
        <w:outlineLvl w:val="1"/>
        <w:rPr>
          <w:b/>
          <w:bCs/>
          <w:color w:val="auto"/>
          <w:sz w:val="28"/>
          <w:szCs w:val="32"/>
          <w:lang w:eastAsia="en-US"/>
        </w:rPr>
      </w:pPr>
    </w:p>
    <w:p w14:paraId="4850D29C" w14:textId="77777777" w:rsidR="0066453B" w:rsidRPr="00D357D1" w:rsidRDefault="0066453B" w:rsidP="000A77DA">
      <w:pPr>
        <w:widowControl w:val="0"/>
        <w:numPr>
          <w:ilvl w:val="0"/>
          <w:numId w:val="73"/>
        </w:numPr>
        <w:tabs>
          <w:tab w:val="right" w:pos="9639"/>
        </w:tabs>
        <w:autoSpaceDE w:val="0"/>
        <w:autoSpaceDN w:val="0"/>
        <w:spacing w:after="0" w:line="276" w:lineRule="auto"/>
        <w:ind w:right="963"/>
        <w:jc w:val="left"/>
        <w:rPr>
          <w:rFonts w:eastAsia="Times New Roman"/>
          <w:color w:val="auto"/>
          <w:spacing w:val="-2"/>
          <w:sz w:val="22"/>
          <w:lang w:eastAsia="en-US"/>
        </w:rPr>
      </w:pPr>
      <w:r w:rsidRPr="00D357D1">
        <w:rPr>
          <w:rFonts w:eastAsia="Times New Roman"/>
          <w:color w:val="auto"/>
          <w:spacing w:val="-2"/>
          <w:sz w:val="22"/>
          <w:lang w:eastAsia="en-US"/>
        </w:rPr>
        <w:t xml:space="preserve">Drain and clean the existing balancing tank. </w:t>
      </w:r>
    </w:p>
    <w:p w14:paraId="5FAC8901" w14:textId="77777777" w:rsidR="0066453B" w:rsidRPr="00D357D1" w:rsidRDefault="0066453B" w:rsidP="000A77DA">
      <w:pPr>
        <w:widowControl w:val="0"/>
        <w:numPr>
          <w:ilvl w:val="0"/>
          <w:numId w:val="73"/>
        </w:numPr>
        <w:tabs>
          <w:tab w:val="right" w:pos="9639"/>
        </w:tabs>
        <w:autoSpaceDE w:val="0"/>
        <w:autoSpaceDN w:val="0"/>
        <w:spacing w:after="0" w:line="276" w:lineRule="auto"/>
        <w:ind w:right="963"/>
        <w:jc w:val="left"/>
        <w:rPr>
          <w:rFonts w:eastAsia="Times New Roman"/>
          <w:color w:val="auto"/>
          <w:spacing w:val="-2"/>
          <w:sz w:val="22"/>
          <w:lang w:eastAsia="en-US"/>
        </w:rPr>
      </w:pPr>
      <w:r w:rsidRPr="00D357D1">
        <w:rPr>
          <w:rFonts w:eastAsia="Times New Roman"/>
          <w:color w:val="auto"/>
          <w:spacing w:val="-2"/>
          <w:sz w:val="22"/>
          <w:lang w:eastAsia="en-US"/>
        </w:rPr>
        <w:t xml:space="preserve">Inspect and repair structural cracks. </w:t>
      </w:r>
    </w:p>
    <w:p w14:paraId="7910DF80" w14:textId="77777777" w:rsidR="0066453B" w:rsidRPr="00D357D1" w:rsidRDefault="0066453B" w:rsidP="000A77DA">
      <w:pPr>
        <w:widowControl w:val="0"/>
        <w:numPr>
          <w:ilvl w:val="0"/>
          <w:numId w:val="73"/>
        </w:numPr>
        <w:tabs>
          <w:tab w:val="right" w:pos="9639"/>
        </w:tabs>
        <w:autoSpaceDE w:val="0"/>
        <w:autoSpaceDN w:val="0"/>
        <w:spacing w:after="0" w:line="276" w:lineRule="auto"/>
        <w:ind w:right="963"/>
        <w:jc w:val="left"/>
        <w:rPr>
          <w:rFonts w:eastAsia="Times New Roman"/>
          <w:color w:val="auto"/>
          <w:spacing w:val="-2"/>
          <w:sz w:val="22"/>
          <w:lang w:eastAsia="en-US"/>
        </w:rPr>
      </w:pPr>
      <w:r w:rsidRPr="00D357D1">
        <w:rPr>
          <w:rFonts w:eastAsia="Times New Roman"/>
          <w:color w:val="auto"/>
          <w:spacing w:val="-2"/>
          <w:sz w:val="22"/>
          <w:lang w:eastAsia="en-US"/>
        </w:rPr>
        <w:t xml:space="preserve">Repair and/or replace handrails and access structures. </w:t>
      </w:r>
    </w:p>
    <w:p w14:paraId="175B202C" w14:textId="77777777" w:rsidR="0066453B" w:rsidRPr="00D357D1" w:rsidRDefault="0066453B" w:rsidP="000A77DA">
      <w:pPr>
        <w:widowControl w:val="0"/>
        <w:numPr>
          <w:ilvl w:val="0"/>
          <w:numId w:val="73"/>
        </w:numPr>
        <w:tabs>
          <w:tab w:val="right" w:pos="9639"/>
        </w:tabs>
        <w:autoSpaceDE w:val="0"/>
        <w:autoSpaceDN w:val="0"/>
        <w:spacing w:after="0" w:line="276" w:lineRule="auto"/>
        <w:ind w:right="963"/>
        <w:jc w:val="left"/>
        <w:rPr>
          <w:rFonts w:eastAsia="Times New Roman"/>
          <w:color w:val="auto"/>
          <w:spacing w:val="-2"/>
          <w:sz w:val="22"/>
          <w:lang w:eastAsia="en-US"/>
        </w:rPr>
      </w:pPr>
      <w:r w:rsidRPr="00D357D1">
        <w:rPr>
          <w:rFonts w:eastAsia="Times New Roman"/>
          <w:color w:val="auto"/>
          <w:spacing w:val="-2"/>
          <w:sz w:val="22"/>
          <w:lang w:eastAsia="en-US"/>
        </w:rPr>
        <w:t xml:space="preserve">Install three (3) pumps to transfer flow from the balancing tank to the anaerobic tank. </w:t>
      </w:r>
    </w:p>
    <w:p w14:paraId="1DEDF667" w14:textId="77777777" w:rsidR="0066453B" w:rsidRPr="00D357D1" w:rsidRDefault="0066453B" w:rsidP="000A77DA">
      <w:pPr>
        <w:widowControl w:val="0"/>
        <w:numPr>
          <w:ilvl w:val="0"/>
          <w:numId w:val="73"/>
        </w:numPr>
        <w:tabs>
          <w:tab w:val="right" w:pos="9639"/>
        </w:tabs>
        <w:autoSpaceDE w:val="0"/>
        <w:autoSpaceDN w:val="0"/>
        <w:spacing w:after="0" w:line="276" w:lineRule="auto"/>
        <w:ind w:right="963"/>
        <w:jc w:val="left"/>
        <w:rPr>
          <w:rFonts w:eastAsia="Times New Roman"/>
          <w:color w:val="auto"/>
          <w:spacing w:val="-2"/>
          <w:sz w:val="22"/>
          <w:lang w:eastAsia="en-US"/>
        </w:rPr>
      </w:pPr>
      <w:r w:rsidRPr="00D357D1">
        <w:rPr>
          <w:rFonts w:eastAsia="Times New Roman"/>
          <w:color w:val="auto"/>
          <w:spacing w:val="-2"/>
          <w:sz w:val="22"/>
          <w:lang w:eastAsia="en-US"/>
        </w:rPr>
        <w:t>Install power supply, motor control panels, and level control instrumentation for pumps.</w:t>
      </w:r>
    </w:p>
    <w:p w14:paraId="4D128CA8" w14:textId="77777777" w:rsidR="0066453B" w:rsidRPr="00D357D1" w:rsidRDefault="0066453B" w:rsidP="000A77DA">
      <w:pPr>
        <w:widowControl w:val="0"/>
        <w:numPr>
          <w:ilvl w:val="0"/>
          <w:numId w:val="73"/>
        </w:numPr>
        <w:tabs>
          <w:tab w:val="right" w:pos="9639"/>
        </w:tabs>
        <w:autoSpaceDE w:val="0"/>
        <w:autoSpaceDN w:val="0"/>
        <w:spacing w:after="0" w:line="276" w:lineRule="auto"/>
        <w:ind w:right="963"/>
        <w:jc w:val="left"/>
        <w:rPr>
          <w:rFonts w:eastAsia="Times New Roman"/>
          <w:color w:val="auto"/>
          <w:spacing w:val="-2"/>
          <w:sz w:val="22"/>
          <w:lang w:eastAsia="en-US"/>
        </w:rPr>
      </w:pPr>
      <w:r w:rsidRPr="00D357D1">
        <w:rPr>
          <w:rFonts w:eastAsia="Times New Roman"/>
          <w:color w:val="auto"/>
          <w:spacing w:val="-2"/>
          <w:sz w:val="22"/>
          <w:lang w:eastAsia="en-US"/>
        </w:rPr>
        <w:t>Replace the crawl beam</w:t>
      </w:r>
    </w:p>
    <w:p w14:paraId="5BAAEE8F" w14:textId="77777777" w:rsidR="0066453B" w:rsidRPr="00D357D1" w:rsidRDefault="0066453B" w:rsidP="0066453B">
      <w:pPr>
        <w:tabs>
          <w:tab w:val="right" w:pos="9639"/>
        </w:tabs>
        <w:spacing w:after="0" w:line="276" w:lineRule="auto"/>
        <w:ind w:left="0" w:right="963" w:firstLine="0"/>
        <w:rPr>
          <w:rFonts w:eastAsia="Times New Roman"/>
          <w:color w:val="auto"/>
          <w:spacing w:val="-2"/>
          <w:sz w:val="22"/>
          <w:lang w:eastAsia="en-US"/>
        </w:rPr>
      </w:pPr>
    </w:p>
    <w:p w14:paraId="478EC282" w14:textId="77777777" w:rsidR="0066453B" w:rsidRPr="00D357D1" w:rsidRDefault="0066453B" w:rsidP="0066453B">
      <w:pPr>
        <w:tabs>
          <w:tab w:val="right" w:pos="9639"/>
        </w:tabs>
        <w:spacing w:after="0" w:line="276" w:lineRule="auto"/>
        <w:ind w:left="0" w:right="963" w:firstLine="0"/>
        <w:rPr>
          <w:rFonts w:eastAsia="Times New Roman"/>
          <w:color w:val="auto"/>
          <w:spacing w:val="-2"/>
          <w:sz w:val="22"/>
          <w:lang w:eastAsia="en-US"/>
        </w:rPr>
      </w:pPr>
    </w:p>
    <w:p w14:paraId="4AC8D7E8" w14:textId="77777777" w:rsidR="0066453B" w:rsidRPr="00D357D1" w:rsidRDefault="0066453B" w:rsidP="0066453B">
      <w:pPr>
        <w:spacing w:after="0" w:line="240" w:lineRule="auto"/>
        <w:ind w:left="0" w:firstLine="0"/>
        <w:jc w:val="left"/>
        <w:rPr>
          <w:rFonts w:ascii="Times New Roman" w:eastAsia="Times New Roman" w:hAnsi="Times New Roman" w:cs="Times New Roman"/>
          <w:color w:val="auto"/>
          <w:sz w:val="24"/>
          <w:szCs w:val="24"/>
        </w:rPr>
      </w:pPr>
    </w:p>
    <w:p w14:paraId="160FC197" w14:textId="77777777" w:rsidR="0066453B" w:rsidRPr="00D357D1" w:rsidRDefault="0066453B" w:rsidP="000A77DA">
      <w:pPr>
        <w:widowControl w:val="0"/>
        <w:numPr>
          <w:ilvl w:val="0"/>
          <w:numId w:val="74"/>
        </w:numPr>
        <w:autoSpaceDE w:val="0"/>
        <w:autoSpaceDN w:val="0"/>
        <w:spacing w:before="11" w:after="0" w:line="240" w:lineRule="auto"/>
        <w:jc w:val="left"/>
        <w:outlineLvl w:val="1"/>
        <w:rPr>
          <w:b/>
          <w:bCs/>
          <w:color w:val="auto"/>
          <w:sz w:val="28"/>
          <w:szCs w:val="32"/>
          <w:lang w:eastAsia="en-US"/>
        </w:rPr>
      </w:pPr>
      <w:r w:rsidRPr="00D357D1">
        <w:rPr>
          <w:b/>
          <w:bCs/>
          <w:color w:val="auto"/>
          <w:sz w:val="28"/>
          <w:szCs w:val="32"/>
          <w:lang w:eastAsia="en-US"/>
        </w:rPr>
        <w:t>Biological Treatment Conversion (SBR to Phoredox System)</w:t>
      </w:r>
    </w:p>
    <w:p w14:paraId="75827D51" w14:textId="77777777" w:rsidR="0066453B" w:rsidRPr="00D357D1" w:rsidRDefault="0066453B" w:rsidP="0066453B">
      <w:pPr>
        <w:widowControl w:val="0"/>
        <w:autoSpaceDE w:val="0"/>
        <w:autoSpaceDN w:val="0"/>
        <w:spacing w:before="11" w:after="0" w:line="240" w:lineRule="auto"/>
        <w:ind w:left="1069" w:firstLine="0"/>
        <w:jc w:val="left"/>
        <w:outlineLvl w:val="1"/>
        <w:rPr>
          <w:color w:val="auto"/>
          <w:sz w:val="28"/>
          <w:szCs w:val="32"/>
          <w:lang w:eastAsia="en-US"/>
        </w:rPr>
      </w:pPr>
    </w:p>
    <w:p w14:paraId="2A0E86DC" w14:textId="77777777" w:rsidR="0066453B" w:rsidRPr="00D357D1" w:rsidRDefault="0066453B" w:rsidP="000A77DA">
      <w:pPr>
        <w:widowControl w:val="0"/>
        <w:numPr>
          <w:ilvl w:val="0"/>
          <w:numId w:val="73"/>
        </w:numPr>
        <w:tabs>
          <w:tab w:val="right" w:pos="9639"/>
        </w:tabs>
        <w:autoSpaceDE w:val="0"/>
        <w:autoSpaceDN w:val="0"/>
        <w:spacing w:after="0" w:line="276" w:lineRule="auto"/>
        <w:ind w:right="963"/>
        <w:jc w:val="left"/>
        <w:rPr>
          <w:rFonts w:eastAsia="Times New Roman"/>
          <w:color w:val="auto"/>
          <w:spacing w:val="-2"/>
          <w:sz w:val="22"/>
          <w:lang w:eastAsia="en-US"/>
        </w:rPr>
      </w:pPr>
      <w:r w:rsidRPr="00D357D1">
        <w:rPr>
          <w:rFonts w:eastAsia="Times New Roman"/>
          <w:color w:val="auto"/>
          <w:spacing w:val="-2"/>
          <w:sz w:val="22"/>
          <w:lang w:eastAsia="en-US"/>
        </w:rPr>
        <w:t>Drain and clean the existing SBR tanks.</w:t>
      </w:r>
    </w:p>
    <w:p w14:paraId="0A587846" w14:textId="77777777" w:rsidR="0066453B" w:rsidRPr="00D357D1" w:rsidRDefault="0066453B" w:rsidP="000A77DA">
      <w:pPr>
        <w:widowControl w:val="0"/>
        <w:numPr>
          <w:ilvl w:val="0"/>
          <w:numId w:val="73"/>
        </w:numPr>
        <w:tabs>
          <w:tab w:val="right" w:pos="9639"/>
        </w:tabs>
        <w:autoSpaceDE w:val="0"/>
        <w:autoSpaceDN w:val="0"/>
        <w:spacing w:after="0" w:line="276" w:lineRule="auto"/>
        <w:ind w:right="963"/>
        <w:jc w:val="left"/>
        <w:rPr>
          <w:rFonts w:eastAsia="Times New Roman"/>
          <w:color w:val="auto"/>
          <w:spacing w:val="-2"/>
          <w:sz w:val="22"/>
          <w:lang w:eastAsia="en-US"/>
        </w:rPr>
      </w:pPr>
      <w:r w:rsidRPr="00D357D1">
        <w:rPr>
          <w:rFonts w:eastAsia="Times New Roman"/>
          <w:color w:val="auto"/>
          <w:spacing w:val="-2"/>
          <w:sz w:val="22"/>
          <w:lang w:eastAsia="en-US"/>
        </w:rPr>
        <w:t xml:space="preserve">Modify existing SBR tank to function as an anaerobic reactor. </w:t>
      </w:r>
    </w:p>
    <w:p w14:paraId="7F0ABA71" w14:textId="77777777" w:rsidR="0066453B" w:rsidRPr="00D357D1" w:rsidRDefault="0066453B" w:rsidP="000A77DA">
      <w:pPr>
        <w:widowControl w:val="0"/>
        <w:numPr>
          <w:ilvl w:val="0"/>
          <w:numId w:val="73"/>
        </w:numPr>
        <w:tabs>
          <w:tab w:val="right" w:pos="9639"/>
        </w:tabs>
        <w:autoSpaceDE w:val="0"/>
        <w:autoSpaceDN w:val="0"/>
        <w:spacing w:after="0" w:line="276" w:lineRule="auto"/>
        <w:ind w:right="963"/>
        <w:jc w:val="left"/>
        <w:rPr>
          <w:rFonts w:eastAsia="Times New Roman"/>
          <w:color w:val="auto"/>
          <w:spacing w:val="-2"/>
          <w:sz w:val="22"/>
          <w:lang w:eastAsia="en-US"/>
        </w:rPr>
      </w:pPr>
      <w:r w:rsidRPr="00D357D1">
        <w:rPr>
          <w:rFonts w:eastAsia="Times New Roman"/>
          <w:color w:val="auto"/>
          <w:spacing w:val="-2"/>
          <w:sz w:val="22"/>
          <w:lang w:eastAsia="en-US"/>
        </w:rPr>
        <w:t xml:space="preserve">Install necessary internal pipework and fittings. </w:t>
      </w:r>
    </w:p>
    <w:p w14:paraId="599F76E9" w14:textId="77777777" w:rsidR="0066453B" w:rsidRPr="00D357D1" w:rsidRDefault="0066453B" w:rsidP="000A77DA">
      <w:pPr>
        <w:widowControl w:val="0"/>
        <w:numPr>
          <w:ilvl w:val="0"/>
          <w:numId w:val="73"/>
        </w:numPr>
        <w:tabs>
          <w:tab w:val="right" w:pos="9639"/>
        </w:tabs>
        <w:autoSpaceDE w:val="0"/>
        <w:autoSpaceDN w:val="0"/>
        <w:spacing w:after="0" w:line="276" w:lineRule="auto"/>
        <w:ind w:right="963"/>
        <w:jc w:val="left"/>
        <w:rPr>
          <w:rFonts w:eastAsia="Times New Roman"/>
          <w:color w:val="auto"/>
          <w:spacing w:val="-2"/>
          <w:sz w:val="22"/>
          <w:lang w:eastAsia="en-US"/>
        </w:rPr>
      </w:pPr>
      <w:r w:rsidRPr="00D357D1">
        <w:rPr>
          <w:rFonts w:eastAsia="Times New Roman"/>
          <w:color w:val="auto"/>
          <w:spacing w:val="-2"/>
          <w:sz w:val="22"/>
          <w:lang w:eastAsia="en-US"/>
        </w:rPr>
        <w:t>Provide instrumentation for monitoring levels and process control.</w:t>
      </w:r>
    </w:p>
    <w:p w14:paraId="55A1BE35" w14:textId="77777777" w:rsidR="0066453B" w:rsidRPr="00D357D1" w:rsidRDefault="0066453B" w:rsidP="000A77DA">
      <w:pPr>
        <w:widowControl w:val="0"/>
        <w:numPr>
          <w:ilvl w:val="0"/>
          <w:numId w:val="73"/>
        </w:numPr>
        <w:tabs>
          <w:tab w:val="right" w:pos="9639"/>
        </w:tabs>
        <w:autoSpaceDE w:val="0"/>
        <w:autoSpaceDN w:val="0"/>
        <w:spacing w:after="0" w:line="276" w:lineRule="auto"/>
        <w:ind w:right="963"/>
        <w:jc w:val="left"/>
        <w:rPr>
          <w:rFonts w:eastAsia="Times New Roman"/>
          <w:color w:val="auto"/>
          <w:spacing w:val="-2"/>
          <w:sz w:val="22"/>
          <w:lang w:eastAsia="en-US"/>
        </w:rPr>
      </w:pPr>
      <w:r w:rsidRPr="00D357D1">
        <w:rPr>
          <w:rFonts w:eastAsia="Times New Roman"/>
          <w:color w:val="auto"/>
          <w:spacing w:val="-2"/>
          <w:sz w:val="22"/>
          <w:lang w:eastAsia="en-US"/>
        </w:rPr>
        <w:t xml:space="preserve">Convert two (2) existing SBR tanks into anoxic tanks. </w:t>
      </w:r>
    </w:p>
    <w:p w14:paraId="390AD0DE" w14:textId="77777777" w:rsidR="0066453B" w:rsidRPr="00D357D1" w:rsidRDefault="0066453B" w:rsidP="000A77DA">
      <w:pPr>
        <w:widowControl w:val="0"/>
        <w:numPr>
          <w:ilvl w:val="0"/>
          <w:numId w:val="73"/>
        </w:numPr>
        <w:tabs>
          <w:tab w:val="right" w:pos="9639"/>
        </w:tabs>
        <w:autoSpaceDE w:val="0"/>
        <w:autoSpaceDN w:val="0"/>
        <w:spacing w:after="0" w:line="276" w:lineRule="auto"/>
        <w:ind w:right="963"/>
        <w:jc w:val="left"/>
        <w:rPr>
          <w:rFonts w:eastAsia="Times New Roman"/>
          <w:color w:val="auto"/>
          <w:spacing w:val="-2"/>
          <w:sz w:val="22"/>
          <w:lang w:eastAsia="en-US"/>
        </w:rPr>
      </w:pPr>
      <w:r w:rsidRPr="00D357D1">
        <w:rPr>
          <w:rFonts w:eastAsia="Times New Roman"/>
          <w:color w:val="auto"/>
          <w:spacing w:val="-2"/>
          <w:sz w:val="22"/>
          <w:lang w:eastAsia="en-US"/>
        </w:rPr>
        <w:t xml:space="preserve">Install interconnecting pipework between anaerobic and anoxic tanks. </w:t>
      </w:r>
    </w:p>
    <w:p w14:paraId="6EFBB7C7" w14:textId="77777777" w:rsidR="0066453B" w:rsidRPr="00D357D1" w:rsidRDefault="0066453B" w:rsidP="000A77DA">
      <w:pPr>
        <w:widowControl w:val="0"/>
        <w:numPr>
          <w:ilvl w:val="0"/>
          <w:numId w:val="73"/>
        </w:numPr>
        <w:tabs>
          <w:tab w:val="right" w:pos="9639"/>
        </w:tabs>
        <w:autoSpaceDE w:val="0"/>
        <w:autoSpaceDN w:val="0"/>
        <w:spacing w:after="0" w:line="276" w:lineRule="auto"/>
        <w:ind w:right="963"/>
        <w:jc w:val="left"/>
        <w:rPr>
          <w:rFonts w:eastAsia="Times New Roman"/>
          <w:color w:val="auto"/>
          <w:spacing w:val="-2"/>
          <w:sz w:val="22"/>
          <w:lang w:eastAsia="en-US"/>
        </w:rPr>
      </w:pPr>
      <w:r w:rsidRPr="00D357D1">
        <w:rPr>
          <w:rFonts w:eastAsia="Times New Roman"/>
          <w:color w:val="auto"/>
          <w:spacing w:val="-2"/>
          <w:sz w:val="22"/>
          <w:lang w:eastAsia="en-US"/>
        </w:rPr>
        <w:t xml:space="preserve">Provide control systems and instrumentation for process monitoring. </w:t>
      </w:r>
    </w:p>
    <w:p w14:paraId="49C6330C" w14:textId="77777777" w:rsidR="0066453B" w:rsidRPr="00D357D1" w:rsidRDefault="0066453B" w:rsidP="0066453B">
      <w:pPr>
        <w:spacing w:after="0" w:line="240" w:lineRule="auto"/>
        <w:ind w:left="0" w:firstLine="0"/>
        <w:jc w:val="left"/>
        <w:rPr>
          <w:rFonts w:ascii="Times New Roman" w:eastAsia="Times New Roman" w:hAnsi="Times New Roman" w:cs="Times New Roman"/>
          <w:color w:val="auto"/>
          <w:sz w:val="24"/>
          <w:szCs w:val="24"/>
        </w:rPr>
      </w:pPr>
    </w:p>
    <w:p w14:paraId="53A1209C" w14:textId="77777777" w:rsidR="0066453B" w:rsidRPr="00D357D1" w:rsidRDefault="0066453B" w:rsidP="000A77DA">
      <w:pPr>
        <w:widowControl w:val="0"/>
        <w:numPr>
          <w:ilvl w:val="0"/>
          <w:numId w:val="74"/>
        </w:numPr>
        <w:autoSpaceDE w:val="0"/>
        <w:autoSpaceDN w:val="0"/>
        <w:spacing w:before="11" w:after="0" w:line="240" w:lineRule="auto"/>
        <w:jc w:val="left"/>
        <w:outlineLvl w:val="1"/>
        <w:rPr>
          <w:b/>
          <w:bCs/>
          <w:color w:val="auto"/>
          <w:sz w:val="28"/>
          <w:szCs w:val="32"/>
          <w:lang w:eastAsia="en-US"/>
        </w:rPr>
      </w:pPr>
      <w:r w:rsidRPr="00D357D1">
        <w:rPr>
          <w:b/>
          <w:bCs/>
          <w:color w:val="auto"/>
          <w:sz w:val="28"/>
          <w:szCs w:val="32"/>
          <w:lang w:eastAsia="en-US"/>
        </w:rPr>
        <w:t>Interconnecting Pipework (Anaerobic to Anoxic)</w:t>
      </w:r>
    </w:p>
    <w:p w14:paraId="676CE4ED" w14:textId="77777777" w:rsidR="0066453B" w:rsidRPr="00D357D1" w:rsidRDefault="0066453B" w:rsidP="0066453B">
      <w:pPr>
        <w:widowControl w:val="0"/>
        <w:autoSpaceDE w:val="0"/>
        <w:autoSpaceDN w:val="0"/>
        <w:spacing w:before="11" w:after="0" w:line="240" w:lineRule="auto"/>
        <w:ind w:left="1069" w:firstLine="0"/>
        <w:jc w:val="left"/>
        <w:outlineLvl w:val="1"/>
        <w:rPr>
          <w:color w:val="auto"/>
          <w:sz w:val="28"/>
          <w:szCs w:val="32"/>
          <w:lang w:eastAsia="en-US"/>
        </w:rPr>
      </w:pPr>
    </w:p>
    <w:p w14:paraId="57973349" w14:textId="77777777" w:rsidR="0066453B" w:rsidRPr="00D357D1" w:rsidRDefault="0066453B" w:rsidP="000A77DA">
      <w:pPr>
        <w:widowControl w:val="0"/>
        <w:numPr>
          <w:ilvl w:val="0"/>
          <w:numId w:val="73"/>
        </w:numPr>
        <w:tabs>
          <w:tab w:val="right" w:pos="9639"/>
        </w:tabs>
        <w:autoSpaceDE w:val="0"/>
        <w:autoSpaceDN w:val="0"/>
        <w:spacing w:after="0" w:line="276" w:lineRule="auto"/>
        <w:ind w:right="963"/>
        <w:jc w:val="left"/>
        <w:rPr>
          <w:rFonts w:eastAsia="Times New Roman"/>
          <w:color w:val="auto"/>
          <w:spacing w:val="-2"/>
          <w:sz w:val="22"/>
          <w:lang w:eastAsia="en-US"/>
        </w:rPr>
      </w:pPr>
      <w:r w:rsidRPr="00D357D1">
        <w:rPr>
          <w:rFonts w:eastAsia="Times New Roman"/>
          <w:color w:val="auto"/>
          <w:spacing w:val="-2"/>
          <w:sz w:val="22"/>
          <w:lang w:eastAsia="en-US"/>
        </w:rPr>
        <w:t xml:space="preserve">Construct pipe supports, thrust blocks, and chambers where required. </w:t>
      </w:r>
    </w:p>
    <w:p w14:paraId="5E975388" w14:textId="77777777" w:rsidR="0066453B" w:rsidRPr="00D357D1" w:rsidRDefault="0066453B" w:rsidP="000A77DA">
      <w:pPr>
        <w:widowControl w:val="0"/>
        <w:numPr>
          <w:ilvl w:val="0"/>
          <w:numId w:val="73"/>
        </w:numPr>
        <w:tabs>
          <w:tab w:val="right" w:pos="9639"/>
        </w:tabs>
        <w:autoSpaceDE w:val="0"/>
        <w:autoSpaceDN w:val="0"/>
        <w:spacing w:after="0" w:line="276" w:lineRule="auto"/>
        <w:ind w:right="963"/>
        <w:jc w:val="left"/>
        <w:rPr>
          <w:rFonts w:eastAsia="Times New Roman"/>
          <w:color w:val="auto"/>
          <w:spacing w:val="-2"/>
          <w:sz w:val="22"/>
          <w:lang w:eastAsia="en-US"/>
        </w:rPr>
      </w:pPr>
      <w:r w:rsidRPr="00D357D1">
        <w:rPr>
          <w:rFonts w:eastAsia="Times New Roman"/>
          <w:color w:val="auto"/>
          <w:spacing w:val="-2"/>
          <w:sz w:val="22"/>
          <w:lang w:eastAsia="en-US"/>
        </w:rPr>
        <w:t xml:space="preserve">Install pipework between anaerobic and anoxic tanks. </w:t>
      </w:r>
    </w:p>
    <w:p w14:paraId="6E6C6457" w14:textId="77777777" w:rsidR="0066453B" w:rsidRPr="00D357D1" w:rsidRDefault="0066453B" w:rsidP="0066453B">
      <w:pPr>
        <w:spacing w:after="0" w:line="240" w:lineRule="auto"/>
        <w:ind w:left="0" w:firstLine="0"/>
        <w:jc w:val="left"/>
        <w:rPr>
          <w:rFonts w:ascii="Times New Roman" w:eastAsia="Times New Roman" w:hAnsi="Times New Roman" w:cs="Times New Roman"/>
          <w:color w:val="auto"/>
          <w:sz w:val="24"/>
          <w:szCs w:val="24"/>
        </w:rPr>
      </w:pPr>
    </w:p>
    <w:p w14:paraId="4F5258F0" w14:textId="77777777" w:rsidR="0066453B" w:rsidRPr="00D357D1" w:rsidRDefault="0066453B" w:rsidP="000A77DA">
      <w:pPr>
        <w:widowControl w:val="0"/>
        <w:numPr>
          <w:ilvl w:val="0"/>
          <w:numId w:val="74"/>
        </w:numPr>
        <w:autoSpaceDE w:val="0"/>
        <w:autoSpaceDN w:val="0"/>
        <w:spacing w:before="11" w:after="0" w:line="240" w:lineRule="auto"/>
        <w:jc w:val="left"/>
        <w:outlineLvl w:val="1"/>
        <w:rPr>
          <w:b/>
          <w:bCs/>
          <w:color w:val="auto"/>
          <w:sz w:val="28"/>
          <w:szCs w:val="32"/>
          <w:lang w:eastAsia="en-US"/>
        </w:rPr>
      </w:pPr>
      <w:r w:rsidRPr="00D357D1">
        <w:rPr>
          <w:b/>
          <w:bCs/>
          <w:color w:val="auto"/>
          <w:sz w:val="28"/>
          <w:szCs w:val="32"/>
          <w:lang w:eastAsia="en-US"/>
        </w:rPr>
        <w:t xml:space="preserve">Aerobic Tank </w:t>
      </w:r>
    </w:p>
    <w:p w14:paraId="252AC86E" w14:textId="77777777" w:rsidR="0066453B" w:rsidRPr="00D357D1" w:rsidRDefault="0066453B" w:rsidP="0066453B">
      <w:pPr>
        <w:widowControl w:val="0"/>
        <w:autoSpaceDE w:val="0"/>
        <w:autoSpaceDN w:val="0"/>
        <w:spacing w:before="11" w:after="0" w:line="240" w:lineRule="auto"/>
        <w:ind w:left="1069" w:firstLine="0"/>
        <w:jc w:val="left"/>
        <w:outlineLvl w:val="1"/>
        <w:rPr>
          <w:b/>
          <w:bCs/>
          <w:color w:val="auto"/>
          <w:sz w:val="28"/>
          <w:szCs w:val="32"/>
          <w:lang w:eastAsia="en-US"/>
        </w:rPr>
      </w:pPr>
    </w:p>
    <w:p w14:paraId="7557E43F" w14:textId="77777777" w:rsidR="0066453B" w:rsidRPr="00D357D1" w:rsidRDefault="0066453B" w:rsidP="000A77DA">
      <w:pPr>
        <w:widowControl w:val="0"/>
        <w:numPr>
          <w:ilvl w:val="0"/>
          <w:numId w:val="73"/>
        </w:numPr>
        <w:tabs>
          <w:tab w:val="right" w:pos="9639"/>
        </w:tabs>
        <w:autoSpaceDE w:val="0"/>
        <w:autoSpaceDN w:val="0"/>
        <w:spacing w:after="0" w:line="276" w:lineRule="auto"/>
        <w:ind w:right="963"/>
        <w:jc w:val="left"/>
        <w:rPr>
          <w:rFonts w:eastAsia="Times New Roman"/>
          <w:color w:val="auto"/>
          <w:spacing w:val="-2"/>
          <w:sz w:val="22"/>
          <w:lang w:eastAsia="en-US"/>
        </w:rPr>
      </w:pPr>
      <w:r w:rsidRPr="00D357D1">
        <w:rPr>
          <w:rFonts w:eastAsia="Times New Roman"/>
          <w:color w:val="auto"/>
          <w:spacing w:val="-2"/>
          <w:sz w:val="22"/>
          <w:lang w:eastAsia="en-US"/>
        </w:rPr>
        <w:t xml:space="preserve">Construct a new reinforced concrete aerobic tank. </w:t>
      </w:r>
    </w:p>
    <w:p w14:paraId="47DC3F3F" w14:textId="77777777" w:rsidR="0066453B" w:rsidRPr="00D357D1" w:rsidRDefault="0066453B" w:rsidP="000A77DA">
      <w:pPr>
        <w:widowControl w:val="0"/>
        <w:numPr>
          <w:ilvl w:val="0"/>
          <w:numId w:val="73"/>
        </w:numPr>
        <w:tabs>
          <w:tab w:val="right" w:pos="9639"/>
        </w:tabs>
        <w:autoSpaceDE w:val="0"/>
        <w:autoSpaceDN w:val="0"/>
        <w:spacing w:after="0" w:line="276" w:lineRule="auto"/>
        <w:ind w:right="963"/>
        <w:jc w:val="left"/>
        <w:rPr>
          <w:rFonts w:eastAsia="Times New Roman"/>
          <w:color w:val="auto"/>
          <w:spacing w:val="-2"/>
          <w:sz w:val="22"/>
          <w:lang w:eastAsia="en-US"/>
        </w:rPr>
      </w:pPr>
      <w:r w:rsidRPr="00D357D1">
        <w:rPr>
          <w:rFonts w:eastAsia="Times New Roman"/>
          <w:color w:val="auto"/>
          <w:spacing w:val="-2"/>
          <w:sz w:val="22"/>
          <w:lang w:eastAsia="en-US"/>
        </w:rPr>
        <w:t xml:space="preserve">Construct walkways with handrails for safe access. </w:t>
      </w:r>
    </w:p>
    <w:p w14:paraId="67731F30" w14:textId="77777777" w:rsidR="0066453B" w:rsidRPr="00D357D1" w:rsidRDefault="0066453B" w:rsidP="000A77DA">
      <w:pPr>
        <w:widowControl w:val="0"/>
        <w:numPr>
          <w:ilvl w:val="0"/>
          <w:numId w:val="73"/>
        </w:numPr>
        <w:tabs>
          <w:tab w:val="right" w:pos="9639"/>
        </w:tabs>
        <w:autoSpaceDE w:val="0"/>
        <w:autoSpaceDN w:val="0"/>
        <w:spacing w:after="0" w:line="276" w:lineRule="auto"/>
        <w:ind w:right="963"/>
        <w:jc w:val="left"/>
        <w:rPr>
          <w:rFonts w:eastAsia="Times New Roman"/>
          <w:color w:val="auto"/>
          <w:spacing w:val="-2"/>
          <w:sz w:val="22"/>
          <w:lang w:eastAsia="en-US"/>
        </w:rPr>
      </w:pPr>
      <w:r w:rsidRPr="00D357D1">
        <w:rPr>
          <w:rFonts w:eastAsia="Times New Roman"/>
          <w:color w:val="auto"/>
          <w:spacing w:val="-2"/>
          <w:sz w:val="22"/>
          <w:lang w:eastAsia="en-US"/>
        </w:rPr>
        <w:t xml:space="preserve">Install surface aerators. </w:t>
      </w:r>
    </w:p>
    <w:p w14:paraId="46806355" w14:textId="77777777" w:rsidR="0066453B" w:rsidRPr="00D357D1" w:rsidRDefault="0066453B" w:rsidP="000A77DA">
      <w:pPr>
        <w:widowControl w:val="0"/>
        <w:numPr>
          <w:ilvl w:val="0"/>
          <w:numId w:val="73"/>
        </w:numPr>
        <w:tabs>
          <w:tab w:val="right" w:pos="9639"/>
        </w:tabs>
        <w:autoSpaceDE w:val="0"/>
        <w:autoSpaceDN w:val="0"/>
        <w:spacing w:after="0" w:line="276" w:lineRule="auto"/>
        <w:ind w:right="963"/>
        <w:jc w:val="left"/>
        <w:rPr>
          <w:rFonts w:eastAsia="Times New Roman"/>
          <w:color w:val="auto"/>
          <w:spacing w:val="-2"/>
          <w:sz w:val="22"/>
          <w:lang w:eastAsia="en-US"/>
        </w:rPr>
      </w:pPr>
      <w:r w:rsidRPr="00D357D1">
        <w:rPr>
          <w:rFonts w:eastAsia="Times New Roman"/>
          <w:color w:val="auto"/>
          <w:spacing w:val="-2"/>
          <w:sz w:val="22"/>
          <w:lang w:eastAsia="en-US"/>
        </w:rPr>
        <w:t xml:space="preserve">Install pipework from aerobic tank to clarifier. </w:t>
      </w:r>
    </w:p>
    <w:p w14:paraId="466F8720" w14:textId="77777777" w:rsidR="0066453B" w:rsidRPr="00D357D1" w:rsidRDefault="0066453B" w:rsidP="000A77DA">
      <w:pPr>
        <w:widowControl w:val="0"/>
        <w:numPr>
          <w:ilvl w:val="0"/>
          <w:numId w:val="73"/>
        </w:numPr>
        <w:tabs>
          <w:tab w:val="right" w:pos="9639"/>
        </w:tabs>
        <w:autoSpaceDE w:val="0"/>
        <w:autoSpaceDN w:val="0"/>
        <w:spacing w:after="0" w:line="276" w:lineRule="auto"/>
        <w:ind w:right="963"/>
        <w:jc w:val="left"/>
        <w:rPr>
          <w:rFonts w:eastAsia="Times New Roman"/>
          <w:color w:val="auto"/>
          <w:spacing w:val="-2"/>
          <w:sz w:val="22"/>
          <w:lang w:eastAsia="en-US"/>
        </w:rPr>
      </w:pPr>
      <w:r w:rsidRPr="00D357D1">
        <w:rPr>
          <w:rFonts w:eastAsia="Times New Roman"/>
          <w:color w:val="auto"/>
          <w:spacing w:val="-2"/>
          <w:sz w:val="22"/>
          <w:lang w:eastAsia="en-US"/>
        </w:rPr>
        <w:t xml:space="preserve">Provide power supply and control panels for aerators. </w:t>
      </w:r>
    </w:p>
    <w:p w14:paraId="3F9FA8E6" w14:textId="77777777" w:rsidR="0066453B" w:rsidRPr="00D357D1" w:rsidRDefault="0066453B" w:rsidP="000A77DA">
      <w:pPr>
        <w:widowControl w:val="0"/>
        <w:numPr>
          <w:ilvl w:val="0"/>
          <w:numId w:val="73"/>
        </w:numPr>
        <w:tabs>
          <w:tab w:val="right" w:pos="9639"/>
        </w:tabs>
        <w:autoSpaceDE w:val="0"/>
        <w:autoSpaceDN w:val="0"/>
        <w:spacing w:after="0" w:line="276" w:lineRule="auto"/>
        <w:ind w:right="963"/>
        <w:jc w:val="left"/>
        <w:rPr>
          <w:rFonts w:eastAsia="Times New Roman"/>
          <w:color w:val="auto"/>
          <w:spacing w:val="-2"/>
          <w:sz w:val="22"/>
          <w:lang w:eastAsia="en-US"/>
        </w:rPr>
      </w:pPr>
      <w:r w:rsidRPr="00D357D1">
        <w:rPr>
          <w:rFonts w:eastAsia="Times New Roman"/>
          <w:color w:val="auto"/>
          <w:spacing w:val="-2"/>
          <w:sz w:val="22"/>
          <w:lang w:eastAsia="en-US"/>
        </w:rPr>
        <w:t xml:space="preserve">Install automation and control systems. </w:t>
      </w:r>
    </w:p>
    <w:p w14:paraId="6B1F43F6" w14:textId="77777777" w:rsidR="0066453B" w:rsidRPr="00D357D1" w:rsidRDefault="0066453B" w:rsidP="0066453B">
      <w:pPr>
        <w:tabs>
          <w:tab w:val="right" w:pos="9639"/>
        </w:tabs>
        <w:spacing w:after="0" w:line="276" w:lineRule="auto"/>
        <w:ind w:left="1429" w:right="963" w:firstLine="0"/>
        <w:rPr>
          <w:rFonts w:eastAsia="Times New Roman"/>
          <w:color w:val="auto"/>
          <w:spacing w:val="-2"/>
          <w:sz w:val="22"/>
          <w:lang w:eastAsia="en-US"/>
        </w:rPr>
      </w:pPr>
    </w:p>
    <w:p w14:paraId="297F2E5A" w14:textId="77777777" w:rsidR="0066453B" w:rsidRPr="00D357D1" w:rsidRDefault="0066453B" w:rsidP="000A77DA">
      <w:pPr>
        <w:widowControl w:val="0"/>
        <w:numPr>
          <w:ilvl w:val="0"/>
          <w:numId w:val="74"/>
        </w:numPr>
        <w:autoSpaceDE w:val="0"/>
        <w:autoSpaceDN w:val="0"/>
        <w:spacing w:before="11" w:after="0" w:line="240" w:lineRule="auto"/>
        <w:jc w:val="left"/>
        <w:outlineLvl w:val="1"/>
        <w:rPr>
          <w:b/>
          <w:bCs/>
          <w:color w:val="auto"/>
          <w:sz w:val="28"/>
          <w:szCs w:val="32"/>
          <w:lang w:eastAsia="en-US"/>
        </w:rPr>
      </w:pPr>
      <w:r w:rsidRPr="00D357D1">
        <w:rPr>
          <w:b/>
          <w:bCs/>
          <w:color w:val="auto"/>
          <w:sz w:val="28"/>
          <w:szCs w:val="32"/>
          <w:lang w:eastAsia="en-US"/>
        </w:rPr>
        <w:t xml:space="preserve">Clarifier </w:t>
      </w:r>
    </w:p>
    <w:p w14:paraId="0F220173" w14:textId="77777777" w:rsidR="0066453B" w:rsidRPr="00D357D1" w:rsidRDefault="0066453B" w:rsidP="0066453B">
      <w:pPr>
        <w:widowControl w:val="0"/>
        <w:autoSpaceDE w:val="0"/>
        <w:autoSpaceDN w:val="0"/>
        <w:spacing w:before="11" w:after="0" w:line="240" w:lineRule="auto"/>
        <w:ind w:left="1069" w:firstLine="0"/>
        <w:jc w:val="left"/>
        <w:outlineLvl w:val="1"/>
        <w:rPr>
          <w:color w:val="auto"/>
          <w:sz w:val="28"/>
          <w:szCs w:val="32"/>
          <w:lang w:eastAsia="en-US"/>
        </w:rPr>
      </w:pPr>
    </w:p>
    <w:p w14:paraId="269E4895" w14:textId="77777777" w:rsidR="0066453B" w:rsidRPr="00D357D1" w:rsidRDefault="0066453B" w:rsidP="000A77DA">
      <w:pPr>
        <w:widowControl w:val="0"/>
        <w:numPr>
          <w:ilvl w:val="0"/>
          <w:numId w:val="73"/>
        </w:numPr>
        <w:tabs>
          <w:tab w:val="right" w:pos="9639"/>
        </w:tabs>
        <w:autoSpaceDE w:val="0"/>
        <w:autoSpaceDN w:val="0"/>
        <w:spacing w:after="0" w:line="276" w:lineRule="auto"/>
        <w:ind w:right="963"/>
        <w:jc w:val="left"/>
        <w:rPr>
          <w:rFonts w:eastAsia="Times New Roman"/>
          <w:color w:val="auto"/>
          <w:spacing w:val="-2"/>
          <w:sz w:val="22"/>
          <w:lang w:eastAsia="en-US"/>
        </w:rPr>
      </w:pPr>
      <w:r w:rsidRPr="00D357D1">
        <w:rPr>
          <w:rFonts w:eastAsia="Times New Roman"/>
          <w:color w:val="auto"/>
          <w:spacing w:val="-2"/>
          <w:sz w:val="22"/>
          <w:lang w:eastAsia="en-US"/>
        </w:rPr>
        <w:t xml:space="preserve">Construct a new clarifier structure including concrete works and access walkways. </w:t>
      </w:r>
    </w:p>
    <w:p w14:paraId="215351A0" w14:textId="77777777" w:rsidR="0066453B" w:rsidRPr="00D357D1" w:rsidRDefault="0066453B" w:rsidP="000A77DA">
      <w:pPr>
        <w:widowControl w:val="0"/>
        <w:numPr>
          <w:ilvl w:val="0"/>
          <w:numId w:val="73"/>
        </w:numPr>
        <w:tabs>
          <w:tab w:val="right" w:pos="9639"/>
        </w:tabs>
        <w:autoSpaceDE w:val="0"/>
        <w:autoSpaceDN w:val="0"/>
        <w:spacing w:after="0" w:line="276" w:lineRule="auto"/>
        <w:ind w:right="963"/>
        <w:jc w:val="left"/>
        <w:rPr>
          <w:rFonts w:eastAsia="Times New Roman"/>
          <w:color w:val="auto"/>
          <w:spacing w:val="-2"/>
          <w:sz w:val="22"/>
          <w:lang w:eastAsia="en-US"/>
        </w:rPr>
      </w:pPr>
      <w:r w:rsidRPr="00D357D1">
        <w:rPr>
          <w:rFonts w:eastAsia="Times New Roman"/>
          <w:color w:val="auto"/>
          <w:spacing w:val="-2"/>
          <w:sz w:val="22"/>
          <w:lang w:eastAsia="en-US"/>
        </w:rPr>
        <w:t xml:space="preserve">Install sludge collection mechanisms and pipework. </w:t>
      </w:r>
    </w:p>
    <w:p w14:paraId="146F2445" w14:textId="77777777" w:rsidR="0066453B" w:rsidRPr="00D357D1" w:rsidRDefault="0066453B" w:rsidP="000A77DA">
      <w:pPr>
        <w:widowControl w:val="0"/>
        <w:numPr>
          <w:ilvl w:val="0"/>
          <w:numId w:val="73"/>
        </w:numPr>
        <w:tabs>
          <w:tab w:val="right" w:pos="9639"/>
        </w:tabs>
        <w:autoSpaceDE w:val="0"/>
        <w:autoSpaceDN w:val="0"/>
        <w:spacing w:after="0" w:line="276" w:lineRule="auto"/>
        <w:ind w:right="963"/>
        <w:jc w:val="left"/>
        <w:rPr>
          <w:rFonts w:eastAsia="Times New Roman"/>
          <w:color w:val="auto"/>
          <w:spacing w:val="-2"/>
          <w:sz w:val="22"/>
          <w:lang w:eastAsia="en-US"/>
        </w:rPr>
      </w:pPr>
      <w:r w:rsidRPr="00D357D1">
        <w:rPr>
          <w:rFonts w:eastAsia="Times New Roman"/>
          <w:color w:val="auto"/>
          <w:spacing w:val="-2"/>
          <w:sz w:val="22"/>
          <w:lang w:eastAsia="en-US"/>
        </w:rPr>
        <w:t xml:space="preserve">Install two (2) pumps to return sludge to the anaerobic tank (RAS system). </w:t>
      </w:r>
    </w:p>
    <w:p w14:paraId="06CF26F0" w14:textId="77777777" w:rsidR="0066453B" w:rsidRPr="00D357D1" w:rsidRDefault="0066453B" w:rsidP="000A77DA">
      <w:pPr>
        <w:widowControl w:val="0"/>
        <w:numPr>
          <w:ilvl w:val="0"/>
          <w:numId w:val="73"/>
        </w:numPr>
        <w:tabs>
          <w:tab w:val="right" w:pos="9639"/>
        </w:tabs>
        <w:autoSpaceDE w:val="0"/>
        <w:autoSpaceDN w:val="0"/>
        <w:spacing w:after="0" w:line="276" w:lineRule="auto"/>
        <w:ind w:right="963"/>
        <w:jc w:val="left"/>
        <w:rPr>
          <w:rFonts w:eastAsia="Times New Roman"/>
          <w:color w:val="auto"/>
          <w:spacing w:val="-2"/>
          <w:sz w:val="22"/>
          <w:lang w:eastAsia="en-US"/>
        </w:rPr>
      </w:pPr>
      <w:r w:rsidRPr="00D357D1">
        <w:rPr>
          <w:rFonts w:eastAsia="Times New Roman"/>
          <w:color w:val="auto"/>
          <w:spacing w:val="-2"/>
          <w:sz w:val="22"/>
          <w:lang w:eastAsia="en-US"/>
        </w:rPr>
        <w:t>Provide power, controls, and instrumentation for clarifier operation and pumps</w:t>
      </w:r>
    </w:p>
    <w:p w14:paraId="54157DAF" w14:textId="77777777" w:rsidR="0066453B" w:rsidRPr="00D357D1" w:rsidRDefault="0066453B" w:rsidP="000A77DA">
      <w:pPr>
        <w:widowControl w:val="0"/>
        <w:numPr>
          <w:ilvl w:val="0"/>
          <w:numId w:val="73"/>
        </w:numPr>
        <w:tabs>
          <w:tab w:val="right" w:pos="9639"/>
        </w:tabs>
        <w:autoSpaceDE w:val="0"/>
        <w:autoSpaceDN w:val="0"/>
        <w:spacing w:after="0" w:line="276" w:lineRule="auto"/>
        <w:ind w:right="963"/>
        <w:jc w:val="left"/>
        <w:rPr>
          <w:rFonts w:eastAsia="Times New Roman"/>
          <w:color w:val="auto"/>
          <w:spacing w:val="-2"/>
          <w:sz w:val="22"/>
          <w:lang w:eastAsia="en-US"/>
        </w:rPr>
      </w:pPr>
      <w:r w:rsidRPr="00D357D1">
        <w:rPr>
          <w:rFonts w:eastAsia="Times New Roman"/>
          <w:color w:val="auto"/>
          <w:spacing w:val="-2"/>
          <w:sz w:val="22"/>
          <w:lang w:eastAsia="en-US"/>
        </w:rPr>
        <w:t>Install clarifier rotating bridge complete with scraper and all associated equipment</w:t>
      </w:r>
    </w:p>
    <w:p w14:paraId="57837AC4" w14:textId="77777777" w:rsidR="0066453B" w:rsidRPr="00D357D1" w:rsidRDefault="0066453B" w:rsidP="0066453B">
      <w:pPr>
        <w:widowControl w:val="0"/>
        <w:autoSpaceDE w:val="0"/>
        <w:autoSpaceDN w:val="0"/>
        <w:spacing w:before="11" w:after="0" w:line="240" w:lineRule="auto"/>
        <w:ind w:left="1069" w:firstLine="0"/>
        <w:jc w:val="left"/>
        <w:outlineLvl w:val="1"/>
        <w:rPr>
          <w:color w:val="auto"/>
          <w:sz w:val="28"/>
          <w:szCs w:val="32"/>
          <w:lang w:eastAsia="en-US"/>
        </w:rPr>
      </w:pPr>
    </w:p>
    <w:p w14:paraId="6A098306" w14:textId="77777777" w:rsidR="0066453B" w:rsidRPr="00D357D1" w:rsidRDefault="0066453B" w:rsidP="000A77DA">
      <w:pPr>
        <w:widowControl w:val="0"/>
        <w:numPr>
          <w:ilvl w:val="0"/>
          <w:numId w:val="74"/>
        </w:numPr>
        <w:autoSpaceDE w:val="0"/>
        <w:autoSpaceDN w:val="0"/>
        <w:spacing w:before="11" w:after="0" w:line="240" w:lineRule="auto"/>
        <w:jc w:val="left"/>
        <w:outlineLvl w:val="1"/>
        <w:rPr>
          <w:b/>
          <w:bCs/>
          <w:color w:val="auto"/>
          <w:sz w:val="28"/>
          <w:szCs w:val="32"/>
          <w:lang w:eastAsia="en-US"/>
        </w:rPr>
      </w:pPr>
      <w:r w:rsidRPr="00D357D1">
        <w:rPr>
          <w:b/>
          <w:bCs/>
          <w:color w:val="auto"/>
          <w:sz w:val="28"/>
          <w:szCs w:val="32"/>
          <w:lang w:eastAsia="en-US"/>
        </w:rPr>
        <w:t>Internal Recirculation Pumping</w:t>
      </w:r>
    </w:p>
    <w:p w14:paraId="09F46482" w14:textId="77777777" w:rsidR="0066453B" w:rsidRPr="00D357D1" w:rsidRDefault="0066453B" w:rsidP="0066453B">
      <w:pPr>
        <w:widowControl w:val="0"/>
        <w:autoSpaceDE w:val="0"/>
        <w:autoSpaceDN w:val="0"/>
        <w:spacing w:before="11" w:after="0" w:line="240" w:lineRule="auto"/>
        <w:ind w:left="1069" w:firstLine="0"/>
        <w:jc w:val="left"/>
        <w:outlineLvl w:val="1"/>
        <w:rPr>
          <w:color w:val="auto"/>
          <w:sz w:val="28"/>
          <w:szCs w:val="32"/>
          <w:lang w:eastAsia="en-US"/>
        </w:rPr>
      </w:pPr>
    </w:p>
    <w:p w14:paraId="7FC09535" w14:textId="77777777" w:rsidR="0066453B" w:rsidRPr="00D357D1" w:rsidRDefault="0066453B" w:rsidP="000A77DA">
      <w:pPr>
        <w:widowControl w:val="0"/>
        <w:numPr>
          <w:ilvl w:val="0"/>
          <w:numId w:val="73"/>
        </w:numPr>
        <w:tabs>
          <w:tab w:val="right" w:pos="9639"/>
        </w:tabs>
        <w:autoSpaceDE w:val="0"/>
        <w:autoSpaceDN w:val="0"/>
        <w:spacing w:after="0" w:line="276" w:lineRule="auto"/>
        <w:ind w:right="963"/>
        <w:jc w:val="left"/>
        <w:rPr>
          <w:rFonts w:eastAsia="Times New Roman"/>
          <w:color w:val="auto"/>
          <w:spacing w:val="-2"/>
          <w:sz w:val="22"/>
          <w:lang w:eastAsia="en-US"/>
        </w:rPr>
      </w:pPr>
      <w:r w:rsidRPr="00D357D1">
        <w:rPr>
          <w:rFonts w:eastAsia="Times New Roman"/>
          <w:color w:val="auto"/>
          <w:spacing w:val="-2"/>
          <w:sz w:val="22"/>
          <w:lang w:eastAsia="en-US"/>
        </w:rPr>
        <w:t xml:space="preserve">Install pumps to transfer flow from the aerobic tank to the anoxic tank. </w:t>
      </w:r>
    </w:p>
    <w:p w14:paraId="1A29051F" w14:textId="77777777" w:rsidR="0066453B" w:rsidRPr="00D357D1" w:rsidRDefault="0066453B" w:rsidP="000A77DA">
      <w:pPr>
        <w:widowControl w:val="0"/>
        <w:numPr>
          <w:ilvl w:val="0"/>
          <w:numId w:val="73"/>
        </w:numPr>
        <w:tabs>
          <w:tab w:val="right" w:pos="9639"/>
        </w:tabs>
        <w:autoSpaceDE w:val="0"/>
        <w:autoSpaceDN w:val="0"/>
        <w:spacing w:after="0" w:line="276" w:lineRule="auto"/>
        <w:ind w:right="963"/>
        <w:jc w:val="left"/>
        <w:rPr>
          <w:rFonts w:eastAsia="Times New Roman"/>
          <w:color w:val="auto"/>
          <w:spacing w:val="-2"/>
          <w:sz w:val="22"/>
          <w:lang w:eastAsia="en-US"/>
        </w:rPr>
      </w:pPr>
      <w:r w:rsidRPr="00D357D1">
        <w:rPr>
          <w:rFonts w:eastAsia="Times New Roman"/>
          <w:color w:val="auto"/>
          <w:spacing w:val="-2"/>
          <w:sz w:val="22"/>
          <w:lang w:eastAsia="en-US"/>
        </w:rPr>
        <w:t xml:space="preserve">Provide control panels, cabling, and automation for pump operation. </w:t>
      </w:r>
    </w:p>
    <w:p w14:paraId="32B63B46" w14:textId="77777777" w:rsidR="0066453B" w:rsidRPr="00D357D1" w:rsidRDefault="0066453B" w:rsidP="0066453B">
      <w:pPr>
        <w:spacing w:after="0" w:line="240" w:lineRule="auto"/>
        <w:ind w:left="0" w:firstLine="0"/>
        <w:jc w:val="left"/>
        <w:rPr>
          <w:rFonts w:ascii="Times New Roman" w:eastAsia="Times New Roman" w:hAnsi="Times New Roman" w:cs="Times New Roman"/>
          <w:color w:val="auto"/>
          <w:sz w:val="24"/>
          <w:szCs w:val="24"/>
        </w:rPr>
      </w:pPr>
    </w:p>
    <w:p w14:paraId="140CAB13" w14:textId="77777777" w:rsidR="0066453B" w:rsidRPr="00D357D1" w:rsidRDefault="0066453B" w:rsidP="000A77DA">
      <w:pPr>
        <w:widowControl w:val="0"/>
        <w:numPr>
          <w:ilvl w:val="0"/>
          <w:numId w:val="74"/>
        </w:numPr>
        <w:autoSpaceDE w:val="0"/>
        <w:autoSpaceDN w:val="0"/>
        <w:spacing w:before="11" w:after="0" w:line="240" w:lineRule="auto"/>
        <w:jc w:val="left"/>
        <w:outlineLvl w:val="1"/>
        <w:rPr>
          <w:b/>
          <w:bCs/>
          <w:color w:val="auto"/>
          <w:sz w:val="28"/>
          <w:szCs w:val="32"/>
          <w:lang w:eastAsia="en-US"/>
        </w:rPr>
      </w:pPr>
      <w:r w:rsidRPr="00D357D1">
        <w:rPr>
          <w:b/>
          <w:bCs/>
          <w:color w:val="auto"/>
          <w:sz w:val="28"/>
          <w:szCs w:val="32"/>
          <w:lang w:eastAsia="en-US"/>
        </w:rPr>
        <w:t>Waste Activated Sludge (WAS) System</w:t>
      </w:r>
    </w:p>
    <w:p w14:paraId="450BA5AF" w14:textId="77777777" w:rsidR="0066453B" w:rsidRPr="00D357D1" w:rsidRDefault="0066453B" w:rsidP="0066453B">
      <w:pPr>
        <w:widowControl w:val="0"/>
        <w:autoSpaceDE w:val="0"/>
        <w:autoSpaceDN w:val="0"/>
        <w:spacing w:before="11" w:after="0" w:line="240" w:lineRule="auto"/>
        <w:ind w:left="1069" w:firstLine="0"/>
        <w:jc w:val="left"/>
        <w:outlineLvl w:val="1"/>
        <w:rPr>
          <w:b/>
          <w:bCs/>
          <w:color w:val="auto"/>
          <w:sz w:val="28"/>
          <w:szCs w:val="32"/>
          <w:lang w:eastAsia="en-US"/>
        </w:rPr>
      </w:pPr>
    </w:p>
    <w:p w14:paraId="6AE003BD" w14:textId="77777777" w:rsidR="0066453B" w:rsidRPr="00D357D1" w:rsidRDefault="0066453B" w:rsidP="000A77DA">
      <w:pPr>
        <w:widowControl w:val="0"/>
        <w:numPr>
          <w:ilvl w:val="0"/>
          <w:numId w:val="73"/>
        </w:numPr>
        <w:tabs>
          <w:tab w:val="right" w:pos="9639"/>
        </w:tabs>
        <w:autoSpaceDE w:val="0"/>
        <w:autoSpaceDN w:val="0"/>
        <w:spacing w:after="0" w:line="276" w:lineRule="auto"/>
        <w:ind w:right="963"/>
        <w:jc w:val="left"/>
        <w:rPr>
          <w:rFonts w:eastAsia="Times New Roman"/>
          <w:color w:val="auto"/>
          <w:spacing w:val="-2"/>
          <w:sz w:val="22"/>
          <w:lang w:eastAsia="en-US"/>
        </w:rPr>
      </w:pPr>
      <w:r w:rsidRPr="00D357D1">
        <w:rPr>
          <w:rFonts w:eastAsia="Times New Roman"/>
          <w:color w:val="auto"/>
          <w:spacing w:val="-2"/>
          <w:sz w:val="22"/>
          <w:lang w:eastAsia="en-US"/>
        </w:rPr>
        <w:t xml:space="preserve">Install new pumps for WAS from the aerobic tank and clarifier to drying beds. </w:t>
      </w:r>
    </w:p>
    <w:p w14:paraId="2EFC4958" w14:textId="77777777" w:rsidR="0066453B" w:rsidRPr="00D357D1" w:rsidRDefault="0066453B" w:rsidP="000A77DA">
      <w:pPr>
        <w:widowControl w:val="0"/>
        <w:numPr>
          <w:ilvl w:val="0"/>
          <w:numId w:val="73"/>
        </w:numPr>
        <w:tabs>
          <w:tab w:val="right" w:pos="9639"/>
        </w:tabs>
        <w:autoSpaceDE w:val="0"/>
        <w:autoSpaceDN w:val="0"/>
        <w:spacing w:after="0" w:line="276" w:lineRule="auto"/>
        <w:ind w:right="963"/>
        <w:jc w:val="left"/>
        <w:rPr>
          <w:rFonts w:eastAsia="Times New Roman"/>
          <w:color w:val="auto"/>
          <w:spacing w:val="-2"/>
          <w:sz w:val="22"/>
          <w:lang w:eastAsia="en-US"/>
        </w:rPr>
      </w:pPr>
      <w:r w:rsidRPr="00D357D1">
        <w:rPr>
          <w:rFonts w:eastAsia="Times New Roman"/>
          <w:color w:val="auto"/>
          <w:spacing w:val="-2"/>
          <w:sz w:val="22"/>
          <w:lang w:eastAsia="en-US"/>
        </w:rPr>
        <w:t xml:space="preserve">Provide electrical supply and control systems for WAS pumps. </w:t>
      </w:r>
    </w:p>
    <w:p w14:paraId="1F968D29" w14:textId="77777777" w:rsidR="0066453B" w:rsidRPr="00D357D1" w:rsidRDefault="0066453B" w:rsidP="0066453B">
      <w:pPr>
        <w:tabs>
          <w:tab w:val="right" w:pos="9639"/>
        </w:tabs>
        <w:spacing w:after="0" w:line="276" w:lineRule="auto"/>
        <w:ind w:left="0" w:right="963" w:firstLine="0"/>
        <w:rPr>
          <w:rFonts w:eastAsia="Times New Roman"/>
          <w:color w:val="auto"/>
          <w:spacing w:val="-2"/>
          <w:sz w:val="22"/>
          <w:lang w:eastAsia="en-US"/>
        </w:rPr>
      </w:pPr>
    </w:p>
    <w:p w14:paraId="6DB22FB7" w14:textId="77777777" w:rsidR="0066453B" w:rsidRPr="00D357D1" w:rsidRDefault="0066453B" w:rsidP="0066453B">
      <w:pPr>
        <w:tabs>
          <w:tab w:val="right" w:pos="9639"/>
        </w:tabs>
        <w:spacing w:after="0" w:line="276" w:lineRule="auto"/>
        <w:ind w:left="0" w:right="963" w:firstLine="0"/>
        <w:rPr>
          <w:rFonts w:eastAsia="Times New Roman"/>
          <w:color w:val="auto"/>
          <w:spacing w:val="-2"/>
          <w:sz w:val="22"/>
          <w:lang w:eastAsia="en-US"/>
        </w:rPr>
      </w:pPr>
    </w:p>
    <w:p w14:paraId="67DD66CE" w14:textId="77777777" w:rsidR="0066453B" w:rsidRPr="00D357D1" w:rsidRDefault="0066453B" w:rsidP="0066453B">
      <w:pPr>
        <w:spacing w:after="0" w:line="240" w:lineRule="auto"/>
        <w:ind w:left="0" w:firstLine="0"/>
        <w:jc w:val="left"/>
        <w:rPr>
          <w:rFonts w:ascii="Times New Roman" w:eastAsia="Times New Roman" w:hAnsi="Times New Roman" w:cs="Times New Roman"/>
          <w:color w:val="auto"/>
          <w:sz w:val="24"/>
          <w:szCs w:val="24"/>
        </w:rPr>
      </w:pPr>
    </w:p>
    <w:p w14:paraId="33BDD942" w14:textId="77777777" w:rsidR="0066453B" w:rsidRPr="00D357D1" w:rsidRDefault="0066453B" w:rsidP="000A77DA">
      <w:pPr>
        <w:widowControl w:val="0"/>
        <w:numPr>
          <w:ilvl w:val="0"/>
          <w:numId w:val="74"/>
        </w:numPr>
        <w:autoSpaceDE w:val="0"/>
        <w:autoSpaceDN w:val="0"/>
        <w:spacing w:before="11" w:after="0" w:line="240" w:lineRule="auto"/>
        <w:jc w:val="left"/>
        <w:outlineLvl w:val="1"/>
        <w:rPr>
          <w:b/>
          <w:bCs/>
          <w:color w:val="auto"/>
          <w:sz w:val="28"/>
          <w:szCs w:val="32"/>
          <w:lang w:eastAsia="en-US"/>
        </w:rPr>
      </w:pPr>
      <w:r w:rsidRPr="00D357D1">
        <w:rPr>
          <w:b/>
          <w:bCs/>
          <w:color w:val="auto"/>
          <w:sz w:val="28"/>
          <w:szCs w:val="32"/>
          <w:lang w:eastAsia="en-US"/>
        </w:rPr>
        <w:t xml:space="preserve">Drying Beds </w:t>
      </w:r>
    </w:p>
    <w:p w14:paraId="15448C73" w14:textId="77777777" w:rsidR="0066453B" w:rsidRPr="00D357D1" w:rsidRDefault="0066453B" w:rsidP="0066453B">
      <w:pPr>
        <w:widowControl w:val="0"/>
        <w:autoSpaceDE w:val="0"/>
        <w:autoSpaceDN w:val="0"/>
        <w:spacing w:before="11" w:after="0" w:line="240" w:lineRule="auto"/>
        <w:ind w:left="1069" w:firstLine="0"/>
        <w:jc w:val="left"/>
        <w:outlineLvl w:val="1"/>
        <w:rPr>
          <w:b/>
          <w:bCs/>
          <w:color w:val="auto"/>
          <w:sz w:val="28"/>
          <w:szCs w:val="32"/>
          <w:lang w:eastAsia="en-US"/>
        </w:rPr>
      </w:pPr>
    </w:p>
    <w:p w14:paraId="01CCD898" w14:textId="77777777" w:rsidR="0066453B" w:rsidRPr="00D357D1" w:rsidRDefault="0066453B" w:rsidP="000A77DA">
      <w:pPr>
        <w:widowControl w:val="0"/>
        <w:numPr>
          <w:ilvl w:val="0"/>
          <w:numId w:val="73"/>
        </w:numPr>
        <w:tabs>
          <w:tab w:val="right" w:pos="9639"/>
        </w:tabs>
        <w:autoSpaceDE w:val="0"/>
        <w:autoSpaceDN w:val="0"/>
        <w:spacing w:after="0" w:line="276" w:lineRule="auto"/>
        <w:ind w:right="963"/>
        <w:jc w:val="left"/>
        <w:rPr>
          <w:rFonts w:eastAsia="Times New Roman"/>
          <w:color w:val="auto"/>
          <w:spacing w:val="-2"/>
          <w:sz w:val="22"/>
          <w:lang w:eastAsia="en-US"/>
        </w:rPr>
      </w:pPr>
      <w:r w:rsidRPr="00D357D1">
        <w:rPr>
          <w:rFonts w:eastAsia="Times New Roman"/>
          <w:color w:val="auto"/>
          <w:spacing w:val="-2"/>
          <w:sz w:val="22"/>
          <w:lang w:eastAsia="en-US"/>
        </w:rPr>
        <w:t xml:space="preserve">Inspect existing drying beds. </w:t>
      </w:r>
    </w:p>
    <w:p w14:paraId="2A9DF744" w14:textId="77777777" w:rsidR="0066453B" w:rsidRPr="00D357D1" w:rsidRDefault="0066453B" w:rsidP="000A77DA">
      <w:pPr>
        <w:widowControl w:val="0"/>
        <w:numPr>
          <w:ilvl w:val="0"/>
          <w:numId w:val="73"/>
        </w:numPr>
        <w:tabs>
          <w:tab w:val="right" w:pos="9639"/>
        </w:tabs>
        <w:autoSpaceDE w:val="0"/>
        <w:autoSpaceDN w:val="0"/>
        <w:spacing w:after="0" w:line="276" w:lineRule="auto"/>
        <w:ind w:right="963"/>
        <w:jc w:val="left"/>
        <w:rPr>
          <w:rFonts w:eastAsia="Times New Roman"/>
          <w:color w:val="auto"/>
          <w:spacing w:val="-2"/>
          <w:sz w:val="22"/>
          <w:lang w:eastAsia="en-US"/>
        </w:rPr>
      </w:pPr>
      <w:r w:rsidRPr="00D357D1">
        <w:rPr>
          <w:rFonts w:eastAsia="Times New Roman"/>
          <w:color w:val="auto"/>
          <w:spacing w:val="-2"/>
          <w:sz w:val="22"/>
          <w:lang w:eastAsia="en-US"/>
        </w:rPr>
        <w:t xml:space="preserve">Replace filter media. </w:t>
      </w:r>
    </w:p>
    <w:p w14:paraId="0923C074" w14:textId="77777777" w:rsidR="0066453B" w:rsidRPr="00D357D1" w:rsidRDefault="0066453B" w:rsidP="000A77DA">
      <w:pPr>
        <w:widowControl w:val="0"/>
        <w:numPr>
          <w:ilvl w:val="0"/>
          <w:numId w:val="73"/>
        </w:numPr>
        <w:tabs>
          <w:tab w:val="right" w:pos="9639"/>
        </w:tabs>
        <w:autoSpaceDE w:val="0"/>
        <w:autoSpaceDN w:val="0"/>
        <w:spacing w:after="0" w:line="276" w:lineRule="auto"/>
        <w:ind w:right="963"/>
        <w:jc w:val="left"/>
        <w:rPr>
          <w:rFonts w:eastAsia="Times New Roman"/>
          <w:color w:val="auto"/>
          <w:spacing w:val="-2"/>
          <w:sz w:val="22"/>
          <w:lang w:eastAsia="en-US"/>
        </w:rPr>
      </w:pPr>
      <w:r w:rsidRPr="00D357D1">
        <w:rPr>
          <w:rFonts w:eastAsia="Times New Roman"/>
          <w:color w:val="auto"/>
          <w:spacing w:val="-2"/>
          <w:sz w:val="22"/>
          <w:lang w:eastAsia="en-US"/>
        </w:rPr>
        <w:t>Replace underdrain pipework system.</w:t>
      </w:r>
    </w:p>
    <w:p w14:paraId="3B9AD6F7" w14:textId="77777777" w:rsidR="0066453B" w:rsidRPr="00D357D1" w:rsidRDefault="0066453B" w:rsidP="000A77DA">
      <w:pPr>
        <w:widowControl w:val="0"/>
        <w:numPr>
          <w:ilvl w:val="0"/>
          <w:numId w:val="73"/>
        </w:numPr>
        <w:tabs>
          <w:tab w:val="right" w:pos="9639"/>
        </w:tabs>
        <w:autoSpaceDE w:val="0"/>
        <w:autoSpaceDN w:val="0"/>
        <w:spacing w:after="0" w:line="276" w:lineRule="auto"/>
        <w:ind w:right="963"/>
        <w:jc w:val="left"/>
        <w:rPr>
          <w:rFonts w:eastAsia="Times New Roman"/>
          <w:color w:val="auto"/>
          <w:spacing w:val="-2"/>
          <w:sz w:val="22"/>
          <w:lang w:eastAsia="en-US"/>
        </w:rPr>
      </w:pPr>
      <w:r w:rsidRPr="00D357D1">
        <w:rPr>
          <w:rFonts w:eastAsia="Times New Roman"/>
          <w:color w:val="auto"/>
          <w:spacing w:val="-2"/>
          <w:sz w:val="22"/>
          <w:lang w:eastAsia="en-US"/>
        </w:rPr>
        <w:t>Repair brickwork and plaster</w:t>
      </w:r>
    </w:p>
    <w:p w14:paraId="3E359DBE" w14:textId="77777777" w:rsidR="0066453B" w:rsidRPr="00D357D1" w:rsidRDefault="0066453B" w:rsidP="0066453B">
      <w:pPr>
        <w:spacing w:after="0" w:line="240" w:lineRule="auto"/>
        <w:ind w:left="0" w:firstLine="0"/>
        <w:jc w:val="left"/>
        <w:rPr>
          <w:rFonts w:ascii="Times New Roman" w:eastAsia="Times New Roman" w:hAnsi="Times New Roman" w:cs="Times New Roman"/>
          <w:color w:val="auto"/>
          <w:sz w:val="24"/>
          <w:szCs w:val="24"/>
        </w:rPr>
      </w:pPr>
    </w:p>
    <w:p w14:paraId="29F15DF6" w14:textId="77777777" w:rsidR="0066453B" w:rsidRPr="00D357D1" w:rsidRDefault="0066453B" w:rsidP="000A77DA">
      <w:pPr>
        <w:widowControl w:val="0"/>
        <w:numPr>
          <w:ilvl w:val="0"/>
          <w:numId w:val="74"/>
        </w:numPr>
        <w:autoSpaceDE w:val="0"/>
        <w:autoSpaceDN w:val="0"/>
        <w:spacing w:before="11" w:after="0" w:line="240" w:lineRule="auto"/>
        <w:jc w:val="left"/>
        <w:outlineLvl w:val="1"/>
        <w:rPr>
          <w:b/>
          <w:bCs/>
          <w:color w:val="auto"/>
          <w:sz w:val="28"/>
          <w:szCs w:val="32"/>
          <w:lang w:eastAsia="en-US"/>
        </w:rPr>
      </w:pPr>
      <w:r w:rsidRPr="00D357D1">
        <w:rPr>
          <w:b/>
          <w:bCs/>
          <w:color w:val="auto"/>
          <w:sz w:val="28"/>
          <w:szCs w:val="32"/>
          <w:lang w:eastAsia="en-US"/>
        </w:rPr>
        <w:t>Chlorination System</w:t>
      </w:r>
    </w:p>
    <w:p w14:paraId="2BAE7B56" w14:textId="77777777" w:rsidR="0066453B" w:rsidRPr="00D357D1" w:rsidRDefault="0066453B" w:rsidP="0066453B">
      <w:pPr>
        <w:widowControl w:val="0"/>
        <w:autoSpaceDE w:val="0"/>
        <w:autoSpaceDN w:val="0"/>
        <w:spacing w:before="11" w:after="0" w:line="240" w:lineRule="auto"/>
        <w:ind w:left="1069" w:firstLine="0"/>
        <w:jc w:val="left"/>
        <w:outlineLvl w:val="1"/>
        <w:rPr>
          <w:b/>
          <w:bCs/>
          <w:color w:val="auto"/>
          <w:sz w:val="28"/>
          <w:szCs w:val="32"/>
          <w:lang w:eastAsia="en-US"/>
        </w:rPr>
      </w:pPr>
    </w:p>
    <w:p w14:paraId="5FBE6B55" w14:textId="77777777" w:rsidR="0066453B" w:rsidRPr="00D357D1" w:rsidRDefault="0066453B" w:rsidP="000A77DA">
      <w:pPr>
        <w:widowControl w:val="0"/>
        <w:numPr>
          <w:ilvl w:val="0"/>
          <w:numId w:val="73"/>
        </w:numPr>
        <w:tabs>
          <w:tab w:val="right" w:pos="9639"/>
        </w:tabs>
        <w:autoSpaceDE w:val="0"/>
        <w:autoSpaceDN w:val="0"/>
        <w:spacing w:after="0" w:line="276" w:lineRule="auto"/>
        <w:ind w:right="963"/>
        <w:jc w:val="left"/>
        <w:rPr>
          <w:rFonts w:eastAsia="Times New Roman"/>
          <w:color w:val="auto"/>
          <w:spacing w:val="-2"/>
          <w:sz w:val="22"/>
          <w:lang w:eastAsia="en-US"/>
        </w:rPr>
      </w:pPr>
      <w:r w:rsidRPr="00D357D1">
        <w:rPr>
          <w:rFonts w:eastAsia="Times New Roman"/>
          <w:color w:val="auto"/>
          <w:spacing w:val="-2"/>
          <w:sz w:val="22"/>
          <w:lang w:eastAsia="en-US"/>
        </w:rPr>
        <w:t xml:space="preserve">Repair existing concrete chlorine contact tanks. </w:t>
      </w:r>
    </w:p>
    <w:p w14:paraId="27287499" w14:textId="77777777" w:rsidR="0066453B" w:rsidRPr="00D357D1" w:rsidRDefault="0066453B" w:rsidP="000A77DA">
      <w:pPr>
        <w:widowControl w:val="0"/>
        <w:numPr>
          <w:ilvl w:val="0"/>
          <w:numId w:val="73"/>
        </w:numPr>
        <w:tabs>
          <w:tab w:val="right" w:pos="9639"/>
        </w:tabs>
        <w:autoSpaceDE w:val="0"/>
        <w:autoSpaceDN w:val="0"/>
        <w:spacing w:after="0" w:line="276" w:lineRule="auto"/>
        <w:ind w:right="963"/>
        <w:jc w:val="left"/>
        <w:rPr>
          <w:rFonts w:eastAsia="Times New Roman"/>
          <w:color w:val="auto"/>
          <w:spacing w:val="-2"/>
          <w:sz w:val="22"/>
          <w:lang w:eastAsia="en-US"/>
        </w:rPr>
      </w:pPr>
      <w:r w:rsidRPr="00D357D1">
        <w:rPr>
          <w:rFonts w:eastAsia="Times New Roman"/>
          <w:color w:val="auto"/>
          <w:spacing w:val="-2"/>
          <w:sz w:val="22"/>
          <w:lang w:eastAsia="en-US"/>
        </w:rPr>
        <w:t xml:space="preserve">Install new dosing infrastructure. </w:t>
      </w:r>
    </w:p>
    <w:p w14:paraId="560DC774" w14:textId="77777777" w:rsidR="0066453B" w:rsidRPr="00D357D1" w:rsidRDefault="0066453B" w:rsidP="000A77DA">
      <w:pPr>
        <w:widowControl w:val="0"/>
        <w:numPr>
          <w:ilvl w:val="0"/>
          <w:numId w:val="73"/>
        </w:numPr>
        <w:tabs>
          <w:tab w:val="right" w:pos="9639"/>
        </w:tabs>
        <w:autoSpaceDE w:val="0"/>
        <w:autoSpaceDN w:val="0"/>
        <w:spacing w:after="0" w:line="276" w:lineRule="auto"/>
        <w:ind w:right="963"/>
        <w:jc w:val="left"/>
        <w:rPr>
          <w:rFonts w:eastAsia="Times New Roman"/>
          <w:color w:val="auto"/>
          <w:spacing w:val="-2"/>
          <w:sz w:val="22"/>
          <w:lang w:eastAsia="en-US"/>
        </w:rPr>
      </w:pPr>
      <w:r w:rsidRPr="00D357D1">
        <w:rPr>
          <w:rFonts w:eastAsia="Times New Roman"/>
          <w:color w:val="auto"/>
          <w:spacing w:val="-2"/>
          <w:sz w:val="22"/>
          <w:lang w:eastAsia="en-US"/>
        </w:rPr>
        <w:t xml:space="preserve">Install/upgrade electrical panels and control systems for chlorination. </w:t>
      </w:r>
    </w:p>
    <w:p w14:paraId="69A99DFB" w14:textId="77777777" w:rsidR="0066453B" w:rsidRPr="00D357D1" w:rsidRDefault="0066453B" w:rsidP="0066453B">
      <w:pPr>
        <w:tabs>
          <w:tab w:val="right" w:pos="9639"/>
        </w:tabs>
        <w:spacing w:after="0" w:line="276" w:lineRule="auto"/>
        <w:ind w:left="0" w:right="963" w:firstLine="0"/>
        <w:rPr>
          <w:rFonts w:eastAsia="Times New Roman"/>
          <w:color w:val="auto"/>
          <w:spacing w:val="-2"/>
          <w:sz w:val="22"/>
          <w:lang w:eastAsia="en-US"/>
        </w:rPr>
      </w:pPr>
    </w:p>
    <w:p w14:paraId="2B1E9527" w14:textId="77777777" w:rsidR="0066453B" w:rsidRPr="00D357D1" w:rsidRDefault="0066453B" w:rsidP="0066453B">
      <w:pPr>
        <w:tabs>
          <w:tab w:val="right" w:pos="9639"/>
        </w:tabs>
        <w:spacing w:after="0" w:line="276" w:lineRule="auto"/>
        <w:ind w:left="0" w:right="963" w:firstLine="0"/>
        <w:rPr>
          <w:rFonts w:eastAsia="Times New Roman"/>
          <w:color w:val="auto"/>
          <w:spacing w:val="-2"/>
          <w:sz w:val="22"/>
          <w:lang w:eastAsia="en-US"/>
        </w:rPr>
      </w:pPr>
    </w:p>
    <w:p w14:paraId="4F4CD362" w14:textId="77777777" w:rsidR="0066453B" w:rsidRPr="00D357D1" w:rsidRDefault="0066453B" w:rsidP="000A77DA">
      <w:pPr>
        <w:widowControl w:val="0"/>
        <w:numPr>
          <w:ilvl w:val="0"/>
          <w:numId w:val="74"/>
        </w:numPr>
        <w:autoSpaceDE w:val="0"/>
        <w:autoSpaceDN w:val="0"/>
        <w:spacing w:before="11" w:after="0" w:line="240" w:lineRule="auto"/>
        <w:jc w:val="left"/>
        <w:outlineLvl w:val="1"/>
        <w:rPr>
          <w:color w:val="auto"/>
          <w:sz w:val="28"/>
          <w:szCs w:val="32"/>
          <w:lang w:eastAsia="en-US"/>
        </w:rPr>
      </w:pPr>
      <w:r w:rsidRPr="00D357D1">
        <w:rPr>
          <w:b/>
          <w:bCs/>
          <w:color w:val="auto"/>
          <w:sz w:val="28"/>
          <w:szCs w:val="32"/>
          <w:lang w:eastAsia="en-US"/>
        </w:rPr>
        <w:t>Roads and Stormwater Infrastructure</w:t>
      </w:r>
    </w:p>
    <w:p w14:paraId="515624C0" w14:textId="77777777" w:rsidR="0066453B" w:rsidRPr="00D357D1" w:rsidRDefault="0066453B" w:rsidP="0066453B">
      <w:pPr>
        <w:widowControl w:val="0"/>
        <w:autoSpaceDE w:val="0"/>
        <w:autoSpaceDN w:val="0"/>
        <w:spacing w:before="11" w:after="0" w:line="240" w:lineRule="auto"/>
        <w:ind w:left="1069" w:firstLine="0"/>
        <w:jc w:val="left"/>
        <w:outlineLvl w:val="1"/>
        <w:rPr>
          <w:color w:val="auto"/>
          <w:sz w:val="28"/>
          <w:szCs w:val="32"/>
          <w:lang w:eastAsia="en-US"/>
        </w:rPr>
      </w:pPr>
    </w:p>
    <w:p w14:paraId="70CCC4E5" w14:textId="77777777" w:rsidR="0066453B" w:rsidRPr="00D357D1" w:rsidRDefault="0066453B" w:rsidP="000A77DA">
      <w:pPr>
        <w:widowControl w:val="0"/>
        <w:numPr>
          <w:ilvl w:val="0"/>
          <w:numId w:val="73"/>
        </w:numPr>
        <w:tabs>
          <w:tab w:val="right" w:pos="9639"/>
        </w:tabs>
        <w:autoSpaceDE w:val="0"/>
        <w:autoSpaceDN w:val="0"/>
        <w:spacing w:after="0" w:line="276" w:lineRule="auto"/>
        <w:ind w:right="963"/>
        <w:jc w:val="left"/>
        <w:rPr>
          <w:rFonts w:eastAsia="Times New Roman"/>
          <w:color w:val="auto"/>
          <w:spacing w:val="-2"/>
          <w:sz w:val="22"/>
          <w:lang w:eastAsia="en-US"/>
        </w:rPr>
      </w:pPr>
      <w:r w:rsidRPr="00D357D1">
        <w:rPr>
          <w:rFonts w:eastAsia="Times New Roman"/>
          <w:color w:val="auto"/>
          <w:spacing w:val="-2"/>
          <w:sz w:val="22"/>
          <w:lang w:eastAsia="en-US"/>
        </w:rPr>
        <w:t xml:space="preserve">Construct new paved internal roads. </w:t>
      </w:r>
    </w:p>
    <w:p w14:paraId="7AAA7BA6" w14:textId="77777777" w:rsidR="0066453B" w:rsidRPr="00D357D1" w:rsidRDefault="0066453B" w:rsidP="000A77DA">
      <w:pPr>
        <w:widowControl w:val="0"/>
        <w:numPr>
          <w:ilvl w:val="0"/>
          <w:numId w:val="73"/>
        </w:numPr>
        <w:tabs>
          <w:tab w:val="right" w:pos="9639"/>
        </w:tabs>
        <w:autoSpaceDE w:val="0"/>
        <w:autoSpaceDN w:val="0"/>
        <w:spacing w:after="0" w:line="276" w:lineRule="auto"/>
        <w:ind w:right="963"/>
        <w:jc w:val="left"/>
        <w:rPr>
          <w:rFonts w:eastAsia="Times New Roman"/>
          <w:color w:val="auto"/>
          <w:spacing w:val="-2"/>
          <w:sz w:val="22"/>
          <w:lang w:eastAsia="en-US"/>
        </w:rPr>
      </w:pPr>
      <w:r w:rsidRPr="00D357D1">
        <w:rPr>
          <w:rFonts w:eastAsia="Times New Roman"/>
          <w:color w:val="auto"/>
          <w:spacing w:val="-2"/>
          <w:sz w:val="22"/>
          <w:lang w:eastAsia="en-US"/>
        </w:rPr>
        <w:t xml:space="preserve">Install stormwater drainage system including channels, culverts, and outlets. </w:t>
      </w:r>
    </w:p>
    <w:p w14:paraId="7956963F" w14:textId="77777777" w:rsidR="0066453B" w:rsidRPr="00D357D1" w:rsidRDefault="0066453B" w:rsidP="000A77DA">
      <w:pPr>
        <w:widowControl w:val="0"/>
        <w:numPr>
          <w:ilvl w:val="0"/>
          <w:numId w:val="73"/>
        </w:numPr>
        <w:tabs>
          <w:tab w:val="right" w:pos="9639"/>
        </w:tabs>
        <w:autoSpaceDE w:val="0"/>
        <w:autoSpaceDN w:val="0"/>
        <w:spacing w:after="0" w:line="276" w:lineRule="auto"/>
        <w:ind w:right="963"/>
        <w:jc w:val="left"/>
        <w:rPr>
          <w:rFonts w:eastAsia="Times New Roman"/>
          <w:color w:val="auto"/>
          <w:spacing w:val="-2"/>
          <w:sz w:val="22"/>
          <w:lang w:eastAsia="en-US"/>
        </w:rPr>
      </w:pPr>
      <w:r w:rsidRPr="00D357D1">
        <w:rPr>
          <w:rFonts w:eastAsia="Times New Roman"/>
          <w:color w:val="auto"/>
          <w:spacing w:val="-2"/>
          <w:sz w:val="22"/>
          <w:lang w:eastAsia="en-US"/>
        </w:rPr>
        <w:t xml:space="preserve">Install yard lighting where required. </w:t>
      </w:r>
    </w:p>
    <w:p w14:paraId="09CEF456" w14:textId="77777777" w:rsidR="0066453B" w:rsidRPr="00D357D1" w:rsidRDefault="0066453B" w:rsidP="0066453B">
      <w:pPr>
        <w:spacing w:after="0" w:line="240" w:lineRule="auto"/>
        <w:ind w:left="0" w:firstLine="0"/>
        <w:jc w:val="left"/>
        <w:rPr>
          <w:rFonts w:ascii="Times New Roman" w:eastAsia="Times New Roman" w:hAnsi="Times New Roman" w:cs="Times New Roman"/>
          <w:color w:val="auto"/>
          <w:sz w:val="24"/>
          <w:szCs w:val="24"/>
        </w:rPr>
      </w:pPr>
    </w:p>
    <w:p w14:paraId="63804E0C" w14:textId="77777777" w:rsidR="0066453B" w:rsidRPr="00D357D1" w:rsidRDefault="0066453B" w:rsidP="000A77DA">
      <w:pPr>
        <w:widowControl w:val="0"/>
        <w:numPr>
          <w:ilvl w:val="0"/>
          <w:numId w:val="74"/>
        </w:numPr>
        <w:autoSpaceDE w:val="0"/>
        <w:autoSpaceDN w:val="0"/>
        <w:spacing w:before="11" w:after="0" w:line="240" w:lineRule="auto"/>
        <w:jc w:val="left"/>
        <w:outlineLvl w:val="1"/>
        <w:rPr>
          <w:b/>
          <w:bCs/>
          <w:color w:val="auto"/>
          <w:sz w:val="28"/>
          <w:szCs w:val="32"/>
          <w:lang w:eastAsia="en-US"/>
        </w:rPr>
      </w:pPr>
      <w:r w:rsidRPr="00D357D1">
        <w:rPr>
          <w:b/>
          <w:bCs/>
          <w:color w:val="auto"/>
          <w:sz w:val="28"/>
          <w:szCs w:val="32"/>
          <w:lang w:eastAsia="en-US"/>
        </w:rPr>
        <w:t>Buildings and Site Infrastructure</w:t>
      </w:r>
    </w:p>
    <w:p w14:paraId="4C3F1526" w14:textId="77777777" w:rsidR="0066453B" w:rsidRPr="00D357D1" w:rsidRDefault="0066453B" w:rsidP="0066453B">
      <w:pPr>
        <w:widowControl w:val="0"/>
        <w:autoSpaceDE w:val="0"/>
        <w:autoSpaceDN w:val="0"/>
        <w:spacing w:before="11" w:after="0" w:line="240" w:lineRule="auto"/>
        <w:ind w:left="1069" w:firstLine="0"/>
        <w:jc w:val="left"/>
        <w:outlineLvl w:val="1"/>
        <w:rPr>
          <w:b/>
          <w:bCs/>
          <w:color w:val="auto"/>
          <w:sz w:val="28"/>
          <w:szCs w:val="32"/>
          <w:lang w:eastAsia="en-US"/>
        </w:rPr>
      </w:pPr>
    </w:p>
    <w:p w14:paraId="2B1B3723" w14:textId="77777777" w:rsidR="0066453B" w:rsidRPr="00D357D1" w:rsidRDefault="0066453B" w:rsidP="000A77DA">
      <w:pPr>
        <w:widowControl w:val="0"/>
        <w:numPr>
          <w:ilvl w:val="0"/>
          <w:numId w:val="73"/>
        </w:numPr>
        <w:tabs>
          <w:tab w:val="right" w:pos="9639"/>
        </w:tabs>
        <w:autoSpaceDE w:val="0"/>
        <w:autoSpaceDN w:val="0"/>
        <w:spacing w:after="0" w:line="276" w:lineRule="auto"/>
        <w:ind w:right="963"/>
        <w:jc w:val="left"/>
        <w:rPr>
          <w:rFonts w:eastAsia="Times New Roman"/>
          <w:color w:val="auto"/>
          <w:spacing w:val="-2"/>
          <w:sz w:val="22"/>
          <w:lang w:eastAsia="en-US"/>
        </w:rPr>
      </w:pPr>
      <w:r w:rsidRPr="00D357D1">
        <w:rPr>
          <w:rFonts w:eastAsia="Times New Roman"/>
          <w:color w:val="auto"/>
          <w:spacing w:val="-2"/>
          <w:sz w:val="22"/>
          <w:lang w:eastAsia="en-US"/>
        </w:rPr>
        <w:t xml:space="preserve">Construct new guardhouse, generator room and administration office buildings. </w:t>
      </w:r>
    </w:p>
    <w:p w14:paraId="4E1EF582" w14:textId="77777777" w:rsidR="0066453B" w:rsidRPr="00D357D1" w:rsidRDefault="0066453B" w:rsidP="000A77DA">
      <w:pPr>
        <w:widowControl w:val="0"/>
        <w:numPr>
          <w:ilvl w:val="0"/>
          <w:numId w:val="73"/>
        </w:numPr>
        <w:tabs>
          <w:tab w:val="right" w:pos="9639"/>
        </w:tabs>
        <w:autoSpaceDE w:val="0"/>
        <w:autoSpaceDN w:val="0"/>
        <w:spacing w:after="0" w:line="276" w:lineRule="auto"/>
        <w:ind w:right="963"/>
        <w:jc w:val="left"/>
        <w:rPr>
          <w:rFonts w:eastAsia="Times New Roman"/>
          <w:color w:val="auto"/>
          <w:spacing w:val="-2"/>
          <w:sz w:val="22"/>
          <w:lang w:eastAsia="en-US"/>
        </w:rPr>
      </w:pPr>
      <w:r w:rsidRPr="00D357D1">
        <w:rPr>
          <w:rFonts w:eastAsia="Times New Roman"/>
          <w:color w:val="auto"/>
          <w:spacing w:val="-2"/>
          <w:sz w:val="22"/>
          <w:lang w:eastAsia="en-US"/>
        </w:rPr>
        <w:t xml:space="preserve">Install plumbing systems. </w:t>
      </w:r>
    </w:p>
    <w:p w14:paraId="14BD541F" w14:textId="77777777" w:rsidR="0066453B" w:rsidRPr="00D357D1" w:rsidRDefault="0066453B" w:rsidP="000A77DA">
      <w:pPr>
        <w:widowControl w:val="0"/>
        <w:numPr>
          <w:ilvl w:val="0"/>
          <w:numId w:val="73"/>
        </w:numPr>
        <w:tabs>
          <w:tab w:val="right" w:pos="9639"/>
        </w:tabs>
        <w:autoSpaceDE w:val="0"/>
        <w:autoSpaceDN w:val="0"/>
        <w:spacing w:after="0" w:line="276" w:lineRule="auto"/>
        <w:ind w:right="963"/>
        <w:jc w:val="left"/>
        <w:rPr>
          <w:rFonts w:eastAsia="Times New Roman"/>
          <w:color w:val="auto"/>
          <w:spacing w:val="-2"/>
          <w:sz w:val="22"/>
          <w:lang w:eastAsia="en-US"/>
        </w:rPr>
      </w:pPr>
      <w:r w:rsidRPr="00D357D1">
        <w:rPr>
          <w:rFonts w:eastAsia="Times New Roman"/>
          <w:color w:val="auto"/>
          <w:spacing w:val="-2"/>
          <w:sz w:val="22"/>
          <w:lang w:eastAsia="en-US"/>
        </w:rPr>
        <w:t>Install internal electrical wiring, lighting, and power outlets.</w:t>
      </w:r>
    </w:p>
    <w:p w14:paraId="3E50DF36" w14:textId="77777777" w:rsidR="0066453B" w:rsidRPr="00D357D1" w:rsidRDefault="0066453B" w:rsidP="000A77DA">
      <w:pPr>
        <w:widowControl w:val="0"/>
        <w:numPr>
          <w:ilvl w:val="0"/>
          <w:numId w:val="73"/>
        </w:numPr>
        <w:tabs>
          <w:tab w:val="right" w:pos="9639"/>
        </w:tabs>
        <w:autoSpaceDE w:val="0"/>
        <w:autoSpaceDN w:val="0"/>
        <w:spacing w:after="0" w:line="276" w:lineRule="auto"/>
        <w:ind w:right="963"/>
        <w:jc w:val="left"/>
        <w:rPr>
          <w:rFonts w:eastAsia="Times New Roman"/>
          <w:color w:val="auto"/>
          <w:spacing w:val="-2"/>
          <w:sz w:val="22"/>
          <w:lang w:eastAsia="en-US"/>
        </w:rPr>
      </w:pPr>
      <w:r w:rsidRPr="00D357D1">
        <w:rPr>
          <w:rFonts w:eastAsia="Times New Roman"/>
          <w:color w:val="auto"/>
          <w:spacing w:val="-2"/>
          <w:sz w:val="22"/>
          <w:lang w:eastAsia="en-US"/>
        </w:rPr>
        <w:t>Refurbish the existing structure to house chlorine and panels</w:t>
      </w:r>
    </w:p>
    <w:p w14:paraId="3F8FEC11" w14:textId="77777777" w:rsidR="0066453B" w:rsidRPr="00D357D1" w:rsidRDefault="0066453B" w:rsidP="000A77DA">
      <w:pPr>
        <w:widowControl w:val="0"/>
        <w:numPr>
          <w:ilvl w:val="0"/>
          <w:numId w:val="73"/>
        </w:numPr>
        <w:tabs>
          <w:tab w:val="right" w:pos="9639"/>
        </w:tabs>
        <w:autoSpaceDE w:val="0"/>
        <w:autoSpaceDN w:val="0"/>
        <w:spacing w:after="0" w:line="276" w:lineRule="auto"/>
        <w:ind w:right="963"/>
        <w:jc w:val="left"/>
        <w:rPr>
          <w:rFonts w:eastAsia="Times New Roman"/>
          <w:color w:val="auto"/>
          <w:spacing w:val="-2"/>
          <w:sz w:val="22"/>
          <w:lang w:eastAsia="en-US"/>
        </w:rPr>
      </w:pPr>
      <w:r w:rsidRPr="00D357D1">
        <w:rPr>
          <w:rFonts w:eastAsia="Times New Roman"/>
          <w:color w:val="auto"/>
          <w:spacing w:val="-2"/>
          <w:sz w:val="22"/>
          <w:lang w:eastAsia="en-US"/>
        </w:rPr>
        <w:t>Install New Generator</w:t>
      </w:r>
    </w:p>
    <w:p w14:paraId="0F600CAA" w14:textId="77777777" w:rsidR="0066453B" w:rsidRPr="00D357D1" w:rsidRDefault="0066453B" w:rsidP="0066453B">
      <w:pPr>
        <w:spacing w:after="0" w:line="240" w:lineRule="auto"/>
        <w:ind w:left="0" w:firstLine="0"/>
        <w:jc w:val="left"/>
        <w:rPr>
          <w:rFonts w:ascii="Times New Roman" w:eastAsia="Times New Roman" w:hAnsi="Times New Roman" w:cs="Times New Roman"/>
          <w:color w:val="auto"/>
          <w:sz w:val="24"/>
          <w:szCs w:val="24"/>
        </w:rPr>
      </w:pPr>
    </w:p>
    <w:p w14:paraId="72D289FB" w14:textId="77777777" w:rsidR="0066453B" w:rsidRPr="00D357D1" w:rsidRDefault="0066453B" w:rsidP="000A77DA">
      <w:pPr>
        <w:widowControl w:val="0"/>
        <w:numPr>
          <w:ilvl w:val="0"/>
          <w:numId w:val="74"/>
        </w:numPr>
        <w:autoSpaceDE w:val="0"/>
        <w:autoSpaceDN w:val="0"/>
        <w:spacing w:before="11" w:after="0" w:line="240" w:lineRule="auto"/>
        <w:jc w:val="left"/>
        <w:outlineLvl w:val="1"/>
        <w:rPr>
          <w:b/>
          <w:bCs/>
          <w:color w:val="auto"/>
          <w:sz w:val="28"/>
          <w:szCs w:val="32"/>
          <w:lang w:eastAsia="en-US"/>
        </w:rPr>
      </w:pPr>
      <w:r w:rsidRPr="00D357D1">
        <w:rPr>
          <w:b/>
          <w:bCs/>
          <w:color w:val="auto"/>
          <w:sz w:val="28"/>
          <w:szCs w:val="32"/>
          <w:lang w:eastAsia="en-US"/>
        </w:rPr>
        <w:t>General</w:t>
      </w:r>
    </w:p>
    <w:p w14:paraId="1204532E" w14:textId="77777777" w:rsidR="0066453B" w:rsidRPr="00D357D1" w:rsidRDefault="0066453B" w:rsidP="0066453B">
      <w:pPr>
        <w:widowControl w:val="0"/>
        <w:autoSpaceDE w:val="0"/>
        <w:autoSpaceDN w:val="0"/>
        <w:spacing w:before="11" w:after="0" w:line="240" w:lineRule="auto"/>
        <w:ind w:left="1069" w:firstLine="0"/>
        <w:jc w:val="left"/>
        <w:outlineLvl w:val="1"/>
        <w:rPr>
          <w:b/>
          <w:bCs/>
          <w:color w:val="auto"/>
          <w:sz w:val="28"/>
          <w:szCs w:val="32"/>
          <w:lang w:eastAsia="en-US"/>
        </w:rPr>
      </w:pPr>
    </w:p>
    <w:p w14:paraId="4AF7BBE4" w14:textId="77777777" w:rsidR="0066453B" w:rsidRPr="00D357D1" w:rsidRDefault="0066453B" w:rsidP="0066453B">
      <w:pPr>
        <w:tabs>
          <w:tab w:val="num" w:pos="720"/>
          <w:tab w:val="right" w:pos="9639"/>
        </w:tabs>
        <w:spacing w:after="0" w:line="276" w:lineRule="auto"/>
        <w:ind w:left="709" w:right="963" w:firstLine="0"/>
        <w:rPr>
          <w:rFonts w:eastAsia="Times New Roman"/>
          <w:color w:val="auto"/>
          <w:spacing w:val="-2"/>
          <w:sz w:val="22"/>
          <w:lang w:eastAsia="en-US"/>
        </w:rPr>
      </w:pPr>
      <w:r w:rsidRPr="00D357D1">
        <w:rPr>
          <w:rFonts w:eastAsia="Times New Roman"/>
          <w:color w:val="auto"/>
          <w:spacing w:val="-2"/>
          <w:sz w:val="22"/>
          <w:lang w:eastAsia="en-US"/>
        </w:rPr>
        <w:t xml:space="preserve">All works to comply with relevant South African standards and municipal requirements. </w:t>
      </w:r>
    </w:p>
    <w:p w14:paraId="1CEFEBCD" w14:textId="77777777" w:rsidR="0066453B" w:rsidRPr="00D357D1" w:rsidRDefault="0066453B" w:rsidP="0066453B">
      <w:pPr>
        <w:tabs>
          <w:tab w:val="num" w:pos="720"/>
          <w:tab w:val="right" w:pos="9639"/>
        </w:tabs>
        <w:spacing w:after="0" w:line="276" w:lineRule="auto"/>
        <w:ind w:left="709" w:right="963" w:firstLine="0"/>
        <w:rPr>
          <w:rFonts w:eastAsia="Times New Roman"/>
          <w:color w:val="auto"/>
          <w:spacing w:val="-2"/>
          <w:sz w:val="22"/>
          <w:lang w:eastAsia="en-US"/>
        </w:rPr>
      </w:pPr>
      <w:r w:rsidRPr="00D357D1">
        <w:rPr>
          <w:rFonts w:eastAsia="Times New Roman"/>
          <w:color w:val="auto"/>
          <w:spacing w:val="-2"/>
          <w:sz w:val="22"/>
          <w:lang w:eastAsia="en-US"/>
        </w:rPr>
        <w:t>Testing, commissioning, and handover to be included</w:t>
      </w:r>
    </w:p>
    <w:p w14:paraId="3B35E65F" w14:textId="77777777" w:rsidR="0066453B" w:rsidRPr="00D357D1" w:rsidRDefault="0066453B" w:rsidP="0066453B">
      <w:pPr>
        <w:widowControl w:val="0"/>
        <w:tabs>
          <w:tab w:val="left" w:pos="937"/>
        </w:tabs>
        <w:autoSpaceDE w:val="0"/>
        <w:autoSpaceDN w:val="0"/>
        <w:spacing w:after="0" w:line="240" w:lineRule="auto"/>
        <w:ind w:left="0" w:firstLine="0"/>
        <w:jc w:val="left"/>
        <w:rPr>
          <w:rFonts w:ascii="Arial MT" w:eastAsia="Arial MT" w:hAnsi="Arial MT" w:cs="Arial MT"/>
          <w:color w:val="auto"/>
          <w:sz w:val="18"/>
          <w:lang w:eastAsia="en-US"/>
        </w:rPr>
      </w:pPr>
    </w:p>
    <w:p w14:paraId="1DD3AE9E" w14:textId="77777777" w:rsidR="0066453B" w:rsidRPr="00D357D1" w:rsidRDefault="0066453B" w:rsidP="0066453B">
      <w:pPr>
        <w:widowControl w:val="0"/>
        <w:autoSpaceDE w:val="0"/>
        <w:autoSpaceDN w:val="0"/>
        <w:spacing w:before="11" w:after="0" w:line="240" w:lineRule="auto"/>
        <w:ind w:left="20" w:firstLine="0"/>
        <w:jc w:val="left"/>
        <w:outlineLvl w:val="1"/>
        <w:rPr>
          <w:b/>
          <w:bCs/>
          <w:color w:val="auto"/>
          <w:sz w:val="28"/>
          <w:szCs w:val="28"/>
          <w:lang w:eastAsia="en-US"/>
        </w:rPr>
      </w:pPr>
      <w:r w:rsidRPr="00D357D1">
        <w:rPr>
          <w:b/>
          <w:bCs/>
          <w:color w:val="auto"/>
          <w:sz w:val="28"/>
          <w:szCs w:val="28"/>
          <w:lang w:eastAsia="en-US"/>
        </w:rPr>
        <w:t>C3.1.2 LOCATION OF THE WORKS</w:t>
      </w:r>
    </w:p>
    <w:p w14:paraId="5CDEB0A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662BB48F" w14:textId="77777777" w:rsidR="0066453B" w:rsidRPr="00D357D1" w:rsidRDefault="0066453B" w:rsidP="0066453B">
      <w:pPr>
        <w:tabs>
          <w:tab w:val="num" w:pos="720"/>
          <w:tab w:val="right" w:pos="9639"/>
        </w:tabs>
        <w:spacing w:after="0" w:line="276" w:lineRule="auto"/>
        <w:ind w:left="709" w:right="963" w:firstLine="0"/>
        <w:rPr>
          <w:rFonts w:eastAsia="Times New Roman"/>
          <w:color w:val="auto"/>
          <w:spacing w:val="-2"/>
          <w:sz w:val="22"/>
          <w:lang w:eastAsia="en-US"/>
        </w:rPr>
      </w:pPr>
      <w:bookmarkStart w:id="3" w:name="_Hlk54171215"/>
      <w:r w:rsidRPr="00D357D1">
        <w:rPr>
          <w:rFonts w:eastAsia="Times New Roman"/>
          <w:color w:val="auto"/>
          <w:spacing w:val="-2"/>
          <w:sz w:val="22"/>
          <w:lang w:eastAsia="en-US"/>
        </w:rPr>
        <w:t xml:space="preserve">The project is in Mashaeng, under Dihlabeng Local Municipality, in the Free State Province. Fouriesburg/Mashaeng is a town situated between Bethlehem and Ficksburg, on the R26, next to </w:t>
      </w:r>
      <w:bookmarkEnd w:id="3"/>
      <w:r w:rsidRPr="00D357D1">
        <w:rPr>
          <w:rFonts w:eastAsia="Times New Roman"/>
          <w:color w:val="auto"/>
          <w:spacing w:val="-2"/>
          <w:sz w:val="22"/>
          <w:lang w:eastAsia="en-US"/>
        </w:rPr>
        <w:t>Lesotho.</w:t>
      </w:r>
    </w:p>
    <w:p w14:paraId="35BAAD23" w14:textId="77777777" w:rsidR="0066453B" w:rsidRPr="00D357D1" w:rsidRDefault="0066453B" w:rsidP="0066453B">
      <w:pPr>
        <w:tabs>
          <w:tab w:val="num" w:pos="720"/>
          <w:tab w:val="right" w:pos="9639"/>
        </w:tabs>
        <w:spacing w:after="0" w:line="276" w:lineRule="auto"/>
        <w:ind w:left="709" w:right="963" w:firstLine="0"/>
        <w:rPr>
          <w:rFonts w:eastAsia="Times New Roman"/>
          <w:color w:val="auto"/>
          <w:spacing w:val="-2"/>
          <w:sz w:val="22"/>
          <w:lang w:eastAsia="en-US"/>
        </w:rPr>
      </w:pPr>
    </w:p>
    <w:p w14:paraId="5590F3BA" w14:textId="77777777" w:rsidR="0066453B" w:rsidRPr="00D357D1" w:rsidRDefault="0066453B" w:rsidP="0066453B">
      <w:pPr>
        <w:tabs>
          <w:tab w:val="num" w:pos="720"/>
          <w:tab w:val="right" w:pos="9639"/>
        </w:tabs>
        <w:spacing w:after="0" w:line="276" w:lineRule="auto"/>
        <w:ind w:left="709" w:right="963" w:firstLine="0"/>
        <w:rPr>
          <w:rFonts w:eastAsia="Times New Roman"/>
          <w:color w:val="auto"/>
          <w:spacing w:val="-2"/>
          <w:sz w:val="22"/>
          <w:lang w:eastAsia="en-US"/>
        </w:rPr>
      </w:pPr>
      <w:r w:rsidRPr="00D357D1">
        <w:rPr>
          <w:rFonts w:eastAsia="Times New Roman"/>
          <w:color w:val="auto"/>
          <w:spacing w:val="-2"/>
          <w:sz w:val="22"/>
          <w:lang w:eastAsia="en-US"/>
        </w:rPr>
        <w:t>The geographical coordinates of the Mashaeng WWTW is, 28°36’43.08”S, 28°10’59.95”E, at 1681m above sea level.</w:t>
      </w:r>
    </w:p>
    <w:p w14:paraId="34E3028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03E40A33" w14:textId="77777777" w:rsidR="0066453B" w:rsidRPr="00D357D1" w:rsidRDefault="0066453B" w:rsidP="0066453B">
      <w:pPr>
        <w:widowControl w:val="0"/>
        <w:autoSpaceDE w:val="0"/>
        <w:autoSpaceDN w:val="0"/>
        <w:spacing w:after="0" w:line="240" w:lineRule="auto"/>
        <w:ind w:left="709" w:firstLine="0"/>
        <w:jc w:val="left"/>
        <w:rPr>
          <w:rFonts w:ascii="Arial MT" w:eastAsia="Arial MT" w:hAnsi="Arial MT" w:cs="Arial MT"/>
          <w:color w:val="auto"/>
          <w:sz w:val="18"/>
          <w:lang w:eastAsia="en-US"/>
        </w:rPr>
      </w:pPr>
      <w:r w:rsidRPr="00D357D1">
        <w:rPr>
          <w:rFonts w:ascii="Arial MT" w:eastAsia="Arial MT" w:hAnsi="Arial MT" w:cs="Arial MT"/>
          <w:noProof/>
          <w:color w:val="auto"/>
          <w:sz w:val="18"/>
        </w:rPr>
        <w:lastRenderedPageBreak/>
        <w:drawing>
          <wp:inline distT="0" distB="0" distL="0" distR="0" wp14:anchorId="0F2C0876" wp14:editId="274D5FD9">
            <wp:extent cx="5153025" cy="2347595"/>
            <wp:effectExtent l="0" t="0" r="9525" b="0"/>
            <wp:docPr id="5764231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423195" name=""/>
                    <pic:cNvPicPr/>
                  </pic:nvPicPr>
                  <pic:blipFill>
                    <a:blip r:embed="rId169"/>
                    <a:stretch>
                      <a:fillRect/>
                    </a:stretch>
                  </pic:blipFill>
                  <pic:spPr>
                    <a:xfrm>
                      <a:off x="0" y="0"/>
                      <a:ext cx="5176826" cy="2358438"/>
                    </a:xfrm>
                    <a:prstGeom prst="rect">
                      <a:avLst/>
                    </a:prstGeom>
                  </pic:spPr>
                </pic:pic>
              </a:graphicData>
            </a:graphic>
          </wp:inline>
        </w:drawing>
      </w:r>
    </w:p>
    <w:p w14:paraId="5E67F94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55D20B5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760971C0"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28"/>
          <w:lang w:eastAsia="en-US"/>
        </w:rPr>
      </w:pPr>
      <w:r w:rsidRPr="00D357D1">
        <w:rPr>
          <w:color w:val="auto"/>
          <w:sz w:val="28"/>
          <w:szCs w:val="28"/>
          <w:lang w:eastAsia="en-US"/>
        </w:rPr>
        <w:t xml:space="preserve">C3.1.3 </w:t>
      </w:r>
      <w:r w:rsidRPr="00D357D1">
        <w:rPr>
          <w:b/>
          <w:bCs/>
          <w:color w:val="auto"/>
          <w:sz w:val="28"/>
          <w:szCs w:val="28"/>
          <w:lang w:eastAsia="en-US"/>
        </w:rPr>
        <w:t>OVERVIEW OF THE WORKS</w:t>
      </w:r>
    </w:p>
    <w:p w14:paraId="635DC39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1F2566F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78EC469B" w14:textId="77777777" w:rsidR="0066453B" w:rsidRPr="00D357D1" w:rsidRDefault="0066453B" w:rsidP="000A77DA">
      <w:pPr>
        <w:widowControl w:val="0"/>
        <w:numPr>
          <w:ilvl w:val="2"/>
          <w:numId w:val="77"/>
        </w:numPr>
        <w:tabs>
          <w:tab w:val="left" w:pos="1134"/>
          <w:tab w:val="right" w:pos="9639"/>
        </w:tabs>
        <w:autoSpaceDE w:val="0"/>
        <w:autoSpaceDN w:val="0"/>
        <w:spacing w:after="0" w:line="276" w:lineRule="auto"/>
        <w:ind w:left="1418" w:hanging="284"/>
        <w:contextualSpacing/>
        <w:jc w:val="left"/>
        <w:rPr>
          <w:rFonts w:eastAsia="Arial MT"/>
          <w:b/>
          <w:color w:val="auto"/>
          <w:spacing w:val="-2"/>
          <w:sz w:val="22"/>
          <w:lang w:eastAsia="en-US"/>
        </w:rPr>
      </w:pPr>
      <w:r w:rsidRPr="00D357D1">
        <w:rPr>
          <w:rFonts w:eastAsia="Arial MT"/>
          <w:b/>
          <w:color w:val="auto"/>
          <w:spacing w:val="-2"/>
          <w:sz w:val="22"/>
          <w:lang w:eastAsia="en-US"/>
        </w:rPr>
        <w:t>Construction program</w:t>
      </w:r>
    </w:p>
    <w:p w14:paraId="1B5D9495" w14:textId="77777777" w:rsidR="0066453B" w:rsidRPr="00D357D1" w:rsidRDefault="0066453B" w:rsidP="0066453B">
      <w:pPr>
        <w:widowControl w:val="0"/>
        <w:tabs>
          <w:tab w:val="left" w:pos="567"/>
          <w:tab w:val="left" w:pos="1134"/>
          <w:tab w:val="left" w:pos="1701"/>
          <w:tab w:val="left" w:pos="2268"/>
          <w:tab w:val="left" w:pos="2835"/>
          <w:tab w:val="left" w:pos="3402"/>
          <w:tab w:val="left" w:pos="3969"/>
          <w:tab w:val="left" w:pos="4536"/>
          <w:tab w:val="left" w:pos="5103"/>
          <w:tab w:val="left" w:pos="5670"/>
          <w:tab w:val="right" w:pos="9639"/>
        </w:tabs>
        <w:suppressAutoHyphens/>
        <w:autoSpaceDE w:val="0"/>
        <w:autoSpaceDN w:val="0"/>
        <w:spacing w:after="0" w:line="276" w:lineRule="auto"/>
        <w:ind w:left="0" w:firstLine="0"/>
        <w:rPr>
          <w:rFonts w:ascii="Arial MT" w:eastAsia="Arial MT" w:hAnsi="Arial MT"/>
          <w:b/>
          <w:color w:val="auto"/>
          <w:spacing w:val="-2"/>
          <w:sz w:val="22"/>
          <w:lang w:eastAsia="en-US"/>
        </w:rPr>
      </w:pPr>
    </w:p>
    <w:p w14:paraId="7019DDBC" w14:textId="77777777" w:rsidR="0066453B" w:rsidRPr="00D357D1" w:rsidRDefault="0066453B" w:rsidP="0066453B">
      <w:pPr>
        <w:widowControl w:val="0"/>
        <w:tabs>
          <w:tab w:val="right" w:pos="9639"/>
        </w:tabs>
        <w:autoSpaceDE w:val="0"/>
        <w:autoSpaceDN w:val="0"/>
        <w:adjustRightInd w:val="0"/>
        <w:spacing w:after="120" w:line="276" w:lineRule="auto"/>
        <w:ind w:left="1418" w:right="396" w:firstLine="0"/>
        <w:contextualSpacing/>
        <w:rPr>
          <w:rFonts w:ascii="Arial MT" w:eastAsia="Arial MT" w:hAnsi="Arial MT"/>
          <w:bCs/>
          <w:color w:val="auto"/>
          <w:sz w:val="22"/>
          <w:lang w:eastAsia="en-US"/>
        </w:rPr>
      </w:pPr>
      <w:r w:rsidRPr="00D357D1">
        <w:rPr>
          <w:rFonts w:ascii="Arial MT" w:eastAsia="Arial MT" w:hAnsi="Arial MT"/>
          <w:bCs/>
          <w:color w:val="auto"/>
          <w:sz w:val="22"/>
          <w:lang w:eastAsia="en-US"/>
        </w:rPr>
        <w:t>It is required that the bidder submit a detailed construction program linked to the duration of the project and clearly indicate the key deliverables, time frames and sequence of events.</w:t>
      </w:r>
    </w:p>
    <w:p w14:paraId="2B5C6BAF" w14:textId="77777777" w:rsidR="0066453B" w:rsidRPr="00D357D1" w:rsidRDefault="0066453B" w:rsidP="0066453B">
      <w:pPr>
        <w:widowControl w:val="0"/>
        <w:tabs>
          <w:tab w:val="right" w:pos="9639"/>
        </w:tabs>
        <w:autoSpaceDE w:val="0"/>
        <w:autoSpaceDN w:val="0"/>
        <w:adjustRightInd w:val="0"/>
        <w:spacing w:after="120" w:line="276" w:lineRule="auto"/>
        <w:ind w:left="1418" w:right="396" w:firstLine="0"/>
        <w:contextualSpacing/>
        <w:rPr>
          <w:rFonts w:ascii="Arial MT" w:eastAsia="Arial MT" w:hAnsi="Arial MT"/>
          <w:bCs/>
          <w:color w:val="auto"/>
          <w:sz w:val="22"/>
          <w:lang w:eastAsia="en-US"/>
        </w:rPr>
      </w:pPr>
    </w:p>
    <w:p w14:paraId="139BF21E" w14:textId="2478F6B9" w:rsidR="0066453B" w:rsidRPr="00D357D1" w:rsidRDefault="0066453B" w:rsidP="0066453B">
      <w:pPr>
        <w:widowControl w:val="0"/>
        <w:tabs>
          <w:tab w:val="right" w:pos="9639"/>
        </w:tabs>
        <w:autoSpaceDE w:val="0"/>
        <w:autoSpaceDN w:val="0"/>
        <w:adjustRightInd w:val="0"/>
        <w:spacing w:after="120" w:line="276" w:lineRule="auto"/>
        <w:ind w:left="1418" w:right="396" w:firstLine="0"/>
        <w:contextualSpacing/>
        <w:rPr>
          <w:rFonts w:ascii="Arial MT" w:eastAsia="Arial MT" w:hAnsi="Arial MT"/>
          <w:b/>
          <w:color w:val="auto"/>
          <w:sz w:val="22"/>
          <w:lang w:eastAsia="en-US"/>
        </w:rPr>
      </w:pPr>
      <w:r w:rsidRPr="00D357D1">
        <w:rPr>
          <w:rFonts w:ascii="Arial MT" w:eastAsia="Arial MT" w:hAnsi="Arial MT"/>
          <w:b/>
          <w:color w:val="auto"/>
          <w:sz w:val="22"/>
          <w:lang w:eastAsia="en-US"/>
        </w:rPr>
        <w:t>T</w:t>
      </w:r>
      <w:r w:rsidR="00FB48D3" w:rsidRPr="00D357D1">
        <w:rPr>
          <w:rFonts w:ascii="Arial MT" w:eastAsia="Arial MT" w:hAnsi="Arial MT"/>
          <w:b/>
          <w:color w:val="auto"/>
          <w:sz w:val="22"/>
          <w:lang w:eastAsia="en-US"/>
        </w:rPr>
        <w:t>he duration of the project is 1</w:t>
      </w:r>
      <w:r w:rsidR="00D357D1" w:rsidRPr="00D357D1">
        <w:rPr>
          <w:rFonts w:ascii="Arial MT" w:eastAsia="Arial MT" w:hAnsi="Arial MT"/>
          <w:b/>
          <w:color w:val="auto"/>
          <w:sz w:val="22"/>
          <w:lang w:eastAsia="en-US"/>
        </w:rPr>
        <w:t>8</w:t>
      </w:r>
      <w:r w:rsidRPr="00D357D1">
        <w:rPr>
          <w:rFonts w:ascii="Arial MT" w:eastAsia="Arial MT" w:hAnsi="Arial MT"/>
          <w:b/>
          <w:color w:val="auto"/>
          <w:sz w:val="22"/>
          <w:lang w:eastAsia="en-US"/>
        </w:rPr>
        <w:t xml:space="preserve"> months.</w:t>
      </w:r>
    </w:p>
    <w:p w14:paraId="60A41EB2" w14:textId="77777777" w:rsidR="0066453B" w:rsidRPr="00D357D1" w:rsidRDefault="0066453B" w:rsidP="0066453B">
      <w:pPr>
        <w:widowControl w:val="0"/>
        <w:tabs>
          <w:tab w:val="right" w:pos="9639"/>
        </w:tabs>
        <w:autoSpaceDE w:val="0"/>
        <w:autoSpaceDN w:val="0"/>
        <w:adjustRightInd w:val="0"/>
        <w:spacing w:after="120" w:line="276" w:lineRule="auto"/>
        <w:ind w:left="1418" w:firstLine="0"/>
        <w:contextualSpacing/>
        <w:rPr>
          <w:rFonts w:ascii="Arial MT" w:eastAsia="Arial MT" w:hAnsi="Arial MT"/>
          <w:bCs/>
          <w:color w:val="auto"/>
          <w:sz w:val="22"/>
          <w:lang w:eastAsia="en-US"/>
        </w:rPr>
      </w:pPr>
    </w:p>
    <w:p w14:paraId="133A7C8A" w14:textId="77777777" w:rsidR="0066453B" w:rsidRPr="00D357D1" w:rsidRDefault="0066453B" w:rsidP="0066453B">
      <w:pPr>
        <w:widowControl w:val="0"/>
        <w:tabs>
          <w:tab w:val="right" w:pos="9639"/>
        </w:tabs>
        <w:autoSpaceDE w:val="0"/>
        <w:autoSpaceDN w:val="0"/>
        <w:spacing w:after="0" w:line="276" w:lineRule="auto"/>
        <w:ind w:left="1418" w:firstLine="0"/>
        <w:rPr>
          <w:rFonts w:ascii="Arial MT" w:eastAsia="Arial MT" w:hAnsi="Arial MT"/>
          <w:color w:val="auto"/>
          <w:spacing w:val="-2"/>
          <w:sz w:val="22"/>
          <w:lang w:eastAsia="en-US"/>
        </w:rPr>
      </w:pPr>
      <w:r w:rsidRPr="00D357D1">
        <w:rPr>
          <w:rFonts w:ascii="Arial MT" w:eastAsia="Arial MT" w:hAnsi="Arial MT"/>
          <w:color w:val="auto"/>
          <w:spacing w:val="-2"/>
          <w:sz w:val="22"/>
          <w:lang w:eastAsia="en-US"/>
        </w:rPr>
        <w:t>The Contractor’s programme shall include:</w:t>
      </w:r>
    </w:p>
    <w:p w14:paraId="45C886DC" w14:textId="77777777" w:rsidR="0066453B" w:rsidRPr="00D357D1" w:rsidRDefault="0066453B" w:rsidP="0066453B">
      <w:pPr>
        <w:widowControl w:val="0"/>
        <w:tabs>
          <w:tab w:val="right" w:pos="9639"/>
        </w:tabs>
        <w:autoSpaceDE w:val="0"/>
        <w:autoSpaceDN w:val="0"/>
        <w:spacing w:after="0" w:line="276" w:lineRule="auto"/>
        <w:ind w:left="1418" w:hanging="567"/>
        <w:rPr>
          <w:rFonts w:ascii="Arial MT" w:eastAsia="Arial MT" w:hAnsi="Arial MT"/>
          <w:color w:val="auto"/>
          <w:spacing w:val="-2"/>
          <w:sz w:val="22"/>
          <w:lang w:eastAsia="en-US"/>
        </w:rPr>
      </w:pPr>
    </w:p>
    <w:p w14:paraId="38EA7FC3" w14:textId="77777777" w:rsidR="0066453B" w:rsidRPr="00D357D1" w:rsidRDefault="0066453B" w:rsidP="000A77DA">
      <w:pPr>
        <w:widowControl w:val="0"/>
        <w:numPr>
          <w:ilvl w:val="5"/>
          <w:numId w:val="76"/>
        </w:numPr>
        <w:tabs>
          <w:tab w:val="right" w:pos="9639"/>
        </w:tabs>
        <w:autoSpaceDE w:val="0"/>
        <w:autoSpaceDN w:val="0"/>
        <w:spacing w:after="160" w:line="276" w:lineRule="auto"/>
        <w:ind w:left="1843" w:hanging="425"/>
        <w:jc w:val="left"/>
        <w:rPr>
          <w:rFonts w:ascii="Arial MT" w:eastAsia="Arial MT" w:hAnsi="Arial MT"/>
          <w:color w:val="auto"/>
          <w:spacing w:val="-2"/>
          <w:sz w:val="22"/>
          <w:lang w:eastAsia="en-US"/>
        </w:rPr>
      </w:pPr>
      <w:r w:rsidRPr="00D357D1">
        <w:rPr>
          <w:rFonts w:ascii="Arial MT" w:eastAsia="Arial MT" w:hAnsi="Arial MT"/>
          <w:color w:val="auto"/>
          <w:spacing w:val="-2"/>
          <w:sz w:val="22"/>
          <w:lang w:eastAsia="en-US"/>
        </w:rPr>
        <w:t>All construction activities with comprehensive and sufficient detail to assess construction progress and manage and control financial issues.</w:t>
      </w:r>
    </w:p>
    <w:p w14:paraId="17342D84" w14:textId="77777777" w:rsidR="0066453B" w:rsidRPr="00D357D1" w:rsidRDefault="0066453B" w:rsidP="000A77DA">
      <w:pPr>
        <w:widowControl w:val="0"/>
        <w:numPr>
          <w:ilvl w:val="5"/>
          <w:numId w:val="76"/>
        </w:numPr>
        <w:tabs>
          <w:tab w:val="right" w:pos="9639"/>
        </w:tabs>
        <w:autoSpaceDE w:val="0"/>
        <w:autoSpaceDN w:val="0"/>
        <w:spacing w:after="160" w:line="276" w:lineRule="auto"/>
        <w:ind w:left="1843" w:hanging="425"/>
        <w:jc w:val="left"/>
        <w:rPr>
          <w:rFonts w:ascii="Arial MT" w:eastAsia="Arial MT" w:hAnsi="Arial MT"/>
          <w:color w:val="auto"/>
          <w:spacing w:val="-2"/>
          <w:sz w:val="22"/>
          <w:lang w:eastAsia="en-US"/>
        </w:rPr>
      </w:pPr>
      <w:r w:rsidRPr="00D357D1">
        <w:rPr>
          <w:rFonts w:ascii="Arial MT" w:eastAsia="Arial MT" w:hAnsi="Arial MT"/>
          <w:color w:val="auto"/>
          <w:spacing w:val="-2"/>
          <w:sz w:val="22"/>
          <w:lang w:eastAsia="en-US"/>
        </w:rPr>
        <w:t>It must indicate coherent planning to enable the Employer’s Agent to perform required and necessary actions, e.g. to issue notifications, to obtain permission, etc.</w:t>
      </w:r>
    </w:p>
    <w:p w14:paraId="47C2D3FB" w14:textId="77777777" w:rsidR="0066453B" w:rsidRPr="00D357D1" w:rsidRDefault="0066453B" w:rsidP="000A77DA">
      <w:pPr>
        <w:widowControl w:val="0"/>
        <w:numPr>
          <w:ilvl w:val="5"/>
          <w:numId w:val="76"/>
        </w:numPr>
        <w:tabs>
          <w:tab w:val="right" w:pos="9639"/>
        </w:tabs>
        <w:autoSpaceDE w:val="0"/>
        <w:autoSpaceDN w:val="0"/>
        <w:spacing w:after="160" w:line="276" w:lineRule="auto"/>
        <w:ind w:left="1843" w:hanging="425"/>
        <w:jc w:val="left"/>
        <w:rPr>
          <w:rFonts w:ascii="Arial MT" w:eastAsia="Arial MT" w:hAnsi="Arial MT"/>
          <w:color w:val="auto"/>
          <w:spacing w:val="-2"/>
          <w:sz w:val="22"/>
          <w:lang w:eastAsia="en-US"/>
        </w:rPr>
      </w:pPr>
      <w:r w:rsidRPr="00D357D1">
        <w:rPr>
          <w:rFonts w:ascii="Arial MT" w:eastAsia="Arial MT" w:hAnsi="Arial MT"/>
          <w:color w:val="auto"/>
          <w:spacing w:val="-2"/>
          <w:sz w:val="22"/>
          <w:lang w:eastAsia="en-US"/>
        </w:rPr>
        <w:t>Indicate critical path activities and their dependencies</w:t>
      </w:r>
    </w:p>
    <w:p w14:paraId="184B1269" w14:textId="77777777" w:rsidR="0066453B" w:rsidRPr="00D357D1" w:rsidRDefault="0066453B" w:rsidP="000A77DA">
      <w:pPr>
        <w:widowControl w:val="0"/>
        <w:numPr>
          <w:ilvl w:val="5"/>
          <w:numId w:val="76"/>
        </w:numPr>
        <w:tabs>
          <w:tab w:val="right" w:pos="9639"/>
        </w:tabs>
        <w:autoSpaceDE w:val="0"/>
        <w:autoSpaceDN w:val="0"/>
        <w:spacing w:after="160" w:line="276" w:lineRule="auto"/>
        <w:ind w:left="1843" w:hanging="425"/>
        <w:jc w:val="left"/>
        <w:rPr>
          <w:rFonts w:ascii="Arial MT" w:eastAsia="Arial MT" w:hAnsi="Arial MT"/>
          <w:color w:val="auto"/>
          <w:spacing w:val="-2"/>
          <w:sz w:val="22"/>
          <w:lang w:eastAsia="en-US"/>
        </w:rPr>
      </w:pPr>
      <w:r w:rsidRPr="00D357D1">
        <w:rPr>
          <w:rFonts w:ascii="Arial MT" w:eastAsia="Arial MT" w:hAnsi="Arial MT"/>
          <w:color w:val="auto"/>
          <w:spacing w:val="-2"/>
          <w:sz w:val="22"/>
          <w:lang w:eastAsia="en-US"/>
        </w:rPr>
        <w:t>Include key flags and dates in respect of work to be carried out by others</w:t>
      </w:r>
    </w:p>
    <w:p w14:paraId="130E11E6" w14:textId="77777777" w:rsidR="0066453B" w:rsidRPr="00D357D1" w:rsidRDefault="0066453B" w:rsidP="000A77DA">
      <w:pPr>
        <w:widowControl w:val="0"/>
        <w:numPr>
          <w:ilvl w:val="5"/>
          <w:numId w:val="76"/>
        </w:numPr>
        <w:tabs>
          <w:tab w:val="right" w:pos="9639"/>
        </w:tabs>
        <w:autoSpaceDE w:val="0"/>
        <w:autoSpaceDN w:val="0"/>
        <w:spacing w:after="160" w:line="276" w:lineRule="auto"/>
        <w:ind w:left="1843" w:hanging="425"/>
        <w:jc w:val="left"/>
        <w:rPr>
          <w:rFonts w:ascii="Arial MT" w:eastAsia="Arial MT" w:hAnsi="Arial MT"/>
          <w:color w:val="auto"/>
          <w:spacing w:val="-2"/>
          <w:sz w:val="22"/>
          <w:lang w:eastAsia="en-US"/>
        </w:rPr>
      </w:pPr>
      <w:r w:rsidRPr="00D357D1">
        <w:rPr>
          <w:rFonts w:ascii="Arial MT" w:eastAsia="Arial MT" w:hAnsi="Arial MT"/>
          <w:color w:val="auto"/>
          <w:spacing w:val="-2"/>
          <w:sz w:val="22"/>
          <w:lang w:eastAsia="en-US"/>
        </w:rPr>
        <w:t>Indicate key dates in respect of information required from others, including the Employer’s Agent, local authorities, and other contractors and sub-contractors working in the area.</w:t>
      </w:r>
    </w:p>
    <w:p w14:paraId="1DD17089" w14:textId="77777777" w:rsidR="0066453B" w:rsidRPr="00D357D1" w:rsidRDefault="0066453B" w:rsidP="0066453B">
      <w:pPr>
        <w:widowControl w:val="0"/>
        <w:tabs>
          <w:tab w:val="left" w:pos="567"/>
          <w:tab w:val="left" w:pos="1134"/>
          <w:tab w:val="left" w:pos="1701"/>
          <w:tab w:val="left" w:pos="2268"/>
          <w:tab w:val="left" w:pos="2835"/>
          <w:tab w:val="left" w:pos="3402"/>
          <w:tab w:val="left" w:pos="3969"/>
          <w:tab w:val="left" w:pos="4536"/>
          <w:tab w:val="left" w:pos="5103"/>
          <w:tab w:val="left" w:pos="5670"/>
          <w:tab w:val="right" w:pos="9639"/>
        </w:tabs>
        <w:suppressAutoHyphens/>
        <w:autoSpaceDE w:val="0"/>
        <w:autoSpaceDN w:val="0"/>
        <w:spacing w:after="0" w:line="276" w:lineRule="auto"/>
        <w:ind w:left="1418" w:firstLine="0"/>
        <w:rPr>
          <w:rFonts w:ascii="Arial MT" w:eastAsia="Arial MT" w:hAnsi="Arial MT"/>
          <w:color w:val="auto"/>
          <w:spacing w:val="-2"/>
          <w:sz w:val="22"/>
          <w:lang w:eastAsia="en-US"/>
        </w:rPr>
      </w:pPr>
      <w:r w:rsidRPr="00D357D1">
        <w:rPr>
          <w:rFonts w:ascii="Arial MT" w:eastAsia="Arial MT" w:hAnsi="Arial MT"/>
          <w:color w:val="auto"/>
          <w:spacing w:val="-2"/>
          <w:sz w:val="22"/>
          <w:lang w:eastAsia="en-US"/>
        </w:rPr>
        <w:t>If any significant change to the critical path occurs, the Contractor shall, as soon as possible, notify the Employer’s Agent thereof in writing.  If requested in writing by the Employer’s Agent a revised construction programme shall be submitted within 7 days.</w:t>
      </w:r>
    </w:p>
    <w:p w14:paraId="06D6F24B" w14:textId="77777777" w:rsidR="0066453B" w:rsidRPr="00D357D1" w:rsidRDefault="0066453B" w:rsidP="0066453B">
      <w:pPr>
        <w:widowControl w:val="0"/>
        <w:tabs>
          <w:tab w:val="left" w:pos="567"/>
          <w:tab w:val="left" w:pos="1134"/>
          <w:tab w:val="left" w:pos="1701"/>
          <w:tab w:val="left" w:pos="2268"/>
          <w:tab w:val="left" w:pos="2835"/>
          <w:tab w:val="left" w:pos="3402"/>
          <w:tab w:val="left" w:pos="3969"/>
          <w:tab w:val="left" w:pos="4536"/>
          <w:tab w:val="left" w:pos="5103"/>
          <w:tab w:val="left" w:pos="5670"/>
          <w:tab w:val="right" w:pos="9639"/>
        </w:tabs>
        <w:suppressAutoHyphens/>
        <w:autoSpaceDE w:val="0"/>
        <w:autoSpaceDN w:val="0"/>
        <w:spacing w:after="0" w:line="276" w:lineRule="auto"/>
        <w:ind w:left="1418" w:firstLine="0"/>
        <w:rPr>
          <w:rFonts w:ascii="Arial MT" w:eastAsia="Arial MT" w:hAnsi="Arial MT"/>
          <w:color w:val="auto"/>
          <w:spacing w:val="-2"/>
          <w:sz w:val="22"/>
          <w:lang w:eastAsia="en-US"/>
        </w:rPr>
      </w:pPr>
    </w:p>
    <w:p w14:paraId="7F19D566" w14:textId="77777777" w:rsidR="0066453B" w:rsidRPr="00D357D1" w:rsidRDefault="0066453B" w:rsidP="000A77DA">
      <w:pPr>
        <w:widowControl w:val="0"/>
        <w:numPr>
          <w:ilvl w:val="2"/>
          <w:numId w:val="77"/>
        </w:numPr>
        <w:tabs>
          <w:tab w:val="left" w:pos="993"/>
          <w:tab w:val="right" w:pos="9639"/>
        </w:tabs>
        <w:autoSpaceDE w:val="0"/>
        <w:autoSpaceDN w:val="0"/>
        <w:spacing w:after="0" w:line="276" w:lineRule="auto"/>
        <w:ind w:left="1418" w:hanging="425"/>
        <w:contextualSpacing/>
        <w:jc w:val="left"/>
        <w:rPr>
          <w:rFonts w:eastAsia="Arial MT"/>
          <w:b/>
          <w:color w:val="auto"/>
          <w:spacing w:val="-2"/>
          <w:sz w:val="22"/>
          <w:lang w:eastAsia="en-US"/>
        </w:rPr>
      </w:pPr>
      <w:r w:rsidRPr="00D357D1">
        <w:rPr>
          <w:rFonts w:eastAsia="Arial MT"/>
          <w:b/>
          <w:color w:val="auto"/>
          <w:spacing w:val="-2"/>
          <w:sz w:val="22"/>
          <w:lang w:eastAsia="en-US"/>
        </w:rPr>
        <w:t>Water and power supply and other services</w:t>
      </w:r>
    </w:p>
    <w:p w14:paraId="1D1CA610" w14:textId="77777777" w:rsidR="0066453B" w:rsidRPr="00D357D1" w:rsidRDefault="0066453B" w:rsidP="0066453B">
      <w:pPr>
        <w:widowControl w:val="0"/>
        <w:tabs>
          <w:tab w:val="right" w:pos="9639"/>
        </w:tabs>
        <w:autoSpaceDE w:val="0"/>
        <w:autoSpaceDN w:val="0"/>
        <w:spacing w:after="0" w:line="276" w:lineRule="auto"/>
        <w:ind w:left="1134" w:firstLine="0"/>
        <w:rPr>
          <w:rFonts w:ascii="Arial MT" w:eastAsia="Arial MT" w:hAnsi="Arial MT"/>
          <w:color w:val="auto"/>
          <w:spacing w:val="-2"/>
          <w:sz w:val="22"/>
          <w:lang w:eastAsia="en-US"/>
        </w:rPr>
      </w:pPr>
    </w:p>
    <w:p w14:paraId="6F1B7EF7" w14:textId="77777777" w:rsidR="0066453B" w:rsidRPr="00D357D1" w:rsidRDefault="0066453B" w:rsidP="0066453B">
      <w:pPr>
        <w:widowControl w:val="0"/>
        <w:tabs>
          <w:tab w:val="right" w:pos="9639"/>
        </w:tabs>
        <w:autoSpaceDE w:val="0"/>
        <w:autoSpaceDN w:val="0"/>
        <w:spacing w:after="0" w:line="276" w:lineRule="auto"/>
        <w:ind w:left="1418" w:firstLine="0"/>
        <w:rPr>
          <w:rFonts w:ascii="Arial MT" w:eastAsia="Arial MT" w:hAnsi="Arial MT"/>
          <w:color w:val="auto"/>
          <w:spacing w:val="-2"/>
          <w:sz w:val="22"/>
          <w:lang w:eastAsia="en-US"/>
        </w:rPr>
      </w:pPr>
      <w:r w:rsidRPr="00D357D1">
        <w:rPr>
          <w:rFonts w:ascii="Arial MT" w:eastAsia="Arial MT" w:hAnsi="Arial MT"/>
          <w:color w:val="auto"/>
          <w:spacing w:val="-2"/>
          <w:sz w:val="22"/>
          <w:lang w:eastAsia="en-US"/>
        </w:rPr>
        <w:t>The Contractor shall make his own arrangement and pay all installation and consumption charges for the supply of water, electrical power and other services required</w:t>
      </w:r>
    </w:p>
    <w:p w14:paraId="0CE2AAB1" w14:textId="77777777" w:rsidR="0066453B" w:rsidRPr="00D357D1" w:rsidRDefault="0066453B" w:rsidP="0066453B">
      <w:pPr>
        <w:widowControl w:val="0"/>
        <w:tabs>
          <w:tab w:val="right" w:pos="9639"/>
        </w:tabs>
        <w:autoSpaceDE w:val="0"/>
        <w:autoSpaceDN w:val="0"/>
        <w:spacing w:after="0" w:line="276" w:lineRule="auto"/>
        <w:ind w:left="1418" w:firstLine="0"/>
        <w:rPr>
          <w:rFonts w:ascii="Arial MT" w:eastAsia="Arial MT" w:hAnsi="Arial MT"/>
          <w:color w:val="auto"/>
          <w:spacing w:val="-2"/>
          <w:sz w:val="22"/>
          <w:lang w:eastAsia="en-US"/>
        </w:rPr>
      </w:pPr>
    </w:p>
    <w:p w14:paraId="6EBAFD93" w14:textId="77777777" w:rsidR="0066453B" w:rsidRPr="00D357D1" w:rsidRDefault="0066453B" w:rsidP="0066453B">
      <w:pPr>
        <w:widowControl w:val="0"/>
        <w:tabs>
          <w:tab w:val="right" w:pos="9639"/>
        </w:tabs>
        <w:autoSpaceDE w:val="0"/>
        <w:autoSpaceDN w:val="0"/>
        <w:spacing w:after="0" w:line="276" w:lineRule="auto"/>
        <w:ind w:left="1418" w:firstLine="0"/>
        <w:rPr>
          <w:rFonts w:ascii="Arial MT" w:eastAsia="Arial MT" w:hAnsi="Arial MT"/>
          <w:color w:val="auto"/>
          <w:spacing w:val="-2"/>
          <w:sz w:val="22"/>
          <w:lang w:eastAsia="en-US"/>
        </w:rPr>
      </w:pPr>
    </w:p>
    <w:p w14:paraId="659914A5" w14:textId="77777777" w:rsidR="0066453B" w:rsidRPr="00D357D1" w:rsidRDefault="0066453B" w:rsidP="000A77DA">
      <w:pPr>
        <w:widowControl w:val="0"/>
        <w:numPr>
          <w:ilvl w:val="2"/>
          <w:numId w:val="77"/>
        </w:numPr>
        <w:tabs>
          <w:tab w:val="left" w:pos="993"/>
          <w:tab w:val="right" w:pos="9639"/>
        </w:tabs>
        <w:autoSpaceDE w:val="0"/>
        <w:autoSpaceDN w:val="0"/>
        <w:spacing w:after="0" w:line="276" w:lineRule="auto"/>
        <w:ind w:left="1418" w:hanging="425"/>
        <w:contextualSpacing/>
        <w:jc w:val="left"/>
        <w:rPr>
          <w:rFonts w:eastAsia="Arial MT"/>
          <w:b/>
          <w:color w:val="auto"/>
          <w:spacing w:val="-2"/>
          <w:sz w:val="22"/>
          <w:lang w:eastAsia="en-US"/>
        </w:rPr>
      </w:pPr>
      <w:r w:rsidRPr="00D357D1">
        <w:rPr>
          <w:rFonts w:eastAsia="Arial MT"/>
          <w:b/>
          <w:color w:val="auto"/>
          <w:spacing w:val="-2"/>
          <w:sz w:val="22"/>
          <w:lang w:eastAsia="en-US"/>
        </w:rPr>
        <w:t>Camps and depot</w:t>
      </w:r>
    </w:p>
    <w:p w14:paraId="3CB9E318" w14:textId="77777777" w:rsidR="0066453B" w:rsidRPr="00D357D1" w:rsidRDefault="0066453B" w:rsidP="0066453B">
      <w:pPr>
        <w:widowControl w:val="0"/>
        <w:tabs>
          <w:tab w:val="right" w:pos="9639"/>
        </w:tabs>
        <w:autoSpaceDE w:val="0"/>
        <w:autoSpaceDN w:val="0"/>
        <w:spacing w:after="0" w:line="276" w:lineRule="auto"/>
        <w:ind w:left="1418" w:firstLine="0"/>
        <w:rPr>
          <w:rFonts w:ascii="Arial MT" w:eastAsia="Arial MT" w:hAnsi="Arial MT"/>
          <w:color w:val="auto"/>
          <w:spacing w:val="-2"/>
          <w:sz w:val="22"/>
          <w:lang w:eastAsia="en-US"/>
        </w:rPr>
      </w:pPr>
    </w:p>
    <w:p w14:paraId="4249F1CD" w14:textId="77777777" w:rsidR="0066453B" w:rsidRPr="00D357D1" w:rsidRDefault="0066453B" w:rsidP="0066453B">
      <w:pPr>
        <w:widowControl w:val="0"/>
        <w:tabs>
          <w:tab w:val="right" w:pos="9639"/>
        </w:tabs>
        <w:autoSpaceDE w:val="0"/>
        <w:autoSpaceDN w:val="0"/>
        <w:spacing w:after="0" w:line="276" w:lineRule="auto"/>
        <w:ind w:left="1418" w:firstLine="0"/>
        <w:rPr>
          <w:rFonts w:ascii="Arial MT" w:eastAsia="Arial MT" w:hAnsi="Arial MT"/>
          <w:color w:val="auto"/>
          <w:spacing w:val="-2"/>
          <w:sz w:val="22"/>
          <w:lang w:eastAsia="en-US"/>
        </w:rPr>
      </w:pPr>
      <w:r w:rsidRPr="00D357D1">
        <w:rPr>
          <w:rFonts w:ascii="Arial MT" w:eastAsia="Arial MT" w:hAnsi="Arial MT"/>
          <w:color w:val="auto"/>
          <w:spacing w:val="-2"/>
          <w:sz w:val="22"/>
          <w:lang w:eastAsia="en-US"/>
        </w:rPr>
        <w:t>The Contractor shall make his own arrangements with the local authority with regards to the location of a site for his temporary camp for offices, stores, workshops and for accommodation and housing of his personnel.</w:t>
      </w:r>
    </w:p>
    <w:p w14:paraId="29CE1666" w14:textId="77777777" w:rsidR="0066453B" w:rsidRPr="00D357D1" w:rsidRDefault="0066453B" w:rsidP="0066453B">
      <w:pPr>
        <w:widowControl w:val="0"/>
        <w:tabs>
          <w:tab w:val="right" w:pos="9639"/>
        </w:tabs>
        <w:autoSpaceDE w:val="0"/>
        <w:autoSpaceDN w:val="0"/>
        <w:spacing w:after="0" w:line="276" w:lineRule="auto"/>
        <w:ind w:left="1418" w:firstLine="0"/>
        <w:rPr>
          <w:rFonts w:ascii="Arial MT" w:eastAsia="Arial MT" w:hAnsi="Arial MT"/>
          <w:color w:val="auto"/>
          <w:spacing w:val="-2"/>
          <w:sz w:val="22"/>
          <w:lang w:eastAsia="en-US"/>
        </w:rPr>
      </w:pPr>
    </w:p>
    <w:p w14:paraId="623E011F" w14:textId="77777777" w:rsidR="0066453B" w:rsidRPr="00D357D1" w:rsidRDefault="0066453B" w:rsidP="0066453B">
      <w:pPr>
        <w:widowControl w:val="0"/>
        <w:tabs>
          <w:tab w:val="right" w:pos="9639"/>
        </w:tabs>
        <w:autoSpaceDE w:val="0"/>
        <w:autoSpaceDN w:val="0"/>
        <w:spacing w:after="0" w:line="276" w:lineRule="auto"/>
        <w:ind w:left="1418" w:firstLine="0"/>
        <w:rPr>
          <w:rFonts w:ascii="Arial MT" w:eastAsia="Arial MT" w:hAnsi="Arial MT"/>
          <w:color w:val="auto"/>
          <w:spacing w:val="-2"/>
          <w:sz w:val="22"/>
          <w:lang w:eastAsia="en-US"/>
        </w:rPr>
      </w:pPr>
      <w:r w:rsidRPr="00D357D1">
        <w:rPr>
          <w:rFonts w:ascii="Arial MT" w:eastAsia="Arial MT" w:hAnsi="Arial MT"/>
          <w:color w:val="auto"/>
          <w:spacing w:val="-2"/>
          <w:sz w:val="22"/>
          <w:lang w:eastAsia="en-US"/>
        </w:rPr>
        <w:t>It is proposed that the site-camp be erected at the WWTW within the perimeter of the fence.</w:t>
      </w:r>
    </w:p>
    <w:p w14:paraId="7FBDF9B2" w14:textId="77777777" w:rsidR="0066453B" w:rsidRPr="00D357D1" w:rsidRDefault="0066453B" w:rsidP="0066453B">
      <w:pPr>
        <w:widowControl w:val="0"/>
        <w:tabs>
          <w:tab w:val="right" w:pos="9639"/>
        </w:tabs>
        <w:autoSpaceDE w:val="0"/>
        <w:autoSpaceDN w:val="0"/>
        <w:spacing w:after="0" w:line="276" w:lineRule="auto"/>
        <w:ind w:left="0" w:firstLine="0"/>
        <w:rPr>
          <w:rFonts w:ascii="Arial MT" w:eastAsia="Arial MT" w:hAnsi="Arial MT"/>
          <w:color w:val="auto"/>
          <w:spacing w:val="-2"/>
          <w:sz w:val="22"/>
          <w:lang w:eastAsia="en-US"/>
        </w:rPr>
      </w:pPr>
    </w:p>
    <w:p w14:paraId="36211009" w14:textId="77777777" w:rsidR="0066453B" w:rsidRPr="00D357D1" w:rsidRDefault="0066453B" w:rsidP="000A77DA">
      <w:pPr>
        <w:widowControl w:val="0"/>
        <w:numPr>
          <w:ilvl w:val="2"/>
          <w:numId w:val="77"/>
        </w:numPr>
        <w:tabs>
          <w:tab w:val="left" w:pos="993"/>
          <w:tab w:val="right" w:pos="9639"/>
        </w:tabs>
        <w:autoSpaceDE w:val="0"/>
        <w:autoSpaceDN w:val="0"/>
        <w:spacing w:after="0" w:line="276" w:lineRule="auto"/>
        <w:ind w:left="1418" w:hanging="425"/>
        <w:contextualSpacing/>
        <w:jc w:val="left"/>
        <w:rPr>
          <w:rFonts w:eastAsia="Arial MT"/>
          <w:b/>
          <w:color w:val="auto"/>
          <w:spacing w:val="-2"/>
          <w:sz w:val="22"/>
          <w:lang w:eastAsia="en-US"/>
        </w:rPr>
      </w:pPr>
      <w:r w:rsidRPr="00D357D1">
        <w:rPr>
          <w:rFonts w:eastAsia="Arial MT"/>
          <w:b/>
          <w:color w:val="auto"/>
          <w:spacing w:val="-2"/>
          <w:sz w:val="22"/>
          <w:lang w:eastAsia="en-US"/>
        </w:rPr>
        <w:t>Local labour</w:t>
      </w:r>
    </w:p>
    <w:p w14:paraId="2D70F22D" w14:textId="77777777" w:rsidR="0066453B" w:rsidRPr="00D357D1" w:rsidRDefault="0066453B" w:rsidP="0066453B">
      <w:pPr>
        <w:widowControl w:val="0"/>
        <w:tabs>
          <w:tab w:val="right" w:pos="9639"/>
        </w:tabs>
        <w:autoSpaceDE w:val="0"/>
        <w:autoSpaceDN w:val="0"/>
        <w:spacing w:after="0" w:line="276" w:lineRule="auto"/>
        <w:ind w:left="1560" w:firstLine="0"/>
        <w:rPr>
          <w:rFonts w:ascii="Arial MT" w:eastAsia="Arial MT" w:hAnsi="Arial MT"/>
          <w:color w:val="auto"/>
          <w:spacing w:val="-2"/>
          <w:sz w:val="22"/>
          <w:lang w:eastAsia="en-US"/>
        </w:rPr>
      </w:pPr>
    </w:p>
    <w:p w14:paraId="61077812" w14:textId="3779C143" w:rsidR="0066453B" w:rsidRPr="00D357D1" w:rsidRDefault="0066453B" w:rsidP="0066453B">
      <w:pPr>
        <w:widowControl w:val="0"/>
        <w:tabs>
          <w:tab w:val="right" w:pos="9639"/>
        </w:tabs>
        <w:autoSpaceDE w:val="0"/>
        <w:autoSpaceDN w:val="0"/>
        <w:spacing w:after="0" w:line="276" w:lineRule="auto"/>
        <w:ind w:left="1418" w:firstLine="0"/>
        <w:rPr>
          <w:rFonts w:ascii="Arial MT" w:eastAsia="Arial MT" w:hAnsi="Arial MT"/>
          <w:color w:val="auto"/>
          <w:sz w:val="22"/>
          <w:lang w:eastAsia="en-US"/>
        </w:rPr>
      </w:pPr>
      <w:r w:rsidRPr="00D357D1">
        <w:rPr>
          <w:rFonts w:ascii="Arial MT" w:eastAsia="Arial MT" w:hAnsi="Arial MT"/>
          <w:color w:val="auto"/>
          <w:sz w:val="22"/>
          <w:lang w:eastAsia="en-US"/>
        </w:rPr>
        <w:t xml:space="preserve">The Contractor shall </w:t>
      </w:r>
      <w:r w:rsidR="00BC3237" w:rsidRPr="00D357D1">
        <w:rPr>
          <w:rFonts w:ascii="Arial MT" w:eastAsia="Arial MT" w:hAnsi="Arial MT"/>
          <w:color w:val="auto"/>
          <w:sz w:val="22"/>
          <w:lang w:eastAsia="en-US"/>
        </w:rPr>
        <w:t>endeavour</w:t>
      </w:r>
      <w:r w:rsidRPr="00D357D1">
        <w:rPr>
          <w:rFonts w:ascii="Arial MT" w:eastAsia="Arial MT" w:hAnsi="Arial MT"/>
          <w:color w:val="auto"/>
          <w:sz w:val="22"/>
          <w:lang w:eastAsia="en-US"/>
        </w:rPr>
        <w:t xml:space="preserve"> to maximize the employment of local labour.</w:t>
      </w:r>
    </w:p>
    <w:p w14:paraId="76962E91" w14:textId="77777777" w:rsidR="0066453B" w:rsidRPr="00D357D1" w:rsidRDefault="0066453B" w:rsidP="0066453B">
      <w:pPr>
        <w:widowControl w:val="0"/>
        <w:tabs>
          <w:tab w:val="right" w:pos="9639"/>
        </w:tabs>
        <w:autoSpaceDE w:val="0"/>
        <w:autoSpaceDN w:val="0"/>
        <w:spacing w:after="0" w:line="276" w:lineRule="auto"/>
        <w:ind w:left="1418" w:firstLine="0"/>
        <w:rPr>
          <w:rFonts w:ascii="Arial MT" w:eastAsia="Arial MT" w:hAnsi="Arial MT"/>
          <w:color w:val="auto"/>
          <w:sz w:val="22"/>
          <w:lang w:eastAsia="en-US"/>
        </w:rPr>
      </w:pPr>
    </w:p>
    <w:p w14:paraId="7A855D52" w14:textId="77777777" w:rsidR="0066453B" w:rsidRPr="00D357D1" w:rsidRDefault="0066453B" w:rsidP="0066453B">
      <w:pPr>
        <w:widowControl w:val="0"/>
        <w:tabs>
          <w:tab w:val="right" w:pos="9639"/>
        </w:tabs>
        <w:autoSpaceDE w:val="0"/>
        <w:autoSpaceDN w:val="0"/>
        <w:spacing w:after="0" w:line="276" w:lineRule="auto"/>
        <w:ind w:left="1418" w:firstLine="0"/>
        <w:rPr>
          <w:rFonts w:ascii="Arial MT" w:eastAsia="Arial MT" w:hAnsi="Arial MT"/>
          <w:color w:val="auto"/>
          <w:sz w:val="22"/>
          <w:lang w:eastAsia="en-US"/>
        </w:rPr>
      </w:pPr>
      <w:r w:rsidRPr="00D357D1">
        <w:rPr>
          <w:rFonts w:ascii="Arial MT" w:eastAsia="Arial MT" w:hAnsi="Arial MT"/>
          <w:color w:val="auto"/>
          <w:sz w:val="22"/>
          <w:lang w:eastAsia="en-US"/>
        </w:rPr>
        <w:t>With the assistance of the Infrastructure Portfolio Committee of the Dihlabeng Local Municipality and local ward committees, a Project Steering Committee (PSC) will be established. The PSC will appointment a Community Liaison Officer (CLO) that will be employed by the Contractor for the duration of the Contract.</w:t>
      </w:r>
    </w:p>
    <w:p w14:paraId="6959FB50" w14:textId="77777777" w:rsidR="0066453B" w:rsidRPr="00D357D1" w:rsidRDefault="0066453B" w:rsidP="0066453B">
      <w:pPr>
        <w:widowControl w:val="0"/>
        <w:tabs>
          <w:tab w:val="right" w:pos="9639"/>
        </w:tabs>
        <w:autoSpaceDE w:val="0"/>
        <w:autoSpaceDN w:val="0"/>
        <w:spacing w:after="0" w:line="276" w:lineRule="auto"/>
        <w:ind w:left="1418" w:firstLine="0"/>
        <w:rPr>
          <w:rFonts w:ascii="Arial MT" w:eastAsia="Arial MT" w:hAnsi="Arial MT"/>
          <w:color w:val="auto"/>
          <w:sz w:val="22"/>
          <w:lang w:eastAsia="en-US"/>
        </w:rPr>
      </w:pPr>
    </w:p>
    <w:p w14:paraId="3C0B14E3" w14:textId="77777777" w:rsidR="0066453B" w:rsidRPr="00D357D1" w:rsidRDefault="0066453B" w:rsidP="0066453B">
      <w:pPr>
        <w:widowControl w:val="0"/>
        <w:tabs>
          <w:tab w:val="right" w:pos="9639"/>
        </w:tabs>
        <w:autoSpaceDE w:val="0"/>
        <w:autoSpaceDN w:val="0"/>
        <w:spacing w:after="0" w:line="276" w:lineRule="auto"/>
        <w:ind w:left="1418" w:firstLine="0"/>
        <w:rPr>
          <w:rFonts w:ascii="Arial MT" w:eastAsia="Arial MT" w:hAnsi="Arial MT"/>
          <w:color w:val="auto"/>
          <w:sz w:val="22"/>
          <w:lang w:eastAsia="en-US"/>
        </w:rPr>
      </w:pPr>
      <w:r w:rsidRPr="00D357D1">
        <w:rPr>
          <w:rFonts w:ascii="Arial MT" w:eastAsia="Arial MT" w:hAnsi="Arial MT"/>
          <w:color w:val="auto"/>
          <w:sz w:val="22"/>
          <w:lang w:eastAsia="en-US"/>
        </w:rPr>
        <w:t xml:space="preserve">The CLO will assist the Contractor with local labour issues, including employment conditions, remuneration, performance monitoring, etc. </w:t>
      </w:r>
    </w:p>
    <w:p w14:paraId="102D26BA" w14:textId="77777777" w:rsidR="0066453B" w:rsidRPr="00D357D1" w:rsidRDefault="0066453B" w:rsidP="0066453B">
      <w:pPr>
        <w:widowControl w:val="0"/>
        <w:tabs>
          <w:tab w:val="right" w:pos="9639"/>
        </w:tabs>
        <w:autoSpaceDE w:val="0"/>
        <w:autoSpaceDN w:val="0"/>
        <w:spacing w:after="0" w:line="276" w:lineRule="auto"/>
        <w:ind w:left="1418" w:firstLine="0"/>
        <w:rPr>
          <w:rFonts w:ascii="Arial MT" w:eastAsia="Arial MT" w:hAnsi="Arial MT"/>
          <w:color w:val="auto"/>
          <w:sz w:val="22"/>
          <w:lang w:eastAsia="en-US"/>
        </w:rPr>
      </w:pPr>
    </w:p>
    <w:p w14:paraId="2F337461" w14:textId="77777777" w:rsidR="0066453B" w:rsidRPr="00D357D1" w:rsidRDefault="0066453B" w:rsidP="000A77DA">
      <w:pPr>
        <w:widowControl w:val="0"/>
        <w:numPr>
          <w:ilvl w:val="2"/>
          <w:numId w:val="77"/>
        </w:numPr>
        <w:tabs>
          <w:tab w:val="left" w:pos="993"/>
          <w:tab w:val="right" w:pos="9639"/>
        </w:tabs>
        <w:autoSpaceDE w:val="0"/>
        <w:autoSpaceDN w:val="0"/>
        <w:spacing w:after="0" w:line="276" w:lineRule="auto"/>
        <w:ind w:left="1418" w:hanging="425"/>
        <w:contextualSpacing/>
        <w:jc w:val="left"/>
        <w:rPr>
          <w:rFonts w:eastAsia="Arial MT"/>
          <w:b/>
          <w:color w:val="auto"/>
          <w:spacing w:val="-2"/>
          <w:sz w:val="22"/>
          <w:lang w:eastAsia="en-US"/>
        </w:rPr>
      </w:pPr>
      <w:r w:rsidRPr="00D357D1">
        <w:rPr>
          <w:rFonts w:eastAsia="Arial MT"/>
          <w:b/>
          <w:color w:val="auto"/>
          <w:spacing w:val="-2"/>
          <w:sz w:val="22"/>
          <w:lang w:eastAsia="en-US"/>
        </w:rPr>
        <w:t>Labour-intensive construction</w:t>
      </w:r>
    </w:p>
    <w:p w14:paraId="640479AA" w14:textId="77777777" w:rsidR="0066453B" w:rsidRPr="00D357D1" w:rsidRDefault="0066453B" w:rsidP="0066453B">
      <w:pPr>
        <w:widowControl w:val="0"/>
        <w:tabs>
          <w:tab w:val="right" w:pos="9639"/>
        </w:tabs>
        <w:autoSpaceDE w:val="0"/>
        <w:autoSpaceDN w:val="0"/>
        <w:spacing w:after="0" w:line="276" w:lineRule="auto"/>
        <w:ind w:left="1418" w:firstLine="0"/>
        <w:rPr>
          <w:rFonts w:ascii="Arial MT" w:eastAsia="Arial MT" w:hAnsi="Arial MT"/>
          <w:color w:val="auto"/>
          <w:spacing w:val="-2"/>
          <w:sz w:val="22"/>
          <w:lang w:eastAsia="en-US"/>
        </w:rPr>
      </w:pPr>
    </w:p>
    <w:p w14:paraId="1ABC5317" w14:textId="4F655329" w:rsidR="0066453B" w:rsidRPr="00D357D1" w:rsidRDefault="0066453B" w:rsidP="0066453B">
      <w:pPr>
        <w:widowControl w:val="0"/>
        <w:tabs>
          <w:tab w:val="right" w:pos="9639"/>
        </w:tabs>
        <w:autoSpaceDE w:val="0"/>
        <w:autoSpaceDN w:val="0"/>
        <w:spacing w:after="0" w:line="276" w:lineRule="auto"/>
        <w:ind w:left="1418" w:firstLine="0"/>
        <w:rPr>
          <w:rFonts w:ascii="Arial MT" w:eastAsia="Arial MT" w:hAnsi="Arial MT"/>
          <w:color w:val="auto"/>
          <w:spacing w:val="-2"/>
          <w:sz w:val="22"/>
          <w:lang w:eastAsia="en-US"/>
        </w:rPr>
      </w:pPr>
      <w:r w:rsidRPr="00D357D1">
        <w:rPr>
          <w:rFonts w:ascii="Arial MT" w:eastAsia="Arial MT" w:hAnsi="Arial MT"/>
          <w:color w:val="auto"/>
          <w:spacing w:val="-2"/>
          <w:sz w:val="22"/>
          <w:lang w:eastAsia="en-US"/>
        </w:rPr>
        <w:t xml:space="preserve">Preference must be given to labour-intensive construction methods. Items such as restricted excavations, trimming of excavations, trench excavations, </w:t>
      </w:r>
      <w:r w:rsidR="00D357D1" w:rsidRPr="00D357D1">
        <w:rPr>
          <w:rFonts w:ascii="Arial MT" w:eastAsia="Arial MT" w:hAnsi="Arial MT"/>
          <w:color w:val="auto"/>
          <w:spacing w:val="-2"/>
          <w:sz w:val="22"/>
          <w:lang w:eastAsia="en-US"/>
        </w:rPr>
        <w:t>excavations</w:t>
      </w:r>
      <w:r w:rsidRPr="00D357D1">
        <w:rPr>
          <w:rFonts w:ascii="Arial MT" w:eastAsia="Arial MT" w:hAnsi="Arial MT"/>
          <w:color w:val="auto"/>
          <w:spacing w:val="-2"/>
          <w:sz w:val="22"/>
          <w:lang w:eastAsia="en-US"/>
        </w:rPr>
        <w:t xml:space="preserve"> for pipeline structures, laying and connecting of pipes, backfilling and similar tasks shall be carried out by hand.</w:t>
      </w:r>
    </w:p>
    <w:p w14:paraId="45CC5526" w14:textId="77777777" w:rsidR="0066453B" w:rsidRPr="00D357D1" w:rsidRDefault="0066453B" w:rsidP="0066453B">
      <w:pPr>
        <w:widowControl w:val="0"/>
        <w:tabs>
          <w:tab w:val="right" w:pos="9639"/>
        </w:tabs>
        <w:autoSpaceDE w:val="0"/>
        <w:autoSpaceDN w:val="0"/>
        <w:spacing w:after="0" w:line="276" w:lineRule="auto"/>
        <w:ind w:left="1134" w:hanging="425"/>
        <w:rPr>
          <w:rFonts w:ascii="Arial MT" w:eastAsia="Arial MT" w:hAnsi="Arial MT"/>
          <w:b/>
          <w:bCs/>
          <w:color w:val="auto"/>
          <w:sz w:val="22"/>
          <w:lang w:eastAsia="en-US"/>
        </w:rPr>
      </w:pPr>
    </w:p>
    <w:p w14:paraId="4AEB6AB2" w14:textId="77777777" w:rsidR="0066453B" w:rsidRPr="00D357D1" w:rsidRDefault="0066453B" w:rsidP="000A77DA">
      <w:pPr>
        <w:widowControl w:val="0"/>
        <w:numPr>
          <w:ilvl w:val="2"/>
          <w:numId w:val="77"/>
        </w:numPr>
        <w:tabs>
          <w:tab w:val="left" w:pos="993"/>
          <w:tab w:val="right" w:pos="9639"/>
        </w:tabs>
        <w:autoSpaceDE w:val="0"/>
        <w:autoSpaceDN w:val="0"/>
        <w:spacing w:after="0" w:line="276" w:lineRule="auto"/>
        <w:ind w:left="1418" w:hanging="425"/>
        <w:contextualSpacing/>
        <w:jc w:val="left"/>
        <w:rPr>
          <w:rFonts w:eastAsia="Arial MT"/>
          <w:b/>
          <w:color w:val="auto"/>
          <w:spacing w:val="-2"/>
          <w:sz w:val="22"/>
          <w:lang w:eastAsia="en-US"/>
        </w:rPr>
      </w:pPr>
      <w:r w:rsidRPr="00D357D1">
        <w:rPr>
          <w:rFonts w:eastAsia="Arial MT"/>
          <w:b/>
          <w:color w:val="auto"/>
          <w:spacing w:val="-2"/>
          <w:sz w:val="22"/>
          <w:lang w:eastAsia="en-US"/>
        </w:rPr>
        <w:t>Training of local labour</w:t>
      </w:r>
    </w:p>
    <w:p w14:paraId="44690AFA" w14:textId="77777777" w:rsidR="0066453B" w:rsidRPr="00D357D1" w:rsidRDefault="0066453B" w:rsidP="0066453B">
      <w:pPr>
        <w:widowControl w:val="0"/>
        <w:tabs>
          <w:tab w:val="right" w:pos="9639"/>
        </w:tabs>
        <w:autoSpaceDE w:val="0"/>
        <w:autoSpaceDN w:val="0"/>
        <w:spacing w:after="0" w:line="276" w:lineRule="auto"/>
        <w:ind w:left="851" w:firstLine="0"/>
        <w:rPr>
          <w:rFonts w:ascii="Arial MT" w:eastAsia="Arial MT" w:hAnsi="Arial MT"/>
          <w:color w:val="auto"/>
          <w:spacing w:val="-2"/>
          <w:sz w:val="22"/>
          <w:lang w:eastAsia="en-US"/>
        </w:rPr>
      </w:pPr>
    </w:p>
    <w:p w14:paraId="0CD6EA45" w14:textId="77777777" w:rsidR="0066453B" w:rsidRPr="00D357D1" w:rsidRDefault="0066453B" w:rsidP="0066453B">
      <w:pPr>
        <w:widowControl w:val="0"/>
        <w:tabs>
          <w:tab w:val="right" w:pos="9639"/>
        </w:tabs>
        <w:autoSpaceDE w:val="0"/>
        <w:autoSpaceDN w:val="0"/>
        <w:spacing w:after="0" w:line="276" w:lineRule="auto"/>
        <w:ind w:left="1418" w:firstLine="0"/>
        <w:rPr>
          <w:rFonts w:ascii="Arial MT" w:eastAsia="Arial MT" w:hAnsi="Arial MT"/>
          <w:color w:val="auto"/>
          <w:spacing w:val="-2"/>
          <w:sz w:val="22"/>
          <w:lang w:eastAsia="en-US"/>
        </w:rPr>
      </w:pPr>
      <w:r w:rsidRPr="00D357D1">
        <w:rPr>
          <w:rFonts w:ascii="Arial MT" w:eastAsia="Arial MT" w:hAnsi="Arial MT"/>
          <w:color w:val="auto"/>
          <w:spacing w:val="-2"/>
          <w:sz w:val="22"/>
          <w:lang w:eastAsia="en-US"/>
        </w:rPr>
        <w:t>The Contractor shall provide in-service training for labourers recruited from the local community. The training shall cover semi-skilled labour activities such as erection of shuttering, placing of concrete, construction of gabion structures and stone pitching, laying of segmented paving blocks, etc.</w:t>
      </w:r>
    </w:p>
    <w:p w14:paraId="2BE61D8D" w14:textId="77777777" w:rsidR="0066453B" w:rsidRPr="00D357D1" w:rsidRDefault="0066453B" w:rsidP="0066453B">
      <w:pPr>
        <w:widowControl w:val="0"/>
        <w:tabs>
          <w:tab w:val="right" w:pos="9639"/>
        </w:tabs>
        <w:autoSpaceDE w:val="0"/>
        <w:autoSpaceDN w:val="0"/>
        <w:spacing w:after="0" w:line="276" w:lineRule="auto"/>
        <w:ind w:left="1418" w:firstLine="0"/>
        <w:rPr>
          <w:rFonts w:ascii="Arial MT" w:eastAsia="Arial MT" w:hAnsi="Arial MT"/>
          <w:color w:val="auto"/>
          <w:spacing w:val="-2"/>
          <w:sz w:val="22"/>
          <w:lang w:eastAsia="en-US"/>
        </w:rPr>
      </w:pPr>
    </w:p>
    <w:p w14:paraId="360884D0" w14:textId="77777777" w:rsidR="0066453B" w:rsidRPr="00D357D1" w:rsidRDefault="0066453B" w:rsidP="0066453B">
      <w:pPr>
        <w:widowControl w:val="0"/>
        <w:tabs>
          <w:tab w:val="right" w:pos="9639"/>
        </w:tabs>
        <w:autoSpaceDE w:val="0"/>
        <w:autoSpaceDN w:val="0"/>
        <w:spacing w:after="0" w:line="276" w:lineRule="auto"/>
        <w:ind w:left="1418" w:firstLine="0"/>
        <w:rPr>
          <w:rFonts w:ascii="Arial MT" w:eastAsia="Arial MT" w:hAnsi="Arial MT"/>
          <w:color w:val="auto"/>
          <w:spacing w:val="-2"/>
          <w:sz w:val="22"/>
          <w:lang w:eastAsia="en-US"/>
        </w:rPr>
      </w:pPr>
      <w:r w:rsidRPr="00D357D1">
        <w:rPr>
          <w:rFonts w:ascii="Arial MT" w:eastAsia="Arial MT" w:hAnsi="Arial MT"/>
          <w:color w:val="auto"/>
          <w:spacing w:val="-2"/>
          <w:sz w:val="22"/>
          <w:lang w:eastAsia="en-US"/>
        </w:rPr>
        <w:t>The cost of such training is included in the pricing schedule</w:t>
      </w:r>
    </w:p>
    <w:p w14:paraId="7FDBEA30" w14:textId="77777777" w:rsidR="0066453B" w:rsidRPr="00D357D1" w:rsidRDefault="0066453B" w:rsidP="0066453B">
      <w:pPr>
        <w:widowControl w:val="0"/>
        <w:tabs>
          <w:tab w:val="right" w:pos="9639"/>
        </w:tabs>
        <w:autoSpaceDE w:val="0"/>
        <w:autoSpaceDN w:val="0"/>
        <w:spacing w:after="0" w:line="276" w:lineRule="auto"/>
        <w:ind w:left="0" w:firstLine="0"/>
        <w:rPr>
          <w:rFonts w:ascii="Arial MT" w:eastAsia="Arial MT" w:hAnsi="Arial MT"/>
          <w:b/>
          <w:color w:val="auto"/>
          <w:spacing w:val="-2"/>
          <w:sz w:val="22"/>
        </w:rPr>
      </w:pPr>
    </w:p>
    <w:p w14:paraId="32B43058" w14:textId="77777777" w:rsidR="0066453B" w:rsidRPr="00D357D1" w:rsidRDefault="0066453B" w:rsidP="000A77DA">
      <w:pPr>
        <w:widowControl w:val="0"/>
        <w:numPr>
          <w:ilvl w:val="2"/>
          <w:numId w:val="77"/>
        </w:numPr>
        <w:tabs>
          <w:tab w:val="left" w:pos="993"/>
          <w:tab w:val="right" w:pos="9639"/>
        </w:tabs>
        <w:autoSpaceDE w:val="0"/>
        <w:autoSpaceDN w:val="0"/>
        <w:spacing w:after="0" w:line="276" w:lineRule="auto"/>
        <w:ind w:left="1418" w:hanging="425"/>
        <w:contextualSpacing/>
        <w:jc w:val="left"/>
        <w:rPr>
          <w:rFonts w:eastAsia="Arial MT"/>
          <w:b/>
          <w:color w:val="auto"/>
          <w:spacing w:val="-2"/>
          <w:sz w:val="22"/>
          <w:lang w:eastAsia="en-US"/>
        </w:rPr>
      </w:pPr>
      <w:r w:rsidRPr="00D357D1">
        <w:rPr>
          <w:rFonts w:eastAsia="Arial MT"/>
          <w:b/>
          <w:color w:val="auto"/>
          <w:spacing w:val="-2"/>
          <w:sz w:val="22"/>
          <w:lang w:eastAsia="en-US"/>
        </w:rPr>
        <w:t>Sanitary conditions</w:t>
      </w:r>
    </w:p>
    <w:p w14:paraId="45AF7204" w14:textId="77777777" w:rsidR="0066453B" w:rsidRPr="00D357D1" w:rsidRDefault="0066453B" w:rsidP="0066453B">
      <w:pPr>
        <w:widowControl w:val="0"/>
        <w:tabs>
          <w:tab w:val="right" w:pos="9639"/>
        </w:tabs>
        <w:autoSpaceDE w:val="0"/>
        <w:autoSpaceDN w:val="0"/>
        <w:spacing w:after="0" w:line="276" w:lineRule="auto"/>
        <w:ind w:left="851" w:firstLine="0"/>
        <w:rPr>
          <w:rFonts w:ascii="Arial MT" w:eastAsia="Arial MT" w:hAnsi="Arial MT"/>
          <w:color w:val="auto"/>
          <w:spacing w:val="-2"/>
          <w:sz w:val="22"/>
          <w:lang w:eastAsia="en-US"/>
        </w:rPr>
      </w:pPr>
    </w:p>
    <w:p w14:paraId="76B5D951" w14:textId="77777777" w:rsidR="0066453B" w:rsidRPr="00D357D1" w:rsidRDefault="0066453B" w:rsidP="0066453B">
      <w:pPr>
        <w:widowControl w:val="0"/>
        <w:tabs>
          <w:tab w:val="right" w:pos="9639"/>
        </w:tabs>
        <w:autoSpaceDE w:val="0"/>
        <w:autoSpaceDN w:val="0"/>
        <w:spacing w:after="0" w:line="276" w:lineRule="auto"/>
        <w:ind w:left="1418" w:firstLine="0"/>
        <w:rPr>
          <w:rFonts w:ascii="Arial MT" w:eastAsia="Arial MT" w:hAnsi="Arial MT"/>
          <w:color w:val="auto"/>
          <w:sz w:val="22"/>
          <w:lang w:eastAsia="en-US"/>
        </w:rPr>
      </w:pPr>
      <w:r w:rsidRPr="00D357D1">
        <w:rPr>
          <w:rFonts w:ascii="Arial MT" w:eastAsia="Arial MT" w:hAnsi="Arial MT"/>
          <w:color w:val="auto"/>
          <w:sz w:val="22"/>
          <w:lang w:eastAsia="en-US"/>
        </w:rPr>
        <w:t>Adequate ablution facilities must be provided along the entire extent of the Site of the Works.  This includes toilets, hand wash basins, toilet paper, soap, etc.  The Contractor must ensure that his personnel and labour force are properly informed and (if necessary) educated about general personal hygiene and the use of ablution facilities.  Unhygienic conditions, habits and behaviour that may cause contamination on any part of the Works or surrounding areas are strictly prohibited.</w:t>
      </w:r>
    </w:p>
    <w:p w14:paraId="395EFEC6" w14:textId="77777777" w:rsidR="0066453B" w:rsidRPr="00D357D1" w:rsidRDefault="0066453B" w:rsidP="0066453B">
      <w:pPr>
        <w:widowControl w:val="0"/>
        <w:tabs>
          <w:tab w:val="right" w:pos="9639"/>
        </w:tabs>
        <w:autoSpaceDE w:val="0"/>
        <w:autoSpaceDN w:val="0"/>
        <w:spacing w:after="0" w:line="276" w:lineRule="auto"/>
        <w:ind w:left="1418" w:firstLine="0"/>
        <w:rPr>
          <w:rFonts w:ascii="Arial MT" w:eastAsia="Arial MT" w:hAnsi="Arial MT"/>
          <w:color w:val="auto"/>
          <w:spacing w:val="-2"/>
          <w:sz w:val="22"/>
          <w:lang w:eastAsia="en-US"/>
        </w:rPr>
      </w:pPr>
    </w:p>
    <w:p w14:paraId="0C60BFA2" w14:textId="77777777" w:rsidR="0066453B" w:rsidRPr="00D357D1" w:rsidRDefault="0066453B" w:rsidP="0066453B">
      <w:pPr>
        <w:widowControl w:val="0"/>
        <w:tabs>
          <w:tab w:val="right" w:pos="9639"/>
        </w:tabs>
        <w:autoSpaceDE w:val="0"/>
        <w:autoSpaceDN w:val="0"/>
        <w:spacing w:after="0" w:line="276" w:lineRule="auto"/>
        <w:ind w:left="1418" w:firstLine="0"/>
        <w:rPr>
          <w:rFonts w:ascii="Arial MT" w:eastAsia="Arial MT" w:hAnsi="Arial MT"/>
          <w:color w:val="auto"/>
          <w:spacing w:val="-2"/>
          <w:sz w:val="22"/>
          <w:lang w:eastAsia="en-US"/>
        </w:rPr>
      </w:pPr>
      <w:r w:rsidRPr="00D357D1">
        <w:rPr>
          <w:rFonts w:ascii="Arial MT" w:eastAsia="Arial MT" w:hAnsi="Arial MT"/>
          <w:color w:val="auto"/>
          <w:spacing w:val="-2"/>
          <w:sz w:val="22"/>
          <w:lang w:eastAsia="en-US"/>
        </w:rPr>
        <w:t xml:space="preserve">The Contractor shall ensure that sanitary conditions acceptable to the Employer’s Agent prevail on site through the contract period, and that all his workers are aware of, and </w:t>
      </w:r>
      <w:r w:rsidRPr="00D357D1">
        <w:rPr>
          <w:rFonts w:ascii="Arial MT" w:eastAsia="Arial MT" w:hAnsi="Arial MT"/>
          <w:color w:val="auto"/>
          <w:spacing w:val="-2"/>
          <w:sz w:val="22"/>
          <w:lang w:eastAsia="en-US"/>
        </w:rPr>
        <w:lastRenderedPageBreak/>
        <w:t xml:space="preserve">comply with this condition.  </w:t>
      </w:r>
    </w:p>
    <w:p w14:paraId="76A46B30" w14:textId="77777777" w:rsidR="0066453B" w:rsidRPr="00D357D1" w:rsidRDefault="0066453B" w:rsidP="0066453B">
      <w:pPr>
        <w:widowControl w:val="0"/>
        <w:tabs>
          <w:tab w:val="right" w:pos="9639"/>
        </w:tabs>
        <w:autoSpaceDE w:val="0"/>
        <w:autoSpaceDN w:val="0"/>
        <w:spacing w:after="0" w:line="276" w:lineRule="auto"/>
        <w:ind w:left="851" w:firstLine="0"/>
        <w:rPr>
          <w:rFonts w:ascii="Arial MT" w:eastAsia="Arial MT" w:hAnsi="Arial MT"/>
          <w:color w:val="auto"/>
          <w:spacing w:val="-2"/>
          <w:sz w:val="22"/>
          <w:lang w:eastAsia="en-US"/>
        </w:rPr>
      </w:pPr>
    </w:p>
    <w:p w14:paraId="1CB0F944" w14:textId="77777777" w:rsidR="0066453B" w:rsidRPr="00D357D1" w:rsidRDefault="0066453B" w:rsidP="000A77DA">
      <w:pPr>
        <w:widowControl w:val="0"/>
        <w:numPr>
          <w:ilvl w:val="2"/>
          <w:numId w:val="77"/>
        </w:numPr>
        <w:tabs>
          <w:tab w:val="left" w:pos="993"/>
          <w:tab w:val="right" w:pos="9639"/>
        </w:tabs>
        <w:autoSpaceDE w:val="0"/>
        <w:autoSpaceDN w:val="0"/>
        <w:spacing w:after="0" w:line="276" w:lineRule="auto"/>
        <w:ind w:left="1418" w:hanging="425"/>
        <w:contextualSpacing/>
        <w:jc w:val="left"/>
        <w:rPr>
          <w:rFonts w:eastAsia="Arial MT"/>
          <w:b/>
          <w:color w:val="auto"/>
          <w:spacing w:val="-2"/>
          <w:sz w:val="22"/>
          <w:lang w:eastAsia="en-US"/>
        </w:rPr>
      </w:pPr>
      <w:r w:rsidRPr="00D357D1">
        <w:rPr>
          <w:rFonts w:eastAsia="Arial MT"/>
          <w:b/>
          <w:color w:val="auto"/>
          <w:spacing w:val="-2"/>
          <w:sz w:val="22"/>
          <w:lang w:eastAsia="en-US"/>
        </w:rPr>
        <w:t>Liaison between contractors</w:t>
      </w:r>
    </w:p>
    <w:p w14:paraId="4C575DAD" w14:textId="77777777" w:rsidR="0066453B" w:rsidRPr="00D357D1" w:rsidRDefault="0066453B" w:rsidP="0066453B">
      <w:pPr>
        <w:widowControl w:val="0"/>
        <w:tabs>
          <w:tab w:val="right" w:pos="9639"/>
        </w:tabs>
        <w:autoSpaceDE w:val="0"/>
        <w:autoSpaceDN w:val="0"/>
        <w:spacing w:after="0" w:line="276" w:lineRule="auto"/>
        <w:ind w:left="0" w:firstLine="0"/>
        <w:rPr>
          <w:rFonts w:ascii="Arial MT" w:eastAsia="Arial MT" w:hAnsi="Arial MT"/>
          <w:color w:val="auto"/>
          <w:spacing w:val="-2"/>
          <w:sz w:val="22"/>
          <w:lang w:eastAsia="en-US"/>
        </w:rPr>
      </w:pPr>
    </w:p>
    <w:p w14:paraId="4EB1839F" w14:textId="77777777" w:rsidR="0066453B" w:rsidRPr="00D357D1" w:rsidRDefault="0066453B" w:rsidP="0066453B">
      <w:pPr>
        <w:widowControl w:val="0"/>
        <w:tabs>
          <w:tab w:val="right" w:pos="9639"/>
        </w:tabs>
        <w:autoSpaceDE w:val="0"/>
        <w:autoSpaceDN w:val="0"/>
        <w:spacing w:after="0" w:line="276" w:lineRule="auto"/>
        <w:ind w:left="1418" w:firstLine="0"/>
        <w:rPr>
          <w:rFonts w:ascii="Arial MT" w:eastAsia="Arial MT" w:hAnsi="Arial MT"/>
          <w:color w:val="auto"/>
          <w:spacing w:val="-2"/>
          <w:sz w:val="22"/>
          <w:lang w:eastAsia="en-US"/>
        </w:rPr>
      </w:pPr>
      <w:r w:rsidRPr="00D357D1">
        <w:rPr>
          <w:rFonts w:ascii="Arial MT" w:eastAsia="Arial MT" w:hAnsi="Arial MT"/>
          <w:color w:val="auto"/>
          <w:spacing w:val="-2"/>
          <w:sz w:val="22"/>
          <w:lang w:eastAsia="en-US"/>
        </w:rPr>
        <w:t>The Contractor must liaise with other contractors that may be working in the vicinity or along the extent of the site, and ensure that there is communication and co-operation at all times to avoid any disputes.</w:t>
      </w:r>
    </w:p>
    <w:p w14:paraId="0B13596F" w14:textId="77777777" w:rsidR="0066453B" w:rsidRPr="00D357D1" w:rsidRDefault="0066453B" w:rsidP="0066453B">
      <w:pPr>
        <w:widowControl w:val="0"/>
        <w:tabs>
          <w:tab w:val="right" w:pos="9639"/>
        </w:tabs>
        <w:autoSpaceDE w:val="0"/>
        <w:autoSpaceDN w:val="0"/>
        <w:spacing w:after="0" w:line="276" w:lineRule="auto"/>
        <w:ind w:left="1418" w:firstLine="0"/>
        <w:rPr>
          <w:rFonts w:ascii="Arial MT" w:eastAsia="Arial MT" w:hAnsi="Arial MT"/>
          <w:color w:val="auto"/>
          <w:spacing w:val="-2"/>
          <w:sz w:val="22"/>
          <w:lang w:eastAsia="en-US"/>
        </w:rPr>
      </w:pPr>
    </w:p>
    <w:p w14:paraId="005AB5AB" w14:textId="77777777" w:rsidR="0066453B" w:rsidRPr="00D357D1" w:rsidRDefault="0066453B" w:rsidP="0066453B">
      <w:pPr>
        <w:widowControl w:val="0"/>
        <w:tabs>
          <w:tab w:val="right" w:pos="9639"/>
        </w:tabs>
        <w:autoSpaceDE w:val="0"/>
        <w:autoSpaceDN w:val="0"/>
        <w:spacing w:after="0" w:line="276" w:lineRule="auto"/>
        <w:ind w:left="1418" w:firstLine="0"/>
        <w:rPr>
          <w:rFonts w:ascii="Arial MT" w:eastAsia="Arial MT" w:hAnsi="Arial MT"/>
          <w:color w:val="auto"/>
          <w:spacing w:val="-2"/>
          <w:sz w:val="22"/>
          <w:lang w:eastAsia="en-US"/>
        </w:rPr>
      </w:pPr>
      <w:r w:rsidRPr="00D357D1">
        <w:rPr>
          <w:rFonts w:ascii="Arial MT" w:eastAsia="Arial MT" w:hAnsi="Arial MT"/>
          <w:color w:val="auto"/>
          <w:spacing w:val="-2"/>
          <w:sz w:val="22"/>
          <w:lang w:eastAsia="en-US"/>
        </w:rPr>
        <w:t xml:space="preserve">This requirement includes issues such as sharing of access roads, borrow areas, storage space, water sources, waste or dumping areas, etc. </w:t>
      </w:r>
    </w:p>
    <w:p w14:paraId="32F81965" w14:textId="77777777" w:rsidR="0066453B" w:rsidRPr="00D357D1" w:rsidRDefault="0066453B" w:rsidP="0066453B">
      <w:pPr>
        <w:widowControl w:val="0"/>
        <w:tabs>
          <w:tab w:val="right" w:pos="9639"/>
        </w:tabs>
        <w:autoSpaceDE w:val="0"/>
        <w:autoSpaceDN w:val="0"/>
        <w:spacing w:after="0" w:line="276" w:lineRule="auto"/>
        <w:ind w:left="1418" w:firstLine="0"/>
        <w:rPr>
          <w:rFonts w:ascii="Arial MT" w:eastAsia="Arial MT" w:hAnsi="Arial MT"/>
          <w:color w:val="auto"/>
          <w:spacing w:val="-2"/>
          <w:sz w:val="22"/>
          <w:lang w:eastAsia="en-US"/>
        </w:rPr>
      </w:pPr>
    </w:p>
    <w:p w14:paraId="72F2FAFA" w14:textId="77777777" w:rsidR="0066453B" w:rsidRPr="00D357D1" w:rsidRDefault="0066453B" w:rsidP="0066453B">
      <w:pPr>
        <w:widowControl w:val="0"/>
        <w:tabs>
          <w:tab w:val="right" w:pos="9639"/>
        </w:tabs>
        <w:autoSpaceDE w:val="0"/>
        <w:autoSpaceDN w:val="0"/>
        <w:spacing w:after="0" w:line="276" w:lineRule="auto"/>
        <w:ind w:left="1418" w:firstLine="0"/>
        <w:rPr>
          <w:rFonts w:ascii="Arial MT" w:eastAsia="Arial MT" w:hAnsi="Arial MT"/>
          <w:color w:val="auto"/>
          <w:spacing w:val="-2"/>
          <w:sz w:val="22"/>
          <w:lang w:eastAsia="en-US"/>
        </w:rPr>
      </w:pPr>
    </w:p>
    <w:p w14:paraId="6E933564" w14:textId="77777777" w:rsidR="0066453B" w:rsidRPr="00D357D1" w:rsidRDefault="0066453B" w:rsidP="000A77DA">
      <w:pPr>
        <w:widowControl w:val="0"/>
        <w:numPr>
          <w:ilvl w:val="2"/>
          <w:numId w:val="75"/>
        </w:numPr>
        <w:tabs>
          <w:tab w:val="left" w:pos="567"/>
          <w:tab w:val="left" w:pos="993"/>
          <w:tab w:val="left" w:pos="1701"/>
          <w:tab w:val="left" w:pos="2268"/>
          <w:tab w:val="left" w:pos="2835"/>
          <w:tab w:val="left" w:pos="3402"/>
          <w:tab w:val="left" w:pos="3969"/>
          <w:tab w:val="left" w:pos="4536"/>
          <w:tab w:val="left" w:pos="5103"/>
          <w:tab w:val="left" w:pos="5670"/>
          <w:tab w:val="right" w:pos="9639"/>
        </w:tabs>
        <w:suppressAutoHyphens/>
        <w:autoSpaceDE w:val="0"/>
        <w:autoSpaceDN w:val="0"/>
        <w:spacing w:after="0" w:line="276" w:lineRule="auto"/>
        <w:ind w:hanging="1224"/>
        <w:contextualSpacing/>
        <w:jc w:val="left"/>
        <w:rPr>
          <w:rFonts w:eastAsia="Arial MT"/>
          <w:b/>
          <w:color w:val="auto"/>
          <w:spacing w:val="-2"/>
          <w:sz w:val="22"/>
          <w:lang w:eastAsia="en-US"/>
        </w:rPr>
      </w:pPr>
      <w:r w:rsidRPr="00D357D1">
        <w:rPr>
          <w:rFonts w:eastAsia="Arial MT"/>
          <w:b/>
          <w:color w:val="auto"/>
          <w:spacing w:val="-2"/>
          <w:sz w:val="22"/>
          <w:lang w:eastAsia="en-US"/>
        </w:rPr>
        <w:t>TEMPORARY WORKS</w:t>
      </w:r>
    </w:p>
    <w:p w14:paraId="20741ED0" w14:textId="77777777" w:rsidR="0066453B" w:rsidRPr="00D357D1" w:rsidRDefault="0066453B" w:rsidP="0066453B">
      <w:pPr>
        <w:widowControl w:val="0"/>
        <w:tabs>
          <w:tab w:val="left" w:pos="567"/>
          <w:tab w:val="left" w:pos="1134"/>
          <w:tab w:val="left" w:pos="1701"/>
          <w:tab w:val="left" w:pos="2268"/>
          <w:tab w:val="left" w:pos="2835"/>
          <w:tab w:val="left" w:pos="3402"/>
          <w:tab w:val="left" w:pos="3969"/>
          <w:tab w:val="left" w:pos="4536"/>
          <w:tab w:val="left" w:pos="5103"/>
          <w:tab w:val="left" w:pos="5670"/>
          <w:tab w:val="right" w:pos="9639"/>
        </w:tabs>
        <w:suppressAutoHyphens/>
        <w:autoSpaceDE w:val="0"/>
        <w:autoSpaceDN w:val="0"/>
        <w:spacing w:after="0" w:line="276" w:lineRule="auto"/>
        <w:ind w:left="0" w:firstLine="0"/>
        <w:rPr>
          <w:rFonts w:ascii="Arial MT" w:eastAsia="Arial MT" w:hAnsi="Arial MT"/>
          <w:color w:val="auto"/>
          <w:spacing w:val="-2"/>
          <w:sz w:val="22"/>
          <w:lang w:eastAsia="en-US"/>
        </w:rPr>
      </w:pPr>
    </w:p>
    <w:p w14:paraId="21CED12E" w14:textId="77777777" w:rsidR="0066453B" w:rsidRPr="00D357D1" w:rsidRDefault="0066453B" w:rsidP="0066453B">
      <w:pPr>
        <w:widowControl w:val="0"/>
        <w:tabs>
          <w:tab w:val="right" w:pos="9639"/>
        </w:tabs>
        <w:autoSpaceDE w:val="0"/>
        <w:autoSpaceDN w:val="0"/>
        <w:adjustRightInd w:val="0"/>
        <w:spacing w:after="120" w:line="276" w:lineRule="auto"/>
        <w:ind w:left="993" w:firstLine="0"/>
        <w:contextualSpacing/>
        <w:rPr>
          <w:rFonts w:ascii="Arial MT" w:eastAsia="Arial MT" w:hAnsi="Arial MT"/>
          <w:bCs/>
          <w:color w:val="auto"/>
          <w:sz w:val="22"/>
          <w:lang w:eastAsia="en-US"/>
        </w:rPr>
      </w:pPr>
      <w:r w:rsidRPr="00D357D1">
        <w:rPr>
          <w:rFonts w:ascii="Arial MT" w:eastAsia="Arial MT" w:hAnsi="Arial MT"/>
          <w:bCs/>
          <w:color w:val="auto"/>
          <w:sz w:val="22"/>
          <w:lang w:eastAsia="en-US"/>
        </w:rPr>
        <w:t>Provisionally the by-pass flow will form part of provisional works.</w:t>
      </w:r>
    </w:p>
    <w:p w14:paraId="163B8D5B" w14:textId="77777777" w:rsidR="0066453B" w:rsidRPr="00D357D1" w:rsidRDefault="0066453B" w:rsidP="000A77DA">
      <w:pPr>
        <w:widowControl w:val="0"/>
        <w:numPr>
          <w:ilvl w:val="0"/>
          <w:numId w:val="78"/>
        </w:numPr>
        <w:tabs>
          <w:tab w:val="left" w:pos="1134"/>
          <w:tab w:val="right" w:pos="9639"/>
        </w:tabs>
        <w:autoSpaceDE w:val="0"/>
        <w:autoSpaceDN w:val="0"/>
        <w:spacing w:after="0" w:line="276" w:lineRule="auto"/>
        <w:ind w:left="1418" w:hanging="425"/>
        <w:contextualSpacing/>
        <w:jc w:val="left"/>
        <w:rPr>
          <w:rFonts w:eastAsia="Arial MT"/>
          <w:b/>
          <w:color w:val="auto"/>
          <w:spacing w:val="-2"/>
          <w:sz w:val="22"/>
          <w:lang w:eastAsia="en-US"/>
        </w:rPr>
      </w:pPr>
      <w:r w:rsidRPr="00D357D1">
        <w:rPr>
          <w:rFonts w:eastAsia="Arial MT"/>
          <w:b/>
          <w:color w:val="auto"/>
          <w:spacing w:val="-2"/>
          <w:sz w:val="22"/>
          <w:lang w:eastAsia="en-US"/>
        </w:rPr>
        <w:t>Other Services (Telecommunications, Electricity, etc.)</w:t>
      </w:r>
    </w:p>
    <w:p w14:paraId="05AAA604" w14:textId="77777777" w:rsidR="0066453B" w:rsidRPr="00D357D1" w:rsidRDefault="0066453B" w:rsidP="0066453B">
      <w:pPr>
        <w:widowControl w:val="0"/>
        <w:tabs>
          <w:tab w:val="left" w:pos="993"/>
          <w:tab w:val="right" w:pos="9639"/>
        </w:tabs>
        <w:autoSpaceDE w:val="0"/>
        <w:autoSpaceDN w:val="0"/>
        <w:spacing w:after="0" w:line="276" w:lineRule="auto"/>
        <w:ind w:left="992" w:hanging="992"/>
        <w:jc w:val="left"/>
        <w:rPr>
          <w:rFonts w:ascii="Arial MT" w:eastAsia="Arial MT" w:hAnsi="Arial MT"/>
          <w:b/>
          <w:color w:val="auto"/>
          <w:sz w:val="22"/>
          <w:lang w:eastAsia="en-US"/>
        </w:rPr>
      </w:pPr>
    </w:p>
    <w:p w14:paraId="7EAFA5A4" w14:textId="77777777" w:rsidR="0066453B" w:rsidRPr="00D357D1" w:rsidRDefault="0066453B" w:rsidP="0066453B">
      <w:pPr>
        <w:widowControl w:val="0"/>
        <w:tabs>
          <w:tab w:val="right" w:pos="9639"/>
        </w:tabs>
        <w:autoSpaceDE w:val="0"/>
        <w:autoSpaceDN w:val="0"/>
        <w:spacing w:after="0" w:line="276" w:lineRule="auto"/>
        <w:ind w:left="1418" w:firstLine="0"/>
        <w:rPr>
          <w:rFonts w:ascii="Arial MT" w:eastAsia="Arial MT" w:hAnsi="Arial MT"/>
          <w:color w:val="auto"/>
          <w:sz w:val="22"/>
          <w:lang w:eastAsia="en-US"/>
        </w:rPr>
      </w:pPr>
      <w:r w:rsidRPr="00D357D1">
        <w:rPr>
          <w:rFonts w:ascii="Arial MT" w:eastAsia="Arial MT" w:hAnsi="Arial MT"/>
          <w:color w:val="auto"/>
          <w:sz w:val="22"/>
          <w:lang w:eastAsia="en-US"/>
        </w:rPr>
        <w:t>The Contractor shall ensure that the position of all existing services affected by the Works have been verified before construction works commences. Should it be necessary to lower or relocate any service, the Contractor will be required to make the necessary arrangements with the relevant service provider and to advise the Employer's Agent accordingly.</w:t>
      </w:r>
    </w:p>
    <w:p w14:paraId="33727BA4" w14:textId="77777777" w:rsidR="0066453B" w:rsidRPr="00D357D1" w:rsidRDefault="0066453B" w:rsidP="0066453B">
      <w:pPr>
        <w:widowControl w:val="0"/>
        <w:tabs>
          <w:tab w:val="right" w:pos="9639"/>
        </w:tabs>
        <w:autoSpaceDE w:val="0"/>
        <w:autoSpaceDN w:val="0"/>
        <w:spacing w:after="0" w:line="276" w:lineRule="auto"/>
        <w:ind w:left="993" w:firstLine="0"/>
        <w:rPr>
          <w:rFonts w:ascii="Arial MT" w:eastAsia="Arial MT" w:hAnsi="Arial MT"/>
          <w:color w:val="auto"/>
          <w:sz w:val="22"/>
          <w:lang w:eastAsia="en-US"/>
        </w:rPr>
      </w:pPr>
    </w:p>
    <w:p w14:paraId="49FE0E2E" w14:textId="77777777" w:rsidR="0066453B" w:rsidRPr="00D357D1" w:rsidRDefault="0066453B" w:rsidP="000A77DA">
      <w:pPr>
        <w:widowControl w:val="0"/>
        <w:numPr>
          <w:ilvl w:val="0"/>
          <w:numId w:val="78"/>
        </w:numPr>
        <w:tabs>
          <w:tab w:val="left" w:pos="1134"/>
          <w:tab w:val="right" w:pos="9639"/>
        </w:tabs>
        <w:autoSpaceDE w:val="0"/>
        <w:autoSpaceDN w:val="0"/>
        <w:spacing w:after="0" w:line="276" w:lineRule="auto"/>
        <w:ind w:left="1418" w:hanging="425"/>
        <w:contextualSpacing/>
        <w:jc w:val="left"/>
        <w:rPr>
          <w:rFonts w:eastAsia="Arial MT"/>
          <w:b/>
          <w:color w:val="auto"/>
          <w:sz w:val="22"/>
          <w:lang w:eastAsia="en-US"/>
        </w:rPr>
      </w:pPr>
      <w:r w:rsidRPr="00D357D1">
        <w:rPr>
          <w:rFonts w:eastAsia="Arial MT"/>
          <w:b/>
          <w:color w:val="auto"/>
          <w:spacing w:val="-2"/>
          <w:sz w:val="22"/>
          <w:lang w:eastAsia="en-US"/>
        </w:rPr>
        <w:t>Survey Beacons and Benchmarks</w:t>
      </w:r>
    </w:p>
    <w:p w14:paraId="3272DF1E" w14:textId="77777777" w:rsidR="0066453B" w:rsidRPr="00D357D1" w:rsidRDefault="0066453B" w:rsidP="0066453B">
      <w:pPr>
        <w:widowControl w:val="0"/>
        <w:tabs>
          <w:tab w:val="right" w:pos="9639"/>
        </w:tabs>
        <w:autoSpaceDE w:val="0"/>
        <w:autoSpaceDN w:val="0"/>
        <w:spacing w:after="0" w:line="276" w:lineRule="auto"/>
        <w:ind w:left="992" w:firstLine="1"/>
        <w:rPr>
          <w:rFonts w:ascii="Arial MT" w:eastAsia="Arial MT" w:hAnsi="Arial MT"/>
          <w:b/>
          <w:color w:val="auto"/>
          <w:sz w:val="22"/>
          <w:lang w:eastAsia="en-US"/>
        </w:rPr>
      </w:pPr>
    </w:p>
    <w:p w14:paraId="7BE644A8" w14:textId="77777777" w:rsidR="0066453B" w:rsidRPr="00D357D1" w:rsidRDefault="0066453B" w:rsidP="0066453B">
      <w:pPr>
        <w:widowControl w:val="0"/>
        <w:tabs>
          <w:tab w:val="right" w:pos="9639"/>
        </w:tabs>
        <w:autoSpaceDE w:val="0"/>
        <w:autoSpaceDN w:val="0"/>
        <w:spacing w:after="0" w:line="276" w:lineRule="auto"/>
        <w:ind w:left="1418" w:firstLine="1"/>
        <w:rPr>
          <w:rFonts w:ascii="Arial MT" w:eastAsia="Arial MT" w:hAnsi="Arial MT"/>
          <w:color w:val="auto"/>
          <w:sz w:val="22"/>
          <w:lang w:eastAsia="en-US"/>
        </w:rPr>
      </w:pPr>
      <w:r w:rsidRPr="00D357D1">
        <w:rPr>
          <w:rFonts w:ascii="Arial MT" w:eastAsia="Arial MT" w:hAnsi="Arial MT"/>
          <w:color w:val="auto"/>
          <w:sz w:val="22"/>
          <w:lang w:eastAsia="en-US"/>
        </w:rPr>
        <w:t>The Contractor shall be responsible for the preservation of all land survey, erf or other pegs, benchmarks and beacons. If damage or disturbance of any such pegs or beacons is caused by the operations of the Contractor or his subcontractors, the pegs are to be replaced by a Registered Land Surveyor at the cost of the Contractor. Information regarding the position of all such pegs will be made available to the Contractor by the Employer's Agent.</w:t>
      </w:r>
    </w:p>
    <w:p w14:paraId="4BE4DB2A" w14:textId="77777777" w:rsidR="0066453B" w:rsidRPr="00D357D1" w:rsidRDefault="0066453B" w:rsidP="0066453B">
      <w:pPr>
        <w:widowControl w:val="0"/>
        <w:tabs>
          <w:tab w:val="right" w:pos="9639"/>
        </w:tabs>
        <w:autoSpaceDE w:val="0"/>
        <w:autoSpaceDN w:val="0"/>
        <w:spacing w:after="0" w:line="276" w:lineRule="auto"/>
        <w:ind w:left="992" w:firstLine="1"/>
        <w:rPr>
          <w:rFonts w:ascii="Arial MT" w:eastAsia="Arial MT" w:hAnsi="Arial MT"/>
          <w:color w:val="auto"/>
          <w:sz w:val="22"/>
          <w:lang w:eastAsia="en-US"/>
        </w:rPr>
      </w:pPr>
    </w:p>
    <w:p w14:paraId="25B8B719" w14:textId="77777777" w:rsidR="0066453B" w:rsidRPr="00D357D1" w:rsidRDefault="0066453B" w:rsidP="0066453B">
      <w:pPr>
        <w:widowControl w:val="0"/>
        <w:tabs>
          <w:tab w:val="right" w:pos="9639"/>
        </w:tabs>
        <w:autoSpaceDE w:val="0"/>
        <w:autoSpaceDN w:val="0"/>
        <w:spacing w:after="0" w:line="276" w:lineRule="auto"/>
        <w:ind w:left="1418" w:firstLine="1"/>
        <w:rPr>
          <w:rFonts w:ascii="Arial MT" w:eastAsia="Arial MT" w:hAnsi="Arial MT"/>
          <w:color w:val="auto"/>
          <w:sz w:val="22"/>
          <w:lang w:eastAsia="en-US"/>
        </w:rPr>
      </w:pPr>
      <w:r w:rsidRPr="00D357D1">
        <w:rPr>
          <w:rFonts w:ascii="Arial MT" w:eastAsia="Arial MT" w:hAnsi="Arial MT"/>
          <w:color w:val="auto"/>
          <w:sz w:val="22"/>
          <w:lang w:eastAsia="en-US"/>
        </w:rPr>
        <w:t>The Contractor is to ensure that no spoil is placed over erf pegs or benchmarks, and that these are adequately protected for the full duration of the Contract.</w:t>
      </w:r>
    </w:p>
    <w:p w14:paraId="3A54EF95" w14:textId="77777777" w:rsidR="0066453B" w:rsidRPr="00D357D1" w:rsidRDefault="0066453B" w:rsidP="0066453B">
      <w:pPr>
        <w:widowControl w:val="0"/>
        <w:tabs>
          <w:tab w:val="right" w:pos="9639"/>
        </w:tabs>
        <w:autoSpaceDE w:val="0"/>
        <w:autoSpaceDN w:val="0"/>
        <w:spacing w:after="0" w:line="276" w:lineRule="auto"/>
        <w:ind w:left="1418" w:firstLine="1"/>
        <w:rPr>
          <w:rFonts w:ascii="Arial MT" w:eastAsia="Arial MT" w:hAnsi="Arial MT"/>
          <w:color w:val="auto"/>
          <w:sz w:val="22"/>
          <w:lang w:eastAsia="en-US"/>
        </w:rPr>
      </w:pPr>
    </w:p>
    <w:p w14:paraId="6777F521" w14:textId="77777777" w:rsidR="0066453B" w:rsidRPr="00D357D1" w:rsidRDefault="0066453B" w:rsidP="0066453B">
      <w:pPr>
        <w:widowControl w:val="0"/>
        <w:tabs>
          <w:tab w:val="right" w:pos="9639"/>
        </w:tabs>
        <w:autoSpaceDE w:val="0"/>
        <w:autoSpaceDN w:val="0"/>
        <w:spacing w:after="0" w:line="276" w:lineRule="auto"/>
        <w:ind w:left="1418" w:firstLine="1"/>
        <w:rPr>
          <w:rFonts w:ascii="Arial MT" w:eastAsia="Arial MT" w:hAnsi="Arial MT"/>
          <w:color w:val="auto"/>
          <w:sz w:val="22"/>
          <w:lang w:eastAsia="en-US"/>
        </w:rPr>
      </w:pPr>
      <w:r w:rsidRPr="00D357D1">
        <w:rPr>
          <w:rFonts w:ascii="Arial MT" w:eastAsia="Arial MT" w:hAnsi="Arial MT"/>
          <w:color w:val="auto"/>
          <w:sz w:val="22"/>
          <w:lang w:eastAsia="en-US"/>
        </w:rPr>
        <w:t>Where disturbances of boundary pegs are unavoidable due to excavation or other operations adjacent to the pegs, the Contractor shall advise the Employer's Agent or his Representative immediately, and agreement is to be reached that the disturbance of the peg is unavoidable and a strict record of such disturbed pegs is to be kept. Such pegs are to be replaced by a Registered Land Surveyor as described above and the Contractor is to submit proof of the cost of replacement of pegs. The Contractor will be reimbursed on a basis pro-rata to the total cost of peg replacement as determined on completion of the Works.</w:t>
      </w:r>
    </w:p>
    <w:p w14:paraId="0003D034" w14:textId="77777777" w:rsidR="0066453B" w:rsidRPr="00D357D1" w:rsidRDefault="0066453B" w:rsidP="0066453B">
      <w:pPr>
        <w:widowControl w:val="0"/>
        <w:tabs>
          <w:tab w:val="right" w:pos="9639"/>
        </w:tabs>
        <w:autoSpaceDE w:val="0"/>
        <w:autoSpaceDN w:val="0"/>
        <w:spacing w:after="0" w:line="276" w:lineRule="auto"/>
        <w:ind w:left="0" w:firstLine="0"/>
        <w:rPr>
          <w:rFonts w:ascii="Arial MT" w:eastAsia="Arial MT" w:hAnsi="Arial MT"/>
          <w:color w:val="auto"/>
          <w:sz w:val="22"/>
          <w:lang w:eastAsia="en-US"/>
        </w:rPr>
      </w:pPr>
    </w:p>
    <w:p w14:paraId="2D570CDF" w14:textId="77777777" w:rsidR="0066453B" w:rsidRPr="00D357D1" w:rsidRDefault="0066453B" w:rsidP="000A77DA">
      <w:pPr>
        <w:widowControl w:val="0"/>
        <w:numPr>
          <w:ilvl w:val="0"/>
          <w:numId w:val="78"/>
        </w:numPr>
        <w:tabs>
          <w:tab w:val="left" w:pos="1134"/>
          <w:tab w:val="right" w:pos="9639"/>
        </w:tabs>
        <w:autoSpaceDE w:val="0"/>
        <w:autoSpaceDN w:val="0"/>
        <w:spacing w:after="0" w:line="276" w:lineRule="auto"/>
        <w:ind w:left="1418" w:hanging="425"/>
        <w:contextualSpacing/>
        <w:jc w:val="left"/>
        <w:rPr>
          <w:rFonts w:eastAsia="Arial MT"/>
          <w:b/>
          <w:color w:val="auto"/>
          <w:sz w:val="22"/>
          <w:lang w:eastAsia="en-US"/>
        </w:rPr>
      </w:pPr>
      <w:r w:rsidRPr="00D357D1">
        <w:rPr>
          <w:rFonts w:eastAsia="Arial MT"/>
          <w:b/>
          <w:color w:val="auto"/>
          <w:spacing w:val="-2"/>
          <w:sz w:val="22"/>
          <w:lang w:eastAsia="en-US"/>
        </w:rPr>
        <w:t>Protection of Existing Works</w:t>
      </w:r>
    </w:p>
    <w:p w14:paraId="7F958068" w14:textId="77777777" w:rsidR="0066453B" w:rsidRPr="00D357D1" w:rsidRDefault="0066453B" w:rsidP="0066453B">
      <w:pPr>
        <w:widowControl w:val="0"/>
        <w:tabs>
          <w:tab w:val="left" w:pos="993"/>
          <w:tab w:val="right" w:pos="9639"/>
        </w:tabs>
        <w:autoSpaceDE w:val="0"/>
        <w:autoSpaceDN w:val="0"/>
        <w:spacing w:after="0" w:line="276" w:lineRule="auto"/>
        <w:ind w:left="992" w:firstLine="1"/>
        <w:rPr>
          <w:rFonts w:ascii="Arial MT" w:eastAsia="Arial MT" w:hAnsi="Arial MT"/>
          <w:b/>
          <w:color w:val="auto"/>
          <w:sz w:val="22"/>
          <w:lang w:eastAsia="en-US"/>
        </w:rPr>
      </w:pPr>
    </w:p>
    <w:p w14:paraId="256C02B1" w14:textId="77777777" w:rsidR="0066453B" w:rsidRPr="00D357D1" w:rsidRDefault="0066453B" w:rsidP="0066453B">
      <w:pPr>
        <w:widowControl w:val="0"/>
        <w:tabs>
          <w:tab w:val="left" w:pos="1985"/>
          <w:tab w:val="right" w:pos="9639"/>
        </w:tabs>
        <w:autoSpaceDE w:val="0"/>
        <w:autoSpaceDN w:val="0"/>
        <w:spacing w:after="0" w:line="276" w:lineRule="auto"/>
        <w:ind w:left="1418" w:firstLine="1"/>
        <w:rPr>
          <w:rFonts w:ascii="Arial MT" w:eastAsia="Arial MT" w:hAnsi="Arial MT"/>
          <w:color w:val="auto"/>
          <w:sz w:val="22"/>
          <w:lang w:eastAsia="en-US"/>
        </w:rPr>
      </w:pPr>
      <w:r w:rsidRPr="00D357D1">
        <w:rPr>
          <w:rFonts w:ascii="Arial MT" w:eastAsia="Arial MT" w:hAnsi="Arial MT"/>
          <w:color w:val="auto"/>
          <w:sz w:val="22"/>
          <w:lang w:eastAsia="en-US"/>
        </w:rPr>
        <w:t xml:space="preserve">The Contractor shall take all necessary steps to ascertain the location of existing services before commencing any section of the works and shall exercise the greatest care when working in the vicinity of such services. No more than three weeks and not </w:t>
      </w:r>
      <w:r w:rsidRPr="00D357D1">
        <w:rPr>
          <w:rFonts w:ascii="Arial MT" w:eastAsia="Arial MT" w:hAnsi="Arial MT"/>
          <w:color w:val="auto"/>
          <w:sz w:val="22"/>
          <w:lang w:eastAsia="en-US"/>
        </w:rPr>
        <w:lastRenderedPageBreak/>
        <w:t>less than one week before commencing his operations in any particular area, the Contractor shall request in writing from the Employer's Agent the latest available drawings showing the location of services already installed. The Contractor will also be responsible for contacting the various service providers, arranging meetings and verifying all known, as well as possibly unknown, services on site.</w:t>
      </w:r>
    </w:p>
    <w:p w14:paraId="3BB0078F" w14:textId="77777777" w:rsidR="0066453B" w:rsidRPr="00D357D1" w:rsidRDefault="0066453B" w:rsidP="0066453B">
      <w:pPr>
        <w:widowControl w:val="0"/>
        <w:tabs>
          <w:tab w:val="left" w:pos="1985"/>
          <w:tab w:val="right" w:pos="9639"/>
        </w:tabs>
        <w:autoSpaceDE w:val="0"/>
        <w:autoSpaceDN w:val="0"/>
        <w:spacing w:after="0" w:line="276" w:lineRule="auto"/>
        <w:ind w:left="1418" w:firstLine="1"/>
        <w:rPr>
          <w:rFonts w:ascii="Arial MT" w:eastAsia="Arial MT" w:hAnsi="Arial MT"/>
          <w:color w:val="auto"/>
          <w:sz w:val="22"/>
          <w:lang w:eastAsia="en-US"/>
        </w:rPr>
      </w:pPr>
    </w:p>
    <w:p w14:paraId="6B1EC8D2" w14:textId="77777777" w:rsidR="0066453B" w:rsidRPr="00D357D1" w:rsidRDefault="0066453B" w:rsidP="0066453B">
      <w:pPr>
        <w:widowControl w:val="0"/>
        <w:tabs>
          <w:tab w:val="left" w:pos="1985"/>
          <w:tab w:val="right" w:pos="9639"/>
        </w:tabs>
        <w:autoSpaceDE w:val="0"/>
        <w:autoSpaceDN w:val="0"/>
        <w:spacing w:after="0" w:line="276" w:lineRule="auto"/>
        <w:ind w:left="1418" w:firstLine="1"/>
        <w:rPr>
          <w:rFonts w:ascii="Arial MT" w:eastAsia="Arial MT" w:hAnsi="Arial MT"/>
          <w:color w:val="auto"/>
          <w:sz w:val="22"/>
          <w:lang w:eastAsia="en-US"/>
        </w:rPr>
      </w:pPr>
      <w:r w:rsidRPr="00D357D1">
        <w:rPr>
          <w:rFonts w:ascii="Arial MT" w:eastAsia="Arial MT" w:hAnsi="Arial MT"/>
          <w:color w:val="auto"/>
          <w:sz w:val="22"/>
          <w:lang w:eastAsia="en-US"/>
        </w:rPr>
        <w:t>The Contractor shall take all necessary steps to protect any existing works whatsoever against damage which may arise as a result of his operations on Site. The Contractor shall bear the cost of the repair of damage to any service, the existence of which could reasonably have been ascertained by him in good time. Where the Contractor is responsible for damage for which repairs have to be carried out by the Employer or an outside Authority, the costs of these repairs will be recovered by means of a deduction from the Contractor's monthly Payment Certificate. The Employer will attend to the payment of monies due to outside authorities, should the Contractor not make direct payment timeously.</w:t>
      </w:r>
    </w:p>
    <w:p w14:paraId="170B1242" w14:textId="77777777" w:rsidR="0066453B" w:rsidRPr="00D357D1" w:rsidRDefault="0066453B" w:rsidP="0066453B">
      <w:pPr>
        <w:widowControl w:val="0"/>
        <w:tabs>
          <w:tab w:val="left" w:pos="993"/>
          <w:tab w:val="right" w:pos="9639"/>
        </w:tabs>
        <w:autoSpaceDE w:val="0"/>
        <w:autoSpaceDN w:val="0"/>
        <w:spacing w:after="0" w:line="276" w:lineRule="auto"/>
        <w:ind w:left="993" w:firstLine="1"/>
        <w:rPr>
          <w:rFonts w:ascii="Arial MT" w:eastAsia="Arial MT" w:hAnsi="Arial MT"/>
          <w:color w:val="auto"/>
          <w:sz w:val="22"/>
          <w:lang w:eastAsia="en-US"/>
        </w:rPr>
      </w:pPr>
    </w:p>
    <w:p w14:paraId="1EC82C18" w14:textId="77777777" w:rsidR="0066453B" w:rsidRPr="00D357D1" w:rsidRDefault="0066453B" w:rsidP="000A77DA">
      <w:pPr>
        <w:widowControl w:val="0"/>
        <w:numPr>
          <w:ilvl w:val="0"/>
          <w:numId w:val="78"/>
        </w:numPr>
        <w:tabs>
          <w:tab w:val="left" w:pos="1134"/>
          <w:tab w:val="right" w:pos="9639"/>
        </w:tabs>
        <w:autoSpaceDE w:val="0"/>
        <w:autoSpaceDN w:val="0"/>
        <w:spacing w:after="0" w:line="276" w:lineRule="auto"/>
        <w:ind w:left="1418" w:hanging="425"/>
        <w:contextualSpacing/>
        <w:jc w:val="left"/>
        <w:rPr>
          <w:rFonts w:eastAsia="Arial MT"/>
          <w:b/>
          <w:color w:val="auto"/>
          <w:spacing w:val="-2"/>
          <w:sz w:val="22"/>
          <w:lang w:eastAsia="en-US"/>
        </w:rPr>
      </w:pPr>
      <w:r w:rsidRPr="00D357D1">
        <w:rPr>
          <w:rFonts w:eastAsia="Arial MT"/>
          <w:b/>
          <w:color w:val="auto"/>
          <w:spacing w:val="-2"/>
          <w:sz w:val="22"/>
          <w:lang w:eastAsia="en-US"/>
        </w:rPr>
        <w:t>Tidying up of the Works</w:t>
      </w:r>
    </w:p>
    <w:p w14:paraId="00505E74" w14:textId="77777777" w:rsidR="0066453B" w:rsidRPr="00D357D1" w:rsidRDefault="0066453B" w:rsidP="0066453B">
      <w:pPr>
        <w:widowControl w:val="0"/>
        <w:tabs>
          <w:tab w:val="left" w:pos="993"/>
          <w:tab w:val="right" w:pos="9639"/>
        </w:tabs>
        <w:autoSpaceDE w:val="0"/>
        <w:autoSpaceDN w:val="0"/>
        <w:spacing w:after="0" w:line="276" w:lineRule="auto"/>
        <w:ind w:left="993" w:firstLine="1"/>
        <w:rPr>
          <w:rFonts w:ascii="Arial MT" w:eastAsia="Arial MT" w:hAnsi="Arial MT"/>
          <w:color w:val="auto"/>
          <w:sz w:val="22"/>
          <w:lang w:eastAsia="en-US"/>
        </w:rPr>
      </w:pPr>
    </w:p>
    <w:p w14:paraId="2644316E" w14:textId="77777777" w:rsidR="0066453B" w:rsidRPr="00D357D1" w:rsidRDefault="0066453B" w:rsidP="0066453B">
      <w:pPr>
        <w:widowControl w:val="0"/>
        <w:tabs>
          <w:tab w:val="left" w:pos="1418"/>
          <w:tab w:val="right" w:pos="9639"/>
        </w:tabs>
        <w:autoSpaceDE w:val="0"/>
        <w:autoSpaceDN w:val="0"/>
        <w:spacing w:after="0" w:line="276" w:lineRule="auto"/>
        <w:ind w:left="1418" w:firstLine="0"/>
        <w:rPr>
          <w:rFonts w:ascii="Arial MT" w:eastAsia="Arial MT" w:hAnsi="Arial MT"/>
          <w:color w:val="auto"/>
          <w:sz w:val="22"/>
          <w:lang w:eastAsia="en-US"/>
        </w:rPr>
      </w:pPr>
      <w:r w:rsidRPr="00D357D1">
        <w:rPr>
          <w:rFonts w:ascii="Arial MT" w:eastAsia="Arial MT" w:hAnsi="Arial MT"/>
          <w:color w:val="auto"/>
          <w:sz w:val="22"/>
          <w:lang w:eastAsia="en-US"/>
        </w:rPr>
        <w:t>The Contractor shall take note that progressive and systematic finishing and tidying will form an essential part of this contract. On no account shall spoil, rubble, materials, equipment or unfinished operations be allowed to accumulate in such a manner as to unnecessarily be a hindrance to or impede the activities of other contractors or service providers. In the event of this occurring, the Employer shall have the right to withhold payment for as long as may be necessary in respect of the relevant works in the area(s) concerned.</w:t>
      </w:r>
    </w:p>
    <w:p w14:paraId="2128FFAA" w14:textId="77777777" w:rsidR="0066453B" w:rsidRPr="00D357D1" w:rsidRDefault="0066453B" w:rsidP="0066453B">
      <w:pPr>
        <w:widowControl w:val="0"/>
        <w:tabs>
          <w:tab w:val="left" w:pos="1418"/>
          <w:tab w:val="right" w:pos="9639"/>
        </w:tabs>
        <w:autoSpaceDE w:val="0"/>
        <w:autoSpaceDN w:val="0"/>
        <w:spacing w:after="0" w:line="276" w:lineRule="auto"/>
        <w:ind w:left="1418" w:firstLine="0"/>
        <w:rPr>
          <w:rFonts w:ascii="Arial MT" w:eastAsia="Arial MT" w:hAnsi="Arial MT"/>
          <w:color w:val="auto"/>
          <w:sz w:val="22"/>
          <w:lang w:eastAsia="en-US"/>
        </w:rPr>
      </w:pPr>
    </w:p>
    <w:p w14:paraId="3CE4CF2F" w14:textId="77777777" w:rsidR="0066453B" w:rsidRPr="00D357D1" w:rsidRDefault="0066453B" w:rsidP="0066453B">
      <w:pPr>
        <w:widowControl w:val="0"/>
        <w:tabs>
          <w:tab w:val="left" w:pos="1418"/>
          <w:tab w:val="right" w:pos="9639"/>
        </w:tabs>
        <w:autoSpaceDE w:val="0"/>
        <w:autoSpaceDN w:val="0"/>
        <w:spacing w:after="0" w:line="276" w:lineRule="auto"/>
        <w:ind w:left="1418" w:firstLine="0"/>
        <w:rPr>
          <w:rFonts w:ascii="Arial MT" w:eastAsia="Arial MT" w:hAnsi="Arial MT"/>
          <w:color w:val="auto"/>
          <w:sz w:val="22"/>
          <w:lang w:eastAsia="en-US"/>
        </w:rPr>
      </w:pPr>
      <w:r w:rsidRPr="00D357D1">
        <w:rPr>
          <w:rFonts w:ascii="Arial MT" w:eastAsia="Arial MT" w:hAnsi="Arial MT"/>
          <w:color w:val="auto"/>
          <w:sz w:val="22"/>
          <w:lang w:eastAsia="en-US"/>
        </w:rPr>
        <w:t>Upon completion of the Works or any portion thereof, the ground, fences, gates and any structures that have been interfered with are to be carefully restored to their original condition and all rubbish, tools, tackle, plant and material must be removed so as to leave the Site in a clean and orderly condition. No additional payment shall be made for work described in this sub-section.</w:t>
      </w:r>
    </w:p>
    <w:p w14:paraId="30ED2148" w14:textId="77777777" w:rsidR="0066453B" w:rsidRPr="00D357D1" w:rsidRDefault="0066453B" w:rsidP="0066453B">
      <w:pPr>
        <w:widowControl w:val="0"/>
        <w:tabs>
          <w:tab w:val="right" w:pos="9639"/>
        </w:tabs>
        <w:spacing w:after="0" w:line="276" w:lineRule="auto"/>
        <w:ind w:left="0" w:firstLine="0"/>
        <w:rPr>
          <w:rFonts w:eastAsia="Times New Roman"/>
          <w:snapToGrid w:val="0"/>
          <w:sz w:val="22"/>
          <w:lang w:eastAsia="en-US"/>
        </w:rPr>
      </w:pPr>
    </w:p>
    <w:p w14:paraId="14228D84" w14:textId="77777777" w:rsidR="0066453B" w:rsidRPr="00D357D1" w:rsidRDefault="0066453B" w:rsidP="000A77DA">
      <w:pPr>
        <w:widowControl w:val="0"/>
        <w:numPr>
          <w:ilvl w:val="2"/>
          <w:numId w:val="75"/>
        </w:numPr>
        <w:tabs>
          <w:tab w:val="left" w:pos="567"/>
          <w:tab w:val="left" w:pos="993"/>
          <w:tab w:val="left" w:pos="1701"/>
          <w:tab w:val="left" w:pos="2268"/>
          <w:tab w:val="left" w:pos="2835"/>
          <w:tab w:val="left" w:pos="3402"/>
          <w:tab w:val="left" w:pos="3969"/>
          <w:tab w:val="left" w:pos="4536"/>
          <w:tab w:val="left" w:pos="5103"/>
          <w:tab w:val="left" w:pos="5670"/>
          <w:tab w:val="right" w:pos="9639"/>
        </w:tabs>
        <w:suppressAutoHyphens/>
        <w:autoSpaceDE w:val="0"/>
        <w:autoSpaceDN w:val="0"/>
        <w:spacing w:after="0" w:line="276" w:lineRule="auto"/>
        <w:ind w:hanging="1224"/>
        <w:contextualSpacing/>
        <w:jc w:val="left"/>
        <w:rPr>
          <w:rFonts w:eastAsia="Arial MT"/>
          <w:b/>
          <w:color w:val="auto"/>
          <w:spacing w:val="-2"/>
          <w:sz w:val="22"/>
          <w:lang w:eastAsia="en-US"/>
        </w:rPr>
      </w:pPr>
      <w:r w:rsidRPr="00D357D1">
        <w:rPr>
          <w:rFonts w:eastAsia="Arial MT"/>
          <w:b/>
          <w:color w:val="auto"/>
          <w:spacing w:val="-2"/>
          <w:sz w:val="22"/>
          <w:lang w:eastAsia="en-US"/>
        </w:rPr>
        <w:t>CONTRACTOR’S DESIGN</w:t>
      </w:r>
    </w:p>
    <w:p w14:paraId="0C9BC9F0" w14:textId="77777777" w:rsidR="0066453B" w:rsidRPr="00D357D1" w:rsidRDefault="0066453B" w:rsidP="0066453B">
      <w:pPr>
        <w:widowControl w:val="0"/>
        <w:tabs>
          <w:tab w:val="left" w:pos="567"/>
          <w:tab w:val="left" w:pos="993"/>
          <w:tab w:val="left" w:pos="1701"/>
          <w:tab w:val="left" w:pos="2268"/>
          <w:tab w:val="left" w:pos="2835"/>
          <w:tab w:val="left" w:pos="3402"/>
          <w:tab w:val="left" w:pos="3969"/>
          <w:tab w:val="left" w:pos="4536"/>
          <w:tab w:val="left" w:pos="5103"/>
          <w:tab w:val="left" w:pos="5670"/>
          <w:tab w:val="right" w:pos="9639"/>
        </w:tabs>
        <w:suppressAutoHyphens/>
        <w:autoSpaceDE w:val="0"/>
        <w:autoSpaceDN w:val="0"/>
        <w:spacing w:after="0" w:line="276" w:lineRule="auto"/>
        <w:ind w:left="0" w:firstLine="0"/>
        <w:rPr>
          <w:rFonts w:ascii="Arial MT" w:eastAsia="Arial MT" w:hAnsi="Arial MT"/>
          <w:b/>
          <w:color w:val="auto"/>
          <w:spacing w:val="-2"/>
          <w:sz w:val="22"/>
          <w:u w:val="single"/>
          <w:lang w:eastAsia="en-US"/>
        </w:rPr>
      </w:pPr>
    </w:p>
    <w:p w14:paraId="4F9EAC84" w14:textId="77777777" w:rsidR="0066453B" w:rsidRPr="00D357D1" w:rsidRDefault="0066453B" w:rsidP="0066453B">
      <w:pPr>
        <w:widowControl w:val="0"/>
        <w:tabs>
          <w:tab w:val="left" w:pos="1344"/>
          <w:tab w:val="left" w:pos="1560"/>
          <w:tab w:val="right" w:pos="9639"/>
        </w:tabs>
        <w:autoSpaceDE w:val="0"/>
        <w:autoSpaceDN w:val="0"/>
        <w:spacing w:after="240" w:line="276" w:lineRule="auto"/>
        <w:ind w:left="993" w:firstLine="0"/>
        <w:rPr>
          <w:rFonts w:ascii="Arial MT" w:eastAsia="Arial MT" w:hAnsi="Arial MT"/>
          <w:sz w:val="22"/>
          <w:lang w:eastAsia="en-US"/>
        </w:rPr>
      </w:pPr>
      <w:r w:rsidRPr="00D357D1">
        <w:rPr>
          <w:rFonts w:ascii="Arial MT" w:eastAsia="Arial MT" w:hAnsi="Arial MT"/>
          <w:sz w:val="22"/>
          <w:lang w:eastAsia="en-US"/>
        </w:rPr>
        <w:t>The Contractor will only be expected to design temporary works, electrical works and mechanical works as stipulated in the bills of quantities and specifications.</w:t>
      </w:r>
    </w:p>
    <w:p w14:paraId="154D23DD" w14:textId="77777777" w:rsidR="0066453B" w:rsidRPr="00D357D1" w:rsidRDefault="0066453B" w:rsidP="0066453B">
      <w:pPr>
        <w:widowControl w:val="0"/>
        <w:tabs>
          <w:tab w:val="right" w:pos="9639"/>
        </w:tabs>
        <w:autoSpaceDE w:val="0"/>
        <w:autoSpaceDN w:val="0"/>
        <w:adjustRightInd w:val="0"/>
        <w:spacing w:after="0" w:line="276" w:lineRule="auto"/>
        <w:ind w:left="0" w:firstLine="0"/>
        <w:rPr>
          <w:rFonts w:ascii="Arial MT" w:eastAsia="Calibri" w:hAnsi="Arial MT"/>
          <w:sz w:val="22"/>
          <w:lang w:eastAsia="en-US"/>
        </w:rPr>
      </w:pPr>
    </w:p>
    <w:p w14:paraId="4B659BF1" w14:textId="77777777" w:rsidR="0066453B" w:rsidRPr="00D357D1" w:rsidRDefault="0066453B" w:rsidP="000A77DA">
      <w:pPr>
        <w:widowControl w:val="0"/>
        <w:numPr>
          <w:ilvl w:val="2"/>
          <w:numId w:val="75"/>
        </w:numPr>
        <w:tabs>
          <w:tab w:val="left" w:pos="567"/>
          <w:tab w:val="left" w:pos="993"/>
          <w:tab w:val="left" w:pos="1701"/>
          <w:tab w:val="left" w:pos="2268"/>
          <w:tab w:val="left" w:pos="2835"/>
          <w:tab w:val="left" w:pos="3402"/>
          <w:tab w:val="left" w:pos="3969"/>
          <w:tab w:val="left" w:pos="4536"/>
          <w:tab w:val="left" w:pos="5103"/>
          <w:tab w:val="left" w:pos="5670"/>
          <w:tab w:val="right" w:pos="9639"/>
        </w:tabs>
        <w:suppressAutoHyphens/>
        <w:autoSpaceDE w:val="0"/>
        <w:autoSpaceDN w:val="0"/>
        <w:spacing w:after="0" w:line="276" w:lineRule="auto"/>
        <w:ind w:hanging="1224"/>
        <w:contextualSpacing/>
        <w:jc w:val="left"/>
        <w:rPr>
          <w:rFonts w:eastAsia="Arial MT"/>
          <w:b/>
          <w:color w:val="auto"/>
          <w:spacing w:val="-2"/>
          <w:sz w:val="22"/>
          <w:lang w:eastAsia="en-US"/>
        </w:rPr>
      </w:pPr>
      <w:r w:rsidRPr="00D357D1">
        <w:rPr>
          <w:rFonts w:eastAsia="Arial MT"/>
          <w:b/>
          <w:color w:val="auto"/>
          <w:spacing w:val="-2"/>
          <w:sz w:val="22"/>
          <w:lang w:eastAsia="en-US"/>
        </w:rPr>
        <w:t>LABOUR ENHANCED CONSTRUCTION METHODS</w:t>
      </w:r>
    </w:p>
    <w:p w14:paraId="141C5168" w14:textId="77777777" w:rsidR="0066453B" w:rsidRPr="00D357D1" w:rsidRDefault="0066453B" w:rsidP="0066453B">
      <w:pPr>
        <w:widowControl w:val="0"/>
        <w:tabs>
          <w:tab w:val="left" w:pos="993"/>
          <w:tab w:val="right" w:pos="9639"/>
        </w:tabs>
        <w:autoSpaceDE w:val="0"/>
        <w:autoSpaceDN w:val="0"/>
        <w:spacing w:after="0" w:line="276" w:lineRule="auto"/>
        <w:ind w:left="993" w:firstLine="1"/>
        <w:rPr>
          <w:rFonts w:ascii="Arial MT" w:eastAsia="Arial MT" w:hAnsi="Arial MT"/>
          <w:color w:val="auto"/>
          <w:sz w:val="22"/>
          <w:lang w:eastAsia="en-US"/>
        </w:rPr>
      </w:pPr>
    </w:p>
    <w:p w14:paraId="1D6BC8FE" w14:textId="77777777" w:rsidR="0066453B" w:rsidRPr="00D357D1" w:rsidRDefault="0066453B" w:rsidP="000A77DA">
      <w:pPr>
        <w:widowControl w:val="0"/>
        <w:numPr>
          <w:ilvl w:val="0"/>
          <w:numId w:val="79"/>
        </w:numPr>
        <w:tabs>
          <w:tab w:val="left" w:pos="1701"/>
          <w:tab w:val="right" w:pos="9639"/>
        </w:tabs>
        <w:autoSpaceDE w:val="0"/>
        <w:autoSpaceDN w:val="0"/>
        <w:spacing w:after="0" w:line="276" w:lineRule="auto"/>
        <w:ind w:left="1418" w:hanging="425"/>
        <w:contextualSpacing/>
        <w:jc w:val="left"/>
        <w:rPr>
          <w:rFonts w:eastAsia="Arial MT"/>
          <w:b/>
          <w:color w:val="auto"/>
          <w:sz w:val="22"/>
          <w:lang w:eastAsia="en-US"/>
        </w:rPr>
      </w:pPr>
      <w:r w:rsidRPr="00D357D1">
        <w:rPr>
          <w:rFonts w:eastAsia="Arial MT"/>
          <w:b/>
          <w:color w:val="auto"/>
          <w:sz w:val="22"/>
          <w:lang w:eastAsia="en-US"/>
        </w:rPr>
        <w:t>General</w:t>
      </w:r>
    </w:p>
    <w:p w14:paraId="4B0A7351" w14:textId="77777777" w:rsidR="0066453B" w:rsidRPr="00D357D1" w:rsidRDefault="0066453B" w:rsidP="0066453B">
      <w:pPr>
        <w:widowControl w:val="0"/>
        <w:tabs>
          <w:tab w:val="left" w:pos="993"/>
          <w:tab w:val="right" w:pos="9639"/>
        </w:tabs>
        <w:autoSpaceDE w:val="0"/>
        <w:autoSpaceDN w:val="0"/>
        <w:spacing w:after="0" w:line="276" w:lineRule="auto"/>
        <w:ind w:left="993" w:firstLine="1"/>
        <w:rPr>
          <w:rFonts w:ascii="Arial MT" w:eastAsia="Arial MT" w:hAnsi="Arial MT"/>
          <w:color w:val="auto"/>
          <w:sz w:val="22"/>
          <w:lang w:eastAsia="en-US"/>
        </w:rPr>
      </w:pPr>
    </w:p>
    <w:p w14:paraId="6AF6C95C" w14:textId="77777777" w:rsidR="0066453B" w:rsidRPr="00D357D1" w:rsidRDefault="0066453B" w:rsidP="0066453B">
      <w:pPr>
        <w:widowControl w:val="0"/>
        <w:tabs>
          <w:tab w:val="right" w:pos="9639"/>
        </w:tabs>
        <w:autoSpaceDE w:val="0"/>
        <w:autoSpaceDN w:val="0"/>
        <w:spacing w:after="0" w:line="276" w:lineRule="auto"/>
        <w:ind w:left="1418" w:firstLine="0"/>
        <w:rPr>
          <w:rFonts w:ascii="Arial MT" w:eastAsia="Arial MT" w:hAnsi="Arial MT"/>
          <w:color w:val="auto"/>
          <w:sz w:val="22"/>
          <w:lang w:eastAsia="en-US"/>
        </w:rPr>
      </w:pPr>
      <w:r w:rsidRPr="00D357D1">
        <w:rPr>
          <w:rFonts w:ascii="Arial MT" w:eastAsia="Arial MT" w:hAnsi="Arial MT"/>
          <w:color w:val="auto"/>
          <w:sz w:val="22"/>
          <w:lang w:eastAsia="en-US"/>
        </w:rPr>
        <w:t>It is the primary intention of this Contract that where possible, work can be carried out by Labour Enhanced Construction Methods.  The adoption of this method of construction will in no way lessen the responsibilities of the Contractor nor will it permit any deviation from the technical specifications of the Works.</w:t>
      </w:r>
    </w:p>
    <w:p w14:paraId="1897AD95" w14:textId="77777777" w:rsidR="0066453B" w:rsidRPr="00D357D1" w:rsidRDefault="0066453B" w:rsidP="0066453B">
      <w:pPr>
        <w:widowControl w:val="0"/>
        <w:tabs>
          <w:tab w:val="right" w:pos="9639"/>
        </w:tabs>
        <w:autoSpaceDE w:val="0"/>
        <w:autoSpaceDN w:val="0"/>
        <w:spacing w:after="0" w:line="276" w:lineRule="auto"/>
        <w:ind w:left="993" w:firstLine="0"/>
        <w:rPr>
          <w:rFonts w:ascii="Arial MT" w:eastAsia="Arial MT" w:hAnsi="Arial MT"/>
          <w:color w:val="auto"/>
          <w:sz w:val="22"/>
          <w:lang w:eastAsia="en-US"/>
        </w:rPr>
      </w:pPr>
    </w:p>
    <w:p w14:paraId="0DEAFAFC" w14:textId="77777777" w:rsidR="0066453B" w:rsidRPr="00D357D1" w:rsidRDefault="0066453B" w:rsidP="0066453B">
      <w:pPr>
        <w:widowControl w:val="0"/>
        <w:tabs>
          <w:tab w:val="right" w:pos="9639"/>
        </w:tabs>
        <w:autoSpaceDE w:val="0"/>
        <w:autoSpaceDN w:val="0"/>
        <w:spacing w:after="0" w:line="276" w:lineRule="auto"/>
        <w:ind w:left="1418" w:firstLine="0"/>
        <w:rPr>
          <w:rFonts w:ascii="Arial MT" w:eastAsia="Arial MT" w:hAnsi="Arial MT"/>
          <w:color w:val="auto"/>
          <w:sz w:val="22"/>
          <w:lang w:eastAsia="en-US"/>
        </w:rPr>
      </w:pPr>
      <w:r w:rsidRPr="00D357D1">
        <w:rPr>
          <w:rFonts w:ascii="Arial MT" w:eastAsia="Arial MT" w:hAnsi="Arial MT"/>
          <w:color w:val="auto"/>
          <w:sz w:val="22"/>
          <w:lang w:eastAsia="en-US"/>
        </w:rPr>
        <w:t xml:space="preserve">Construction shall be planned so that those operations that can reasonably be done by hand shall be done so. The Contractor shall utilize a core of artisans, supervisors and </w:t>
      </w:r>
      <w:r w:rsidRPr="00D357D1">
        <w:rPr>
          <w:rFonts w:ascii="Arial MT" w:eastAsia="Arial MT" w:hAnsi="Arial MT"/>
          <w:color w:val="auto"/>
          <w:sz w:val="22"/>
          <w:lang w:eastAsia="en-US"/>
        </w:rPr>
        <w:lastRenderedPageBreak/>
        <w:t>specialist labour to supervise work on site, with the bulk of the labour force being recruited from the local community.  The actual persons to be employed shall be done in consultation with the Community Liaison Officer.  For labour intensive construction to be successful and feasible, a high degree of community participation must be exercised throughout the process.</w:t>
      </w:r>
    </w:p>
    <w:p w14:paraId="0AAB3E76" w14:textId="77777777" w:rsidR="0066453B" w:rsidRPr="00D357D1" w:rsidRDefault="0066453B" w:rsidP="0066453B">
      <w:pPr>
        <w:widowControl w:val="0"/>
        <w:tabs>
          <w:tab w:val="left" w:pos="993"/>
          <w:tab w:val="right" w:pos="9639"/>
        </w:tabs>
        <w:autoSpaceDE w:val="0"/>
        <w:autoSpaceDN w:val="0"/>
        <w:spacing w:after="0" w:line="276" w:lineRule="auto"/>
        <w:ind w:left="0" w:firstLine="0"/>
        <w:rPr>
          <w:rFonts w:ascii="Arial MT" w:eastAsia="Arial MT" w:hAnsi="Arial MT"/>
          <w:color w:val="auto"/>
          <w:sz w:val="22"/>
          <w:lang w:eastAsia="en-US"/>
        </w:rPr>
      </w:pPr>
    </w:p>
    <w:p w14:paraId="6687EF16" w14:textId="77777777" w:rsidR="0066453B" w:rsidRPr="00D357D1" w:rsidRDefault="0066453B" w:rsidP="000A77DA">
      <w:pPr>
        <w:widowControl w:val="0"/>
        <w:numPr>
          <w:ilvl w:val="0"/>
          <w:numId w:val="79"/>
        </w:numPr>
        <w:tabs>
          <w:tab w:val="left" w:pos="1701"/>
          <w:tab w:val="right" w:pos="9639"/>
        </w:tabs>
        <w:autoSpaceDE w:val="0"/>
        <w:autoSpaceDN w:val="0"/>
        <w:spacing w:after="0" w:line="276" w:lineRule="auto"/>
        <w:ind w:left="1418" w:hanging="425"/>
        <w:contextualSpacing/>
        <w:jc w:val="left"/>
        <w:rPr>
          <w:rFonts w:eastAsia="Arial MT"/>
          <w:b/>
          <w:color w:val="auto"/>
          <w:sz w:val="22"/>
          <w:lang w:eastAsia="en-US"/>
        </w:rPr>
      </w:pPr>
      <w:r w:rsidRPr="00D357D1">
        <w:rPr>
          <w:rFonts w:eastAsia="Arial MT"/>
          <w:b/>
          <w:color w:val="auto"/>
          <w:sz w:val="22"/>
          <w:lang w:eastAsia="en-US"/>
        </w:rPr>
        <w:t>Control of Construction</w:t>
      </w:r>
    </w:p>
    <w:p w14:paraId="07EBFE01" w14:textId="77777777" w:rsidR="0066453B" w:rsidRPr="00D357D1" w:rsidRDefault="0066453B" w:rsidP="0066453B">
      <w:pPr>
        <w:widowControl w:val="0"/>
        <w:tabs>
          <w:tab w:val="left" w:pos="993"/>
          <w:tab w:val="right" w:pos="9639"/>
        </w:tabs>
        <w:autoSpaceDE w:val="0"/>
        <w:autoSpaceDN w:val="0"/>
        <w:spacing w:after="0" w:line="276" w:lineRule="auto"/>
        <w:ind w:left="993" w:firstLine="1"/>
        <w:rPr>
          <w:rFonts w:ascii="Arial MT" w:eastAsia="Arial MT" w:hAnsi="Arial MT"/>
          <w:color w:val="auto"/>
          <w:sz w:val="22"/>
          <w:lang w:eastAsia="en-US"/>
        </w:rPr>
      </w:pPr>
    </w:p>
    <w:p w14:paraId="037C2C22" w14:textId="77777777" w:rsidR="0066453B" w:rsidRPr="00D357D1" w:rsidRDefault="0066453B" w:rsidP="0066453B">
      <w:pPr>
        <w:widowControl w:val="0"/>
        <w:tabs>
          <w:tab w:val="left" w:pos="1276"/>
          <w:tab w:val="right" w:pos="9639"/>
        </w:tabs>
        <w:autoSpaceDE w:val="0"/>
        <w:autoSpaceDN w:val="0"/>
        <w:spacing w:after="0" w:line="276" w:lineRule="auto"/>
        <w:ind w:left="1418" w:firstLine="1"/>
        <w:rPr>
          <w:rFonts w:ascii="Arial MT" w:eastAsia="Arial MT" w:hAnsi="Arial MT"/>
          <w:color w:val="auto"/>
          <w:sz w:val="22"/>
          <w:lang w:eastAsia="en-US"/>
        </w:rPr>
      </w:pPr>
      <w:r w:rsidRPr="00D357D1">
        <w:rPr>
          <w:rFonts w:ascii="Arial MT" w:eastAsia="Arial MT" w:hAnsi="Arial MT"/>
          <w:color w:val="auto"/>
          <w:sz w:val="22"/>
          <w:lang w:eastAsia="en-US"/>
        </w:rPr>
        <w:t>The Contractor shall provide from his own staff, a full-time agent on site to the District Municipality Areas, sufficient skilled foremen in the District Municipality Areas to supervise all aspects of the work and sufficient skilled working charge hands and artisans to carry out the work. The “labour force” shall comprise of residents from the different communities where the work is undertaken.</w:t>
      </w:r>
    </w:p>
    <w:p w14:paraId="4DB5B79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4F501DC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4F92340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36E3C6B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5B4C2FB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14CEED9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617CEA6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103A697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2BED86A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5252740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403A0A7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0DB0032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347577B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197E4FB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1DC50E1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2BB9CCA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11EC6BF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35F6F25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5DBCE1D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3231630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2BAFEC0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16FF0AD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514F66F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6E2F016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1C55B22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1EA10F3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23D2550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5715AEE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75E3FCA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466094F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023FC32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632DF5C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753A818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6087E54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5874529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0190B39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27454CD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28A1B06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5DF9D5D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548CAC6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33BF863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558C19A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7AC0442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3D03600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458736D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6F4EE70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4103234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2DA5CF6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4D1151F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2C826FFF" w14:textId="77777777" w:rsidR="0066453B" w:rsidRPr="00D357D1" w:rsidRDefault="0066453B" w:rsidP="0066453B">
      <w:pPr>
        <w:widowControl w:val="0"/>
        <w:autoSpaceDE w:val="0"/>
        <w:autoSpaceDN w:val="0"/>
        <w:spacing w:before="11" w:after="0" w:line="240" w:lineRule="auto"/>
        <w:ind w:left="20" w:firstLine="0"/>
        <w:jc w:val="left"/>
        <w:outlineLvl w:val="1"/>
        <w:rPr>
          <w:b/>
          <w:bCs/>
          <w:color w:val="auto"/>
          <w:sz w:val="28"/>
          <w:szCs w:val="28"/>
          <w:lang w:eastAsia="en-US"/>
        </w:rPr>
      </w:pPr>
      <w:r w:rsidRPr="00D357D1">
        <w:rPr>
          <w:color w:val="auto"/>
          <w:sz w:val="28"/>
          <w:szCs w:val="32"/>
          <w:lang w:eastAsia="en-US"/>
        </w:rPr>
        <w:lastRenderedPageBreak/>
        <w:t>C3.2</w:t>
      </w:r>
      <w:r w:rsidRPr="00D357D1">
        <w:rPr>
          <w:b/>
          <w:bCs/>
          <w:color w:val="auto"/>
          <w:sz w:val="28"/>
          <w:szCs w:val="28"/>
          <w:lang w:eastAsia="en-US"/>
        </w:rPr>
        <w:t xml:space="preserve"> ENGINEERING</w:t>
      </w:r>
    </w:p>
    <w:p w14:paraId="230F642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2081EFD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33DA72AE" w14:textId="77777777" w:rsidR="0066453B" w:rsidRPr="00D357D1" w:rsidRDefault="0066453B" w:rsidP="0066453B">
      <w:pPr>
        <w:widowControl w:val="0"/>
        <w:tabs>
          <w:tab w:val="left" w:pos="993"/>
        </w:tabs>
        <w:autoSpaceDE w:val="0"/>
        <w:autoSpaceDN w:val="0"/>
        <w:spacing w:after="0" w:line="240" w:lineRule="auto"/>
        <w:ind w:left="993" w:hanging="993"/>
        <w:jc w:val="left"/>
        <w:rPr>
          <w:rFonts w:ascii="Arial MT" w:eastAsia="Arial MT" w:hAnsi="Arial MT"/>
          <w:b/>
          <w:color w:val="auto"/>
          <w:sz w:val="21"/>
          <w:szCs w:val="21"/>
          <w:lang w:eastAsia="en-US"/>
        </w:rPr>
      </w:pPr>
      <w:r w:rsidRPr="00D357D1">
        <w:rPr>
          <w:rFonts w:ascii="Arial MT" w:eastAsia="Arial MT" w:hAnsi="Arial MT"/>
          <w:b/>
          <w:color w:val="auto"/>
          <w:sz w:val="21"/>
          <w:szCs w:val="21"/>
          <w:lang w:eastAsia="en-US"/>
        </w:rPr>
        <w:t>C3.2.1</w:t>
      </w:r>
      <w:r w:rsidRPr="00D357D1">
        <w:rPr>
          <w:rFonts w:ascii="Arial MT" w:eastAsia="Arial MT" w:hAnsi="Arial MT"/>
          <w:b/>
          <w:color w:val="auto"/>
          <w:sz w:val="21"/>
          <w:szCs w:val="21"/>
          <w:lang w:eastAsia="en-US"/>
        </w:rPr>
        <w:tab/>
      </w:r>
      <w:r w:rsidRPr="00D357D1">
        <w:rPr>
          <w:rFonts w:eastAsia="Arial MT"/>
          <w:b/>
          <w:color w:val="auto"/>
          <w:sz w:val="22"/>
          <w:lang w:eastAsia="en-US"/>
        </w:rPr>
        <w:t>DESIGN SERVICES AND ACTIVITY MATRIX</w:t>
      </w:r>
    </w:p>
    <w:p w14:paraId="5E6E4ECE" w14:textId="77777777" w:rsidR="0066453B" w:rsidRPr="00D357D1" w:rsidRDefault="0066453B" w:rsidP="0066453B">
      <w:pPr>
        <w:widowControl w:val="0"/>
        <w:tabs>
          <w:tab w:val="left" w:pos="993"/>
        </w:tabs>
        <w:autoSpaceDE w:val="0"/>
        <w:autoSpaceDN w:val="0"/>
        <w:spacing w:after="0" w:line="240" w:lineRule="auto"/>
        <w:ind w:left="993" w:firstLine="0"/>
        <w:rPr>
          <w:rFonts w:ascii="Arial MT" w:eastAsia="Arial MT" w:hAnsi="Arial MT"/>
          <w:i/>
          <w:color w:val="auto"/>
          <w:sz w:val="21"/>
          <w:szCs w:val="21"/>
          <w:lang w:eastAsia="en-US"/>
        </w:rPr>
      </w:pPr>
    </w:p>
    <w:p w14:paraId="48D22D9F" w14:textId="77777777" w:rsidR="0066453B" w:rsidRPr="00D357D1" w:rsidRDefault="0066453B" w:rsidP="0066453B">
      <w:pPr>
        <w:widowControl w:val="0"/>
        <w:tabs>
          <w:tab w:val="left" w:pos="993"/>
        </w:tabs>
        <w:autoSpaceDE w:val="0"/>
        <w:autoSpaceDN w:val="0"/>
        <w:spacing w:before="120" w:after="0" w:line="240" w:lineRule="auto"/>
        <w:ind w:left="992" w:hanging="992"/>
        <w:jc w:val="left"/>
        <w:rPr>
          <w:rFonts w:ascii="Arial MT" w:eastAsia="Arial MT" w:hAnsi="Arial MT"/>
          <w:b/>
          <w:color w:val="auto"/>
          <w:sz w:val="21"/>
          <w:szCs w:val="21"/>
          <w:lang w:eastAsia="en-US"/>
        </w:rPr>
      </w:pPr>
      <w:r w:rsidRPr="00D357D1">
        <w:rPr>
          <w:rFonts w:ascii="Arial MT" w:eastAsia="Arial MT" w:hAnsi="Arial MT"/>
          <w:b/>
          <w:color w:val="auto"/>
          <w:sz w:val="21"/>
          <w:szCs w:val="21"/>
          <w:lang w:eastAsia="en-US"/>
        </w:rPr>
        <w:tab/>
        <w:t>Works designed by, per design stage</w:t>
      </w:r>
    </w:p>
    <w:p w14:paraId="422CFF1C" w14:textId="77777777" w:rsidR="0066453B" w:rsidRPr="00D357D1" w:rsidRDefault="0066453B" w:rsidP="0066453B">
      <w:pPr>
        <w:widowControl w:val="0"/>
        <w:tabs>
          <w:tab w:val="left" w:pos="993"/>
        </w:tabs>
        <w:autoSpaceDE w:val="0"/>
        <w:autoSpaceDN w:val="0"/>
        <w:spacing w:after="0" w:line="240" w:lineRule="auto"/>
        <w:ind w:left="993" w:firstLine="0"/>
        <w:rPr>
          <w:rFonts w:eastAsia="Arial MT"/>
          <w:i/>
          <w:color w:val="auto"/>
          <w:sz w:val="22"/>
          <w:lang w:eastAsia="en-US"/>
        </w:rPr>
      </w:pPr>
    </w:p>
    <w:p w14:paraId="5343A08D" w14:textId="77777777" w:rsidR="0066453B" w:rsidRPr="00D357D1" w:rsidRDefault="0066453B" w:rsidP="0066453B">
      <w:pPr>
        <w:widowControl w:val="0"/>
        <w:tabs>
          <w:tab w:val="left" w:pos="993"/>
        </w:tabs>
        <w:autoSpaceDE w:val="0"/>
        <w:autoSpaceDN w:val="0"/>
        <w:spacing w:after="0" w:line="240" w:lineRule="auto"/>
        <w:ind w:left="993" w:firstLine="0"/>
        <w:rPr>
          <w:rFonts w:eastAsia="Arial MT"/>
          <w:i/>
          <w:color w:val="auto"/>
          <w:sz w:val="22"/>
          <w:lang w:eastAsia="en-US"/>
        </w:rPr>
      </w:pPr>
      <w:r w:rsidRPr="00D357D1">
        <w:rPr>
          <w:rFonts w:eastAsia="Arial MT"/>
          <w:i/>
          <w:color w:val="auto"/>
          <w:sz w:val="22"/>
          <w:lang w:eastAsia="en-US"/>
        </w:rPr>
        <w:t>Concept, feasibility and overall process</w:t>
      </w:r>
      <w:r w:rsidRPr="00D357D1">
        <w:rPr>
          <w:rFonts w:eastAsia="Arial MT"/>
          <w:i/>
          <w:color w:val="auto"/>
          <w:sz w:val="22"/>
          <w:lang w:eastAsia="en-US"/>
        </w:rPr>
        <w:tab/>
      </w:r>
      <w:r w:rsidRPr="00D357D1">
        <w:rPr>
          <w:rFonts w:eastAsia="Arial MT"/>
          <w:i/>
          <w:color w:val="auto"/>
          <w:sz w:val="22"/>
          <w:lang w:eastAsia="en-US"/>
        </w:rPr>
        <w:tab/>
        <w:t xml:space="preserve">             Employer’s Agent for Employer</w:t>
      </w:r>
    </w:p>
    <w:p w14:paraId="647310B8" w14:textId="77777777" w:rsidR="0066453B" w:rsidRPr="00D357D1" w:rsidRDefault="0066453B" w:rsidP="0066453B">
      <w:pPr>
        <w:widowControl w:val="0"/>
        <w:tabs>
          <w:tab w:val="left" w:pos="993"/>
        </w:tabs>
        <w:autoSpaceDE w:val="0"/>
        <w:autoSpaceDN w:val="0"/>
        <w:spacing w:after="0" w:line="240" w:lineRule="auto"/>
        <w:ind w:left="993" w:firstLine="0"/>
        <w:rPr>
          <w:rFonts w:eastAsia="Arial MT"/>
          <w:i/>
          <w:color w:val="auto"/>
          <w:sz w:val="22"/>
          <w:lang w:eastAsia="en-US"/>
        </w:rPr>
      </w:pPr>
    </w:p>
    <w:p w14:paraId="2D555855" w14:textId="77777777" w:rsidR="0066453B" w:rsidRPr="00D357D1" w:rsidRDefault="0066453B" w:rsidP="0066453B">
      <w:pPr>
        <w:widowControl w:val="0"/>
        <w:tabs>
          <w:tab w:val="left" w:pos="993"/>
        </w:tabs>
        <w:autoSpaceDE w:val="0"/>
        <w:autoSpaceDN w:val="0"/>
        <w:spacing w:after="0" w:line="240" w:lineRule="auto"/>
        <w:ind w:left="993" w:firstLine="0"/>
        <w:rPr>
          <w:rFonts w:eastAsia="Arial MT"/>
          <w:i/>
          <w:color w:val="auto"/>
          <w:sz w:val="22"/>
          <w:lang w:eastAsia="en-US"/>
        </w:rPr>
      </w:pPr>
      <w:r w:rsidRPr="00D357D1">
        <w:rPr>
          <w:rFonts w:eastAsia="Arial MT"/>
          <w:i/>
          <w:color w:val="auto"/>
          <w:sz w:val="22"/>
          <w:lang w:eastAsia="en-US"/>
        </w:rPr>
        <w:t>Basic engineering and detail layout to tender stage</w:t>
      </w:r>
      <w:r w:rsidRPr="00D357D1">
        <w:rPr>
          <w:rFonts w:eastAsia="Arial MT"/>
          <w:i/>
          <w:color w:val="auto"/>
          <w:sz w:val="22"/>
          <w:lang w:eastAsia="en-US"/>
        </w:rPr>
        <w:tab/>
        <w:t>Employer’s Agent for Employer</w:t>
      </w:r>
    </w:p>
    <w:p w14:paraId="3E2A8786" w14:textId="77777777" w:rsidR="0066453B" w:rsidRPr="00D357D1" w:rsidRDefault="0066453B" w:rsidP="0066453B">
      <w:pPr>
        <w:widowControl w:val="0"/>
        <w:tabs>
          <w:tab w:val="left" w:pos="993"/>
        </w:tabs>
        <w:autoSpaceDE w:val="0"/>
        <w:autoSpaceDN w:val="0"/>
        <w:spacing w:after="0" w:line="240" w:lineRule="auto"/>
        <w:ind w:left="993" w:firstLine="0"/>
        <w:rPr>
          <w:rFonts w:eastAsia="Arial MT"/>
          <w:i/>
          <w:color w:val="auto"/>
          <w:sz w:val="22"/>
          <w:lang w:eastAsia="en-US"/>
        </w:rPr>
      </w:pPr>
    </w:p>
    <w:p w14:paraId="57D449B9" w14:textId="77777777" w:rsidR="00D357D1" w:rsidRDefault="0066453B" w:rsidP="00D357D1">
      <w:pPr>
        <w:widowControl w:val="0"/>
        <w:tabs>
          <w:tab w:val="left" w:pos="993"/>
        </w:tabs>
        <w:autoSpaceDE w:val="0"/>
        <w:autoSpaceDN w:val="0"/>
        <w:spacing w:after="0" w:line="240" w:lineRule="auto"/>
        <w:ind w:left="6480" w:hanging="5487"/>
        <w:rPr>
          <w:rFonts w:eastAsia="Arial MT"/>
          <w:i/>
          <w:color w:val="auto"/>
          <w:sz w:val="22"/>
          <w:lang w:eastAsia="en-US"/>
        </w:rPr>
      </w:pPr>
      <w:r w:rsidRPr="00D357D1">
        <w:rPr>
          <w:rFonts w:eastAsia="Arial MT"/>
          <w:i/>
          <w:color w:val="auto"/>
          <w:sz w:val="22"/>
          <w:lang w:eastAsia="en-US"/>
        </w:rPr>
        <w:t>Final design to be approved for construction stage</w:t>
      </w:r>
      <w:r w:rsidRPr="00D357D1">
        <w:rPr>
          <w:rFonts w:eastAsia="Arial MT"/>
          <w:i/>
          <w:color w:val="auto"/>
          <w:sz w:val="22"/>
          <w:lang w:eastAsia="en-US"/>
        </w:rPr>
        <w:tab/>
        <w:t xml:space="preserve">Contractor to be approved by          </w:t>
      </w:r>
      <w:r w:rsidR="00D357D1">
        <w:rPr>
          <w:rFonts w:eastAsia="Arial MT"/>
          <w:i/>
          <w:color w:val="auto"/>
          <w:sz w:val="22"/>
          <w:lang w:eastAsia="en-US"/>
        </w:rPr>
        <w:t xml:space="preserve"> </w:t>
      </w:r>
    </w:p>
    <w:p w14:paraId="009E06EF" w14:textId="7A703563" w:rsidR="0066453B" w:rsidRPr="00D357D1" w:rsidRDefault="00D357D1" w:rsidP="00D357D1">
      <w:pPr>
        <w:widowControl w:val="0"/>
        <w:tabs>
          <w:tab w:val="left" w:pos="993"/>
        </w:tabs>
        <w:autoSpaceDE w:val="0"/>
        <w:autoSpaceDN w:val="0"/>
        <w:spacing w:after="0" w:line="240" w:lineRule="auto"/>
        <w:ind w:left="6480" w:hanging="5487"/>
        <w:rPr>
          <w:rFonts w:eastAsia="Arial MT"/>
          <w:i/>
          <w:color w:val="auto"/>
          <w:sz w:val="22"/>
          <w:lang w:eastAsia="en-US"/>
        </w:rPr>
      </w:pPr>
      <w:r>
        <w:rPr>
          <w:rFonts w:eastAsia="Arial MT"/>
          <w:i/>
          <w:color w:val="auto"/>
          <w:sz w:val="22"/>
          <w:lang w:eastAsia="en-US"/>
        </w:rPr>
        <w:tab/>
      </w:r>
      <w:r w:rsidR="0066453B" w:rsidRPr="00D357D1">
        <w:rPr>
          <w:rFonts w:eastAsia="Arial MT"/>
          <w:i/>
          <w:color w:val="auto"/>
          <w:sz w:val="22"/>
          <w:lang w:eastAsia="en-US"/>
        </w:rPr>
        <w:t>Employer’s Agent for Employer</w:t>
      </w:r>
    </w:p>
    <w:p w14:paraId="497CBDD7" w14:textId="77777777" w:rsidR="0066453B" w:rsidRPr="00D357D1" w:rsidRDefault="0066453B" w:rsidP="0066453B">
      <w:pPr>
        <w:widowControl w:val="0"/>
        <w:tabs>
          <w:tab w:val="left" w:pos="993"/>
        </w:tabs>
        <w:autoSpaceDE w:val="0"/>
        <w:autoSpaceDN w:val="0"/>
        <w:spacing w:after="0" w:line="240" w:lineRule="auto"/>
        <w:ind w:left="993" w:firstLine="0"/>
        <w:rPr>
          <w:rFonts w:eastAsia="Arial MT"/>
          <w:i/>
          <w:color w:val="auto"/>
          <w:sz w:val="22"/>
          <w:lang w:eastAsia="en-US"/>
        </w:rPr>
      </w:pPr>
    </w:p>
    <w:p w14:paraId="518BB1BB" w14:textId="77777777" w:rsidR="0066453B" w:rsidRPr="00D357D1" w:rsidRDefault="0066453B" w:rsidP="0066453B">
      <w:pPr>
        <w:widowControl w:val="0"/>
        <w:tabs>
          <w:tab w:val="left" w:pos="993"/>
        </w:tabs>
        <w:autoSpaceDE w:val="0"/>
        <w:autoSpaceDN w:val="0"/>
        <w:spacing w:after="0" w:line="240" w:lineRule="auto"/>
        <w:ind w:left="993" w:firstLine="0"/>
        <w:rPr>
          <w:rFonts w:eastAsia="Arial MT"/>
          <w:i/>
          <w:color w:val="auto"/>
          <w:sz w:val="22"/>
          <w:lang w:eastAsia="en-US"/>
        </w:rPr>
      </w:pPr>
      <w:r w:rsidRPr="00D357D1">
        <w:rPr>
          <w:rFonts w:eastAsia="Arial MT"/>
          <w:i/>
          <w:color w:val="auto"/>
          <w:sz w:val="22"/>
          <w:lang w:eastAsia="en-US"/>
        </w:rPr>
        <w:t>Temporary works</w:t>
      </w:r>
      <w:r w:rsidRPr="00D357D1">
        <w:rPr>
          <w:rFonts w:eastAsia="Arial MT"/>
          <w:i/>
          <w:color w:val="auto"/>
          <w:sz w:val="22"/>
          <w:lang w:eastAsia="en-US"/>
        </w:rPr>
        <w:tab/>
      </w:r>
      <w:r w:rsidRPr="00D357D1">
        <w:rPr>
          <w:rFonts w:eastAsia="Arial MT"/>
          <w:i/>
          <w:color w:val="auto"/>
          <w:sz w:val="22"/>
          <w:lang w:eastAsia="en-US"/>
        </w:rPr>
        <w:tab/>
      </w:r>
      <w:r w:rsidRPr="00D357D1">
        <w:rPr>
          <w:rFonts w:eastAsia="Arial MT"/>
          <w:i/>
          <w:color w:val="auto"/>
          <w:sz w:val="22"/>
          <w:lang w:eastAsia="en-US"/>
        </w:rPr>
        <w:tab/>
      </w:r>
      <w:r w:rsidRPr="00D357D1">
        <w:rPr>
          <w:rFonts w:eastAsia="Arial MT"/>
          <w:i/>
          <w:color w:val="auto"/>
          <w:sz w:val="22"/>
          <w:lang w:eastAsia="en-US"/>
        </w:rPr>
        <w:tab/>
      </w:r>
      <w:r w:rsidRPr="00D357D1">
        <w:rPr>
          <w:rFonts w:eastAsia="Arial MT"/>
          <w:i/>
          <w:color w:val="auto"/>
          <w:sz w:val="22"/>
          <w:lang w:eastAsia="en-US"/>
        </w:rPr>
        <w:tab/>
        <w:t xml:space="preserve">          Contractor</w:t>
      </w:r>
    </w:p>
    <w:p w14:paraId="772E22F4" w14:textId="77777777" w:rsidR="0066453B" w:rsidRPr="00D357D1" w:rsidRDefault="0066453B" w:rsidP="0066453B">
      <w:pPr>
        <w:widowControl w:val="0"/>
        <w:tabs>
          <w:tab w:val="left" w:pos="993"/>
        </w:tabs>
        <w:autoSpaceDE w:val="0"/>
        <w:autoSpaceDN w:val="0"/>
        <w:spacing w:after="0" w:line="240" w:lineRule="auto"/>
        <w:ind w:left="993" w:firstLine="0"/>
        <w:rPr>
          <w:rFonts w:eastAsia="Arial MT"/>
          <w:i/>
          <w:color w:val="auto"/>
          <w:sz w:val="22"/>
          <w:lang w:eastAsia="en-US"/>
        </w:rPr>
      </w:pPr>
    </w:p>
    <w:p w14:paraId="3FFFEA8B" w14:textId="77777777" w:rsidR="0066453B" w:rsidRPr="00D357D1" w:rsidRDefault="0066453B" w:rsidP="0066453B">
      <w:pPr>
        <w:widowControl w:val="0"/>
        <w:tabs>
          <w:tab w:val="left" w:pos="993"/>
        </w:tabs>
        <w:autoSpaceDE w:val="0"/>
        <w:autoSpaceDN w:val="0"/>
        <w:spacing w:after="0" w:line="240" w:lineRule="auto"/>
        <w:ind w:left="993" w:firstLine="0"/>
        <w:rPr>
          <w:rFonts w:eastAsia="Arial MT"/>
          <w:i/>
          <w:color w:val="auto"/>
          <w:sz w:val="22"/>
          <w:lang w:eastAsia="en-US"/>
        </w:rPr>
      </w:pPr>
      <w:r w:rsidRPr="00D357D1">
        <w:rPr>
          <w:rFonts w:eastAsia="Arial MT"/>
          <w:i/>
          <w:color w:val="auto"/>
          <w:sz w:val="22"/>
          <w:lang w:eastAsia="en-US"/>
        </w:rPr>
        <w:t>Preparation of as-built drawings</w:t>
      </w:r>
      <w:r w:rsidRPr="00D357D1">
        <w:rPr>
          <w:rFonts w:eastAsia="Arial MT"/>
          <w:i/>
          <w:color w:val="auto"/>
          <w:sz w:val="22"/>
          <w:lang w:eastAsia="en-US"/>
        </w:rPr>
        <w:tab/>
      </w:r>
      <w:r w:rsidRPr="00D357D1">
        <w:rPr>
          <w:rFonts w:eastAsia="Arial MT"/>
          <w:i/>
          <w:color w:val="auto"/>
          <w:sz w:val="22"/>
          <w:lang w:eastAsia="en-US"/>
        </w:rPr>
        <w:tab/>
      </w:r>
      <w:r w:rsidRPr="00D357D1">
        <w:rPr>
          <w:rFonts w:eastAsia="Arial MT"/>
          <w:i/>
          <w:color w:val="auto"/>
          <w:sz w:val="22"/>
          <w:lang w:eastAsia="en-US"/>
        </w:rPr>
        <w:tab/>
        <w:t xml:space="preserve">         Employer’s Agent for Employer</w:t>
      </w:r>
    </w:p>
    <w:p w14:paraId="57D5B2BB" w14:textId="77777777" w:rsidR="0066453B" w:rsidRPr="00D357D1" w:rsidRDefault="0066453B" w:rsidP="0066453B">
      <w:pPr>
        <w:widowControl w:val="0"/>
        <w:tabs>
          <w:tab w:val="left" w:pos="993"/>
        </w:tabs>
        <w:autoSpaceDE w:val="0"/>
        <w:autoSpaceDN w:val="0"/>
        <w:spacing w:after="0" w:line="240" w:lineRule="auto"/>
        <w:ind w:left="993" w:firstLine="0"/>
        <w:rPr>
          <w:rFonts w:eastAsia="Arial MT"/>
          <w:i/>
          <w:color w:val="auto"/>
          <w:sz w:val="22"/>
          <w:lang w:eastAsia="en-US"/>
        </w:rPr>
      </w:pPr>
    </w:p>
    <w:p w14:paraId="3C36A0C7" w14:textId="77777777" w:rsidR="0066453B" w:rsidRPr="00D357D1" w:rsidRDefault="0066453B" w:rsidP="0066453B">
      <w:pPr>
        <w:widowControl w:val="0"/>
        <w:tabs>
          <w:tab w:val="left" w:pos="993"/>
        </w:tabs>
        <w:autoSpaceDE w:val="0"/>
        <w:autoSpaceDN w:val="0"/>
        <w:spacing w:after="0" w:line="240" w:lineRule="auto"/>
        <w:ind w:left="993" w:firstLine="0"/>
        <w:rPr>
          <w:rFonts w:eastAsia="Arial MT"/>
          <w:i/>
          <w:color w:val="auto"/>
          <w:sz w:val="22"/>
          <w:lang w:eastAsia="en-US"/>
        </w:rPr>
      </w:pPr>
      <w:r w:rsidRPr="00D357D1">
        <w:rPr>
          <w:rFonts w:eastAsia="Arial MT"/>
          <w:i/>
          <w:color w:val="auto"/>
          <w:sz w:val="22"/>
          <w:lang w:eastAsia="en-US"/>
        </w:rPr>
        <w:t>(Contractor to provide as-built information to Employer’s Agent)</w:t>
      </w:r>
    </w:p>
    <w:p w14:paraId="16C2BAE7" w14:textId="77777777" w:rsidR="0066453B" w:rsidRPr="00D357D1" w:rsidRDefault="0066453B" w:rsidP="0066453B">
      <w:pPr>
        <w:widowControl w:val="0"/>
        <w:tabs>
          <w:tab w:val="left" w:pos="993"/>
        </w:tabs>
        <w:autoSpaceDE w:val="0"/>
        <w:autoSpaceDN w:val="0"/>
        <w:spacing w:after="0" w:line="240" w:lineRule="auto"/>
        <w:ind w:left="993" w:firstLine="0"/>
        <w:rPr>
          <w:rFonts w:ascii="Arial MT" w:eastAsia="Arial MT" w:hAnsi="Arial MT"/>
          <w:color w:val="auto"/>
          <w:sz w:val="21"/>
          <w:szCs w:val="21"/>
          <w:lang w:eastAsia="en-US"/>
        </w:rPr>
      </w:pPr>
    </w:p>
    <w:p w14:paraId="4788E3C5" w14:textId="77777777" w:rsidR="0066453B" w:rsidRPr="00D357D1" w:rsidRDefault="0066453B" w:rsidP="0066453B">
      <w:pPr>
        <w:widowControl w:val="0"/>
        <w:tabs>
          <w:tab w:val="left" w:pos="993"/>
        </w:tabs>
        <w:autoSpaceDE w:val="0"/>
        <w:autoSpaceDN w:val="0"/>
        <w:spacing w:after="0" w:line="240" w:lineRule="auto"/>
        <w:ind w:left="993" w:hanging="993"/>
        <w:jc w:val="left"/>
        <w:rPr>
          <w:rFonts w:ascii="Arial MT" w:eastAsia="Arial MT" w:hAnsi="Arial MT"/>
          <w:b/>
          <w:color w:val="auto"/>
          <w:sz w:val="21"/>
          <w:szCs w:val="21"/>
          <w:lang w:eastAsia="en-US"/>
        </w:rPr>
      </w:pPr>
      <w:r w:rsidRPr="00D357D1">
        <w:rPr>
          <w:rFonts w:ascii="Arial MT" w:eastAsia="Arial MT" w:hAnsi="Arial MT"/>
          <w:b/>
          <w:color w:val="auto"/>
          <w:sz w:val="21"/>
          <w:szCs w:val="21"/>
          <w:lang w:eastAsia="en-US"/>
        </w:rPr>
        <w:t>C3.2.2</w:t>
      </w:r>
      <w:r w:rsidRPr="00D357D1">
        <w:rPr>
          <w:rFonts w:ascii="Arial MT" w:eastAsia="Arial MT" w:hAnsi="Arial MT"/>
          <w:b/>
          <w:color w:val="auto"/>
          <w:sz w:val="21"/>
          <w:szCs w:val="21"/>
          <w:lang w:eastAsia="en-US"/>
        </w:rPr>
        <w:tab/>
        <w:t>EMPLOYER’S DESIGN</w:t>
      </w:r>
    </w:p>
    <w:p w14:paraId="6996CAB7" w14:textId="77777777" w:rsidR="0066453B" w:rsidRPr="00D357D1" w:rsidRDefault="0066453B" w:rsidP="0066453B">
      <w:pPr>
        <w:widowControl w:val="0"/>
        <w:tabs>
          <w:tab w:val="left" w:pos="993"/>
        </w:tabs>
        <w:autoSpaceDE w:val="0"/>
        <w:autoSpaceDN w:val="0"/>
        <w:spacing w:after="0" w:line="240" w:lineRule="auto"/>
        <w:ind w:left="993" w:firstLine="0"/>
        <w:rPr>
          <w:rFonts w:ascii="Arial MT" w:eastAsia="Arial MT" w:hAnsi="Arial MT"/>
          <w:color w:val="auto"/>
          <w:sz w:val="21"/>
          <w:szCs w:val="21"/>
          <w:lang w:eastAsia="en-US"/>
        </w:rPr>
      </w:pPr>
    </w:p>
    <w:p w14:paraId="58EBB9A0" w14:textId="77777777" w:rsidR="0066453B" w:rsidRPr="00D357D1" w:rsidRDefault="0066453B" w:rsidP="0066453B">
      <w:pPr>
        <w:widowControl w:val="0"/>
        <w:tabs>
          <w:tab w:val="left" w:pos="993"/>
        </w:tabs>
        <w:autoSpaceDE w:val="0"/>
        <w:autoSpaceDN w:val="0"/>
        <w:spacing w:after="0" w:line="240" w:lineRule="auto"/>
        <w:ind w:left="993" w:firstLine="0"/>
        <w:rPr>
          <w:rFonts w:ascii="Arial MT" w:eastAsia="Arial MT" w:hAnsi="Arial MT"/>
          <w:color w:val="auto"/>
          <w:sz w:val="22"/>
          <w:lang w:eastAsia="en-US"/>
        </w:rPr>
      </w:pPr>
      <w:r w:rsidRPr="00D357D1">
        <w:rPr>
          <w:rFonts w:ascii="Arial MT" w:eastAsia="Arial MT" w:hAnsi="Arial MT"/>
          <w:color w:val="auto"/>
          <w:sz w:val="22"/>
          <w:lang w:eastAsia="en-US"/>
        </w:rPr>
        <w:t>All designs will be done by the Employer’s Agent responsible for the contract management of the assignment, unless otherwise stated.</w:t>
      </w:r>
    </w:p>
    <w:p w14:paraId="663D2596" w14:textId="77777777" w:rsidR="0066453B" w:rsidRPr="00D357D1" w:rsidRDefault="0066453B" w:rsidP="0066453B">
      <w:pPr>
        <w:widowControl w:val="0"/>
        <w:tabs>
          <w:tab w:val="left" w:pos="993"/>
        </w:tabs>
        <w:autoSpaceDE w:val="0"/>
        <w:autoSpaceDN w:val="0"/>
        <w:spacing w:after="0" w:line="240" w:lineRule="auto"/>
        <w:ind w:left="993" w:firstLine="0"/>
        <w:rPr>
          <w:rFonts w:ascii="Arial MT" w:eastAsia="Arial MT" w:hAnsi="Arial MT"/>
          <w:color w:val="auto"/>
          <w:sz w:val="21"/>
          <w:szCs w:val="21"/>
          <w:lang w:eastAsia="en-US"/>
        </w:rPr>
      </w:pPr>
    </w:p>
    <w:p w14:paraId="52D7CC00" w14:textId="77777777" w:rsidR="0066453B" w:rsidRPr="00D357D1" w:rsidRDefault="0066453B" w:rsidP="0066453B">
      <w:pPr>
        <w:widowControl w:val="0"/>
        <w:tabs>
          <w:tab w:val="left" w:pos="993"/>
        </w:tabs>
        <w:autoSpaceDE w:val="0"/>
        <w:autoSpaceDN w:val="0"/>
        <w:spacing w:after="0" w:line="240" w:lineRule="auto"/>
        <w:ind w:left="993" w:hanging="993"/>
        <w:jc w:val="left"/>
        <w:rPr>
          <w:rFonts w:ascii="Arial MT" w:eastAsia="Arial MT" w:hAnsi="Arial MT"/>
          <w:b/>
          <w:color w:val="auto"/>
          <w:sz w:val="21"/>
          <w:szCs w:val="21"/>
          <w:lang w:eastAsia="en-US"/>
        </w:rPr>
      </w:pPr>
      <w:r w:rsidRPr="00D357D1">
        <w:rPr>
          <w:rFonts w:ascii="Arial MT" w:eastAsia="Arial MT" w:hAnsi="Arial MT"/>
          <w:b/>
          <w:color w:val="auto"/>
          <w:sz w:val="21"/>
          <w:szCs w:val="21"/>
          <w:lang w:eastAsia="en-US"/>
        </w:rPr>
        <w:t>C3.2.3</w:t>
      </w:r>
      <w:r w:rsidRPr="00D357D1">
        <w:rPr>
          <w:rFonts w:ascii="Arial MT" w:eastAsia="Arial MT" w:hAnsi="Arial MT"/>
          <w:b/>
          <w:color w:val="auto"/>
          <w:sz w:val="21"/>
          <w:szCs w:val="21"/>
          <w:lang w:eastAsia="en-US"/>
        </w:rPr>
        <w:tab/>
        <w:t>DESIGN BRIEF</w:t>
      </w:r>
    </w:p>
    <w:p w14:paraId="3BB9F40B" w14:textId="77777777" w:rsidR="0066453B" w:rsidRPr="00D357D1" w:rsidRDefault="0066453B" w:rsidP="0066453B">
      <w:pPr>
        <w:widowControl w:val="0"/>
        <w:tabs>
          <w:tab w:val="left" w:pos="993"/>
          <w:tab w:val="left" w:pos="9356"/>
        </w:tabs>
        <w:autoSpaceDE w:val="0"/>
        <w:autoSpaceDN w:val="0"/>
        <w:spacing w:after="0" w:line="240" w:lineRule="auto"/>
        <w:ind w:left="0" w:firstLine="0"/>
        <w:rPr>
          <w:rFonts w:ascii="Arial MT" w:eastAsia="Arial MT" w:hAnsi="Arial MT"/>
          <w:color w:val="auto"/>
          <w:sz w:val="21"/>
          <w:szCs w:val="21"/>
          <w:lang w:eastAsia="en-US"/>
        </w:rPr>
      </w:pPr>
    </w:p>
    <w:p w14:paraId="67D40DE1" w14:textId="77777777" w:rsidR="0066453B" w:rsidRPr="00D357D1" w:rsidRDefault="0066453B" w:rsidP="0066453B">
      <w:pPr>
        <w:widowControl w:val="0"/>
        <w:tabs>
          <w:tab w:val="left" w:pos="993"/>
        </w:tabs>
        <w:autoSpaceDE w:val="0"/>
        <w:autoSpaceDN w:val="0"/>
        <w:spacing w:after="0" w:line="240" w:lineRule="auto"/>
        <w:ind w:left="993" w:firstLine="0"/>
        <w:rPr>
          <w:rFonts w:ascii="Arial MT" w:eastAsia="Arial MT" w:hAnsi="Arial MT"/>
          <w:color w:val="auto"/>
          <w:sz w:val="22"/>
          <w:lang w:eastAsia="en-US"/>
        </w:rPr>
      </w:pPr>
      <w:r w:rsidRPr="00D357D1">
        <w:rPr>
          <w:rFonts w:ascii="Arial MT" w:eastAsia="Arial MT" w:hAnsi="Arial MT"/>
          <w:color w:val="auto"/>
          <w:sz w:val="22"/>
          <w:lang w:eastAsia="en-US"/>
        </w:rPr>
        <w:t>Designs will be the sole responsibility of the Employer’s Agent and must all acquire the approval of the Employer.</w:t>
      </w:r>
    </w:p>
    <w:p w14:paraId="4D25604E" w14:textId="77777777" w:rsidR="0066453B" w:rsidRPr="00D357D1" w:rsidRDefault="0066453B" w:rsidP="0066453B">
      <w:pPr>
        <w:widowControl w:val="0"/>
        <w:tabs>
          <w:tab w:val="left" w:pos="993"/>
        </w:tabs>
        <w:autoSpaceDE w:val="0"/>
        <w:autoSpaceDN w:val="0"/>
        <w:spacing w:after="0" w:line="240" w:lineRule="auto"/>
        <w:ind w:left="993" w:firstLine="0"/>
        <w:rPr>
          <w:rFonts w:ascii="Arial MT" w:eastAsia="Arial MT" w:hAnsi="Arial MT"/>
          <w:color w:val="auto"/>
          <w:sz w:val="21"/>
          <w:szCs w:val="21"/>
          <w:lang w:eastAsia="en-US"/>
        </w:rPr>
      </w:pPr>
    </w:p>
    <w:p w14:paraId="2DEC7BEF" w14:textId="77777777" w:rsidR="0066453B" w:rsidRPr="00D357D1" w:rsidRDefault="0066453B" w:rsidP="0066453B">
      <w:pPr>
        <w:widowControl w:val="0"/>
        <w:tabs>
          <w:tab w:val="left" w:pos="993"/>
        </w:tabs>
        <w:autoSpaceDE w:val="0"/>
        <w:autoSpaceDN w:val="0"/>
        <w:spacing w:after="0" w:line="240" w:lineRule="auto"/>
        <w:ind w:left="993" w:hanging="993"/>
        <w:jc w:val="left"/>
        <w:rPr>
          <w:rFonts w:ascii="Arial MT" w:eastAsia="Arial MT" w:hAnsi="Arial MT"/>
          <w:b/>
          <w:color w:val="auto"/>
          <w:sz w:val="21"/>
          <w:szCs w:val="21"/>
          <w:lang w:eastAsia="en-US"/>
        </w:rPr>
      </w:pPr>
      <w:r w:rsidRPr="00D357D1">
        <w:rPr>
          <w:rFonts w:ascii="Arial MT" w:eastAsia="Arial MT" w:hAnsi="Arial MT"/>
          <w:b/>
          <w:color w:val="auto"/>
          <w:sz w:val="21"/>
          <w:szCs w:val="21"/>
          <w:lang w:eastAsia="en-US"/>
        </w:rPr>
        <w:t>C3.2.4</w:t>
      </w:r>
      <w:r w:rsidRPr="00D357D1">
        <w:rPr>
          <w:rFonts w:ascii="Arial MT" w:eastAsia="Arial MT" w:hAnsi="Arial MT"/>
          <w:b/>
          <w:color w:val="auto"/>
          <w:sz w:val="21"/>
          <w:szCs w:val="21"/>
          <w:lang w:eastAsia="en-US"/>
        </w:rPr>
        <w:tab/>
        <w:t>DRAWINGS</w:t>
      </w:r>
    </w:p>
    <w:p w14:paraId="645B535E" w14:textId="77777777" w:rsidR="0066453B" w:rsidRPr="00D357D1" w:rsidRDefault="0066453B" w:rsidP="0066453B">
      <w:pPr>
        <w:widowControl w:val="0"/>
        <w:tabs>
          <w:tab w:val="left" w:pos="993"/>
        </w:tabs>
        <w:autoSpaceDE w:val="0"/>
        <w:autoSpaceDN w:val="0"/>
        <w:spacing w:after="0" w:line="240" w:lineRule="auto"/>
        <w:ind w:left="993" w:firstLine="0"/>
        <w:rPr>
          <w:rFonts w:ascii="Arial MT" w:eastAsia="Arial MT" w:hAnsi="Arial MT"/>
          <w:color w:val="auto"/>
          <w:sz w:val="21"/>
          <w:szCs w:val="21"/>
          <w:lang w:eastAsia="en-US"/>
        </w:rPr>
      </w:pPr>
    </w:p>
    <w:p w14:paraId="1E9A2B4C" w14:textId="77777777" w:rsidR="0066453B" w:rsidRPr="00D357D1" w:rsidRDefault="0066453B" w:rsidP="0066453B">
      <w:pPr>
        <w:widowControl w:val="0"/>
        <w:tabs>
          <w:tab w:val="left" w:pos="993"/>
        </w:tabs>
        <w:autoSpaceDE w:val="0"/>
        <w:autoSpaceDN w:val="0"/>
        <w:spacing w:after="0" w:line="240" w:lineRule="auto"/>
        <w:ind w:left="993" w:firstLine="0"/>
        <w:rPr>
          <w:rFonts w:ascii="Arial MT" w:eastAsia="Arial MT" w:hAnsi="Arial MT"/>
          <w:color w:val="auto"/>
          <w:sz w:val="22"/>
          <w:lang w:eastAsia="en-US"/>
        </w:rPr>
      </w:pPr>
      <w:r w:rsidRPr="00D357D1">
        <w:rPr>
          <w:rFonts w:ascii="Arial MT" w:eastAsia="Arial MT" w:hAnsi="Arial MT"/>
          <w:color w:val="auto"/>
          <w:sz w:val="22"/>
          <w:lang w:eastAsia="en-US"/>
        </w:rPr>
        <w:t>Additional construction drawings will, in terms of Clause 5.9 of the General Conditions of Contract (2015), be issued to the Contractor by the Employer’s Agent / Employer on the commencement date and from time to time as required.</w:t>
      </w:r>
    </w:p>
    <w:p w14:paraId="1B7BB68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74167AE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1D753D7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35C4DB5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5C1EBCB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223BAAB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6610818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2245CC1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6AB47DF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2950D86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1D8B9ED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1058B43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3607226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4ABEF97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1B7551B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7ECC297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795F106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4F05CB9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2C6016E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7D5C6F5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5E28565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4C860E1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4DD68BA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3AB93C1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6F43532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04DA420F" w14:textId="77777777" w:rsidR="0066453B" w:rsidRPr="00D357D1" w:rsidRDefault="0066453B" w:rsidP="0066453B">
      <w:pPr>
        <w:widowControl w:val="0"/>
        <w:autoSpaceDE w:val="0"/>
        <w:autoSpaceDN w:val="0"/>
        <w:spacing w:before="11" w:after="0" w:line="240" w:lineRule="auto"/>
        <w:ind w:left="20" w:firstLine="0"/>
        <w:jc w:val="left"/>
        <w:outlineLvl w:val="1"/>
        <w:rPr>
          <w:b/>
          <w:bCs/>
          <w:color w:val="auto"/>
          <w:sz w:val="28"/>
          <w:szCs w:val="28"/>
          <w:lang w:eastAsia="en-US"/>
        </w:rPr>
      </w:pPr>
      <w:r w:rsidRPr="00D357D1">
        <w:rPr>
          <w:color w:val="auto"/>
          <w:sz w:val="28"/>
          <w:szCs w:val="32"/>
          <w:lang w:eastAsia="en-US"/>
        </w:rPr>
        <w:lastRenderedPageBreak/>
        <w:t>C3.3</w:t>
      </w:r>
      <w:r w:rsidRPr="00D357D1">
        <w:rPr>
          <w:b/>
          <w:bCs/>
          <w:color w:val="auto"/>
          <w:sz w:val="28"/>
          <w:szCs w:val="28"/>
          <w:lang w:eastAsia="en-US"/>
        </w:rPr>
        <w:t xml:space="preserve"> PROCUREMENT</w:t>
      </w:r>
    </w:p>
    <w:p w14:paraId="4424FE2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5A37340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12D3AED0" w14:textId="77777777" w:rsidR="0066453B" w:rsidRPr="00D357D1" w:rsidRDefault="0066453B" w:rsidP="0066453B">
      <w:pPr>
        <w:widowControl w:val="0"/>
        <w:tabs>
          <w:tab w:val="left" w:pos="993"/>
        </w:tabs>
        <w:autoSpaceDE w:val="0"/>
        <w:autoSpaceDN w:val="0"/>
        <w:spacing w:after="0" w:line="240" w:lineRule="auto"/>
        <w:ind w:left="993" w:hanging="993"/>
        <w:jc w:val="left"/>
        <w:rPr>
          <w:rFonts w:ascii="Arial MT" w:eastAsia="Arial MT" w:hAnsi="Arial MT"/>
          <w:b/>
          <w:color w:val="auto"/>
          <w:sz w:val="21"/>
          <w:szCs w:val="21"/>
          <w:lang w:eastAsia="en-US"/>
        </w:rPr>
      </w:pPr>
      <w:r w:rsidRPr="00D357D1">
        <w:rPr>
          <w:rFonts w:ascii="Arial MT" w:eastAsia="Arial MT" w:hAnsi="Arial MT"/>
          <w:b/>
          <w:color w:val="auto"/>
          <w:sz w:val="21"/>
          <w:szCs w:val="21"/>
          <w:lang w:eastAsia="en-US"/>
        </w:rPr>
        <w:t>C3.3.1</w:t>
      </w:r>
      <w:r w:rsidRPr="00D357D1">
        <w:rPr>
          <w:rFonts w:ascii="Arial MT" w:eastAsia="Arial MT" w:hAnsi="Arial MT"/>
          <w:b/>
          <w:color w:val="auto"/>
          <w:sz w:val="21"/>
          <w:szCs w:val="21"/>
          <w:lang w:eastAsia="en-US"/>
        </w:rPr>
        <w:tab/>
        <w:t>PAYMENT CERTIFICATES DISPUTES</w:t>
      </w:r>
    </w:p>
    <w:p w14:paraId="5DE612DD" w14:textId="77777777" w:rsidR="0066453B" w:rsidRPr="00D357D1" w:rsidRDefault="0066453B" w:rsidP="0066453B">
      <w:pPr>
        <w:widowControl w:val="0"/>
        <w:tabs>
          <w:tab w:val="left" w:pos="993"/>
        </w:tabs>
        <w:autoSpaceDE w:val="0"/>
        <w:autoSpaceDN w:val="0"/>
        <w:spacing w:after="0" w:line="240" w:lineRule="auto"/>
        <w:ind w:left="993" w:firstLine="0"/>
        <w:rPr>
          <w:rFonts w:ascii="Arial MT" w:eastAsia="Arial MT" w:hAnsi="Arial MT"/>
          <w:color w:val="auto"/>
          <w:sz w:val="21"/>
          <w:szCs w:val="21"/>
          <w:lang w:eastAsia="en-US"/>
        </w:rPr>
      </w:pPr>
    </w:p>
    <w:p w14:paraId="5E6E960E" w14:textId="77777777" w:rsidR="0066453B" w:rsidRPr="00D357D1" w:rsidRDefault="0066453B" w:rsidP="0066453B">
      <w:pPr>
        <w:widowControl w:val="0"/>
        <w:tabs>
          <w:tab w:val="left" w:pos="1276"/>
          <w:tab w:val="right" w:pos="9639"/>
        </w:tabs>
        <w:autoSpaceDE w:val="0"/>
        <w:autoSpaceDN w:val="0"/>
        <w:spacing w:after="0" w:line="276" w:lineRule="auto"/>
        <w:ind w:left="993" w:firstLine="1"/>
        <w:rPr>
          <w:rFonts w:ascii="Arial MT" w:eastAsia="Arial MT" w:hAnsi="Arial MT"/>
          <w:color w:val="auto"/>
          <w:sz w:val="22"/>
          <w:lang w:eastAsia="en-US"/>
        </w:rPr>
      </w:pPr>
      <w:r w:rsidRPr="00D357D1">
        <w:rPr>
          <w:rFonts w:ascii="Arial MT" w:eastAsia="Arial MT" w:hAnsi="Arial MT"/>
          <w:color w:val="auto"/>
          <w:sz w:val="22"/>
          <w:lang w:eastAsia="en-US"/>
        </w:rPr>
        <w:t>Should there be a dispute between the value of the certificate submitted by the applicable nominated Sub-Contractor, EME or QSE and the value calculated by the Main Contractor, the nominated Sub-Contractor, EME or QSE will be paid the amount determined by the Main Contractor, all still within 14 days.</w:t>
      </w:r>
    </w:p>
    <w:p w14:paraId="537F74E5" w14:textId="77777777" w:rsidR="0066453B" w:rsidRPr="00D357D1" w:rsidRDefault="0066453B" w:rsidP="0066453B">
      <w:pPr>
        <w:widowControl w:val="0"/>
        <w:tabs>
          <w:tab w:val="left" w:pos="1276"/>
          <w:tab w:val="right" w:pos="9639"/>
        </w:tabs>
        <w:autoSpaceDE w:val="0"/>
        <w:autoSpaceDN w:val="0"/>
        <w:spacing w:after="0" w:line="276" w:lineRule="auto"/>
        <w:ind w:left="993" w:firstLine="1"/>
        <w:rPr>
          <w:rFonts w:ascii="Arial MT" w:eastAsia="Arial MT" w:hAnsi="Arial MT"/>
          <w:color w:val="auto"/>
          <w:sz w:val="22"/>
          <w:lang w:eastAsia="en-US"/>
        </w:rPr>
      </w:pPr>
    </w:p>
    <w:p w14:paraId="5BB45EEA" w14:textId="77777777" w:rsidR="0066453B" w:rsidRPr="00D357D1" w:rsidRDefault="0066453B" w:rsidP="0066453B">
      <w:pPr>
        <w:widowControl w:val="0"/>
        <w:tabs>
          <w:tab w:val="left" w:pos="1276"/>
          <w:tab w:val="right" w:pos="9639"/>
        </w:tabs>
        <w:autoSpaceDE w:val="0"/>
        <w:autoSpaceDN w:val="0"/>
        <w:spacing w:after="0" w:line="276" w:lineRule="auto"/>
        <w:ind w:left="993" w:firstLine="1"/>
        <w:rPr>
          <w:rFonts w:ascii="Arial MT" w:eastAsia="Arial MT" w:hAnsi="Arial MT"/>
          <w:color w:val="auto"/>
          <w:sz w:val="22"/>
          <w:lang w:eastAsia="en-US"/>
        </w:rPr>
      </w:pPr>
      <w:r w:rsidRPr="00D357D1">
        <w:rPr>
          <w:rFonts w:ascii="Arial MT" w:eastAsia="Arial MT" w:hAnsi="Arial MT"/>
          <w:color w:val="auto"/>
          <w:sz w:val="22"/>
          <w:lang w:eastAsia="en-US"/>
        </w:rPr>
        <w:t>A meeting with the Mentor, Client’s Representative, Main Contractor and appointed Enterprise may then be called to discuss and resolve the differences. The meeting may be held longer that required and the Client’s Representative must control the duration of the meeting.</w:t>
      </w:r>
    </w:p>
    <w:p w14:paraId="31AA1C2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660732F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3D3B71B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2C87667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6172679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7CFC60C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791954C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5BD5859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2973007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3BE4E24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56CA18A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2220D4D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60917CC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486D3EE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2213F95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73525AD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3975010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58B5C95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50FA710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32CF635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5922470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130CF77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737E9B7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5B1E50F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3515B50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1CCEB37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40C6F77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2C0FEB3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79BF812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42CAD61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7A84F6A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59F7D9A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1466E73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4AC0FE4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68E6ABD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745B926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780D3D5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2EF6C8B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4C7EB81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34686F1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257ABC6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709B206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0A36C67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726996B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57C85E4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3CD665D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080E005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1C2EC5A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49620B5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5159B06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78D0D779" w14:textId="77777777" w:rsidR="0066453B" w:rsidRPr="00D357D1" w:rsidRDefault="0066453B" w:rsidP="0066453B">
      <w:pPr>
        <w:widowControl w:val="0"/>
        <w:autoSpaceDE w:val="0"/>
        <w:autoSpaceDN w:val="0"/>
        <w:spacing w:before="11" w:after="0" w:line="240" w:lineRule="auto"/>
        <w:ind w:left="20" w:firstLine="0"/>
        <w:jc w:val="left"/>
        <w:outlineLvl w:val="1"/>
        <w:rPr>
          <w:b/>
          <w:bCs/>
          <w:color w:val="auto"/>
          <w:sz w:val="28"/>
          <w:szCs w:val="28"/>
          <w:lang w:eastAsia="en-US"/>
        </w:rPr>
      </w:pPr>
      <w:r w:rsidRPr="00D357D1">
        <w:rPr>
          <w:color w:val="auto"/>
          <w:sz w:val="28"/>
          <w:szCs w:val="32"/>
          <w:lang w:eastAsia="en-US"/>
        </w:rPr>
        <w:lastRenderedPageBreak/>
        <w:t>C3.4</w:t>
      </w:r>
      <w:r w:rsidRPr="00D357D1">
        <w:rPr>
          <w:b/>
          <w:bCs/>
          <w:color w:val="auto"/>
          <w:sz w:val="28"/>
          <w:szCs w:val="28"/>
          <w:lang w:eastAsia="en-US"/>
        </w:rPr>
        <w:t xml:space="preserve"> PROJECT SPECIFICATIONS</w:t>
      </w:r>
    </w:p>
    <w:p w14:paraId="7EE7336A" w14:textId="77777777" w:rsidR="0066453B" w:rsidRPr="00D357D1" w:rsidRDefault="0066453B" w:rsidP="0066453B">
      <w:pPr>
        <w:widowControl w:val="0"/>
        <w:autoSpaceDE w:val="0"/>
        <w:autoSpaceDN w:val="0"/>
        <w:spacing w:before="11" w:after="0" w:line="240" w:lineRule="auto"/>
        <w:ind w:left="20" w:firstLine="0"/>
        <w:jc w:val="left"/>
        <w:outlineLvl w:val="1"/>
        <w:rPr>
          <w:b/>
          <w:bCs/>
          <w:color w:val="auto"/>
          <w:sz w:val="28"/>
          <w:szCs w:val="28"/>
          <w:lang w:eastAsia="en-US"/>
        </w:rPr>
      </w:pPr>
    </w:p>
    <w:p w14:paraId="06AC7075"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r w:rsidRPr="00D357D1">
        <w:rPr>
          <w:color w:val="auto"/>
          <w:sz w:val="28"/>
          <w:szCs w:val="32"/>
          <w:lang w:eastAsia="en-US"/>
        </w:rPr>
        <w:t>C3.4.1 CIVIL AND STRUCTURAL SPECIFICATIONS</w:t>
      </w:r>
    </w:p>
    <w:p w14:paraId="2062F13A"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p>
    <w:p w14:paraId="0ECD04CE"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r w:rsidRPr="00D357D1">
        <w:rPr>
          <w:color w:val="auto"/>
          <w:sz w:val="28"/>
          <w:szCs w:val="32"/>
          <w:lang w:eastAsia="en-US"/>
        </w:rPr>
        <w:t>C3.4.2 MECHANICAL SPECIFICATIONS</w:t>
      </w:r>
    </w:p>
    <w:p w14:paraId="6A3E184B"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p>
    <w:p w14:paraId="6B36DDB2"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r w:rsidRPr="00D357D1">
        <w:rPr>
          <w:color w:val="auto"/>
          <w:sz w:val="28"/>
          <w:szCs w:val="32"/>
          <w:lang w:eastAsia="en-US"/>
        </w:rPr>
        <w:t>C3.4.3 ELECTRICAL SPECIFICATIONS</w:t>
      </w:r>
    </w:p>
    <w:p w14:paraId="32E3D772"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p>
    <w:p w14:paraId="69CD0BE6"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r w:rsidRPr="00D357D1">
        <w:rPr>
          <w:color w:val="auto"/>
          <w:sz w:val="28"/>
          <w:szCs w:val="32"/>
          <w:lang w:eastAsia="en-US"/>
        </w:rPr>
        <w:t>C3.4.4 EQUIPMENT SERVICE SPECIFICATIONS</w:t>
      </w:r>
    </w:p>
    <w:p w14:paraId="7A4E6E70"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p>
    <w:p w14:paraId="2DEFB081"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r w:rsidRPr="00D357D1">
        <w:rPr>
          <w:color w:val="auto"/>
          <w:sz w:val="28"/>
          <w:szCs w:val="32"/>
          <w:lang w:eastAsia="en-US"/>
        </w:rPr>
        <w:t>C3.4.5 REFURBISHMENT SPECIFICATIONS</w:t>
      </w:r>
    </w:p>
    <w:p w14:paraId="5F531B67"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p>
    <w:p w14:paraId="124F36C2"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r w:rsidRPr="00D357D1">
        <w:rPr>
          <w:color w:val="auto"/>
          <w:sz w:val="28"/>
          <w:szCs w:val="32"/>
          <w:lang w:eastAsia="en-US"/>
        </w:rPr>
        <w:t>C3.4.6 HEALTH AND SAFETY SPECIFICATIONS</w:t>
      </w:r>
    </w:p>
    <w:p w14:paraId="03F45904"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p>
    <w:p w14:paraId="5007AC32"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r w:rsidRPr="00D357D1">
        <w:rPr>
          <w:color w:val="auto"/>
          <w:sz w:val="28"/>
          <w:szCs w:val="32"/>
          <w:lang w:eastAsia="en-US"/>
        </w:rPr>
        <w:t>C3.4.7 ENVIROMENTAL SPECIFICATIONS</w:t>
      </w:r>
    </w:p>
    <w:p w14:paraId="5165C76A"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p>
    <w:p w14:paraId="48A011C3"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p>
    <w:p w14:paraId="3FD64107"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p>
    <w:p w14:paraId="1989858F"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p>
    <w:p w14:paraId="4BD57486"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p>
    <w:p w14:paraId="56E40DA6" w14:textId="77777777" w:rsidR="0066453B" w:rsidRPr="00D357D1" w:rsidRDefault="0066453B" w:rsidP="0066453B">
      <w:pPr>
        <w:widowControl w:val="0"/>
        <w:autoSpaceDE w:val="0"/>
        <w:autoSpaceDN w:val="0"/>
        <w:spacing w:before="11" w:after="0" w:line="240" w:lineRule="auto"/>
        <w:ind w:left="20" w:firstLine="0"/>
        <w:jc w:val="left"/>
        <w:outlineLvl w:val="1"/>
        <w:rPr>
          <w:b/>
          <w:bCs/>
          <w:color w:val="auto"/>
          <w:sz w:val="28"/>
          <w:szCs w:val="28"/>
          <w:lang w:eastAsia="en-US"/>
        </w:rPr>
      </w:pPr>
    </w:p>
    <w:p w14:paraId="05EC7266" w14:textId="77777777" w:rsidR="0066453B" w:rsidRPr="00D357D1" w:rsidRDefault="0066453B" w:rsidP="0066453B">
      <w:pPr>
        <w:widowControl w:val="0"/>
        <w:autoSpaceDE w:val="0"/>
        <w:autoSpaceDN w:val="0"/>
        <w:spacing w:before="11" w:after="0" w:line="240" w:lineRule="auto"/>
        <w:ind w:left="20" w:firstLine="0"/>
        <w:jc w:val="left"/>
        <w:outlineLvl w:val="1"/>
        <w:rPr>
          <w:b/>
          <w:bCs/>
          <w:color w:val="auto"/>
          <w:sz w:val="28"/>
          <w:szCs w:val="28"/>
          <w:lang w:eastAsia="en-US"/>
        </w:rPr>
      </w:pPr>
    </w:p>
    <w:p w14:paraId="5AED6568" w14:textId="77777777" w:rsidR="0066453B" w:rsidRPr="00D357D1" w:rsidRDefault="0066453B" w:rsidP="0066453B">
      <w:pPr>
        <w:widowControl w:val="0"/>
        <w:autoSpaceDE w:val="0"/>
        <w:autoSpaceDN w:val="0"/>
        <w:spacing w:before="11" w:after="0" w:line="240" w:lineRule="auto"/>
        <w:ind w:left="20" w:firstLine="0"/>
        <w:jc w:val="left"/>
        <w:outlineLvl w:val="1"/>
        <w:rPr>
          <w:b/>
          <w:bCs/>
          <w:color w:val="auto"/>
          <w:sz w:val="28"/>
          <w:szCs w:val="28"/>
          <w:lang w:eastAsia="en-US"/>
        </w:rPr>
      </w:pPr>
    </w:p>
    <w:p w14:paraId="60582304" w14:textId="77777777" w:rsidR="0066453B" w:rsidRPr="00D357D1" w:rsidRDefault="0066453B" w:rsidP="0066453B">
      <w:pPr>
        <w:widowControl w:val="0"/>
        <w:autoSpaceDE w:val="0"/>
        <w:autoSpaceDN w:val="0"/>
        <w:spacing w:before="11" w:after="0" w:line="240" w:lineRule="auto"/>
        <w:ind w:left="20" w:firstLine="0"/>
        <w:jc w:val="left"/>
        <w:outlineLvl w:val="1"/>
        <w:rPr>
          <w:b/>
          <w:bCs/>
          <w:color w:val="auto"/>
          <w:sz w:val="28"/>
          <w:szCs w:val="28"/>
          <w:lang w:eastAsia="en-US"/>
        </w:rPr>
      </w:pPr>
    </w:p>
    <w:p w14:paraId="3044414C" w14:textId="77777777" w:rsidR="0066453B" w:rsidRPr="00D357D1" w:rsidRDefault="0066453B" w:rsidP="0066453B">
      <w:pPr>
        <w:widowControl w:val="0"/>
        <w:autoSpaceDE w:val="0"/>
        <w:autoSpaceDN w:val="0"/>
        <w:spacing w:before="11" w:after="0" w:line="240" w:lineRule="auto"/>
        <w:ind w:left="20" w:firstLine="0"/>
        <w:jc w:val="left"/>
        <w:outlineLvl w:val="1"/>
        <w:rPr>
          <w:b/>
          <w:bCs/>
          <w:color w:val="auto"/>
          <w:sz w:val="28"/>
          <w:szCs w:val="28"/>
          <w:lang w:eastAsia="en-US"/>
        </w:rPr>
      </w:pPr>
    </w:p>
    <w:p w14:paraId="4589C937" w14:textId="77777777" w:rsidR="0066453B" w:rsidRPr="00D357D1" w:rsidRDefault="0066453B" w:rsidP="0066453B">
      <w:pPr>
        <w:widowControl w:val="0"/>
        <w:autoSpaceDE w:val="0"/>
        <w:autoSpaceDN w:val="0"/>
        <w:spacing w:before="11" w:after="0" w:line="240" w:lineRule="auto"/>
        <w:ind w:left="20" w:firstLine="0"/>
        <w:jc w:val="left"/>
        <w:outlineLvl w:val="1"/>
        <w:rPr>
          <w:b/>
          <w:bCs/>
          <w:color w:val="auto"/>
          <w:sz w:val="28"/>
          <w:szCs w:val="28"/>
          <w:lang w:eastAsia="en-US"/>
        </w:rPr>
      </w:pPr>
    </w:p>
    <w:p w14:paraId="51F91D32" w14:textId="77777777" w:rsidR="0066453B" w:rsidRPr="00D357D1" w:rsidRDefault="0066453B" w:rsidP="0066453B">
      <w:pPr>
        <w:widowControl w:val="0"/>
        <w:autoSpaceDE w:val="0"/>
        <w:autoSpaceDN w:val="0"/>
        <w:spacing w:before="11" w:after="0" w:line="240" w:lineRule="auto"/>
        <w:ind w:left="20" w:firstLine="0"/>
        <w:jc w:val="left"/>
        <w:outlineLvl w:val="1"/>
        <w:rPr>
          <w:b/>
          <w:bCs/>
          <w:color w:val="auto"/>
          <w:sz w:val="28"/>
          <w:szCs w:val="28"/>
          <w:lang w:eastAsia="en-US"/>
        </w:rPr>
      </w:pPr>
    </w:p>
    <w:p w14:paraId="5CE1D550" w14:textId="77777777" w:rsidR="0066453B" w:rsidRPr="00D357D1" w:rsidRDefault="0066453B" w:rsidP="0066453B">
      <w:pPr>
        <w:widowControl w:val="0"/>
        <w:autoSpaceDE w:val="0"/>
        <w:autoSpaceDN w:val="0"/>
        <w:spacing w:before="11" w:after="0" w:line="240" w:lineRule="auto"/>
        <w:ind w:left="20" w:firstLine="0"/>
        <w:jc w:val="left"/>
        <w:outlineLvl w:val="1"/>
        <w:rPr>
          <w:b/>
          <w:bCs/>
          <w:color w:val="auto"/>
          <w:sz w:val="28"/>
          <w:szCs w:val="28"/>
          <w:lang w:eastAsia="en-US"/>
        </w:rPr>
      </w:pPr>
    </w:p>
    <w:p w14:paraId="5EC14935" w14:textId="77777777" w:rsidR="0066453B" w:rsidRPr="00D357D1" w:rsidRDefault="0066453B" w:rsidP="0066453B">
      <w:pPr>
        <w:widowControl w:val="0"/>
        <w:autoSpaceDE w:val="0"/>
        <w:autoSpaceDN w:val="0"/>
        <w:spacing w:before="11" w:after="0" w:line="240" w:lineRule="auto"/>
        <w:ind w:left="20" w:firstLine="0"/>
        <w:jc w:val="left"/>
        <w:outlineLvl w:val="1"/>
        <w:rPr>
          <w:b/>
          <w:bCs/>
          <w:color w:val="auto"/>
          <w:sz w:val="28"/>
          <w:szCs w:val="28"/>
          <w:lang w:eastAsia="en-US"/>
        </w:rPr>
      </w:pPr>
    </w:p>
    <w:p w14:paraId="38226CB7" w14:textId="77777777" w:rsidR="0066453B" w:rsidRPr="00D357D1" w:rsidRDefault="0066453B" w:rsidP="0066453B">
      <w:pPr>
        <w:widowControl w:val="0"/>
        <w:autoSpaceDE w:val="0"/>
        <w:autoSpaceDN w:val="0"/>
        <w:spacing w:before="11" w:after="0" w:line="240" w:lineRule="auto"/>
        <w:ind w:left="20" w:firstLine="0"/>
        <w:jc w:val="left"/>
        <w:outlineLvl w:val="1"/>
        <w:rPr>
          <w:b/>
          <w:bCs/>
          <w:color w:val="auto"/>
          <w:sz w:val="28"/>
          <w:szCs w:val="28"/>
          <w:lang w:eastAsia="en-US"/>
        </w:rPr>
      </w:pPr>
    </w:p>
    <w:p w14:paraId="1BB188FE" w14:textId="77777777" w:rsidR="0066453B" w:rsidRPr="00D357D1" w:rsidRDefault="0066453B" w:rsidP="0066453B">
      <w:pPr>
        <w:widowControl w:val="0"/>
        <w:autoSpaceDE w:val="0"/>
        <w:autoSpaceDN w:val="0"/>
        <w:spacing w:before="11" w:after="0" w:line="240" w:lineRule="auto"/>
        <w:ind w:left="20" w:firstLine="0"/>
        <w:jc w:val="left"/>
        <w:outlineLvl w:val="1"/>
        <w:rPr>
          <w:b/>
          <w:bCs/>
          <w:color w:val="auto"/>
          <w:sz w:val="28"/>
          <w:szCs w:val="28"/>
          <w:lang w:eastAsia="en-US"/>
        </w:rPr>
      </w:pPr>
    </w:p>
    <w:p w14:paraId="04E129F4" w14:textId="77777777" w:rsidR="0066453B" w:rsidRPr="00D357D1" w:rsidRDefault="0066453B" w:rsidP="0066453B">
      <w:pPr>
        <w:widowControl w:val="0"/>
        <w:autoSpaceDE w:val="0"/>
        <w:autoSpaceDN w:val="0"/>
        <w:spacing w:before="11" w:after="0" w:line="240" w:lineRule="auto"/>
        <w:ind w:left="20" w:firstLine="0"/>
        <w:jc w:val="left"/>
        <w:outlineLvl w:val="1"/>
        <w:rPr>
          <w:b/>
          <w:bCs/>
          <w:color w:val="auto"/>
          <w:sz w:val="28"/>
          <w:szCs w:val="28"/>
          <w:lang w:eastAsia="en-US"/>
        </w:rPr>
      </w:pPr>
    </w:p>
    <w:p w14:paraId="4D133986" w14:textId="77777777" w:rsidR="0066453B" w:rsidRPr="00D357D1" w:rsidRDefault="0066453B" w:rsidP="0066453B">
      <w:pPr>
        <w:widowControl w:val="0"/>
        <w:autoSpaceDE w:val="0"/>
        <w:autoSpaceDN w:val="0"/>
        <w:spacing w:before="11" w:after="0" w:line="240" w:lineRule="auto"/>
        <w:ind w:left="20" w:firstLine="0"/>
        <w:jc w:val="left"/>
        <w:outlineLvl w:val="1"/>
        <w:rPr>
          <w:b/>
          <w:bCs/>
          <w:color w:val="auto"/>
          <w:sz w:val="28"/>
          <w:szCs w:val="28"/>
          <w:lang w:eastAsia="en-US"/>
        </w:rPr>
      </w:pPr>
    </w:p>
    <w:p w14:paraId="7592B93F" w14:textId="77777777" w:rsidR="0066453B" w:rsidRPr="00D357D1" w:rsidRDefault="0066453B" w:rsidP="0066453B">
      <w:pPr>
        <w:widowControl w:val="0"/>
        <w:autoSpaceDE w:val="0"/>
        <w:autoSpaceDN w:val="0"/>
        <w:spacing w:before="11" w:after="0" w:line="240" w:lineRule="auto"/>
        <w:ind w:left="20" w:firstLine="0"/>
        <w:jc w:val="left"/>
        <w:outlineLvl w:val="1"/>
        <w:rPr>
          <w:b/>
          <w:bCs/>
          <w:color w:val="auto"/>
          <w:sz w:val="28"/>
          <w:szCs w:val="28"/>
          <w:lang w:eastAsia="en-US"/>
        </w:rPr>
      </w:pPr>
    </w:p>
    <w:p w14:paraId="18D9917D" w14:textId="77777777" w:rsidR="0066453B" w:rsidRPr="00D357D1" w:rsidRDefault="0066453B" w:rsidP="0066453B">
      <w:pPr>
        <w:widowControl w:val="0"/>
        <w:autoSpaceDE w:val="0"/>
        <w:autoSpaceDN w:val="0"/>
        <w:spacing w:before="11" w:after="0" w:line="240" w:lineRule="auto"/>
        <w:ind w:left="20" w:firstLine="0"/>
        <w:jc w:val="left"/>
        <w:outlineLvl w:val="1"/>
        <w:rPr>
          <w:b/>
          <w:bCs/>
          <w:color w:val="auto"/>
          <w:sz w:val="28"/>
          <w:szCs w:val="28"/>
          <w:lang w:eastAsia="en-US"/>
        </w:rPr>
      </w:pPr>
    </w:p>
    <w:p w14:paraId="6DAF1597" w14:textId="77777777" w:rsidR="0066453B" w:rsidRPr="00D357D1" w:rsidRDefault="0066453B" w:rsidP="0066453B">
      <w:pPr>
        <w:widowControl w:val="0"/>
        <w:autoSpaceDE w:val="0"/>
        <w:autoSpaceDN w:val="0"/>
        <w:spacing w:before="11" w:after="0" w:line="240" w:lineRule="auto"/>
        <w:ind w:left="20" w:firstLine="0"/>
        <w:jc w:val="left"/>
        <w:outlineLvl w:val="1"/>
        <w:rPr>
          <w:b/>
          <w:bCs/>
          <w:color w:val="auto"/>
          <w:sz w:val="28"/>
          <w:szCs w:val="28"/>
          <w:lang w:eastAsia="en-US"/>
        </w:rPr>
      </w:pPr>
    </w:p>
    <w:p w14:paraId="70DC2FFF" w14:textId="77777777" w:rsidR="0066453B" w:rsidRPr="00D357D1" w:rsidRDefault="0066453B" w:rsidP="0066453B">
      <w:pPr>
        <w:widowControl w:val="0"/>
        <w:autoSpaceDE w:val="0"/>
        <w:autoSpaceDN w:val="0"/>
        <w:spacing w:before="11" w:after="0" w:line="240" w:lineRule="auto"/>
        <w:ind w:left="20" w:firstLine="0"/>
        <w:jc w:val="left"/>
        <w:outlineLvl w:val="1"/>
        <w:rPr>
          <w:b/>
          <w:bCs/>
          <w:color w:val="auto"/>
          <w:sz w:val="28"/>
          <w:szCs w:val="28"/>
          <w:lang w:eastAsia="en-US"/>
        </w:rPr>
      </w:pPr>
    </w:p>
    <w:p w14:paraId="4A2A4A70" w14:textId="77777777" w:rsidR="0066453B" w:rsidRPr="00D357D1" w:rsidRDefault="0066453B" w:rsidP="0066453B">
      <w:pPr>
        <w:widowControl w:val="0"/>
        <w:autoSpaceDE w:val="0"/>
        <w:autoSpaceDN w:val="0"/>
        <w:spacing w:before="11" w:after="0" w:line="240" w:lineRule="auto"/>
        <w:ind w:left="20" w:firstLine="0"/>
        <w:jc w:val="left"/>
        <w:outlineLvl w:val="1"/>
        <w:rPr>
          <w:b/>
          <w:bCs/>
          <w:color w:val="auto"/>
          <w:sz w:val="28"/>
          <w:szCs w:val="28"/>
          <w:lang w:eastAsia="en-US"/>
        </w:rPr>
      </w:pPr>
    </w:p>
    <w:p w14:paraId="53768DD1" w14:textId="77777777" w:rsidR="0066453B" w:rsidRPr="00D357D1" w:rsidRDefault="0066453B" w:rsidP="0066453B">
      <w:pPr>
        <w:widowControl w:val="0"/>
        <w:autoSpaceDE w:val="0"/>
        <w:autoSpaceDN w:val="0"/>
        <w:spacing w:before="11" w:after="0" w:line="240" w:lineRule="auto"/>
        <w:ind w:left="20" w:firstLine="0"/>
        <w:jc w:val="left"/>
        <w:outlineLvl w:val="1"/>
        <w:rPr>
          <w:b/>
          <w:bCs/>
          <w:color w:val="auto"/>
          <w:sz w:val="28"/>
          <w:szCs w:val="28"/>
          <w:lang w:eastAsia="en-US"/>
        </w:rPr>
      </w:pPr>
    </w:p>
    <w:p w14:paraId="062B70AF" w14:textId="77777777" w:rsidR="0066453B" w:rsidRPr="00D357D1" w:rsidRDefault="0066453B" w:rsidP="0066453B">
      <w:pPr>
        <w:widowControl w:val="0"/>
        <w:autoSpaceDE w:val="0"/>
        <w:autoSpaceDN w:val="0"/>
        <w:spacing w:before="11" w:after="0" w:line="240" w:lineRule="auto"/>
        <w:ind w:left="20" w:firstLine="0"/>
        <w:jc w:val="left"/>
        <w:outlineLvl w:val="1"/>
        <w:rPr>
          <w:b/>
          <w:bCs/>
          <w:color w:val="auto"/>
          <w:sz w:val="28"/>
          <w:szCs w:val="28"/>
          <w:lang w:eastAsia="en-US"/>
        </w:rPr>
      </w:pPr>
    </w:p>
    <w:p w14:paraId="4B8E9050" w14:textId="77777777" w:rsidR="0066453B" w:rsidRPr="00D357D1" w:rsidRDefault="0066453B" w:rsidP="0066453B">
      <w:pPr>
        <w:widowControl w:val="0"/>
        <w:autoSpaceDE w:val="0"/>
        <w:autoSpaceDN w:val="0"/>
        <w:spacing w:before="11" w:after="0" w:line="240" w:lineRule="auto"/>
        <w:ind w:left="20" w:firstLine="0"/>
        <w:jc w:val="left"/>
        <w:outlineLvl w:val="1"/>
        <w:rPr>
          <w:b/>
          <w:bCs/>
          <w:color w:val="auto"/>
          <w:sz w:val="28"/>
          <w:szCs w:val="28"/>
          <w:lang w:eastAsia="en-US"/>
        </w:rPr>
      </w:pPr>
    </w:p>
    <w:p w14:paraId="37432361" w14:textId="77777777" w:rsidR="0066453B" w:rsidRPr="00D357D1" w:rsidRDefault="0066453B" w:rsidP="0066453B">
      <w:pPr>
        <w:widowControl w:val="0"/>
        <w:autoSpaceDE w:val="0"/>
        <w:autoSpaceDN w:val="0"/>
        <w:spacing w:before="11" w:after="0" w:line="240" w:lineRule="auto"/>
        <w:ind w:left="20" w:firstLine="0"/>
        <w:jc w:val="left"/>
        <w:outlineLvl w:val="1"/>
        <w:rPr>
          <w:b/>
          <w:bCs/>
          <w:color w:val="auto"/>
          <w:sz w:val="28"/>
          <w:szCs w:val="28"/>
          <w:lang w:eastAsia="en-US"/>
        </w:rPr>
      </w:pPr>
    </w:p>
    <w:p w14:paraId="25B123A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17B2326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2A43BC95" w14:textId="77777777" w:rsidR="0066453B" w:rsidRPr="00D357D1" w:rsidRDefault="0066453B" w:rsidP="0066453B">
      <w:pPr>
        <w:widowControl w:val="0"/>
        <w:autoSpaceDE w:val="0"/>
        <w:autoSpaceDN w:val="0"/>
        <w:spacing w:before="11" w:after="0" w:line="240" w:lineRule="auto"/>
        <w:ind w:left="20" w:firstLine="0"/>
        <w:jc w:val="left"/>
        <w:outlineLvl w:val="1"/>
        <w:rPr>
          <w:b/>
          <w:bCs/>
          <w:color w:val="auto"/>
          <w:sz w:val="28"/>
          <w:szCs w:val="32"/>
          <w:lang w:eastAsia="en-US"/>
        </w:rPr>
      </w:pPr>
      <w:r w:rsidRPr="00D357D1">
        <w:rPr>
          <w:b/>
          <w:bCs/>
          <w:color w:val="auto"/>
          <w:sz w:val="28"/>
          <w:szCs w:val="32"/>
          <w:lang w:eastAsia="en-US"/>
        </w:rPr>
        <w:t>C3.4.1 CIVIL AND STRUCTURAL SPECIFICATIONS</w:t>
      </w:r>
    </w:p>
    <w:p w14:paraId="03A677F3"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p>
    <w:p w14:paraId="2454544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 xml:space="preserve">C3.4.1 </w:t>
      </w:r>
      <w:r w:rsidRPr="00D357D1">
        <w:rPr>
          <w:rFonts w:ascii="Arial MT" w:eastAsia="Arial MT" w:hAnsi="Arial MT" w:cs="Arial MT"/>
          <w:b/>
          <w:bCs/>
          <w:color w:val="auto"/>
          <w:sz w:val="22"/>
          <w:lang w:eastAsia="en-US"/>
        </w:rPr>
        <w:tab/>
        <w:t>APPLICABLE SANS 2001 OR SANS 1200 STANDARDS FOR CONSTRUCTION WORKS</w:t>
      </w:r>
    </w:p>
    <w:p w14:paraId="52313D8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612E7F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rPr>
      </w:pPr>
      <w:r w:rsidRPr="00D357D1">
        <w:rPr>
          <w:rFonts w:ascii="Arial MT" w:eastAsia="Arial MT" w:hAnsi="Arial MT" w:cs="Arial MT"/>
          <w:color w:val="auto"/>
          <w:sz w:val="22"/>
        </w:rPr>
        <w:t>Where reference is made to the standard specifications in the contract document, it shall mean the Standardization Specifications for Civil Engineering Construction (SANS 1200), as published by the South African Bureau of Standards.</w:t>
      </w:r>
    </w:p>
    <w:p w14:paraId="5E59F33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rPr>
      </w:pPr>
    </w:p>
    <w:p w14:paraId="3BD3F12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rPr>
      </w:pPr>
      <w:r w:rsidRPr="00D357D1">
        <w:rPr>
          <w:rFonts w:ascii="Arial MT" w:eastAsia="Arial MT" w:hAnsi="Arial MT" w:cs="Arial MT"/>
          <w:color w:val="auto"/>
          <w:sz w:val="22"/>
        </w:rPr>
        <w:t>The Standard Specifications might not cover all the different types of work included in the Contract. The general requirements for portions of the Works not covered by the Standard Specifications are described in the Particular Specifications.</w:t>
      </w:r>
    </w:p>
    <w:p w14:paraId="4CD62D4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rPr>
      </w:pPr>
    </w:p>
    <w:p w14:paraId="4F9479D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rPr>
      </w:pPr>
      <w:r w:rsidRPr="00D357D1">
        <w:rPr>
          <w:rFonts w:ascii="Arial MT" w:eastAsia="Arial MT" w:hAnsi="Arial MT" w:cs="Arial MT"/>
          <w:color w:val="auto"/>
          <w:sz w:val="22"/>
        </w:rPr>
        <w:t>The clauses under this section are numbered "PS" followed by a letter and a number corresponding to the number of the relevant clause in the Standard Specifications. New clauses not covered by clauses in the Standard Specifications, if included here, are also designated "PS" followed by a letter and a number. These numbers follow on the last clause number used in the relevant sections of the Standard Specifications.</w:t>
      </w:r>
    </w:p>
    <w:p w14:paraId="0E127CD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64C91E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C3.4.2</w:t>
      </w:r>
      <w:r w:rsidRPr="00D357D1">
        <w:rPr>
          <w:rFonts w:ascii="Arial MT" w:eastAsia="Arial MT" w:hAnsi="Arial MT" w:cs="Arial MT"/>
          <w:b/>
          <w:bCs/>
          <w:color w:val="auto"/>
          <w:sz w:val="22"/>
          <w:lang w:eastAsia="en-US"/>
        </w:rPr>
        <w:tab/>
      </w:r>
      <w:r w:rsidRPr="00D357D1">
        <w:rPr>
          <w:rFonts w:ascii="Arial MT" w:eastAsia="Arial MT" w:hAnsi="Arial MT" w:cs="Arial MT"/>
          <w:b/>
          <w:bCs/>
          <w:color w:val="auto"/>
          <w:sz w:val="22"/>
          <w:lang w:eastAsia="en-US"/>
        </w:rPr>
        <w:tab/>
        <w:t>APPLICABLE NATIONAL AND INTERNATIONAL STANDARDS</w:t>
      </w:r>
    </w:p>
    <w:p w14:paraId="7287566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D0A08C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For the purpose of this Contract, the latest issues of the following Standard Specifications for Civil Engineering Construction, applicable at the date of tender advertisement, shall apply.</w:t>
      </w:r>
    </w:p>
    <w:p w14:paraId="14FF9B0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CEB222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CIVIL AND STRUCTURAL ENGINEERING</w:t>
      </w:r>
    </w:p>
    <w:p w14:paraId="5389038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A5882EB" w14:textId="19702BA9"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SANS 1200 A</w:t>
      </w:r>
      <w:r w:rsidRPr="00D357D1">
        <w:rPr>
          <w:rFonts w:ascii="Arial MT" w:eastAsia="Arial MT" w:hAnsi="Arial MT" w:cs="Arial MT"/>
          <w:color w:val="auto"/>
          <w:sz w:val="22"/>
          <w:lang w:eastAsia="en-US"/>
        </w:rPr>
        <w:tab/>
      </w:r>
      <w:r w:rsidR="00D357D1">
        <w:rPr>
          <w:rFonts w:ascii="Arial MT" w:eastAsia="Arial MT" w:hAnsi="Arial MT" w:cs="Arial MT"/>
          <w:color w:val="auto"/>
          <w:sz w:val="22"/>
          <w:lang w:eastAsia="en-US"/>
        </w:rPr>
        <w:tab/>
        <w:t>:</w:t>
      </w:r>
      <w:r w:rsidRPr="00D357D1">
        <w:rPr>
          <w:rFonts w:ascii="Arial MT" w:eastAsia="Arial MT" w:hAnsi="Arial MT" w:cs="Arial MT"/>
          <w:color w:val="auto"/>
          <w:sz w:val="22"/>
          <w:lang w:eastAsia="en-US"/>
        </w:rPr>
        <w:t>General</w:t>
      </w:r>
    </w:p>
    <w:p w14:paraId="40A3526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SANS 1200 AB</w:t>
      </w:r>
      <w:r w:rsidRPr="00D357D1">
        <w:rPr>
          <w:rFonts w:ascii="Arial MT" w:eastAsia="Arial MT" w:hAnsi="Arial MT" w:cs="Arial MT"/>
          <w:color w:val="auto"/>
          <w:sz w:val="22"/>
          <w:lang w:eastAsia="en-US"/>
        </w:rPr>
        <w:tab/>
        <w:t>:Employer's Agent's Office</w:t>
      </w:r>
    </w:p>
    <w:p w14:paraId="549D1BDF" w14:textId="3A8A2AE0"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SANS 1200 C</w:t>
      </w:r>
      <w:r w:rsidR="00D357D1">
        <w:rPr>
          <w:rFonts w:ascii="Arial MT" w:eastAsia="Arial MT" w:hAnsi="Arial MT" w:cs="Arial MT"/>
          <w:color w:val="auto"/>
          <w:sz w:val="22"/>
          <w:lang w:eastAsia="en-US"/>
        </w:rPr>
        <w:tab/>
      </w:r>
      <w:r w:rsidR="00D357D1">
        <w:rPr>
          <w:rFonts w:ascii="Arial MT" w:eastAsia="Arial MT" w:hAnsi="Arial MT" w:cs="Arial MT"/>
          <w:color w:val="auto"/>
          <w:sz w:val="22"/>
          <w:lang w:eastAsia="en-US"/>
        </w:rPr>
        <w:tab/>
        <w:t>:</w:t>
      </w:r>
      <w:r w:rsidRPr="00D357D1">
        <w:rPr>
          <w:rFonts w:ascii="Arial MT" w:eastAsia="Arial MT" w:hAnsi="Arial MT" w:cs="Arial MT"/>
          <w:color w:val="auto"/>
          <w:sz w:val="22"/>
          <w:lang w:eastAsia="en-US"/>
        </w:rPr>
        <w:t>Site Clearance</w:t>
      </w:r>
    </w:p>
    <w:p w14:paraId="2A432DC7" w14:textId="4675E36D"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SANS 1200 D</w:t>
      </w:r>
      <w:r w:rsidRPr="00D357D1">
        <w:rPr>
          <w:rFonts w:ascii="Arial MT" w:eastAsia="Arial MT" w:hAnsi="Arial MT" w:cs="Arial MT"/>
          <w:color w:val="auto"/>
          <w:sz w:val="22"/>
          <w:lang w:eastAsia="en-US"/>
        </w:rPr>
        <w:tab/>
      </w:r>
      <w:r w:rsid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:Earthworks</w:t>
      </w:r>
    </w:p>
    <w:p w14:paraId="6E3FF71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SANS 1200 DM</w:t>
      </w:r>
      <w:r w:rsidRPr="00D357D1">
        <w:rPr>
          <w:rFonts w:ascii="Arial MT" w:eastAsia="Arial MT" w:hAnsi="Arial MT" w:cs="Arial MT"/>
          <w:color w:val="auto"/>
          <w:sz w:val="22"/>
          <w:lang w:eastAsia="en-US"/>
        </w:rPr>
        <w:tab/>
        <w:t>:Earthworks (Roads, subgrade</w:t>
      </w:r>
    </w:p>
    <w:p w14:paraId="26F8333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SANS 1200 GA</w:t>
      </w:r>
      <w:r w:rsidRPr="00D357D1">
        <w:rPr>
          <w:rFonts w:ascii="Arial MT" w:eastAsia="Arial MT" w:hAnsi="Arial MT" w:cs="Arial MT"/>
          <w:color w:val="auto"/>
          <w:sz w:val="22"/>
          <w:lang w:eastAsia="en-US"/>
        </w:rPr>
        <w:tab/>
        <w:t>:Concrete (Small Works)</w:t>
      </w:r>
    </w:p>
    <w:p w14:paraId="1AD1551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SANS 1200 GB</w:t>
      </w:r>
      <w:r w:rsidRPr="00D357D1">
        <w:rPr>
          <w:rFonts w:ascii="Arial MT" w:eastAsia="Arial MT" w:hAnsi="Arial MT" w:cs="Arial MT"/>
          <w:color w:val="auto"/>
          <w:sz w:val="22"/>
          <w:lang w:eastAsia="en-US"/>
        </w:rPr>
        <w:tab/>
        <w:t>:Concrete (Ordinary building)</w:t>
      </w:r>
    </w:p>
    <w:p w14:paraId="6BBA2F3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SANS 1200 HA</w:t>
      </w:r>
      <w:r w:rsidRPr="00D357D1">
        <w:rPr>
          <w:rFonts w:ascii="Arial MT" w:eastAsia="Arial MT" w:hAnsi="Arial MT" w:cs="Arial MT"/>
          <w:color w:val="auto"/>
          <w:sz w:val="22"/>
          <w:lang w:eastAsia="en-US"/>
        </w:rPr>
        <w:tab/>
        <w:t xml:space="preserve">:Structural steelwork </w:t>
      </w:r>
    </w:p>
    <w:p w14:paraId="60B24558" w14:textId="01A42AB1"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SANS 1200 L</w:t>
      </w:r>
      <w:r w:rsidRPr="00D357D1">
        <w:rPr>
          <w:rFonts w:ascii="Arial MT" w:eastAsia="Arial MT" w:hAnsi="Arial MT" w:cs="Arial MT"/>
          <w:color w:val="auto"/>
          <w:sz w:val="22"/>
          <w:lang w:eastAsia="en-US"/>
        </w:rPr>
        <w:tab/>
      </w:r>
      <w:r w:rsid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:Medium Pressure Pipelines</w:t>
      </w:r>
    </w:p>
    <w:p w14:paraId="321B1E4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SANS 1200 LB</w:t>
      </w:r>
      <w:r w:rsidRPr="00D357D1">
        <w:rPr>
          <w:rFonts w:ascii="Arial MT" w:eastAsia="Arial MT" w:hAnsi="Arial MT" w:cs="Arial MT"/>
          <w:color w:val="auto"/>
          <w:sz w:val="22"/>
          <w:lang w:eastAsia="en-US"/>
        </w:rPr>
        <w:tab/>
        <w:t>:Bedding (Pipes)</w:t>
      </w:r>
    </w:p>
    <w:p w14:paraId="556482E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SANS 1200 LD</w:t>
      </w:r>
      <w:r w:rsidRPr="00D357D1">
        <w:rPr>
          <w:rFonts w:ascii="Arial MT" w:eastAsia="Arial MT" w:hAnsi="Arial MT" w:cs="Arial MT"/>
          <w:color w:val="auto"/>
          <w:sz w:val="22"/>
          <w:lang w:eastAsia="en-US"/>
        </w:rPr>
        <w:tab/>
        <w:t xml:space="preserve">:Sewers </w:t>
      </w:r>
    </w:p>
    <w:p w14:paraId="0BFF736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SANS 1200 LK</w:t>
      </w:r>
      <w:r w:rsidRPr="00D357D1">
        <w:rPr>
          <w:rFonts w:ascii="Arial MT" w:eastAsia="Arial MT" w:hAnsi="Arial MT" w:cs="Arial MT"/>
          <w:color w:val="auto"/>
          <w:sz w:val="22"/>
          <w:lang w:eastAsia="en-US"/>
        </w:rPr>
        <w:tab/>
        <w:t>:Manufacture and supply of valves</w:t>
      </w:r>
    </w:p>
    <w:p w14:paraId="61F9E2F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SANS 1200 MJ</w:t>
      </w:r>
      <w:r w:rsidRPr="00D357D1">
        <w:rPr>
          <w:rFonts w:ascii="Arial MT" w:eastAsia="Arial MT" w:hAnsi="Arial MT" w:cs="Arial MT"/>
          <w:color w:val="auto"/>
          <w:sz w:val="22"/>
          <w:lang w:eastAsia="en-US"/>
        </w:rPr>
        <w:tab/>
        <w:t xml:space="preserve">:Segmented paving </w:t>
      </w:r>
    </w:p>
    <w:p w14:paraId="4A852DA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SANS 1200 MK</w:t>
      </w:r>
      <w:r w:rsidRPr="00D357D1">
        <w:rPr>
          <w:rFonts w:ascii="Arial MT" w:eastAsia="Arial MT" w:hAnsi="Arial MT" w:cs="Arial MT"/>
          <w:color w:val="auto"/>
          <w:sz w:val="22"/>
          <w:lang w:eastAsia="en-US"/>
        </w:rPr>
        <w:tab/>
        <w:t xml:space="preserve">:Kerbing and Channelling  </w:t>
      </w:r>
    </w:p>
    <w:p w14:paraId="7235D05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SANS 1200 CE</w:t>
      </w:r>
      <w:r w:rsidRPr="00D357D1">
        <w:rPr>
          <w:rFonts w:ascii="Arial MT" w:eastAsia="Arial MT" w:hAnsi="Arial MT" w:cs="Arial MT"/>
          <w:color w:val="auto"/>
          <w:sz w:val="22"/>
          <w:lang w:eastAsia="en-US"/>
        </w:rPr>
        <w:tab/>
        <w:t>:Cleaning equipment</w:t>
      </w:r>
    </w:p>
    <w:p w14:paraId="15865D9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EC053E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360732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62F7B8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6A2153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sectPr w:rsidR="0066453B" w:rsidRPr="00D357D1" w:rsidSect="0066453B">
          <w:type w:val="nextColumn"/>
          <w:pgSz w:w="11920" w:h="16840"/>
          <w:pgMar w:top="1418" w:right="1005" w:bottom="851" w:left="1134" w:header="709" w:footer="709" w:gutter="0"/>
          <w:cols w:space="514" w:equalWidth="0">
            <w:col w:w="9781" w:space="514"/>
          </w:cols>
          <w:noEndnote/>
          <w:docGrid w:linePitch="272"/>
        </w:sectPr>
      </w:pPr>
    </w:p>
    <w:p w14:paraId="6315143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lastRenderedPageBreak/>
        <w:t>C3.4.3</w:t>
      </w:r>
      <w:r w:rsidRPr="00D357D1">
        <w:rPr>
          <w:rFonts w:ascii="Arial MT" w:eastAsia="Arial MT" w:hAnsi="Arial MT" w:cs="Arial MT"/>
          <w:b/>
          <w:bCs/>
          <w:color w:val="auto"/>
          <w:sz w:val="22"/>
          <w:lang w:eastAsia="en-US"/>
        </w:rPr>
        <w:tab/>
        <w:t>PARTICULAR SPECIFICATIONS RELATING TO STANDARD SPECIFICATIONS</w:t>
      </w:r>
    </w:p>
    <w:p w14:paraId="3AB6042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3CB565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Should any requirement of this section conflict with any requirement of the Standardised Specifications then the requirements of section this shall prevail.</w:t>
      </w:r>
    </w:p>
    <w:p w14:paraId="5ABD1F1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45E0E5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term "project specifications" appearing in any of the SANS 1200 Standardised Specifications must be replaced with the terms "scope of work".</w:t>
      </w:r>
    </w:p>
    <w:p w14:paraId="4758214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B01713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 </w:t>
      </w:r>
    </w:p>
    <w:p w14:paraId="21603AD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 </w:t>
      </w:r>
    </w:p>
    <w:p w14:paraId="03BD51D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0F9B73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6F69A7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D9086C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C8F0E9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sectPr w:rsidR="0066453B" w:rsidRPr="00D357D1" w:rsidSect="0066453B">
          <w:pgSz w:w="11920" w:h="16840"/>
          <w:pgMar w:top="1418" w:right="1133" w:bottom="851" w:left="1134" w:header="709" w:footer="709" w:gutter="0"/>
          <w:cols w:space="514" w:equalWidth="0">
            <w:col w:w="9573" w:space="514"/>
          </w:cols>
          <w:noEndnote/>
          <w:docGrid w:linePitch="272"/>
        </w:sectPr>
      </w:pPr>
    </w:p>
    <w:p w14:paraId="57301E6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lastRenderedPageBreak/>
        <w:t>PSA</w:t>
      </w:r>
      <w:r w:rsidRPr="00D357D1">
        <w:rPr>
          <w:rFonts w:ascii="Arial MT" w:eastAsia="Arial MT" w:hAnsi="Arial MT" w:cs="Arial MT"/>
          <w:b/>
          <w:bCs/>
          <w:color w:val="auto"/>
          <w:sz w:val="22"/>
          <w:lang w:eastAsia="en-US"/>
        </w:rPr>
        <w:tab/>
        <w:t>GENERAL (SANS 1200A)</w:t>
      </w:r>
    </w:p>
    <w:p w14:paraId="6C0A79C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p>
    <w:p w14:paraId="68EEC1E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 xml:space="preserve">PSA 3 </w:t>
      </w:r>
      <w:r w:rsidRPr="00D357D1">
        <w:rPr>
          <w:rFonts w:ascii="Arial MT" w:eastAsia="Arial MT" w:hAnsi="Arial MT" w:cs="Arial MT"/>
          <w:b/>
          <w:bCs/>
          <w:color w:val="auto"/>
          <w:sz w:val="22"/>
          <w:lang w:eastAsia="en-US"/>
        </w:rPr>
        <w:tab/>
        <w:t>MATERIALS</w:t>
      </w:r>
    </w:p>
    <w:p w14:paraId="2A908E8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p>
    <w:p w14:paraId="06B7ECC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 xml:space="preserve">PSA 3.1 </w:t>
      </w:r>
      <w:r w:rsidRPr="00D357D1">
        <w:rPr>
          <w:rFonts w:ascii="Arial MT" w:eastAsia="Arial MT" w:hAnsi="Arial MT" w:cs="Arial MT"/>
          <w:b/>
          <w:bCs/>
          <w:color w:val="auto"/>
          <w:sz w:val="22"/>
          <w:lang w:eastAsia="en-US"/>
        </w:rPr>
        <w:tab/>
        <w:t>Quality</w:t>
      </w:r>
    </w:p>
    <w:p w14:paraId="5903D9D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3CA2DB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All materials to be used for the completion of the works must comply with the applicable standards and requirements of the South African Bureau of Standards or SANS, and bear the SABS/SANS quality mark.</w:t>
      </w:r>
    </w:p>
    <w:p w14:paraId="7E484F9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722681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contractor must compile a full quality assurance plan and submit it to the Employer for approval before construction commences.</w:t>
      </w:r>
    </w:p>
    <w:p w14:paraId="3DFF12B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D7ED03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plan must include the following:</w:t>
      </w:r>
    </w:p>
    <w:p w14:paraId="050611D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4E637F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Setting out of works</w:t>
      </w:r>
    </w:p>
    <w:p w14:paraId="1EFD218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Construction programme</w:t>
      </w:r>
    </w:p>
    <w:p w14:paraId="6FFBC6A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Laying of pipes to lines and levels</w:t>
      </w:r>
    </w:p>
    <w:p w14:paraId="2900DE9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Bedding and backfilling to specifications</w:t>
      </w:r>
    </w:p>
    <w:p w14:paraId="2169273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Compaction to specifications</w:t>
      </w:r>
    </w:p>
    <w:p w14:paraId="5A13592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Testing of pipelines</w:t>
      </w:r>
    </w:p>
    <w:p w14:paraId="3351038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Quality of sand and stone for concrete</w:t>
      </w:r>
    </w:p>
    <w:p w14:paraId="4600B59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Method and control over accurate batching of concrete</w:t>
      </w:r>
    </w:p>
    <w:p w14:paraId="24427AF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Fixing of reinforcing and control over cover</w:t>
      </w:r>
    </w:p>
    <w:p w14:paraId="2574B9F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Curing of concrete</w:t>
      </w:r>
    </w:p>
    <w:p w14:paraId="0A0EF6D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Concrete cube test</w:t>
      </w:r>
    </w:p>
    <w:p w14:paraId="7B20AC8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Quality and accuracy of shuttering within the specified tolerances</w:t>
      </w:r>
    </w:p>
    <w:p w14:paraId="2F88DFF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Competencies of staff responsible for day-to-day quality assurance</w:t>
      </w:r>
    </w:p>
    <w:p w14:paraId="3104BD8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DE6CF3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Contractor will be required to keep full records of the results of his quality assurance programme on site.</w:t>
      </w:r>
    </w:p>
    <w:p w14:paraId="3AA914A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38B0F9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8E0AB3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E14C3F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DAE4E3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2FB875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68516D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ACADD7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sectPr w:rsidR="0066453B" w:rsidRPr="00D357D1" w:rsidSect="0066453B">
          <w:pgSz w:w="11920" w:h="16840"/>
          <w:pgMar w:top="1418" w:right="1133" w:bottom="1276" w:left="1134" w:header="709" w:footer="624" w:gutter="0"/>
          <w:cols w:space="514" w:equalWidth="0">
            <w:col w:w="9290" w:space="514"/>
          </w:cols>
          <w:noEndnote/>
          <w:docGrid w:linePitch="272"/>
        </w:sectPr>
      </w:pPr>
    </w:p>
    <w:p w14:paraId="239F45D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lastRenderedPageBreak/>
        <w:t xml:space="preserve">PSA 5 </w:t>
      </w:r>
      <w:r w:rsidRPr="00D357D1">
        <w:rPr>
          <w:rFonts w:ascii="Arial MT" w:eastAsia="Arial MT" w:hAnsi="Arial MT" w:cs="Arial MT"/>
          <w:b/>
          <w:bCs/>
          <w:color w:val="auto"/>
          <w:sz w:val="22"/>
          <w:lang w:eastAsia="en-US"/>
        </w:rPr>
        <w:tab/>
        <w:t>CONSTRUCTION</w:t>
      </w:r>
    </w:p>
    <w:p w14:paraId="304755F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BB9F78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 xml:space="preserve">PSA 5.4 </w:t>
      </w:r>
      <w:r w:rsidRPr="00D357D1">
        <w:rPr>
          <w:rFonts w:ascii="Arial MT" w:eastAsia="Arial MT" w:hAnsi="Arial MT" w:cs="Arial MT"/>
          <w:b/>
          <w:bCs/>
          <w:color w:val="auto"/>
          <w:sz w:val="22"/>
          <w:lang w:eastAsia="en-US"/>
        </w:rPr>
        <w:tab/>
        <w:t xml:space="preserve">Protection of overhead and underground services </w:t>
      </w:r>
    </w:p>
    <w:p w14:paraId="6859566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655546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Replace the heading and contents of Sub-clause 5.4 with the following:</w:t>
      </w:r>
    </w:p>
    <w:p w14:paraId="52941E8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“PSC 5.4   Location and protection of existing services</w:t>
      </w:r>
    </w:p>
    <w:p w14:paraId="1765025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9173B1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PSA 5.4.1        Location of existing services</w:t>
      </w:r>
    </w:p>
    <w:p w14:paraId="2B41B9E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3853AF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Before commencing with any work in an area, the Contractor shall ascertain the presence and actual position of all services which can reasonably be expected by an experienced and competent contractor to be present on, under, over or within the Site.</w:t>
      </w:r>
    </w:p>
    <w:p w14:paraId="7933049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5441B4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Without in any way limiting his liability in terms of the Conditions of Contract in relation to damage to property and interference with services, the Contractor shall, in collaboration with the Employer’s Agent, obtain the most up-to-date plans as are available, showing the positions of services existing in the area where he intends to work. Neither the Employer nor the Employer’s Agent offers any warranty as to the accuracy or completeness of such plans and because services can often not be reliably located from plans, the Contractor shall ascertain the actual location of services depicted on such plans by means of careful inspection of the Site.</w:t>
      </w:r>
    </w:p>
    <w:p w14:paraId="10D7478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DE03D5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Thereafter, the Contractor shall, by the use of appropriate methodologies, carefully expose the services at such positions as are agreed to by the Employer’s Agent, for the purposes of verifying the exact location and position of the services.  Where the exposure of existing services involves excavation to expose underground services, the further requirements of sub-clauses 4.4 and 5.1.2.2 of SABS 1200 D (as amended) shall apply.</w:t>
      </w:r>
    </w:p>
    <w:p w14:paraId="0E9D318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F80FCF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aforesaid procedure shall also be followed in respect of services not shown on the plans but which may reasonably be anticipated by an experienced Contractor to be present or potentially present on the site.</w:t>
      </w:r>
    </w:p>
    <w:p w14:paraId="5275D7D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DE7195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All services, the positions of which have been determined as aforesaid at the critical points, shall henceforth be designated as 'known services’ and their positions shall be indicated by the Contractor on a separate set of drawings, a copy of which shall be furnished to the Employer’s Agent without delay.</w:t>
      </w:r>
    </w:p>
    <w:p w14:paraId="75C4198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F1585EC" w14:textId="77777777" w:rsidR="0066453B"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As soon as any service which has not been identified and located as described above is encountered on, under, over or within the site, it shall henceforth be deemed to be a known service and the aforesaid provisions pertaining to locating, verifying and recording its position on the balance of the site shall apply.  The Contractor shall notify the Employer’s Agent immediately when any such service is encountered or discovered on the Site.</w:t>
      </w:r>
    </w:p>
    <w:p w14:paraId="54F7ED3F" w14:textId="77777777" w:rsidR="00BC3237" w:rsidRPr="00D357D1" w:rsidRDefault="00BC3237"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47369BE" w14:textId="68D54F8D"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Whilst he is in possession of the Site, the Contractor shall be liable for all loss of, or damage as may occur to</w:t>
      </w:r>
      <w:r w:rsidR="00BC3237">
        <w:rPr>
          <w:rFonts w:ascii="Arial MT" w:eastAsia="Arial MT" w:hAnsi="Arial MT" w:cs="Arial MT"/>
          <w:color w:val="auto"/>
          <w:sz w:val="22"/>
          <w:lang w:eastAsia="en-US"/>
        </w:rPr>
        <w:t xml:space="preserve"> </w:t>
      </w:r>
      <w:r w:rsidRPr="00D357D1">
        <w:rPr>
          <w:rFonts w:ascii="Arial MT" w:eastAsia="Arial MT" w:hAnsi="Arial MT" w:cs="Arial MT"/>
          <w:color w:val="auto"/>
          <w:sz w:val="22"/>
          <w:lang w:eastAsia="en-US"/>
        </w:rPr>
        <w:t>known services, anywhere along the entire lengths of their routes, as may reasonably be deduced from the actual locations at which their positions were verified as aforesaid, due cognizance being taken of such deviations in line and level which may reasonably be anticipated, and</w:t>
      </w:r>
      <w:r w:rsidR="00BC3237">
        <w:rPr>
          <w:rFonts w:ascii="Arial MT" w:eastAsia="Arial MT" w:hAnsi="Arial MT" w:cs="Arial MT"/>
          <w:color w:val="auto"/>
          <w:sz w:val="22"/>
          <w:lang w:eastAsia="en-US"/>
        </w:rPr>
        <w:t xml:space="preserve"> </w:t>
      </w:r>
      <w:r w:rsidRPr="00D357D1">
        <w:rPr>
          <w:rFonts w:ascii="Arial MT" w:eastAsia="Arial MT" w:hAnsi="Arial MT" w:cs="Arial MT"/>
          <w:color w:val="auto"/>
          <w:sz w:val="22"/>
          <w:lang w:eastAsia="en-US"/>
        </w:rPr>
        <w:t>any other service which ought reasonably to have been a known service in accordance with the provisions of this clause.</w:t>
      </w:r>
    </w:p>
    <w:p w14:paraId="1AAC745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4F8110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Contractor shall also be liable for consequential damage in regard to (a) and (b), whether caused directly by the Contractor’s operations or by the lack of proper protection.</w:t>
      </w:r>
    </w:p>
    <w:p w14:paraId="1BB2618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554816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No separate payment will be made to the Contractor in respect of his costs of providing, holding available on the Site and utilising the said detecting and testing equipment, nor for any costs incurred in preparing and submitting to the Employer’s Agent the Drawings as aforesaid.  These costs shall be deemed included in the Contractor’s other BID rates and prices included in the Contract.</w:t>
      </w:r>
    </w:p>
    <w:p w14:paraId="35F48AC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17CF00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Payment to the Contractor in respect of exposing services at the positions agreed by the Employer’s Agent and as described above will be made under the payment items (if any) as may be provided for in the respective sections of the specifications pertaining to the type of work involved.</w:t>
      </w:r>
    </w:p>
    <w:p w14:paraId="3110059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EB2762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PSA 5.4.2        Protection during construction</w:t>
      </w:r>
    </w:p>
    <w:p w14:paraId="2F6B796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91DC55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Contractor shall take all reasonable precautions and arrange its operations in such a manner as to prevent damage occurring to all known services during the period which the Contractor has occupation and/or possession of the Site.</w:t>
      </w:r>
    </w:p>
    <w:p w14:paraId="1628F27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BEAF18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Services left exposed shall be suitably protected from damage and in such a manner as will eliminate any danger arising therefrom to the public and/or workmen, all in accordance with the requirements of the prevailing legislation and related regulations.</w:t>
      </w:r>
    </w:p>
    <w:p w14:paraId="3F41E07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D4D86E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Unless otherwise instructed by the Employer’s Agent, no services shall be left exposed after its exact position has been determined and all excavations carried out for the purpose of exposing underground services shall be promptly backfilled and compacted.  In roadways, the requirements of sub-clause 5.9 of SABS 1200 DB should be observed.  In other areas, compaction to 90% modified AASHTO density is required.</w:t>
      </w:r>
    </w:p>
    <w:p w14:paraId="023C486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DB3132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PSA 5.4.3        Alterations and repairs to existing services</w:t>
      </w:r>
    </w:p>
    <w:p w14:paraId="39F38B2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F2F286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Unless the contrary is clearly specified in the Contract or ordered by the Employer’s Agent, the Contractor shall not carry out alterations to existing services.  When any such alterations become necessary, the Contractor shall promptly inform the Employer’s Agent, who will either make arrangements for such work to be executed by the owner of the service, or instruct the Contractor to make such arrangements himself.</w:t>
      </w:r>
    </w:p>
    <w:p w14:paraId="5F2E805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5FF546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Should damage occur to any existing services, the Contractor shall immediately inform the Employer’s Agent, or when this is not possible, the relevant authority, and obtain instructions as to who should carry out repairs.  In urgent cases, the Contractor shall take appropriate steps to minimise damage to and interruption of the service.  No repairs of telecommunication cables or electric power lines and cables shall be attempted by the Contractor.</w:t>
      </w:r>
    </w:p>
    <w:p w14:paraId="7F563E2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A9C0BC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Before the commencement of any excavation the Contractor shall confirm the name and telephone number of the relevant officials directly concerned with the known or suspected services, shall acquaint himself with the position of the control points of the services and shall have readily available the equipment necessary to shut-off and isolate any such service.  The Contractor shall liaise with the relevant authorities or controlling bodies for the necessary temporary closure of any services during construction.</w:t>
      </w:r>
    </w:p>
    <w:p w14:paraId="3F7BC90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ADACF5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PSA 5.7          Safety</w:t>
      </w:r>
    </w:p>
    <w:p w14:paraId="0750AA8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CAB9F5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Replace the contents of Sub-clause 5.7 with the following: </w:t>
      </w:r>
    </w:p>
    <w:p w14:paraId="1F0BB3D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EFE97D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"Pursuant to the provisions of the Conditions of Contract, and without in any way limiting the Contractor’s obligations thereunder, the Contractor shall at his own expense (except only where specific provision (if any) is made in the Contract for the reimbursement to the Contractor in respect of particular items), provide the following:</w:t>
      </w:r>
    </w:p>
    <w:p w14:paraId="28140C6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42D1B4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Provide to its Employees on the site of the works, all safety materials, clothing and equipment necessary to ensure full compliance with the provisions of the Occupational Health and Safety Act, 1993 (Act No 85 of 1993) as amended (hereinafter referred to as the Act) at all times, and shall institute appropriate and effective measures to ensure the proper usage of such safety materials, clothing and equipment at all </w:t>
      </w:r>
      <w:r w:rsidRPr="00D357D1">
        <w:rPr>
          <w:rFonts w:ascii="Arial MT" w:eastAsia="Arial MT" w:hAnsi="Arial MT" w:cs="Arial MT"/>
          <w:color w:val="auto"/>
          <w:sz w:val="22"/>
          <w:lang w:eastAsia="en-US"/>
        </w:rPr>
        <w:lastRenderedPageBreak/>
        <w:t>times;</w:t>
      </w:r>
    </w:p>
    <w:p w14:paraId="717BFAF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C57817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Provide, install and maintain all barricades, safety signage and other measures to ensure the safety of workmen and all persons in, on and around the site, as well as the general public;  </w:t>
      </w:r>
    </w:p>
    <w:p w14:paraId="040F754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011CDB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Implement on the site of the works, such procedures and systems and keep all records as may be required to ensure compliance with the requirements of the Act at all times;  </w:t>
      </w:r>
    </w:p>
    <w:p w14:paraId="260F0CC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A68FEF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Implement all necessary measures so as to ensure compliance with the Act by all subcontractors engaged by the Contractor and their employees engaged on the works; and</w:t>
      </w:r>
    </w:p>
    <w:p w14:paraId="1909FBB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F0A2E8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Full compliance with all other requirements pertaining to safety as may be specified in the Contract.</w:t>
      </w:r>
    </w:p>
    <w:p w14:paraId="34A736A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DE9519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Employer and the Employer’s Agent shall be entitled, although not obliged, to make such inspections on the site as they shall deem appropriate, for the purpose of verifying the Contractor’s compliance with the requirements of the Act.  For this purpose, the Contractor shall grant full access to the site of all parts of the site and shall co-operate fully in such inspections and shall make available for inspection all such documents and records as the Employer’s and/or Employer’s Agent ’s representative may reasonably require.</w:t>
      </w:r>
    </w:p>
    <w:p w14:paraId="4AEB869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Where any such investigations reveal, or where it comes to the Employer’s Agent ’s attention that the Contractor is in any way in breach of the requirements of the Act or is failing to comply with the provisions of this clause, the Employer’s Agent  shall, in accordance with the provisions of Clause 9.2 (GCC 2015) of the Conditions of Contract, be entitled to suspend progress on the works or any part thereof until such time as the Contractor has demonstrated to the satisfaction of the Employer’s Agent , that such breach has been rectified.</w:t>
      </w:r>
    </w:p>
    <w:p w14:paraId="489710F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671CF5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Contractor shall have no grounds for a claim against the Employer for extension of time and/or additional costs if the progress on the works or any part thereof is suspended by the Employer’s Agent  in terms of this clause, and the Contractor shall remain fully liable in respect of the payment of penalties for late completion in accordance with the provisions of Clause 9.2.1.3.6 (GCC 2015) of the Conditions of Contract should the Contractor fail to complete the Works on or before the specified due completion date in consequence of the suspension.</w:t>
      </w:r>
    </w:p>
    <w:p w14:paraId="372BCB4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Persistent and repeated breach by the Contractor of the requirements of the Act and/or this clause shall constitute grounds for the Employer’s Agent to act in terms of Clause 9.2.1.3.6 (GCC 2015) of the Conditions of Contract and for the Employer to cancel the Contract in accordance with the further provisions of the said Clause 9.2 (GCC 2015)."</w:t>
      </w:r>
    </w:p>
    <w:p w14:paraId="2622C6C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F31760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78A807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PSA 7</w:t>
      </w:r>
      <w:r w:rsidRPr="00D357D1">
        <w:rPr>
          <w:rFonts w:ascii="Arial MT" w:eastAsia="Arial MT" w:hAnsi="Arial MT" w:cs="Arial MT"/>
          <w:b/>
          <w:bCs/>
          <w:color w:val="auto"/>
          <w:sz w:val="22"/>
          <w:lang w:eastAsia="en-US"/>
        </w:rPr>
        <w:tab/>
        <w:t>TESTING</w:t>
      </w:r>
    </w:p>
    <w:p w14:paraId="276EB0A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C7C516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PSA 7.2</w:t>
      </w:r>
      <w:r w:rsidRPr="00D357D1">
        <w:rPr>
          <w:rFonts w:ascii="Arial MT" w:eastAsia="Arial MT" w:hAnsi="Arial MT" w:cs="Arial MT"/>
          <w:b/>
          <w:bCs/>
          <w:color w:val="auto"/>
          <w:sz w:val="22"/>
          <w:lang w:eastAsia="en-US"/>
        </w:rPr>
        <w:tab/>
        <w:t>Approved laboratories</w:t>
      </w:r>
    </w:p>
    <w:p w14:paraId="284AFE7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010B0E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Replace the contents of Sub-clause 7.2 with the following: </w:t>
      </w:r>
    </w:p>
    <w:p w14:paraId="7B5EBAE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"Unless otherwise specified in the relevant specification or elsewhere in the Project Specification, the following shall be deemed to be approved laboratories in which design work, or testing required in terms of a specification for the purposes of acceptance by the Employer’s Agent of the quality of materials used and/or workmanship achieved, may be carried out:</w:t>
      </w:r>
    </w:p>
    <w:p w14:paraId="7C34D98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288FC8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Any testing laboratory certified by the South African National Accreditation Systems (SANAS) in respect of the nature and type of testing to be undertaken for the purposes of the Contract;</w:t>
      </w:r>
    </w:p>
    <w:p w14:paraId="2C4BEE8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80B839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Any testing laboratory owned, managed or operated by the Employer or the Employer’s Agent;</w:t>
      </w:r>
    </w:p>
    <w:p w14:paraId="6CC3448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A294D8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Any testing laboratory established and operated on the Site by or on behalf of the Employer or the Employer’s Agent;</w:t>
      </w:r>
    </w:p>
    <w:p w14:paraId="3D8F32F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9A222A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Any other laboratory that the Employer’s Agent approves in his absolute discretion."</w:t>
      </w:r>
    </w:p>
    <w:p w14:paraId="1C18A8C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910A08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DEB560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PSA 8</w:t>
      </w:r>
      <w:r w:rsidRPr="00D357D1">
        <w:rPr>
          <w:rFonts w:ascii="Arial MT" w:eastAsia="Arial MT" w:hAnsi="Arial MT" w:cs="Arial MT"/>
          <w:b/>
          <w:bCs/>
          <w:color w:val="auto"/>
          <w:sz w:val="22"/>
          <w:lang w:eastAsia="en-US"/>
        </w:rPr>
        <w:tab/>
        <w:t>MEASUREMENT AND PAYMENT</w:t>
      </w:r>
    </w:p>
    <w:p w14:paraId="184F1AB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DBF9FD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PSA 8.1</w:t>
      </w:r>
      <w:r w:rsidRPr="00D357D1">
        <w:rPr>
          <w:rFonts w:ascii="Arial MT" w:eastAsia="Arial MT" w:hAnsi="Arial MT" w:cs="Arial MT"/>
          <w:color w:val="auto"/>
          <w:sz w:val="22"/>
          <w:lang w:eastAsia="en-US"/>
        </w:rPr>
        <w:tab/>
        <w:t>Measurement</w:t>
      </w:r>
    </w:p>
    <w:p w14:paraId="2B64B78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1E1928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PSA 8.1.1</w:t>
      </w:r>
      <w:r w:rsidRPr="00D357D1">
        <w:rPr>
          <w:rFonts w:ascii="Arial MT" w:eastAsia="Arial MT" w:hAnsi="Arial MT" w:cs="Arial MT"/>
          <w:color w:val="auto"/>
          <w:sz w:val="22"/>
          <w:lang w:eastAsia="en-US"/>
        </w:rPr>
        <w:tab/>
        <w:t>Method of measurement, all sections</w:t>
      </w:r>
    </w:p>
    <w:p w14:paraId="55BE3E3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E66D97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In the second line of Sub-clause 8.1.1, after the words “standardized specification or in” add:</w:t>
      </w:r>
    </w:p>
    <w:p w14:paraId="4AB2921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F9C263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measurement and payment of the standard specification, particular specification or”.</w:t>
      </w:r>
    </w:p>
    <w:p w14:paraId="647226D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A48649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PSA 8.1.2  </w:t>
      </w:r>
      <w:r w:rsidRPr="00D357D1">
        <w:rPr>
          <w:rFonts w:ascii="Arial MT" w:eastAsia="Arial MT" w:hAnsi="Arial MT" w:cs="Arial MT"/>
          <w:color w:val="auto"/>
          <w:sz w:val="22"/>
          <w:lang w:eastAsia="en-US"/>
        </w:rPr>
        <w:tab/>
        <w:t>Preliminary and General item or section</w:t>
      </w:r>
    </w:p>
    <w:p w14:paraId="1648AD7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D3333D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PSA 8.1.2.2</w:t>
      </w:r>
      <w:r w:rsidRPr="00D357D1">
        <w:rPr>
          <w:rFonts w:ascii="Arial MT" w:eastAsia="Arial MT" w:hAnsi="Arial MT" w:cs="Arial MT"/>
          <w:color w:val="auto"/>
          <w:sz w:val="22"/>
          <w:lang w:eastAsia="en-US"/>
        </w:rPr>
        <w:tab/>
        <w:t>Contents</w:t>
      </w:r>
    </w:p>
    <w:p w14:paraId="3058FD9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104C00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Replace the contents of this sub-clause with the following:</w:t>
      </w:r>
    </w:p>
    <w:p w14:paraId="0E488FC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0C0DC6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"Except only where specific provision is made in the Specifications and/or the Schedule of Quantities for separate compensation for any of these items, the Contractor's Bid sums under items PSA 8.3 and PSA 8.4 shall collectively cover all charges for:</w:t>
      </w:r>
    </w:p>
    <w:p w14:paraId="51D5033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3E9F32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risks, costs and obligations in terms of the Conditions of Contract and of this standardized specification; </w:t>
      </w:r>
    </w:p>
    <w:p w14:paraId="71212D2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head-office and site overheads and supervision;</w:t>
      </w:r>
    </w:p>
    <w:p w14:paraId="20CD137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profit and financing costs; </w:t>
      </w:r>
    </w:p>
    <w:p w14:paraId="766FC8C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expenses of a general nature not specifically related to any item or items of the permanent or temporary work;</w:t>
      </w:r>
    </w:p>
    <w:p w14:paraId="3975E49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providing such facilities on site as may be required by the Contractor for the proper performance of the Contract and for its personnel, including, but without limitation, providing offices, storage facilities, workshops, ablutions, services such as water, electricity, sewage and rubbish disposal, access roads and all other facilities required, as well as for the maintenance;</w:t>
      </w:r>
    </w:p>
    <w:p w14:paraId="7ACE4EB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erection, maintenance and removal of temporary fencing and barricades;</w:t>
      </w:r>
    </w:p>
    <w:p w14:paraId="57AF8E1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dealing with water (Sub-clause 5.5);</w:t>
      </w:r>
    </w:p>
    <w:p w14:paraId="04EBC64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access to works (Sub-clause 5.8); and</w:t>
      </w:r>
    </w:p>
    <w:p w14:paraId="6422602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providing and maintaining the fire-fighting equipment, as well as training the work teams in their use;</w:t>
      </w:r>
    </w:p>
    <w:p w14:paraId="15D02B5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any other items deemed necessary by the Contractor."</w:t>
      </w:r>
    </w:p>
    <w:p w14:paraId="6E1A5FC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4D9F6B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PSA 8.2</w:t>
      </w:r>
      <w:r w:rsidRPr="00D357D1">
        <w:rPr>
          <w:rFonts w:ascii="Arial MT" w:eastAsia="Arial MT" w:hAnsi="Arial MT" w:cs="Arial MT"/>
          <w:b/>
          <w:bCs/>
          <w:color w:val="auto"/>
          <w:sz w:val="22"/>
          <w:lang w:eastAsia="en-US"/>
        </w:rPr>
        <w:tab/>
        <w:t>Payment</w:t>
      </w:r>
    </w:p>
    <w:p w14:paraId="38DBA49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D45752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PSA 8.2.2</w:t>
      </w:r>
      <w:r w:rsidRPr="00D357D1">
        <w:rPr>
          <w:rFonts w:ascii="Arial MT" w:eastAsia="Arial MT" w:hAnsi="Arial MT" w:cs="Arial MT"/>
          <w:b/>
          <w:bCs/>
          <w:color w:val="auto"/>
          <w:sz w:val="22"/>
          <w:lang w:eastAsia="en-US"/>
        </w:rPr>
        <w:tab/>
        <w:t xml:space="preserve">Time-related items </w:t>
      </w:r>
    </w:p>
    <w:p w14:paraId="4CACBD5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9E7F6A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Replace the contents of Sub-clause 8.2.2 with the following:</w:t>
      </w:r>
    </w:p>
    <w:p w14:paraId="72EEA59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85420F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"Subject to the provisions of Sub-clauses 8.2.3 and 8.2.4, payment under item 8.4.1 (time-related item) will be made monthly in equal amounts, calculated by dividing the sum for the item by the Contract period in months, provided always that the total of the monthly amounts so paid for the item is not out of proportion to the value of the progress of the Works as a whole."</w:t>
      </w:r>
    </w:p>
    <w:p w14:paraId="5E80C4A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D04DAE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Notwithstanding the stipulation of Sub-clause 8.2.2, an approved extension of time will only entitle the Contractor to payment in terms of Clause 5.12 of GCC 2015.</w:t>
      </w:r>
    </w:p>
    <w:p w14:paraId="0E4E145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46F8B0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PSA 8.3</w:t>
      </w:r>
      <w:r w:rsidRPr="00D357D1">
        <w:rPr>
          <w:rFonts w:ascii="Arial MT" w:eastAsia="Arial MT" w:hAnsi="Arial MT" w:cs="Arial MT"/>
          <w:color w:val="auto"/>
          <w:sz w:val="22"/>
          <w:lang w:eastAsia="en-US"/>
        </w:rPr>
        <w:tab/>
        <w:t>Scheduled fixed-charge and value-related items</w:t>
      </w:r>
    </w:p>
    <w:p w14:paraId="2635463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4D3681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lastRenderedPageBreak/>
        <w:t>PSA 8.3.1</w:t>
      </w:r>
      <w:r w:rsidRPr="00D357D1">
        <w:rPr>
          <w:rFonts w:ascii="Arial MT" w:eastAsia="Arial MT" w:hAnsi="Arial MT" w:cs="Arial MT"/>
          <w:color w:val="auto"/>
          <w:sz w:val="22"/>
          <w:lang w:eastAsia="en-US"/>
        </w:rPr>
        <w:tab/>
        <w:t xml:space="preserve">Contractual requirements </w:t>
      </w:r>
    </w:p>
    <w:p w14:paraId="1D4C6E4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830722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Replace the contents of this sub-clause with the following:</w:t>
      </w:r>
    </w:p>
    <w:p w14:paraId="1598883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7AE0FA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PSA 8.3.1 </w:t>
      </w:r>
      <w:r w:rsidRPr="00D357D1">
        <w:rPr>
          <w:rFonts w:ascii="Arial MT" w:eastAsia="Arial MT" w:hAnsi="Arial MT" w:cs="Arial MT"/>
          <w:color w:val="auto"/>
          <w:sz w:val="22"/>
          <w:lang w:eastAsia="en-US"/>
        </w:rPr>
        <w:tab/>
        <w:t>Preliminary and general charges                                                                        Unit: sum</w:t>
      </w:r>
    </w:p>
    <w:p w14:paraId="0B9B4E9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021BC6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The sums shall include full compensation for all preliminary and general charges as described in Sub-clause PSA 8.1.2.2.  </w:t>
      </w:r>
    </w:p>
    <w:p w14:paraId="0946CB2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BECBFC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Payment for “operation and maintenance of facilities for the Employer’s Agent”, in accordance with Sub-clause 8.4.2.1 will not be authorized by the Employer’s Agent until the name board has been erected and approved.</w:t>
      </w:r>
    </w:p>
    <w:p w14:paraId="4485437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77A7C9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PSA 8.3.2 </w:t>
      </w:r>
      <w:r w:rsidRPr="00D357D1">
        <w:rPr>
          <w:rFonts w:ascii="Arial MT" w:eastAsia="Arial MT" w:hAnsi="Arial MT" w:cs="Arial MT"/>
          <w:color w:val="auto"/>
          <w:sz w:val="22"/>
          <w:lang w:eastAsia="en-US"/>
        </w:rPr>
        <w:tab/>
        <w:t>Value-related preliminary and general charges                                                    Unit: sum</w:t>
      </w:r>
    </w:p>
    <w:p w14:paraId="410B259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3AEFA0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sums tendered shall include full compensation for all value-related preliminary and general charges as described in Sub-clause PSA 8.1.2.2."</w:t>
      </w:r>
    </w:p>
    <w:p w14:paraId="4ABB0AB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4976B2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FF641A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541B45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PSA 8.4</w:t>
      </w:r>
      <w:r w:rsidRPr="00D357D1">
        <w:rPr>
          <w:rFonts w:ascii="Arial MT" w:eastAsia="Arial MT" w:hAnsi="Arial MT" w:cs="Arial MT"/>
          <w:b/>
          <w:bCs/>
          <w:color w:val="auto"/>
          <w:sz w:val="22"/>
          <w:lang w:eastAsia="en-US"/>
        </w:rPr>
        <w:tab/>
        <w:t xml:space="preserve">Schedule of time-related items </w:t>
      </w:r>
    </w:p>
    <w:p w14:paraId="24B0D73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F3DD9E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Replace the contents of Sub-clause 8.4 with the following:</w:t>
      </w:r>
    </w:p>
    <w:p w14:paraId="72DD939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972E5F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PSA 8.4.1</w:t>
      </w:r>
      <w:r w:rsidRPr="00D357D1">
        <w:rPr>
          <w:rFonts w:ascii="Arial MT" w:eastAsia="Arial MT" w:hAnsi="Arial MT" w:cs="Arial MT"/>
          <w:color w:val="auto"/>
          <w:sz w:val="22"/>
          <w:lang w:eastAsia="en-US"/>
        </w:rPr>
        <w:tab/>
        <w:t>Time-related preliminary and general charges                                                 Unit: sum</w:t>
      </w:r>
    </w:p>
    <w:p w14:paraId="07EBEDF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1143AE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sum tendered shall include full compensation for all time-related preliminary and general charges as described in sub-clause PSA 8.1.2.2.  Payment will be made as described in sub-clause PSA 8.2.2."</w:t>
      </w:r>
    </w:p>
    <w:p w14:paraId="002374A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B3FC76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PSA 8.4.5</w:t>
      </w:r>
      <w:r w:rsidRPr="00D357D1">
        <w:rPr>
          <w:rFonts w:ascii="Arial MT" w:eastAsia="Arial MT" w:hAnsi="Arial MT" w:cs="Arial MT"/>
          <w:color w:val="auto"/>
          <w:sz w:val="22"/>
          <w:lang w:eastAsia="en-US"/>
        </w:rPr>
        <w:tab/>
        <w:t>Other Time-related Obligations</w:t>
      </w:r>
    </w:p>
    <w:p w14:paraId="08D15C0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2C4169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PSA 8.4.5.1</w:t>
      </w:r>
      <w:r w:rsidRPr="00D357D1">
        <w:rPr>
          <w:rFonts w:ascii="Arial MT" w:eastAsia="Arial MT" w:hAnsi="Arial MT" w:cs="Arial MT"/>
          <w:color w:val="auto"/>
          <w:sz w:val="22"/>
          <w:lang w:eastAsia="en-US"/>
        </w:rPr>
        <w:tab/>
        <w:t>Provision of Security Personnel                                                                        Unit: Sum</w:t>
      </w:r>
    </w:p>
    <w:p w14:paraId="17A3727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46B811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This item shall cover the cost of providing such security personnel the Contractor deems appropriate, taking cognizance of the location of the site and the historical record of incidents of crime in the area.</w:t>
      </w:r>
    </w:p>
    <w:p w14:paraId="5B4365B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3A1A66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PSA 8.4.6</w:t>
      </w:r>
      <w:r w:rsidRPr="00D357D1">
        <w:rPr>
          <w:rFonts w:ascii="Arial MT" w:eastAsia="Arial MT" w:hAnsi="Arial MT" w:cs="Arial MT"/>
          <w:color w:val="auto"/>
          <w:sz w:val="22"/>
          <w:lang w:eastAsia="en-US"/>
        </w:rPr>
        <w:tab/>
        <w:t>Compensation in terms of Clause 5.12.2.4 of the General Conditions of Contract – 2015 and Clause 9.1.4 of the Contract Data, for delays incurred:</w:t>
      </w:r>
    </w:p>
    <w:p w14:paraId="2B79622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r>
    </w:p>
    <w:p w14:paraId="6AB68C5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bookmarkStart w:id="4" w:name="_Hlk101467575"/>
      <w:r w:rsidRPr="00D357D1">
        <w:rPr>
          <w:rFonts w:ascii="Arial MT" w:eastAsia="Arial MT" w:hAnsi="Arial MT" w:cs="Arial MT"/>
          <w:color w:val="auto"/>
          <w:sz w:val="22"/>
          <w:lang w:eastAsia="en-US"/>
        </w:rPr>
        <w:t xml:space="preserve">PSA 8.4.6.1 </w:t>
      </w:r>
      <w:r w:rsidRPr="00D357D1">
        <w:rPr>
          <w:rFonts w:ascii="Arial MT" w:eastAsia="Arial MT" w:hAnsi="Arial MT" w:cs="Arial MT"/>
          <w:color w:val="auto"/>
          <w:sz w:val="22"/>
          <w:lang w:eastAsia="en-US"/>
        </w:rPr>
        <w:tab/>
        <w:t>Plant                                                                                           Unit: Sum per working day</w:t>
      </w:r>
    </w:p>
    <w:p w14:paraId="7832C53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EC4A02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PSA 8.4.6.2 </w:t>
      </w:r>
      <w:r w:rsidRPr="00D357D1">
        <w:rPr>
          <w:rFonts w:ascii="Arial MT" w:eastAsia="Arial MT" w:hAnsi="Arial MT" w:cs="Arial MT"/>
          <w:color w:val="auto"/>
          <w:sz w:val="22"/>
          <w:lang w:eastAsia="en-US"/>
        </w:rPr>
        <w:tab/>
        <w:t>Labour                                                                                        Unit: Sum per working day</w:t>
      </w:r>
    </w:p>
    <w:p w14:paraId="683FE10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5A9084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PSA 8.4.6.3 </w:t>
      </w:r>
      <w:r w:rsidRPr="00D357D1">
        <w:rPr>
          <w:rFonts w:ascii="Arial MT" w:eastAsia="Arial MT" w:hAnsi="Arial MT" w:cs="Arial MT"/>
          <w:color w:val="auto"/>
          <w:sz w:val="22"/>
          <w:lang w:eastAsia="en-US"/>
        </w:rPr>
        <w:tab/>
        <w:t>Supervision                                                                               Unit: Sum per working day</w:t>
      </w:r>
    </w:p>
    <w:p w14:paraId="70B0AA1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PSA 8.4.6.4 </w:t>
      </w:r>
      <w:r w:rsidRPr="00D357D1">
        <w:rPr>
          <w:rFonts w:ascii="Arial MT" w:eastAsia="Arial MT" w:hAnsi="Arial MT" w:cs="Arial MT"/>
          <w:color w:val="auto"/>
          <w:sz w:val="22"/>
          <w:lang w:eastAsia="en-US"/>
        </w:rPr>
        <w:tab/>
        <w:t>Other services, facilities etc. not covered by (a), (b) and (c)</w:t>
      </w:r>
    </w:p>
    <w:p w14:paraId="4479599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E6FDD9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Unit: Sum per working day</w:t>
      </w:r>
    </w:p>
    <w:bookmarkEnd w:id="4"/>
    <w:p w14:paraId="24949F8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4B7F3C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sum tendered for each item shall cover the full and final standing cost per day of delaying the specified resource or facility and no additional compensation shall apply, notwithstanding any provisions to the contrary in the contract documents, or in respect of any extension of time granted in relation to the circumstances described in Clauses 5.12.2.4, 9.1.1 and 9.1.2 of the General Conditions of Contract - 2015.</w:t>
      </w:r>
    </w:p>
    <w:p w14:paraId="5010D47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0B2CC4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For the purposes of calculating the total delay, a working week shall be held to consist of five working </w:t>
      </w:r>
      <w:r w:rsidRPr="00D357D1">
        <w:rPr>
          <w:rFonts w:ascii="Arial MT" w:eastAsia="Arial MT" w:hAnsi="Arial MT" w:cs="Arial MT"/>
          <w:color w:val="auto"/>
          <w:sz w:val="22"/>
          <w:lang w:eastAsia="en-US"/>
        </w:rPr>
        <w:lastRenderedPageBreak/>
        <w:t xml:space="preserve">days and a working day is 9 hours. </w:t>
      </w:r>
    </w:p>
    <w:p w14:paraId="5654198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36470C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Payment for partial standing of any of the scheduled resources for a day or part thereof, or the standing of a complete resource for a part day, will be made pro-rata in proportion to an appropriate factor assessed by the Employer's Agent.</w:t>
      </w:r>
    </w:p>
    <w:p w14:paraId="6F46DA6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C3695E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amount by which compensation for delays is adjusted shall be subject to the contract price adjustment formula as defined in the General Conditions of Contract - 2015.</w:t>
      </w:r>
    </w:p>
    <w:p w14:paraId="2520FCE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D93292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This payment item shall only apply to delays which in the opinion of the Employer's Agent are due to the circumstances described in Clauses 5.12.2.4, 9.1.1 and 9.1.2 of the General Conditions of Contract - 2015.</w:t>
      </w:r>
    </w:p>
    <w:p w14:paraId="119E5A9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30721B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cost of delays incurred for all other circumstances shall be treated as provided for in the General Conditions of Contract -2015.</w:t>
      </w:r>
    </w:p>
    <w:p w14:paraId="43A5137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EE7A51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provision of this clause shall in no way prejudice the rights of either the Employer or the Contractor to terminate the contract in terms of the provisions in clause 9 of the General Conditions of Contract - 2015.</w:t>
      </w:r>
    </w:p>
    <w:p w14:paraId="07B5B92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18BE2E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Contractor shall take note that no payment will be considered for any additional cost incurred in protecting his plant and site establishment, as well as for costs incurred in respect of damage to constructional plant and equipment.</w:t>
      </w:r>
    </w:p>
    <w:p w14:paraId="4E8DAA4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BCAACF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PSA 8.4.6.1</w:t>
      </w:r>
      <w:r w:rsidRPr="00D357D1">
        <w:rPr>
          <w:rFonts w:ascii="Arial MT" w:eastAsia="Arial MT" w:hAnsi="Arial MT" w:cs="Arial MT"/>
          <w:color w:val="auto"/>
          <w:sz w:val="22"/>
          <w:lang w:eastAsia="en-US"/>
        </w:rPr>
        <w:tab/>
        <w:t>Standing Time / Delays Due to Community Disruption *</w:t>
      </w:r>
    </w:p>
    <w:p w14:paraId="1959DED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7C69B8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w:t>
      </w:r>
      <w:r w:rsidRPr="00D357D1">
        <w:rPr>
          <w:rFonts w:ascii="Arial MT" w:eastAsia="Arial MT" w:hAnsi="Arial MT" w:cs="Arial MT"/>
          <w:color w:val="auto"/>
          <w:sz w:val="22"/>
          <w:lang w:eastAsia="en-US"/>
        </w:rPr>
        <w:tab/>
        <w:t>Plant                                                                                    Unit: Sum per working day</w:t>
      </w:r>
    </w:p>
    <w:p w14:paraId="094A219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BF7DF5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(b)</w:t>
      </w:r>
      <w:r w:rsidRPr="00D357D1">
        <w:rPr>
          <w:rFonts w:ascii="Arial MT" w:eastAsia="Arial MT" w:hAnsi="Arial MT" w:cs="Arial MT"/>
          <w:color w:val="auto"/>
          <w:sz w:val="22"/>
          <w:lang w:eastAsia="en-US"/>
        </w:rPr>
        <w:tab/>
        <w:t>Labour                                                                                 Unit: Sum per working day</w:t>
      </w:r>
    </w:p>
    <w:p w14:paraId="6F3F267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4B4007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w:t>
      </w:r>
      <w:r w:rsidRPr="00D357D1">
        <w:rPr>
          <w:rFonts w:ascii="Arial MT" w:eastAsia="Arial MT" w:hAnsi="Arial MT" w:cs="Arial MT"/>
          <w:color w:val="auto"/>
          <w:sz w:val="22"/>
          <w:lang w:eastAsia="en-US"/>
        </w:rPr>
        <w:tab/>
        <w:t>Supervision                                                                          Unit: Sum per working day</w:t>
      </w:r>
    </w:p>
    <w:p w14:paraId="6883CA7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2FA6E1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(d)</w:t>
      </w:r>
      <w:r w:rsidRPr="00D357D1">
        <w:rPr>
          <w:rFonts w:ascii="Arial MT" w:eastAsia="Arial MT" w:hAnsi="Arial MT" w:cs="Arial MT"/>
          <w:color w:val="auto"/>
          <w:sz w:val="22"/>
          <w:lang w:eastAsia="en-US"/>
        </w:rPr>
        <w:tab/>
        <w:t xml:space="preserve">Other services, facilities etc. not covered by (a), </w:t>
      </w:r>
    </w:p>
    <w:p w14:paraId="7C5EAA7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(b) and (c)                                                                           Unit: Sum per working day</w:t>
      </w:r>
    </w:p>
    <w:p w14:paraId="56BF95D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EE3381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sum tendered for each item shall cover the full and final standing cost per day of delaying the specified resource or facility and no additional compensation shall apply, notwithstanding any provisions to the contrary in the contract documents, or in respect of any extension of time granted in relation to the circumstances. This payment item shall only apply to delays which in the opinion of the Employer's Agent are due to the circumstances described in Clauses 5.12.2.4 resulting from community disruptions.</w:t>
      </w:r>
    </w:p>
    <w:p w14:paraId="3DEB709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C4A5CF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For the purposes of calculating the total delay, a working week shall be held to consist of five working days and a working day is 9 hours.</w:t>
      </w:r>
    </w:p>
    <w:p w14:paraId="1BDC637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0E0A4D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Payment for partial standing of any of the scheduled resources for a day or part thereof, or the standing of a complete resource for a part day, will be made pro-rata in proportion to an appropriate factor assessed by the Employer's Agent.</w:t>
      </w:r>
    </w:p>
    <w:p w14:paraId="7521D44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DD99CE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amount by which compensation for delays is adjusted shall be subject to the contract price adjustment.</w:t>
      </w:r>
    </w:p>
    <w:p w14:paraId="1065468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84F5F2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cost of delays incurred for all other circumstances shall be treated as provided for in the General Conditions of Contract 2015.</w:t>
      </w:r>
    </w:p>
    <w:p w14:paraId="3801C77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The provision of this clause shall in no way prejudice the rights of either the Employer or the Contractor to terminate the contract in terms of the provisions in clause 9 of the General Conditions of Contract </w:t>
      </w:r>
      <w:r w:rsidRPr="00D357D1">
        <w:rPr>
          <w:rFonts w:ascii="Arial MT" w:eastAsia="Arial MT" w:hAnsi="Arial MT" w:cs="Arial MT"/>
          <w:color w:val="auto"/>
          <w:sz w:val="22"/>
          <w:lang w:eastAsia="en-US"/>
        </w:rPr>
        <w:lastRenderedPageBreak/>
        <w:t>2015.</w:t>
      </w:r>
    </w:p>
    <w:p w14:paraId="374DDC7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10FE94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PSA 8.5</w:t>
      </w:r>
      <w:r w:rsidRPr="00D357D1">
        <w:rPr>
          <w:rFonts w:ascii="Arial MT" w:eastAsia="Arial MT" w:hAnsi="Arial MT" w:cs="Arial MT"/>
          <w:color w:val="auto"/>
          <w:sz w:val="22"/>
          <w:lang w:eastAsia="en-US"/>
        </w:rPr>
        <w:tab/>
        <w:t xml:space="preserve">Sums stated provisionally by the Employer’s Agent </w:t>
      </w:r>
    </w:p>
    <w:p w14:paraId="1A75CC3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4276DD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Amend penultimate sentence of Sub-clause 8.5 to read:</w:t>
      </w:r>
    </w:p>
    <w:p w14:paraId="67AE66A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8A473A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percentage rate for (b)(2) above shall cover the Contractor’s overheads, charges and profit on the work covered by the sums provisionally stated for (b)(1) above. Payment will be made on the basis of the sums actually paid for such work, exclusive of VAT.”</w:t>
      </w:r>
    </w:p>
    <w:p w14:paraId="47F496F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D516E4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PSA 8.7</w:t>
      </w:r>
      <w:r w:rsidRPr="00D357D1">
        <w:rPr>
          <w:rFonts w:ascii="Arial MT" w:eastAsia="Arial MT" w:hAnsi="Arial MT" w:cs="Arial MT"/>
          <w:color w:val="auto"/>
          <w:sz w:val="22"/>
          <w:lang w:eastAsia="en-US"/>
        </w:rPr>
        <w:tab/>
        <w:t>Daywork</w:t>
      </w:r>
    </w:p>
    <w:p w14:paraId="07FFA79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5CD9FA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 provisional amount is included in the daywork schedule for materials, equipment and labour. Daywork will only be used upon specific instruction by the Employer’s Agent.</w:t>
      </w:r>
    </w:p>
    <w:p w14:paraId="6C739CC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A52F5C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In addition to the abovementioned amounts, provision is made for a mark-up to be used during the execution of daywork.  Payment shall be regarded as full compensation for overheads, charges and profit and transport of the materials to be used when executing daywork.</w:t>
      </w:r>
    </w:p>
    <w:p w14:paraId="4BABD1F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9A4036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Where daywork have been instructed by the Employer’s Agent the returns must be submitted by fax or in person for signature of approval within 24 hours of the end of the working day on which the work was executed.  Daywork returns shall be submitted on approved forms.</w:t>
      </w:r>
    </w:p>
    <w:p w14:paraId="442318C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17A510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Add the following items:</w:t>
      </w:r>
    </w:p>
    <w:p w14:paraId="1C833F0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214CB7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PSA 8.9</w:t>
      </w:r>
      <w:r w:rsidRPr="00D357D1">
        <w:rPr>
          <w:rFonts w:ascii="Arial MT" w:eastAsia="Arial MT" w:hAnsi="Arial MT" w:cs="Arial MT"/>
          <w:color w:val="auto"/>
          <w:sz w:val="22"/>
          <w:lang w:eastAsia="en-US"/>
        </w:rPr>
        <w:tab/>
        <w:t xml:space="preserve">Compliance with OHS Act and Regulations </w:t>
      </w:r>
    </w:p>
    <w:p w14:paraId="22CDDC9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(including the construction regulations 2014)                                                  Unit: sum</w:t>
      </w:r>
    </w:p>
    <w:p w14:paraId="4E93357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075DB3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bid sum shall include full compensation to the Contractor for compliance with all the requirements of the OHS Act and Regulations (including the Construction Regulations (7 February 2014) at all times for the full duration of the Contract, as described in C3.6.1 (for CIDB document format).  The successful bidder shall provide the Employer’s Agent with a complete breakdown of this bid sum, including risk assessment, health and safety plan, etc.  The bid sum shall include a permanent, competent Health and Safety Officer on site.</w:t>
      </w:r>
    </w:p>
    <w:p w14:paraId="4467721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This sum will be paid to the Contractor in equal monthly amounts subject to proper/substantial compliance."</w:t>
      </w:r>
    </w:p>
    <w:p w14:paraId="4F8FF30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06A6A3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PSA 8.11</w:t>
      </w:r>
      <w:r w:rsidRPr="00D357D1">
        <w:rPr>
          <w:rFonts w:ascii="Arial MT" w:eastAsia="Arial MT" w:hAnsi="Arial MT" w:cs="Arial MT"/>
          <w:color w:val="auto"/>
          <w:sz w:val="22"/>
          <w:lang w:eastAsia="en-US"/>
        </w:rPr>
        <w:tab/>
        <w:t>Testing of Materials and Workmanship                                                              Unit: No.</w:t>
      </w:r>
    </w:p>
    <w:p w14:paraId="6D78CB2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E1703A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When instructed to do so by the Employer's Agent, the Contractor shall arrange with an approved SANAS laboratory to carry out various tests on materials or elements submitted by the contractor for testing. Tests shall be carried out strictly in accordance with the relevant SANS specification. The Employer's Agent will be afforded open access to the laboratory concerned and will be allowed to inspect the laboratory's premises and methods of testing, if so desired.</w:t>
      </w:r>
    </w:p>
    <w:p w14:paraId="63F38E4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1A73D7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rates submitted shall include for the full cost of the test, including all transport costs, sampling and storing.</w:t>
      </w:r>
    </w:p>
    <w:p w14:paraId="57EE1D7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4ECC47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PSA 8.12</w:t>
      </w:r>
      <w:r w:rsidRPr="00D357D1">
        <w:rPr>
          <w:rFonts w:ascii="Arial MT" w:eastAsia="Arial MT" w:hAnsi="Arial MT" w:cs="Arial MT"/>
          <w:color w:val="auto"/>
          <w:sz w:val="22"/>
          <w:lang w:eastAsia="en-US"/>
        </w:rPr>
        <w:tab/>
        <w:t xml:space="preserve">Compliance with requirements of the Environmental </w:t>
      </w:r>
    </w:p>
    <w:p w14:paraId="6A3983C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                        Management Plan (EMP) Unit: Sum</w:t>
      </w:r>
    </w:p>
    <w:p w14:paraId="3B809FB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07BFB1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The contractor shall comply with the requirements of the Environmental Management Plan when relevant. The contractor shall tender the lump sums in the Bill of Quantities to cover his initial obligations in respect to the Environmental Regulations. The tendered sums shall include full compensation to the Contractor for compliance with all the requirements of the Environmental Regulations at all times for the </w:t>
      </w:r>
      <w:r w:rsidRPr="00D357D1">
        <w:rPr>
          <w:rFonts w:ascii="Arial MT" w:eastAsia="Arial MT" w:hAnsi="Arial MT" w:cs="Arial MT"/>
          <w:color w:val="auto"/>
          <w:sz w:val="22"/>
          <w:lang w:eastAsia="en-US"/>
        </w:rPr>
        <w:lastRenderedPageBreak/>
        <w:t xml:space="preserve">full duration of the Assignment. </w:t>
      </w:r>
    </w:p>
    <w:p w14:paraId="3F5C390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004D10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sums as listed will be paid to the Contractor in equal monthly amounts subject to proper/substantial compliance. Compliance will be monitored by an Environmental Control Officer through regular audits."</w:t>
      </w:r>
    </w:p>
    <w:p w14:paraId="63D3F3A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sectPr w:rsidR="0066453B" w:rsidRPr="00D357D1" w:rsidSect="0066453B">
          <w:pgSz w:w="11920" w:h="16840"/>
          <w:pgMar w:top="1418" w:right="1133" w:bottom="1276" w:left="1134" w:header="709" w:footer="624" w:gutter="0"/>
          <w:cols w:space="514" w:equalWidth="0">
            <w:col w:w="10180" w:space="514"/>
          </w:cols>
          <w:noEndnote/>
          <w:docGrid w:linePitch="272"/>
        </w:sectPr>
      </w:pPr>
    </w:p>
    <w:p w14:paraId="5538108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lastRenderedPageBreak/>
        <w:t>PSAB              EMPLOYER’S AGENT’S OFFICE (SANS 1200AB)</w:t>
      </w:r>
    </w:p>
    <w:p w14:paraId="62DF25B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p>
    <w:p w14:paraId="25B5F3E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 xml:space="preserve">PSAB 1.1 </w:t>
      </w:r>
      <w:r w:rsidRPr="00D357D1">
        <w:rPr>
          <w:rFonts w:ascii="Arial MT" w:eastAsia="Arial MT" w:hAnsi="Arial MT" w:cs="Arial MT"/>
          <w:b/>
          <w:bCs/>
          <w:color w:val="auto"/>
          <w:sz w:val="22"/>
          <w:lang w:eastAsia="en-US"/>
        </w:rPr>
        <w:tab/>
        <w:t>NAME BOARDS (Clause 3.1)</w:t>
      </w:r>
    </w:p>
    <w:p w14:paraId="505AE7B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A79436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Two contract notice boards conforming to the standard requirements of the SA Association of Consulting Employer’s Agent and indicated on drawing 162-101 must be supplied and erected at positions to be indicated by the Employer’s Agent for the duration of the Contract.</w:t>
      </w:r>
    </w:p>
    <w:p w14:paraId="291BCF6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AEFE44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PSAB 1.2</w:t>
      </w:r>
      <w:r w:rsidRPr="00D357D1">
        <w:rPr>
          <w:rFonts w:ascii="Arial MT" w:eastAsia="Arial MT" w:hAnsi="Arial MT" w:cs="Arial MT"/>
          <w:b/>
          <w:bCs/>
          <w:color w:val="auto"/>
          <w:sz w:val="22"/>
          <w:lang w:eastAsia="en-US"/>
        </w:rPr>
        <w:tab/>
        <w:t>OFFICE BUILDING (Clause 3.2)</w:t>
      </w:r>
    </w:p>
    <w:p w14:paraId="501647E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1D1FC6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bookmarkStart w:id="5" w:name="_Hlk78882724"/>
      <w:r w:rsidRPr="00D357D1">
        <w:rPr>
          <w:rFonts w:ascii="Arial MT" w:eastAsia="Arial MT" w:hAnsi="Arial MT" w:cs="Arial MT"/>
          <w:color w:val="auto"/>
          <w:sz w:val="22"/>
          <w:lang w:eastAsia="en-US"/>
        </w:rPr>
        <w:t>An item has been allowed in the Schedule of Quantities to cover all costs associated with the provision of office facilities for the Employer’s Agent’s Representative.</w:t>
      </w:r>
    </w:p>
    <w:p w14:paraId="6FCDDDA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7BE2E4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bookmarkStart w:id="6" w:name="_Hlk85442862"/>
      <w:r w:rsidRPr="00D357D1">
        <w:rPr>
          <w:rFonts w:ascii="Arial MT" w:eastAsia="Arial MT" w:hAnsi="Arial MT" w:cs="Arial MT"/>
          <w:color w:val="auto"/>
          <w:sz w:val="22"/>
          <w:lang w:eastAsia="en-US"/>
        </w:rPr>
        <w:t>Two offices shall be provided and furnished for the Employer’s Agent’s Representatives and maintained for the duration of the Contract. The office facilities shall be furnished as per SABS 1200 AB, as amended below:</w:t>
      </w:r>
    </w:p>
    <w:p w14:paraId="660186D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39F09B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offices shall consist of a room with a floor area of at least 20m² with ceiling height of at least 2,5m.</w:t>
      </w:r>
    </w:p>
    <w:p w14:paraId="6745D93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DAA5A2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All offices and other facilities shall be weatherproof with wood board floors that are at least 150mm above the ground, with ceilings, a lockable door, and two opening windows of 3m² glazed.</w:t>
      </w:r>
    </w:p>
    <w:p w14:paraId="0B52A30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C460BC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Each office shall be well ventilated and insulated as to provide comfortable working conditions.</w:t>
      </w:r>
    </w:p>
    <w:p w14:paraId="263FAEC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42028E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internal finishing of the office shall include:</w:t>
      </w:r>
    </w:p>
    <w:p w14:paraId="10CE43B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zh-TW"/>
        </w:rPr>
      </w:pPr>
    </w:p>
    <w:p w14:paraId="5408B20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1 x desk minimum size 1,5m x 0,9m and one lockable drawer;</w:t>
      </w:r>
    </w:p>
    <w:p w14:paraId="6CA180C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1 x high stool;</w:t>
      </w:r>
    </w:p>
    <w:p w14:paraId="0AD5C61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2 x office chairs;</w:t>
      </w:r>
    </w:p>
    <w:p w14:paraId="461CD63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1 x white board mounted to the wall and a set of white board markers;</w:t>
      </w:r>
    </w:p>
    <w:p w14:paraId="5B53CE5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1 x lockable upright steel cabinet with three shelves;</w:t>
      </w:r>
    </w:p>
    <w:p w14:paraId="39205DF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1 x steel filing cabinet with four drawers;</w:t>
      </w:r>
    </w:p>
    <w:p w14:paraId="29C2801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racks for hanging contract drawings;</w:t>
      </w:r>
    </w:p>
    <w:p w14:paraId="25B8A94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louvre blinds for each window;</w:t>
      </w:r>
    </w:p>
    <w:p w14:paraId="3842E81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2 x 15A plug points;</w:t>
      </w:r>
    </w:p>
    <w:p w14:paraId="79CF091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1 x 1,2m double fluorescent lighting;</w:t>
      </w:r>
    </w:p>
    <w:p w14:paraId="169C4A1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1 x acceptable model air conditioner, capable of maintaining a room temperature between 16°C and 22°C;</w:t>
      </w:r>
    </w:p>
    <w:p w14:paraId="04D317B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1 x hand wash basin with plug, soap dish and cold-water tap;</w:t>
      </w:r>
    </w:p>
    <w:p w14:paraId="3141ACA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Kitchenette in accordance with the standards specified for offices;</w:t>
      </w:r>
    </w:p>
    <w:p w14:paraId="3F88A4E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1 x new digital camera; and</w:t>
      </w:r>
    </w:p>
    <w:p w14:paraId="782C35B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1 x complete toilet assembly with toilet paper holder for the exclusive use of the Employer’s Agent as specified in the Project Specifications.</w:t>
      </w:r>
    </w:p>
    <w:p w14:paraId="5316C0D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AF0097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internal finishing of the office shall include:</w:t>
      </w:r>
    </w:p>
    <w:p w14:paraId="55A6DCA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D6C2A77" w14:textId="1A948DAB"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1 x 12-seat conference table</w:t>
      </w:r>
      <w:r w:rsidR="00BC3237" w:rsidRPr="00D357D1">
        <w:rPr>
          <w:rFonts w:ascii="Arial MT" w:eastAsia="Arial MT" w:hAnsi="Arial MT" w:cs="Arial MT"/>
          <w:color w:val="auto"/>
          <w:sz w:val="22"/>
          <w:lang w:eastAsia="en-US"/>
        </w:rPr>
        <w:t>; 1</w:t>
      </w:r>
      <w:r w:rsidRPr="00D357D1">
        <w:rPr>
          <w:rFonts w:ascii="Arial MT" w:eastAsia="Arial MT" w:hAnsi="Arial MT" w:cs="Arial MT"/>
          <w:color w:val="auto"/>
          <w:sz w:val="22"/>
          <w:lang w:eastAsia="en-US"/>
        </w:rPr>
        <w:t xml:space="preserve"> x </w:t>
      </w:r>
      <w:r w:rsidR="00BC3237" w:rsidRPr="00D357D1">
        <w:rPr>
          <w:rFonts w:ascii="Arial MT" w:eastAsia="Arial MT" w:hAnsi="Arial MT" w:cs="Arial MT"/>
          <w:color w:val="auto"/>
          <w:sz w:val="22"/>
          <w:lang w:eastAsia="en-US"/>
        </w:rPr>
        <w:t>Wi-Fi</w:t>
      </w:r>
      <w:r w:rsidRPr="00D357D1">
        <w:rPr>
          <w:rFonts w:ascii="Arial MT" w:eastAsia="Arial MT" w:hAnsi="Arial MT" w:cs="Arial MT"/>
          <w:color w:val="auto"/>
          <w:sz w:val="22"/>
          <w:lang w:eastAsia="en-US"/>
        </w:rPr>
        <w:t xml:space="preserve"> Unlimited Router to be paid by contractor</w:t>
      </w:r>
    </w:p>
    <w:p w14:paraId="39A606B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12 x conference table chairs;</w:t>
      </w:r>
    </w:p>
    <w:p w14:paraId="315CCBD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1 x serving table with top size 1,5m x 0,9m;</w:t>
      </w:r>
    </w:p>
    <w:p w14:paraId="5004A86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louvre blinds for each window;</w:t>
      </w:r>
    </w:p>
    <w:p w14:paraId="5DBD8B8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2 x 15A plug points;</w:t>
      </w:r>
    </w:p>
    <w:p w14:paraId="4B9F7E0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1 x 1,2m double fluorescent lighting; and</w:t>
      </w:r>
    </w:p>
    <w:p w14:paraId="40B2E2A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1 x acceptable model air conditioner, capable of maintaining a room temperature between 16°C and 22°C.</w:t>
      </w:r>
    </w:p>
    <w:p w14:paraId="29AD1FA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1A3B8A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Upon completion of the Works ownership of all buildings, furnishings and equipment specified shall revert to the Contractor who shall remove it from Site.</w:t>
      </w:r>
      <w:bookmarkEnd w:id="6"/>
    </w:p>
    <w:bookmarkEnd w:id="5"/>
    <w:p w14:paraId="30EFFC5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1AF8FD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PSAB 3</w:t>
      </w:r>
      <w:r w:rsidRPr="00D357D1">
        <w:rPr>
          <w:rFonts w:ascii="Arial MT" w:eastAsia="Arial MT" w:hAnsi="Arial MT" w:cs="Arial MT"/>
          <w:b/>
          <w:bCs/>
          <w:color w:val="auto"/>
          <w:sz w:val="22"/>
          <w:lang w:eastAsia="en-US"/>
        </w:rPr>
        <w:tab/>
        <w:t>ACCOMMODATION</w:t>
      </w:r>
    </w:p>
    <w:p w14:paraId="472EBBF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6EEEDA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 prime cost item has been allowed in the Schedule of Quantities to cover all costs associated with the provision of accommodation for the Employer’s Agent’s Representative.</w:t>
      </w:r>
    </w:p>
    <w:p w14:paraId="771FB2C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zh-TW"/>
        </w:rPr>
      </w:pPr>
    </w:p>
    <w:p w14:paraId="161A3BF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PSAB 4</w:t>
      </w:r>
      <w:r w:rsidRPr="00D357D1">
        <w:rPr>
          <w:rFonts w:ascii="Arial MT" w:eastAsia="Arial MT" w:hAnsi="Arial MT" w:cs="Arial MT"/>
          <w:b/>
          <w:bCs/>
          <w:color w:val="auto"/>
          <w:sz w:val="22"/>
          <w:lang w:eastAsia="en-US"/>
        </w:rPr>
        <w:tab/>
        <w:t>TRANSPORTATION</w:t>
      </w:r>
    </w:p>
    <w:p w14:paraId="077BF55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97EAB7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 prime cost item has been allowed in the Schedule of Quantities to cover all costs associated with the provision of transportation for the Employer’s Agent’s Representative.</w:t>
      </w:r>
    </w:p>
    <w:p w14:paraId="4B84F74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zh-TW"/>
        </w:rPr>
      </w:pPr>
    </w:p>
    <w:p w14:paraId="470F531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PSAB 2.1</w:t>
      </w:r>
      <w:r w:rsidRPr="00D357D1">
        <w:rPr>
          <w:rFonts w:ascii="Arial MT" w:eastAsia="Arial MT" w:hAnsi="Arial MT" w:cs="Arial MT"/>
          <w:b/>
          <w:bCs/>
          <w:color w:val="auto"/>
          <w:sz w:val="22"/>
          <w:lang w:eastAsia="en-US"/>
        </w:rPr>
        <w:tab/>
        <w:t xml:space="preserve">TELEPHONE AND COMMUNICATION </w:t>
      </w:r>
    </w:p>
    <w:p w14:paraId="31F322D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78DA17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 prime cost item has been allowed in the Schedule of Quantities to cover all costs associated with the provision of communication for the Employer’s Agent’s Representative.</w:t>
      </w:r>
    </w:p>
    <w:p w14:paraId="6F787E5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zh-TW"/>
        </w:rPr>
      </w:pPr>
    </w:p>
    <w:p w14:paraId="7C93B23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PSAB 2.1</w:t>
      </w:r>
      <w:r w:rsidRPr="00D357D1">
        <w:rPr>
          <w:rFonts w:ascii="Arial MT" w:eastAsia="Arial MT" w:hAnsi="Arial MT" w:cs="Arial MT"/>
          <w:b/>
          <w:bCs/>
          <w:color w:val="auto"/>
          <w:sz w:val="22"/>
          <w:lang w:eastAsia="en-US"/>
        </w:rPr>
        <w:tab/>
        <w:t>PHOTOCOPYING MACHINE AND PERSONAL COMPUTER</w:t>
      </w:r>
    </w:p>
    <w:p w14:paraId="49289CF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61A26A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 prime cost item has been allowed in the Schedule of Quantities to cover all costs associated with the provision of a photocopying machine and personal computer for the Employer’s Agent’s Representative.</w:t>
      </w:r>
    </w:p>
    <w:p w14:paraId="244A226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zh-TW"/>
        </w:rPr>
      </w:pPr>
    </w:p>
    <w:p w14:paraId="4B175AD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PSAB 8</w:t>
      </w:r>
      <w:r w:rsidRPr="00D357D1">
        <w:rPr>
          <w:rFonts w:ascii="Arial MT" w:eastAsia="Arial MT" w:hAnsi="Arial MT" w:cs="Arial MT"/>
          <w:b/>
          <w:bCs/>
          <w:color w:val="auto"/>
          <w:sz w:val="22"/>
          <w:lang w:eastAsia="en-US"/>
        </w:rPr>
        <w:tab/>
        <w:t>SURVEY ASSISTANT (Clause 6.5)</w:t>
      </w:r>
    </w:p>
    <w:p w14:paraId="5A046FC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741DDD1" w14:textId="69E36FCC"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One suitably experienced survey assistant shall be made available for the sole use of the Employer’s </w:t>
      </w:r>
      <w:r w:rsidR="00BC3237" w:rsidRPr="00D357D1">
        <w:rPr>
          <w:rFonts w:ascii="Arial MT" w:eastAsia="Arial MT" w:hAnsi="Arial MT" w:cs="Arial MT"/>
          <w:color w:val="auto"/>
          <w:sz w:val="22"/>
          <w:lang w:eastAsia="en-US"/>
        </w:rPr>
        <w:t>Agent’s</w:t>
      </w:r>
      <w:r w:rsidRPr="00D357D1">
        <w:rPr>
          <w:rFonts w:ascii="Arial MT" w:eastAsia="Arial MT" w:hAnsi="Arial MT" w:cs="Arial MT"/>
          <w:color w:val="auto"/>
          <w:sz w:val="22"/>
          <w:lang w:eastAsia="en-US"/>
        </w:rPr>
        <w:t xml:space="preserve"> Representative for the duration of the Contract. </w:t>
      </w:r>
    </w:p>
    <w:p w14:paraId="34E78CA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20C4BC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survey assistant may also be required to do other administrative tasks for the Employer’s Agent’s Representative.</w:t>
      </w:r>
    </w:p>
    <w:p w14:paraId="1CC3A1A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81C67E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Contractor shall be responsible for transport costs of the survey assistant and the Community Liaison Officer for the duration of the Contract.</w:t>
      </w:r>
    </w:p>
    <w:p w14:paraId="14CA7DD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74A0C5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PSAB 2.2</w:t>
      </w:r>
      <w:r w:rsidRPr="00D357D1">
        <w:rPr>
          <w:rFonts w:ascii="Arial MT" w:eastAsia="Arial MT" w:hAnsi="Arial MT" w:cs="Arial MT"/>
          <w:b/>
          <w:bCs/>
          <w:color w:val="auto"/>
          <w:sz w:val="22"/>
          <w:lang w:eastAsia="en-US"/>
        </w:rPr>
        <w:tab/>
        <w:t>SURVEY EQUIPMENT</w:t>
      </w:r>
    </w:p>
    <w:p w14:paraId="2EC8A67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2A7384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survey equipment listed below shall be made available and be maintained in good working condition for the exclusive use of the Employer’s Agent’s Representative for the duration of the Contract. Payment will be made as provided for the Time Related Items included Schedule 1.</w:t>
      </w:r>
    </w:p>
    <w:p w14:paraId="4426470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B804FA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1 x automatic level with tripod and leather carry case (Zeiss N1-2 or equivalent)</w:t>
      </w:r>
    </w:p>
    <w:p w14:paraId="547BBD2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1 x nylon-coated steel tape 100m long and 10mm wide</w:t>
      </w:r>
    </w:p>
    <w:p w14:paraId="2A13C5E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1 x 5m long steel tape</w:t>
      </w:r>
    </w:p>
    <w:p w14:paraId="539BEEC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1 x 5m long 3-piece telescopic survey staves (double-faced metric) complete with angle bracket level</w:t>
      </w:r>
    </w:p>
    <w:p w14:paraId="2023590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1 x “Rabone“type steel tape 50m long and 13mm wide</w:t>
      </w:r>
      <w:r w:rsidRPr="00D357D1">
        <w:rPr>
          <w:rFonts w:ascii="Arial MT" w:eastAsia="Arial MT" w:hAnsi="Arial MT" w:cs="Arial MT"/>
          <w:color w:val="auto"/>
          <w:sz w:val="22"/>
          <w:lang w:eastAsia="en-US"/>
        </w:rPr>
        <w:tab/>
      </w:r>
    </w:p>
    <w:p w14:paraId="071B1F2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1 x 100m long 50kg breaking strength fish line</w:t>
      </w:r>
    </w:p>
    <w:p w14:paraId="3686410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1 x 1,0m long spirit level</w:t>
      </w:r>
    </w:p>
    <w:p w14:paraId="5779960A" w14:textId="0A0E5298"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1 x 3,0m alumin</w:t>
      </w:r>
      <w:r w:rsidR="00BC3237">
        <w:rPr>
          <w:rFonts w:ascii="Arial MT" w:eastAsia="Arial MT" w:hAnsi="Arial MT" w:cs="Arial MT"/>
          <w:color w:val="auto"/>
          <w:sz w:val="22"/>
          <w:lang w:eastAsia="en-US"/>
        </w:rPr>
        <w:t>i</w:t>
      </w:r>
      <w:r w:rsidRPr="00D357D1">
        <w:rPr>
          <w:rFonts w:ascii="Arial MT" w:eastAsia="Arial MT" w:hAnsi="Arial MT" w:cs="Arial MT"/>
          <w:color w:val="auto"/>
          <w:sz w:val="22"/>
          <w:lang w:eastAsia="en-US"/>
        </w:rPr>
        <w:t>um straight level</w:t>
      </w:r>
    </w:p>
    <w:p w14:paraId="6E7DD81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5 x red and white ranging rods</w:t>
      </w:r>
    </w:p>
    <w:p w14:paraId="6CD70D98" w14:textId="77777777" w:rsidR="0066453B" w:rsidRPr="00D357D1" w:rsidRDefault="0066453B" w:rsidP="000A77DA">
      <w:pPr>
        <w:widowControl w:val="0"/>
        <w:numPr>
          <w:ilvl w:val="0"/>
          <w:numId w:val="71"/>
        </w:numPr>
        <w:autoSpaceDE w:val="0"/>
        <w:autoSpaceDN w:val="0"/>
        <w:spacing w:after="0" w:line="240" w:lineRule="auto"/>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x tripod holders for ranging rods.</w:t>
      </w:r>
    </w:p>
    <w:p w14:paraId="11315F28" w14:textId="77777777" w:rsidR="0066453B" w:rsidRPr="00D357D1" w:rsidRDefault="0066453B" w:rsidP="000A77DA">
      <w:pPr>
        <w:widowControl w:val="0"/>
        <w:numPr>
          <w:ilvl w:val="0"/>
          <w:numId w:val="71"/>
        </w:numPr>
        <w:autoSpaceDE w:val="0"/>
        <w:autoSpaceDN w:val="0"/>
        <w:spacing w:after="0" w:line="240" w:lineRule="auto"/>
        <w:jc w:val="left"/>
        <w:rPr>
          <w:rFonts w:ascii="Arial MT" w:eastAsia="Arial MT" w:hAnsi="Arial MT" w:cs="Arial MT"/>
          <w:color w:val="auto"/>
          <w:sz w:val="22"/>
          <w:lang w:eastAsia="en-US"/>
        </w:rPr>
      </w:pPr>
    </w:p>
    <w:p w14:paraId="2E1C3A6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BF9561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lastRenderedPageBreak/>
        <w:t>PSAB 10</w:t>
      </w:r>
      <w:r w:rsidRPr="00D357D1">
        <w:rPr>
          <w:rFonts w:ascii="Arial MT" w:eastAsia="Arial MT" w:hAnsi="Arial MT" w:cs="Arial MT"/>
          <w:b/>
          <w:bCs/>
          <w:color w:val="auto"/>
          <w:sz w:val="22"/>
          <w:lang w:eastAsia="en-US"/>
        </w:rPr>
        <w:tab/>
        <w:t>CARPORTS</w:t>
      </w:r>
    </w:p>
    <w:p w14:paraId="77686D9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C40633C" w14:textId="671B7DAE"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The Contractor shall provide and maintain two carports with waterproof roofing for the exclusive use of the Employer’s </w:t>
      </w:r>
      <w:r w:rsidR="002451FA" w:rsidRPr="00D357D1">
        <w:rPr>
          <w:rFonts w:ascii="Arial MT" w:eastAsia="Arial MT" w:hAnsi="Arial MT" w:cs="Arial MT"/>
          <w:color w:val="auto"/>
          <w:sz w:val="22"/>
          <w:lang w:eastAsia="en-US"/>
        </w:rPr>
        <w:t>Agent’s</w:t>
      </w:r>
      <w:r w:rsidRPr="00D357D1">
        <w:rPr>
          <w:rFonts w:ascii="Arial MT" w:eastAsia="Arial MT" w:hAnsi="Arial MT" w:cs="Arial MT"/>
          <w:color w:val="auto"/>
          <w:sz w:val="22"/>
          <w:lang w:eastAsia="en-US"/>
        </w:rPr>
        <w:t xml:space="preserve"> Representative for the duration of the Contract. The full extent of the area under the carport shall be covered with a 100m layer of 19mm crushed stone aggregate.</w:t>
      </w:r>
    </w:p>
    <w:p w14:paraId="4D2BF5E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A85513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PSAB 11</w:t>
      </w:r>
      <w:r w:rsidRPr="00D357D1">
        <w:rPr>
          <w:rFonts w:ascii="Arial MT" w:eastAsia="Arial MT" w:hAnsi="Arial MT" w:cs="Arial MT"/>
          <w:b/>
          <w:bCs/>
          <w:color w:val="auto"/>
          <w:sz w:val="22"/>
          <w:lang w:eastAsia="en-US"/>
        </w:rPr>
        <w:tab/>
        <w:t>FEATURES REQUIRING SPECIAL ATTENTION</w:t>
      </w:r>
    </w:p>
    <w:p w14:paraId="5788C06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44B30E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PSAB 11.1</w:t>
      </w:r>
      <w:r w:rsidRPr="00D357D1">
        <w:rPr>
          <w:rFonts w:ascii="Arial MT" w:eastAsia="Arial MT" w:hAnsi="Arial MT" w:cs="Arial MT"/>
          <w:b/>
          <w:bCs/>
          <w:color w:val="auto"/>
          <w:sz w:val="22"/>
          <w:lang w:eastAsia="en-US"/>
        </w:rPr>
        <w:tab/>
        <w:t>Surveying</w:t>
      </w:r>
    </w:p>
    <w:p w14:paraId="43A0BC5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865C04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Contractor must employ or appoint a competent surveyor to set out the Works, and he must ensure that the specified surveying details and tolerances are adhered to.</w:t>
      </w:r>
    </w:p>
    <w:p w14:paraId="428D3A0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EF721A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control points available for the setting out of the Works are indicated on the drawings. These control points can be used in conjunction with any other trigonometric beacon registered with the Surveyor General to fix positions. Only the control points provided by the Employer’s Agent may be used for the setting out of levels.</w:t>
      </w:r>
    </w:p>
    <w:p w14:paraId="29D24BE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3B7712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Works must be set out in accordance with the tolerances in SABS 1200 LD, with the exception that the slopes on pipe inverts may not be less than 95% of the specified slopes.</w:t>
      </w:r>
    </w:p>
    <w:p w14:paraId="2F7DC06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64A652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No beacons, reference pegs, corner pegs, etc. may be disturbed or removed without prior consent from the Employer’s Agent.</w:t>
      </w:r>
    </w:p>
    <w:p w14:paraId="6F17D5D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074AF2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Contractors contractual costs shall be regarded to cover reimbursement to the Contractor for payments made to an Engineering surveyor for setting out and other surveying work.</w:t>
      </w:r>
    </w:p>
    <w:p w14:paraId="176FDDE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9A0E15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 xml:space="preserve">PSAB 11.2 </w:t>
      </w:r>
      <w:r w:rsidRPr="00D357D1">
        <w:rPr>
          <w:rFonts w:ascii="Arial MT" w:eastAsia="Arial MT" w:hAnsi="Arial MT" w:cs="Arial MT"/>
          <w:b/>
          <w:bCs/>
          <w:color w:val="auto"/>
          <w:sz w:val="22"/>
          <w:lang w:eastAsia="en-US"/>
        </w:rPr>
        <w:tab/>
        <w:t>Existing services</w:t>
      </w:r>
    </w:p>
    <w:p w14:paraId="6BF2176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17849D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Contractor must take all precautions against damaging existing services along the pipeline route or adjacent properties.</w:t>
      </w:r>
    </w:p>
    <w:p w14:paraId="3EB4C5B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812FCA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locations of all known existing services are shown on the Drawings. The Contractor will be held responsible for any damage to these services during the execution of the Works. Damaged services must immediately be reported to the relevant authorities, and repaired to the satisfaction of the authority and the Employer’s Agent. The repair work must be executed immediately.</w:t>
      </w:r>
    </w:p>
    <w:p w14:paraId="4B73DC2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All information pertaining to existing services is provided in good faith but with no guarantees.</w:t>
      </w:r>
    </w:p>
    <w:p w14:paraId="36D1883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F630A0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PSAB 11.3</w:t>
      </w:r>
      <w:r w:rsidRPr="00D357D1">
        <w:rPr>
          <w:rFonts w:ascii="Arial MT" w:eastAsia="Arial MT" w:hAnsi="Arial MT" w:cs="Arial MT"/>
          <w:b/>
          <w:bCs/>
          <w:color w:val="auto"/>
          <w:sz w:val="22"/>
          <w:lang w:eastAsia="en-US"/>
        </w:rPr>
        <w:tab/>
        <w:t>Contractor’s representative</w:t>
      </w:r>
    </w:p>
    <w:p w14:paraId="3584B84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F9DB6A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Contractor must appoint a designated and competent person as his representative for the duration of the contract at the official site handover, in terms of LAW 6 (1983): Law on Machinery and Occupational Safety Act.</w:t>
      </w:r>
    </w:p>
    <w:p w14:paraId="20744BF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br w:type="page"/>
      </w:r>
    </w:p>
    <w:p w14:paraId="2892A71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lastRenderedPageBreak/>
        <w:t>PSC</w:t>
      </w:r>
      <w:r w:rsidRPr="00D357D1">
        <w:rPr>
          <w:rFonts w:ascii="Arial MT" w:eastAsia="Arial MT" w:hAnsi="Arial MT" w:cs="Arial MT"/>
          <w:b/>
          <w:bCs/>
          <w:color w:val="auto"/>
          <w:sz w:val="22"/>
          <w:lang w:eastAsia="en-US"/>
        </w:rPr>
        <w:tab/>
        <w:t>SITE CLEARANCE (SABS 1200 C)</w:t>
      </w:r>
    </w:p>
    <w:p w14:paraId="1D20A97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91330F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PSC 3</w:t>
      </w:r>
      <w:r w:rsidRPr="00D357D1">
        <w:rPr>
          <w:rFonts w:ascii="Arial MT" w:eastAsia="Arial MT" w:hAnsi="Arial MT" w:cs="Arial MT"/>
          <w:b/>
          <w:bCs/>
          <w:color w:val="auto"/>
          <w:sz w:val="22"/>
          <w:lang w:eastAsia="en-US"/>
        </w:rPr>
        <w:tab/>
        <w:t>MATERIALS</w:t>
      </w:r>
    </w:p>
    <w:p w14:paraId="40499C8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3063D4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PSC 3.1</w:t>
      </w:r>
      <w:r w:rsidRPr="00D357D1">
        <w:rPr>
          <w:rFonts w:ascii="Arial MT" w:eastAsia="Arial MT" w:hAnsi="Arial MT" w:cs="Arial MT"/>
          <w:color w:val="auto"/>
          <w:sz w:val="22"/>
          <w:lang w:eastAsia="en-US"/>
        </w:rPr>
        <w:tab/>
        <w:t>Disposal of material</w:t>
      </w:r>
    </w:p>
    <w:p w14:paraId="016AD2E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A28805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Substitute the first sentence of C 3.1 with the following:</w:t>
      </w:r>
    </w:p>
    <w:p w14:paraId="7ECF6BF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66D74C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An area for the disposal of material obtained from clearing and grubbing, demolition of manholes, dismantling and removal of pipes shall be disposed of site to the nearest municipal dumping site or municipal store as directed by the Engineer.  The use of the disposal area must be confirmed with the Employer prior to disposal.</w:t>
      </w:r>
    </w:p>
    <w:p w14:paraId="60263AA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5A6023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PSC 5</w:t>
      </w:r>
      <w:r w:rsidRPr="00D357D1">
        <w:rPr>
          <w:rFonts w:ascii="Arial MT" w:eastAsia="Arial MT" w:hAnsi="Arial MT" w:cs="Arial MT"/>
          <w:b/>
          <w:bCs/>
          <w:color w:val="auto"/>
          <w:sz w:val="22"/>
          <w:lang w:eastAsia="en-US"/>
        </w:rPr>
        <w:tab/>
        <w:t>CONSTRUCTION</w:t>
      </w:r>
    </w:p>
    <w:p w14:paraId="3CAF21F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5B6C67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PSC 5.1</w:t>
      </w:r>
      <w:r w:rsidRPr="00D357D1">
        <w:rPr>
          <w:rFonts w:ascii="Arial MT" w:eastAsia="Arial MT" w:hAnsi="Arial MT" w:cs="Arial MT"/>
          <w:color w:val="auto"/>
          <w:sz w:val="22"/>
          <w:lang w:eastAsia="en-US"/>
        </w:rPr>
        <w:tab/>
        <w:t xml:space="preserve">Area to be cleared and grubbed </w:t>
      </w:r>
    </w:p>
    <w:p w14:paraId="6FE9875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CFB18C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Substitute the first sentence of C 5.1 with the following:</w:t>
      </w:r>
    </w:p>
    <w:p w14:paraId="77F39A2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76EE6F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Clearing and grubbing shall only be done in areas as instructed in writing by the Engineer.  Clearing and grubbing of pipe and cable routes shall be limited to a 3 m wide strip.</w:t>
      </w:r>
    </w:p>
    <w:p w14:paraId="549EC51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9FB711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Contractor may proceed with clearing and grubbing after hand-over of the site.</w:t>
      </w:r>
    </w:p>
    <w:p w14:paraId="6E2DB37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Substitute the last paragraph with the following:</w:t>
      </w:r>
    </w:p>
    <w:p w14:paraId="6A4A42E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DF5892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Contractor shall program his work in such a manner that re-clearing will not be necessary.  The cost of reclearing shall be borne by the Contractor.</w:t>
      </w:r>
    </w:p>
    <w:p w14:paraId="0F9AC8C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016261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Where suitable topsoil exists within the limits of the area to be excavated, the Contractor shall remove the topsoil to an average depth of 150 mm together with any veld grasses and other similar vegetation as directed by the Engineer.  The topsoil shall be transported and deposited in temporary stockpiles. </w:t>
      </w:r>
    </w:p>
    <w:p w14:paraId="2CBFC3A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3C1B73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PSC 5.5</w:t>
      </w:r>
      <w:r w:rsidRPr="00D357D1">
        <w:rPr>
          <w:rFonts w:ascii="Arial MT" w:eastAsia="Arial MT" w:hAnsi="Arial MT" w:cs="Arial MT"/>
          <w:b/>
          <w:bCs/>
          <w:color w:val="auto"/>
          <w:sz w:val="22"/>
          <w:lang w:eastAsia="en-US"/>
        </w:rPr>
        <w:tab/>
        <w:t xml:space="preserve">Re-clearing of vegetation </w:t>
      </w:r>
    </w:p>
    <w:p w14:paraId="499E486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84CF46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Add the following:</w:t>
      </w:r>
    </w:p>
    <w:p w14:paraId="1B48205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90D105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“When areas have to be recleared on the written instructions of the Employer’s Agent, such reclearing shall be carried out at the Contractor's own cost and the Contractor is therefore advised not to clear the areas too soon.”</w:t>
      </w:r>
    </w:p>
    <w:p w14:paraId="453944B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10E935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 xml:space="preserve">PSC 5.6 </w:t>
      </w:r>
      <w:r w:rsidRPr="00D357D1">
        <w:rPr>
          <w:rFonts w:ascii="Arial MT" w:eastAsia="Arial MT" w:hAnsi="Arial MT" w:cs="Arial MT"/>
          <w:b/>
          <w:bCs/>
          <w:color w:val="auto"/>
          <w:sz w:val="22"/>
          <w:lang w:eastAsia="en-US"/>
        </w:rPr>
        <w:tab/>
        <w:t>Conservation of topsoil</w:t>
      </w:r>
    </w:p>
    <w:p w14:paraId="6736A56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67345F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Replace the contents of Sub-clause 5.6 with the following: </w:t>
      </w:r>
    </w:p>
    <w:p w14:paraId="7F50ED3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EAA912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All suitable topsoil removed shall be conserved as specified in Sub-clause 5.2.1.2 of SANS 1200 D and spread as specified in Subclause 5.2.4.2.”  </w:t>
      </w:r>
    </w:p>
    <w:p w14:paraId="508E99F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9B4B58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PSC 5.2</w:t>
      </w:r>
      <w:r w:rsidRPr="00D357D1">
        <w:rPr>
          <w:rFonts w:ascii="Arial MT" w:eastAsia="Arial MT" w:hAnsi="Arial MT" w:cs="Arial MT"/>
          <w:b/>
          <w:bCs/>
          <w:color w:val="auto"/>
          <w:sz w:val="22"/>
          <w:lang w:eastAsia="en-US"/>
        </w:rPr>
        <w:tab/>
        <w:t>Cutting of trees</w:t>
      </w:r>
    </w:p>
    <w:p w14:paraId="74A4C2F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FD9B15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Trees outside the area to be excavated for the new structures must be left standing and undamaged, except when otherwise ordered, in writing, by the Engineer.</w:t>
      </w:r>
    </w:p>
    <w:p w14:paraId="0D76190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6AAC5B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 penalty of R2000</w:t>
      </w:r>
      <w:r w:rsidRPr="00D357D1">
        <w:rPr>
          <w:rFonts w:ascii="Arial MT" w:eastAsia="Arial MT" w:hAnsi="Arial MT" w:cs="Arial MT"/>
          <w:color w:val="auto"/>
          <w:sz w:val="22"/>
          <w:lang w:eastAsia="en-US"/>
        </w:rPr>
        <w:noBreakHyphen/>
        <w:t>00 per tree for trees damaged and/or removed will be charged.</w:t>
      </w:r>
    </w:p>
    <w:p w14:paraId="60708CD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8D91D1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lastRenderedPageBreak/>
        <w:t>PSC 5.9</w:t>
      </w:r>
      <w:r w:rsidRPr="00D357D1">
        <w:rPr>
          <w:rFonts w:ascii="Arial MT" w:eastAsia="Arial MT" w:hAnsi="Arial MT" w:cs="Arial MT"/>
          <w:b/>
          <w:bCs/>
          <w:color w:val="auto"/>
          <w:sz w:val="22"/>
          <w:lang w:eastAsia="en-US"/>
        </w:rPr>
        <w:tab/>
        <w:t>Existing fence</w:t>
      </w:r>
    </w:p>
    <w:p w14:paraId="1C3E635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0759B8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fences around the site shall be removed and replaced with 1.8m concrete palisade fence and points indicated on the drawing.</w:t>
      </w:r>
    </w:p>
    <w:p w14:paraId="5ADB85B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2A5C63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Contractor is strongly advised to make sketches and, where applicable, take photographs of existing fences before they are removed to avoid, as far as possible, arguments that may arise between himself and the property owner as to the quality of the re-erected fences.</w:t>
      </w:r>
    </w:p>
    <w:p w14:paraId="1CB2658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2ECD5D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PSC 8</w:t>
      </w:r>
      <w:r w:rsidRPr="00D357D1">
        <w:rPr>
          <w:rFonts w:ascii="Arial MT" w:eastAsia="Arial MT" w:hAnsi="Arial MT" w:cs="Arial MT"/>
          <w:b/>
          <w:bCs/>
          <w:color w:val="auto"/>
          <w:sz w:val="22"/>
          <w:lang w:eastAsia="en-US"/>
        </w:rPr>
        <w:tab/>
        <w:t>MEASUREMENT AND PAYMENT</w:t>
      </w:r>
    </w:p>
    <w:p w14:paraId="52D35F2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1F57BA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PSC 8.2.2</w:t>
      </w:r>
      <w:r w:rsidRPr="00D357D1">
        <w:rPr>
          <w:rFonts w:ascii="Arial MT" w:eastAsia="Arial MT" w:hAnsi="Arial MT" w:cs="Arial MT"/>
          <w:color w:val="auto"/>
          <w:sz w:val="22"/>
          <w:lang w:eastAsia="en-US"/>
        </w:rPr>
        <w:tab/>
        <w:t xml:space="preserve">Separate items shall be scheduled for the removal of trees where the stumps are to be left in place.  </w:t>
      </w:r>
    </w:p>
    <w:p w14:paraId="1194F65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ABBC83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PSC 8.2.7         Demolition, removal and disposal of pipelines ..................................................... Unit: m</w:t>
      </w:r>
    </w:p>
    <w:p w14:paraId="30FDBB6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10C3AB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DELETE FROM THE SUBCLAUSE THE WORDS: "but not the cost of excavation and backfilling"</w:t>
      </w:r>
    </w:p>
    <w:p w14:paraId="1D342F9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613139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ADD TO SUBCLAUSE:</w:t>
      </w:r>
    </w:p>
    <w:p w14:paraId="54E3703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455625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“Including the cost of removal of rubble to an approved spoil site, backfilling any excavations and compacting to 90% modified AASHTO density”</w:t>
      </w:r>
    </w:p>
    <w:p w14:paraId="4AA9CA4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br w:type="page"/>
      </w:r>
    </w:p>
    <w:p w14:paraId="6EC2654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lastRenderedPageBreak/>
        <w:t>PSD</w:t>
      </w:r>
      <w:r w:rsidRPr="00D357D1">
        <w:rPr>
          <w:rFonts w:ascii="Arial MT" w:eastAsia="Arial MT" w:hAnsi="Arial MT" w:cs="Arial MT"/>
          <w:b/>
          <w:bCs/>
          <w:color w:val="auto"/>
          <w:sz w:val="22"/>
          <w:lang w:eastAsia="en-US"/>
        </w:rPr>
        <w:tab/>
        <w:t>EARTHWORKS (SANS 1200D)</w:t>
      </w:r>
    </w:p>
    <w:p w14:paraId="32B534C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CB7AA2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PSD 2</w:t>
      </w:r>
      <w:r w:rsidRPr="00D357D1">
        <w:rPr>
          <w:rFonts w:ascii="Arial MT" w:eastAsia="Arial MT" w:hAnsi="Arial MT" w:cs="Arial MT"/>
          <w:b/>
          <w:bCs/>
          <w:color w:val="auto"/>
          <w:sz w:val="22"/>
          <w:lang w:eastAsia="en-US"/>
        </w:rPr>
        <w:tab/>
        <w:t>INTERPRETATIONS</w:t>
      </w:r>
    </w:p>
    <w:p w14:paraId="5D07D33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03FBE2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 D 2.3</w:t>
      </w:r>
      <w:r w:rsidRPr="00D357D1">
        <w:rPr>
          <w:rFonts w:ascii="Arial MT" w:eastAsia="Arial MT" w:hAnsi="Arial MT" w:cs="Arial MT"/>
          <w:color w:val="auto"/>
          <w:sz w:val="22"/>
          <w:lang w:eastAsia="en-US"/>
        </w:rPr>
        <w:tab/>
        <w:t>Definitions</w:t>
      </w:r>
    </w:p>
    <w:p w14:paraId="786F973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Add the following to D 2.3:</w:t>
      </w:r>
    </w:p>
    <w:p w14:paraId="6C09152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37CB8CE" w14:textId="61E94715"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Sand (cohesionless and non-cohesive)</w:t>
      </w:r>
    </w:p>
    <w:p w14:paraId="52CA8FA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FF4D055" w14:textId="3E0C331F"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For the purpose of the compaction requirements, a non-plastic material of which not less than 95 % by mass passes a sieve of nominal aperture size 4</w:t>
      </w:r>
      <w:r w:rsidR="00BC3237" w:rsidRPr="00D357D1">
        <w:rPr>
          <w:rFonts w:ascii="Arial MT" w:eastAsia="Arial MT" w:hAnsi="Arial MT" w:cs="Arial MT"/>
          <w:color w:val="auto"/>
          <w:sz w:val="22"/>
          <w:lang w:eastAsia="en-US"/>
        </w:rPr>
        <w:t>, 75</w:t>
      </w:r>
      <w:r w:rsidRPr="00D357D1">
        <w:rPr>
          <w:rFonts w:ascii="Arial MT" w:eastAsia="Arial MT" w:hAnsi="Arial MT" w:cs="Arial MT"/>
          <w:color w:val="auto"/>
          <w:sz w:val="22"/>
          <w:lang w:eastAsia="en-US"/>
        </w:rPr>
        <w:t xml:space="preserve"> mm, and not more than 10 % passes a sieve of nominal aperture size 0,075 mm.</w:t>
      </w:r>
    </w:p>
    <w:p w14:paraId="2DE9133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193D42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F3E3FC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PSD 3</w:t>
      </w:r>
      <w:r w:rsidRPr="00D357D1">
        <w:rPr>
          <w:rFonts w:ascii="Arial MT" w:eastAsia="Arial MT" w:hAnsi="Arial MT" w:cs="Arial MT"/>
          <w:b/>
          <w:bCs/>
          <w:color w:val="auto"/>
          <w:sz w:val="22"/>
          <w:lang w:eastAsia="en-US"/>
        </w:rPr>
        <w:tab/>
        <w:t>MATERIALS</w:t>
      </w:r>
    </w:p>
    <w:p w14:paraId="1221487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1E636F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PSD 3.1</w:t>
      </w:r>
      <w:r w:rsidRPr="00D357D1">
        <w:rPr>
          <w:rFonts w:ascii="Arial MT" w:eastAsia="Arial MT" w:hAnsi="Arial MT" w:cs="Arial MT"/>
          <w:color w:val="auto"/>
          <w:sz w:val="22"/>
          <w:lang w:eastAsia="en-US"/>
        </w:rPr>
        <w:tab/>
        <w:t xml:space="preserve">Classification for excavation purposes  </w:t>
      </w:r>
    </w:p>
    <w:p w14:paraId="17D7F9A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392280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PSD 3.1.1 </w:t>
      </w:r>
      <w:r w:rsidRPr="00D357D1">
        <w:rPr>
          <w:rFonts w:ascii="Arial MT" w:eastAsia="Arial MT" w:hAnsi="Arial MT" w:cs="Arial MT"/>
          <w:color w:val="auto"/>
          <w:sz w:val="22"/>
          <w:lang w:eastAsia="en-US"/>
        </w:rPr>
        <w:tab/>
        <w:t xml:space="preserve">Method of classifying </w:t>
      </w:r>
    </w:p>
    <w:p w14:paraId="2917827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5F5FAB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Add the following:</w:t>
      </w:r>
    </w:p>
    <w:p w14:paraId="489FD0E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61E6EB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classification of material other than 'soft excavation' shall be agreed upon before excavation may commence.</w:t>
      </w:r>
    </w:p>
    <w:p w14:paraId="4889FD7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0CD33F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Contractor shall immediately inform the Employer’s Agent if and when the nature of the material being excavated changes to such an extent that a new classification is warranted for further excavation.  Failure on the part of the Contractor to advise the Employer’s Agent in good time shall entitle the Employer’s Agent to reclassify, at his discretion, such excavated material."</w:t>
      </w:r>
    </w:p>
    <w:p w14:paraId="0B4F68F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07B9F3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PSD 3.1.2</w:t>
      </w:r>
      <w:r w:rsidRPr="00D357D1">
        <w:rPr>
          <w:rFonts w:ascii="Arial MT" w:eastAsia="Arial MT" w:hAnsi="Arial MT" w:cs="Arial MT"/>
          <w:b/>
          <w:bCs/>
          <w:color w:val="auto"/>
          <w:sz w:val="22"/>
          <w:lang w:eastAsia="en-US"/>
        </w:rPr>
        <w:tab/>
        <w:t>Classes of Excavation</w:t>
      </w:r>
    </w:p>
    <w:p w14:paraId="219874C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Add the following to D 3.1.2:</w:t>
      </w:r>
    </w:p>
    <w:p w14:paraId="70C5923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686769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Under this contract soft and intermediate excavation shall be classified together as soft excavation, and hard rock and boulder excavation, where boulders are larger than 1 m³, shall be classified together as hard rock excavation.  Boulders smaller than 1 m³ shall be classified together with soft excavation. </w:t>
      </w:r>
    </w:p>
    <w:p w14:paraId="4F7F9E9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DF3379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Rock shall be defined as material that requires blasting in order to be excavated.  </w:t>
      </w:r>
    </w:p>
    <w:p w14:paraId="26A8223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B35CF7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PSD 3.3</w:t>
      </w:r>
      <w:r w:rsidRPr="00D357D1">
        <w:rPr>
          <w:rFonts w:ascii="Arial MT" w:eastAsia="Arial MT" w:hAnsi="Arial MT" w:cs="Arial MT"/>
          <w:color w:val="auto"/>
          <w:sz w:val="22"/>
          <w:lang w:eastAsia="en-US"/>
        </w:rPr>
        <w:tab/>
        <w:t>Selection</w:t>
      </w:r>
    </w:p>
    <w:p w14:paraId="7A65754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152001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PSD 3.3.1</w:t>
      </w:r>
      <w:r w:rsidRPr="00D357D1">
        <w:rPr>
          <w:rFonts w:ascii="Arial MT" w:eastAsia="Arial MT" w:hAnsi="Arial MT" w:cs="Arial MT"/>
          <w:color w:val="auto"/>
          <w:sz w:val="22"/>
          <w:lang w:eastAsia="en-US"/>
        </w:rPr>
        <w:tab/>
        <w:t>General</w:t>
      </w:r>
    </w:p>
    <w:p w14:paraId="61DA223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Substitute the second paragraph of D 3.3.1 with the following:</w:t>
      </w:r>
    </w:p>
    <w:p w14:paraId="0860344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DC1A75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Contractor shall deal in such a way with materials from all excavations for structures and pipe trenches to ensure that usable material is not contaminated with unsuitable material.  If usable material is contaminated, such contaminated material shall be removed and replaced with material of standard at least equal to the in situ usable material, all at the Contractor's expense.  No additional payment shall be made in respect of this, and all relevant costs shall be deemed to be included in the tendered rates.</w:t>
      </w:r>
    </w:p>
    <w:p w14:paraId="393E570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79D82E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Add the following to D 3:</w:t>
      </w:r>
    </w:p>
    <w:p w14:paraId="60B2DBA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8A2C2A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PSD 3.4</w:t>
      </w:r>
      <w:r w:rsidRPr="00D357D1">
        <w:rPr>
          <w:rFonts w:ascii="Arial MT" w:eastAsia="Arial MT" w:hAnsi="Arial MT" w:cs="Arial MT"/>
          <w:color w:val="auto"/>
          <w:sz w:val="22"/>
          <w:lang w:eastAsia="en-US"/>
        </w:rPr>
        <w:tab/>
        <w:t>Subsoil drains</w:t>
      </w:r>
    </w:p>
    <w:p w14:paraId="2711969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lastRenderedPageBreak/>
        <w:t>A subsoil drain consisting of 110 mm or 160 mm diameter perforated or slotted uPVC pipes, or M100 or M150 diameter geopipes in a bed of 19 mm stone or no fines concrete, all as specified and shown in the drawings, shall be installed where shown on the drawings.  The pipes shall be connected with approved couplings and a gradient as shown in the drawings.</w:t>
      </w:r>
    </w:p>
    <w:p w14:paraId="68CA311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FC9EED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PSD 3.4.1</w:t>
      </w:r>
      <w:r w:rsidRPr="00D357D1">
        <w:rPr>
          <w:rFonts w:ascii="Arial MT" w:eastAsia="Arial MT" w:hAnsi="Arial MT" w:cs="Arial MT"/>
          <w:color w:val="auto"/>
          <w:sz w:val="22"/>
          <w:lang w:eastAsia="en-US"/>
        </w:rPr>
        <w:tab/>
        <w:t>Material for Subsoil Drainage</w:t>
      </w:r>
    </w:p>
    <w:p w14:paraId="70DD4DE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PSD 3.4.1.1</w:t>
      </w:r>
      <w:r w:rsidRPr="00D357D1">
        <w:rPr>
          <w:rFonts w:ascii="Arial MT" w:eastAsia="Arial MT" w:hAnsi="Arial MT" w:cs="Arial MT"/>
          <w:color w:val="auto"/>
          <w:sz w:val="22"/>
          <w:lang w:eastAsia="en-US"/>
        </w:rPr>
        <w:tab/>
        <w:t>Pipes</w:t>
      </w:r>
    </w:p>
    <w:p w14:paraId="75028AE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D97C70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Pipes for subsoil drainage shall be uPVC pipes complying with the requirements of SANS 791, but shall be perforated or slotted.</w:t>
      </w:r>
    </w:p>
    <w:p w14:paraId="42BAAB1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E43361B" w14:textId="4E3B8251"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size of perforations in perforated pipes shall in all cases be 8 mm in diameter ± 1</w:t>
      </w:r>
      <w:r w:rsidR="00BC3237" w:rsidRPr="00D357D1">
        <w:rPr>
          <w:rFonts w:ascii="Arial MT" w:eastAsia="Arial MT" w:hAnsi="Arial MT" w:cs="Arial MT"/>
          <w:color w:val="auto"/>
          <w:sz w:val="22"/>
          <w:lang w:eastAsia="en-US"/>
        </w:rPr>
        <w:t>, 5</w:t>
      </w:r>
      <w:r w:rsidRPr="00D357D1">
        <w:rPr>
          <w:rFonts w:ascii="Arial MT" w:eastAsia="Arial MT" w:hAnsi="Arial MT" w:cs="Arial MT"/>
          <w:color w:val="auto"/>
          <w:sz w:val="22"/>
          <w:lang w:eastAsia="en-US"/>
        </w:rPr>
        <w:t xml:space="preserve"> mm and the number of perforations per metre shall be not less than 26 for 110 mm pipes and 52 for 160 mm pipes.  Perforations shall be spaced in two rows for 110 mm pipes and in three rows for 160 mm pipes.</w:t>
      </w:r>
    </w:p>
    <w:p w14:paraId="437F509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644C10D" w14:textId="38D2AD61"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Slotted pipes shall have a slot width of 8 mm ± 1</w:t>
      </w:r>
      <w:r w:rsidR="00BC3237" w:rsidRPr="00D357D1">
        <w:rPr>
          <w:rFonts w:ascii="Arial MT" w:eastAsia="Arial MT" w:hAnsi="Arial MT" w:cs="Arial MT"/>
          <w:color w:val="auto"/>
          <w:sz w:val="22"/>
          <w:lang w:eastAsia="en-US"/>
        </w:rPr>
        <w:t>, 5</w:t>
      </w:r>
      <w:r w:rsidRPr="00D357D1">
        <w:rPr>
          <w:rFonts w:ascii="Arial MT" w:eastAsia="Arial MT" w:hAnsi="Arial MT" w:cs="Arial MT"/>
          <w:color w:val="auto"/>
          <w:sz w:val="22"/>
          <w:lang w:eastAsia="en-US"/>
        </w:rPr>
        <w:t xml:space="preserve"> mm.  The arrangement of slots shall be subject to the Engineer's approval, but the total slot area shall be not less than that presented for perforations.</w:t>
      </w:r>
    </w:p>
    <w:p w14:paraId="16AEC8A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A5523C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Pipes without slots or perforations required for conveying ground water from the subsoil drainage proper to the point of discharge, shall be uPVC pipes as specified above.</w:t>
      </w:r>
    </w:p>
    <w:p w14:paraId="3F49A8F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7E2C26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PSD 3.4.2</w:t>
      </w:r>
      <w:r w:rsidRPr="00D357D1">
        <w:rPr>
          <w:rFonts w:ascii="Arial MT" w:eastAsia="Arial MT" w:hAnsi="Arial MT" w:cs="Arial MT"/>
          <w:color w:val="auto"/>
          <w:sz w:val="22"/>
          <w:lang w:eastAsia="en-US"/>
        </w:rPr>
        <w:tab/>
        <w:t>Crushed Stone</w:t>
      </w:r>
    </w:p>
    <w:p w14:paraId="21489A4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Crushed stone in subsoil drains shall be 19 mm single-sized stone complying with the grading requirements of stone for concrete in SANS 1083.</w:t>
      </w:r>
    </w:p>
    <w:p w14:paraId="7953336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7E7538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PSD 3.4.3</w:t>
      </w:r>
      <w:r w:rsidRPr="00D357D1">
        <w:rPr>
          <w:rFonts w:ascii="Arial MT" w:eastAsia="Arial MT" w:hAnsi="Arial MT" w:cs="Arial MT"/>
          <w:color w:val="auto"/>
          <w:sz w:val="22"/>
          <w:lang w:eastAsia="en-US"/>
        </w:rPr>
        <w:tab/>
        <w:t>Geotextile Blanket</w:t>
      </w:r>
    </w:p>
    <w:p w14:paraId="507B3D2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geotextile blanket around subsoil drains shall be a nonwoven, continuous filament, needle punched, polyester geotextile equal to Kaytech Bidim A2.</w:t>
      </w:r>
    </w:p>
    <w:p w14:paraId="22E4D67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0050F1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PSD 3.4.4</w:t>
      </w:r>
      <w:r w:rsidRPr="00D357D1">
        <w:rPr>
          <w:rFonts w:ascii="Arial MT" w:eastAsia="Arial MT" w:hAnsi="Arial MT" w:cs="Arial MT"/>
          <w:color w:val="auto"/>
          <w:sz w:val="22"/>
          <w:lang w:eastAsia="en-US"/>
        </w:rPr>
        <w:tab/>
        <w:t>Sand</w:t>
      </w:r>
    </w:p>
    <w:p w14:paraId="1D1FC59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Sand in subsoil drains shall comply with the requirements of PSD 2.3.</w:t>
      </w:r>
    </w:p>
    <w:p w14:paraId="66ECC19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3CCC35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PSD 4</w:t>
      </w:r>
      <w:r w:rsidRPr="00D357D1">
        <w:rPr>
          <w:rFonts w:ascii="Arial MT" w:eastAsia="Arial MT" w:hAnsi="Arial MT" w:cs="Arial MT"/>
          <w:b/>
          <w:bCs/>
          <w:color w:val="auto"/>
          <w:sz w:val="22"/>
          <w:lang w:eastAsia="en-US"/>
        </w:rPr>
        <w:tab/>
        <w:t>PLANT</w:t>
      </w:r>
    </w:p>
    <w:p w14:paraId="016E742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56B326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Add the following to D 4:</w:t>
      </w:r>
    </w:p>
    <w:p w14:paraId="7C791CF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D581D2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PSD 4.5</w:t>
      </w:r>
      <w:r w:rsidRPr="00D357D1">
        <w:rPr>
          <w:rFonts w:ascii="Arial MT" w:eastAsia="Arial MT" w:hAnsi="Arial MT" w:cs="Arial MT"/>
          <w:color w:val="auto"/>
          <w:sz w:val="22"/>
          <w:lang w:eastAsia="en-US"/>
        </w:rPr>
        <w:tab/>
        <w:t>Avoiding quagmire conditions</w:t>
      </w:r>
    </w:p>
    <w:p w14:paraId="486251D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EEA1FD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In order to prevent quagmire conditions occurring in the excavations, relatively static plant such as back-actors shall be used combined with hand trimming to complete the excavation to final level.  Should the Contractor allow quagmire conditions to develop, he shall, at his own expense, take such steps to rectify the conditions as the Engineer may order.</w:t>
      </w:r>
    </w:p>
    <w:p w14:paraId="76D51FB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92DFBB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41E14F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PSD 5</w:t>
      </w:r>
      <w:r w:rsidRPr="00D357D1">
        <w:rPr>
          <w:rFonts w:ascii="Arial MT" w:eastAsia="Arial MT" w:hAnsi="Arial MT" w:cs="Arial MT"/>
          <w:b/>
          <w:bCs/>
          <w:color w:val="auto"/>
          <w:sz w:val="22"/>
          <w:lang w:eastAsia="en-US"/>
        </w:rPr>
        <w:tab/>
        <w:t>CONSTRUCTION</w:t>
      </w:r>
    </w:p>
    <w:p w14:paraId="311702C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AD244D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PSD 5.1</w:t>
      </w:r>
      <w:r w:rsidRPr="00D357D1">
        <w:rPr>
          <w:rFonts w:ascii="Arial MT" w:eastAsia="Arial MT" w:hAnsi="Arial MT" w:cs="Arial MT"/>
          <w:color w:val="auto"/>
          <w:sz w:val="22"/>
          <w:lang w:eastAsia="en-US"/>
        </w:rPr>
        <w:tab/>
        <w:t xml:space="preserve">Precautions </w:t>
      </w:r>
    </w:p>
    <w:p w14:paraId="4FA8B17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5AC301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9BEB03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PSD 5.1.1.1</w:t>
      </w:r>
      <w:r w:rsidRPr="00D357D1">
        <w:rPr>
          <w:rFonts w:ascii="Arial MT" w:eastAsia="Arial MT" w:hAnsi="Arial MT" w:cs="Arial MT"/>
          <w:color w:val="auto"/>
          <w:sz w:val="22"/>
          <w:lang w:eastAsia="en-US"/>
        </w:rPr>
        <w:tab/>
        <w:t>Barricading and lighting</w:t>
      </w:r>
    </w:p>
    <w:p w14:paraId="737BD69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0E5700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REPLACE "Machinery and Occupational Safety Act, 1983 (Act 6 of 1983)" WITH “Occupational Health and Safety Act, 1993 (Act 85 of 1993)".</w:t>
      </w:r>
    </w:p>
    <w:p w14:paraId="2D075D2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E8CE22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PSD 5.1.1.2</w:t>
      </w:r>
      <w:r w:rsidRPr="00D357D1">
        <w:rPr>
          <w:rFonts w:ascii="Arial MT" w:eastAsia="Arial MT" w:hAnsi="Arial MT" w:cs="Arial MT"/>
          <w:b/>
          <w:bCs/>
          <w:color w:val="auto"/>
          <w:sz w:val="22"/>
          <w:lang w:eastAsia="en-US"/>
        </w:rPr>
        <w:tab/>
        <w:t xml:space="preserve">Safeguarding of excavations </w:t>
      </w:r>
    </w:p>
    <w:p w14:paraId="4DCCD53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61CCA7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REPLACE "Machinery and Occupational Safety Act" WITH "Occupational Health and Safety Act, 1993 (Act 85 of 1993)".</w:t>
      </w:r>
    </w:p>
    <w:p w14:paraId="599114F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highlight w:val="cyan"/>
          <w:lang w:eastAsia="en-US"/>
        </w:rPr>
      </w:pPr>
    </w:p>
    <w:p w14:paraId="2DDF509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PSD 5.1.1.3</w:t>
      </w:r>
      <w:r w:rsidRPr="00D357D1">
        <w:rPr>
          <w:rFonts w:ascii="Arial MT" w:eastAsia="Arial MT" w:hAnsi="Arial MT" w:cs="Arial MT"/>
          <w:b/>
          <w:bCs/>
          <w:color w:val="auto"/>
          <w:sz w:val="22"/>
          <w:lang w:eastAsia="en-US"/>
        </w:rPr>
        <w:tab/>
        <w:t xml:space="preserve">Explosives </w:t>
      </w:r>
    </w:p>
    <w:p w14:paraId="6B2324B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E44705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REPLACE THE CONTENTS OF THIS SUBCLAUSE WITH THE FOLLOWING:</w:t>
      </w:r>
    </w:p>
    <w:p w14:paraId="6296E78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23C7CF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Contractor will generally be permitted to use explosives for breaking up hard material during excavations, for demolishing existing structures, and for other purposes where explosives are normally required, subject to the following conditions:</w:t>
      </w:r>
    </w:p>
    <w:p w14:paraId="759394B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9BCB05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Employer’s Agent may prohibit the use of explosives in cases where, in his opinion, the risk of injury to persons or damage to property or to adjoining structures is too high.  Such action by the Employer’s Agent does not entitle the Contractor to additional payment for having to resort to less economical methods of construction.  Blasting in built up residential area will not be allowed.</w:t>
      </w:r>
    </w:p>
    <w:p w14:paraId="16C578E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0BD2A5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Employer’s Agent's prior written approval shall be obtained for each and every blasting operation.  This approval may be withheld if the Contractor does not use explosives responsibly and carefully.</w:t>
      </w:r>
    </w:p>
    <w:p w14:paraId="640D0F7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416F7E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Contractor shall comply fully with the requirements of the Explosives Act, 1997 (Act No 83 of 1997) and all other legislation and regulations as may be applicable to blasting and the use of explosives.</w:t>
      </w:r>
    </w:p>
    <w:p w14:paraId="6030870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0B8B69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Before blasting is undertaken, the Contractor shall satisfy the Employer’s Agent that he has established whether or not the insurers concerned require pre- and post-blasting inspections of buildings and structures within a certain radius of the proposed blasting.</w:t>
      </w:r>
    </w:p>
    <w:p w14:paraId="094093C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D72B8A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Should such inspections be required, the Contractor shall, together with the Employer’s Agent and the insurer, examine and measure the buildings, houses or structures in the vicinity of the proposed blasting site and establish and record, together with the owner, lessee or occupier, the extent of any existing cracking or damage before blasting operations commence.</w:t>
      </w:r>
    </w:p>
    <w:p w14:paraId="0522935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A7B650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When there is a possibility of damage to power and telephone lines or any other services or property, the Contractor shall adapt his method of blasting and the size of the charges and shall use adequate protective measures (e.g., cover-blasting) to reduce the risk of damage.</w:t>
      </w:r>
    </w:p>
    <w:p w14:paraId="0AE03B2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74B019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All accidents, injury to persons and animals and damage to property shall be reported to the Employer’s Agent in detail and in writing as soon as is practicable.</w:t>
      </w:r>
    </w:p>
    <w:p w14:paraId="7387F7C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23A9BC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Employer’s Agent shall be given 24 hours’ notice by the Contractor before each blasting operation is carried out.</w:t>
      </w:r>
    </w:p>
    <w:p w14:paraId="5D76607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16023F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When blasting to specified profiles, the Contractor shall so arrange the holes and charges that the resulting exposed surfaces are as sound as the nature of the material permits.  The Contractor shall make good, at his own expense, any additional excavation necessitated by the shattering of rock in excess of any overbreak allowances specified in the Project Specifications or given on any Drawing.</w:t>
      </w:r>
    </w:p>
    <w:p w14:paraId="0050163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B7210C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Notwithstanding the Contractor’s compliance with the above provisions, the Contractor shall remain liable for any injury to persons and animals and loss of or damage to property occurring as a result of blasting operations."</w:t>
      </w:r>
    </w:p>
    <w:p w14:paraId="01F999D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F900AF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PSD 5.1.1.4</w:t>
      </w:r>
      <w:r w:rsidRPr="00D357D1">
        <w:rPr>
          <w:rFonts w:ascii="Arial MT" w:eastAsia="Arial MT" w:hAnsi="Arial MT" w:cs="Arial MT"/>
          <w:b/>
          <w:bCs/>
          <w:color w:val="auto"/>
          <w:sz w:val="22"/>
          <w:lang w:eastAsia="en-US"/>
        </w:rPr>
        <w:tab/>
        <w:t>Barricading of Trenches (New Sub-Clause 5.1.1.4)</w:t>
      </w:r>
    </w:p>
    <w:p w14:paraId="3401D6F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59F95E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Add new Sub-Clause 5.1.1.4:</w:t>
      </w:r>
    </w:p>
    <w:p w14:paraId="1647455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73B1250" w14:textId="27DF4014"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Engineer may request that trenches must be barricaded due to reasons that he sees fit.  The barricade will be at least 1</w:t>
      </w:r>
      <w:r w:rsidR="00BC3237" w:rsidRPr="00D357D1">
        <w:rPr>
          <w:rFonts w:ascii="Arial MT" w:eastAsia="Arial MT" w:hAnsi="Arial MT" w:cs="Arial MT"/>
          <w:color w:val="auto"/>
          <w:sz w:val="22"/>
          <w:lang w:eastAsia="en-US"/>
        </w:rPr>
        <w:t>, 2</w:t>
      </w:r>
      <w:r w:rsidRPr="00D357D1">
        <w:rPr>
          <w:rFonts w:ascii="Arial MT" w:eastAsia="Arial MT" w:hAnsi="Arial MT" w:cs="Arial MT"/>
          <w:color w:val="auto"/>
          <w:sz w:val="22"/>
          <w:lang w:eastAsia="en-US"/>
        </w:rPr>
        <w:t xml:space="preserve"> metres high and the distance between wire strands will not exceed 200 mm if a wire fence is erected.  If a barricade net is erected the openings in the net will not exceed 100 x 100 mm.  The barricade (net or wire fence) will be supported at distances not greater than 1 metres with suitable sturdy supports.</w:t>
      </w:r>
    </w:p>
    <w:p w14:paraId="403A516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8514A5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After completion of the work(s) the barricades must be removed completely and no barricading material may be left on site.  The barricade will be erected on both sides of the trench with a minimum distance of 5 metres and a maximum distance of 10 metres from the side of the trench.   </w:t>
      </w:r>
    </w:p>
    <w:p w14:paraId="019E8DE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AB5BE2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PSD 5.1.2</w:t>
      </w:r>
      <w:r w:rsidRPr="00D357D1">
        <w:rPr>
          <w:rFonts w:ascii="Arial MT" w:eastAsia="Arial MT" w:hAnsi="Arial MT" w:cs="Arial MT"/>
          <w:b/>
          <w:bCs/>
          <w:color w:val="auto"/>
          <w:sz w:val="22"/>
          <w:lang w:eastAsia="en-US"/>
        </w:rPr>
        <w:tab/>
        <w:t>Existing Services</w:t>
      </w:r>
    </w:p>
    <w:p w14:paraId="694C36E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BE340B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PSD 5.1.2.2</w:t>
      </w:r>
      <w:r w:rsidRPr="00D357D1">
        <w:rPr>
          <w:rFonts w:ascii="Arial MT" w:eastAsia="Arial MT" w:hAnsi="Arial MT" w:cs="Arial MT"/>
          <w:color w:val="auto"/>
          <w:sz w:val="22"/>
          <w:lang w:eastAsia="en-US"/>
        </w:rPr>
        <w:tab/>
        <w:t>Detection, location and exposure</w:t>
      </w:r>
    </w:p>
    <w:p w14:paraId="48359B0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B89DF8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Add the following to D 5.1.2.2:</w:t>
      </w:r>
    </w:p>
    <w:p w14:paraId="0351BC9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1BC2E8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requirements of PS A 5.4 shall apply mutatis mutandis.</w:t>
      </w:r>
    </w:p>
    <w:p w14:paraId="5B5152F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9E9F7B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If existing services are not shown on the drawings but the existence thereof can be reasonably expected, the Contractor shall, in conjunction with all relevant authorities, determine the exact path and location of such services before the commencement of construction.  After locating the exact position of services, whether indicated on the drawings or not, such services shall be deemed to be known services and the Contractor shall be liable for all costs and subsequent costs arising from the damage thereof as a result of the Contractor’s activities.  These services must also be indicated on the “Record” drawings. </w:t>
      </w:r>
    </w:p>
    <w:p w14:paraId="7FD0598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7087A0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PSD 5.1.2.3</w:t>
      </w:r>
      <w:r w:rsidRPr="00D357D1">
        <w:rPr>
          <w:rFonts w:ascii="Arial MT" w:eastAsia="Arial MT" w:hAnsi="Arial MT" w:cs="Arial MT"/>
          <w:color w:val="auto"/>
          <w:sz w:val="22"/>
          <w:lang w:eastAsia="en-US"/>
        </w:rPr>
        <w:tab/>
        <w:t>Protection of cables</w:t>
      </w:r>
    </w:p>
    <w:p w14:paraId="1B3DFF2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471BC2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Substitute "estimated position" in the second sentence of D 5.1.2.3 with "actual or exposed position".</w:t>
      </w:r>
    </w:p>
    <w:p w14:paraId="0A4C073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1BDF47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PSD 5.1.4</w:t>
      </w:r>
      <w:r w:rsidRPr="00D357D1">
        <w:rPr>
          <w:rFonts w:ascii="Arial MT" w:eastAsia="Arial MT" w:hAnsi="Arial MT" w:cs="Arial MT"/>
          <w:color w:val="auto"/>
          <w:sz w:val="22"/>
          <w:lang w:eastAsia="en-US"/>
        </w:rPr>
        <w:tab/>
        <w:t>Nuisance</w:t>
      </w:r>
    </w:p>
    <w:p w14:paraId="0F59570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16B4A9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PSD 5.1.4.1</w:t>
      </w:r>
      <w:r w:rsidRPr="00D357D1">
        <w:rPr>
          <w:rFonts w:ascii="Arial MT" w:eastAsia="Arial MT" w:hAnsi="Arial MT" w:cs="Arial MT"/>
          <w:color w:val="auto"/>
          <w:sz w:val="22"/>
          <w:lang w:eastAsia="en-US"/>
        </w:rPr>
        <w:tab/>
        <w:t>Dust Nuisance</w:t>
      </w:r>
    </w:p>
    <w:p w14:paraId="3C18F6B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4BDBA8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Add the following to D 5.1.4.1:</w:t>
      </w:r>
    </w:p>
    <w:p w14:paraId="1DA8892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Contractor is responsible for dust control and is liable for all claims that may result from dust nuisance on all parts of the site and at all times from the date of handing over of the site to the completion date of the contract.  No payment regarding the above-mentioned will be made and all costs shall be deemed to be covered by the tendered rates.</w:t>
      </w:r>
    </w:p>
    <w:p w14:paraId="65A38AE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E143D3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PSD 5.2</w:t>
      </w:r>
      <w:r w:rsidRPr="00D357D1">
        <w:rPr>
          <w:rFonts w:ascii="Arial MT" w:eastAsia="Arial MT" w:hAnsi="Arial MT" w:cs="Arial MT"/>
          <w:color w:val="auto"/>
          <w:sz w:val="22"/>
          <w:lang w:eastAsia="en-US"/>
        </w:rPr>
        <w:tab/>
        <w:t>Methods and procedures</w:t>
      </w:r>
    </w:p>
    <w:p w14:paraId="797D78D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D92A93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PSD 5.2.1.2</w:t>
      </w:r>
      <w:r w:rsidRPr="00D357D1">
        <w:rPr>
          <w:rFonts w:ascii="Arial MT" w:eastAsia="Arial MT" w:hAnsi="Arial MT" w:cs="Arial MT"/>
          <w:color w:val="auto"/>
          <w:sz w:val="22"/>
          <w:lang w:eastAsia="en-US"/>
        </w:rPr>
        <w:tab/>
        <w:t>Conservation of topsoil</w:t>
      </w:r>
    </w:p>
    <w:p w14:paraId="5E72E21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Add the following to D 5.2.1.2:</w:t>
      </w:r>
    </w:p>
    <w:p w14:paraId="7859A71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26CD3E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Removal of topsoil shall only occur in areas as approved by the Engineer.  The topsoil shall be conserved for use elsewhere. </w:t>
      </w:r>
    </w:p>
    <w:p w14:paraId="440B4DE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0B8FEE6" w14:textId="0B6BE685"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Topsoil shall be deposited from the excavations and stockpiled separately in temporary stockpiles.  </w:t>
      </w:r>
      <w:r w:rsidRPr="00D357D1">
        <w:rPr>
          <w:rFonts w:ascii="Arial MT" w:eastAsia="Arial MT" w:hAnsi="Arial MT" w:cs="Arial MT"/>
          <w:color w:val="auto"/>
          <w:sz w:val="22"/>
          <w:lang w:eastAsia="en-US"/>
        </w:rPr>
        <w:lastRenderedPageBreak/>
        <w:t>In order to conserve the bacteriological life in the topsoil the storage heaps, strips or layers shall not exceed 1</w:t>
      </w:r>
      <w:r w:rsidR="00BC3237" w:rsidRPr="00D357D1">
        <w:rPr>
          <w:rFonts w:ascii="Arial MT" w:eastAsia="Arial MT" w:hAnsi="Arial MT" w:cs="Arial MT"/>
          <w:color w:val="auto"/>
          <w:sz w:val="22"/>
          <w:lang w:eastAsia="en-US"/>
        </w:rPr>
        <w:t>, 5</w:t>
      </w:r>
      <w:r w:rsidRPr="00D357D1">
        <w:rPr>
          <w:rFonts w:ascii="Arial MT" w:eastAsia="Arial MT" w:hAnsi="Arial MT" w:cs="Arial MT"/>
          <w:color w:val="auto"/>
          <w:sz w:val="22"/>
          <w:lang w:eastAsia="en-US"/>
        </w:rPr>
        <w:t xml:space="preserve"> m in total depth.</w:t>
      </w:r>
    </w:p>
    <w:p w14:paraId="54177ED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468F9C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PSD 5.2.2</w:t>
      </w:r>
      <w:r w:rsidRPr="00D357D1">
        <w:rPr>
          <w:rFonts w:ascii="Arial MT" w:eastAsia="Arial MT" w:hAnsi="Arial MT" w:cs="Arial MT"/>
          <w:color w:val="auto"/>
          <w:sz w:val="22"/>
          <w:lang w:eastAsia="en-US"/>
        </w:rPr>
        <w:tab/>
        <w:t>Excavation: Add or Amend the Following Sub-Clauses</w:t>
      </w:r>
    </w:p>
    <w:p w14:paraId="6A435B8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51A224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PSD 5.2.2.1</w:t>
      </w:r>
      <w:r w:rsidRPr="00D357D1">
        <w:rPr>
          <w:rFonts w:ascii="Arial MT" w:eastAsia="Arial MT" w:hAnsi="Arial MT" w:cs="Arial MT"/>
          <w:color w:val="auto"/>
          <w:sz w:val="22"/>
          <w:lang w:eastAsia="en-US"/>
        </w:rPr>
        <w:tab/>
        <w:t>Excavations for general earthworks and for structures</w:t>
      </w:r>
    </w:p>
    <w:p w14:paraId="46A1E36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B9D7F3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Add the following to D 5.2.2.1:</w:t>
      </w:r>
    </w:p>
    <w:p w14:paraId="742665E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020319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To the maximum extent possible all suitable materials excavated shall be used in the construction of the works.  Such materials shall be selected from the unsuitable materials and stockpiled separately in temporary stockpiles on sites to be negotiated by the Contractor and approved by the Engineer. </w:t>
      </w:r>
    </w:p>
    <w:p w14:paraId="6E1B9CF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461762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assessment of the quantity of suitable material to be stockpiled for filling shall be the responsibility of the Contractor entirely and any deficit shall be made good by the Contractor without cost to Rand Water.  The balance of the suitable material for filling which is assessed as surplus to the requirements of the work may be removed from the sites as excavations proceed.</w:t>
      </w:r>
    </w:p>
    <w:p w14:paraId="19FF079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7D31FF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Strip foundations and encasement of pipes shall be cast directly against excavated surfaces.</w:t>
      </w:r>
    </w:p>
    <w:p w14:paraId="297F41F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2119F4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Materials under foundations and floors of structures, which are regarded by the Engineer as unsuitable for the bearing of such structures shall be removed to the depths and widths, ordered.  The excavated voids shall then be filled with sand compacted to 100 % of MAASHTO density, to the underside of such foundation or floors, unless a soil cement mixture in terms of PS D 5.2.3.2 is ordered by the Engineer.</w:t>
      </w:r>
    </w:p>
    <w:p w14:paraId="49175F3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0ADDD8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PSD 5.2.2.3</w:t>
      </w:r>
      <w:r w:rsidRPr="00D357D1">
        <w:rPr>
          <w:rFonts w:ascii="Arial MT" w:eastAsia="Arial MT" w:hAnsi="Arial MT" w:cs="Arial MT"/>
          <w:color w:val="auto"/>
          <w:sz w:val="22"/>
          <w:lang w:eastAsia="en-US"/>
        </w:rPr>
        <w:tab/>
        <w:t>Disposal</w:t>
      </w:r>
    </w:p>
    <w:p w14:paraId="4918AEF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2FCACD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Substitute the second sentence of D 5.2.2.3 with the following:</w:t>
      </w:r>
    </w:p>
    <w:p w14:paraId="427FAB0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All surplus material, which is suitable for fill, shall be transported to an open site, to be designated by the Engineer, spread and compacted as fill.</w:t>
      </w:r>
    </w:p>
    <w:p w14:paraId="36D09C6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C0D277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All material unsuitable for fill shall be transported to the municipal dumping site, 20km from the site, or a designated spoil area within a freehaul distance of 20km of the site boundaries.</w:t>
      </w:r>
    </w:p>
    <w:p w14:paraId="1FAFA00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F99FA7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PSD 5.2.2.4</w:t>
      </w:r>
      <w:r w:rsidRPr="00D357D1">
        <w:rPr>
          <w:rFonts w:ascii="Arial MT" w:eastAsia="Arial MT" w:hAnsi="Arial MT" w:cs="Arial MT"/>
          <w:color w:val="auto"/>
          <w:sz w:val="22"/>
          <w:lang w:eastAsia="en-US"/>
        </w:rPr>
        <w:tab/>
        <w:t xml:space="preserve">Excavation limits for payment purposes </w:t>
      </w:r>
    </w:p>
    <w:p w14:paraId="41297DB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FC9C0C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For measurement and payment purposes, the limits of the excavations for structures shall be as shown on the Drawings.</w:t>
      </w:r>
    </w:p>
    <w:p w14:paraId="29F6966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3F5832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Were no excavation limits are shown on the Drawings and the Engineer has decided that formwork has to be provided to the sides of a concrete member, the limits of the excavation for measurement and payment purposes shall be the vertical planes 0,5m outside the perimeter of the concrete member for which the formwork is to be provided at the founding level as shown on the Drawings.</w:t>
      </w:r>
    </w:p>
    <w:p w14:paraId="2CB63C4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6341FA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PSD 5.2.3.1</w:t>
      </w:r>
      <w:r w:rsidRPr="00D357D1">
        <w:rPr>
          <w:rFonts w:ascii="Arial MT" w:eastAsia="Arial MT" w:hAnsi="Arial MT" w:cs="Arial MT"/>
          <w:color w:val="auto"/>
          <w:sz w:val="22"/>
          <w:lang w:eastAsia="en-US"/>
        </w:rPr>
        <w:tab/>
        <w:t>Embankments</w:t>
      </w:r>
    </w:p>
    <w:p w14:paraId="78AE2C2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CE14EC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Add the following to D 5.2.3.1:</w:t>
      </w:r>
    </w:p>
    <w:p w14:paraId="7A98FEF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A792FA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Embankments of ponds and terraces shall be constructed of approved material from excavations and shall be compacted to 95 % (100 % for sand) of MAASHTO density, in layers not exceeding 150 mm in depth.</w:t>
      </w:r>
    </w:p>
    <w:p w14:paraId="7626EEA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E9EE26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PSD 5.2.3.2</w:t>
      </w:r>
      <w:r w:rsidRPr="00D357D1">
        <w:rPr>
          <w:rFonts w:ascii="Arial MT" w:eastAsia="Arial MT" w:hAnsi="Arial MT" w:cs="Arial MT"/>
          <w:color w:val="auto"/>
          <w:sz w:val="22"/>
          <w:lang w:eastAsia="en-US"/>
        </w:rPr>
        <w:tab/>
        <w:t>Backfilling of trenches and backfilling against structures</w:t>
      </w:r>
    </w:p>
    <w:p w14:paraId="4060399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68E748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Add the following to D 5.2.3.2:</w:t>
      </w:r>
    </w:p>
    <w:p w14:paraId="621A3A7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3428B2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Unless otherwise authorised by the Engineer no backfilling or filling against structures shall commence until the concrete has been in place for at least 14 days. </w:t>
      </w:r>
    </w:p>
    <w:p w14:paraId="4AE1246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Backfilling around structures shall be compacted to 95 % (100 % for sand) of MAASHTO density.</w:t>
      </w:r>
    </w:p>
    <w:p w14:paraId="3A3F012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E1B03D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When specified or ordered by the Engineer the backfilling against structures shall be done using a mixture of soil cement.  The mixture shall contain 5 % cement and just sufficient water for it to be placed and compacted like ordinary backfilling material.</w:t>
      </w:r>
    </w:p>
    <w:p w14:paraId="0D6E1E9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497C95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Backfilling of all pipe trenches and around structures shall be performed in 150mm thick layers with material approved by the Engineer, each layer shall be compacted to 93% Modified AASHTO maximum dry density at optimum moisture content with sufficient water added uniformly to ensure that the specified density will be achieved for each layer.  Each layer shall be completed before the next is added.  Backfilling is not measured separately but is included in the tariff for the chambers.  All over-excavation must be backfilled by the Contractor with mass concrete of the specified grade at his own cost.  Where such over-excavation has been ordered by the Engineer, the backfilling with concrete will be measured and paid separately.  </w:t>
      </w:r>
    </w:p>
    <w:p w14:paraId="5E13E39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C0E577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Add the following to D5.2.3:</w:t>
      </w:r>
    </w:p>
    <w:p w14:paraId="0D3F557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1BF78A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PSD 5.2.3.3</w:t>
      </w:r>
      <w:r w:rsidRPr="00D357D1">
        <w:rPr>
          <w:rFonts w:ascii="Arial MT" w:eastAsia="Arial MT" w:hAnsi="Arial MT" w:cs="Arial MT"/>
          <w:color w:val="auto"/>
          <w:sz w:val="22"/>
          <w:lang w:eastAsia="en-US"/>
        </w:rPr>
        <w:tab/>
        <w:t>Filling under floors</w:t>
      </w:r>
    </w:p>
    <w:p w14:paraId="398442C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202E1A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Filling under the floors of buildings shall be done with sand from commercial sources, compacted to 100 % of MAASHTO density.</w:t>
      </w:r>
    </w:p>
    <w:p w14:paraId="6396915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25284C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PSD 5.2.4</w:t>
      </w:r>
      <w:r w:rsidRPr="00D357D1">
        <w:rPr>
          <w:rFonts w:ascii="Arial MT" w:eastAsia="Arial MT" w:hAnsi="Arial MT" w:cs="Arial MT"/>
          <w:color w:val="auto"/>
          <w:sz w:val="22"/>
          <w:lang w:eastAsia="en-US"/>
        </w:rPr>
        <w:tab/>
        <w:t>Finishing</w:t>
      </w:r>
    </w:p>
    <w:p w14:paraId="52BBCB4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971997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PSD 5.2.4.1</w:t>
      </w:r>
      <w:r w:rsidRPr="00D357D1">
        <w:rPr>
          <w:rFonts w:ascii="Arial MT" w:eastAsia="Arial MT" w:hAnsi="Arial MT" w:cs="Arial MT"/>
          <w:color w:val="auto"/>
          <w:sz w:val="22"/>
          <w:lang w:eastAsia="en-US"/>
        </w:rPr>
        <w:tab/>
        <w:t>Final grading</w:t>
      </w:r>
    </w:p>
    <w:p w14:paraId="66183E3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B16DC3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Add the following to D 5.2.4.1:</w:t>
      </w:r>
    </w:p>
    <w:p w14:paraId="470AA12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DD4AB4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Terraces shall be trimmed to an even grade of 1 in 2.</w:t>
      </w:r>
    </w:p>
    <w:p w14:paraId="62BBD4C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ADDC3A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PSD 5.2.4.2</w:t>
      </w:r>
      <w:r w:rsidRPr="00D357D1">
        <w:rPr>
          <w:rFonts w:ascii="Arial MT" w:eastAsia="Arial MT" w:hAnsi="Arial MT" w:cs="Arial MT"/>
          <w:color w:val="auto"/>
          <w:sz w:val="22"/>
          <w:lang w:eastAsia="en-US"/>
        </w:rPr>
        <w:tab/>
        <w:t>Top soiling</w:t>
      </w:r>
    </w:p>
    <w:p w14:paraId="08A7F22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E0282A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Add the following to D 5.2.4.2:</w:t>
      </w:r>
    </w:p>
    <w:p w14:paraId="315A7C5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760AFE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Topsoil shall be placed on the sides and on the tops of embankments and other terraces where no paving is specified, or in areas where directed by the Engineer.</w:t>
      </w:r>
    </w:p>
    <w:p w14:paraId="534927C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886F44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C550CA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PSD 5.2.4.3</w:t>
      </w:r>
      <w:r w:rsidRPr="00D357D1">
        <w:rPr>
          <w:rFonts w:ascii="Arial MT" w:eastAsia="Arial MT" w:hAnsi="Arial MT" w:cs="Arial MT"/>
          <w:color w:val="auto"/>
          <w:sz w:val="22"/>
          <w:lang w:eastAsia="en-US"/>
        </w:rPr>
        <w:tab/>
        <w:t>Grass or other vegetation</w:t>
      </w:r>
    </w:p>
    <w:p w14:paraId="55D213A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748594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Add the following to D 5.2.4.3:</w:t>
      </w:r>
    </w:p>
    <w:p w14:paraId="2D96362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6A7B6D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Planting shall be carried out at the earliest convenient stage of the construction and shall be arranged to suit the seasonal weather conditions.  Undue humps and hollows shall be smoothed out before planting is commenced.</w:t>
      </w:r>
    </w:p>
    <w:p w14:paraId="1B1EB6B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455601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Grassing </w:t>
      </w:r>
    </w:p>
    <w:p w14:paraId="5A53BCE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983ABE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Stools or runners of “Kikuyu” or other grass approved by the Engineer shall be planted by forming trenches 75 mm deep at 300 mm intervals along lines at right angles to the direction of maximum </w:t>
      </w:r>
      <w:r w:rsidRPr="00D357D1">
        <w:rPr>
          <w:rFonts w:ascii="Arial MT" w:eastAsia="Arial MT" w:hAnsi="Arial MT" w:cs="Arial MT"/>
          <w:color w:val="auto"/>
          <w:sz w:val="22"/>
          <w:lang w:eastAsia="en-US"/>
        </w:rPr>
        <w:lastRenderedPageBreak/>
        <w:t xml:space="preserve">slope, laying the stools or runners at internals not exceeding 150 mm along the trenches and closing the trenches in such a way to cover the grass entirely.  After planting the surface shall be lightly rolled with a hand roller with a maximum mass of 150 kg. </w:t>
      </w:r>
    </w:p>
    <w:p w14:paraId="2B65EA8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FE1EB7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PSD 5.2.2.1</w:t>
      </w:r>
      <w:r w:rsidRPr="00D357D1">
        <w:rPr>
          <w:rFonts w:ascii="Arial MT" w:eastAsia="Arial MT" w:hAnsi="Arial MT" w:cs="Arial MT"/>
          <w:color w:val="auto"/>
          <w:sz w:val="22"/>
          <w:lang w:eastAsia="en-US"/>
        </w:rPr>
        <w:tab/>
        <w:t>Excavation for general earthworks and for structures</w:t>
      </w:r>
    </w:p>
    <w:p w14:paraId="1913329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0877B6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Add the following to paragraph (b):</w:t>
      </w:r>
    </w:p>
    <w:p w14:paraId="3895138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A19F87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"When the nature of the material precludes the above procedure, additional excavations shall be carried out to provide working space for the erection of formwork.  The bid rate for item 8.3.3 will be deemed to include the cost of a working width of 600 mm, but the Contractor may excavate a greater working width at no additional cost to the Employer. No backfilling of structures is to be done before a leak test, if required, has been successfully passed.  Rates for excavation are inclusive of the backfilling and compaction around structures."</w:t>
      </w:r>
    </w:p>
    <w:p w14:paraId="615E5E7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C5C29D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Replace the first sentence of paragraph (e) with the following:</w:t>
      </w:r>
    </w:p>
    <w:p w14:paraId="76BE190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5D358E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"Where excavations have been carried out below the authorised levels, the Contractor shall backfill such excavations to the correct level with approved gravel compacted to 90% of modified AASHTO density or to the density of the surrounding material, whichever is the higher density. Where excavations for structures have been carried out in hard material, the Employer’s Agent may direct that over-excavation be backfilled with weak concrete if there is a danger of settlement or differential settlement of the foundations."</w:t>
      </w:r>
    </w:p>
    <w:p w14:paraId="48060EF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B785E5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PSD 5.2.5</w:t>
      </w:r>
      <w:r w:rsidRPr="00D357D1">
        <w:rPr>
          <w:rFonts w:ascii="Arial MT" w:eastAsia="Arial MT" w:hAnsi="Arial MT" w:cs="Arial MT"/>
          <w:color w:val="auto"/>
          <w:sz w:val="22"/>
          <w:lang w:eastAsia="en-US"/>
        </w:rPr>
        <w:tab/>
        <w:t xml:space="preserve">Transport for earthworks </w:t>
      </w:r>
    </w:p>
    <w:p w14:paraId="43C6FB5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3A49E4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Replace the contents of Sub-clause 5.2.5 with the following:</w:t>
      </w:r>
    </w:p>
    <w:p w14:paraId="1D59F98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FC70FD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transport of all excavated materials, irrespective of the distance and source, shall be deemed to be free-haul, the cost of which is included in the Contractor’s rates and prices for the excavation of the materials.  No separate compensation shall apply for the transportation of excavated materials."</w:t>
      </w:r>
    </w:p>
    <w:p w14:paraId="32B80D8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9EC3DD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PSD 5.2.6</w:t>
      </w:r>
      <w:r w:rsidRPr="00D357D1">
        <w:rPr>
          <w:rFonts w:ascii="Arial MT" w:eastAsia="Arial MT" w:hAnsi="Arial MT" w:cs="Arial MT"/>
          <w:color w:val="auto"/>
          <w:sz w:val="22"/>
          <w:lang w:eastAsia="en-US"/>
        </w:rPr>
        <w:tab/>
        <w:t>Removal of Unsuitable Material</w:t>
      </w:r>
    </w:p>
    <w:p w14:paraId="570CA78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B8505F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provision of SANS 1200 DM: Earthworks (Roads) clause DM 5.2.3.2 shall apply mutatis mutandis.</w:t>
      </w:r>
    </w:p>
    <w:p w14:paraId="5942DFF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596337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PSD 5.2.7</w:t>
      </w:r>
      <w:r w:rsidRPr="00D357D1">
        <w:rPr>
          <w:rFonts w:ascii="Arial MT" w:eastAsia="Arial MT" w:hAnsi="Arial MT" w:cs="Arial MT"/>
          <w:color w:val="auto"/>
          <w:sz w:val="22"/>
          <w:lang w:eastAsia="en-US"/>
        </w:rPr>
        <w:tab/>
        <w:t>Dewatering of foundation excavations</w:t>
      </w:r>
    </w:p>
    <w:p w14:paraId="1E41FD7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4A52A1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Over and above his general obligations in regard to dealing with water as specified in SANS 1200 A, the Contractor shall deal with and dispose of all water so as to ensure that the Works are kept sufficiently dry at all times so that they can be properly executed, and he shall protect them against flood damage.</w:t>
      </w:r>
    </w:p>
    <w:p w14:paraId="2F4BFA1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0C5058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For this purpose, the Contractor shall provide sufficient pumps, pipes and other equipment that may be necessary.  Where necessary, the Contractor shall construct temporary berms, culverts and channels to drain away the water, but in order to limit such work as far as possible, the permanent drainage provided in the Contract shall be constructed at the earliest opportunity as may be practicable.  The only allowance for permanent drainage under this contract is a 100 mm thick layer of NF19 concrete with drainage pipes as shown on the drawings.</w:t>
      </w:r>
    </w:p>
    <w:p w14:paraId="71715A4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4A1B1B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Payment for dealing with water shall be included in the Contractor’s rates for preliminary and general charges, except in so far as special provision for dealing with water may be made elsewhere in the Specifications. </w:t>
      </w:r>
    </w:p>
    <w:p w14:paraId="6A2B4B1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9EC7F2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PSD 5.2.8</w:t>
      </w:r>
      <w:r w:rsidRPr="00D357D1">
        <w:rPr>
          <w:rFonts w:ascii="Arial MT" w:eastAsia="Arial MT" w:hAnsi="Arial MT" w:cs="Arial MT"/>
          <w:color w:val="auto"/>
          <w:sz w:val="22"/>
          <w:lang w:eastAsia="en-US"/>
        </w:rPr>
        <w:tab/>
        <w:t xml:space="preserve">Setting out of excavations </w:t>
      </w:r>
    </w:p>
    <w:p w14:paraId="20D603A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D5728B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Contractor shall set out the excavations accurately in accordance with the drawings and data supplied by the Engineer.</w:t>
      </w:r>
    </w:p>
    <w:p w14:paraId="23C292E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A8B9E1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Contractor shall provide, erect, set to line and level and maintain approved substantial working profiles on the perimeter of excavations and along the length of the trench at changes of grade and direction.  Each working profile shall be fitted with a horizontal crossbar set at a predetermined height above the designed excavation profiles to which excavations are to be carried out and have setting marks, which will define the local setting out lines and the centre line of the trench.  Where required by the Engineer the Contractor shall provide a working profile with the crossbar extending across the full width of the trench.  A working profile shall remain in position during all stages of the excavations until the concrete is placed or the pipe is laid past the chainage of the working profile.</w:t>
      </w:r>
    </w:p>
    <w:p w14:paraId="593D765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The Contractor shall provide sets of boning rods, templates and piano wire, for the sole use of the Engineer, for checking the profiles of the excavations.  The Contractor shall also provide, set and level all the pegs required to transfer lines and levels to the excavation floor in order to control the preparation of the prescribed profiles. </w:t>
      </w:r>
    </w:p>
    <w:p w14:paraId="25F2675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F7325C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Excavation will be required to expose existing pipelines to allow the installation of the drainage line.  In exposing existing pipelines, the Contractor shall excavate by machine, or by hand, if necessary, around and under the pipelines taking care to avoid damage to the bitumen, cement mortar or epoxy coated pipes.  Any damage caused to pipe coatings during excavations will be made good by the contractor and any costs so incurred will be for the contractors’ expense. </w:t>
      </w:r>
    </w:p>
    <w:p w14:paraId="5F7C634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 </w:t>
      </w:r>
    </w:p>
    <w:p w14:paraId="41FAB3C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Contractor shall provide and use equipment and machinery of adequate capacity and suitable type and quality for the efficient and expeditious execution of the work.</w:t>
      </w:r>
    </w:p>
    <w:p w14:paraId="49CEB5B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A1E666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PSD 5.2.9</w:t>
      </w:r>
      <w:r w:rsidRPr="00D357D1">
        <w:rPr>
          <w:rFonts w:ascii="Arial MT" w:eastAsia="Arial MT" w:hAnsi="Arial MT" w:cs="Arial MT"/>
          <w:color w:val="auto"/>
          <w:sz w:val="22"/>
          <w:lang w:eastAsia="en-US"/>
        </w:rPr>
        <w:tab/>
        <w:t>Overbreak and over excavation</w:t>
      </w:r>
    </w:p>
    <w:p w14:paraId="1B4B625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608BD8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It is to be expected that during excavations material will be removed from below the prescribed profiles.  In the cases where the excavation floor is formed of materials classified as Rock the additional depth will for purposes of this contract be termed overbreak and can be expected to vary according to the nature of the rock, the jointing planes, the extent of weathering of the rock, the methods and procedures used in the blasting of the rock and the expertise of the personnel undertaking the blasting.  In the case where the excavation floor is formed in materials classified as Soft, the additional depth will for purposes of this contract be termed over excavation. </w:t>
      </w:r>
    </w:p>
    <w:p w14:paraId="085B018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655DDE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72E9C3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22AE34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PSD 5.2.10</w:t>
      </w:r>
      <w:r w:rsidRPr="00D357D1">
        <w:rPr>
          <w:rFonts w:ascii="Arial MT" w:eastAsia="Arial MT" w:hAnsi="Arial MT" w:cs="Arial MT"/>
          <w:color w:val="auto"/>
          <w:sz w:val="22"/>
          <w:lang w:eastAsia="en-US"/>
        </w:rPr>
        <w:tab/>
        <w:t xml:space="preserve">Safety of excavations </w:t>
      </w:r>
    </w:p>
    <w:p w14:paraId="225D448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F1BAC7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Excavations shall be undertaken in a safe manner in compliance with the regulations promulgated under the Occupational Health and Safety Act (Act 85 of 1993) or any amendment thereof.  Safety precautions to be observed by the Contractor shall include the sloping, stepping or benching or shoring, timbering or otherwise supporting the sides of the excavations or any other provision as stipulated in Regulation 13 of the aforesaid act, with which the Contractor declares himself to be conversant.</w:t>
      </w:r>
    </w:p>
    <w:p w14:paraId="13B32F0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C1F565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The shoring method adopted shall be compatible with the excavating, backfilling and construction method and shall not restrict the installation and construction. </w:t>
      </w:r>
    </w:p>
    <w:p w14:paraId="39400FB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9A6A2B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Shores shall be designed to withstand the earth pressures exerted upon them from the side of the excavation, which shall include the superimposed loading of construction and pipe laying equipment.</w:t>
      </w:r>
    </w:p>
    <w:p w14:paraId="38BDF14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9DEB2C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The Engineer may call upon the Contractor to timber the sides of the excavation at any point, without cost to the client that he may consider in any way dangerous. Such timbering shall be left in place until the completion of the work at the point affected. </w:t>
      </w:r>
    </w:p>
    <w:p w14:paraId="1F7D185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D1AB2B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Timbering shall consist of open planning, walings and substantial struts and shall be carried out in a workmanlike manner and to the satisfaction of the Engineer.</w:t>
      </w:r>
    </w:p>
    <w:p w14:paraId="244707C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The Contractor shall allow for the removal of timbering immediately prior to backfilling or on the instructions of the Engineer. </w:t>
      </w:r>
    </w:p>
    <w:p w14:paraId="540202F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C393F0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PSD 5.2.11</w:t>
      </w:r>
      <w:r w:rsidRPr="00D357D1">
        <w:rPr>
          <w:rFonts w:ascii="Arial MT" w:eastAsia="Arial MT" w:hAnsi="Arial MT" w:cs="Arial MT"/>
          <w:color w:val="auto"/>
          <w:sz w:val="22"/>
          <w:lang w:eastAsia="en-US"/>
        </w:rPr>
        <w:tab/>
        <w:t xml:space="preserve">Maintaining the sides of the excavations </w:t>
      </w:r>
    </w:p>
    <w:p w14:paraId="6B340CA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6D6D23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Maintaining the sides of the excavations in a safe condition shall at all times be the sole responsibility of the Contractor.  No under-cutting of the sides will be allowed. </w:t>
      </w:r>
    </w:p>
    <w:p w14:paraId="3A4B569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7455A5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PSD 5.2.12</w:t>
      </w:r>
      <w:r w:rsidRPr="00D357D1">
        <w:rPr>
          <w:rFonts w:ascii="Arial MT" w:eastAsia="Arial MT" w:hAnsi="Arial MT" w:cs="Arial MT"/>
          <w:color w:val="auto"/>
          <w:sz w:val="22"/>
          <w:lang w:eastAsia="en-US"/>
        </w:rPr>
        <w:tab/>
        <w:t>Protection of work</w:t>
      </w:r>
    </w:p>
    <w:p w14:paraId="3AA8592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771365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Contractor shall provide, at his own expense, all measures necessary for the protection of the excavations during the progress of the work, shall be solely responsible for securing, lighting and watching all places dangerous to traffic, persons, animals or property, and shall be liable for all claims arising therefrom.</w:t>
      </w:r>
    </w:p>
    <w:p w14:paraId="7D3F57A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The excavations shall be maintained until the structures are completed and backfilled.  Should the sides fall in, or any debris or water accumulate in the excavations due to any cause the excavation shall be cleaned out and any damage arising therefrom made good by the Contractor at his own cost as directed by the Engineer. </w:t>
      </w:r>
    </w:p>
    <w:p w14:paraId="0212F25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BE7EED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PSD 5.2.13</w:t>
      </w:r>
      <w:r w:rsidRPr="00D357D1">
        <w:rPr>
          <w:rFonts w:ascii="Arial MT" w:eastAsia="Arial MT" w:hAnsi="Arial MT" w:cs="Arial MT"/>
          <w:color w:val="auto"/>
          <w:sz w:val="22"/>
          <w:lang w:eastAsia="en-US"/>
        </w:rPr>
        <w:tab/>
        <w:t>Material for filling</w:t>
      </w:r>
    </w:p>
    <w:p w14:paraId="7BC3666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23C97A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All material used in the filling beneath structures, behind walls, for formation of terraces and embankments and backfilling of pipes shall be suitable material as defined in the following clause.</w:t>
      </w:r>
    </w:p>
    <w:p w14:paraId="399181B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E29D98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Suitable material for filling beneath structures, behind walls, formation of terraces and embankments etc. and for stage will backfill in drainpipe trenches shall comprise loose, fine soil or powdered soft shales which on excavation, handling and compaction break down into a soil like texture and shall have the characteristics of a sandy silt or clayey sand material with a plasticity index not exceeding 15.  The fill shall contain no ouklip or materials deleterious to concrete and shall be free of pebbles, stones and fragments of shattered rock with maximum dimensions exceeding 50 mm.  The material used shall have a uniform moisture content and be free from roots and deleterious proportions of organic matter.  The material shall not be too wet for practical drying to the required moisture content.  Alternatively, where instructed by the Engineer, loose fine soil with a plasticity index exceeding 15 shall be used as suitable material for filling beneath structures and behind walls in association with cement or lime stabilization. </w:t>
      </w:r>
    </w:p>
    <w:p w14:paraId="468A71D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83E63F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Suitable material for drainpipe bed and for stage l backfilling in drainpipe trenches shall comprise loose, fine soil or powdered soft shales, which on which on excavation, handling and compaction break down into a soil like texture and shall have the characteristics of a sandy silt or clayey sand material with a plasticity index not exceeding 15.  The fill shall contain no ouklip or materials deleterious to bitumen wrapped steel pipes and shall be free of pebbles, stones and fragments of shattered rock with maximum dimensions exceeding 10 mm.  The material used shall have a uniform moisture content and be free from roots and deleterious proportions of organic matter.  The material shall not be too wet for practical drying to the required moisture content</w:t>
      </w:r>
    </w:p>
    <w:p w14:paraId="1C8D647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754782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Suitable material for use in road subbase and base layers in drainage pipeline trench at road crossings shall comprise selected graded crushed stone Class G1 as specified in terms of TRH14 – Guidelines for Road Construction Materials. </w:t>
      </w:r>
    </w:p>
    <w:p w14:paraId="7E93711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965C32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PSD 5.2.14</w:t>
      </w:r>
      <w:r w:rsidRPr="00D357D1">
        <w:rPr>
          <w:rFonts w:ascii="Arial MT" w:eastAsia="Arial MT" w:hAnsi="Arial MT" w:cs="Arial MT"/>
          <w:b/>
          <w:bCs/>
          <w:color w:val="auto"/>
          <w:sz w:val="22"/>
          <w:lang w:eastAsia="en-US"/>
        </w:rPr>
        <w:tab/>
        <w:t xml:space="preserve">Source of materials </w:t>
      </w:r>
    </w:p>
    <w:p w14:paraId="4FFDE7D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AB345F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Unless authorized by the Engineer, suitable material shall be selected from materials excavated under the contract.</w:t>
      </w:r>
    </w:p>
    <w:p w14:paraId="2A901D6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If insufficient suitable material for filling is available for selection from the excavations the Contractor shall with the approval of the Engineer, supplement the available suitable material for filling by importing suitable material approved by the Engineer.  The Contractor shall negotiate for, obtain, load and transport to site the supplementary requirements for filling.</w:t>
      </w:r>
    </w:p>
    <w:p w14:paraId="75C4B7E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6CF2D2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PSD 5.2.15</w:t>
      </w:r>
      <w:r w:rsidRPr="00D357D1">
        <w:rPr>
          <w:rFonts w:ascii="Arial MT" w:eastAsia="Arial MT" w:hAnsi="Arial MT" w:cs="Arial MT"/>
          <w:b/>
          <w:bCs/>
          <w:color w:val="auto"/>
          <w:sz w:val="22"/>
          <w:lang w:eastAsia="en-US"/>
        </w:rPr>
        <w:tab/>
        <w:t xml:space="preserve">Compaction of in situ material </w:t>
      </w:r>
    </w:p>
    <w:p w14:paraId="2504C35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2C65F4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Where required the in-situ material at the excavation profile or at the surface exposed after the removal of unsuitable foundation material shall be compacted to 93% (ninety-three percent) of the Modified AASHTO to a depth of at least 150 mm below the exposed surface.</w:t>
      </w:r>
    </w:p>
    <w:p w14:paraId="4F41367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Compaction shall be carried out between optimum moisture content and optimum moisture content plus 2% (two percent).  Density testing of the compacted in situ material shall be carried out in accordance with Clause E17. </w:t>
      </w:r>
    </w:p>
    <w:p w14:paraId="13D3B57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BE4A90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PSD 5.2.16</w:t>
      </w:r>
      <w:r w:rsidRPr="00D357D1">
        <w:rPr>
          <w:rFonts w:ascii="Arial MT" w:eastAsia="Arial MT" w:hAnsi="Arial MT" w:cs="Arial MT"/>
          <w:b/>
          <w:bCs/>
          <w:color w:val="auto"/>
          <w:sz w:val="22"/>
          <w:lang w:eastAsia="en-US"/>
        </w:rPr>
        <w:tab/>
        <w:t>Filling topsoil</w:t>
      </w:r>
    </w:p>
    <w:p w14:paraId="4E368BB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D9A376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After the backfilling of the excavations has been completed to the subsoil surface the topsoil shall be returned to the upper 300 mm layer, from which it was removed to restore the natural ground surface.  The topsoil shall be evenly spread and lightly compacted to leave the upper ground surface in a neat and tidy condition as near as may be to the original condition encountered before excavation commenced or to such details for the embankments as are indicated on the drawings.  </w:t>
      </w:r>
    </w:p>
    <w:p w14:paraId="404C616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D41975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PSD 8</w:t>
      </w:r>
      <w:r w:rsidRPr="00D357D1">
        <w:rPr>
          <w:rFonts w:ascii="Arial MT" w:eastAsia="Arial MT" w:hAnsi="Arial MT" w:cs="Arial MT"/>
          <w:b/>
          <w:bCs/>
          <w:color w:val="auto"/>
          <w:sz w:val="22"/>
          <w:lang w:eastAsia="en-US"/>
        </w:rPr>
        <w:tab/>
        <w:t>MEASUREMENT AND PAYMENT</w:t>
      </w:r>
    </w:p>
    <w:p w14:paraId="6857C62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A59FFC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 D 8.1</w:t>
      </w:r>
      <w:r w:rsidRPr="00D357D1">
        <w:rPr>
          <w:rFonts w:ascii="Arial MT" w:eastAsia="Arial MT" w:hAnsi="Arial MT" w:cs="Arial MT"/>
          <w:color w:val="auto"/>
          <w:sz w:val="22"/>
          <w:lang w:eastAsia="en-US"/>
        </w:rPr>
        <w:tab/>
        <w:t>Basic Principles</w:t>
      </w:r>
    </w:p>
    <w:p w14:paraId="39B5D91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05748B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Add the following to D 8.1:</w:t>
      </w:r>
    </w:p>
    <w:p w14:paraId="7F8D4EC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B13E7E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rates for excavation shall also cover the cost of dealing with any stormwater or subsurface water, which may appear in the excavations.</w:t>
      </w:r>
    </w:p>
    <w:p w14:paraId="75B4915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B396DC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535792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PSD 8.3</w:t>
      </w:r>
      <w:r w:rsidRPr="00D357D1">
        <w:rPr>
          <w:rFonts w:ascii="Arial MT" w:eastAsia="Arial MT" w:hAnsi="Arial MT" w:cs="Arial MT"/>
          <w:color w:val="auto"/>
          <w:sz w:val="22"/>
          <w:lang w:eastAsia="en-US"/>
        </w:rPr>
        <w:tab/>
        <w:t>Scheduled items</w:t>
      </w:r>
    </w:p>
    <w:p w14:paraId="7F74E14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1F2FEB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 D 8.3.2</w:t>
      </w:r>
      <w:r w:rsidRPr="00D357D1">
        <w:rPr>
          <w:rFonts w:ascii="Arial MT" w:eastAsia="Arial MT" w:hAnsi="Arial MT" w:cs="Arial MT"/>
          <w:color w:val="auto"/>
          <w:sz w:val="22"/>
          <w:lang w:eastAsia="en-US"/>
        </w:rPr>
        <w:tab/>
        <w:t>Bulk Excavation</w:t>
      </w:r>
    </w:p>
    <w:p w14:paraId="2221921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CED276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Add the following sub items to D 8.3.2:</w:t>
      </w:r>
    </w:p>
    <w:p w14:paraId="310DB87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Extra-over 8.3.2(a) for soil cement backfilling where specifically required</w:t>
      </w:r>
      <w:r w:rsidRPr="00D357D1">
        <w:rPr>
          <w:rFonts w:ascii="Arial MT" w:eastAsia="Arial MT" w:hAnsi="Arial MT" w:cs="Arial MT"/>
          <w:color w:val="auto"/>
          <w:sz w:val="22"/>
          <w:lang w:eastAsia="en-US"/>
        </w:rPr>
        <w:br/>
        <w:t>by the Engineer (percentage of cement indicated)                                         Unit: m³</w:t>
      </w:r>
    </w:p>
    <w:p w14:paraId="7669A40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DC6D71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tendered rate for sub item PS D 8.3.2(c) shall be additional to the rates tendered for D 8.3.2(a) and shall cover the cost of all incidentals required for the complete backfilling with soil cement as specified.  The rate shall also include for the trimming and compacting of the excavation before placement of soilcrete.</w:t>
      </w:r>
    </w:p>
    <w:p w14:paraId="6035934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260A89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Excavate and dispose of unsuitable material from excavation bottom           Unit: m³</w:t>
      </w:r>
    </w:p>
    <w:p w14:paraId="512FBA5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F0C522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rate shall cover the cost of complying with all the precautions required in terms of D 5.1 in addition to the cost of excavation of the additional depth in any material and the disposal of the unsuitable material as specified in PS D 5.2.2.3.</w:t>
      </w:r>
    </w:p>
    <w:p w14:paraId="06B89C0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345932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Extra-over 8.3.2(a) for trimming and compacting terraces                             Unit: m²</w:t>
      </w:r>
    </w:p>
    <w:p w14:paraId="4F2C03C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698FE3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rate includes for the trimming and compacting of horizontal and sloping sides of the terraces before topsoil and grass is placed, including for the removal of large stones and rubble to form a uniform surface.</w:t>
      </w:r>
    </w:p>
    <w:p w14:paraId="165D94E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F25D3E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PSD 8.3.3</w:t>
      </w:r>
      <w:r w:rsidRPr="00D357D1">
        <w:rPr>
          <w:rFonts w:ascii="Arial MT" w:eastAsia="Arial MT" w:hAnsi="Arial MT" w:cs="Arial MT"/>
          <w:color w:val="auto"/>
          <w:sz w:val="22"/>
          <w:lang w:eastAsia="en-US"/>
        </w:rPr>
        <w:tab/>
        <w:t>Restricted Excavation</w:t>
      </w:r>
    </w:p>
    <w:p w14:paraId="093F466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B7C65B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Add the following sub items to D8.3.3</w:t>
      </w:r>
    </w:p>
    <w:p w14:paraId="4E57BD5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70820A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Restricted excavation shall be limited to those excavations detailed on the drawings or as agreed to by the Engineer as being restricted.</w:t>
      </w:r>
    </w:p>
    <w:p w14:paraId="2DD9834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C8E281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Extra-over 8.3.3(a) for soil cement backfilling (percentage of</w:t>
      </w:r>
      <w:r w:rsidRPr="00D357D1">
        <w:rPr>
          <w:rFonts w:ascii="Arial MT" w:eastAsia="Arial MT" w:hAnsi="Arial MT" w:cs="Arial MT"/>
          <w:color w:val="auto"/>
          <w:sz w:val="22"/>
          <w:lang w:eastAsia="en-US"/>
        </w:rPr>
        <w:br/>
        <w:t>cement indicated)                                                                                          Unit: m³</w:t>
      </w:r>
    </w:p>
    <w:p w14:paraId="44A5BAE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4FFE5A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tendered rate for sub-item PS D 8.3.3(c) shall be additional to the rates tendered for D 8.3.3(a) and shall cover the cost of all incidentals required for the complete backfilling with soil cement as specified.  The rate shall also include for the trimming and compacting of the excavation before placement of soilcrete.</w:t>
      </w:r>
    </w:p>
    <w:p w14:paraId="0819A77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B3B10E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Excavate and dispose of unsuitable material from excavation bottom           Unit: m³</w:t>
      </w:r>
    </w:p>
    <w:p w14:paraId="0403FAA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7B3D43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rate shall cover the cost of complying with all the precautions required in terms of D 5.1 in addition to the cost of excavation of the additional depth in any material and the disposal of the unsuitable material as specified in PS D 5.2.2.3.</w:t>
      </w:r>
    </w:p>
    <w:p w14:paraId="38E17CB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D79D1B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Extra-over 8.3.3(a) for trimming and compacting terraces                             Unit: m²</w:t>
      </w:r>
    </w:p>
    <w:p w14:paraId="0570436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ED5ECE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rate includes for the trimming and compacting of horizontal and sloping sides of the terraces before topsoil and grass is placed, including for the removal of large stones and building rubble to form a uniform surface.</w:t>
      </w:r>
    </w:p>
    <w:p w14:paraId="2FED4B4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D6CDC7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PSD 8.3.5</w:t>
      </w:r>
      <w:r w:rsidRPr="00D357D1">
        <w:rPr>
          <w:rFonts w:ascii="Arial MT" w:eastAsia="Arial MT" w:hAnsi="Arial MT" w:cs="Arial MT"/>
          <w:color w:val="auto"/>
          <w:sz w:val="22"/>
          <w:lang w:eastAsia="en-US"/>
        </w:rPr>
        <w:tab/>
        <w:t>Extra excavation in all materials to provide working space around structures</w:t>
      </w:r>
    </w:p>
    <w:p w14:paraId="1451E77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529A93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Delete this sub clause and refer to sub clause PSD 5.2.2.4</w:t>
      </w:r>
    </w:p>
    <w:p w14:paraId="4A4D1C1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B3B5CE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F6896E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PSD 8.3.8.1</w:t>
      </w:r>
      <w:r w:rsidRPr="00D357D1">
        <w:rPr>
          <w:rFonts w:ascii="Arial MT" w:eastAsia="Arial MT" w:hAnsi="Arial MT" w:cs="Arial MT"/>
          <w:color w:val="auto"/>
          <w:sz w:val="22"/>
          <w:lang w:eastAsia="en-US"/>
        </w:rPr>
        <w:tab/>
        <w:t>c) Excavate by hand in soft material to expose existing service                      Unit: m³</w:t>
      </w:r>
    </w:p>
    <w:p w14:paraId="6A7245E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CF19AD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Add the following to D 8.3.8.1(c):</w:t>
      </w:r>
    </w:p>
    <w:p w14:paraId="1BCE331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08A3B3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Excavation by hand to expose existing services shall only be measured and paid for if so, ordered in writing by the Engineer.  After the excavation of trial holes to determine the exact position and depth of existing services, at intervals as required by the Engineer, the excavation to a level of 300 mm above such services shall be measured and paid for as normal excavation, independent of the depth of such excavation.  Only excavation within 300 mm of the existing services will be measured and paid for as excavation by hand and then only if ordered in writing by the Engineer.  The rate shall also include the backfilling of the excavations and compaction thereof.</w:t>
      </w:r>
    </w:p>
    <w:p w14:paraId="620F7D1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73F6ED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Add the following items in Sub-clause 8.3:   </w:t>
      </w:r>
    </w:p>
    <w:p w14:paraId="278D105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9B9B83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PSD 8.3.15 Extra over 8.3.3 for disposing of spoil material on a site </w:t>
      </w:r>
    </w:p>
    <w:p w14:paraId="14DC2C0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provided by the Contractor and approved by the Employer’s Agent </w:t>
      </w:r>
      <w:r w:rsidRPr="00D357D1">
        <w:rPr>
          <w:rFonts w:ascii="Arial MT" w:eastAsia="Arial MT" w:hAnsi="Arial MT" w:cs="Arial MT"/>
          <w:color w:val="auto"/>
          <w:sz w:val="22"/>
          <w:lang w:eastAsia="en-US"/>
        </w:rPr>
        <w:tab/>
        <w:t xml:space="preserve">     Unit: m³</w:t>
      </w:r>
    </w:p>
    <w:p w14:paraId="5D920EE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7520E7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The unit of measurement shall be the cubic metre measured in accordance with Sub-clause 8.2 of SANS 1200 D of surplus and/or unsuitable material disposed of, on the instruction of the Employer’s Agent, at a spoil site or spoil sites provided by the Contractor and approved by the Employer’s Agent. </w:t>
      </w:r>
    </w:p>
    <w:p w14:paraId="320158E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8BB4FF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rate shall include full compensation for the additional cost of providing a spoil site or other means of disposing of surplus spoil material, for transporting the material regardless of the distance involved, for acceptance charges for such material and for all other incidental costs to dispose of the spoil material."</w:t>
      </w:r>
    </w:p>
    <w:p w14:paraId="44F747E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D8DC03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PSD 8.4</w:t>
      </w:r>
      <w:r w:rsidRPr="00D357D1">
        <w:rPr>
          <w:rFonts w:ascii="Arial MT" w:eastAsia="Arial MT" w:hAnsi="Arial MT" w:cs="Arial MT"/>
          <w:color w:val="auto"/>
          <w:sz w:val="22"/>
          <w:lang w:eastAsia="en-US"/>
        </w:rPr>
        <w:tab/>
        <w:t xml:space="preserve">Subsoil drains and dewatering of excavations </w:t>
      </w:r>
    </w:p>
    <w:p w14:paraId="22147F7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769A3A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PSD 8.4.1</w:t>
      </w:r>
      <w:r w:rsidRPr="00D357D1">
        <w:rPr>
          <w:rFonts w:ascii="Arial MT" w:eastAsia="Arial MT" w:hAnsi="Arial MT" w:cs="Arial MT"/>
          <w:color w:val="auto"/>
          <w:sz w:val="22"/>
          <w:lang w:eastAsia="en-US"/>
        </w:rPr>
        <w:tab/>
        <w:t>Pipes in Subsoil Drains</w:t>
      </w:r>
    </w:p>
    <w:p w14:paraId="7AB8582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D1B584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Perforated or slotted uPVC pipes complete with couplings (state size) </w:t>
      </w:r>
      <w:r w:rsidRPr="00D357D1">
        <w:rPr>
          <w:rFonts w:ascii="Arial MT" w:eastAsia="Arial MT" w:hAnsi="Arial MT" w:cs="Arial MT"/>
          <w:color w:val="auto"/>
          <w:sz w:val="22"/>
          <w:lang w:eastAsia="en-US"/>
        </w:rPr>
        <w:tab/>
        <w:t xml:space="preserve">     Unit: m</w:t>
      </w:r>
    </w:p>
    <w:p w14:paraId="6D16F3A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48E800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uPVC fitting (state size and type of fitting)                                                      Unit: No</w:t>
      </w:r>
    </w:p>
    <w:p w14:paraId="09D13F2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B710CD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rate shall cover the cost of supplying and installing the pipe or fitting in a stone bed or no-fines concrete, as indicated on the drawings.</w:t>
      </w:r>
    </w:p>
    <w:p w14:paraId="7B05909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F896C9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PSD 8.4.2</w:t>
      </w:r>
      <w:r w:rsidRPr="00D357D1">
        <w:rPr>
          <w:rFonts w:ascii="Arial MT" w:eastAsia="Arial MT" w:hAnsi="Arial MT" w:cs="Arial MT"/>
          <w:color w:val="auto"/>
          <w:sz w:val="22"/>
          <w:lang w:eastAsia="en-US"/>
        </w:rPr>
        <w:tab/>
        <w:t>Crushed stone in subsoil drains                                                                          Unit: m³</w:t>
      </w:r>
    </w:p>
    <w:p w14:paraId="7618A8D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B12FA5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rate shall cover the cost of supplying, transporting irrespective of the distance and placing the stone in the subsoil drain, as indicated on the drawings.</w:t>
      </w:r>
    </w:p>
    <w:p w14:paraId="121B476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 </w:t>
      </w:r>
    </w:p>
    <w:p w14:paraId="3B8F2C2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PSD 8.4.3</w:t>
      </w:r>
      <w:r w:rsidRPr="00D357D1">
        <w:rPr>
          <w:rFonts w:ascii="Arial MT" w:eastAsia="Arial MT" w:hAnsi="Arial MT" w:cs="Arial MT"/>
          <w:color w:val="auto"/>
          <w:sz w:val="22"/>
          <w:lang w:eastAsia="en-US"/>
        </w:rPr>
        <w:tab/>
        <w:t>Geotextile blanket in subsoil drains                                                                    Unit: m²</w:t>
      </w:r>
    </w:p>
    <w:p w14:paraId="7E9DF06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C1C21D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rate shall cover the cost of supplying the geotextile blanket and of placing it in the subsoil drain, as indicated on the drawings.</w:t>
      </w:r>
    </w:p>
    <w:p w14:paraId="2E4A219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CF6C54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PSD 8.5</w:t>
      </w:r>
      <w:r w:rsidRPr="00D357D1">
        <w:rPr>
          <w:rFonts w:ascii="Arial MT" w:eastAsia="Arial MT" w:hAnsi="Arial MT" w:cs="Arial MT"/>
          <w:color w:val="auto"/>
          <w:sz w:val="22"/>
          <w:lang w:eastAsia="en-US"/>
        </w:rPr>
        <w:tab/>
        <w:t xml:space="preserve">Dewatering of foundation excavations </w:t>
      </w:r>
      <w:r w:rsidRPr="00D357D1">
        <w:rPr>
          <w:rFonts w:ascii="Arial MT" w:eastAsia="Arial MT" w:hAnsi="Arial MT" w:cs="Arial MT"/>
          <w:color w:val="auto"/>
          <w:sz w:val="22"/>
          <w:lang w:eastAsia="en-US"/>
        </w:rPr>
        <w:tab/>
        <w:t xml:space="preserve">     lump sum</w:t>
      </w:r>
    </w:p>
    <w:p w14:paraId="51FB8D4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A67140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Dewatering will be paid for as a lump sum for each structure or series of structures scheduled separately in the Schedule of Quantities.  The lump sum shall be paid on a pro rata basis as the work progresses.</w:t>
      </w:r>
    </w:p>
    <w:p w14:paraId="1F788F2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F18F55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tendered lump sum shall include full compensation for all work and operations required for keeping the excavations dewatered and dry and for the removal of silt and mud from the exposed concrete surfaces, all as specified in Sub</w:t>
      </w:r>
      <w:r w:rsidRPr="00D357D1">
        <w:rPr>
          <w:rFonts w:ascii="Arial MT" w:eastAsia="Arial MT" w:hAnsi="Arial MT" w:cs="Arial MT"/>
          <w:color w:val="auto"/>
          <w:sz w:val="22"/>
          <w:lang w:eastAsia="en-US"/>
        </w:rPr>
        <w:noBreakHyphen/>
        <w:t>Clause PSD 5.2.7 of this section.</w:t>
      </w:r>
    </w:p>
    <w:p w14:paraId="2B8884C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F5A006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PSD 8.6</w:t>
      </w:r>
      <w:r w:rsidRPr="00D357D1">
        <w:rPr>
          <w:rFonts w:ascii="Arial MT" w:eastAsia="Arial MT" w:hAnsi="Arial MT" w:cs="Arial MT"/>
          <w:color w:val="auto"/>
          <w:sz w:val="22"/>
          <w:lang w:eastAsia="en-US"/>
        </w:rPr>
        <w:tab/>
        <w:t xml:space="preserve">Empty and clean existing structures </w:t>
      </w:r>
    </w:p>
    <w:p w14:paraId="2ACD9DB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D2982A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rate shall include all pumps, hoses etc. required to pump out liquids and sludge contained in an existing structure as well as the removal of sludge and sand remaining after the liquid has been pumped out.</w:t>
      </w:r>
    </w:p>
    <w:p w14:paraId="2C86FBF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17D19C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Liquids and solids shall be pumped to other structures within a distance as specified while solids that cannot be pumped shall be loaded, transported and deposited at a suitable location within the freehaul distance or further as specified.</w:t>
      </w:r>
    </w:p>
    <w:p w14:paraId="4751F7F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EA2024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No electrical connection (electricity) will be available on site and the contractor must make his own </w:t>
      </w:r>
      <w:r w:rsidRPr="00D357D1">
        <w:rPr>
          <w:rFonts w:ascii="Arial MT" w:eastAsia="Arial MT" w:hAnsi="Arial MT" w:cs="Arial MT"/>
          <w:color w:val="auto"/>
          <w:sz w:val="22"/>
          <w:lang w:eastAsia="en-US"/>
        </w:rPr>
        <w:lastRenderedPageBreak/>
        <w:t xml:space="preserve">provisions.  </w:t>
      </w:r>
    </w:p>
    <w:p w14:paraId="183DAE2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14E60D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The unit of measurement shall be the cubic metre (m³) of liquid and sludge originally contained in the structure to be emptied. </w:t>
      </w:r>
    </w:p>
    <w:p w14:paraId="06E5CFB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Separate items are scheduled as follows:</w:t>
      </w:r>
    </w:p>
    <w:p w14:paraId="395DFDB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5DA25D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CEAD8A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Pumping of water/sludge mixture to other structures                                    Unit : m3</w:t>
      </w:r>
    </w:p>
    <w:p w14:paraId="5886BBA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within a distance of 500 metres</w:t>
      </w:r>
    </w:p>
    <w:p w14:paraId="43D939F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F91020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Pumping of water/sludge mixture to other structures                                    Unit : m3</w:t>
      </w:r>
    </w:p>
    <w:p w14:paraId="7907D62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within a distance of 500 metres</w:t>
      </w:r>
    </w:p>
    <w:p w14:paraId="3CB0847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AD7B14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Removal of non-pumpable water/sludge/soil mixture                                   Unit : m3</w:t>
      </w:r>
    </w:p>
    <w:p w14:paraId="1FB828D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sectPr w:rsidR="0066453B" w:rsidRPr="00D357D1" w:rsidSect="0066453B">
          <w:pgSz w:w="11906" w:h="16838"/>
          <w:pgMar w:top="1440" w:right="1133" w:bottom="1276" w:left="1134" w:header="680" w:footer="624" w:gutter="0"/>
          <w:cols w:space="708"/>
          <w:docGrid w:linePitch="360"/>
        </w:sectPr>
      </w:pPr>
      <w:r w:rsidRPr="00D357D1">
        <w:rPr>
          <w:rFonts w:ascii="Arial MT" w:eastAsia="Arial MT" w:hAnsi="Arial MT" w:cs="Arial MT"/>
          <w:color w:val="auto"/>
          <w:sz w:val="22"/>
          <w:lang w:eastAsia="en-US"/>
        </w:rPr>
        <w:t>within the freehaul distance of 1.5 km</w:t>
      </w:r>
    </w:p>
    <w:p w14:paraId="770471B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bookmarkStart w:id="7" w:name="_Toc295400606"/>
      <w:r w:rsidRPr="00D357D1">
        <w:rPr>
          <w:rFonts w:ascii="Arial MT" w:eastAsia="Arial MT" w:hAnsi="Arial MT" w:cs="Arial MT"/>
          <w:b/>
          <w:bCs/>
          <w:color w:val="auto"/>
          <w:sz w:val="22"/>
          <w:lang w:eastAsia="en-US"/>
        </w:rPr>
        <w:lastRenderedPageBreak/>
        <w:t xml:space="preserve">PSDM </w:t>
      </w:r>
      <w:r w:rsidRPr="00D357D1">
        <w:rPr>
          <w:rFonts w:ascii="Arial MT" w:eastAsia="Arial MT" w:hAnsi="Arial MT" w:cs="Arial MT"/>
          <w:b/>
          <w:bCs/>
          <w:color w:val="auto"/>
          <w:sz w:val="22"/>
          <w:lang w:eastAsia="en-US"/>
        </w:rPr>
        <w:tab/>
        <w:t>EARTHWORKS (ROADS, SUBGRADE) (SANS 120 DB)</w:t>
      </w:r>
    </w:p>
    <w:p w14:paraId="008C362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E055B2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PSDM 3</w:t>
      </w:r>
      <w:r w:rsidRPr="00D357D1">
        <w:rPr>
          <w:rFonts w:ascii="Arial MT" w:eastAsia="Arial MT" w:hAnsi="Arial MT" w:cs="Arial MT"/>
          <w:b/>
          <w:bCs/>
          <w:color w:val="auto"/>
          <w:sz w:val="22"/>
          <w:lang w:eastAsia="en-US"/>
        </w:rPr>
        <w:tab/>
        <w:t>MATERIALS</w:t>
      </w:r>
    </w:p>
    <w:p w14:paraId="4E86550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279214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PSDM 3.1</w:t>
      </w:r>
      <w:r w:rsidRPr="00D357D1">
        <w:rPr>
          <w:rFonts w:ascii="Arial MT" w:eastAsia="Arial MT" w:hAnsi="Arial MT" w:cs="Arial MT"/>
          <w:color w:val="auto"/>
          <w:sz w:val="22"/>
          <w:lang w:eastAsia="en-US"/>
        </w:rPr>
        <w:tab/>
        <w:t>Classification for excavation purposes</w:t>
      </w:r>
    </w:p>
    <w:p w14:paraId="4BFDC12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0E90A9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Add the following to DM 3.1:</w:t>
      </w:r>
    </w:p>
    <w:p w14:paraId="6748B0A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AAECAE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requirements of PS D 3.1.2 shall apply mutatis mutandis.</w:t>
      </w:r>
    </w:p>
    <w:p w14:paraId="4EAB6CB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1759B8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All in situ pavement material shall be classified as soft material for excavation purposes.</w:t>
      </w:r>
    </w:p>
    <w:p w14:paraId="37DCE3C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01B6A0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PSDM 3.2</w:t>
      </w:r>
      <w:r w:rsidRPr="00D357D1">
        <w:rPr>
          <w:rFonts w:ascii="Arial MT" w:eastAsia="Arial MT" w:hAnsi="Arial MT" w:cs="Arial MT"/>
          <w:color w:val="auto"/>
          <w:sz w:val="22"/>
          <w:lang w:eastAsia="en-US"/>
        </w:rPr>
        <w:tab/>
        <w:t>Classification for placing purposes</w:t>
      </w:r>
    </w:p>
    <w:p w14:paraId="26BEE6A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4A4892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PSDM 3.2.3</w:t>
      </w:r>
      <w:r w:rsidRPr="00D357D1">
        <w:rPr>
          <w:rFonts w:ascii="Arial MT" w:eastAsia="Arial MT" w:hAnsi="Arial MT" w:cs="Arial MT"/>
          <w:color w:val="auto"/>
          <w:sz w:val="22"/>
          <w:lang w:eastAsia="en-US"/>
        </w:rPr>
        <w:tab/>
        <w:t>Selected Layers</w:t>
      </w:r>
    </w:p>
    <w:p w14:paraId="372DDB1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53A868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Substitute DM 3.2.3 with the following:</w:t>
      </w:r>
    </w:p>
    <w:p w14:paraId="6147B0F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65D28A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All imported material underlying the subbase or base of the final road prism, whichever may be applicable, that does not comply with the requirements for lower selected layer or upper selected layer in the respective depth categories, shall be removed and replaced with material complying with the requirements of selected layers, all at the Contractor's expense.</w:t>
      </w:r>
    </w:p>
    <w:p w14:paraId="0EEE8E7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0DBB98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PSDM 5</w:t>
      </w:r>
      <w:r w:rsidRPr="00D357D1">
        <w:rPr>
          <w:rFonts w:ascii="Arial MT" w:eastAsia="Arial MT" w:hAnsi="Arial MT" w:cs="Arial MT"/>
          <w:b/>
          <w:bCs/>
          <w:color w:val="auto"/>
          <w:sz w:val="22"/>
          <w:lang w:eastAsia="en-US"/>
        </w:rPr>
        <w:tab/>
        <w:t>CONSTRUCTION</w:t>
      </w:r>
    </w:p>
    <w:p w14:paraId="386A460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00CE19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PSDM 5.1</w:t>
      </w:r>
      <w:r w:rsidRPr="00D357D1">
        <w:rPr>
          <w:rFonts w:ascii="Arial MT" w:eastAsia="Arial MT" w:hAnsi="Arial MT" w:cs="Arial MT"/>
          <w:color w:val="auto"/>
          <w:sz w:val="22"/>
          <w:lang w:eastAsia="en-US"/>
        </w:rPr>
        <w:tab/>
        <w:t>Precautions</w:t>
      </w:r>
    </w:p>
    <w:p w14:paraId="69374B6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954775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PSDM 5.1.1</w:t>
      </w:r>
      <w:r w:rsidRPr="00D357D1">
        <w:rPr>
          <w:rFonts w:ascii="Arial MT" w:eastAsia="Arial MT" w:hAnsi="Arial MT" w:cs="Arial MT"/>
          <w:color w:val="auto"/>
          <w:sz w:val="22"/>
          <w:lang w:eastAsia="en-US"/>
        </w:rPr>
        <w:tab/>
        <w:t>Safety, Existing Services, Stormwater, Etc. And Nuisance</w:t>
      </w:r>
    </w:p>
    <w:p w14:paraId="08727AE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AE0C76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Add the following to DM 5.1.1:</w:t>
      </w:r>
    </w:p>
    <w:p w14:paraId="0C4EA71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06BF93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requirements of PS A 5.4 shall apply mutatis mutandis.</w:t>
      </w:r>
    </w:p>
    <w:p w14:paraId="0943814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DC253C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PSDM 5.2</w:t>
      </w:r>
      <w:r w:rsidRPr="00D357D1">
        <w:rPr>
          <w:rFonts w:ascii="Arial MT" w:eastAsia="Arial MT" w:hAnsi="Arial MT" w:cs="Arial MT"/>
          <w:color w:val="auto"/>
          <w:sz w:val="22"/>
          <w:lang w:eastAsia="en-US"/>
        </w:rPr>
        <w:tab/>
        <w:t>Methods and procedures</w:t>
      </w:r>
    </w:p>
    <w:p w14:paraId="2315103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A1B47C5" w14:textId="0643A983"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PSDM 5.2.2.3</w:t>
      </w:r>
      <w:r w:rsidRPr="00D357D1">
        <w:rPr>
          <w:rFonts w:ascii="Arial MT" w:eastAsia="Arial MT" w:hAnsi="Arial MT" w:cs="Arial MT"/>
          <w:color w:val="auto"/>
          <w:sz w:val="22"/>
          <w:lang w:eastAsia="en-US"/>
        </w:rPr>
        <w:tab/>
        <w:t>b</w:t>
      </w:r>
      <w:r w:rsidR="00BC3237" w:rsidRPr="00D357D1">
        <w:rPr>
          <w:rFonts w:ascii="Arial MT" w:eastAsia="Arial MT" w:hAnsi="Arial MT" w:cs="Arial MT"/>
          <w:color w:val="auto"/>
          <w:sz w:val="22"/>
          <w:lang w:eastAsia="en-US"/>
        </w:rPr>
        <w:t>) Cut</w:t>
      </w:r>
      <w:r w:rsidRPr="00D357D1">
        <w:rPr>
          <w:rFonts w:ascii="Arial MT" w:eastAsia="Arial MT" w:hAnsi="Arial MT" w:cs="Arial MT"/>
          <w:color w:val="auto"/>
          <w:sz w:val="22"/>
          <w:lang w:eastAsia="en-US"/>
        </w:rPr>
        <w:t xml:space="preserve"> to spoil</w:t>
      </w:r>
    </w:p>
    <w:p w14:paraId="039D493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40E147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Substitute DM 5.2.2.3(b) with the following:</w:t>
      </w:r>
    </w:p>
    <w:p w14:paraId="6B33615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D29E6C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requirements of PS D 5.2.2.3 shall apply mutatis mutandis.</w:t>
      </w:r>
    </w:p>
    <w:p w14:paraId="3B862AB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522907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PSDM 5.2.2.4</w:t>
      </w:r>
      <w:r w:rsidRPr="00D357D1">
        <w:rPr>
          <w:rFonts w:ascii="Arial MT" w:eastAsia="Arial MT" w:hAnsi="Arial MT" w:cs="Arial MT"/>
          <w:color w:val="auto"/>
          <w:sz w:val="22"/>
          <w:lang w:eastAsia="en-US"/>
        </w:rPr>
        <w:tab/>
        <w:t>Temporary stockpiling of materials</w:t>
      </w:r>
    </w:p>
    <w:p w14:paraId="3A0C1B9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D8B2FD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Add the following to DM 5.2.2.4:</w:t>
      </w:r>
    </w:p>
    <w:p w14:paraId="5FB74FF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6831F6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The Contractor shall program the works in such a manner that suitable excavated material shall, if practically possible, be placed directly in the appropriate position to ensure that temporary stockpiling is limited to an absolute minimum.  No payment shall be made for the temporary stockpiling of material where such material is to be used for backfilling of pipe trenches, except when so ordered in writing by the Engineer.  </w:t>
      </w:r>
    </w:p>
    <w:p w14:paraId="3F5985F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876429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BE60C4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PSDM 5.2.3</w:t>
      </w:r>
      <w:r w:rsidRPr="00D357D1">
        <w:rPr>
          <w:rFonts w:ascii="Arial MT" w:eastAsia="Arial MT" w:hAnsi="Arial MT" w:cs="Arial MT"/>
          <w:color w:val="auto"/>
          <w:sz w:val="22"/>
          <w:lang w:eastAsia="en-US"/>
        </w:rPr>
        <w:tab/>
        <w:t>Treatment of roadbed</w:t>
      </w:r>
    </w:p>
    <w:p w14:paraId="6371BCB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D615F7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PSDM 5.2.3.3</w:t>
      </w:r>
      <w:r w:rsidRPr="00D357D1">
        <w:rPr>
          <w:rFonts w:ascii="Arial MT" w:eastAsia="Arial MT" w:hAnsi="Arial MT" w:cs="Arial MT"/>
          <w:color w:val="auto"/>
          <w:sz w:val="22"/>
          <w:lang w:eastAsia="en-US"/>
        </w:rPr>
        <w:tab/>
        <w:t>Treatment of roadbed</w:t>
      </w:r>
    </w:p>
    <w:p w14:paraId="3B975D4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8E21D7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lastRenderedPageBreak/>
        <w:t>Preparation and compaction of roadbed</w:t>
      </w:r>
    </w:p>
    <w:p w14:paraId="55926D8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D80861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Substitute the first paragraph of DM 5.2.3.3(a) with the following:</w:t>
      </w:r>
    </w:p>
    <w:p w14:paraId="76A52D7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9CD497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roadbed shall be scarified to a depth of 150 mm, watered, shaped and compacted to 90 % of MAASHTO density (100 % for sand), except where otherwise ordered by the Engineer.</w:t>
      </w:r>
    </w:p>
    <w:p w14:paraId="1387B54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842C30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In clay areas only excavation and shaping to the correct level will be necessary.</w:t>
      </w:r>
    </w:p>
    <w:p w14:paraId="1440DA0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6F838E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PSDM 6</w:t>
      </w:r>
      <w:r w:rsidRPr="00D357D1">
        <w:rPr>
          <w:rFonts w:ascii="Arial MT" w:eastAsia="Arial MT" w:hAnsi="Arial MT" w:cs="Arial MT"/>
          <w:color w:val="auto"/>
          <w:sz w:val="22"/>
          <w:lang w:eastAsia="en-US"/>
        </w:rPr>
        <w:tab/>
        <w:t>TOLERANCES</w:t>
      </w:r>
    </w:p>
    <w:p w14:paraId="4BAA9B0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B0B2BF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PSDM 6.5</w:t>
      </w:r>
      <w:r w:rsidRPr="00D357D1">
        <w:rPr>
          <w:rFonts w:ascii="Arial MT" w:eastAsia="Arial MT" w:hAnsi="Arial MT" w:cs="Arial MT"/>
          <w:color w:val="auto"/>
          <w:sz w:val="22"/>
          <w:lang w:eastAsia="en-US"/>
        </w:rPr>
        <w:tab/>
        <w:t>Dimensions and level control</w:t>
      </w:r>
    </w:p>
    <w:p w14:paraId="26A2B8A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B93171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Contractor shall submit to the Engineer, in a form acceptable to the Engineer, records of dimension and level control, prior to requesting the Engineer to carry out any routine inspections.</w:t>
      </w:r>
    </w:p>
    <w:p w14:paraId="64E8C1B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05B66F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D89C60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PSDM 7</w:t>
      </w:r>
      <w:r w:rsidRPr="00D357D1">
        <w:rPr>
          <w:rFonts w:ascii="Arial MT" w:eastAsia="Arial MT" w:hAnsi="Arial MT" w:cs="Arial MT"/>
          <w:b/>
          <w:bCs/>
          <w:color w:val="auto"/>
          <w:sz w:val="22"/>
          <w:lang w:eastAsia="en-US"/>
        </w:rPr>
        <w:tab/>
        <w:t>TESTING</w:t>
      </w:r>
    </w:p>
    <w:p w14:paraId="097EF28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62A114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PSDM 7.3</w:t>
      </w:r>
      <w:r w:rsidRPr="00D357D1">
        <w:rPr>
          <w:rFonts w:ascii="Arial MT" w:eastAsia="Arial MT" w:hAnsi="Arial MT" w:cs="Arial MT"/>
          <w:color w:val="auto"/>
          <w:sz w:val="22"/>
          <w:lang w:eastAsia="en-US"/>
        </w:rPr>
        <w:tab/>
        <w:t>Routine inspection and testing</w:t>
      </w:r>
    </w:p>
    <w:p w14:paraId="76E5EFD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E2FE30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Substitute DM 7.3.2 with the following:</w:t>
      </w:r>
    </w:p>
    <w:p w14:paraId="3E25533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8F55BF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No density shall be less than the specified minimum density for the relevant layer.</w:t>
      </w:r>
    </w:p>
    <w:p w14:paraId="37D4D78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B5E6CD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cost of all routine testing done by the Engineer, and of which the results do not comply with the specified minimum requirement for the material, shall be borne by the Contractor and will be subtracted from the monthly payment certificates.</w:t>
      </w:r>
    </w:p>
    <w:p w14:paraId="7081DFB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170ACD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AA2F4C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PSDM 8</w:t>
      </w:r>
      <w:r w:rsidRPr="00D357D1">
        <w:rPr>
          <w:rFonts w:ascii="Arial MT" w:eastAsia="Arial MT" w:hAnsi="Arial MT" w:cs="Arial MT"/>
          <w:b/>
          <w:bCs/>
          <w:color w:val="auto"/>
          <w:sz w:val="22"/>
          <w:lang w:eastAsia="en-US"/>
        </w:rPr>
        <w:tab/>
        <w:t>MEASUREMENT AND PAYMENT</w:t>
      </w:r>
    </w:p>
    <w:p w14:paraId="7895D6E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763315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PSDM 8.3</w:t>
      </w:r>
      <w:r w:rsidRPr="00D357D1">
        <w:rPr>
          <w:rFonts w:ascii="Arial MT" w:eastAsia="Arial MT" w:hAnsi="Arial MT" w:cs="Arial MT"/>
          <w:color w:val="auto"/>
          <w:sz w:val="22"/>
          <w:lang w:eastAsia="en-US"/>
        </w:rPr>
        <w:tab/>
        <w:t>Scheduled items</w:t>
      </w:r>
    </w:p>
    <w:p w14:paraId="2369B2F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902D8E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PSDM 8.3.3</w:t>
      </w:r>
      <w:r w:rsidRPr="00D357D1">
        <w:rPr>
          <w:rFonts w:ascii="Arial MT" w:eastAsia="Arial MT" w:hAnsi="Arial MT" w:cs="Arial MT"/>
          <w:color w:val="auto"/>
          <w:sz w:val="22"/>
          <w:lang w:eastAsia="en-US"/>
        </w:rPr>
        <w:tab/>
        <w:t>Preparation of roadbed</w:t>
      </w:r>
    </w:p>
    <w:p w14:paraId="6D484B2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978996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Substitute DM 8.3.3(b)(1) and (2) with the following:</w:t>
      </w:r>
    </w:p>
    <w:p w14:paraId="72A0A8F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87E718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Preparation of in situ roadbed in:</w:t>
      </w:r>
    </w:p>
    <w:p w14:paraId="45D54C3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2D89D9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1)</w:t>
      </w:r>
      <w:r w:rsidRPr="00D357D1">
        <w:rPr>
          <w:rFonts w:ascii="Arial MT" w:eastAsia="Arial MT" w:hAnsi="Arial MT" w:cs="Arial MT"/>
          <w:color w:val="auto"/>
          <w:sz w:val="22"/>
          <w:lang w:eastAsia="en-US"/>
        </w:rPr>
        <w:tab/>
        <w:t>Intermediate material                                                                           Unit : m³</w:t>
      </w:r>
    </w:p>
    <w:p w14:paraId="6B23512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2)</w:t>
      </w:r>
      <w:r w:rsidRPr="00D357D1">
        <w:rPr>
          <w:rFonts w:ascii="Arial MT" w:eastAsia="Arial MT" w:hAnsi="Arial MT" w:cs="Arial MT"/>
          <w:color w:val="auto"/>
          <w:sz w:val="22"/>
          <w:lang w:eastAsia="en-US"/>
        </w:rPr>
        <w:tab/>
        <w:t>Hard rock material                                                                               Unit : m³</w:t>
      </w:r>
    </w:p>
    <w:p w14:paraId="44ECF2B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PSDM 8.3.4</w:t>
      </w:r>
      <w:r w:rsidRPr="00D357D1">
        <w:rPr>
          <w:rFonts w:ascii="Arial MT" w:eastAsia="Arial MT" w:hAnsi="Arial MT" w:cs="Arial MT"/>
          <w:color w:val="auto"/>
          <w:sz w:val="22"/>
          <w:lang w:eastAsia="en-US"/>
        </w:rPr>
        <w:tab/>
        <w:t>Cut to Fill, Borrow to Fill                                                                                       Unit: m³</w:t>
      </w:r>
    </w:p>
    <w:p w14:paraId="51288DD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BD5EA1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Substitute "90 %" in DB 8.3.4 with "90 % (100 % for sand)" and "road prism" with "road prism and borrow pits".</w:t>
      </w:r>
    </w:p>
    <w:p w14:paraId="78813EC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1533A4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PSDM 8.3.7</w:t>
      </w:r>
      <w:r w:rsidRPr="00D357D1">
        <w:rPr>
          <w:rFonts w:ascii="Arial MT" w:eastAsia="Arial MT" w:hAnsi="Arial MT" w:cs="Arial MT"/>
          <w:color w:val="auto"/>
          <w:sz w:val="22"/>
          <w:lang w:eastAsia="en-US"/>
        </w:rPr>
        <w:tab/>
        <w:t>Cut to Spoil or Stockpile from                                                                          Unit : m³</w:t>
      </w:r>
    </w:p>
    <w:p w14:paraId="40EEAC2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F4F142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Add the following to DM 8.3.7:</w:t>
      </w:r>
    </w:p>
    <w:p w14:paraId="37C5210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090722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Payment for temporary stockpiling shall be made under DM 8.3.11, only if so, instructed in writing by the Engineer.</w:t>
      </w:r>
    </w:p>
    <w:p w14:paraId="60789BA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 </w:t>
      </w:r>
    </w:p>
    <w:p w14:paraId="0DF96E0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lastRenderedPageBreak/>
        <w:t>PSDM 8.3.12</w:t>
      </w:r>
      <w:r w:rsidRPr="00D357D1">
        <w:rPr>
          <w:rFonts w:ascii="Arial MT" w:eastAsia="Arial MT" w:hAnsi="Arial MT" w:cs="Arial MT"/>
          <w:color w:val="auto"/>
          <w:sz w:val="22"/>
          <w:lang w:eastAsia="en-US"/>
        </w:rPr>
        <w:tab/>
        <w:t>Overhaul                                                                                                  Unit : m³ or m³.km</w:t>
      </w:r>
    </w:p>
    <w:p w14:paraId="34FEDA2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003312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Substitute DM 8.3.12 with the following:</w:t>
      </w:r>
    </w:p>
    <w:p w14:paraId="0581871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528B36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provisions of Clause D 8.3.6 shall apply mutatis mutandis.</w:t>
      </w:r>
    </w:p>
    <w:p w14:paraId="15786BA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br w:type="page"/>
      </w:r>
    </w:p>
    <w:bookmarkEnd w:id="7"/>
    <w:p w14:paraId="47C61C8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sectPr w:rsidR="0066453B" w:rsidRPr="00D357D1" w:rsidSect="0066453B">
          <w:pgSz w:w="11906" w:h="16838"/>
          <w:pgMar w:top="1440" w:right="1133" w:bottom="1134" w:left="1134" w:header="709" w:footer="624" w:gutter="0"/>
          <w:cols w:space="708"/>
          <w:docGrid w:linePitch="360"/>
        </w:sectPr>
      </w:pPr>
    </w:p>
    <w:p w14:paraId="1641A92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lastRenderedPageBreak/>
        <w:t>PSG</w:t>
      </w:r>
      <w:r w:rsidRPr="00D357D1">
        <w:rPr>
          <w:rFonts w:ascii="Arial MT" w:eastAsia="Arial MT" w:hAnsi="Arial MT" w:cs="Arial MT"/>
          <w:b/>
          <w:bCs/>
          <w:color w:val="auto"/>
          <w:sz w:val="22"/>
          <w:lang w:eastAsia="en-US"/>
        </w:rPr>
        <w:tab/>
        <w:t>CONCRETE (Structural) (SANS 1200G)</w:t>
      </w:r>
    </w:p>
    <w:p w14:paraId="70043BC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p>
    <w:p w14:paraId="6D75201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PSG 3</w:t>
      </w:r>
      <w:r w:rsidRPr="00D357D1">
        <w:rPr>
          <w:rFonts w:ascii="Arial MT" w:eastAsia="Arial MT" w:hAnsi="Arial MT" w:cs="Arial MT"/>
          <w:color w:val="auto"/>
          <w:sz w:val="22"/>
          <w:lang w:eastAsia="en-US"/>
        </w:rPr>
        <w:tab/>
        <w:t>MATERIAL</w:t>
      </w:r>
    </w:p>
    <w:p w14:paraId="415E2A5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48B26C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PSG 3.2</w:t>
      </w:r>
      <w:r w:rsidRPr="00D357D1">
        <w:rPr>
          <w:rFonts w:ascii="Arial MT" w:eastAsia="Arial MT" w:hAnsi="Arial MT" w:cs="Arial MT"/>
          <w:color w:val="auto"/>
          <w:sz w:val="22"/>
          <w:lang w:eastAsia="en-US"/>
        </w:rPr>
        <w:tab/>
        <w:t>Cement</w:t>
      </w:r>
    </w:p>
    <w:p w14:paraId="795C15C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CBB8F6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PSG 3.2.1</w:t>
      </w:r>
      <w:r w:rsidRPr="00D357D1">
        <w:rPr>
          <w:rFonts w:ascii="Arial MT" w:eastAsia="Arial MT" w:hAnsi="Arial MT" w:cs="Arial MT"/>
          <w:color w:val="auto"/>
          <w:sz w:val="22"/>
          <w:lang w:eastAsia="en-US"/>
        </w:rPr>
        <w:tab/>
        <w:t>Applicable specifications</w:t>
      </w:r>
    </w:p>
    <w:p w14:paraId="2279AA8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090C34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Substitute G 3.2.1 with the following:</w:t>
      </w:r>
    </w:p>
    <w:p w14:paraId="3CA075C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2D2235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Only Ordinary Portland Cement (OPC) shall be used in all concrete for this Contract.  No other types of cement (e.g. Rapid Hardening cement, PBFC or Milled Granulated Blast furnace Slag) shall be permitted.</w:t>
      </w:r>
    </w:p>
    <w:p w14:paraId="02A36DB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2B5EC7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Pulverised Fuel Ash (PFA) shall comply with the following specifications: </w:t>
      </w:r>
    </w:p>
    <w:p w14:paraId="283D4DE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2E34C8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PFA shall be obtained from only one Power Station, from which the PFA has been approved for use in concrete by the SANS.</w:t>
      </w:r>
    </w:p>
    <w:p w14:paraId="74FB78D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E57808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All PFA shall comply with the requirements of SANS 1466.1988.</w:t>
      </w:r>
    </w:p>
    <w:p w14:paraId="2DE9E24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099A82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Pulverised Fuel Ash (PFA) shall be used as partial replacement of the Ordinary Portland Cement (OPC) in concrete.  The maximum percentage by mass of PFA shall be 33% of the total cementitious material in the concrete, which is defined as the total mass of OPC and PFA, and shall be mixed before delivery to site.</w:t>
      </w:r>
    </w:p>
    <w:p w14:paraId="21D510D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5F43A8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The PFA/OPC Mix shall be stored in the same manner as that specified for OPC.  When handled in bulk and stored in silos, the PFA/OPC mix shall require increased silo capacity, more efficient filters and aeration compared to OPC. </w:t>
      </w:r>
    </w:p>
    <w:p w14:paraId="0575853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884C4C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PSG 3.2.3</w:t>
      </w:r>
      <w:r w:rsidRPr="00D357D1">
        <w:rPr>
          <w:rFonts w:ascii="Arial MT" w:eastAsia="Arial MT" w:hAnsi="Arial MT" w:cs="Arial MT"/>
          <w:b/>
          <w:bCs/>
          <w:color w:val="auto"/>
          <w:sz w:val="22"/>
          <w:lang w:eastAsia="en-US"/>
        </w:rPr>
        <w:tab/>
        <w:t>Storage of Cement</w:t>
      </w:r>
    </w:p>
    <w:p w14:paraId="687E833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87CA08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Add the following to G 3.2.3:</w:t>
      </w:r>
    </w:p>
    <w:p w14:paraId="4027E8A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6147D8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Separate storage facilities shall be provided for the various types of cement specified.  Cement which is stored on the Site shall be kept under a cover that provides adequate protection against moisture and other factors that may aggravate deterioration.</w:t>
      </w:r>
    </w:p>
    <w:p w14:paraId="6B203C0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EAB6A7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Where the cement is supplied in bags, the bags shall be closely and neatly stacked to a height not exceeding 12 bags, and they shall be so arranged that they can be used in the order in which they were delivered to the Site.  Different brands and/or types of the same brand shall be stored separately.</w:t>
      </w:r>
    </w:p>
    <w:p w14:paraId="211FA78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669BEA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storage of cement in bulk in silos or similar containers shall be permitted, provided that the cement drawn for use is measured by mass and not by volume.</w:t>
      </w:r>
    </w:p>
    <w:p w14:paraId="31C3EEC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4AB0CA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Consignments of cement shall be used in the same sequence as that in which they are delivered to site.  No cement shall be used which has been stored on site for a longer period than 6 (six) weeks.  All cement so stored for a longer period than 6 (six) weeks, all cement damaged in any way, and all cement which does not comply with the specification, shall be removed immediately and permanently from the site.</w:t>
      </w:r>
    </w:p>
    <w:p w14:paraId="711202E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B06C27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D5E579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75252C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C3F8FB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D79220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PSG 3.4</w:t>
      </w:r>
      <w:r w:rsidRPr="00D357D1">
        <w:rPr>
          <w:rFonts w:ascii="Arial MT" w:eastAsia="Arial MT" w:hAnsi="Arial MT" w:cs="Arial MT"/>
          <w:b/>
          <w:bCs/>
          <w:color w:val="auto"/>
          <w:sz w:val="22"/>
          <w:lang w:eastAsia="en-US"/>
        </w:rPr>
        <w:tab/>
        <w:t xml:space="preserve">Aggregates </w:t>
      </w:r>
    </w:p>
    <w:p w14:paraId="6B1AD8A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FF7744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PSG 3.4.1</w:t>
      </w:r>
      <w:r w:rsidRPr="00D357D1">
        <w:rPr>
          <w:rFonts w:ascii="Arial MT" w:eastAsia="Arial MT" w:hAnsi="Arial MT" w:cs="Arial MT"/>
          <w:b/>
          <w:bCs/>
          <w:color w:val="auto"/>
          <w:sz w:val="22"/>
          <w:lang w:eastAsia="en-US"/>
        </w:rPr>
        <w:tab/>
        <w:t>Applicable specifications</w:t>
      </w:r>
    </w:p>
    <w:p w14:paraId="5333FB4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C3C34B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Add the following to G 3.4.1:</w:t>
      </w:r>
    </w:p>
    <w:p w14:paraId="7CBEA9A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97FDB8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Fine Aggregate</w:t>
      </w:r>
    </w:p>
    <w:p w14:paraId="79151B0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9BC12E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Fine aggregate shall be clean, coarse, sharp drift, pit or river sand entirely free from vegetable or any other foreign matter and shall be in accordance with SANS 1083 (latest edition).  It shall be screened and washed if directed by the Engineer.  No dump or crusher sand shall be used.</w:t>
      </w:r>
    </w:p>
    <w:p w14:paraId="7F2EC6F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093ECC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Samples of fine aggregate proposed to be used are to be submitted to and approved by the Engineer.</w:t>
      </w:r>
    </w:p>
    <w:p w14:paraId="05EED89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6F729D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Fine aggregate shall be stored on a concrete surface and washed sand shall be allowed to drain for at least 24 (twenty-four) hours before use.  The Engineer may require the Contractor to test the sand daily (or more frequently if necessary) for moisture content, impurities and grading before use.  Water demand shall not exceed 195 ℓ/m.</w:t>
      </w:r>
    </w:p>
    <w:p w14:paraId="430BE30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A128FC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Coarse aggregate</w:t>
      </w:r>
    </w:p>
    <w:p w14:paraId="7522197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83793B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Coarse aggregate for concrete shall be hard, non-friable quartzite or other suitable rock, in accordance with SANS 1083 (latest edition) crushed and screened to the specified sizes, of good shape, clean and free from dust.</w:t>
      </w:r>
    </w:p>
    <w:p w14:paraId="472BABC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169BD4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maximum size of aggregate shall be 25 mm in floor and walls and 19 mm in roof slab.</w:t>
      </w:r>
    </w:p>
    <w:p w14:paraId="008EE0F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4589EE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Coarse aggregate containing more than 19% (nineteen percent) shale will not be accepted. </w:t>
      </w:r>
    </w:p>
    <w:p w14:paraId="56D3ADA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1B8A59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Samples of coarse aggregate proposed to be used shall be submitted to and approved by the Engineer.  Any broken stone delivered to the site which contains 5% more flaky and/or 10% more elongated particles than the approved sample will be condemned and shall be removed from the site.  Voids ratio shall not exceed 47% (forty-seven percent). </w:t>
      </w:r>
    </w:p>
    <w:p w14:paraId="73B5002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1D476E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PSG 3.5.2</w:t>
      </w:r>
      <w:r w:rsidRPr="00D357D1">
        <w:rPr>
          <w:rFonts w:ascii="Arial MT" w:eastAsia="Arial MT" w:hAnsi="Arial MT" w:cs="Arial MT"/>
          <w:color w:val="auto"/>
          <w:sz w:val="22"/>
          <w:lang w:eastAsia="en-US"/>
        </w:rPr>
        <w:tab/>
        <w:t>Air-entraining agents</w:t>
      </w:r>
    </w:p>
    <w:p w14:paraId="4EE2F49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3CEB2F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Substitute G 3.5.2 with the following:</w:t>
      </w:r>
    </w:p>
    <w:p w14:paraId="5BB51B6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DE91E8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Air-entraining agents shall not be used in concrete.</w:t>
      </w:r>
    </w:p>
    <w:p w14:paraId="0345E2C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B1A118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PSG 4</w:t>
      </w:r>
      <w:r w:rsidRPr="00D357D1">
        <w:rPr>
          <w:rFonts w:ascii="Arial MT" w:eastAsia="Arial MT" w:hAnsi="Arial MT" w:cs="Arial MT"/>
          <w:b/>
          <w:bCs/>
          <w:color w:val="auto"/>
          <w:sz w:val="22"/>
          <w:lang w:eastAsia="en-US"/>
        </w:rPr>
        <w:tab/>
        <w:t>PLANT</w:t>
      </w:r>
    </w:p>
    <w:p w14:paraId="221E95E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A6A6C9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PSG 4.5.2</w:t>
      </w:r>
      <w:r w:rsidRPr="00D357D1">
        <w:rPr>
          <w:rFonts w:ascii="Arial MT" w:eastAsia="Arial MT" w:hAnsi="Arial MT" w:cs="Arial MT"/>
          <w:color w:val="auto"/>
          <w:sz w:val="22"/>
          <w:lang w:eastAsia="en-US"/>
        </w:rPr>
        <w:tab/>
        <w:t>Finish</w:t>
      </w:r>
    </w:p>
    <w:p w14:paraId="2FD44E8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ED6101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Add the following to G 4.5.2:</w:t>
      </w:r>
    </w:p>
    <w:p w14:paraId="7534749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86A634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All external corners shall be chamfered by the fixing of fillet strips into the corners of the formwork to form 20 mm x 20 mm chamfers, all at no extra payment.</w:t>
      </w:r>
    </w:p>
    <w:p w14:paraId="2470911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D79D1A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PSG 4.5.3</w:t>
      </w:r>
      <w:r w:rsidRPr="00D357D1">
        <w:rPr>
          <w:rFonts w:ascii="Arial MT" w:eastAsia="Arial MT" w:hAnsi="Arial MT" w:cs="Arial MT"/>
          <w:color w:val="auto"/>
          <w:sz w:val="22"/>
          <w:lang w:eastAsia="en-US"/>
        </w:rPr>
        <w:tab/>
        <w:t>Ties</w:t>
      </w:r>
    </w:p>
    <w:p w14:paraId="156DC2E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EDABE5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Add the following to G 4.5.3:</w:t>
      </w:r>
    </w:p>
    <w:p w14:paraId="18C589D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D46D73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lastRenderedPageBreak/>
        <w:t>Permanent metal ties shall have a minimum concrete cover of 40 mm after formwork has been removed.</w:t>
      </w:r>
    </w:p>
    <w:p w14:paraId="51BA994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E979D1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Tie holes shall be filled with an approved expansive cementitious grout similar to "Durabed" of ABE.  The product shall be prepared to a non-slump consistency, but where no cracking occurs when pressed into a firm ball.  Trial mixes shall be made to arrive at the required working consistency.</w:t>
      </w:r>
    </w:p>
    <w:p w14:paraId="1972B38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05E2E2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81DDF3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PSG 5</w:t>
      </w:r>
      <w:r w:rsidRPr="00D357D1">
        <w:rPr>
          <w:rFonts w:ascii="Arial MT" w:eastAsia="Arial MT" w:hAnsi="Arial MT" w:cs="Arial MT"/>
          <w:b/>
          <w:bCs/>
          <w:color w:val="auto"/>
          <w:sz w:val="22"/>
          <w:lang w:eastAsia="en-US"/>
        </w:rPr>
        <w:tab/>
        <w:t>CONSTRUCTION</w:t>
      </w:r>
    </w:p>
    <w:p w14:paraId="4D0938A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5CEC87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PSG 5.1</w:t>
      </w:r>
      <w:r w:rsidRPr="00D357D1">
        <w:rPr>
          <w:rFonts w:ascii="Arial MT" w:eastAsia="Arial MT" w:hAnsi="Arial MT" w:cs="Arial MT"/>
          <w:color w:val="auto"/>
          <w:sz w:val="22"/>
          <w:lang w:eastAsia="en-US"/>
        </w:rPr>
        <w:tab/>
        <w:t>Reinforcement</w:t>
      </w:r>
    </w:p>
    <w:p w14:paraId="18EE463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809827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PSG 5.1.3</w:t>
      </w:r>
      <w:r w:rsidRPr="00D357D1">
        <w:rPr>
          <w:rFonts w:ascii="Arial MT" w:eastAsia="Arial MT" w:hAnsi="Arial MT" w:cs="Arial MT"/>
          <w:color w:val="auto"/>
          <w:sz w:val="22"/>
          <w:lang w:eastAsia="en-US"/>
        </w:rPr>
        <w:tab/>
        <w:t>Cover</w:t>
      </w:r>
    </w:p>
    <w:p w14:paraId="6FDF66D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87A701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Substitute G 5.1.3 with the following:</w:t>
      </w:r>
    </w:p>
    <w:p w14:paraId="3C2A548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EF8BD4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cover of concrete over reinforcement, unless otherwise indicated on the drawings, shall in no case be less than 40 mm.</w:t>
      </w:r>
    </w:p>
    <w:p w14:paraId="6781C2D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81C12C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PSG 5.2.1</w:t>
      </w:r>
      <w:r w:rsidRPr="00D357D1">
        <w:rPr>
          <w:rFonts w:ascii="Arial MT" w:eastAsia="Arial MT" w:hAnsi="Arial MT" w:cs="Arial MT"/>
          <w:color w:val="auto"/>
          <w:sz w:val="22"/>
          <w:lang w:eastAsia="en-US"/>
        </w:rPr>
        <w:tab/>
        <w:t>Classification of Finishes</w:t>
      </w:r>
    </w:p>
    <w:p w14:paraId="680985B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05B3EC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Add the following to G 5.2.1:</w:t>
      </w:r>
    </w:p>
    <w:p w14:paraId="57834F5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386FB7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following surface conditions are required on the various portions of the finished concrete:</w:t>
      </w:r>
    </w:p>
    <w:p w14:paraId="4C6AF08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D9A707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Rough</w:t>
      </w:r>
    </w:p>
    <w:p w14:paraId="68DA588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B8238B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Concealed surfaces and surfaces more than 150 mm below final ground level.</w:t>
      </w:r>
    </w:p>
    <w:p w14:paraId="6DC57A0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BE719F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Smooth</w:t>
      </w:r>
    </w:p>
    <w:p w14:paraId="7BDBCDD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A751C1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All surface finishes not classified as "rough" in paragraph (a) shall be classified as "smooth".  All exposed arises (i.e. where the angle between adjacent sides is 110° or less) unless otherwise indicated on the drawings, shall be chamfered 20 mm x 20 mm by means of triangular fillets fixed to the formwork.</w:t>
      </w:r>
    </w:p>
    <w:p w14:paraId="39C31D1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D3F851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8E1DB1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Special smooth, repaired and rubbed</w:t>
      </w:r>
    </w:p>
    <w:p w14:paraId="6B9EAE0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1868CD2" w14:textId="2BD9CAFF"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This shall be for formed surfaces of structures prominently exposed to public view where appearance is of special importance.  Formwork shall only be of approved plywood, approved commercial form board or smooth tongue-and-groove boards, except that in certain cases such as for pre-cast units permission may be granted to use steel formwork provided that sufficient vibration is used.  After defects have been repaired, as described in paragraph (e), all ridges, nail marks and other projections shall be removed with carborundum stone.  After the treatment the surface shall then be kept continuously wet for 10 days after which period of additional curing it shall be allowed to approach surface dryness immediately prior to treatment by sack rubbing in order to secure a degree of suction most favourable for obtaining good bond.  A soft mortar consisting of one part cement and two parts sand passing the 1</w:t>
      </w:r>
      <w:r w:rsidR="00BC3237" w:rsidRPr="00D357D1">
        <w:rPr>
          <w:rFonts w:ascii="Arial MT" w:eastAsia="Arial MT" w:hAnsi="Arial MT" w:cs="Arial MT"/>
          <w:color w:val="auto"/>
          <w:sz w:val="22"/>
          <w:lang w:eastAsia="en-US"/>
        </w:rPr>
        <w:t>, 18</w:t>
      </w:r>
      <w:r w:rsidRPr="00D357D1">
        <w:rPr>
          <w:rFonts w:ascii="Arial MT" w:eastAsia="Arial MT" w:hAnsi="Arial MT" w:cs="Arial MT"/>
          <w:color w:val="auto"/>
          <w:sz w:val="22"/>
          <w:lang w:eastAsia="en-US"/>
        </w:rPr>
        <w:t xml:space="preserve"> mm sieve shall be thoroughly rubbed over the entire exposed surface with clean hessian, completely filling all pits and irregularities.  The mortar consistency shall be that of thick cream.  At a sufficient interval after the sack rubbing to prevent smearing, but before the mortar hardens, most of the excess mortar shall be removed by rubbing with clean hessian.  After the mortar has set for several hours, curing shall be resumed and continued for at least two (2) days.  The surface shall then be allowed to become </w:t>
      </w:r>
      <w:r w:rsidRPr="00D357D1">
        <w:rPr>
          <w:rFonts w:ascii="Arial MT" w:eastAsia="Arial MT" w:hAnsi="Arial MT" w:cs="Arial MT"/>
          <w:color w:val="auto"/>
          <w:sz w:val="22"/>
          <w:lang w:eastAsia="en-US"/>
        </w:rPr>
        <w:lastRenderedPageBreak/>
        <w:t>surface dry and in this condition well sanded with no. 2 sandpaper.</w:t>
      </w:r>
    </w:p>
    <w:p w14:paraId="61D5252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8FE892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Exposed arises</w:t>
      </w:r>
    </w:p>
    <w:p w14:paraId="67E17EE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0CE51E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All exposed arises (i.e. where the angle between adjacent sides is 110° or less) unless otherwise indicated on the drawings, shall be chamfered 20 mm x 20 mm by means of triangular fillets fixed to the formwork.</w:t>
      </w:r>
    </w:p>
    <w:p w14:paraId="16294A5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91688C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Repair of concrete</w:t>
      </w:r>
    </w:p>
    <w:p w14:paraId="008A46F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3D0165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Immediately after the removal of the formwork, the Engineer shall inspect the concrete for defects.  Skilled workmen only shall perform all repairs of such defects, by approved methods and to the satisfaction of the Engineer and at the expense of the Contractor.</w:t>
      </w:r>
    </w:p>
    <w:p w14:paraId="70F5E77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4BCA535" w14:textId="61AE5361"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Repairs shall be carried out as soon as practicable after the removal of the </w:t>
      </w:r>
      <w:r w:rsidR="00BC3237" w:rsidRPr="00D357D1">
        <w:rPr>
          <w:rFonts w:ascii="Arial MT" w:eastAsia="Arial MT" w:hAnsi="Arial MT" w:cs="Arial MT"/>
          <w:color w:val="auto"/>
          <w:sz w:val="22"/>
          <w:lang w:eastAsia="en-US"/>
        </w:rPr>
        <w:t>formwork as and</w:t>
      </w:r>
      <w:r w:rsidRPr="00D357D1">
        <w:rPr>
          <w:rFonts w:ascii="Arial MT" w:eastAsia="Arial MT" w:hAnsi="Arial MT" w:cs="Arial MT"/>
          <w:color w:val="auto"/>
          <w:sz w:val="22"/>
          <w:lang w:eastAsia="en-US"/>
        </w:rPr>
        <w:t xml:space="preserve"> in any case not longer than twenty four (24) hours after exposure.  Concrete that is damaged from any cause and concrete that is honeycombed, fractured or otherwise defective, and concrete which, because of excessive surface depressions must be excavated and built up to bring the surface to the prescribed lines, shall be removed and replaced with mortar or concrete as hereinafter specified or as otherwise directed by the Engineer.</w:t>
      </w:r>
    </w:p>
    <w:p w14:paraId="741A9CE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C02EC31" w14:textId="34B2832A"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Concrete filling generally of the same class as the damaged concrete shall be used for holes extending entirely through concrete sections and of such a size as will accept concrete and for holes in mass concrete greater in area than 0</w:t>
      </w:r>
      <w:r w:rsidR="00BC3237" w:rsidRPr="00D357D1">
        <w:rPr>
          <w:rFonts w:ascii="Arial MT" w:eastAsia="Arial MT" w:hAnsi="Arial MT" w:cs="Arial MT"/>
          <w:color w:val="auto"/>
          <w:sz w:val="22"/>
          <w:lang w:eastAsia="en-US"/>
        </w:rPr>
        <w:t>, 1</w:t>
      </w:r>
      <w:r w:rsidRPr="00D357D1">
        <w:rPr>
          <w:rFonts w:ascii="Arial MT" w:eastAsia="Arial MT" w:hAnsi="Arial MT" w:cs="Arial MT"/>
          <w:color w:val="auto"/>
          <w:sz w:val="22"/>
          <w:lang w:eastAsia="en-US"/>
        </w:rPr>
        <w:t> m2 and deeper than 100 mm and for holes in reinforced concrete which are greater in area than 0</w:t>
      </w:r>
      <w:r w:rsidR="00BC3237" w:rsidRPr="00D357D1">
        <w:rPr>
          <w:rFonts w:ascii="Arial MT" w:eastAsia="Arial MT" w:hAnsi="Arial MT" w:cs="Arial MT"/>
          <w:color w:val="auto"/>
          <w:sz w:val="22"/>
          <w:lang w:eastAsia="en-US"/>
        </w:rPr>
        <w:t>, 15</w:t>
      </w:r>
      <w:r w:rsidRPr="00D357D1">
        <w:rPr>
          <w:rFonts w:ascii="Arial MT" w:eastAsia="Arial MT" w:hAnsi="Arial MT" w:cs="Arial MT"/>
          <w:color w:val="auto"/>
          <w:sz w:val="22"/>
          <w:lang w:eastAsia="en-US"/>
        </w:rPr>
        <w:t> m2 and which extend beyond the reinforcing.  Mortar filling composed of sand and cement in the same proportions as used for the concrete and of a consistency such as will make the mortar sufficiently plastic to be easily placed, shall be used for all other imperfections.</w:t>
      </w:r>
    </w:p>
    <w:p w14:paraId="572BE15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971137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 filling shall be bonded tightly to the surface of the area being repaired and shall be bound and free from shrinkage, cracks and hollow areas after the filling has been cured and dried.  Curing of repaired areas shall be performed in such a manner and for such periods as the Engineer may direct.</w:t>
      </w:r>
    </w:p>
    <w:p w14:paraId="1204609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CF99E8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Particular care shall be exercised to ensure that the colour of the repair work shall match as nearly as possible to the colour of the surrounding concrete.  No cement washing or plastering shall be carried out except on the written instruction of the Engineer.</w:t>
      </w:r>
    </w:p>
    <w:p w14:paraId="1F44551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B80892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D1B63E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PSG 5.2.2</w:t>
      </w:r>
      <w:r w:rsidRPr="00D357D1">
        <w:rPr>
          <w:rFonts w:ascii="Arial MT" w:eastAsia="Arial MT" w:hAnsi="Arial MT" w:cs="Arial MT"/>
          <w:color w:val="auto"/>
          <w:sz w:val="22"/>
          <w:lang w:eastAsia="en-US"/>
        </w:rPr>
        <w:tab/>
        <w:t>Preparation of formwork</w:t>
      </w:r>
    </w:p>
    <w:p w14:paraId="0ED5807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FAE61B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Add the following to this Sub-Clause:</w:t>
      </w:r>
    </w:p>
    <w:p w14:paraId="4FE7BFC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8B56A1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The joints between continuous formwork elements shall be closely butted and, where necessary, if undue leakage is expected, the joints shall be caulked, taped or packed with a sealing gasket, all at no extra payment.  Paper, cloth or similar materials shall not be used for this purpose. </w:t>
      </w:r>
    </w:p>
    <w:p w14:paraId="32B4000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E71AFD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A736D6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939A96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42537E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2DE5E1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PSG 5.2.5</w:t>
      </w:r>
      <w:r w:rsidRPr="00D357D1">
        <w:rPr>
          <w:rFonts w:ascii="Arial MT" w:eastAsia="Arial MT" w:hAnsi="Arial MT" w:cs="Arial MT"/>
          <w:color w:val="auto"/>
          <w:sz w:val="22"/>
          <w:lang w:eastAsia="en-US"/>
        </w:rPr>
        <w:tab/>
        <w:t>Removal of formwork</w:t>
      </w:r>
    </w:p>
    <w:p w14:paraId="67CBF1D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609B76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In Table 2 of G 5.2.5.2, substitute “Portland cement and Portland cement 15” in columns 2, 3 and 4 with “CEM 1 Portland cement, delete columns 5 to 10.</w:t>
      </w:r>
    </w:p>
    <w:p w14:paraId="0DCC916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BF3DB3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PSG 5.4</w:t>
      </w:r>
      <w:r w:rsidRPr="00D357D1">
        <w:rPr>
          <w:rFonts w:ascii="Arial MT" w:eastAsia="Arial MT" w:hAnsi="Arial MT" w:cs="Arial MT"/>
          <w:color w:val="auto"/>
          <w:sz w:val="22"/>
          <w:lang w:eastAsia="en-US"/>
        </w:rPr>
        <w:tab/>
        <w:t>Pipes and conduits</w:t>
      </w:r>
    </w:p>
    <w:p w14:paraId="552E886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534B2B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Add the following to G 5.4:</w:t>
      </w:r>
    </w:p>
    <w:p w14:paraId="01B8C64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89BB42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All pipes and specials, which must be installed in the floors and walls of structures, shall be embedded in the concrete during the casting of such concrete.  No holes shall be left for the later installation of pipes and specials, without the written approval of the Engineer.</w:t>
      </w:r>
    </w:p>
    <w:p w14:paraId="785B7A5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871263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Where such holes have been approved by the Engineer, the Contractor shall be responsible for the grouting-in of such pipes or specials with an approved expansive cementitious grout as specified in PS G 4.5.3, regardless of whether or not these have been supplied by himself.  The Contractor shall provide a smooth, dense and waterproof finish around the pipes or specials.</w:t>
      </w:r>
    </w:p>
    <w:p w14:paraId="57D4A25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364B59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clear space between pipes of any kind embedded in reinforced concrete and the clear space between such pipes and reinforcement shall at any point be not less than –</w:t>
      </w:r>
    </w:p>
    <w:p w14:paraId="1996BDA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6F706D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40 mm, or</w:t>
      </w:r>
    </w:p>
    <w:p w14:paraId="0DCF198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5 mm plus the maximum size of coarse aggregate, whichever is the greater.</w:t>
      </w:r>
    </w:p>
    <w:p w14:paraId="5D13810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0499E5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PSG 5.5</w:t>
      </w:r>
      <w:r w:rsidRPr="00D357D1">
        <w:rPr>
          <w:rFonts w:ascii="Arial MT" w:eastAsia="Arial MT" w:hAnsi="Arial MT" w:cs="Arial MT"/>
          <w:color w:val="auto"/>
          <w:sz w:val="22"/>
          <w:lang w:eastAsia="en-US"/>
        </w:rPr>
        <w:tab/>
        <w:t>Concrete</w:t>
      </w:r>
    </w:p>
    <w:p w14:paraId="334D582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93BF8D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PSG 5.5.1.2</w:t>
      </w:r>
      <w:r w:rsidRPr="00D357D1">
        <w:rPr>
          <w:rFonts w:ascii="Arial MT" w:eastAsia="Arial MT" w:hAnsi="Arial MT" w:cs="Arial MT"/>
          <w:color w:val="auto"/>
          <w:sz w:val="22"/>
          <w:lang w:eastAsia="en-US"/>
        </w:rPr>
        <w:tab/>
        <w:t>Consistency</w:t>
      </w:r>
    </w:p>
    <w:p w14:paraId="4CC5D85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D09A76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Add the following under Sub-Clause 5.5.1.2(a):</w:t>
      </w:r>
    </w:p>
    <w:p w14:paraId="5668B2F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9A5F08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slump for concrete to be used in water retaining structures shall not be less than 30 mm and not more than 60 mm.</w:t>
      </w:r>
    </w:p>
    <w:p w14:paraId="3E08C26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117E4E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PSG 5.5.1.3</w:t>
      </w:r>
      <w:r w:rsidRPr="00D357D1">
        <w:rPr>
          <w:rFonts w:ascii="Arial MT" w:eastAsia="Arial MT" w:hAnsi="Arial MT" w:cs="Arial MT"/>
          <w:color w:val="auto"/>
          <w:sz w:val="22"/>
          <w:lang w:eastAsia="en-US"/>
        </w:rPr>
        <w:tab/>
        <w:t xml:space="preserve">Workability </w:t>
      </w:r>
    </w:p>
    <w:p w14:paraId="3CB658A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A74B30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Add the following to this Sub-Clause:</w:t>
      </w:r>
    </w:p>
    <w:p w14:paraId="2A03CBC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EADAE1E" w14:textId="03D6719A"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concrete mix to be used in water retaining structures shall have a water/cement ratio not exceeding 0</w:t>
      </w:r>
      <w:r w:rsidR="00BC3237" w:rsidRPr="00D357D1">
        <w:rPr>
          <w:rFonts w:ascii="Arial MT" w:eastAsia="Arial MT" w:hAnsi="Arial MT" w:cs="Arial MT"/>
          <w:color w:val="auto"/>
          <w:sz w:val="22"/>
          <w:lang w:eastAsia="en-US"/>
        </w:rPr>
        <w:t>, 5</w:t>
      </w:r>
      <w:r w:rsidRPr="00D357D1">
        <w:rPr>
          <w:rFonts w:ascii="Arial MT" w:eastAsia="Arial MT" w:hAnsi="Arial MT" w:cs="Arial MT"/>
          <w:color w:val="auto"/>
          <w:sz w:val="22"/>
          <w:lang w:eastAsia="en-US"/>
        </w:rPr>
        <w:t>.</w:t>
      </w:r>
    </w:p>
    <w:p w14:paraId="17FD956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6598ED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PSG 5.5.1.5</w:t>
      </w:r>
      <w:r w:rsidRPr="00D357D1">
        <w:rPr>
          <w:rFonts w:ascii="Arial MT" w:eastAsia="Arial MT" w:hAnsi="Arial MT" w:cs="Arial MT"/>
          <w:color w:val="auto"/>
          <w:sz w:val="22"/>
          <w:lang w:eastAsia="en-US"/>
        </w:rPr>
        <w:tab/>
        <w:t>Durability</w:t>
      </w:r>
    </w:p>
    <w:p w14:paraId="64C8F88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CF38F7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Substitute G 5.5.1.5 with the following:</w:t>
      </w:r>
    </w:p>
    <w:p w14:paraId="76D4819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17BFC6E" w14:textId="6A65D52B"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Concrete shall be so proportioned to ensure that the water/cement ratio does not exceed 0</w:t>
      </w:r>
      <w:r w:rsidR="00BC3237" w:rsidRPr="00D357D1">
        <w:rPr>
          <w:rFonts w:ascii="Arial MT" w:eastAsia="Arial MT" w:hAnsi="Arial MT" w:cs="Arial MT"/>
          <w:color w:val="auto"/>
          <w:sz w:val="22"/>
          <w:lang w:eastAsia="en-US"/>
        </w:rPr>
        <w:t>, 5</w:t>
      </w:r>
      <w:r w:rsidRPr="00D357D1">
        <w:rPr>
          <w:rFonts w:ascii="Arial MT" w:eastAsia="Arial MT" w:hAnsi="Arial MT" w:cs="Arial MT"/>
          <w:color w:val="auto"/>
          <w:sz w:val="22"/>
          <w:lang w:eastAsia="en-US"/>
        </w:rPr>
        <w:t xml:space="preserve"> and, to ensure workability, water-reducing admixtures of approved manufacture shall be used in preference to increase the cement content.</w:t>
      </w:r>
    </w:p>
    <w:p w14:paraId="1C8FF6E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A00E2A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PSG 5.5.1.7</w:t>
      </w:r>
      <w:r w:rsidRPr="00D357D1">
        <w:rPr>
          <w:rFonts w:ascii="Arial MT" w:eastAsia="Arial MT" w:hAnsi="Arial MT" w:cs="Arial MT"/>
          <w:color w:val="auto"/>
          <w:sz w:val="22"/>
          <w:lang w:eastAsia="en-US"/>
        </w:rPr>
        <w:tab/>
        <w:t>Strength concrete</w:t>
      </w:r>
    </w:p>
    <w:p w14:paraId="6F04D4F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76C25C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Add the following to G 5.5.1.7:</w:t>
      </w:r>
    </w:p>
    <w:p w14:paraId="7AF2604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The concrete mix shall be designed by a specialist organization.  No concrete shall be placed until the Contractor’s concrete mix design has been approved by the Engineer.  The concrete shall have a minimum cement content of 420kg/m3.  The Contractor shall submit to the Engineer a statement of the mix proportion proposed, together with a report from the specialist organization, showing the 28-day concrete strength obtained when using the material proposed for the work.  The cost of the concrete mix design shall be borne by the Contractor and shall be deemed to be included in the rates for concrete work. </w:t>
      </w:r>
    </w:p>
    <w:p w14:paraId="3F63FF2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A4024C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lastRenderedPageBreak/>
        <w:t xml:space="preserve">Admixtures may be used to increase the workability of the concrete but only with the express approval of the Engineer and when the details of the active ingredients of the admixture and their effects are supplied to the Engineer for approval before use.  No additives likely to impair low permeability of the concrete will be approved.  Calcium chloride or admixtures containing chlorides may not be used in concrete for water retaining structures.  Other admixtures and constituents may only be used with the approval of, or as specified by the Engineer. </w:t>
      </w:r>
    </w:p>
    <w:p w14:paraId="09CED2B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E75640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grade of strength concrete and the maximum nominal size of coarse aggregate for each portion of the works, unless otherwise indicated on the drawings, shall be as follows:</w:t>
      </w:r>
    </w:p>
    <w:p w14:paraId="588A71C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23C8D7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Mass concrete under floors and foundations </w:t>
      </w:r>
      <w:r w:rsidRPr="00D357D1">
        <w:rPr>
          <w:rFonts w:ascii="Arial MT" w:eastAsia="Arial MT" w:hAnsi="Arial MT" w:cs="Arial MT"/>
          <w:color w:val="auto"/>
          <w:sz w:val="22"/>
          <w:lang w:eastAsia="en-US"/>
        </w:rPr>
        <w:tab/>
        <w:t xml:space="preserve"> 20 MPa/19 mm</w:t>
      </w:r>
    </w:p>
    <w:p w14:paraId="780C708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Blinding layers </w:t>
      </w:r>
      <w:r w:rsidRPr="00D357D1">
        <w:rPr>
          <w:rFonts w:ascii="Arial MT" w:eastAsia="Arial MT" w:hAnsi="Arial MT" w:cs="Arial MT"/>
          <w:color w:val="auto"/>
          <w:sz w:val="22"/>
          <w:lang w:eastAsia="en-US"/>
        </w:rPr>
        <w:tab/>
        <w:t xml:space="preserve"> 20 MPa/19 mm</w:t>
      </w:r>
    </w:p>
    <w:p w14:paraId="104540B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Encasing of pipes </w:t>
      </w:r>
      <w:r w:rsidRPr="00D357D1">
        <w:rPr>
          <w:rFonts w:ascii="Arial MT" w:eastAsia="Arial MT" w:hAnsi="Arial MT" w:cs="Arial MT"/>
          <w:color w:val="auto"/>
          <w:sz w:val="22"/>
          <w:lang w:eastAsia="en-US"/>
        </w:rPr>
        <w:tab/>
        <w:t xml:space="preserve"> 20 MPa/19 mm</w:t>
      </w:r>
    </w:p>
    <w:p w14:paraId="4BD047F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Strip foundations </w:t>
      </w:r>
      <w:r w:rsidRPr="00D357D1">
        <w:rPr>
          <w:rFonts w:ascii="Arial MT" w:eastAsia="Arial MT" w:hAnsi="Arial MT" w:cs="Arial MT"/>
          <w:color w:val="auto"/>
          <w:sz w:val="22"/>
          <w:lang w:eastAsia="en-US"/>
        </w:rPr>
        <w:tab/>
        <w:t xml:space="preserve"> 20 MPa/19 mm</w:t>
      </w:r>
    </w:p>
    <w:p w14:paraId="1066351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Benching and screeds </w:t>
      </w:r>
      <w:r w:rsidRPr="00D357D1">
        <w:rPr>
          <w:rFonts w:ascii="Arial MT" w:eastAsia="Arial MT" w:hAnsi="Arial MT" w:cs="Arial MT"/>
          <w:color w:val="auto"/>
          <w:sz w:val="22"/>
          <w:lang w:eastAsia="en-US"/>
        </w:rPr>
        <w:tab/>
        <w:t xml:space="preserve"> 20 MPa/10 mm</w:t>
      </w:r>
    </w:p>
    <w:p w14:paraId="3C0E683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All Reinforced concrete </w:t>
      </w:r>
      <w:r w:rsidRPr="00D357D1">
        <w:rPr>
          <w:rFonts w:ascii="Arial MT" w:eastAsia="Arial MT" w:hAnsi="Arial MT" w:cs="Arial MT"/>
          <w:color w:val="auto"/>
          <w:sz w:val="22"/>
          <w:lang w:eastAsia="en-US"/>
        </w:rPr>
        <w:tab/>
        <w:t xml:space="preserve"> 35 MPa/19 mm</w:t>
      </w:r>
    </w:p>
    <w:p w14:paraId="0FC1428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All water retaining concrete </w:t>
      </w:r>
      <w:r w:rsidRPr="00D357D1">
        <w:rPr>
          <w:rFonts w:ascii="Arial MT" w:eastAsia="Arial MT" w:hAnsi="Arial MT" w:cs="Arial MT"/>
          <w:color w:val="auto"/>
          <w:sz w:val="22"/>
          <w:lang w:eastAsia="en-US"/>
        </w:rPr>
        <w:tab/>
        <w:t xml:space="preserve"> 35 MPa/19 mm</w:t>
      </w:r>
    </w:p>
    <w:p w14:paraId="042102A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16F14C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PSG 5.5.7</w:t>
      </w:r>
      <w:r w:rsidRPr="00D357D1">
        <w:rPr>
          <w:rFonts w:ascii="Arial MT" w:eastAsia="Arial MT" w:hAnsi="Arial MT" w:cs="Arial MT"/>
          <w:color w:val="auto"/>
          <w:sz w:val="22"/>
          <w:lang w:eastAsia="en-US"/>
        </w:rPr>
        <w:tab/>
        <w:t>Construction Joints</w:t>
      </w:r>
    </w:p>
    <w:p w14:paraId="1D7C45B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38C801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Add the following to G 5.5.7.1:</w:t>
      </w:r>
    </w:p>
    <w:p w14:paraId="001BA1B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F174B5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Construction joints shall be limited to the minimum and shall only be made in positions as shown on the drawings or in positions as specifically approved by the Engineer.  Construction joints between tank bottoms, floors, or wall bases, and the walls standing on them shall not be made flush with the supporting surface, but shall be made in the wall 150 mm above the base.  The 150 mm high riser wall shall be cast as an integral part of the bottom, floor or base, i.e., the concrete in the riser shall be deposited simultaneously with the concrete in the bottom, floor or base adjacent to it.  Where there is a fillet at the bottom of a wall, the construction joint shall be made 150 mm above the fillet.</w:t>
      </w:r>
    </w:p>
    <w:p w14:paraId="7BB2E18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88245B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 PVC waterstop without centre bulb shall be installed at all construction joints in walls of water retaining structures.  The size of the waterstops shall be 150 mm in walls thinner than 200 mm and 200 mm in walls of 200 mm thickness and more, or as indicated on the drawings.</w:t>
      </w:r>
    </w:p>
    <w:p w14:paraId="58B86EB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67D47E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PSG 5.5.7.4</w:t>
      </w:r>
      <w:r w:rsidRPr="00D357D1">
        <w:rPr>
          <w:rFonts w:ascii="Arial MT" w:eastAsia="Arial MT" w:hAnsi="Arial MT" w:cs="Arial MT"/>
          <w:color w:val="auto"/>
          <w:sz w:val="22"/>
          <w:lang w:eastAsia="en-US"/>
        </w:rPr>
        <w:tab/>
        <w:t>Expansion joints</w:t>
      </w:r>
    </w:p>
    <w:p w14:paraId="7F3BB9A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14D8AD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Expansion joints shall be formed in positions and in accordance with details as shown on the drawings.  All expansion joints shall be formed with an approved closed cell polyethylene fill material with a density of not less than 100 kg/m3, or as otherwise specified.  Joint sealers shall consist of a two-component polyurethane sealing compound complying with SANS 1077.  Rearguard S-type PVC water stops with centre bulbs shall be installed under floors and Hydrofoil PVC water stops with centre bulbs in walls, as shown on the drawings.</w:t>
      </w:r>
    </w:p>
    <w:p w14:paraId="06D33D4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0E2C65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All sealants, fill material and waterstops shall be installed strictly in accordance with the specification of the manufacturers and to the satisfaction of the Engineer.  The sealant shall be installed in one operation and jointing to already hardened sealant will not be permitted.</w:t>
      </w:r>
    </w:p>
    <w:p w14:paraId="46DF4FD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005F3E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All expansion joints shall be provided with approved bond breaker tape between the fill material and the sealant. </w:t>
      </w:r>
    </w:p>
    <w:p w14:paraId="7F6A726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1B3CDE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PSG 5.5.7.4.1</w:t>
      </w:r>
      <w:r w:rsidRPr="00D357D1">
        <w:rPr>
          <w:rFonts w:ascii="Arial MT" w:eastAsia="Arial MT" w:hAnsi="Arial MT" w:cs="Arial MT"/>
          <w:color w:val="auto"/>
          <w:sz w:val="22"/>
          <w:lang w:eastAsia="en-US"/>
        </w:rPr>
        <w:tab/>
        <w:t>Filled Joints</w:t>
      </w:r>
    </w:p>
    <w:p w14:paraId="59F01C7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B810ED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Filled joints shall be accurately formed to the dimensions shown and with the filler material specified on the Drawings. The filler shall be secured in position so that it will not be displaced </w:t>
      </w:r>
      <w:r w:rsidRPr="00D357D1">
        <w:rPr>
          <w:rFonts w:ascii="Arial MT" w:eastAsia="Arial MT" w:hAnsi="Arial MT" w:cs="Arial MT"/>
          <w:color w:val="auto"/>
          <w:sz w:val="22"/>
          <w:lang w:eastAsia="en-US"/>
        </w:rPr>
        <w:lastRenderedPageBreak/>
        <w:t>during or after concreting if the filler is to remain permanently in the joint.</w:t>
      </w:r>
    </w:p>
    <w:p w14:paraId="512359D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43AAA8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Wherever polystyrene or a similar material which is susceptible to damage is used to form joints, it shall be lined with a hard surface on the side to be concreted. The hard surface shall be sufficiently resilient to ensure that the joint and surfaces can be formed free from defects.</w:t>
      </w:r>
    </w:p>
    <w:p w14:paraId="69ACEEE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A57244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PSG 5.5.7.4.2</w:t>
      </w:r>
      <w:r w:rsidRPr="00D357D1">
        <w:rPr>
          <w:rFonts w:ascii="Arial MT" w:eastAsia="Arial MT" w:hAnsi="Arial MT" w:cs="Arial MT"/>
          <w:color w:val="auto"/>
          <w:sz w:val="22"/>
          <w:lang w:eastAsia="en-US"/>
        </w:rPr>
        <w:tab/>
        <w:t>Sealing of Joints</w:t>
      </w:r>
    </w:p>
    <w:p w14:paraId="6C16E53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5648F1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General</w:t>
      </w:r>
    </w:p>
    <w:p w14:paraId="3DD2B8B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805A11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Sealed joints shall be made watertight over the full length of the joints, unless otherwise permitted by the Engineer, and the joint dimensions shall be as shown on the Drawings.</w:t>
      </w:r>
    </w:p>
    <w:p w14:paraId="6B00FFC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061B07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Preparation of joints</w:t>
      </w:r>
    </w:p>
    <w:p w14:paraId="5EBB952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D56D84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reaming of joints by sawing or other means shall be undertaken when edge spalling or ravelling can be avoided and shall be subject to the Engineer's approval.  After removal of the temporary filler material or the breaking</w:t>
      </w:r>
      <w:r w:rsidRPr="00D357D1">
        <w:rPr>
          <w:rFonts w:ascii="Arial MT" w:eastAsia="Arial MT" w:hAnsi="Arial MT" w:cs="Arial MT"/>
          <w:color w:val="auto"/>
          <w:sz w:val="22"/>
          <w:lang w:eastAsia="en-US"/>
        </w:rPr>
        <w:noBreakHyphen/>
        <w:t>out of the excess concrete, the inside faces of the joint shall be wire</w:t>
      </w:r>
      <w:r w:rsidRPr="00D357D1">
        <w:rPr>
          <w:rFonts w:ascii="Arial MT" w:eastAsia="Arial MT" w:hAnsi="Arial MT" w:cs="Arial MT"/>
          <w:color w:val="auto"/>
          <w:sz w:val="22"/>
          <w:lang w:eastAsia="en-US"/>
        </w:rPr>
        <w:noBreakHyphen/>
        <w:t>brushed or grit</w:t>
      </w:r>
      <w:r w:rsidRPr="00D357D1">
        <w:rPr>
          <w:rFonts w:ascii="Arial MT" w:eastAsia="Arial MT" w:hAnsi="Arial MT" w:cs="Arial MT"/>
          <w:color w:val="auto"/>
          <w:sz w:val="22"/>
          <w:lang w:eastAsia="en-US"/>
        </w:rPr>
        <w:noBreakHyphen/>
        <w:t>blasted to removal all laitance and contaminants. Thereafter the joint shall be cleaned and blown out with compressed air to remove all traces of dust.  Solvents shall not be used for removing contaminants from concrete and porous surfaces.</w:t>
      </w:r>
    </w:p>
    <w:p w14:paraId="67B4227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49A0C3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Care shall be taken to ensure that primers or adhesives are applied only to surfaces that are absolutely dry. The primer or adhesive shall be applied strictly in accordance with the manufacturer's instructions.  Unless otherwise specified, the primer shall be applied within the temperature range of 10</w:t>
      </w:r>
      <w:r w:rsidRPr="00D357D1">
        <w:rPr>
          <w:rFonts w:ascii="Arial MT" w:eastAsia="Arial MT" w:hAnsi="Arial MT" w:cs="Arial MT"/>
          <w:color w:val="auto"/>
          <w:sz w:val="22"/>
          <w:lang w:eastAsia="en-US"/>
        </w:rPr>
        <w:sym w:font="Symbol" w:char="F0B0"/>
      </w:r>
      <w:r w:rsidRPr="00D357D1">
        <w:rPr>
          <w:rFonts w:ascii="Arial MT" w:eastAsia="Arial MT" w:hAnsi="Arial MT" w:cs="Arial MT"/>
          <w:color w:val="auto"/>
          <w:sz w:val="22"/>
          <w:lang w:eastAsia="en-US"/>
        </w:rPr>
        <w:t>C to 40</w:t>
      </w:r>
      <w:r w:rsidRPr="00D357D1">
        <w:rPr>
          <w:rFonts w:ascii="Arial MT" w:eastAsia="Arial MT" w:hAnsi="Arial MT" w:cs="Arial MT"/>
          <w:color w:val="auto"/>
          <w:sz w:val="22"/>
          <w:lang w:eastAsia="en-US"/>
        </w:rPr>
        <w:sym w:font="Symbol" w:char="F0B0"/>
      </w:r>
      <w:r w:rsidRPr="00D357D1">
        <w:rPr>
          <w:rFonts w:ascii="Arial MT" w:eastAsia="Arial MT" w:hAnsi="Arial MT" w:cs="Arial MT"/>
          <w:color w:val="auto"/>
          <w:sz w:val="22"/>
          <w:lang w:eastAsia="en-US"/>
        </w:rPr>
        <w:t>C and the sealant shall be applied after the curing period of the primer and within the period during which the primer remains active.</w:t>
      </w:r>
    </w:p>
    <w:p w14:paraId="24D25DB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560F10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Sealants</w:t>
      </w:r>
    </w:p>
    <w:p w14:paraId="630B1C9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C559E0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Sealants shall be applied strictly in accordance with the manufacturer's instructions by a person skilled in the use of the particular type of sealant. The trapping of air and the formation of voids in the sealant shall be avoided.  The sealant shall be finished to a neat appearance flush with the edges of the concrete or to the specified depth.</w:t>
      </w:r>
    </w:p>
    <w:p w14:paraId="3B9C816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E1E41B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Thermoplastic hot</w:t>
      </w:r>
      <w:r w:rsidRPr="00D357D1">
        <w:rPr>
          <w:rFonts w:ascii="Arial MT" w:eastAsia="Arial MT" w:hAnsi="Arial MT" w:cs="Arial MT"/>
          <w:color w:val="auto"/>
          <w:sz w:val="22"/>
          <w:lang w:eastAsia="en-US"/>
        </w:rPr>
        <w:noBreakHyphen/>
        <w:t>poured sealants shall not be poured into the joints when the temperature of the joint is below 10</w:t>
      </w:r>
      <w:r w:rsidRPr="00D357D1">
        <w:rPr>
          <w:rFonts w:ascii="Arial MT" w:eastAsia="Arial MT" w:hAnsi="Arial MT" w:cs="Arial MT"/>
          <w:color w:val="auto"/>
          <w:sz w:val="22"/>
          <w:lang w:eastAsia="en-US"/>
        </w:rPr>
        <w:sym w:font="Symbol" w:char="F0B0"/>
      </w:r>
      <w:r w:rsidRPr="00D357D1">
        <w:rPr>
          <w:rFonts w:ascii="Arial MT" w:eastAsia="Arial MT" w:hAnsi="Arial MT" w:cs="Arial MT"/>
          <w:color w:val="auto"/>
          <w:sz w:val="22"/>
          <w:lang w:eastAsia="en-US"/>
        </w:rPr>
        <w:t>C.  The safe heating temperature shall not exceed the specified pouring temperature by more than 10</w:t>
      </w:r>
      <w:r w:rsidRPr="00D357D1">
        <w:rPr>
          <w:rFonts w:ascii="Arial MT" w:eastAsia="Arial MT" w:hAnsi="Arial MT" w:cs="Arial MT"/>
          <w:color w:val="auto"/>
          <w:sz w:val="22"/>
          <w:lang w:eastAsia="en-US"/>
        </w:rPr>
        <w:sym w:font="Symbol" w:char="F0B0"/>
      </w:r>
      <w:r w:rsidRPr="00D357D1">
        <w:rPr>
          <w:rFonts w:ascii="Arial MT" w:eastAsia="Arial MT" w:hAnsi="Arial MT" w:cs="Arial MT"/>
          <w:color w:val="auto"/>
          <w:sz w:val="22"/>
          <w:lang w:eastAsia="en-US"/>
        </w:rPr>
        <w:t>C.</w:t>
      </w:r>
    </w:p>
    <w:p w14:paraId="69CBBA6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7BB192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Two</w:t>
      </w:r>
      <w:r w:rsidRPr="00D357D1">
        <w:rPr>
          <w:rFonts w:ascii="Arial MT" w:eastAsia="Arial MT" w:hAnsi="Arial MT" w:cs="Arial MT"/>
          <w:color w:val="auto"/>
          <w:sz w:val="22"/>
          <w:lang w:eastAsia="en-US"/>
        </w:rPr>
        <w:noBreakHyphen/>
        <w:t>part thermosetting chemically curing sealants shall not be applied after expiry of the specified potlife period, which shall commence once the base and activator of the sealant have been combined.</w:t>
      </w:r>
    </w:p>
    <w:p w14:paraId="6FC099D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ADA176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Waterstops</w:t>
      </w:r>
    </w:p>
    <w:p w14:paraId="2BBFDB7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A52A43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General requirements</w:t>
      </w:r>
    </w:p>
    <w:p w14:paraId="4F73B3B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4C2618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waterstops shall be supplied in unjointed standard production lengths. Site jointing shall be limited to the absolute minimum.  Where lengths in excess of the standard production lengths are required, such longer lengths shall preferably be factory jointed.</w:t>
      </w:r>
    </w:p>
    <w:p w14:paraId="5025318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DEA7AB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At intersections, transitions and abrupt changes of direction, factory</w:t>
      </w:r>
      <w:r w:rsidRPr="00D357D1">
        <w:rPr>
          <w:rFonts w:ascii="Arial MT" w:eastAsia="Arial MT" w:hAnsi="Arial MT" w:cs="Arial MT"/>
          <w:color w:val="auto"/>
          <w:sz w:val="22"/>
          <w:lang w:eastAsia="en-US"/>
        </w:rPr>
        <w:noBreakHyphen/>
        <w:t>moulded watertight junction pieces shall be used so that any site jointing can be restricted to simple joints.  When a waterstop with a centre bulb is intersected, the centre bulb shall be continuous throughout the intersection irrespective of the make</w:t>
      </w:r>
      <w:r w:rsidRPr="00D357D1">
        <w:rPr>
          <w:rFonts w:ascii="Arial MT" w:eastAsia="Arial MT" w:hAnsi="Arial MT" w:cs="Arial MT"/>
          <w:color w:val="auto"/>
          <w:sz w:val="22"/>
          <w:lang w:eastAsia="en-US"/>
        </w:rPr>
        <w:noBreakHyphen/>
        <w:t>up of the intersection.</w:t>
      </w:r>
    </w:p>
    <w:p w14:paraId="677364F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0F4924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Plasticized, flexible PVC waterstops shall be manufactured from high</w:t>
      </w:r>
      <w:r w:rsidRPr="00D357D1">
        <w:rPr>
          <w:rFonts w:ascii="Arial MT" w:eastAsia="Arial MT" w:hAnsi="Arial MT" w:cs="Arial MT"/>
          <w:color w:val="auto"/>
          <w:sz w:val="22"/>
          <w:lang w:eastAsia="en-US"/>
        </w:rPr>
        <w:noBreakHyphen/>
        <w:t>quality virgin material and shall not contain any scrap or reclaimed material. The waterstops shall be light coloured so as to reduce heat absorption when exposed to sunlight.</w:t>
      </w:r>
    </w:p>
    <w:p w14:paraId="519C52A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51BDEF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waterstops shall be precision moulded or extruded to the required cross</w:t>
      </w:r>
      <w:r w:rsidRPr="00D357D1">
        <w:rPr>
          <w:rFonts w:ascii="Arial MT" w:eastAsia="Arial MT" w:hAnsi="Arial MT" w:cs="Arial MT"/>
          <w:color w:val="auto"/>
          <w:sz w:val="22"/>
          <w:lang w:eastAsia="en-US"/>
        </w:rPr>
        <w:noBreakHyphen/>
        <w:t>sectional profile, they shall be free from porosity or other imperfections, and shall be provided with eyelets so that they can be securely fixed to prevent displacement during concreting.</w:t>
      </w:r>
    </w:p>
    <w:p w14:paraId="4945345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EF6F28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All joints shall be butt</w:t>
      </w:r>
      <w:r w:rsidRPr="00D357D1">
        <w:rPr>
          <w:rFonts w:ascii="Arial MT" w:eastAsia="Arial MT" w:hAnsi="Arial MT" w:cs="Arial MT"/>
          <w:color w:val="auto"/>
          <w:sz w:val="22"/>
          <w:lang w:eastAsia="en-US"/>
        </w:rPr>
        <w:noBreakHyphen/>
        <w:t>jointed hot</w:t>
      </w:r>
      <w:r w:rsidRPr="00D357D1">
        <w:rPr>
          <w:rFonts w:ascii="Arial MT" w:eastAsia="Arial MT" w:hAnsi="Arial MT" w:cs="Arial MT"/>
          <w:color w:val="auto"/>
          <w:sz w:val="22"/>
          <w:lang w:eastAsia="en-US"/>
        </w:rPr>
        <w:noBreakHyphen/>
        <w:t>welded joints. Where joints cannot be factory made, Site joints shall be made in accordance with the manufacturer's instructions with equipment prescribed or supplied by the manufacturer and approved by the Engineer.</w:t>
      </w:r>
    </w:p>
    <w:p w14:paraId="62C42DD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B1E8B1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PSG 5.5.9</w:t>
      </w:r>
      <w:r w:rsidRPr="00D357D1">
        <w:rPr>
          <w:rFonts w:ascii="Arial MT" w:eastAsia="Arial MT" w:hAnsi="Arial MT" w:cs="Arial MT"/>
          <w:color w:val="auto"/>
          <w:sz w:val="22"/>
          <w:lang w:eastAsia="en-US"/>
        </w:rPr>
        <w:tab/>
        <w:t>Adverse Weather Conditions</w:t>
      </w:r>
    </w:p>
    <w:p w14:paraId="7DC99A0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A263D9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Add the following to G 5.5.9.1:</w:t>
      </w:r>
    </w:p>
    <w:p w14:paraId="6815448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2F3199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No material having a temperature of below 5 °C shall be used for concrete, and no concrete shall be deposited when the ground or air temperature is below 2 °C.  Furthermore, if the air or ground temperature is likely to fall below 2 °C within 12 (twelve) hours after depositing of concrete, no concreting shall be done without the written consent of the Engineer.  If such consent is given the Contractor shall heat the aggregate stockpiles and mixing water, and defrost the formwork and reinforcement.</w:t>
      </w:r>
    </w:p>
    <w:p w14:paraId="13292C7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D9C9C9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PSG 5.5.10</w:t>
      </w:r>
      <w:r w:rsidRPr="00D357D1">
        <w:rPr>
          <w:rFonts w:ascii="Arial MT" w:eastAsia="Arial MT" w:hAnsi="Arial MT" w:cs="Arial MT"/>
          <w:color w:val="auto"/>
          <w:sz w:val="22"/>
          <w:lang w:eastAsia="en-US"/>
        </w:rPr>
        <w:tab/>
        <w:t>Concrete Surfaces</w:t>
      </w:r>
    </w:p>
    <w:p w14:paraId="6C2F226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Add the following to G 5.5.10.1:</w:t>
      </w:r>
    </w:p>
    <w:p w14:paraId="67474D9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579607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Concrete surfaces under screeds, granolithic floor finishes or benching, and surfaces of strip foundations and footings shall be brought up to a plane, uniform surface with a suitable screed board.</w:t>
      </w:r>
    </w:p>
    <w:p w14:paraId="0C76ACA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FCAE42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Add the following to G 5.5.10:</w:t>
      </w:r>
    </w:p>
    <w:p w14:paraId="659E8ED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ED9D70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PSG 5.5.10.4</w:t>
      </w:r>
      <w:r w:rsidRPr="00D357D1">
        <w:rPr>
          <w:rFonts w:ascii="Arial MT" w:eastAsia="Arial MT" w:hAnsi="Arial MT" w:cs="Arial MT"/>
          <w:color w:val="auto"/>
          <w:sz w:val="22"/>
          <w:lang w:eastAsia="en-US"/>
        </w:rPr>
        <w:tab/>
        <w:t>Wood-floated finish</w:t>
      </w:r>
    </w:p>
    <w:p w14:paraId="561BA92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E34DCB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Where wood floating is specified or scheduled, the surface shall first be given a finish as specified in G 5.5.10.1 and after the concrete has hardened sufficiently, it shall be floated to a uniform surface free from trowel marks.  The screeded surface shall be wood-floated, either by hand or machine, only sufficiently to produce a uniform surface free from screed marks.</w:t>
      </w:r>
    </w:p>
    <w:p w14:paraId="4D041E0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200488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PSG 5.5.10.5</w:t>
      </w:r>
      <w:r w:rsidRPr="00D357D1">
        <w:rPr>
          <w:rFonts w:ascii="Arial MT" w:eastAsia="Arial MT" w:hAnsi="Arial MT" w:cs="Arial MT"/>
          <w:color w:val="auto"/>
          <w:sz w:val="22"/>
          <w:lang w:eastAsia="en-US"/>
        </w:rPr>
        <w:tab/>
        <w:t>Steel-floated finish</w:t>
      </w:r>
    </w:p>
    <w:p w14:paraId="4FEA80E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25F604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Where steel floating is specified or scheduled, the surface shall be treated as specified in PS G 5.5.10.4 except that, when the moisture film has disappeared and the concrete has hardened sufficiently to prevent laitance from being worked to the surface, the screeded surface shall be steel-trowelled under firm pressure to produce a dense, smooth, uniform surface free from trowel marks.</w:t>
      </w:r>
    </w:p>
    <w:p w14:paraId="4FFC64A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0ADEF4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PSG 5.5.11</w:t>
      </w:r>
      <w:r w:rsidRPr="00D357D1">
        <w:rPr>
          <w:rFonts w:ascii="Arial MT" w:eastAsia="Arial MT" w:hAnsi="Arial MT" w:cs="Arial MT"/>
          <w:color w:val="auto"/>
          <w:sz w:val="22"/>
          <w:lang w:eastAsia="en-US"/>
        </w:rPr>
        <w:tab/>
        <w:t>Watertight Concrete</w:t>
      </w:r>
    </w:p>
    <w:p w14:paraId="4BC1286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C378DF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Add the following to G 5.5.11:</w:t>
      </w:r>
    </w:p>
    <w:p w14:paraId="0A4E56C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A6421E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All structures shall be deemed to be water retaining, unless otherwise specified. </w:t>
      </w:r>
    </w:p>
    <w:p w14:paraId="6E748BC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8243A6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PSG 5.5.11.1</w:t>
      </w:r>
      <w:r w:rsidRPr="00D357D1">
        <w:rPr>
          <w:rFonts w:ascii="Arial MT" w:eastAsia="Arial MT" w:hAnsi="Arial MT" w:cs="Arial MT"/>
          <w:color w:val="auto"/>
          <w:sz w:val="22"/>
          <w:lang w:eastAsia="en-US"/>
        </w:rPr>
        <w:tab/>
        <w:t>Requirements and tests for water tightness of structures</w:t>
      </w:r>
    </w:p>
    <w:p w14:paraId="70E034F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45BC0A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completed structure shall be watertight, and the quality and finish of the work shall be such that no after-treatment of the work such as plastering or cement wash is necessary to ensure compliance with this requirement.</w:t>
      </w:r>
    </w:p>
    <w:p w14:paraId="2EFA2B5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E5CB72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works will not be certified complete until the structures enumerated in PS G 5.5.11 has been proved by testing to be watertight.</w:t>
      </w:r>
    </w:p>
    <w:p w14:paraId="55EB9FF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Upon completion of construction and when so agreed by the Engineer, the structure shall be filled by the gradual admission of water until the water level reaches the designed maximum level.  The water level shall then be carefully noted and recorded by the Engineer in relation to a fixed benchmark, and the structure shall be allowed to remain filled for a period of 2 (two) weeks or such longer time as may be required to permit complete saturation of the concrete.  During this period, readings will be taken by the Engineer and the results so obtained will be available for the information of the Contractor.</w:t>
      </w:r>
    </w:p>
    <w:p w14:paraId="4B63F10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421E1B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At the end of this period more water shall be added, if necessary, to bring the water level back to the designed maximum level and the water shall be left undisturbed for a period of at least 4 (four) days during which time the level shall again be recorded by the Engineer at regular intervals.  The structure shall be considered to be watertight if the drop in water level does not exceed 6 mm in 96 (ninety-six) hours in the case of a roofed structure and if no leakage is apparent.</w:t>
      </w:r>
    </w:p>
    <w:p w14:paraId="32DD43A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D7A635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acceptable drop in level in the case of an unroofed structure shall be such that it allows for normal evaporation during the time of the test.</w:t>
      </w:r>
    </w:p>
    <w:p w14:paraId="0B43025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4BD7A6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If appreciable leakage is evident at any stage of the filling or testing or if, in the opinion of the Engineer, the degree of water tightness is unsatisfactory, the Contractor shall, when so ordered by the Engineer, discontinue the test immediately and at his own expense take approved steps to rectify the work.  The work of rectification shall be continued assiduously until, on repetition of the test procedure, a satisfactory test result is obtained and the degree of water tightness is acceptable.</w:t>
      </w:r>
    </w:p>
    <w:p w14:paraId="140CAC9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546C08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Backfilling around structures shall not commence until a satisfactory test result has been obtained.</w:t>
      </w:r>
    </w:p>
    <w:p w14:paraId="4655BFE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2B0FE1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Engineer shall have the right to retest the structure before the expiry of the defects liability period and the results of these tests will be made available to the Contractor.  If these tests indicate to the Engineer that the degree of water tightness is unsatisfactory, the Engineer (before issuing the final certificate) will be entitled to order the Contractor to rectify the work at his own expense in such a manner as will cause least interruption of the water supply to consumers and will ensure that the degree of water tightness of the structure is satisfactory.</w:t>
      </w:r>
    </w:p>
    <w:p w14:paraId="3B101F5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48EC01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PSG 5.5.13</w:t>
      </w:r>
      <w:r w:rsidRPr="00D357D1">
        <w:rPr>
          <w:rFonts w:ascii="Arial MT" w:eastAsia="Arial MT" w:hAnsi="Arial MT" w:cs="Arial MT"/>
          <w:color w:val="auto"/>
          <w:sz w:val="22"/>
          <w:lang w:eastAsia="en-US"/>
        </w:rPr>
        <w:tab/>
        <w:t>Grouting</w:t>
      </w:r>
    </w:p>
    <w:p w14:paraId="236C25B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6F0DFB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Add the following to this Sub-Clause: </w:t>
      </w:r>
    </w:p>
    <w:p w14:paraId="61C416D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AAD5DB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PSG 5.5.13.1</w:t>
      </w:r>
      <w:r w:rsidRPr="00D357D1">
        <w:rPr>
          <w:rFonts w:ascii="Arial MT" w:eastAsia="Arial MT" w:hAnsi="Arial MT" w:cs="Arial MT"/>
          <w:color w:val="auto"/>
          <w:sz w:val="22"/>
          <w:lang w:eastAsia="en-US"/>
        </w:rPr>
        <w:tab/>
        <w:t>Materials</w:t>
      </w:r>
    </w:p>
    <w:p w14:paraId="27F1425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D8B166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Water.  Water for grout shall comply with the requirements given in Sub</w:t>
      </w:r>
      <w:r w:rsidRPr="00D357D1">
        <w:rPr>
          <w:rFonts w:ascii="Arial MT" w:eastAsia="Arial MT" w:hAnsi="Arial MT" w:cs="Arial MT"/>
          <w:color w:val="auto"/>
          <w:sz w:val="22"/>
          <w:lang w:eastAsia="en-US"/>
        </w:rPr>
        <w:noBreakHyphen/>
        <w:t>Clause 3.3 of SANS 1200 G.</w:t>
      </w:r>
    </w:p>
    <w:p w14:paraId="0BE6CDC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Aggregates. Notwithstanding the requirements of Sub</w:t>
      </w:r>
      <w:r w:rsidRPr="00D357D1">
        <w:rPr>
          <w:rFonts w:ascii="Arial MT" w:eastAsia="Arial MT" w:hAnsi="Arial MT" w:cs="Arial MT"/>
          <w:color w:val="auto"/>
          <w:sz w:val="22"/>
          <w:lang w:eastAsia="en-US"/>
        </w:rPr>
        <w:noBreakHyphen/>
        <w:t>Clause 3.4.1 of SANS 1200 G, the grading of fine aggregate (sand) and coarse aggregate (stone or pea gravel) shall conform to the gradings given in Tables 1 and 2, respectively, below.</w:t>
      </w:r>
    </w:p>
    <w:p w14:paraId="3071F27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Cement. Cement shall be ordinary Portland cement complying with SANS 471.</w:t>
      </w:r>
    </w:p>
    <w:p w14:paraId="1E6E78A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Admixtures. Admixtures shall comply with the requirements of Sub</w:t>
      </w:r>
      <w:r w:rsidRPr="00D357D1">
        <w:rPr>
          <w:rFonts w:ascii="Arial MT" w:eastAsia="Arial MT" w:hAnsi="Arial MT" w:cs="Arial MT"/>
          <w:color w:val="auto"/>
          <w:sz w:val="22"/>
          <w:lang w:eastAsia="en-US"/>
        </w:rPr>
        <w:noBreakHyphen/>
        <w:t>Clause 3.5 of SANS 1200 G and shall have a proven record of satisfactory performance under conditions encountered in the Republic of South Africa.</w:t>
      </w:r>
    </w:p>
    <w:p w14:paraId="0F182AF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lastRenderedPageBreak/>
        <w:t>Proprietary grouting materials. Unless otherwise approved by the Engineer, proprietary grouting materials shall be obtained ready mixed in sealed pockets as supplied by the manufacturers.</w:t>
      </w:r>
    </w:p>
    <w:p w14:paraId="2D35F0D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bl>
      <w:tblPr>
        <w:tblW w:w="7654" w:type="dxa"/>
        <w:tblInd w:w="-143" w:type="dxa"/>
        <w:tblLayout w:type="fixed"/>
        <w:tblCellMar>
          <w:left w:w="120" w:type="dxa"/>
          <w:right w:w="120" w:type="dxa"/>
        </w:tblCellMar>
        <w:tblLook w:val="0000" w:firstRow="0" w:lastRow="0" w:firstColumn="0" w:lastColumn="0" w:noHBand="0" w:noVBand="0"/>
      </w:tblPr>
      <w:tblGrid>
        <w:gridCol w:w="2268"/>
        <w:gridCol w:w="1584"/>
        <w:gridCol w:w="2268"/>
        <w:gridCol w:w="1534"/>
      </w:tblGrid>
      <w:tr w:rsidR="0066453B" w:rsidRPr="00D357D1" w14:paraId="11CDEFC8" w14:textId="77777777" w:rsidTr="00903BFA">
        <w:tc>
          <w:tcPr>
            <w:tcW w:w="3852" w:type="dxa"/>
            <w:gridSpan w:val="2"/>
            <w:tcBorders>
              <w:top w:val="double" w:sz="6" w:space="0" w:color="auto"/>
              <w:left w:val="double" w:sz="6" w:space="0" w:color="auto"/>
              <w:right w:val="single" w:sz="8" w:space="0" w:color="auto"/>
            </w:tcBorders>
          </w:tcPr>
          <w:p w14:paraId="09656C8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TABLE 1 - SAND</w:t>
            </w:r>
          </w:p>
        </w:tc>
        <w:tc>
          <w:tcPr>
            <w:tcW w:w="3802" w:type="dxa"/>
            <w:gridSpan w:val="2"/>
            <w:tcBorders>
              <w:top w:val="double" w:sz="6" w:space="0" w:color="auto"/>
              <w:left w:val="single" w:sz="8" w:space="0" w:color="auto"/>
              <w:right w:val="double" w:sz="6" w:space="0" w:color="auto"/>
            </w:tcBorders>
          </w:tcPr>
          <w:p w14:paraId="1300692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TABLE 2 - STONE OR PEA GRAVEL</w:t>
            </w:r>
          </w:p>
        </w:tc>
      </w:tr>
      <w:tr w:rsidR="0066453B" w:rsidRPr="00D357D1" w14:paraId="245FF095" w14:textId="77777777" w:rsidTr="00903BFA">
        <w:tc>
          <w:tcPr>
            <w:tcW w:w="2268" w:type="dxa"/>
            <w:tcBorders>
              <w:top w:val="double" w:sz="7" w:space="0" w:color="auto"/>
              <w:left w:val="double" w:sz="6" w:space="0" w:color="auto"/>
              <w:right w:val="single" w:sz="8" w:space="0" w:color="auto"/>
            </w:tcBorders>
          </w:tcPr>
          <w:p w14:paraId="2474888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1</w:t>
            </w:r>
          </w:p>
        </w:tc>
        <w:tc>
          <w:tcPr>
            <w:tcW w:w="1584" w:type="dxa"/>
            <w:tcBorders>
              <w:top w:val="double" w:sz="7" w:space="0" w:color="auto"/>
              <w:left w:val="single" w:sz="8" w:space="0" w:color="auto"/>
              <w:right w:val="single" w:sz="8" w:space="0" w:color="auto"/>
            </w:tcBorders>
          </w:tcPr>
          <w:p w14:paraId="25A55CD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2</w:t>
            </w:r>
          </w:p>
        </w:tc>
        <w:tc>
          <w:tcPr>
            <w:tcW w:w="2268" w:type="dxa"/>
            <w:tcBorders>
              <w:top w:val="double" w:sz="7" w:space="0" w:color="auto"/>
              <w:left w:val="single" w:sz="8" w:space="0" w:color="auto"/>
              <w:right w:val="single" w:sz="8" w:space="0" w:color="auto"/>
            </w:tcBorders>
          </w:tcPr>
          <w:p w14:paraId="53E82CE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1</w:t>
            </w:r>
          </w:p>
        </w:tc>
        <w:tc>
          <w:tcPr>
            <w:tcW w:w="1534" w:type="dxa"/>
            <w:tcBorders>
              <w:top w:val="double" w:sz="7" w:space="0" w:color="auto"/>
              <w:left w:val="single" w:sz="8" w:space="0" w:color="auto"/>
              <w:right w:val="double" w:sz="6" w:space="0" w:color="auto"/>
            </w:tcBorders>
          </w:tcPr>
          <w:p w14:paraId="0D0F709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2</w:t>
            </w:r>
          </w:p>
        </w:tc>
      </w:tr>
      <w:tr w:rsidR="0066453B" w:rsidRPr="00D357D1" w14:paraId="0AC56FB5" w14:textId="77777777" w:rsidTr="00903BFA">
        <w:trPr>
          <w:trHeight w:val="511"/>
        </w:trPr>
        <w:tc>
          <w:tcPr>
            <w:tcW w:w="2268" w:type="dxa"/>
            <w:tcBorders>
              <w:top w:val="single" w:sz="7" w:space="0" w:color="auto"/>
              <w:left w:val="double" w:sz="6" w:space="0" w:color="auto"/>
              <w:right w:val="single" w:sz="8" w:space="0" w:color="auto"/>
            </w:tcBorders>
          </w:tcPr>
          <w:p w14:paraId="0F9D4AC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Test sieve nominal aperture size, mm</w:t>
            </w:r>
          </w:p>
        </w:tc>
        <w:tc>
          <w:tcPr>
            <w:tcW w:w="1584" w:type="dxa"/>
            <w:tcBorders>
              <w:top w:val="single" w:sz="7" w:space="0" w:color="auto"/>
              <w:left w:val="single" w:sz="8" w:space="0" w:color="auto"/>
              <w:right w:val="single" w:sz="8" w:space="0" w:color="auto"/>
            </w:tcBorders>
          </w:tcPr>
          <w:p w14:paraId="204AE5E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Passing (by mass)</w:t>
            </w:r>
          </w:p>
        </w:tc>
        <w:tc>
          <w:tcPr>
            <w:tcW w:w="2268" w:type="dxa"/>
            <w:tcBorders>
              <w:top w:val="single" w:sz="7" w:space="0" w:color="auto"/>
              <w:left w:val="single" w:sz="8" w:space="0" w:color="auto"/>
              <w:right w:val="single" w:sz="8" w:space="0" w:color="auto"/>
            </w:tcBorders>
          </w:tcPr>
          <w:p w14:paraId="7461889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Test sieve nominal aperture size, mm</w:t>
            </w:r>
          </w:p>
        </w:tc>
        <w:tc>
          <w:tcPr>
            <w:tcW w:w="1534" w:type="dxa"/>
            <w:tcBorders>
              <w:top w:val="single" w:sz="7" w:space="0" w:color="auto"/>
              <w:left w:val="single" w:sz="8" w:space="0" w:color="auto"/>
              <w:right w:val="double" w:sz="6" w:space="0" w:color="auto"/>
            </w:tcBorders>
          </w:tcPr>
          <w:p w14:paraId="5CC19D8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Passing (by mass)</w:t>
            </w:r>
          </w:p>
        </w:tc>
      </w:tr>
      <w:tr w:rsidR="0066453B" w:rsidRPr="00D357D1" w14:paraId="5A33EC71" w14:textId="77777777" w:rsidTr="00903BFA">
        <w:tc>
          <w:tcPr>
            <w:tcW w:w="2268" w:type="dxa"/>
            <w:tcBorders>
              <w:top w:val="single" w:sz="7" w:space="0" w:color="auto"/>
              <w:left w:val="double" w:sz="6" w:space="0" w:color="auto"/>
              <w:bottom w:val="double" w:sz="6" w:space="0" w:color="auto"/>
              <w:right w:val="single" w:sz="8" w:space="0" w:color="auto"/>
            </w:tcBorders>
          </w:tcPr>
          <w:p w14:paraId="535B2B8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9,75</w:t>
            </w:r>
          </w:p>
          <w:p w14:paraId="6BA28DE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4,75</w:t>
            </w:r>
          </w:p>
          <w:p w14:paraId="562B7E6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1,18</w:t>
            </w:r>
          </w:p>
          <w:p w14:paraId="5D9E512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0,3 (300 </w:t>
            </w:r>
            <w:r w:rsidRPr="00D357D1">
              <w:rPr>
                <w:rFonts w:ascii="Arial MT" w:eastAsia="Arial MT" w:hAnsi="Arial MT" w:cs="Arial MT"/>
                <w:color w:val="auto"/>
                <w:sz w:val="22"/>
                <w:lang w:eastAsia="en-US"/>
              </w:rPr>
              <w:sym w:font="Symbol" w:char="F06D"/>
            </w:r>
            <w:r w:rsidRPr="00D357D1">
              <w:rPr>
                <w:rFonts w:ascii="Arial MT" w:eastAsia="Arial MT" w:hAnsi="Arial MT" w:cs="Arial MT"/>
                <w:color w:val="auto"/>
                <w:sz w:val="22"/>
                <w:lang w:eastAsia="en-US"/>
              </w:rPr>
              <w:t>m)</w:t>
            </w:r>
          </w:p>
          <w:p w14:paraId="1D9BFD1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0,15(150 </w:t>
            </w:r>
            <w:r w:rsidRPr="00D357D1">
              <w:rPr>
                <w:rFonts w:ascii="Arial MT" w:eastAsia="Arial MT" w:hAnsi="Arial MT" w:cs="Arial MT"/>
                <w:color w:val="auto"/>
                <w:sz w:val="22"/>
                <w:lang w:eastAsia="en-US"/>
              </w:rPr>
              <w:sym w:font="Symbol" w:char="F06D"/>
            </w:r>
            <w:r w:rsidRPr="00D357D1">
              <w:rPr>
                <w:rFonts w:ascii="Arial MT" w:eastAsia="Arial MT" w:hAnsi="Arial MT" w:cs="Arial MT"/>
                <w:color w:val="auto"/>
                <w:sz w:val="22"/>
                <w:lang w:eastAsia="en-US"/>
              </w:rPr>
              <w:t>m)</w:t>
            </w:r>
          </w:p>
        </w:tc>
        <w:tc>
          <w:tcPr>
            <w:tcW w:w="1584" w:type="dxa"/>
            <w:tcBorders>
              <w:top w:val="single" w:sz="7" w:space="0" w:color="auto"/>
              <w:left w:val="single" w:sz="8" w:space="0" w:color="auto"/>
              <w:bottom w:val="double" w:sz="6" w:space="0" w:color="auto"/>
              <w:right w:val="single" w:sz="8" w:space="0" w:color="auto"/>
            </w:tcBorders>
          </w:tcPr>
          <w:p w14:paraId="04483BF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100 </w:t>
            </w:r>
          </w:p>
          <w:p w14:paraId="6231FEF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95 - 100 </w:t>
            </w:r>
          </w:p>
          <w:p w14:paraId="330F7AC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45 - 65 </w:t>
            </w:r>
          </w:p>
          <w:p w14:paraId="73E6532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5 - 15 </w:t>
            </w:r>
          </w:p>
          <w:p w14:paraId="6611BD3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0 - 5 </w:t>
            </w:r>
          </w:p>
        </w:tc>
        <w:tc>
          <w:tcPr>
            <w:tcW w:w="2268" w:type="dxa"/>
            <w:tcBorders>
              <w:top w:val="single" w:sz="7" w:space="0" w:color="auto"/>
              <w:left w:val="single" w:sz="8" w:space="0" w:color="auto"/>
              <w:bottom w:val="double" w:sz="6" w:space="0" w:color="auto"/>
              <w:right w:val="single" w:sz="8" w:space="0" w:color="auto"/>
            </w:tcBorders>
          </w:tcPr>
          <w:p w14:paraId="5195A98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9,5 </w:t>
            </w:r>
          </w:p>
          <w:p w14:paraId="7596384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4,74 </w:t>
            </w:r>
          </w:p>
          <w:p w14:paraId="1EF9BC2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2,36 </w:t>
            </w:r>
          </w:p>
        </w:tc>
        <w:tc>
          <w:tcPr>
            <w:tcW w:w="1534" w:type="dxa"/>
            <w:tcBorders>
              <w:top w:val="single" w:sz="7" w:space="0" w:color="auto"/>
              <w:left w:val="single" w:sz="8" w:space="0" w:color="auto"/>
              <w:bottom w:val="double" w:sz="6" w:space="0" w:color="auto"/>
              <w:right w:val="double" w:sz="6" w:space="0" w:color="auto"/>
            </w:tcBorders>
          </w:tcPr>
          <w:p w14:paraId="6DB4259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100 </w:t>
            </w:r>
          </w:p>
          <w:p w14:paraId="3312201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95 - 100 </w:t>
            </w:r>
          </w:p>
          <w:p w14:paraId="5966DCD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0 - 5 </w:t>
            </w:r>
          </w:p>
        </w:tc>
      </w:tr>
    </w:tbl>
    <w:p w14:paraId="150282F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C6633D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PSG 5.5.13.2</w:t>
      </w:r>
      <w:r w:rsidRPr="00D357D1">
        <w:rPr>
          <w:rFonts w:ascii="Arial MT" w:eastAsia="Arial MT" w:hAnsi="Arial MT" w:cs="Arial MT"/>
          <w:color w:val="auto"/>
          <w:sz w:val="22"/>
          <w:lang w:eastAsia="en-US"/>
        </w:rPr>
        <w:tab/>
        <w:t>Preparation and procedures</w:t>
      </w:r>
    </w:p>
    <w:p w14:paraId="17E076B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937CEC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Before a machine or structural bedplate is placed on the concrete the following steps shall be carried out:</w:t>
      </w:r>
    </w:p>
    <w:p w14:paraId="0D04A93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6DDA08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1.</w:t>
      </w:r>
      <w:r w:rsidRPr="00D357D1">
        <w:rPr>
          <w:rFonts w:ascii="Arial MT" w:eastAsia="Arial MT" w:hAnsi="Arial MT" w:cs="Arial MT"/>
          <w:color w:val="auto"/>
          <w:sz w:val="22"/>
          <w:lang w:eastAsia="en-US"/>
        </w:rPr>
        <w:tab/>
        <w:t>All defective concrete, laitance, dirt, oil, grease, and loose material shall be removed from the concrete foundation by bush</w:t>
      </w:r>
      <w:r w:rsidRPr="00D357D1">
        <w:rPr>
          <w:rFonts w:ascii="Arial MT" w:eastAsia="Arial MT" w:hAnsi="Arial MT" w:cs="Arial MT"/>
          <w:color w:val="auto"/>
          <w:sz w:val="22"/>
          <w:lang w:eastAsia="en-US"/>
        </w:rPr>
        <w:noBreakHyphen/>
        <w:t>hammering, chipping, or other means until sound clean concrete is obtained.  The surface of the foundation shall be scabbled, but shall not be so rough as to interfere with proper placing of the grout.  All foundation bolt sleeves shall be cut out, or cut off flush if the sleeves cannot be removed.  The top of the foundation shall be re</w:t>
      </w:r>
      <w:r w:rsidRPr="00D357D1">
        <w:rPr>
          <w:rFonts w:ascii="Arial MT" w:eastAsia="Arial MT" w:hAnsi="Arial MT" w:cs="Arial MT"/>
          <w:color w:val="auto"/>
          <w:sz w:val="22"/>
          <w:lang w:eastAsia="en-US"/>
        </w:rPr>
        <w:noBreakHyphen/>
        <w:t>shaped if necessary.</w:t>
      </w:r>
    </w:p>
    <w:p w14:paraId="7F63BE7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2.</w:t>
      </w:r>
      <w:r w:rsidRPr="00D357D1">
        <w:rPr>
          <w:rFonts w:ascii="Arial MT" w:eastAsia="Arial MT" w:hAnsi="Arial MT" w:cs="Arial MT"/>
          <w:color w:val="auto"/>
          <w:sz w:val="22"/>
          <w:lang w:eastAsia="en-US"/>
        </w:rPr>
        <w:tab/>
        <w:t>The underside of each steel base, particularly in the bearing areas, shall be cleaned and any burrs and ragged edges removed before the base is placed in its final location.</w:t>
      </w:r>
    </w:p>
    <w:p w14:paraId="308FE01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3.</w:t>
      </w:r>
      <w:r w:rsidRPr="00D357D1">
        <w:rPr>
          <w:rFonts w:ascii="Arial MT" w:eastAsia="Arial MT" w:hAnsi="Arial MT" w:cs="Arial MT"/>
          <w:color w:val="auto"/>
          <w:sz w:val="22"/>
          <w:lang w:eastAsia="en-US"/>
        </w:rPr>
        <w:tab/>
        <w:t>All holding</w:t>
      </w:r>
      <w:r w:rsidRPr="00D357D1">
        <w:rPr>
          <w:rFonts w:ascii="Arial MT" w:eastAsia="Arial MT" w:hAnsi="Arial MT" w:cs="Arial MT"/>
          <w:color w:val="auto"/>
          <w:sz w:val="22"/>
          <w:lang w:eastAsia="en-US"/>
        </w:rPr>
        <w:noBreakHyphen/>
        <w:t>down bolt sleeves shall be thoroughly cleaned of any materials that may prevent the grout from flowing freely to the bottom of the bolt sockets.</w:t>
      </w:r>
    </w:p>
    <w:p w14:paraId="1A95613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base shall be properly aligned and levelled and shall be maintained in that position during grouting.</w:t>
      </w:r>
    </w:p>
    <w:p w14:paraId="6FBF936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38601F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After the machine or structural bedplate has been placed the following precautions shall be observed:</w:t>
      </w:r>
    </w:p>
    <w:p w14:paraId="6706928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2306CE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1.</w:t>
      </w:r>
      <w:r w:rsidRPr="00D357D1">
        <w:rPr>
          <w:rFonts w:ascii="Arial MT" w:eastAsia="Arial MT" w:hAnsi="Arial MT" w:cs="Arial MT"/>
          <w:color w:val="auto"/>
          <w:sz w:val="22"/>
          <w:lang w:eastAsia="en-US"/>
        </w:rPr>
        <w:tab/>
        <w:t>Shimming shall be kept to a minimum.  Steel plates shall be used for packing and shall be ground to the required thickness, where necessary.</w:t>
      </w:r>
    </w:p>
    <w:p w14:paraId="16CDEF2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2.</w:t>
      </w:r>
      <w:r w:rsidRPr="00D357D1">
        <w:rPr>
          <w:rFonts w:ascii="Arial MT" w:eastAsia="Arial MT" w:hAnsi="Arial MT" w:cs="Arial MT"/>
          <w:color w:val="auto"/>
          <w:sz w:val="22"/>
          <w:lang w:eastAsia="en-US"/>
        </w:rPr>
        <w:tab/>
        <w:t>Before grouting is started all loose dirt, oil, grease, and other foreign matter on the surface of the foundation, the undersides of bedplates, and in the bolt holes shall be removed by means of compressed air or other approved means. The surface of the foundation slab shall be thoroughly saturated with clean water, and all free water shall be removed from the surface and the bolt holes just before the grout is placed.</w:t>
      </w:r>
    </w:p>
    <w:p w14:paraId="755C3E8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3.</w:t>
      </w:r>
      <w:r w:rsidRPr="00D357D1">
        <w:rPr>
          <w:rFonts w:ascii="Arial MT" w:eastAsia="Arial MT" w:hAnsi="Arial MT" w:cs="Arial MT"/>
          <w:color w:val="auto"/>
          <w:sz w:val="22"/>
          <w:lang w:eastAsia="en-US"/>
        </w:rPr>
        <w:tab/>
        <w:t>Grouting shall not be carried out until the alignment of all units to be grouted has been checked and approved by the Engineer.</w:t>
      </w:r>
    </w:p>
    <w:p w14:paraId="6ED6A01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4.</w:t>
      </w:r>
      <w:r w:rsidRPr="00D357D1">
        <w:rPr>
          <w:rFonts w:ascii="Arial MT" w:eastAsia="Arial MT" w:hAnsi="Arial MT" w:cs="Arial MT"/>
          <w:color w:val="auto"/>
          <w:sz w:val="22"/>
          <w:lang w:eastAsia="en-US"/>
        </w:rPr>
        <w:tab/>
        <w:t>Special care shall be taken with grouting in hot or cold weather to ensure proper setting and gain of strength and, in the case of proprietary grouting materials, by having ice or hot water available, as the case may be, in accordance with the instructions of the manufacturer.  Enclosures shall be provided for the grout such that, until it has set, its temperature will be in the range 15</w:t>
      </w:r>
      <w:r w:rsidRPr="00D357D1">
        <w:rPr>
          <w:rFonts w:ascii="Arial MT" w:eastAsia="Arial MT" w:hAnsi="Arial MT" w:cs="Arial MT"/>
          <w:color w:val="auto"/>
          <w:sz w:val="22"/>
          <w:lang w:eastAsia="en-US"/>
        </w:rPr>
        <w:noBreakHyphen/>
        <w:t>27</w:t>
      </w:r>
      <w:r w:rsidRPr="00D357D1">
        <w:rPr>
          <w:rFonts w:ascii="Arial MT" w:eastAsia="Arial MT" w:hAnsi="Arial MT" w:cs="Arial MT"/>
          <w:color w:val="auto"/>
          <w:sz w:val="22"/>
          <w:lang w:eastAsia="en-US"/>
        </w:rPr>
        <w:sym w:font="Symbol" w:char="F0B0"/>
      </w:r>
      <w:r w:rsidRPr="00D357D1">
        <w:rPr>
          <w:rFonts w:ascii="Arial MT" w:eastAsia="Arial MT" w:hAnsi="Arial MT" w:cs="Arial MT"/>
          <w:color w:val="auto"/>
          <w:sz w:val="22"/>
          <w:lang w:eastAsia="en-US"/>
        </w:rPr>
        <w:t>C.</w:t>
      </w:r>
    </w:p>
    <w:p w14:paraId="3AC8B2A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Shields to protect the grout from the sun and from hot winds shall be provided by the Contractor when so ordered.</w:t>
      </w:r>
    </w:p>
    <w:p w14:paraId="4079925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2F01B3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PSG 5.5.13.3</w:t>
      </w:r>
      <w:r w:rsidRPr="00D357D1">
        <w:rPr>
          <w:rFonts w:ascii="Arial MT" w:eastAsia="Arial MT" w:hAnsi="Arial MT" w:cs="Arial MT"/>
          <w:color w:val="auto"/>
          <w:sz w:val="22"/>
          <w:lang w:eastAsia="en-US"/>
        </w:rPr>
        <w:tab/>
        <w:t>Formwork</w:t>
      </w:r>
    </w:p>
    <w:p w14:paraId="2051511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A9FE09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Formwork for grouting shall comply with the applicable requirements of Sub</w:t>
      </w:r>
      <w:r w:rsidRPr="00D357D1">
        <w:rPr>
          <w:rFonts w:ascii="Arial MT" w:eastAsia="Arial MT" w:hAnsi="Arial MT" w:cs="Arial MT"/>
          <w:color w:val="auto"/>
          <w:sz w:val="22"/>
          <w:lang w:eastAsia="en-US"/>
        </w:rPr>
        <w:noBreakHyphen/>
        <w:t xml:space="preserve">Clause 5.2 of SANS 1200 G.  Forms shall be caulked where necessary.  Adequate clearance between forms and </w:t>
      </w:r>
      <w:r w:rsidRPr="00D357D1">
        <w:rPr>
          <w:rFonts w:ascii="Arial MT" w:eastAsia="Arial MT" w:hAnsi="Arial MT" w:cs="Arial MT"/>
          <w:color w:val="auto"/>
          <w:sz w:val="22"/>
          <w:lang w:eastAsia="en-US"/>
        </w:rPr>
        <w:lastRenderedPageBreak/>
        <w:t>bedplates shall be provided to enable the grout to be worked into place.</w:t>
      </w:r>
    </w:p>
    <w:p w14:paraId="12775AB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7E00D3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PSG 5.5.13.4</w:t>
      </w:r>
      <w:r w:rsidRPr="00D357D1">
        <w:rPr>
          <w:rFonts w:ascii="Arial MT" w:eastAsia="Arial MT" w:hAnsi="Arial MT" w:cs="Arial MT"/>
          <w:color w:val="auto"/>
          <w:sz w:val="22"/>
          <w:lang w:eastAsia="en-US"/>
        </w:rPr>
        <w:tab/>
        <w:t>Mixing (all free</w:t>
      </w:r>
      <w:r w:rsidRPr="00D357D1">
        <w:rPr>
          <w:rFonts w:ascii="Arial MT" w:eastAsia="Arial MT" w:hAnsi="Arial MT" w:cs="Arial MT"/>
          <w:color w:val="auto"/>
          <w:sz w:val="22"/>
          <w:lang w:eastAsia="en-US"/>
        </w:rPr>
        <w:noBreakHyphen/>
        <w:t>flowing grouts except epoxy grouts).</w:t>
      </w:r>
    </w:p>
    <w:p w14:paraId="39682F6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CEE76C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grout shall be mixed to a homogeneous uniform mixture and delivered ready for placing at a temperature between 15</w:t>
      </w:r>
      <w:r w:rsidRPr="00D357D1">
        <w:rPr>
          <w:rFonts w:ascii="Arial MT" w:eastAsia="Arial MT" w:hAnsi="Arial MT" w:cs="Arial MT"/>
          <w:color w:val="auto"/>
          <w:sz w:val="22"/>
          <w:lang w:eastAsia="en-US"/>
        </w:rPr>
        <w:sym w:font="Symbol" w:char="F0B0"/>
      </w:r>
      <w:r w:rsidRPr="00D357D1">
        <w:rPr>
          <w:rFonts w:ascii="Arial MT" w:eastAsia="Arial MT" w:hAnsi="Arial MT" w:cs="Arial MT"/>
          <w:color w:val="auto"/>
          <w:sz w:val="22"/>
          <w:lang w:eastAsia="en-US"/>
        </w:rPr>
        <w:t>C and 25</w:t>
      </w:r>
      <w:r w:rsidRPr="00D357D1">
        <w:rPr>
          <w:rFonts w:ascii="Arial MT" w:eastAsia="Arial MT" w:hAnsi="Arial MT" w:cs="Arial MT"/>
          <w:color w:val="auto"/>
          <w:sz w:val="22"/>
          <w:lang w:eastAsia="en-US"/>
        </w:rPr>
        <w:sym w:font="Symbol" w:char="F0B0"/>
      </w:r>
      <w:r w:rsidRPr="00D357D1">
        <w:rPr>
          <w:rFonts w:ascii="Arial MT" w:eastAsia="Arial MT" w:hAnsi="Arial MT" w:cs="Arial MT"/>
          <w:color w:val="auto"/>
          <w:sz w:val="22"/>
          <w:lang w:eastAsia="en-US"/>
        </w:rPr>
        <w:t>C.</w:t>
      </w:r>
    </w:p>
    <w:p w14:paraId="134E8DC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7A1BFA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materials and water shall be mixed in a mortar mixer for at least 3 min. or, in the case of small jobs only, shall be thoroughly mixed by hand, the entire mass being turned over enough times to ensure even distribution of its components.</w:t>
      </w:r>
    </w:p>
    <w:p w14:paraId="2342DBB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6F2BD3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mixing shall be done as close as possible to the place(s) where the grout is placed.  No more grout shall be mixed at any one time than can be placed in a period of 20 min.  After the grout has been mixed it shall not be retempered by the addition of water.</w:t>
      </w:r>
    </w:p>
    <w:p w14:paraId="39529FE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1CC68F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PSG 5.5.13.5</w:t>
      </w:r>
      <w:r w:rsidRPr="00D357D1">
        <w:rPr>
          <w:rFonts w:ascii="Arial MT" w:eastAsia="Arial MT" w:hAnsi="Arial MT" w:cs="Arial MT"/>
          <w:color w:val="auto"/>
          <w:sz w:val="22"/>
          <w:lang w:eastAsia="en-US"/>
        </w:rPr>
        <w:tab/>
        <w:t>Grouting (all free</w:t>
      </w:r>
      <w:r w:rsidRPr="00D357D1">
        <w:rPr>
          <w:rFonts w:ascii="Arial MT" w:eastAsia="Arial MT" w:hAnsi="Arial MT" w:cs="Arial MT"/>
          <w:color w:val="auto"/>
          <w:sz w:val="22"/>
          <w:lang w:eastAsia="en-US"/>
        </w:rPr>
        <w:noBreakHyphen/>
        <w:t>flowing grouts except epoxy grouts)</w:t>
      </w:r>
    </w:p>
    <w:p w14:paraId="09E3604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2F0BB5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grout shall be placed quickly and continuously to avoid the undesirable effects of over</w:t>
      </w:r>
      <w:r w:rsidRPr="00D357D1">
        <w:rPr>
          <w:rFonts w:ascii="Arial MT" w:eastAsia="Arial MT" w:hAnsi="Arial MT" w:cs="Arial MT"/>
          <w:color w:val="auto"/>
          <w:sz w:val="22"/>
          <w:lang w:eastAsia="en-US"/>
        </w:rPr>
        <w:noBreakHyphen/>
        <w:t>working. (These effects are segregation, bleeding, and breaking</w:t>
      </w:r>
      <w:r w:rsidRPr="00D357D1">
        <w:rPr>
          <w:rFonts w:ascii="Arial MT" w:eastAsia="Arial MT" w:hAnsi="Arial MT" w:cs="Arial MT"/>
          <w:color w:val="auto"/>
          <w:sz w:val="22"/>
          <w:lang w:eastAsia="en-US"/>
        </w:rPr>
        <w:noBreakHyphen/>
        <w:t>down of initial set).  The method of placement shall be subject to approval.  The means of placing the grout shall be such that the grout will completely fill the space to be grouted, will be thoroughly compacted, will be free of air pockets, and will have evenly distributed contact over an area in excess of 80% or, in the case of expanding grout, 95% of the bearing area of the item to be supported.</w:t>
      </w:r>
    </w:p>
    <w:p w14:paraId="184FB9A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591BBE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Wherever practicable, grout shall be placed from one side only and where this is not practicable, care shall be taken to ensure that any entrapped air is released.</w:t>
      </w:r>
    </w:p>
    <w:p w14:paraId="02E2089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46FB4B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After the grout has taken its initial set,</w:t>
      </w:r>
    </w:p>
    <w:p w14:paraId="3C7484A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D11158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forms shall be removed;</w:t>
      </w:r>
    </w:p>
    <w:p w14:paraId="73733A8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69A05A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excess grout shall be so cut away as to leave a smooth and neatly finished job;</w:t>
      </w:r>
    </w:p>
    <w:p w14:paraId="7DD75D4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A22AB4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except where the grout is intended to provide resistance to side thrust, all edges shall be trimmed at 45</w:t>
      </w:r>
      <w:r w:rsidRPr="00D357D1">
        <w:rPr>
          <w:rFonts w:ascii="Arial MT" w:eastAsia="Arial MT" w:hAnsi="Arial MT" w:cs="Arial MT"/>
          <w:color w:val="auto"/>
          <w:sz w:val="22"/>
          <w:lang w:eastAsia="en-US"/>
        </w:rPr>
        <w:sym w:font="Symbol" w:char="F0B0"/>
      </w:r>
      <w:r w:rsidRPr="00D357D1">
        <w:rPr>
          <w:rFonts w:ascii="Arial MT" w:eastAsia="Arial MT" w:hAnsi="Arial MT" w:cs="Arial MT"/>
          <w:color w:val="auto"/>
          <w:sz w:val="22"/>
          <w:lang w:eastAsia="en-US"/>
        </w:rPr>
        <w:t xml:space="preserve"> to the vertical, from the bottom edge of the bedplate; and</w:t>
      </w:r>
    </w:p>
    <w:p w14:paraId="2F10F8F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92CDEF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all excess grout on or about the bedplates shall be removed.</w:t>
      </w:r>
    </w:p>
    <w:p w14:paraId="0972C0D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25D9FE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Damage to paintwork, if any, shall be repaired within 24 hours.  Packing plates, shims, and other levelling devices shall remain in position.</w:t>
      </w:r>
    </w:p>
    <w:p w14:paraId="2CCCFF1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F62235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PSG 5.5.13.6</w:t>
      </w:r>
      <w:r w:rsidRPr="00D357D1">
        <w:rPr>
          <w:rFonts w:ascii="Arial MT" w:eastAsia="Arial MT" w:hAnsi="Arial MT" w:cs="Arial MT"/>
          <w:color w:val="auto"/>
          <w:sz w:val="22"/>
          <w:lang w:eastAsia="en-US"/>
        </w:rPr>
        <w:tab/>
        <w:t>Dry</w:t>
      </w:r>
      <w:r w:rsidRPr="00D357D1">
        <w:rPr>
          <w:rFonts w:ascii="Arial MT" w:eastAsia="Arial MT" w:hAnsi="Arial MT" w:cs="Arial MT"/>
          <w:color w:val="auto"/>
          <w:sz w:val="22"/>
          <w:lang w:eastAsia="en-US"/>
        </w:rPr>
        <w:noBreakHyphen/>
        <w:t>packed grout (standard dry sand and cement grout)</w:t>
      </w:r>
    </w:p>
    <w:p w14:paraId="02F1A2B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AFCC4A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Dry</w:t>
      </w:r>
      <w:r w:rsidRPr="00D357D1">
        <w:rPr>
          <w:rFonts w:ascii="Arial MT" w:eastAsia="Arial MT" w:hAnsi="Arial MT" w:cs="Arial MT"/>
          <w:color w:val="auto"/>
          <w:sz w:val="22"/>
          <w:lang w:eastAsia="en-US"/>
        </w:rPr>
        <w:noBreakHyphen/>
        <w:t>packed grout shall have a minimum compressive strength at 28 d of 20 MPa.  The quantity of water added after placing shall be kept to a minimum consistent with placing conditions, and the cement, sand and, where applicable, pea gravel proportions by mass shall be as follows:</w:t>
      </w:r>
    </w:p>
    <w:p w14:paraId="1E107FD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A05A87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Where the clearance between bedplate and foundation is 25 mm or less: 1 part of Portland cement and 2 parts of sand;</w:t>
      </w:r>
    </w:p>
    <w:p w14:paraId="461D163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4E92B2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Where the clearance exceeds 25 mm: 1 part of Portland cement, 1 part of sand, and 1 part of pea gravel.</w:t>
      </w:r>
    </w:p>
    <w:p w14:paraId="6029000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FF2373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Dry</w:t>
      </w:r>
      <w:r w:rsidRPr="00D357D1">
        <w:rPr>
          <w:rFonts w:ascii="Arial MT" w:eastAsia="Arial MT" w:hAnsi="Arial MT" w:cs="Arial MT"/>
          <w:color w:val="auto"/>
          <w:sz w:val="22"/>
          <w:lang w:eastAsia="en-US"/>
        </w:rPr>
        <w:noBreakHyphen/>
        <w:t>packed grout shall be rammed by means of tamping rods against formwork placed along three sides of the bedplate.</w:t>
      </w:r>
    </w:p>
    <w:p w14:paraId="2A3C7DA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DACB57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PSG 5.5.13.7</w:t>
      </w:r>
      <w:r w:rsidRPr="00D357D1">
        <w:rPr>
          <w:rFonts w:ascii="Arial MT" w:eastAsia="Arial MT" w:hAnsi="Arial MT" w:cs="Arial MT"/>
          <w:b/>
          <w:bCs/>
          <w:color w:val="auto"/>
          <w:sz w:val="22"/>
          <w:lang w:eastAsia="en-US"/>
        </w:rPr>
        <w:tab/>
        <w:t>Non</w:t>
      </w:r>
      <w:r w:rsidRPr="00D357D1">
        <w:rPr>
          <w:rFonts w:ascii="Arial MT" w:eastAsia="Arial MT" w:hAnsi="Arial MT" w:cs="Arial MT"/>
          <w:b/>
          <w:bCs/>
          <w:color w:val="auto"/>
          <w:sz w:val="22"/>
          <w:lang w:eastAsia="en-US"/>
        </w:rPr>
        <w:noBreakHyphen/>
        <w:t>shrink grout with metallic aggregate</w:t>
      </w:r>
    </w:p>
    <w:p w14:paraId="15B9D17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4A4E62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manufacturer's instructions shall be observed when non</w:t>
      </w:r>
      <w:r w:rsidRPr="00D357D1">
        <w:rPr>
          <w:rFonts w:ascii="Arial MT" w:eastAsia="Arial MT" w:hAnsi="Arial MT" w:cs="Arial MT"/>
          <w:color w:val="auto"/>
          <w:sz w:val="22"/>
          <w:lang w:eastAsia="en-US"/>
        </w:rPr>
        <w:noBreakHyphen/>
        <w:t>shrink grout with metallic aggregate is used.</w:t>
      </w:r>
    </w:p>
    <w:p w14:paraId="151DEA3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7AF127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Where the clearance between the bedplate and the foundation is less than 50 mm a sand</w:t>
      </w:r>
      <w:r w:rsidRPr="00D357D1">
        <w:rPr>
          <w:rFonts w:ascii="Arial MT" w:eastAsia="Arial MT" w:hAnsi="Arial MT" w:cs="Arial MT"/>
          <w:color w:val="auto"/>
          <w:sz w:val="22"/>
          <w:lang w:eastAsia="en-US"/>
        </w:rPr>
        <w:noBreakHyphen/>
        <w:t>based mix shall be used.  Where the clearance exceeds 50 mm the Engineer may order a mix with a base of sand plus pea gravel to be used.</w:t>
      </w:r>
    </w:p>
    <w:p w14:paraId="5264ABA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B19537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PSG 5.5.13.8</w:t>
      </w:r>
      <w:r w:rsidRPr="00D357D1">
        <w:rPr>
          <w:rFonts w:ascii="Arial MT" w:eastAsia="Arial MT" w:hAnsi="Arial MT" w:cs="Arial MT"/>
          <w:color w:val="auto"/>
          <w:sz w:val="22"/>
          <w:lang w:eastAsia="en-US"/>
        </w:rPr>
        <w:tab/>
        <w:t>Expanding grout with powdered aluminium additive</w:t>
      </w:r>
    </w:p>
    <w:p w14:paraId="15A418D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3596F2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manufacturer's instructions shall be observed when an expanding grout with powdered aluminium additive is used.  Where the clearance between the bedplate and the foundation is less than 25 mm, a sand</w:t>
      </w:r>
      <w:r w:rsidRPr="00D357D1">
        <w:rPr>
          <w:rFonts w:ascii="Arial MT" w:eastAsia="Arial MT" w:hAnsi="Arial MT" w:cs="Arial MT"/>
          <w:color w:val="auto"/>
          <w:sz w:val="22"/>
          <w:lang w:eastAsia="en-US"/>
        </w:rPr>
        <w:noBreakHyphen/>
        <w:t>based mix shall be used.</w:t>
      </w:r>
    </w:p>
    <w:p w14:paraId="2909375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19C726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Where the clearance exceeds 25 mm the Engineer may order mix with a base of sand plus pea gravel to be used.</w:t>
      </w:r>
    </w:p>
    <w:p w14:paraId="49DD879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2A6E80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Each batch shall be mixed for at least 6 min. after the powdered aluminium has been added.  Where a ready</w:t>
      </w:r>
      <w:r w:rsidRPr="00D357D1">
        <w:rPr>
          <w:rFonts w:ascii="Arial MT" w:eastAsia="Arial MT" w:hAnsi="Arial MT" w:cs="Arial MT"/>
          <w:color w:val="auto"/>
          <w:sz w:val="22"/>
          <w:lang w:eastAsia="en-US"/>
        </w:rPr>
        <w:noBreakHyphen/>
        <w:t>mixed grout is used, the powdered aluminium shall be added at the placing site and the batch mixed as specified in PSG 9.4.  Grout shall be placed within 45 min. after the addition of the powdered aluminium.</w:t>
      </w:r>
    </w:p>
    <w:p w14:paraId="6820DF6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028A5A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Contractor shall not use powdered aluminium additive when the ambient temperature is below 5</w:t>
      </w:r>
      <w:r w:rsidRPr="00D357D1">
        <w:rPr>
          <w:rFonts w:ascii="Arial MT" w:eastAsia="Arial MT" w:hAnsi="Arial MT" w:cs="Arial MT"/>
          <w:color w:val="auto"/>
          <w:sz w:val="22"/>
          <w:lang w:eastAsia="en-US"/>
        </w:rPr>
        <w:sym w:font="Symbol" w:char="F0B0"/>
      </w:r>
      <w:r w:rsidRPr="00D357D1">
        <w:rPr>
          <w:rFonts w:ascii="Arial MT" w:eastAsia="Arial MT" w:hAnsi="Arial MT" w:cs="Arial MT"/>
          <w:color w:val="auto"/>
          <w:sz w:val="22"/>
          <w:lang w:eastAsia="en-US"/>
        </w:rPr>
        <w:t>C.</w:t>
      </w:r>
    </w:p>
    <w:p w14:paraId="4268BD7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73902A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PSG 5.5.13.9</w:t>
      </w:r>
      <w:r w:rsidRPr="00D357D1">
        <w:rPr>
          <w:rFonts w:ascii="Arial MT" w:eastAsia="Arial MT" w:hAnsi="Arial MT" w:cs="Arial MT"/>
          <w:color w:val="auto"/>
          <w:sz w:val="22"/>
          <w:lang w:eastAsia="en-US"/>
        </w:rPr>
        <w:tab/>
        <w:t>Epoxy grout (epoxy mortar type only)</w:t>
      </w:r>
    </w:p>
    <w:p w14:paraId="71278FA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5BE71A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manufacturer's instructions shall be observed when an epoxy grout is used.</w:t>
      </w:r>
    </w:p>
    <w:p w14:paraId="461ADCD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F98429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PSG 5.5.13.10</w:t>
      </w:r>
      <w:r w:rsidRPr="00D357D1">
        <w:rPr>
          <w:rFonts w:ascii="Arial MT" w:eastAsia="Arial MT" w:hAnsi="Arial MT" w:cs="Arial MT"/>
          <w:color w:val="auto"/>
          <w:sz w:val="22"/>
          <w:lang w:eastAsia="en-US"/>
        </w:rPr>
        <w:tab/>
        <w:t>Testing (Clause 7)</w:t>
      </w:r>
    </w:p>
    <w:p w14:paraId="5F402E3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C39E22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Contractor shall, where so ordered, carry out a site test for each grouting procedure and each grouting gang to be used. The tests shall be carried out on a dummy bedplate similar in configuration to that which is to be grouted, but not exceeding 1 m in area unless otherwise ordered.</w:t>
      </w:r>
    </w:p>
    <w:p w14:paraId="13A4BFE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When the dummy bedplate is dismantled, the underside shall show a minimum grout contact area of 80% with reasonably even distribution of the grout over the surface grouted except that, in the case of expanding grout, the minimum grout contact area shall be 95%. The test shall show evidence of good workmanship and materials and the results shall be to the satisfaction of the Engineer.</w:t>
      </w:r>
    </w:p>
    <w:p w14:paraId="3263492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5F937A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Contractor shall, when so ordered, make standard test cubes from various grout mixtures and subject them to compression tests to determine whether the specified strength has been achieved.  Test procedures shall comply with the relevant requirements of Sub</w:t>
      </w:r>
      <w:r w:rsidRPr="00D357D1">
        <w:rPr>
          <w:rFonts w:ascii="Arial MT" w:eastAsia="Arial MT" w:hAnsi="Arial MT" w:cs="Arial MT"/>
          <w:color w:val="auto"/>
          <w:sz w:val="22"/>
          <w:lang w:eastAsia="en-US"/>
        </w:rPr>
        <w:noBreakHyphen/>
        <w:t>Clause 7.2.1 to 7.2.3(f) SANS 1200 G.</w:t>
      </w:r>
    </w:p>
    <w:p w14:paraId="64D8D22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D028C1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PSG 5.6</w:t>
      </w:r>
      <w:r w:rsidRPr="00D357D1">
        <w:rPr>
          <w:rFonts w:ascii="Arial MT" w:eastAsia="Arial MT" w:hAnsi="Arial MT" w:cs="Arial MT"/>
          <w:color w:val="auto"/>
          <w:sz w:val="22"/>
          <w:lang w:eastAsia="en-US"/>
        </w:rPr>
        <w:tab/>
        <w:t xml:space="preserve">Screed in circular sedimentation tanks </w:t>
      </w:r>
    </w:p>
    <w:p w14:paraId="15C42B9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1C9EBC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No screeding of circular sedimentation tank floors shall be allowed unless agreed to by the Engineer. In this case, the contractor shall consult with the Mechanical Contractor, before application of the screed, to obtain advice on the use of the scraper mechanism for a smooth finish to the screed.</w:t>
      </w:r>
    </w:p>
    <w:p w14:paraId="5A67A8B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5BFF90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lastRenderedPageBreak/>
        <w:t>PSG 5.8</w:t>
      </w:r>
      <w:r w:rsidRPr="00D357D1">
        <w:rPr>
          <w:rFonts w:ascii="Arial MT" w:eastAsia="Arial MT" w:hAnsi="Arial MT" w:cs="Arial MT"/>
          <w:color w:val="auto"/>
          <w:sz w:val="22"/>
          <w:lang w:eastAsia="en-US"/>
        </w:rPr>
        <w:tab/>
        <w:t>No-fines concrete</w:t>
      </w:r>
    </w:p>
    <w:p w14:paraId="40C244A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7CFDDA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PSG 5.8.1</w:t>
      </w:r>
      <w:r w:rsidRPr="00D357D1">
        <w:rPr>
          <w:rFonts w:ascii="Arial MT" w:eastAsia="Arial MT" w:hAnsi="Arial MT" w:cs="Arial MT"/>
          <w:color w:val="auto"/>
          <w:sz w:val="22"/>
          <w:lang w:eastAsia="en-US"/>
        </w:rPr>
        <w:tab/>
        <w:t>Materials</w:t>
      </w:r>
    </w:p>
    <w:p w14:paraId="7C784C7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E19DBE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Cement shall be CEM II.</w:t>
      </w:r>
    </w:p>
    <w:p w14:paraId="3115033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E28D22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Water and aggregate shall comply with the requirements of G 3.3 and G 3.4.</w:t>
      </w:r>
    </w:p>
    <w:p w14:paraId="4F123FF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A2BAF0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Each size of aggregate shall be a single size aggregate graded in accordance with SANS 1083.</w:t>
      </w:r>
    </w:p>
    <w:p w14:paraId="48E5AAE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DD95AB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PSG 5.8.2</w:t>
      </w:r>
      <w:r w:rsidRPr="00D357D1">
        <w:rPr>
          <w:rFonts w:ascii="Arial MT" w:eastAsia="Arial MT" w:hAnsi="Arial MT" w:cs="Arial MT"/>
          <w:color w:val="auto"/>
          <w:sz w:val="22"/>
          <w:lang w:eastAsia="en-US"/>
        </w:rPr>
        <w:tab/>
        <w:t>Classes of no-fines concrete</w:t>
      </w:r>
    </w:p>
    <w:p w14:paraId="06793A2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3B8BBB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No-fines concrete shall be classified by the prefix NF and the size of aggregate to be used.  Class NF 19 means a no-fines concrete with a 19 mm nominal size aggregate.</w:t>
      </w:r>
    </w:p>
    <w:p w14:paraId="110540C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19202A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volume of aggregate per 50 kg of cement for each class of concrete shall be as follows:</w:t>
      </w:r>
    </w:p>
    <w:p w14:paraId="297CB90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0D22A4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CLASS</w:t>
      </w:r>
      <w:r w:rsidRPr="00D357D1">
        <w:rPr>
          <w:rFonts w:ascii="Arial MT" w:eastAsia="Arial MT" w:hAnsi="Arial MT" w:cs="Arial MT"/>
          <w:color w:val="auto"/>
          <w:sz w:val="22"/>
          <w:lang w:eastAsia="en-US"/>
        </w:rPr>
        <w:tab/>
        <w:t>AGGREGATE PER 50 kg CEMENT</w:t>
      </w:r>
    </w:p>
    <w:p w14:paraId="09AC3073" w14:textId="6AF9FDFD"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NF 38</w:t>
      </w:r>
      <w:r w:rsidRPr="00D357D1">
        <w:rPr>
          <w:rFonts w:ascii="Arial MT" w:eastAsia="Arial MT" w:hAnsi="Arial MT" w:cs="Arial MT"/>
          <w:color w:val="auto"/>
          <w:sz w:val="22"/>
          <w:lang w:eastAsia="en-US"/>
        </w:rPr>
        <w:tab/>
        <w:t>0</w:t>
      </w:r>
      <w:r w:rsidR="00BC3237" w:rsidRPr="00D357D1">
        <w:rPr>
          <w:rFonts w:ascii="Arial MT" w:eastAsia="Arial MT" w:hAnsi="Arial MT" w:cs="Arial MT"/>
          <w:color w:val="auto"/>
          <w:sz w:val="22"/>
          <w:lang w:eastAsia="en-US"/>
        </w:rPr>
        <w:t>, 33</w:t>
      </w:r>
      <w:r w:rsidRPr="00D357D1">
        <w:rPr>
          <w:rFonts w:ascii="Arial MT" w:eastAsia="Arial MT" w:hAnsi="Arial MT" w:cs="Arial MT"/>
          <w:color w:val="auto"/>
          <w:sz w:val="22"/>
          <w:lang w:eastAsia="en-US"/>
        </w:rPr>
        <w:t xml:space="preserve"> m³</w:t>
      </w:r>
      <w:r w:rsidRPr="00D357D1">
        <w:rPr>
          <w:rFonts w:ascii="Arial MT" w:eastAsia="Arial MT" w:hAnsi="Arial MT" w:cs="Arial MT"/>
          <w:color w:val="auto"/>
          <w:sz w:val="22"/>
          <w:lang w:eastAsia="en-US"/>
        </w:rPr>
        <w:br/>
        <w:t>NF 19</w:t>
      </w:r>
      <w:r w:rsidRPr="00D357D1">
        <w:rPr>
          <w:rFonts w:ascii="Arial MT" w:eastAsia="Arial MT" w:hAnsi="Arial MT" w:cs="Arial MT"/>
          <w:color w:val="auto"/>
          <w:sz w:val="22"/>
          <w:lang w:eastAsia="en-US"/>
        </w:rPr>
        <w:tab/>
        <w:t>0</w:t>
      </w:r>
      <w:r w:rsidR="00BC3237" w:rsidRPr="00D357D1">
        <w:rPr>
          <w:rFonts w:ascii="Arial MT" w:eastAsia="Arial MT" w:hAnsi="Arial MT" w:cs="Arial MT"/>
          <w:color w:val="auto"/>
          <w:sz w:val="22"/>
          <w:lang w:eastAsia="en-US"/>
        </w:rPr>
        <w:t>, 30</w:t>
      </w:r>
      <w:r w:rsidRPr="00D357D1">
        <w:rPr>
          <w:rFonts w:ascii="Arial MT" w:eastAsia="Arial MT" w:hAnsi="Arial MT" w:cs="Arial MT"/>
          <w:color w:val="auto"/>
          <w:sz w:val="22"/>
          <w:lang w:eastAsia="en-US"/>
        </w:rPr>
        <w:t xml:space="preserve"> m³</w:t>
      </w:r>
      <w:r w:rsidRPr="00D357D1">
        <w:rPr>
          <w:rFonts w:ascii="Arial MT" w:eastAsia="Arial MT" w:hAnsi="Arial MT" w:cs="Arial MT"/>
          <w:color w:val="auto"/>
          <w:sz w:val="22"/>
          <w:lang w:eastAsia="en-US"/>
        </w:rPr>
        <w:br/>
        <w:t>NF 13</w:t>
      </w:r>
      <w:r w:rsidRPr="00D357D1">
        <w:rPr>
          <w:rFonts w:ascii="Arial MT" w:eastAsia="Arial MT" w:hAnsi="Arial MT" w:cs="Arial MT"/>
          <w:color w:val="auto"/>
          <w:sz w:val="22"/>
          <w:lang w:eastAsia="en-US"/>
        </w:rPr>
        <w:tab/>
        <w:t>0</w:t>
      </w:r>
      <w:r w:rsidR="00BC3237" w:rsidRPr="00D357D1">
        <w:rPr>
          <w:rFonts w:ascii="Arial MT" w:eastAsia="Arial MT" w:hAnsi="Arial MT" w:cs="Arial MT"/>
          <w:color w:val="auto"/>
          <w:sz w:val="22"/>
          <w:lang w:eastAsia="en-US"/>
        </w:rPr>
        <w:t>, 27</w:t>
      </w:r>
      <w:r w:rsidRPr="00D357D1">
        <w:rPr>
          <w:rFonts w:ascii="Arial MT" w:eastAsia="Arial MT" w:hAnsi="Arial MT" w:cs="Arial MT"/>
          <w:color w:val="auto"/>
          <w:sz w:val="22"/>
          <w:lang w:eastAsia="en-US"/>
        </w:rPr>
        <w:t xml:space="preserve"> m³</w:t>
      </w:r>
    </w:p>
    <w:p w14:paraId="2DCB52A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PSG 5.8.3</w:t>
      </w:r>
      <w:r w:rsidRPr="00D357D1">
        <w:rPr>
          <w:rFonts w:ascii="Arial MT" w:eastAsia="Arial MT" w:hAnsi="Arial MT" w:cs="Arial MT"/>
          <w:color w:val="auto"/>
          <w:sz w:val="22"/>
          <w:lang w:eastAsia="en-US"/>
        </w:rPr>
        <w:tab/>
        <w:t>Batching and mixing</w:t>
      </w:r>
    </w:p>
    <w:p w14:paraId="6C2F280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81ED64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Cement shall be measured by mass or in full pockets of 50 kg each and aggregate shall be measured by volume in approved measuring boxes or barrows.</w:t>
      </w:r>
    </w:p>
    <w:p w14:paraId="020F3DE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DC5C3A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aggregate shall be moist or wetted before the cement is added.  Where drum mixers are used, about 20 % of the water shall be poured into the drum before the aggregate and cement are loaded.  The mixing time in the drum shall be about 45 to 50 seconds.</w:t>
      </w:r>
    </w:p>
    <w:p w14:paraId="46EF61C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88772D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quantity of water added shall be just sufficient to form a smooth grout which will adhere to and completely coat each and every particle of aggregate, and which is just wet enough to ensure that, at points of contract of aggregate, the grout will run together to form a small fillet to bond the aggregate together.  The mix shall contain no more than 20 litres of water for every 50 kg of cement.</w:t>
      </w:r>
    </w:p>
    <w:p w14:paraId="2F4DE15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9C9F59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Mixing shall be done in an approved batch-type mechanical mixer, but small quantities may be hand mixed.</w:t>
      </w:r>
    </w:p>
    <w:p w14:paraId="33E02DF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A4F99A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PSG 5.8.4</w:t>
      </w:r>
      <w:r w:rsidRPr="00D357D1">
        <w:rPr>
          <w:rFonts w:ascii="Arial MT" w:eastAsia="Arial MT" w:hAnsi="Arial MT" w:cs="Arial MT"/>
          <w:color w:val="auto"/>
          <w:sz w:val="22"/>
          <w:lang w:eastAsia="en-US"/>
        </w:rPr>
        <w:tab/>
        <w:t>Placing</w:t>
      </w:r>
    </w:p>
    <w:p w14:paraId="1AC71F8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411087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No-fines concrete shall be placed in accordance with the procedure approved by the Engineer.  It shall be placed in its final position within 15 minutes of having been mixed.</w:t>
      </w:r>
    </w:p>
    <w:p w14:paraId="7C7E53D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563F33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concrete shall be worked sufficiently to ensure that it will completely fill the space to be concreted and that adjacent aggregate particles are in contact with one another.  Excessive tamping shall be avoided and the concrete shall not in any circumstances be vibrated.</w:t>
      </w:r>
    </w:p>
    <w:p w14:paraId="36766C2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82018F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PSG 5.8.5</w:t>
      </w:r>
      <w:r w:rsidRPr="00D357D1">
        <w:rPr>
          <w:rFonts w:ascii="Arial MT" w:eastAsia="Arial MT" w:hAnsi="Arial MT" w:cs="Arial MT"/>
          <w:color w:val="auto"/>
          <w:sz w:val="22"/>
          <w:lang w:eastAsia="en-US"/>
        </w:rPr>
        <w:tab/>
        <w:t>Protection</w:t>
      </w:r>
    </w:p>
    <w:p w14:paraId="0269AA4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AB6E9D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All no-fines concrete shall be protected from the elements and loss of moisture.  Protection against loss of moisture shall be accomplished by one or more of the following methods</w:t>
      </w:r>
    </w:p>
    <w:p w14:paraId="4636D5B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0B0FBA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Retaining formwork in place;</w:t>
      </w:r>
    </w:p>
    <w:p w14:paraId="60B34EB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9E0D2B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lastRenderedPageBreak/>
        <w:t>Covering exposed surfaces with sacking or other approved material kept continuously wet;</w:t>
      </w:r>
    </w:p>
    <w:p w14:paraId="2101CFA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D88844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Covering exposed surfaces with plastic sheeting.</w:t>
      </w:r>
    </w:p>
    <w:p w14:paraId="5947514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0055D6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No-fines concrete placed during cold weather shall be adequately protected against frost for at least three (3) days.</w:t>
      </w:r>
    </w:p>
    <w:p w14:paraId="08DCAE4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517AC2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PSG 5.9</w:t>
      </w:r>
      <w:r w:rsidRPr="00D357D1">
        <w:rPr>
          <w:rFonts w:ascii="Arial MT" w:eastAsia="Arial MT" w:hAnsi="Arial MT" w:cs="Arial MT"/>
          <w:color w:val="auto"/>
          <w:sz w:val="22"/>
          <w:lang w:eastAsia="en-US"/>
        </w:rPr>
        <w:tab/>
        <w:t>Joining new concrete to existing</w:t>
      </w:r>
    </w:p>
    <w:p w14:paraId="4834D28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D7E386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Where partial demolition is required for extension work to existing structures, the contact face shall be cut to predetermined line and level, and any loose and fragmented material shall be removed, and projecting steel cleaned and bent as directed by the Engineer.  Where partial demolition is not required but extension work only, the contact surface shall be scabbled and cleaned of all dirt and loose particles.</w:t>
      </w:r>
    </w:p>
    <w:p w14:paraId="5E467E5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If dowels are required, they shall be installed in holes drilled into the existing structure, in accordance with the details shown on the drawings, and secured by means of an approved type of epoxy bonding compound such as Epidermix 372 or similar.</w:t>
      </w:r>
    </w:p>
    <w:p w14:paraId="5169AEE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E6822A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Fresh concrete shall be bonded to the old concrete with an approved type of epoxy bonding compound, such as Epidermix 344 or similar.</w:t>
      </w:r>
    </w:p>
    <w:p w14:paraId="5C05F36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B5779A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PSG 6</w:t>
      </w:r>
      <w:r w:rsidRPr="00D357D1">
        <w:rPr>
          <w:rFonts w:ascii="Arial MT" w:eastAsia="Arial MT" w:hAnsi="Arial MT" w:cs="Arial MT"/>
          <w:b/>
          <w:bCs/>
          <w:color w:val="auto"/>
          <w:sz w:val="22"/>
          <w:lang w:eastAsia="en-US"/>
        </w:rPr>
        <w:tab/>
        <w:t>TOLERANCES</w:t>
      </w:r>
    </w:p>
    <w:p w14:paraId="15E1ECB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7429FB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PSG 6.2.2</w:t>
      </w:r>
      <w:r w:rsidRPr="00D357D1">
        <w:rPr>
          <w:rFonts w:ascii="Arial MT" w:eastAsia="Arial MT" w:hAnsi="Arial MT" w:cs="Arial MT"/>
          <w:color w:val="auto"/>
          <w:sz w:val="22"/>
          <w:lang w:eastAsia="en-US"/>
        </w:rPr>
        <w:tab/>
        <w:t>Concrete Surfaces</w:t>
      </w:r>
    </w:p>
    <w:p w14:paraId="71F5FFA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55D912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Add the following to G 6.2.2:</w:t>
      </w:r>
    </w:p>
    <w:p w14:paraId="71960C6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467EFE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top surface of the circular sedimentation tank walls shall be finished to Degree of Accuracy I in G 6.2.3(d)7, but there shall be no abrupt changes in the continuous surface.  Deviations shall be measured as set out in G 6.1.2(a).</w:t>
      </w:r>
    </w:p>
    <w:p w14:paraId="426BCBE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C7B673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PSG 8</w:t>
      </w:r>
      <w:r w:rsidRPr="00D357D1">
        <w:rPr>
          <w:rFonts w:ascii="Arial MT" w:eastAsia="Arial MT" w:hAnsi="Arial MT" w:cs="Arial MT"/>
          <w:color w:val="auto"/>
          <w:sz w:val="22"/>
          <w:lang w:eastAsia="en-US"/>
        </w:rPr>
        <w:tab/>
        <w:t>MEASUREMENT AND PAYMENT</w:t>
      </w:r>
    </w:p>
    <w:p w14:paraId="653294B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07F5EF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PSG 8.1</w:t>
      </w:r>
      <w:r w:rsidRPr="00D357D1">
        <w:rPr>
          <w:rFonts w:ascii="Arial MT" w:eastAsia="Arial MT" w:hAnsi="Arial MT" w:cs="Arial MT"/>
          <w:color w:val="auto"/>
          <w:sz w:val="22"/>
          <w:lang w:eastAsia="en-US"/>
        </w:rPr>
        <w:tab/>
        <w:t>Measurement and rates</w:t>
      </w:r>
    </w:p>
    <w:p w14:paraId="116AC53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81D354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PSG 8.1.1</w:t>
      </w:r>
      <w:r w:rsidRPr="00D357D1">
        <w:rPr>
          <w:rFonts w:ascii="Arial MT" w:eastAsia="Arial MT" w:hAnsi="Arial MT" w:cs="Arial MT"/>
          <w:color w:val="auto"/>
          <w:sz w:val="22"/>
          <w:lang w:eastAsia="en-US"/>
        </w:rPr>
        <w:tab/>
        <w:t>Formwork</w:t>
      </w:r>
    </w:p>
    <w:p w14:paraId="2392FF7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95FB4C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Delete “or the plan size of the excavation where additional excavation is provided to facilitate erection of forms" in the first sentence of PS G 8.1.3.1(c).</w:t>
      </w:r>
    </w:p>
    <w:p w14:paraId="47A603E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6F0090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Delete the following in G 8.1.1.3(c):</w:t>
      </w:r>
    </w:p>
    <w:p w14:paraId="0196810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5DF865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"and for different prop heights for beams and slabs".</w:t>
      </w:r>
    </w:p>
    <w:p w14:paraId="6B325B7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5EB42E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PSG 8.1.3</w:t>
      </w:r>
      <w:r w:rsidRPr="00D357D1">
        <w:rPr>
          <w:rFonts w:ascii="Arial MT" w:eastAsia="Arial MT" w:hAnsi="Arial MT" w:cs="Arial MT"/>
          <w:color w:val="auto"/>
          <w:sz w:val="22"/>
          <w:lang w:eastAsia="en-US"/>
        </w:rPr>
        <w:tab/>
        <w:t>Concrete</w:t>
      </w:r>
    </w:p>
    <w:p w14:paraId="2D7320C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4BDC30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Delete “or the plan size of the excavation where additional excavation is provided to facilitate erection of forms“ in the first sentence of PS G 8.1.3.1(c).</w:t>
      </w:r>
    </w:p>
    <w:p w14:paraId="6EF058C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58ADE0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Add the following to PS G 8.1.3.1(d):</w:t>
      </w:r>
    </w:p>
    <w:p w14:paraId="0B757A0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4D8430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Strip foundations and encasement of pipes shall be cast directly against the sides and bottoms of excavations.  No payment shall be made for additional concrete in over-break.</w:t>
      </w:r>
    </w:p>
    <w:p w14:paraId="67912D0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7784CB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Delete the full stop at the end of G 8.1.3.3(a) and add the following:</w:t>
      </w:r>
    </w:p>
    <w:p w14:paraId="6D22E72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F0AE6F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"And special steps necessary before depositing concrete during cold weather, as prescribed in PS G 5.5.9".</w:t>
      </w:r>
    </w:p>
    <w:p w14:paraId="104B47E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3124F5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PSG 8.2</w:t>
      </w:r>
      <w:r w:rsidRPr="00D357D1">
        <w:rPr>
          <w:rFonts w:ascii="Arial MT" w:eastAsia="Arial MT" w:hAnsi="Arial MT" w:cs="Arial MT"/>
          <w:color w:val="auto"/>
          <w:sz w:val="22"/>
          <w:lang w:eastAsia="en-US"/>
        </w:rPr>
        <w:tab/>
        <w:t>Scheduled formwork items</w:t>
      </w:r>
    </w:p>
    <w:p w14:paraId="607AC86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167AED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PSG 8.2.5</w:t>
      </w:r>
      <w:r w:rsidRPr="00D357D1">
        <w:rPr>
          <w:rFonts w:ascii="Arial MT" w:eastAsia="Arial MT" w:hAnsi="Arial MT" w:cs="Arial MT"/>
          <w:color w:val="auto"/>
          <w:sz w:val="22"/>
          <w:lang w:eastAsia="en-US"/>
        </w:rPr>
        <w:tab/>
        <w:t xml:space="preserve">Narrow Widths </w:t>
      </w:r>
      <w:r w:rsidRPr="00D357D1">
        <w:rPr>
          <w:rFonts w:ascii="Arial MT" w:eastAsia="Arial MT" w:hAnsi="Arial MT" w:cs="Arial MT"/>
          <w:color w:val="auto"/>
          <w:sz w:val="22"/>
          <w:lang w:eastAsia="en-US"/>
        </w:rPr>
        <w:tab/>
        <w:t xml:space="preserve">     Unit: m</w:t>
      </w:r>
    </w:p>
    <w:p w14:paraId="61AABB7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DE6331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Substitute G 8.2.5 with the following:</w:t>
      </w:r>
    </w:p>
    <w:p w14:paraId="334222E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B41474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Narrow widths of formwork shall not be measured separately, but shall be included in G 8.2.1 and G 8.2.2, as applicable, unless a specific item has been allowed for in the schedule of quantities.</w:t>
      </w:r>
    </w:p>
    <w:p w14:paraId="6258C02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1D0124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Add the following to G 8.2:</w:t>
      </w:r>
    </w:p>
    <w:p w14:paraId="2658EDA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CA2EA2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PSG 8.2.7</w:t>
      </w:r>
      <w:r w:rsidRPr="00D357D1">
        <w:rPr>
          <w:rFonts w:ascii="Arial MT" w:eastAsia="Arial MT" w:hAnsi="Arial MT" w:cs="Arial MT"/>
          <w:color w:val="auto"/>
          <w:sz w:val="22"/>
          <w:lang w:eastAsia="en-US"/>
        </w:rPr>
        <w:tab/>
        <w:t>Chamfers exceeding 20 mm x 20 mm, grooves and rebates                              Unit: m</w:t>
      </w:r>
    </w:p>
    <w:p w14:paraId="50FEB98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71F7F0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size of chamfers, or the width and depth in the case of grooves and rebates, is stated.</w:t>
      </w:r>
    </w:p>
    <w:p w14:paraId="6E59F2D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BC6B34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PSG 8.4</w:t>
      </w:r>
      <w:r w:rsidRPr="00D357D1">
        <w:rPr>
          <w:rFonts w:ascii="Arial MT" w:eastAsia="Arial MT" w:hAnsi="Arial MT" w:cs="Arial MT"/>
          <w:color w:val="auto"/>
          <w:sz w:val="22"/>
          <w:lang w:eastAsia="en-US"/>
        </w:rPr>
        <w:tab/>
        <w:t>Scheduled concrete items</w:t>
      </w:r>
    </w:p>
    <w:p w14:paraId="60D9284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5EAF21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PSG 8.4.4</w:t>
      </w:r>
      <w:r w:rsidRPr="00D357D1">
        <w:rPr>
          <w:rFonts w:ascii="Arial MT" w:eastAsia="Arial MT" w:hAnsi="Arial MT" w:cs="Arial MT"/>
          <w:color w:val="auto"/>
          <w:sz w:val="22"/>
          <w:lang w:eastAsia="en-US"/>
        </w:rPr>
        <w:tab/>
        <w:t>Unformed Surface Finishes                                                                                  Unit: m²</w:t>
      </w:r>
    </w:p>
    <w:p w14:paraId="2155AB4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E989D9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Add the following to G 8.4.4:</w:t>
      </w:r>
    </w:p>
    <w:p w14:paraId="6FE322D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7BC82B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The concrete surface finishes under screeds, granolithic finishes or benching as prescribed in PS G 5.5.10 shall not be measured separately.  The rates for the related concrete items shall also cover the cost of these surface finishes.  </w:t>
      </w:r>
    </w:p>
    <w:p w14:paraId="15EFCD5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BA5969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PSG 8.4.7</w:t>
      </w:r>
      <w:r w:rsidRPr="00D357D1">
        <w:rPr>
          <w:rFonts w:ascii="Arial MT" w:eastAsia="Arial MT" w:hAnsi="Arial MT" w:cs="Arial MT"/>
          <w:color w:val="auto"/>
          <w:sz w:val="22"/>
          <w:lang w:eastAsia="en-US"/>
        </w:rPr>
        <w:tab/>
        <w:t>Concrete complete with formwork and/or trowel finish                                 Sum or m³</w:t>
      </w:r>
    </w:p>
    <w:p w14:paraId="0A8EEEB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869478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rate shall cover the cost of the provision of concrete (made from ordinary Portland cement, unless otherwise scheduled), mixing, testing, placing, compacting, the forming of stop-ends and unforeseen construction joints, striking-off or levelling as applicable, trowelling and curing and repairing where necessary, together with the cost of all parts of formwork in contact with the concrete and the necessary bearers, struts, and other supports, plus the layout and plant necessary to erect and strike such formwork.</w:t>
      </w:r>
    </w:p>
    <w:p w14:paraId="69EA372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9537C1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PSG 8.5</w:t>
      </w:r>
      <w:r w:rsidRPr="00D357D1">
        <w:rPr>
          <w:rFonts w:ascii="Arial MT" w:eastAsia="Arial MT" w:hAnsi="Arial MT" w:cs="Arial MT"/>
          <w:color w:val="auto"/>
          <w:sz w:val="22"/>
          <w:lang w:eastAsia="en-US"/>
        </w:rPr>
        <w:tab/>
        <w:t xml:space="preserve">Joints </w:t>
      </w:r>
      <w:r w:rsidRPr="00D357D1">
        <w:rPr>
          <w:rFonts w:ascii="Arial MT" w:eastAsia="Arial MT" w:hAnsi="Arial MT" w:cs="Arial MT"/>
          <w:color w:val="auto"/>
          <w:sz w:val="22"/>
          <w:lang w:eastAsia="en-US"/>
        </w:rPr>
        <w:tab/>
        <w:t xml:space="preserve">          Unit: m</w:t>
      </w:r>
    </w:p>
    <w:p w14:paraId="72CD11F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036273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Add the following to G 8.5:</w:t>
      </w:r>
    </w:p>
    <w:p w14:paraId="788C1D2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2478B1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Only construction joints with PVC waterstops shall be measured separately.  The cost of all other construction joints shall be deemed to be included in the rates for the relevant concrete items.</w:t>
      </w:r>
    </w:p>
    <w:p w14:paraId="7DB0632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2D8888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The cost of all construction and expansion joints shall include formwork, joint filler and sealer as well as waterstops where applicable. </w:t>
      </w:r>
    </w:p>
    <w:p w14:paraId="77FBDB8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4225E9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PSG 8.7</w:t>
      </w:r>
      <w:r w:rsidRPr="00D357D1">
        <w:rPr>
          <w:rFonts w:ascii="Arial MT" w:eastAsia="Arial MT" w:hAnsi="Arial MT" w:cs="Arial MT"/>
          <w:color w:val="auto"/>
          <w:sz w:val="22"/>
          <w:lang w:eastAsia="en-US"/>
        </w:rPr>
        <w:tab/>
        <w:t xml:space="preserve">Grouting </w:t>
      </w:r>
    </w:p>
    <w:p w14:paraId="0594249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r>
    </w:p>
    <w:p w14:paraId="1F4BBAB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Add the following pay items:</w:t>
      </w:r>
    </w:p>
    <w:p w14:paraId="3747223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Grouting in of equipment supplied and installed by the Plant Supplier</w:t>
      </w:r>
    </w:p>
    <w:p w14:paraId="3EF7D3F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lastRenderedPageBreak/>
        <w:t>using non-shrink grout (state type)                                    Unit: Cubic metre (m3)</w:t>
      </w:r>
    </w:p>
    <w:p w14:paraId="448AC77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using dry-packed grout                                                      Unit: Cubic metre (m3)</w:t>
      </w:r>
    </w:p>
    <w:p w14:paraId="1B126D2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CF1697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unit of measurement shall be the cubic metre of completed grouting.</w:t>
      </w:r>
    </w:p>
    <w:p w14:paraId="446822A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The tendered rate shall include full compensation for supplying of all materials, mixing, applying and finishing to a steel-float surface finish after installation of the Plant. </w:t>
      </w:r>
    </w:p>
    <w:p w14:paraId="6A06E08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4E1405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Add the following pay items:</w:t>
      </w:r>
    </w:p>
    <w:p w14:paraId="706D14A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3BE317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PSG 8.9</w:t>
      </w:r>
      <w:r w:rsidRPr="00D357D1">
        <w:rPr>
          <w:rFonts w:ascii="Arial MT" w:eastAsia="Arial MT" w:hAnsi="Arial MT" w:cs="Arial MT"/>
          <w:color w:val="auto"/>
          <w:sz w:val="22"/>
          <w:lang w:eastAsia="en-US"/>
        </w:rPr>
        <w:tab/>
        <w:t>Test structure for watertightness                                                                       Unit: Sum</w:t>
      </w:r>
    </w:p>
    <w:p w14:paraId="527CAA8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3A6C00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rate shall cover the cost of all equipment and labour necessary to test the structure for water tightness as described in PS G 5.5.11.1, including the supply of water and filling such structure.</w:t>
      </w:r>
    </w:p>
    <w:p w14:paraId="7F21B53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B31F5A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No additional payment will be made for re-testing the structure for water tightness after the repair of leaks.</w:t>
      </w:r>
    </w:p>
    <w:p w14:paraId="56AA702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39E13A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PSG 8.10</w:t>
      </w:r>
      <w:r w:rsidRPr="00D357D1">
        <w:rPr>
          <w:rFonts w:ascii="Arial MT" w:eastAsia="Arial MT" w:hAnsi="Arial MT" w:cs="Arial MT"/>
          <w:color w:val="auto"/>
          <w:sz w:val="22"/>
          <w:lang w:eastAsia="en-US"/>
        </w:rPr>
        <w:tab/>
        <w:t xml:space="preserve">Building pipes into concrete work and grouting pipes installed by the mechanical contractor  </w:t>
      </w:r>
      <w:r w:rsidRPr="00D357D1">
        <w:rPr>
          <w:rFonts w:ascii="Arial MT" w:eastAsia="Arial MT" w:hAnsi="Arial MT" w:cs="Arial MT"/>
          <w:color w:val="auto"/>
          <w:sz w:val="22"/>
          <w:lang w:eastAsia="en-US"/>
        </w:rPr>
        <w:tab/>
        <w:t xml:space="preserve">        Unit: No</w:t>
      </w:r>
    </w:p>
    <w:p w14:paraId="426525C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D66B53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rate shall cover the cost of forming the opening for the pipe, scabbling, cleaning and preparing the concrete surface, providing an approved non-shrink epoxy grout, placing and ramming of it solidly into all voids, formwork and finishing to a smooth xypt surface.</w:t>
      </w:r>
    </w:p>
    <w:p w14:paraId="2842866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B2AD03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PSG 8.12</w:t>
      </w:r>
      <w:r w:rsidRPr="00D357D1">
        <w:rPr>
          <w:rFonts w:ascii="Arial MT" w:eastAsia="Arial MT" w:hAnsi="Arial MT" w:cs="Arial MT"/>
          <w:color w:val="auto"/>
          <w:sz w:val="22"/>
          <w:lang w:eastAsia="en-US"/>
        </w:rPr>
        <w:tab/>
        <w:t>Join new concrete to existing</w:t>
      </w:r>
    </w:p>
    <w:p w14:paraId="5482D40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A0CE8A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Partial demolition (describe) </w:t>
      </w:r>
      <w:r w:rsidRPr="00D357D1">
        <w:rPr>
          <w:rFonts w:ascii="Arial MT" w:eastAsia="Arial MT" w:hAnsi="Arial MT" w:cs="Arial MT"/>
          <w:color w:val="auto"/>
          <w:sz w:val="22"/>
          <w:lang w:eastAsia="en-US"/>
        </w:rPr>
        <w:tab/>
        <w:t xml:space="preserve">      Unit: Sum</w:t>
      </w:r>
    </w:p>
    <w:p w14:paraId="1C46664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3CD6A5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Scabbling of existing surface                                                                          Unit: m²</w:t>
      </w:r>
    </w:p>
    <w:p w14:paraId="0A752AD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BF9BD3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Steel dowels                                                                                                    Unit: No</w:t>
      </w:r>
    </w:p>
    <w:p w14:paraId="46DCE6E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392484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rate for (a) shall cover the cost of partial demolition as described, and of exposing, cleaning, cutting and bending the existing reinforcement, as well as repairing the concrete surface that is to be retained and disposing of waste material.</w:t>
      </w:r>
    </w:p>
    <w:p w14:paraId="3DEB1C3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rate for (b) shall cover the cost of scabbling the existing surface, as well as the cost of supplying and applying the epoxy bonding compound.</w:t>
      </w:r>
    </w:p>
    <w:p w14:paraId="7FA636B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68D979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rate for (c) shall cover the cost of drilling for and supplying and installing the steel dowels, as well as the cost of supplying and applying the epoxy bonding compound.</w:t>
      </w:r>
    </w:p>
    <w:p w14:paraId="20FD73F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656AB1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5EE5B7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PSG 8.13</w:t>
      </w:r>
      <w:r w:rsidRPr="00D357D1">
        <w:rPr>
          <w:rFonts w:ascii="Arial MT" w:eastAsia="Arial MT" w:hAnsi="Arial MT" w:cs="Arial MT"/>
          <w:color w:val="auto"/>
          <w:sz w:val="22"/>
          <w:lang w:eastAsia="en-US"/>
        </w:rPr>
        <w:tab/>
        <w:t>Sealing of openings in top surface of no-fines concrete with plaster</w:t>
      </w:r>
    </w:p>
    <w:p w14:paraId="143789F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1B5C41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Plane horizontal                                                                      Unit: Square metre (m²)</w:t>
      </w:r>
    </w:p>
    <w:p w14:paraId="253098F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46A450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Plane sloping</w:t>
      </w:r>
      <w:r w:rsidRPr="00D357D1">
        <w:rPr>
          <w:rFonts w:ascii="Arial MT" w:eastAsia="Arial MT" w:hAnsi="Arial MT" w:cs="Arial MT"/>
          <w:color w:val="auto"/>
          <w:sz w:val="22"/>
          <w:lang w:eastAsia="en-US"/>
        </w:rPr>
        <w:tab/>
        <w:t xml:space="preserve">       Unit: Square metre (m²)</w:t>
      </w:r>
    </w:p>
    <w:p w14:paraId="0BE707F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9287FB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unit of measurement shall be the square metre of sealing of no-fines concrete.</w:t>
      </w:r>
    </w:p>
    <w:p w14:paraId="61B78CA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99BDD5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The tendered rate shall include full compensation for supplying for the construction of the plaster work, including the supply of all material, mixing, applying, finishing to a wood-float finish. </w:t>
      </w:r>
    </w:p>
    <w:p w14:paraId="4B86A04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6BEB50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sectPr w:rsidR="0066453B" w:rsidRPr="00D357D1" w:rsidSect="0066453B">
          <w:pgSz w:w="11906" w:h="16838"/>
          <w:pgMar w:top="1418" w:right="1133" w:bottom="1276" w:left="1134" w:header="680" w:footer="624" w:gutter="0"/>
          <w:cols w:space="708"/>
          <w:docGrid w:linePitch="360"/>
        </w:sectPr>
      </w:pPr>
    </w:p>
    <w:p w14:paraId="5D34B2F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lastRenderedPageBreak/>
        <w:t xml:space="preserve">PSHA </w:t>
      </w:r>
      <w:r w:rsidRPr="00D357D1">
        <w:rPr>
          <w:rFonts w:ascii="Arial MT" w:eastAsia="Arial MT" w:hAnsi="Arial MT" w:cs="Arial MT"/>
          <w:b/>
          <w:bCs/>
          <w:color w:val="auto"/>
          <w:sz w:val="22"/>
          <w:lang w:eastAsia="en-US"/>
        </w:rPr>
        <w:tab/>
        <w:t>STRUCTURAL STEELWORK (SUNDRY ITEMS)</w:t>
      </w:r>
    </w:p>
    <w:p w14:paraId="49C1FE7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24B6A6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PSHA 3</w:t>
      </w:r>
      <w:r w:rsidRPr="00D357D1">
        <w:rPr>
          <w:rFonts w:ascii="Arial MT" w:eastAsia="Arial MT" w:hAnsi="Arial MT" w:cs="Arial MT"/>
          <w:color w:val="auto"/>
          <w:sz w:val="22"/>
          <w:lang w:eastAsia="en-US"/>
        </w:rPr>
        <w:tab/>
        <w:t xml:space="preserve">MATERIALS </w:t>
      </w:r>
    </w:p>
    <w:p w14:paraId="123CD49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2B49E6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PSHA 3.1</w:t>
      </w:r>
      <w:r w:rsidRPr="00D357D1">
        <w:rPr>
          <w:rFonts w:ascii="Arial MT" w:eastAsia="Arial MT" w:hAnsi="Arial MT" w:cs="Arial MT"/>
          <w:color w:val="auto"/>
          <w:sz w:val="22"/>
          <w:lang w:eastAsia="en-US"/>
        </w:rPr>
        <w:tab/>
        <w:t>Structural steel</w:t>
      </w:r>
    </w:p>
    <w:p w14:paraId="262D2DA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E3C686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grade of steel shall be 350W.</w:t>
      </w:r>
    </w:p>
    <w:p w14:paraId="5E7D4AD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7AD391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PSHA 3.3</w:t>
      </w:r>
      <w:r w:rsidRPr="00D357D1">
        <w:rPr>
          <w:rFonts w:ascii="Arial MT" w:eastAsia="Arial MT" w:hAnsi="Arial MT" w:cs="Arial MT"/>
          <w:color w:val="auto"/>
          <w:sz w:val="22"/>
          <w:lang w:eastAsia="en-US"/>
        </w:rPr>
        <w:tab/>
        <w:t>Bolts, nuts and washers</w:t>
      </w:r>
    </w:p>
    <w:p w14:paraId="1B74853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02788F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PSHA 3.3.1</w:t>
      </w:r>
      <w:r w:rsidRPr="00D357D1">
        <w:rPr>
          <w:rFonts w:ascii="Arial MT" w:eastAsia="Arial MT" w:hAnsi="Arial MT" w:cs="Arial MT"/>
          <w:color w:val="auto"/>
          <w:sz w:val="22"/>
          <w:lang w:eastAsia="en-US"/>
        </w:rPr>
        <w:tab/>
        <w:t>Bolts and nuts (Other than Friction Grip)</w:t>
      </w:r>
    </w:p>
    <w:p w14:paraId="67BE3A7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r>
    </w:p>
    <w:p w14:paraId="07D656D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Add the following to this Sub-Clause:</w:t>
      </w:r>
    </w:p>
    <w:p w14:paraId="44CEBEB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A764971" w14:textId="138EF2CD"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All bolts and nuts shall be of grade 4</w:t>
      </w:r>
      <w:r w:rsidR="00BC3237" w:rsidRPr="00D357D1">
        <w:rPr>
          <w:rFonts w:ascii="Arial MT" w:eastAsia="Arial MT" w:hAnsi="Arial MT" w:cs="Arial MT"/>
          <w:color w:val="auto"/>
          <w:sz w:val="22"/>
          <w:lang w:eastAsia="en-US"/>
        </w:rPr>
        <w:t>, 3</w:t>
      </w:r>
      <w:r w:rsidRPr="00D357D1">
        <w:rPr>
          <w:rFonts w:ascii="Arial MT" w:eastAsia="Arial MT" w:hAnsi="Arial MT" w:cs="Arial MT"/>
          <w:color w:val="auto"/>
          <w:sz w:val="22"/>
          <w:lang w:eastAsia="en-US"/>
        </w:rPr>
        <w:t xml:space="preserve"> steel.  Washers shall be provided at each nut and shall be of the same material (or coating where applicable) to match the bolt and nut.  Single coil square section spring washers shall be fitted to all nuts subject to vibration. </w:t>
      </w:r>
    </w:p>
    <w:p w14:paraId="36EC564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3B6E70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Bolts other than jacking bolts shall project not less than 3 mm and not more than 10 mm from the heads of the nuts after tightening. </w:t>
      </w:r>
    </w:p>
    <w:p w14:paraId="3AC95CA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9F3F7C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Holding down bolts to be built into concrete work as well as bolts to be installed above ground level directly above and under water shall all be of stainless steel grade 304.  Bolts for flexible couplings and flanges for underground installation shall be hot-dip galvanized in accordance with the requirements of SANS 763.  Bolts to be installed inside buildings shall be hot-dip galvanized in accordance with the requirements of SANS 763.</w:t>
      </w:r>
    </w:p>
    <w:p w14:paraId="7F74DB2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108C69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Suitable plastic sleeves and/or washers shall be used for protection against corrosion by metallic action. </w:t>
      </w:r>
    </w:p>
    <w:p w14:paraId="08B7F4F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43D543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PSHA 4</w:t>
      </w:r>
      <w:r w:rsidRPr="00D357D1">
        <w:rPr>
          <w:rFonts w:ascii="Arial MT" w:eastAsia="Arial MT" w:hAnsi="Arial MT" w:cs="Arial MT"/>
          <w:b/>
          <w:bCs/>
          <w:color w:val="auto"/>
          <w:sz w:val="22"/>
          <w:lang w:eastAsia="en-US"/>
        </w:rPr>
        <w:tab/>
        <w:t xml:space="preserve">PAINTS AND PROTECTIVE COATINGS </w:t>
      </w:r>
    </w:p>
    <w:p w14:paraId="0FD57DF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r>
    </w:p>
    <w:p w14:paraId="0C4DD2A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Unless indicated otherwise corrosion protection to all structural mild steel shall be as follows:</w:t>
      </w:r>
    </w:p>
    <w:p w14:paraId="209748C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6CFDAA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Surface preparation ISO 8501-1-1989</w:t>
      </w:r>
    </w:p>
    <w:p w14:paraId="4F0402C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7EB320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Two coats of Carbomastic 15 primer or equivalent</w:t>
      </w:r>
    </w:p>
    <w:p w14:paraId="44EC31E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4435D8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Two coats of Carboline 134 final coat or equivalent</w:t>
      </w:r>
    </w:p>
    <w:p w14:paraId="17690D5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431AD0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PSHA 5</w:t>
      </w:r>
      <w:r w:rsidRPr="00D357D1">
        <w:rPr>
          <w:rFonts w:ascii="Arial MT" w:eastAsia="Arial MT" w:hAnsi="Arial MT" w:cs="Arial MT"/>
          <w:color w:val="auto"/>
          <w:sz w:val="22"/>
          <w:lang w:eastAsia="en-US"/>
        </w:rPr>
        <w:tab/>
        <w:t>CONSTRUCTION</w:t>
      </w:r>
    </w:p>
    <w:p w14:paraId="70C6D68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71FF63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PSHA 5.2</w:t>
      </w:r>
      <w:r w:rsidRPr="00D357D1">
        <w:rPr>
          <w:rFonts w:ascii="Arial MT" w:eastAsia="Arial MT" w:hAnsi="Arial MT" w:cs="Arial MT"/>
          <w:color w:val="auto"/>
          <w:sz w:val="22"/>
          <w:lang w:eastAsia="en-US"/>
        </w:rPr>
        <w:tab/>
        <w:t>FABRICATION AND ASSEMBLY</w:t>
      </w:r>
    </w:p>
    <w:p w14:paraId="403596C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2E6920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PSHA 5.2.6</w:t>
      </w:r>
      <w:r w:rsidRPr="00D357D1">
        <w:rPr>
          <w:rFonts w:ascii="Arial MT" w:eastAsia="Arial MT" w:hAnsi="Arial MT" w:cs="Arial MT"/>
          <w:color w:val="auto"/>
          <w:sz w:val="22"/>
          <w:lang w:eastAsia="en-US"/>
        </w:rPr>
        <w:tab/>
        <w:t>Handrails</w:t>
      </w:r>
    </w:p>
    <w:p w14:paraId="427E18A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A8471E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Substitute the first sentence of HA 5.2.6 with the following:</w:t>
      </w:r>
    </w:p>
    <w:p w14:paraId="4613278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7DF3F5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Handrails shall be of the tube and sphere type similar to Monoweld and shall be manufactured by an approved firm specialising in such works from grade 304 L stainless steel or hot dipped galvanized (heavy duty coating), as scheduled or shown on the drawings.</w:t>
      </w:r>
    </w:p>
    <w:p w14:paraId="7A8D4D9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Handrails shall be 1 000 mm high and shall consist of a handrail and a knee-rail, both manufactured of steel tubing of nominal thickness 2,6 mm and of nominal outside diameter of at least 34 mm.</w:t>
      </w:r>
    </w:p>
    <w:p w14:paraId="19E645B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20C54D1" w14:textId="7833271D"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lastRenderedPageBreak/>
        <w:t>Stanchions shall be manufactured pre-formed in one piece and shall be of steel tubing of nominal thickness of 2</w:t>
      </w:r>
      <w:r w:rsidR="00BC3237" w:rsidRPr="00D357D1">
        <w:rPr>
          <w:rFonts w:ascii="Arial MT" w:eastAsia="Arial MT" w:hAnsi="Arial MT" w:cs="Arial MT"/>
          <w:color w:val="auto"/>
          <w:sz w:val="22"/>
          <w:lang w:eastAsia="en-US"/>
        </w:rPr>
        <w:t>, 6</w:t>
      </w:r>
      <w:r w:rsidRPr="00D357D1">
        <w:rPr>
          <w:rFonts w:ascii="Arial MT" w:eastAsia="Arial MT" w:hAnsi="Arial MT" w:cs="Arial MT"/>
          <w:color w:val="auto"/>
          <w:sz w:val="22"/>
          <w:lang w:eastAsia="en-US"/>
        </w:rPr>
        <w:t> mm and of nominal outside diameter of at least 42 mm.  The bases of the stanchions shall be manufactured of 150 mm x 75 mm x 12</w:t>
      </w:r>
      <w:r w:rsidR="00BC3237" w:rsidRPr="00D357D1">
        <w:rPr>
          <w:rFonts w:ascii="Arial MT" w:eastAsia="Arial MT" w:hAnsi="Arial MT" w:cs="Arial MT"/>
          <w:color w:val="auto"/>
          <w:sz w:val="22"/>
          <w:lang w:eastAsia="en-US"/>
        </w:rPr>
        <w:t>, 5</w:t>
      </w:r>
      <w:r w:rsidRPr="00D357D1">
        <w:rPr>
          <w:rFonts w:ascii="Arial MT" w:eastAsia="Arial MT" w:hAnsi="Arial MT" w:cs="Arial MT"/>
          <w:color w:val="auto"/>
          <w:sz w:val="22"/>
          <w:lang w:eastAsia="en-US"/>
        </w:rPr>
        <w:t> mm flat bars and shall be pre-formed to suit the situation in which they are to be installed (i.e., for platform- or side-mounting, and for horizontal- or sloped-mounting on concrete or steel), and the stanchion spheres shall be pre-formed to suit right angled or other angled intersections), all as shown on the drawings.</w:t>
      </w:r>
    </w:p>
    <w:p w14:paraId="1E1EB4A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B049B79" w14:textId="160E5285"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Stanchions shall be spaced at intervals not exceeding 1</w:t>
      </w:r>
      <w:r w:rsidR="00BC3237" w:rsidRPr="00D357D1">
        <w:rPr>
          <w:rFonts w:ascii="Arial MT" w:eastAsia="Arial MT" w:hAnsi="Arial MT" w:cs="Arial MT"/>
          <w:color w:val="auto"/>
          <w:sz w:val="22"/>
          <w:lang w:eastAsia="en-US"/>
        </w:rPr>
        <w:t>, 5</w:t>
      </w:r>
      <w:r w:rsidRPr="00D357D1">
        <w:rPr>
          <w:rFonts w:ascii="Arial MT" w:eastAsia="Arial MT" w:hAnsi="Arial MT" w:cs="Arial MT"/>
          <w:color w:val="auto"/>
          <w:sz w:val="22"/>
          <w:lang w:eastAsia="en-US"/>
        </w:rPr>
        <w:t> m and shall be fixed with two M16 bolts, washers and nuts each.  All joints shall be welded.</w:t>
      </w:r>
    </w:p>
    <w:p w14:paraId="1ACD24A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B04279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Materials shall be as shown on the drawings or as scheduled.</w:t>
      </w:r>
    </w:p>
    <w:p w14:paraId="797058B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6079A6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PSHA 5.2.11</w:t>
      </w:r>
      <w:r w:rsidRPr="00D357D1">
        <w:rPr>
          <w:rFonts w:ascii="Arial MT" w:eastAsia="Arial MT" w:hAnsi="Arial MT" w:cs="Arial MT"/>
          <w:color w:val="auto"/>
          <w:sz w:val="22"/>
          <w:lang w:eastAsia="en-US"/>
        </w:rPr>
        <w:tab/>
        <w:t>Ladders</w:t>
      </w:r>
    </w:p>
    <w:p w14:paraId="4CBA3C8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FAFDC5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Add the following to HA 5.2.11:</w:t>
      </w:r>
    </w:p>
    <w:p w14:paraId="38A5717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DFDC27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Materials shall be as shown on the drawings or as scheduled.</w:t>
      </w:r>
    </w:p>
    <w:p w14:paraId="4B1ADEF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0E9AF3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FF3648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PSHA 5.2.12</w:t>
      </w:r>
      <w:r w:rsidRPr="00D357D1">
        <w:rPr>
          <w:rFonts w:ascii="Arial MT" w:eastAsia="Arial MT" w:hAnsi="Arial MT" w:cs="Arial MT"/>
          <w:color w:val="auto"/>
          <w:sz w:val="22"/>
          <w:lang w:eastAsia="en-US"/>
        </w:rPr>
        <w:tab/>
        <w:t>Prefabricated open grid floors</w:t>
      </w:r>
    </w:p>
    <w:p w14:paraId="3764C54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FF0B85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Add the following to clause 5.2.12.1:</w:t>
      </w:r>
    </w:p>
    <w:p w14:paraId="40DBC38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9E8220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Open grid flooring shall be of square pattern type of approved manufacture with 40 x 4 mm minimum thickness bearer bars spaced at not more than 40 mm centres and shall be manufactured in grade 304 stainless steel or 3 CR 12 steel (as scheduled or as shown on the drawings).  The tendered rate shall include for all cutting into the required panels, banding and for frames detailed below.</w:t>
      </w:r>
    </w:p>
    <w:p w14:paraId="696E2B2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27B45D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Open grid flooring shall be provided with welded frames as scheduled, made of 50 x 50 x 5 mm thick 3 CR 12 steel angle to provide a seating for the open grid flooring. The nett clearance between the side bars of the open steel flooring and the vertical leg of the frame or strip shall be 5 mm per side. The frames shall be complete with 100 x 40 x 3 mm 3 CR 12 steel anchors fixed at 500 mm centres for building the frame into the concrete work.</w:t>
      </w:r>
    </w:p>
    <w:p w14:paraId="0E3464C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B0A642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Pickling and passivation shall be carried out in accordance with the requirements of the Standardized Corrosion and Painting Specification for Civil Engineering Works.</w:t>
      </w:r>
    </w:p>
    <w:p w14:paraId="28B0374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B45913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PSHA 5.2.13</w:t>
      </w:r>
      <w:r w:rsidRPr="00D357D1">
        <w:rPr>
          <w:rFonts w:ascii="Arial MT" w:eastAsia="Arial MT" w:hAnsi="Arial MT" w:cs="Arial MT"/>
          <w:color w:val="auto"/>
          <w:sz w:val="22"/>
          <w:lang w:eastAsia="en-US"/>
        </w:rPr>
        <w:tab/>
        <w:t>Floor plate floors</w:t>
      </w:r>
    </w:p>
    <w:p w14:paraId="06E0861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E858A3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Substitute HA 5.2.13 with the following:</w:t>
      </w:r>
    </w:p>
    <w:p w14:paraId="1413E94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AE8E9F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Materials shall be as shown on the drawings or as scheduled.</w:t>
      </w:r>
    </w:p>
    <w:p w14:paraId="3465544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E5FA2B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PSHA 5.2.14</w:t>
      </w:r>
      <w:r w:rsidRPr="00D357D1">
        <w:rPr>
          <w:rFonts w:ascii="Arial MT" w:eastAsia="Arial MT" w:hAnsi="Arial MT" w:cs="Arial MT"/>
          <w:color w:val="auto"/>
          <w:sz w:val="22"/>
          <w:lang w:eastAsia="en-US"/>
        </w:rPr>
        <w:tab/>
        <w:t>Ground water pressure relief valves</w:t>
      </w:r>
    </w:p>
    <w:p w14:paraId="25F29F7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7DCBFF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Ground water pressure relief valves shall be J.K.F. type B or similar approved by the Engineer, 110 mm diameter with 12 mm thick neoprene disc and sealing ring. The body of the valve shall be manufactured from S.G. iron and all bolts and fittings shall be grade 304 stainless steel. </w:t>
      </w:r>
    </w:p>
    <w:p w14:paraId="1ABE67B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 110 mm diameter hot dipped galvanized mild steel pipe shall be used as a spacer ring when building the valve into concrete work, all as shown on the Drawing.</w:t>
      </w:r>
    </w:p>
    <w:p w14:paraId="159D954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97558D4" w14:textId="56F1D41A"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valves must be designed for a water pressure of at least 6 metres and to maintain a flow rate of 320 litres per minute at a differential head of 1</w:t>
      </w:r>
      <w:r w:rsidR="00BC3237" w:rsidRPr="00D357D1">
        <w:rPr>
          <w:rFonts w:ascii="Arial MT" w:eastAsia="Arial MT" w:hAnsi="Arial MT" w:cs="Arial MT"/>
          <w:color w:val="auto"/>
          <w:sz w:val="22"/>
          <w:lang w:eastAsia="en-US"/>
        </w:rPr>
        <w:t>, 0</w:t>
      </w:r>
      <w:r w:rsidRPr="00D357D1">
        <w:rPr>
          <w:rFonts w:ascii="Arial MT" w:eastAsia="Arial MT" w:hAnsi="Arial MT" w:cs="Arial MT"/>
          <w:color w:val="auto"/>
          <w:sz w:val="22"/>
          <w:lang w:eastAsia="en-US"/>
        </w:rPr>
        <w:t> metres.</w:t>
      </w:r>
    </w:p>
    <w:p w14:paraId="05DD9D2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1E2965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lastRenderedPageBreak/>
        <w:t>PSHA 5.2.15</w:t>
      </w:r>
      <w:r w:rsidRPr="00D357D1">
        <w:rPr>
          <w:rFonts w:ascii="Arial MT" w:eastAsia="Arial MT" w:hAnsi="Arial MT" w:cs="Arial MT"/>
          <w:b/>
          <w:bCs/>
          <w:color w:val="auto"/>
          <w:sz w:val="22"/>
          <w:lang w:eastAsia="en-US"/>
        </w:rPr>
        <w:tab/>
        <w:t>Weir plates</w:t>
      </w:r>
    </w:p>
    <w:p w14:paraId="0CAF6CA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0E796E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Weir plates shall be 6 mm thick and shall be manufactured in 3 CR 12 steel as scheduled or as shown on the drawings. Dimensions and slots for M 10 stainless bolts shall be as shown on the Drawings.</w:t>
      </w:r>
    </w:p>
    <w:p w14:paraId="0F953F7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BB165E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weir plate shall be fixed to the concrete surface using 8 mm thick neoprene seals.</w:t>
      </w:r>
    </w:p>
    <w:p w14:paraId="0F9EC09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84FDFF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PSHA 5.2.16</w:t>
      </w:r>
      <w:r w:rsidRPr="00D357D1">
        <w:rPr>
          <w:rFonts w:ascii="Arial MT" w:eastAsia="Arial MT" w:hAnsi="Arial MT" w:cs="Arial MT"/>
          <w:color w:val="auto"/>
          <w:sz w:val="22"/>
          <w:lang w:eastAsia="en-US"/>
        </w:rPr>
        <w:tab/>
        <w:t>Penstocks</w:t>
      </w:r>
    </w:p>
    <w:p w14:paraId="0B50B30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1F1877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All parts shall be designed for the duty required, but the minimum factor of safety against structural failure shall not be less than 3, based on the working stress of the material.  In the design, due consideration shall be given to the thickness of materials with regard to corrosion and operating conditions.  The force required at a hand wheel or crank to raise a gate or open a penstock shall be in the order of 100 Newton.</w:t>
      </w:r>
    </w:p>
    <w:p w14:paraId="19E5906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6E0B807" w14:textId="646F4E5B"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frames and gates of penstocks shall be made of grade 304 stainless steel with a thickness suitable for the duty required but shall not be less than 3</w:t>
      </w:r>
      <w:r w:rsidR="00BC3237" w:rsidRPr="00D357D1">
        <w:rPr>
          <w:rFonts w:ascii="Arial MT" w:eastAsia="Arial MT" w:hAnsi="Arial MT" w:cs="Arial MT"/>
          <w:color w:val="auto"/>
          <w:sz w:val="22"/>
          <w:lang w:eastAsia="en-US"/>
        </w:rPr>
        <w:t>, 5</w:t>
      </w:r>
      <w:r w:rsidRPr="00D357D1">
        <w:rPr>
          <w:rFonts w:ascii="Arial MT" w:eastAsia="Arial MT" w:hAnsi="Arial MT" w:cs="Arial MT"/>
          <w:color w:val="auto"/>
          <w:sz w:val="22"/>
          <w:lang w:eastAsia="en-US"/>
        </w:rPr>
        <w:t xml:space="preserve"> mm thick.</w:t>
      </w:r>
    </w:p>
    <w:p w14:paraId="46008F6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E8A385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All gates shall be well guided with no possibility of jamming.  The gates of wall mounted types shall be held uniformly against the side facings of the frames by the action of adjustable wedges and shall provide drop-tight closure under the conditions as shown on the drawings.  Penstocks (any seating condition) shall not spill water over the top or sides of the frame other than through the opening provided in the penstock for the water to pass through.  All penstocks shall be of the level invert type fitted with renewable seals of a non-biodegradable material on the invert.</w:t>
      </w:r>
    </w:p>
    <w:p w14:paraId="37A1086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7CB146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Penstocks shall have rising spindles protected by suitable transparent nylon sleeves, the latter providing convenient visual inspection and greasing facilities.  Hand wheels shall be of cast iron with diameters to suit operating either directly on the head frame or on a grade 304 stainless steel tubular pedestal to suit the installation depth, as shown on the drawings.  Where necessitated by the mass of the gate and/or the pressure against the gate, suitable gearing shall be provided.</w:t>
      </w:r>
    </w:p>
    <w:p w14:paraId="04D9AE5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E024F6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All penstocks measured in the Schedules of Quantities shall be supplied and installed by the Contractor under this Contract.  In the case of penstocks to be fixed against concrete walls, holding down bolts made of 304 stainless steel must be supplied and installed into the concrete work.  The Contractor shall also execute the complete grouting of the penstocks and carry out all necessary adjustments to ensure proper and smooth operation of the penstocks.</w:t>
      </w:r>
    </w:p>
    <w:p w14:paraId="29AC9EF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E5B82A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PSHA 5.2.17</w:t>
      </w:r>
      <w:r w:rsidRPr="00D357D1">
        <w:rPr>
          <w:rFonts w:ascii="Arial MT" w:eastAsia="Arial MT" w:hAnsi="Arial MT" w:cs="Arial MT"/>
          <w:color w:val="auto"/>
          <w:sz w:val="22"/>
          <w:lang w:eastAsia="en-US"/>
        </w:rPr>
        <w:tab/>
        <w:t>Handstops</w:t>
      </w:r>
    </w:p>
    <w:p w14:paraId="77B05CD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3E5AC7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All parts shall be designed for the duty required, but the minimum factor of safety against structural failure shall not be less than 3, based on the working stress of the material.  In the design, due consideration shall be given to the thickness of materials with regard to corrosion and operating conditions.  The force required at the handle(s) to raise a gate or open handstop shall not be more than 200 Newton.  Should this not be feasible then the handstop gate is to be cut in more than one part, each with its own handle(s) in order to achieve this limit of 200 Newton per section.</w:t>
      </w:r>
    </w:p>
    <w:p w14:paraId="5D156841" w14:textId="15AC0D4A"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frames and gates of handstops shall be made of aluminium with a thickness suitable for the duty required but shall not be less than 3</w:t>
      </w:r>
      <w:r w:rsidR="00BC3237" w:rsidRPr="00D357D1">
        <w:rPr>
          <w:rFonts w:ascii="Arial MT" w:eastAsia="Arial MT" w:hAnsi="Arial MT" w:cs="Arial MT"/>
          <w:color w:val="auto"/>
          <w:sz w:val="22"/>
          <w:lang w:eastAsia="en-US"/>
        </w:rPr>
        <w:t>, 5</w:t>
      </w:r>
      <w:r w:rsidRPr="00D357D1">
        <w:rPr>
          <w:rFonts w:ascii="Arial MT" w:eastAsia="Arial MT" w:hAnsi="Arial MT" w:cs="Arial MT"/>
          <w:color w:val="auto"/>
          <w:sz w:val="22"/>
          <w:lang w:eastAsia="en-US"/>
        </w:rPr>
        <w:t xml:space="preserve"> mm thick.</w:t>
      </w:r>
    </w:p>
    <w:p w14:paraId="194D737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B53344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All gates shall be well guided in frames purpose made to suit their position and duty and shall provide drop-tight closure under the conditions as shown on the drawings.  Handstops shall not spill water over the top or sides of the frame other than through the opening provided in the handstops for the water to pass through.  All handstop frames shall be extended to the top of the concrete member concerned.  Water tightness of handstops shall conform to the requirement that leakage at full water level will not exceed one litre in 15 seconds.</w:t>
      </w:r>
    </w:p>
    <w:p w14:paraId="520993C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4765F0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All handstops shall be supplied and installed by the Contractor under this Contract.  The Contractor shall also execute the complete grouting of the handstops and carry out all necessary precautions to ensure proper and smooth operation of the handstops.</w:t>
      </w:r>
    </w:p>
    <w:p w14:paraId="5C2787E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3964B6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7D803D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PSHA 8</w:t>
      </w:r>
      <w:r w:rsidRPr="00D357D1">
        <w:rPr>
          <w:rFonts w:ascii="Arial MT" w:eastAsia="Arial MT" w:hAnsi="Arial MT" w:cs="Arial MT"/>
          <w:color w:val="auto"/>
          <w:sz w:val="22"/>
          <w:lang w:eastAsia="en-US"/>
        </w:rPr>
        <w:tab/>
        <w:t>MEASUREMENT AND PAYMENT</w:t>
      </w:r>
    </w:p>
    <w:p w14:paraId="6517286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475586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PSHA 8.3.2</w:t>
      </w:r>
      <w:r w:rsidRPr="00D357D1">
        <w:rPr>
          <w:rFonts w:ascii="Arial MT" w:eastAsia="Arial MT" w:hAnsi="Arial MT" w:cs="Arial MT"/>
          <w:color w:val="auto"/>
          <w:sz w:val="22"/>
          <w:lang w:eastAsia="en-US"/>
        </w:rPr>
        <w:tab/>
        <w:t>Handrails</w:t>
      </w:r>
    </w:p>
    <w:p w14:paraId="64CD134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A68620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PSHA 8.3.2(b)</w:t>
      </w:r>
      <w:r w:rsidRPr="00D357D1">
        <w:rPr>
          <w:rFonts w:ascii="Arial MT" w:eastAsia="Arial MT" w:hAnsi="Arial MT" w:cs="Arial MT"/>
          <w:color w:val="auto"/>
          <w:sz w:val="22"/>
          <w:lang w:eastAsia="en-US"/>
        </w:rPr>
        <w:tab/>
        <w:t xml:space="preserve">Handrail assembly complete </w:t>
      </w:r>
      <w:r w:rsidRPr="00D357D1">
        <w:rPr>
          <w:rFonts w:ascii="Arial MT" w:eastAsia="Arial MT" w:hAnsi="Arial MT" w:cs="Arial MT"/>
          <w:color w:val="auto"/>
          <w:sz w:val="22"/>
          <w:lang w:eastAsia="en-US"/>
        </w:rPr>
        <w:tab/>
        <w:t xml:space="preserve">           Unit: m</w:t>
      </w:r>
    </w:p>
    <w:p w14:paraId="01868AD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188B56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Delete the reference to “details given” and add: as specified in Sub-Clause PS HA 5.2.6 (state material to be used).</w:t>
      </w:r>
    </w:p>
    <w:p w14:paraId="14A3970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2E56A0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tendered rate shall include handrails comprising hand and knee rails installed complete as specified</w:t>
      </w:r>
    </w:p>
    <w:p w14:paraId="1622650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089A54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PSHA 8.3.6</w:t>
      </w:r>
      <w:r w:rsidRPr="00D357D1">
        <w:rPr>
          <w:rFonts w:ascii="Arial MT" w:eastAsia="Arial MT" w:hAnsi="Arial MT" w:cs="Arial MT"/>
          <w:color w:val="auto"/>
          <w:sz w:val="22"/>
          <w:lang w:eastAsia="en-US"/>
        </w:rPr>
        <w:tab/>
        <w:t>Corrosion Protection</w:t>
      </w:r>
    </w:p>
    <w:p w14:paraId="7B96DE1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5D44E1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Substitute HA 8.3.6 with the following:</w:t>
      </w:r>
    </w:p>
    <w:p w14:paraId="1CC4818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9A9E23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corrosion protection of sundry steel items shall not be measured separately. The cost thereof shall be included in the rate for the related item.</w:t>
      </w:r>
    </w:p>
    <w:p w14:paraId="455877C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DF8DE2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PSHA 8.3.7</w:t>
      </w:r>
      <w:r w:rsidRPr="00D357D1">
        <w:rPr>
          <w:rFonts w:ascii="Arial MT" w:eastAsia="Arial MT" w:hAnsi="Arial MT" w:cs="Arial MT"/>
          <w:color w:val="auto"/>
          <w:sz w:val="22"/>
          <w:lang w:eastAsia="en-US"/>
        </w:rPr>
        <w:tab/>
        <w:t>Ground water pressure relief valve                                                                      Unit: No</w:t>
      </w:r>
    </w:p>
    <w:p w14:paraId="7F700AA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854E22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unit of measurement shall be the number of ground water relief valves installed.</w:t>
      </w:r>
    </w:p>
    <w:p w14:paraId="3B751BB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6B5B0C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tendered rate shall include full compensation for manufacture, supplying, installation and corrosion protection as specified, including 110 mm diameter medium class galvanised mild steel pipe which will be used as a spacer ring when building the valve into concrete work.</w:t>
      </w:r>
    </w:p>
    <w:p w14:paraId="534C501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1AA1F6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PSHA 8.3.8</w:t>
      </w:r>
      <w:r w:rsidRPr="00D357D1">
        <w:rPr>
          <w:rFonts w:ascii="Arial MT" w:eastAsia="Arial MT" w:hAnsi="Arial MT" w:cs="Arial MT"/>
          <w:color w:val="auto"/>
          <w:sz w:val="22"/>
          <w:lang w:eastAsia="en-US"/>
        </w:rPr>
        <w:tab/>
        <w:t xml:space="preserve">3CR12 weir plates (state size), (refer to drawings) </w:t>
      </w:r>
      <w:r w:rsidRPr="00D357D1">
        <w:rPr>
          <w:rFonts w:ascii="Arial MT" w:eastAsia="Arial MT" w:hAnsi="Arial MT" w:cs="Arial MT"/>
          <w:color w:val="auto"/>
          <w:sz w:val="22"/>
          <w:lang w:eastAsia="en-US"/>
        </w:rPr>
        <w:tab/>
        <w:t xml:space="preserve">        Unit: No</w:t>
      </w:r>
    </w:p>
    <w:p w14:paraId="6682CAF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2B05F4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unit of measurement shall be the number of complete weir plates.</w:t>
      </w:r>
    </w:p>
    <w:p w14:paraId="034538C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1A03DC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tendered rate shall include full compensation for manufacture of the weir plates, supplying, installation, including self-drilling M10 anchor bolts, cutting slots in plates for bolts, supplying and installing 8 mm thick neoprene sealing material between concrete and plate and adjusting after installation to obtain the correct level as shown on the drawings.</w:t>
      </w:r>
    </w:p>
    <w:p w14:paraId="4B6DDA9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067127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PSHA 8.3.9</w:t>
      </w:r>
      <w:r w:rsidRPr="00D357D1">
        <w:rPr>
          <w:rFonts w:ascii="Arial MT" w:eastAsia="Arial MT" w:hAnsi="Arial MT" w:cs="Arial MT"/>
          <w:color w:val="auto"/>
          <w:sz w:val="22"/>
          <w:lang w:eastAsia="en-US"/>
        </w:rPr>
        <w:tab/>
        <w:t xml:space="preserve">Grade 304L stainless steel penstock </w:t>
      </w:r>
      <w:r w:rsidRPr="00D357D1">
        <w:rPr>
          <w:rFonts w:ascii="Arial MT" w:eastAsia="Arial MT" w:hAnsi="Arial MT" w:cs="Arial MT"/>
          <w:color w:val="auto"/>
          <w:sz w:val="22"/>
          <w:lang w:eastAsia="en-US"/>
        </w:rPr>
        <w:tab/>
        <w:t xml:space="preserve">        Unit: No</w:t>
      </w:r>
    </w:p>
    <w:p w14:paraId="1D3D447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2794BA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tendered rate shall include full compensation for manufacture, supplying, installation of the penstock to suit the position described and shown on the drawings.</w:t>
      </w:r>
    </w:p>
    <w:p w14:paraId="1257E9C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1B08CA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PSHA 8.3.10</w:t>
      </w:r>
      <w:r w:rsidRPr="00D357D1">
        <w:rPr>
          <w:rFonts w:ascii="Arial MT" w:eastAsia="Arial MT" w:hAnsi="Arial MT" w:cs="Arial MT"/>
          <w:color w:val="auto"/>
          <w:sz w:val="22"/>
          <w:lang w:eastAsia="en-US"/>
        </w:rPr>
        <w:tab/>
        <w:t xml:space="preserve">Aluminium handstops </w:t>
      </w:r>
      <w:r w:rsidRPr="00D357D1">
        <w:rPr>
          <w:rFonts w:ascii="Arial MT" w:eastAsia="Arial MT" w:hAnsi="Arial MT" w:cs="Arial MT"/>
          <w:color w:val="auto"/>
          <w:sz w:val="22"/>
          <w:lang w:eastAsia="en-US"/>
        </w:rPr>
        <w:tab/>
        <w:t xml:space="preserve">        Unit: No</w:t>
      </w:r>
    </w:p>
    <w:p w14:paraId="7D0FB05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DECC7C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tendered rate shall include full compensation for manufacture, supplying, and installation of the handstop to suit the position described and shown on the drawings.</w:t>
      </w:r>
    </w:p>
    <w:p w14:paraId="5FB8225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60A144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highlight w:val="green"/>
          <w:lang w:eastAsia="en-US"/>
        </w:rPr>
        <w:sectPr w:rsidR="0066453B" w:rsidRPr="00D357D1" w:rsidSect="0066453B">
          <w:pgSz w:w="11906" w:h="16838"/>
          <w:pgMar w:top="1418" w:right="1133" w:bottom="1276" w:left="1134" w:header="680" w:footer="624" w:gutter="0"/>
          <w:cols w:space="708"/>
          <w:docGrid w:linePitch="360"/>
        </w:sectPr>
      </w:pPr>
    </w:p>
    <w:p w14:paraId="3BB9F71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lastRenderedPageBreak/>
        <w:t>PSL</w:t>
      </w:r>
      <w:r w:rsidRPr="00D357D1">
        <w:rPr>
          <w:rFonts w:ascii="Arial MT" w:eastAsia="Arial MT" w:hAnsi="Arial MT" w:cs="Arial MT"/>
          <w:b/>
          <w:bCs/>
          <w:color w:val="auto"/>
          <w:sz w:val="22"/>
          <w:lang w:eastAsia="en-US"/>
        </w:rPr>
        <w:tab/>
        <w:t>MEDIUM PRESSURE PIPELINES (SANS 1200L)</w:t>
      </w:r>
    </w:p>
    <w:p w14:paraId="6848DF6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EAF7F8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PSL 3</w:t>
      </w:r>
      <w:r w:rsidRPr="00D357D1">
        <w:rPr>
          <w:rFonts w:ascii="Arial MT" w:eastAsia="Arial MT" w:hAnsi="Arial MT" w:cs="Arial MT"/>
          <w:color w:val="auto"/>
          <w:sz w:val="22"/>
          <w:lang w:eastAsia="en-US"/>
        </w:rPr>
        <w:tab/>
        <w:t>MATERIAL</w:t>
      </w:r>
    </w:p>
    <w:p w14:paraId="3DBB793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C2513E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 L 3.1</w:t>
      </w:r>
      <w:r w:rsidRPr="00D357D1">
        <w:rPr>
          <w:rFonts w:ascii="Arial MT" w:eastAsia="Arial MT" w:hAnsi="Arial MT" w:cs="Arial MT"/>
          <w:color w:val="auto"/>
          <w:sz w:val="22"/>
          <w:lang w:eastAsia="en-US"/>
        </w:rPr>
        <w:tab/>
        <w:t>General</w:t>
      </w:r>
    </w:p>
    <w:p w14:paraId="1579939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41F8EF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Substitute the first sentence of L 3.1 with the following:</w:t>
      </w:r>
    </w:p>
    <w:p w14:paraId="79BCCA1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AA2847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Types and classes of materials shall be as scheduled.</w:t>
      </w:r>
    </w:p>
    <w:p w14:paraId="27C1940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8591B4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 L 3.8</w:t>
      </w:r>
      <w:r w:rsidRPr="00D357D1">
        <w:rPr>
          <w:rFonts w:ascii="Arial MT" w:eastAsia="Arial MT" w:hAnsi="Arial MT" w:cs="Arial MT"/>
          <w:color w:val="auto"/>
          <w:sz w:val="22"/>
          <w:lang w:eastAsia="en-US"/>
        </w:rPr>
        <w:tab/>
        <w:t>Jointing materials</w:t>
      </w:r>
    </w:p>
    <w:p w14:paraId="1D79206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ADC070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 L 3.8.4</w:t>
      </w:r>
      <w:r w:rsidRPr="00D357D1">
        <w:rPr>
          <w:rFonts w:ascii="Arial MT" w:eastAsia="Arial MT" w:hAnsi="Arial MT" w:cs="Arial MT"/>
          <w:color w:val="auto"/>
          <w:sz w:val="22"/>
          <w:lang w:eastAsia="en-US"/>
        </w:rPr>
        <w:tab/>
        <w:t>Loose Flanges</w:t>
      </w:r>
    </w:p>
    <w:p w14:paraId="7607411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F58A7C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Substitute the first sentence of the last paragraph of L 3.8.4 with the following:</w:t>
      </w:r>
    </w:p>
    <w:p w14:paraId="572985E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F02345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Bolts and nuts shall comply with the requirements of SANS 135.</w:t>
      </w:r>
    </w:p>
    <w:p w14:paraId="429E2C5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917FDD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 L 3.11</w:t>
      </w:r>
      <w:r w:rsidRPr="00D357D1">
        <w:rPr>
          <w:rFonts w:ascii="Arial MT" w:eastAsia="Arial MT" w:hAnsi="Arial MT" w:cs="Arial MT"/>
          <w:color w:val="auto"/>
          <w:sz w:val="22"/>
          <w:lang w:eastAsia="en-US"/>
        </w:rPr>
        <w:tab/>
        <w:t>Manholes and surface boxes</w:t>
      </w:r>
    </w:p>
    <w:p w14:paraId="3872F59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D4416F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 L 3.11.4</w:t>
      </w:r>
      <w:r w:rsidRPr="00D357D1">
        <w:rPr>
          <w:rFonts w:ascii="Arial MT" w:eastAsia="Arial MT" w:hAnsi="Arial MT" w:cs="Arial MT"/>
          <w:color w:val="auto"/>
          <w:sz w:val="22"/>
          <w:lang w:eastAsia="en-US"/>
        </w:rPr>
        <w:tab/>
        <w:t>Step Irons</w:t>
      </w:r>
    </w:p>
    <w:p w14:paraId="2832DB2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20E289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Substitute L 3.11.4 with the following:</w:t>
      </w:r>
    </w:p>
    <w:p w14:paraId="3437A58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5D7391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Step irons shall consist of polypropylene coated 12 mm high tensile steel such as Calcamite or similar.  The installation of the step irons shall be in accordance with the specification of the manufacturer.</w:t>
      </w:r>
    </w:p>
    <w:p w14:paraId="3CB5EE8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A8CED0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Add the following sub-clauses after Sub-clause 3.11:</w:t>
      </w:r>
    </w:p>
    <w:p w14:paraId="7B6E685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5A64F1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PSL 3.12 </w:t>
      </w:r>
      <w:r w:rsidRPr="00D357D1">
        <w:rPr>
          <w:rFonts w:ascii="Arial MT" w:eastAsia="Arial MT" w:hAnsi="Arial MT" w:cs="Arial MT"/>
          <w:color w:val="auto"/>
          <w:sz w:val="22"/>
          <w:lang w:eastAsia="en-US"/>
        </w:rPr>
        <w:tab/>
        <w:t xml:space="preserve">Marking of items </w:t>
      </w:r>
    </w:p>
    <w:p w14:paraId="6834EBB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143947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All items delivered on Site shall be clearly marked showing the following:</w:t>
      </w:r>
    </w:p>
    <w:p w14:paraId="28A3499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B49D2D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Nominal diameter,</w:t>
      </w:r>
    </w:p>
    <w:p w14:paraId="7A2B089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Class of pipe,</w:t>
      </w:r>
    </w:p>
    <w:p w14:paraId="5FF4FA9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Date of manufacture, and</w:t>
      </w:r>
    </w:p>
    <w:p w14:paraId="543F6C1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Reference number as shown in the Schedule of Quantities.”</w:t>
      </w:r>
    </w:p>
    <w:p w14:paraId="2023AA3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r>
    </w:p>
    <w:p w14:paraId="1346E33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18794E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PSL 4</w:t>
      </w:r>
      <w:r w:rsidRPr="00D357D1">
        <w:rPr>
          <w:rFonts w:ascii="Arial MT" w:eastAsia="Arial MT" w:hAnsi="Arial MT" w:cs="Arial MT"/>
          <w:b/>
          <w:bCs/>
          <w:color w:val="auto"/>
          <w:sz w:val="22"/>
          <w:lang w:eastAsia="en-US"/>
        </w:rPr>
        <w:tab/>
        <w:t>PLANT</w:t>
      </w:r>
    </w:p>
    <w:p w14:paraId="6967B57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AAA3AE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PSL 4.3</w:t>
      </w:r>
      <w:r w:rsidRPr="00D357D1">
        <w:rPr>
          <w:rFonts w:ascii="Arial MT" w:eastAsia="Arial MT" w:hAnsi="Arial MT" w:cs="Arial MT"/>
          <w:color w:val="auto"/>
          <w:sz w:val="22"/>
          <w:lang w:eastAsia="en-US"/>
        </w:rPr>
        <w:tab/>
        <w:t>Testing</w:t>
      </w:r>
    </w:p>
    <w:p w14:paraId="7FA2761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69A8B0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Add the following to L 4.3:</w:t>
      </w:r>
    </w:p>
    <w:p w14:paraId="41D490D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2C5674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Contractor must ensure that the test equipment is in good working order and that it is calibrated.</w:t>
      </w:r>
    </w:p>
    <w:p w14:paraId="3A17696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F337C1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PSL 5</w:t>
      </w:r>
      <w:r w:rsidRPr="00D357D1">
        <w:rPr>
          <w:rFonts w:ascii="Arial MT" w:eastAsia="Arial MT" w:hAnsi="Arial MT" w:cs="Arial MT"/>
          <w:b/>
          <w:bCs/>
          <w:color w:val="auto"/>
          <w:sz w:val="22"/>
          <w:lang w:eastAsia="en-US"/>
        </w:rPr>
        <w:tab/>
        <w:t>CONSTRUCTION</w:t>
      </w:r>
    </w:p>
    <w:p w14:paraId="652D73B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BBD5E7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Add the following sub-clauses after Sub-clause 5.10: </w:t>
      </w:r>
    </w:p>
    <w:p w14:paraId="4ADDE86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E2983D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PSL 5.11</w:t>
      </w:r>
      <w:r w:rsidRPr="00D357D1">
        <w:rPr>
          <w:rFonts w:ascii="Arial MT" w:eastAsia="Arial MT" w:hAnsi="Arial MT" w:cs="Arial MT"/>
          <w:color w:val="auto"/>
          <w:sz w:val="22"/>
          <w:lang w:eastAsia="en-US"/>
        </w:rPr>
        <w:tab/>
        <w:t>Connection into existing main</w:t>
      </w:r>
    </w:p>
    <w:p w14:paraId="59B3D9C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3B7494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Before commencing the excavation of pipe trenches in the vicinity of a proposed connection, the </w:t>
      </w:r>
      <w:r w:rsidRPr="00D357D1">
        <w:rPr>
          <w:rFonts w:ascii="Arial MT" w:eastAsia="Arial MT" w:hAnsi="Arial MT" w:cs="Arial MT"/>
          <w:color w:val="auto"/>
          <w:sz w:val="22"/>
          <w:lang w:eastAsia="en-US"/>
        </w:rPr>
        <w:lastRenderedPageBreak/>
        <w:t>contractor shall excavate for, expose, survey and record the position and level of the connection point on the existing water main and shall determine all specials required.</w:t>
      </w:r>
    </w:p>
    <w:p w14:paraId="09828D9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07EDC8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Contractor shall be responsible, through the Employer’s Agent, for liaison with the Municipality to arrange for turning off the water in order to carry out the connection.</w:t>
      </w:r>
    </w:p>
    <w:p w14:paraId="4DDF1ED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3AF7C1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Contractor may cut into the existing water main (where applicable) only after he has received a written instruction from the Employer’s Agent to do so.  No connection will be allowed on a Friday or after 12h00 on any day.</w:t>
      </w:r>
    </w:p>
    <w:p w14:paraId="7E396C7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C028B0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Before the connection is made, the new pipes must be laid to within 2m of the connecting point, and must be temporarily blanked off, anchored, sterilized and tested.  All specials required must be available on site.</w:t>
      </w:r>
    </w:p>
    <w:p w14:paraId="089BC91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B7E001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connection to existing pipes shall include the breaking out of anchor blocks (if necessary), and removal of existing pipe fittings and couplings.</w:t>
      </w:r>
    </w:p>
    <w:p w14:paraId="0BD788C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6A6A96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PSL 5.12</w:t>
      </w:r>
      <w:r w:rsidRPr="00D357D1">
        <w:rPr>
          <w:rFonts w:ascii="Arial MT" w:eastAsia="Arial MT" w:hAnsi="Arial MT" w:cs="Arial MT"/>
          <w:color w:val="auto"/>
          <w:sz w:val="22"/>
          <w:lang w:eastAsia="en-US"/>
        </w:rPr>
        <w:tab/>
        <w:t>Replacement of existing valves and pipes</w:t>
      </w:r>
    </w:p>
    <w:p w14:paraId="22BEE63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091714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Before commencing with excavation of pipe trenches in the vicinity of the proposed replacement, the contractor shall excavate for, expose, survey and record the position and level of the existing water main and shall confirm all specials required.</w:t>
      </w:r>
    </w:p>
    <w:p w14:paraId="36B30F8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E676F0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Contractor shall be responsible, through the Employer’s Agent, for liaison with the Municipality to arrange for turning off the water in order to carry out the connection.</w:t>
      </w:r>
    </w:p>
    <w:p w14:paraId="311A65B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Contractor may cut into the existing water main (where applicable) only after he has received a written instruction from the Employer’s Agent to do so.  No connection will be allowed on a Friday or after 12h00 on any day.</w:t>
      </w:r>
    </w:p>
    <w:p w14:paraId="5CBCC39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All specials required must be available on site.</w:t>
      </w:r>
    </w:p>
    <w:p w14:paraId="50A96FB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F2EDDB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replacement of the existing valve and pipe shall include the breaking out of anchor blocks (if necessary), and removal of existing pipe fittings and couplings.</w:t>
      </w:r>
    </w:p>
    <w:p w14:paraId="13FBF44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3D7BA0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PSL 5.13</w:t>
      </w:r>
      <w:r w:rsidRPr="00D357D1">
        <w:rPr>
          <w:rFonts w:ascii="Arial MT" w:eastAsia="Arial MT" w:hAnsi="Arial MT" w:cs="Arial MT"/>
          <w:color w:val="auto"/>
          <w:sz w:val="22"/>
          <w:lang w:eastAsia="en-US"/>
        </w:rPr>
        <w:tab/>
        <w:t>Protection of buried joints</w:t>
      </w:r>
    </w:p>
    <w:p w14:paraId="4608CE7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AE5E4A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Contractor shall protect all joints with nuts and bolts against corrosion by wrapping them with “Denso” tape or equal approved, in accordance with the manufacturer’s instructions.</w:t>
      </w:r>
    </w:p>
    <w:p w14:paraId="4082B03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0AE1E7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PSL 5.14</w:t>
      </w:r>
      <w:r w:rsidRPr="00D357D1">
        <w:rPr>
          <w:rFonts w:ascii="Arial MT" w:eastAsia="Arial MT" w:hAnsi="Arial MT" w:cs="Arial MT"/>
          <w:color w:val="auto"/>
          <w:sz w:val="22"/>
          <w:lang w:eastAsia="en-US"/>
        </w:rPr>
        <w:tab/>
        <w:t>Pipeline route markers</w:t>
      </w:r>
    </w:p>
    <w:p w14:paraId="62D4A7A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331AB3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Route markers for the various water pipelines shall be erected in the positions and shall be manufactured according to the details shown on the Drawings."</w:t>
      </w:r>
    </w:p>
    <w:p w14:paraId="7382DB4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E236C1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FF68FD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PSL 7</w:t>
      </w:r>
      <w:r w:rsidRPr="00D357D1">
        <w:rPr>
          <w:rFonts w:ascii="Arial MT" w:eastAsia="Arial MT" w:hAnsi="Arial MT" w:cs="Arial MT"/>
          <w:color w:val="auto"/>
          <w:sz w:val="22"/>
          <w:lang w:eastAsia="en-US"/>
        </w:rPr>
        <w:tab/>
        <w:t>TESTING</w:t>
      </w:r>
    </w:p>
    <w:p w14:paraId="20F8EAB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85176D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 L 7.3</w:t>
      </w:r>
      <w:r w:rsidRPr="00D357D1">
        <w:rPr>
          <w:rFonts w:ascii="Arial MT" w:eastAsia="Arial MT" w:hAnsi="Arial MT" w:cs="Arial MT"/>
          <w:color w:val="auto"/>
          <w:sz w:val="22"/>
          <w:lang w:eastAsia="en-US"/>
        </w:rPr>
        <w:tab/>
        <w:t>Standard hydraulic pipe test</w:t>
      </w:r>
    </w:p>
    <w:p w14:paraId="3849532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007BD5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 L 7.3.1.2</w:t>
      </w:r>
      <w:r w:rsidRPr="00D357D1">
        <w:rPr>
          <w:rFonts w:ascii="Arial MT" w:eastAsia="Arial MT" w:hAnsi="Arial MT" w:cs="Arial MT"/>
          <w:color w:val="auto"/>
          <w:sz w:val="22"/>
          <w:lang w:eastAsia="en-US"/>
        </w:rPr>
        <w:tab/>
        <w:t>Test pressure</w:t>
      </w:r>
    </w:p>
    <w:p w14:paraId="73F8431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633C7D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Substitute L 7.3.1.2 with the following:</w:t>
      </w:r>
    </w:p>
    <w:p w14:paraId="5B874DC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0BF21E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test pressure for field testing shall be 1,5 times the rated maximum working pressure of the pipe e.g. class 4 uPVC pipes shall be tested to 0,6 MPa.</w:t>
      </w:r>
    </w:p>
    <w:p w14:paraId="6F859D7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PSL 8</w:t>
      </w:r>
      <w:r w:rsidRPr="00D357D1">
        <w:rPr>
          <w:rFonts w:ascii="Arial MT" w:eastAsia="Arial MT" w:hAnsi="Arial MT" w:cs="Arial MT"/>
          <w:color w:val="auto"/>
          <w:sz w:val="22"/>
          <w:lang w:eastAsia="en-US"/>
        </w:rPr>
        <w:tab/>
        <w:t>MEASUREMENT AND PAYMENT</w:t>
      </w:r>
    </w:p>
    <w:p w14:paraId="73F7081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6FE522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lastRenderedPageBreak/>
        <w:t xml:space="preserve">PSL 8.2.1 </w:t>
      </w:r>
      <w:r w:rsidRPr="00D357D1">
        <w:rPr>
          <w:rFonts w:ascii="Arial MT" w:eastAsia="Arial MT" w:hAnsi="Arial MT" w:cs="Arial MT"/>
          <w:color w:val="auto"/>
          <w:sz w:val="22"/>
          <w:lang w:eastAsia="en-US"/>
        </w:rPr>
        <w:tab/>
        <w:t xml:space="preserve">Supply, Lay, and bed pipes complete with couplings </w:t>
      </w:r>
    </w:p>
    <w:p w14:paraId="45A3002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94AC64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Add the following after Sub-clause 8.2.1: </w:t>
      </w:r>
    </w:p>
    <w:p w14:paraId="64A50B9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AB9DD5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Contractor will be allowed to claim the following percentages for interim payment purposes as the various activities are completed:</w:t>
      </w:r>
    </w:p>
    <w:p w14:paraId="376C613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bl>
      <w:tblPr>
        <w:tblW w:w="8108" w:type="dxa"/>
        <w:tblInd w:w="1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40"/>
        <w:gridCol w:w="4068"/>
      </w:tblGrid>
      <w:tr w:rsidR="0066453B" w:rsidRPr="00D357D1" w14:paraId="3F8C83ED" w14:textId="77777777" w:rsidTr="00903BFA">
        <w:trPr>
          <w:trHeight w:val="397"/>
        </w:trPr>
        <w:tc>
          <w:tcPr>
            <w:tcW w:w="4040" w:type="dxa"/>
            <w:vAlign w:val="center"/>
          </w:tcPr>
          <w:p w14:paraId="53DB41D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Stage of Completion</w:t>
            </w:r>
          </w:p>
        </w:tc>
        <w:tc>
          <w:tcPr>
            <w:tcW w:w="4068" w:type="dxa"/>
            <w:vAlign w:val="center"/>
          </w:tcPr>
          <w:p w14:paraId="1D78D4E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Percentage Applicable</w:t>
            </w:r>
          </w:p>
        </w:tc>
      </w:tr>
      <w:tr w:rsidR="0066453B" w:rsidRPr="00D357D1" w14:paraId="54FF5C7D" w14:textId="77777777" w:rsidTr="00903BFA">
        <w:trPr>
          <w:trHeight w:val="397"/>
        </w:trPr>
        <w:tc>
          <w:tcPr>
            <w:tcW w:w="4040" w:type="dxa"/>
            <w:vAlign w:val="center"/>
          </w:tcPr>
          <w:p w14:paraId="0CADE50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Pipes laid and bedded in trench</w:t>
            </w:r>
          </w:p>
        </w:tc>
        <w:tc>
          <w:tcPr>
            <w:tcW w:w="4068" w:type="dxa"/>
            <w:vAlign w:val="center"/>
          </w:tcPr>
          <w:p w14:paraId="0639084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80%</w:t>
            </w:r>
          </w:p>
        </w:tc>
      </w:tr>
      <w:tr w:rsidR="0066453B" w:rsidRPr="00D357D1" w14:paraId="50B88F07" w14:textId="77777777" w:rsidTr="00903BFA">
        <w:trPr>
          <w:trHeight w:val="397"/>
        </w:trPr>
        <w:tc>
          <w:tcPr>
            <w:tcW w:w="4040" w:type="dxa"/>
            <w:vAlign w:val="center"/>
          </w:tcPr>
          <w:p w14:paraId="638C194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Pipes tested successfully, cleaned and disinfected</w:t>
            </w:r>
          </w:p>
        </w:tc>
        <w:tc>
          <w:tcPr>
            <w:tcW w:w="4068" w:type="dxa"/>
            <w:vAlign w:val="center"/>
          </w:tcPr>
          <w:p w14:paraId="10B37C6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100%</w:t>
            </w:r>
          </w:p>
        </w:tc>
      </w:tr>
    </w:tbl>
    <w:p w14:paraId="5353D2F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1D0216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Note that the percentage applicable is given in the above table as a cumulative figure.</w:t>
      </w:r>
    </w:p>
    <w:p w14:paraId="389E023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0C8191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PSL 8.2.11 </w:t>
      </w:r>
      <w:r w:rsidRPr="00D357D1">
        <w:rPr>
          <w:rFonts w:ascii="Arial MT" w:eastAsia="Arial MT" w:hAnsi="Arial MT" w:cs="Arial MT"/>
          <w:color w:val="auto"/>
          <w:sz w:val="22"/>
          <w:lang w:eastAsia="en-US"/>
        </w:rPr>
        <w:tab/>
        <w:t xml:space="preserve">Anchor/Thrust blocks and pedestals </w:t>
      </w:r>
    </w:p>
    <w:p w14:paraId="3776DBF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5E1B2C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Add the following sub-clauses after Sub-clause 8.2.11 (a): </w:t>
      </w:r>
    </w:p>
    <w:p w14:paraId="1E94558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BA2290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rates for the thrust blocks shall cover the cost of excavation and backfill, concrete, formwork, and steel reinforcement (including 120 kg high tensile steel per cubic metre of concrete where the amount of steel is not indicated on the drawings) as well as labour, etc., to complete the thrust block as shown on the drawings in addition to the operations and materials specified in this sub-clause."</w:t>
      </w:r>
    </w:p>
    <w:p w14:paraId="570DF87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E00F8A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 L 8.2.16</w:t>
      </w:r>
      <w:r w:rsidRPr="00D357D1">
        <w:rPr>
          <w:rFonts w:ascii="Arial MT" w:eastAsia="Arial MT" w:hAnsi="Arial MT" w:cs="Arial MT"/>
          <w:color w:val="auto"/>
          <w:sz w:val="22"/>
          <w:lang w:eastAsia="en-US"/>
        </w:rPr>
        <w:tab/>
        <w:t>Cut into existing mains/structure                                                                        Unit: No</w:t>
      </w:r>
    </w:p>
    <w:p w14:paraId="164F938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5DA933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cutting into existing mains and structures shall be measured by the number of each type and diameter of pipe cut into. The rate shall include full compensation for all arrangements with the relevant authorities, isolating the existing service, cutting into the existing service to accommodate the connecting fitting, dewatering, excavating, taking steps to prevent the ingress of soil, stones and other material into the existing service, as well as for any liaison with others required and for making good any damages to the existing service and all material and labour to connect the pipe.</w:t>
      </w:r>
    </w:p>
    <w:p w14:paraId="2D4F105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D3254C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EEC716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sectPr w:rsidR="0066453B" w:rsidRPr="00D357D1" w:rsidSect="0066453B">
          <w:headerReference w:type="even" r:id="rId170"/>
          <w:headerReference w:type="default" r:id="rId171"/>
          <w:footerReference w:type="even" r:id="rId172"/>
          <w:headerReference w:type="first" r:id="rId173"/>
          <w:pgSz w:w="11906" w:h="16838"/>
          <w:pgMar w:top="1418" w:right="1133" w:bottom="1134" w:left="1134" w:header="709" w:footer="624" w:gutter="0"/>
          <w:cols w:space="708"/>
          <w:docGrid w:linePitch="360"/>
        </w:sectPr>
      </w:pPr>
    </w:p>
    <w:p w14:paraId="6FC82F7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lastRenderedPageBreak/>
        <w:t xml:space="preserve">PSLB </w:t>
      </w:r>
      <w:r w:rsidRPr="00D357D1">
        <w:rPr>
          <w:rFonts w:ascii="Arial MT" w:eastAsia="Arial MT" w:hAnsi="Arial MT" w:cs="Arial MT"/>
          <w:b/>
          <w:bCs/>
          <w:color w:val="auto"/>
          <w:sz w:val="22"/>
          <w:lang w:eastAsia="en-US"/>
        </w:rPr>
        <w:tab/>
        <w:t>BEDDING (Pipes) (SANS 1200LB)</w:t>
      </w:r>
    </w:p>
    <w:p w14:paraId="6DD21CB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0A521C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PSLB 1</w:t>
      </w:r>
      <w:r w:rsidRPr="00D357D1">
        <w:rPr>
          <w:rFonts w:ascii="Arial MT" w:eastAsia="Arial MT" w:hAnsi="Arial MT" w:cs="Arial MT"/>
          <w:color w:val="auto"/>
          <w:sz w:val="22"/>
          <w:lang w:eastAsia="en-US"/>
        </w:rPr>
        <w:tab/>
        <w:t>SCOPE</w:t>
      </w:r>
    </w:p>
    <w:p w14:paraId="4A0E96A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CB6751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Add the following to LB 1.1:</w:t>
      </w:r>
    </w:p>
    <w:p w14:paraId="6EB5ABF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A933C0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This specification also covers the bedding required for electric cables.</w:t>
      </w:r>
    </w:p>
    <w:p w14:paraId="0D72F15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DA0BEA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ABE69F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PSLB 3</w:t>
      </w:r>
      <w:r w:rsidRPr="00D357D1">
        <w:rPr>
          <w:rFonts w:ascii="Arial MT" w:eastAsia="Arial MT" w:hAnsi="Arial MT" w:cs="Arial MT"/>
          <w:color w:val="auto"/>
          <w:sz w:val="22"/>
          <w:lang w:eastAsia="en-US"/>
        </w:rPr>
        <w:tab/>
        <w:t>MATERIALS</w:t>
      </w:r>
    </w:p>
    <w:p w14:paraId="25F471D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DC00CA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PSLB 3.1</w:t>
      </w:r>
      <w:r w:rsidRPr="00D357D1">
        <w:rPr>
          <w:rFonts w:ascii="Arial MT" w:eastAsia="Arial MT" w:hAnsi="Arial MT" w:cs="Arial MT"/>
          <w:color w:val="auto"/>
          <w:sz w:val="22"/>
          <w:lang w:eastAsia="en-US"/>
        </w:rPr>
        <w:tab/>
        <w:t>Selected granular material</w:t>
      </w:r>
    </w:p>
    <w:p w14:paraId="3BB29B2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DF6958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Substitute LB 3.1 with the following:</w:t>
      </w:r>
    </w:p>
    <w:p w14:paraId="07D474D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C93AA3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Selected granular material shall be an aggregate, sand or granular material, all of a non-cohesive nature and free from any organic material, of which the grading analysis shows 100 % passing a 13,2 mm sieve and not more than 5 % passing a 0,075 mm sieve.</w:t>
      </w:r>
    </w:p>
    <w:p w14:paraId="47F68DD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8AD885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In very wet conditions and if so ordered by the Engineer, a non-plastic crushed material with the specification as stated underneath should be used for bedding cradle.</w:t>
      </w:r>
    </w:p>
    <w:p w14:paraId="145453C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21E37B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w:t>
      </w:r>
      <w:r w:rsidRPr="00D357D1">
        <w:rPr>
          <w:rFonts w:ascii="Arial MT" w:eastAsia="Arial MT" w:hAnsi="Arial MT" w:cs="Arial MT"/>
          <w:color w:val="auto"/>
          <w:sz w:val="22"/>
          <w:lang w:eastAsia="en-US"/>
        </w:rPr>
        <w:tab/>
        <w:t>Grading</w:t>
      </w:r>
    </w:p>
    <w:tbl>
      <w:tblPr>
        <w:tblW w:w="0" w:type="auto"/>
        <w:tblInd w:w="1843" w:type="dxa"/>
        <w:tblLayout w:type="fixed"/>
        <w:tblLook w:val="0000" w:firstRow="0" w:lastRow="0" w:firstColumn="0" w:lastColumn="0" w:noHBand="0" w:noVBand="0"/>
      </w:tblPr>
      <w:tblGrid>
        <w:gridCol w:w="3353"/>
        <w:gridCol w:w="3214"/>
      </w:tblGrid>
      <w:tr w:rsidR="0066453B" w:rsidRPr="00D357D1" w14:paraId="5A7E3DBA" w14:textId="77777777" w:rsidTr="00903BFA">
        <w:trPr>
          <w:trHeight w:val="262"/>
        </w:trPr>
        <w:tc>
          <w:tcPr>
            <w:tcW w:w="3353" w:type="dxa"/>
          </w:tcPr>
          <w:p w14:paraId="5C4CDD3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Sieve size (mm)</w:t>
            </w:r>
          </w:p>
        </w:tc>
        <w:tc>
          <w:tcPr>
            <w:tcW w:w="3214" w:type="dxa"/>
          </w:tcPr>
          <w:p w14:paraId="0BD08B5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going through</w:t>
            </w:r>
          </w:p>
        </w:tc>
      </w:tr>
      <w:tr w:rsidR="0066453B" w:rsidRPr="00D357D1" w14:paraId="0372B47A" w14:textId="77777777" w:rsidTr="00903BFA">
        <w:trPr>
          <w:trHeight w:val="262"/>
        </w:trPr>
        <w:tc>
          <w:tcPr>
            <w:tcW w:w="3353" w:type="dxa"/>
          </w:tcPr>
          <w:p w14:paraId="3813007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19,0</w:t>
            </w:r>
          </w:p>
        </w:tc>
        <w:tc>
          <w:tcPr>
            <w:tcW w:w="3214" w:type="dxa"/>
          </w:tcPr>
          <w:p w14:paraId="4C0553F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100</w:t>
            </w:r>
          </w:p>
        </w:tc>
      </w:tr>
      <w:tr w:rsidR="0066453B" w:rsidRPr="00D357D1" w14:paraId="19A979B2" w14:textId="77777777" w:rsidTr="00903BFA">
        <w:trPr>
          <w:trHeight w:val="509"/>
        </w:trPr>
        <w:tc>
          <w:tcPr>
            <w:tcW w:w="3353" w:type="dxa"/>
          </w:tcPr>
          <w:p w14:paraId="628250F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13,2</w:t>
            </w:r>
          </w:p>
        </w:tc>
        <w:tc>
          <w:tcPr>
            <w:tcW w:w="3214" w:type="dxa"/>
          </w:tcPr>
          <w:p w14:paraId="3C68C06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84</w:t>
            </w:r>
            <w:r w:rsidRPr="00D357D1">
              <w:rPr>
                <w:rFonts w:ascii="Arial MT" w:eastAsia="Arial MT" w:hAnsi="Arial MT" w:cs="Arial MT"/>
                <w:color w:val="auto"/>
                <w:sz w:val="22"/>
                <w:lang w:eastAsia="en-US"/>
              </w:rPr>
              <w:tab/>
              <w:t>-</w:t>
            </w:r>
            <w:r w:rsidRPr="00D357D1">
              <w:rPr>
                <w:rFonts w:ascii="Arial MT" w:eastAsia="Arial MT" w:hAnsi="Arial MT" w:cs="Arial MT"/>
                <w:color w:val="auto"/>
                <w:sz w:val="22"/>
                <w:lang w:eastAsia="en-US"/>
              </w:rPr>
              <w:tab/>
              <w:t>100</w:t>
            </w:r>
          </w:p>
        </w:tc>
      </w:tr>
      <w:tr w:rsidR="0066453B" w:rsidRPr="00D357D1" w14:paraId="37F8B564" w14:textId="77777777" w:rsidTr="00903BFA">
        <w:trPr>
          <w:trHeight w:val="525"/>
        </w:trPr>
        <w:tc>
          <w:tcPr>
            <w:tcW w:w="3353" w:type="dxa"/>
          </w:tcPr>
          <w:p w14:paraId="15AE727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9,5</w:t>
            </w:r>
          </w:p>
        </w:tc>
        <w:tc>
          <w:tcPr>
            <w:tcW w:w="3214" w:type="dxa"/>
          </w:tcPr>
          <w:p w14:paraId="6069052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70</w:t>
            </w:r>
            <w:r w:rsidRPr="00D357D1">
              <w:rPr>
                <w:rFonts w:ascii="Arial MT" w:eastAsia="Arial MT" w:hAnsi="Arial MT" w:cs="Arial MT"/>
                <w:color w:val="auto"/>
                <w:sz w:val="22"/>
                <w:lang w:eastAsia="en-US"/>
              </w:rPr>
              <w:tab/>
              <w:t>-</w:t>
            </w:r>
            <w:r w:rsidRPr="00D357D1">
              <w:rPr>
                <w:rFonts w:ascii="Arial MT" w:eastAsia="Arial MT" w:hAnsi="Arial MT" w:cs="Arial MT"/>
                <w:color w:val="auto"/>
                <w:sz w:val="22"/>
                <w:lang w:eastAsia="en-US"/>
              </w:rPr>
              <w:tab/>
              <w:t>84</w:t>
            </w:r>
          </w:p>
        </w:tc>
      </w:tr>
      <w:tr w:rsidR="0066453B" w:rsidRPr="00D357D1" w14:paraId="0CEF67C1" w14:textId="77777777" w:rsidTr="00903BFA">
        <w:trPr>
          <w:trHeight w:val="525"/>
        </w:trPr>
        <w:tc>
          <w:tcPr>
            <w:tcW w:w="3353" w:type="dxa"/>
          </w:tcPr>
          <w:p w14:paraId="5B53849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4,75</w:t>
            </w:r>
          </w:p>
        </w:tc>
        <w:tc>
          <w:tcPr>
            <w:tcW w:w="3214" w:type="dxa"/>
          </w:tcPr>
          <w:p w14:paraId="2E123E5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45</w:t>
            </w:r>
            <w:r w:rsidRPr="00D357D1">
              <w:rPr>
                <w:rFonts w:ascii="Arial MT" w:eastAsia="Arial MT" w:hAnsi="Arial MT" w:cs="Arial MT"/>
                <w:color w:val="auto"/>
                <w:sz w:val="22"/>
                <w:lang w:eastAsia="en-US"/>
              </w:rPr>
              <w:tab/>
              <w:t>-</w:t>
            </w:r>
            <w:r w:rsidRPr="00D357D1">
              <w:rPr>
                <w:rFonts w:ascii="Arial MT" w:eastAsia="Arial MT" w:hAnsi="Arial MT" w:cs="Arial MT"/>
                <w:color w:val="auto"/>
                <w:sz w:val="22"/>
                <w:lang w:eastAsia="en-US"/>
              </w:rPr>
              <w:tab/>
              <w:t>65</w:t>
            </w:r>
          </w:p>
        </w:tc>
      </w:tr>
      <w:tr w:rsidR="0066453B" w:rsidRPr="00D357D1" w14:paraId="53EBAB04" w14:textId="77777777" w:rsidTr="00903BFA">
        <w:trPr>
          <w:trHeight w:val="525"/>
        </w:trPr>
        <w:tc>
          <w:tcPr>
            <w:tcW w:w="3353" w:type="dxa"/>
          </w:tcPr>
          <w:p w14:paraId="576C152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2,36</w:t>
            </w:r>
          </w:p>
        </w:tc>
        <w:tc>
          <w:tcPr>
            <w:tcW w:w="3214" w:type="dxa"/>
          </w:tcPr>
          <w:p w14:paraId="6874624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29</w:t>
            </w:r>
            <w:r w:rsidRPr="00D357D1">
              <w:rPr>
                <w:rFonts w:ascii="Arial MT" w:eastAsia="Arial MT" w:hAnsi="Arial MT" w:cs="Arial MT"/>
                <w:color w:val="auto"/>
                <w:sz w:val="22"/>
                <w:lang w:eastAsia="en-US"/>
              </w:rPr>
              <w:tab/>
              <w:t>-</w:t>
            </w:r>
            <w:r w:rsidRPr="00D357D1">
              <w:rPr>
                <w:rFonts w:ascii="Arial MT" w:eastAsia="Arial MT" w:hAnsi="Arial MT" w:cs="Arial MT"/>
                <w:color w:val="auto"/>
                <w:sz w:val="22"/>
                <w:lang w:eastAsia="en-US"/>
              </w:rPr>
              <w:tab/>
              <w:t>47</w:t>
            </w:r>
          </w:p>
        </w:tc>
      </w:tr>
      <w:tr w:rsidR="0066453B" w:rsidRPr="00D357D1" w14:paraId="0E1D809C" w14:textId="77777777" w:rsidTr="00903BFA">
        <w:trPr>
          <w:trHeight w:val="509"/>
        </w:trPr>
        <w:tc>
          <w:tcPr>
            <w:tcW w:w="3353" w:type="dxa"/>
          </w:tcPr>
          <w:p w14:paraId="130C952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1,18</w:t>
            </w:r>
          </w:p>
        </w:tc>
        <w:tc>
          <w:tcPr>
            <w:tcW w:w="3214" w:type="dxa"/>
          </w:tcPr>
          <w:p w14:paraId="64C2540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19</w:t>
            </w:r>
            <w:r w:rsidRPr="00D357D1">
              <w:rPr>
                <w:rFonts w:ascii="Arial MT" w:eastAsia="Arial MT" w:hAnsi="Arial MT" w:cs="Arial MT"/>
                <w:color w:val="auto"/>
                <w:sz w:val="22"/>
                <w:lang w:eastAsia="en-US"/>
              </w:rPr>
              <w:tab/>
              <w:t>-</w:t>
            </w:r>
            <w:r w:rsidRPr="00D357D1">
              <w:rPr>
                <w:rFonts w:ascii="Arial MT" w:eastAsia="Arial MT" w:hAnsi="Arial MT" w:cs="Arial MT"/>
                <w:color w:val="auto"/>
                <w:sz w:val="22"/>
                <w:lang w:eastAsia="en-US"/>
              </w:rPr>
              <w:tab/>
              <w:t>33</w:t>
            </w:r>
          </w:p>
        </w:tc>
      </w:tr>
      <w:tr w:rsidR="0066453B" w:rsidRPr="00D357D1" w14:paraId="749666E1" w14:textId="77777777" w:rsidTr="00903BFA">
        <w:trPr>
          <w:trHeight w:val="525"/>
        </w:trPr>
        <w:tc>
          <w:tcPr>
            <w:tcW w:w="3353" w:type="dxa"/>
          </w:tcPr>
          <w:p w14:paraId="1CDB96C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0,600</w:t>
            </w:r>
          </w:p>
        </w:tc>
        <w:tc>
          <w:tcPr>
            <w:tcW w:w="3214" w:type="dxa"/>
          </w:tcPr>
          <w:p w14:paraId="2F33E2F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13</w:t>
            </w:r>
            <w:r w:rsidRPr="00D357D1">
              <w:rPr>
                <w:rFonts w:ascii="Arial MT" w:eastAsia="Arial MT" w:hAnsi="Arial MT" w:cs="Arial MT"/>
                <w:color w:val="auto"/>
                <w:sz w:val="22"/>
                <w:lang w:eastAsia="en-US"/>
              </w:rPr>
              <w:tab/>
              <w:t>-</w:t>
            </w:r>
            <w:r w:rsidRPr="00D357D1">
              <w:rPr>
                <w:rFonts w:ascii="Arial MT" w:eastAsia="Arial MT" w:hAnsi="Arial MT" w:cs="Arial MT"/>
                <w:color w:val="auto"/>
                <w:sz w:val="22"/>
                <w:lang w:eastAsia="en-US"/>
              </w:rPr>
              <w:tab/>
              <w:t>25</w:t>
            </w:r>
          </w:p>
        </w:tc>
      </w:tr>
      <w:tr w:rsidR="0066453B" w:rsidRPr="00D357D1" w14:paraId="134209C9" w14:textId="77777777" w:rsidTr="00903BFA">
        <w:trPr>
          <w:trHeight w:val="525"/>
        </w:trPr>
        <w:tc>
          <w:tcPr>
            <w:tcW w:w="3353" w:type="dxa"/>
          </w:tcPr>
          <w:p w14:paraId="48F5C77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0,300</w:t>
            </w:r>
          </w:p>
        </w:tc>
        <w:tc>
          <w:tcPr>
            <w:tcW w:w="3214" w:type="dxa"/>
          </w:tcPr>
          <w:p w14:paraId="17F0FDB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10</w:t>
            </w:r>
            <w:r w:rsidRPr="00D357D1">
              <w:rPr>
                <w:rFonts w:ascii="Arial MT" w:eastAsia="Arial MT" w:hAnsi="Arial MT" w:cs="Arial MT"/>
                <w:color w:val="auto"/>
                <w:sz w:val="22"/>
                <w:lang w:eastAsia="en-US"/>
              </w:rPr>
              <w:tab/>
              <w:t>-</w:t>
            </w:r>
            <w:r w:rsidRPr="00D357D1">
              <w:rPr>
                <w:rFonts w:ascii="Arial MT" w:eastAsia="Arial MT" w:hAnsi="Arial MT" w:cs="Arial MT"/>
                <w:color w:val="auto"/>
                <w:sz w:val="22"/>
                <w:lang w:eastAsia="en-US"/>
              </w:rPr>
              <w:tab/>
              <w:t>18</w:t>
            </w:r>
          </w:p>
        </w:tc>
      </w:tr>
      <w:tr w:rsidR="0066453B" w:rsidRPr="00D357D1" w14:paraId="4FAD429D" w14:textId="77777777" w:rsidTr="00903BFA">
        <w:trPr>
          <w:trHeight w:val="525"/>
        </w:trPr>
        <w:tc>
          <w:tcPr>
            <w:tcW w:w="3353" w:type="dxa"/>
          </w:tcPr>
          <w:p w14:paraId="677E0F4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0,150</w:t>
            </w:r>
          </w:p>
        </w:tc>
        <w:tc>
          <w:tcPr>
            <w:tcW w:w="3214" w:type="dxa"/>
          </w:tcPr>
          <w:p w14:paraId="6A1C030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6</w:t>
            </w:r>
            <w:r w:rsidRPr="00D357D1">
              <w:rPr>
                <w:rFonts w:ascii="Arial MT" w:eastAsia="Arial MT" w:hAnsi="Arial MT" w:cs="Arial MT"/>
                <w:color w:val="auto"/>
                <w:sz w:val="22"/>
                <w:lang w:eastAsia="en-US"/>
              </w:rPr>
              <w:tab/>
              <w:t>-</w:t>
            </w:r>
            <w:r w:rsidRPr="00D357D1">
              <w:rPr>
                <w:rFonts w:ascii="Arial MT" w:eastAsia="Arial MT" w:hAnsi="Arial MT" w:cs="Arial MT"/>
                <w:color w:val="auto"/>
                <w:sz w:val="22"/>
                <w:lang w:eastAsia="en-US"/>
              </w:rPr>
              <w:tab/>
              <w:t>13</w:t>
            </w:r>
          </w:p>
        </w:tc>
      </w:tr>
      <w:tr w:rsidR="0066453B" w:rsidRPr="00D357D1" w14:paraId="61BA39DE" w14:textId="77777777" w:rsidTr="00903BFA">
        <w:trPr>
          <w:trHeight w:val="509"/>
        </w:trPr>
        <w:tc>
          <w:tcPr>
            <w:tcW w:w="3353" w:type="dxa"/>
          </w:tcPr>
          <w:p w14:paraId="44E172C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0,075</w:t>
            </w:r>
          </w:p>
        </w:tc>
        <w:tc>
          <w:tcPr>
            <w:tcW w:w="3214" w:type="dxa"/>
          </w:tcPr>
          <w:p w14:paraId="17FD0BC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4</w:t>
            </w:r>
            <w:r w:rsidRPr="00D357D1">
              <w:rPr>
                <w:rFonts w:ascii="Arial MT" w:eastAsia="Arial MT" w:hAnsi="Arial MT" w:cs="Arial MT"/>
                <w:color w:val="auto"/>
                <w:sz w:val="22"/>
                <w:lang w:eastAsia="en-US"/>
              </w:rPr>
              <w:tab/>
              <w:t>-</w:t>
            </w:r>
            <w:r w:rsidRPr="00D357D1">
              <w:rPr>
                <w:rFonts w:ascii="Arial MT" w:eastAsia="Arial MT" w:hAnsi="Arial MT" w:cs="Arial MT"/>
                <w:color w:val="auto"/>
                <w:sz w:val="22"/>
                <w:lang w:eastAsia="en-US"/>
              </w:rPr>
              <w:tab/>
              <w:t>10</w:t>
            </w:r>
          </w:p>
        </w:tc>
      </w:tr>
    </w:tbl>
    <w:p w14:paraId="404AF2A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64BFE4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b)</w:t>
      </w:r>
      <w:r w:rsidRPr="00D357D1">
        <w:rPr>
          <w:rFonts w:ascii="Arial MT" w:eastAsia="Arial MT" w:hAnsi="Arial MT" w:cs="Arial MT"/>
          <w:color w:val="auto"/>
          <w:sz w:val="22"/>
          <w:lang w:eastAsia="en-US"/>
        </w:rPr>
        <w:tab/>
        <w:t>Crusher value</w:t>
      </w:r>
    </w:p>
    <w:p w14:paraId="7C66F58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aggregate crushing value, calculated at minus 13,2 mm plus 0,5 mm fraction, may not exceed 29.</w:t>
      </w:r>
    </w:p>
    <w:p w14:paraId="14E6596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4003C4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PSLB 3.2</w:t>
      </w:r>
      <w:r w:rsidRPr="00D357D1">
        <w:rPr>
          <w:rFonts w:ascii="Arial MT" w:eastAsia="Arial MT" w:hAnsi="Arial MT" w:cs="Arial MT"/>
          <w:color w:val="auto"/>
          <w:sz w:val="22"/>
          <w:lang w:eastAsia="en-US"/>
        </w:rPr>
        <w:tab/>
        <w:t>Selected fill material</w:t>
      </w:r>
    </w:p>
    <w:p w14:paraId="781444C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CA07FB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Substitute LB 3.2 with the following:</w:t>
      </w:r>
    </w:p>
    <w:p w14:paraId="745019B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FF889C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requirements of PS LB 3.1 shall apply mutatis mutandis.</w:t>
      </w:r>
    </w:p>
    <w:p w14:paraId="3CCB805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608A2D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45CD6C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lastRenderedPageBreak/>
        <w:t>PSLB 3.3</w:t>
      </w:r>
      <w:r w:rsidRPr="00D357D1">
        <w:rPr>
          <w:rFonts w:ascii="Arial MT" w:eastAsia="Arial MT" w:hAnsi="Arial MT" w:cs="Arial MT"/>
          <w:color w:val="auto"/>
          <w:sz w:val="22"/>
          <w:lang w:eastAsia="en-US"/>
        </w:rPr>
        <w:tab/>
        <w:t>Bedding</w:t>
      </w:r>
    </w:p>
    <w:p w14:paraId="28A81F4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4C4CD3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Add the following to LB 3.3:</w:t>
      </w:r>
    </w:p>
    <w:p w14:paraId="1D01C2C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79AE3B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All pipes shall be classified as rigid pipes and shall be laid on a Class C bedding except water connections, which shall be classified as flexible pipes.  Cable bedding is specified separately.</w:t>
      </w:r>
    </w:p>
    <w:p w14:paraId="3C1E30D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D4416F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PSLB 3.4.1</w:t>
      </w:r>
      <w:r w:rsidRPr="00D357D1">
        <w:rPr>
          <w:rFonts w:ascii="Arial MT" w:eastAsia="Arial MT" w:hAnsi="Arial MT" w:cs="Arial MT"/>
          <w:color w:val="auto"/>
          <w:sz w:val="22"/>
          <w:lang w:eastAsia="en-US"/>
        </w:rPr>
        <w:tab/>
        <w:t>Suitable material available from trench excavations</w:t>
      </w:r>
    </w:p>
    <w:p w14:paraId="68312B4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155922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Substitute LB 3.4.1 with the following:</w:t>
      </w:r>
    </w:p>
    <w:p w14:paraId="0AD5338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0263C2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provisos of PS D 3.3.1 shall apply mutatis mutandis.</w:t>
      </w:r>
    </w:p>
    <w:p w14:paraId="45DD640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9542B0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PSLB 3.5</w:t>
      </w:r>
      <w:r w:rsidRPr="00D357D1">
        <w:rPr>
          <w:rFonts w:ascii="Arial MT" w:eastAsia="Arial MT" w:hAnsi="Arial MT" w:cs="Arial MT"/>
          <w:color w:val="auto"/>
          <w:sz w:val="22"/>
          <w:lang w:eastAsia="en-US"/>
        </w:rPr>
        <w:tab/>
        <w:t>Bedding in waterlogged conditions</w:t>
      </w:r>
    </w:p>
    <w:p w14:paraId="0D0473E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EDE56A0" w14:textId="388EB223"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In waterlogged conditions, the Engineer may instruct the Contractor in writing to use a bedding cradle comprising single sized 6</w:t>
      </w:r>
      <w:r w:rsidR="00BC3237" w:rsidRPr="00D357D1">
        <w:rPr>
          <w:rFonts w:ascii="Arial MT" w:eastAsia="Arial MT" w:hAnsi="Arial MT" w:cs="Arial MT"/>
          <w:color w:val="auto"/>
          <w:sz w:val="22"/>
          <w:lang w:eastAsia="en-US"/>
        </w:rPr>
        <w:t>, 7</w:t>
      </w:r>
      <w:r w:rsidRPr="00D357D1">
        <w:rPr>
          <w:rFonts w:ascii="Arial MT" w:eastAsia="Arial MT" w:hAnsi="Arial MT" w:cs="Arial MT"/>
          <w:color w:val="auto"/>
          <w:sz w:val="22"/>
          <w:lang w:eastAsia="en-US"/>
        </w:rPr>
        <w:t> mm crushed stone complying with SANS 1083.</w:t>
      </w:r>
    </w:p>
    <w:p w14:paraId="32AE3AC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1129BE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PSLB 5</w:t>
      </w:r>
      <w:r w:rsidRPr="00D357D1">
        <w:rPr>
          <w:rFonts w:ascii="Arial MT" w:eastAsia="Arial MT" w:hAnsi="Arial MT" w:cs="Arial MT"/>
          <w:b/>
          <w:bCs/>
          <w:color w:val="auto"/>
          <w:sz w:val="22"/>
          <w:lang w:eastAsia="en-US"/>
        </w:rPr>
        <w:tab/>
        <w:t>CONSTRUCTION</w:t>
      </w:r>
    </w:p>
    <w:p w14:paraId="21F4713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9A84BE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PSLB 5.1</w:t>
      </w:r>
      <w:r w:rsidRPr="00D357D1">
        <w:rPr>
          <w:rFonts w:ascii="Arial MT" w:eastAsia="Arial MT" w:hAnsi="Arial MT" w:cs="Arial MT"/>
          <w:color w:val="auto"/>
          <w:sz w:val="22"/>
          <w:lang w:eastAsia="en-US"/>
        </w:rPr>
        <w:tab/>
        <w:t>General</w:t>
      </w:r>
    </w:p>
    <w:p w14:paraId="0875DA7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C4A6AA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PSLB 5.1.4</w:t>
      </w:r>
      <w:r w:rsidRPr="00D357D1">
        <w:rPr>
          <w:rFonts w:ascii="Arial MT" w:eastAsia="Arial MT" w:hAnsi="Arial MT" w:cs="Arial MT"/>
          <w:color w:val="auto"/>
          <w:sz w:val="22"/>
          <w:lang w:eastAsia="en-US"/>
        </w:rPr>
        <w:tab/>
        <w:t>Compacting</w:t>
      </w:r>
    </w:p>
    <w:p w14:paraId="3DEB8D8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0A202C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Substitute "90 %" in LB 5.1.4 with "93 % (100 % for sand)".</w:t>
      </w:r>
    </w:p>
    <w:p w14:paraId="3250B09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C93116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PSLB 5.5</w:t>
      </w:r>
      <w:r w:rsidRPr="00D357D1">
        <w:rPr>
          <w:rFonts w:ascii="Arial MT" w:eastAsia="Arial MT" w:hAnsi="Arial MT" w:cs="Arial MT"/>
          <w:color w:val="auto"/>
          <w:sz w:val="22"/>
          <w:lang w:eastAsia="en-US"/>
        </w:rPr>
        <w:tab/>
        <w:t>Placing and bedding of cables</w:t>
      </w:r>
    </w:p>
    <w:p w14:paraId="110E9A7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849AEF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Bedding and backfilling for cables shall be executed under this contract.  Cables shall be installed by the mechanical contractor.</w:t>
      </w:r>
    </w:p>
    <w:p w14:paraId="3DC9EF6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6F1382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Machine compaction shall not be carried out directly over cables, unless the cables are covered by at least 300 mm of fill material.</w:t>
      </w:r>
    </w:p>
    <w:p w14:paraId="6F04EB5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AC45B8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PSLB 8</w:t>
      </w:r>
      <w:r w:rsidRPr="00D357D1">
        <w:rPr>
          <w:rFonts w:ascii="Arial MT" w:eastAsia="Arial MT" w:hAnsi="Arial MT" w:cs="Arial MT"/>
          <w:color w:val="auto"/>
          <w:sz w:val="22"/>
          <w:lang w:eastAsia="en-US"/>
        </w:rPr>
        <w:tab/>
        <w:t>MEASUREMENT AND PAYMENT</w:t>
      </w:r>
    </w:p>
    <w:p w14:paraId="49F7AFB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E1DEF3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PSLB 8.1</w:t>
      </w:r>
      <w:r w:rsidRPr="00D357D1">
        <w:rPr>
          <w:rFonts w:ascii="Arial MT" w:eastAsia="Arial MT" w:hAnsi="Arial MT" w:cs="Arial MT"/>
          <w:color w:val="auto"/>
          <w:sz w:val="22"/>
          <w:lang w:eastAsia="en-US"/>
        </w:rPr>
        <w:tab/>
        <w:t>Principles</w:t>
      </w:r>
    </w:p>
    <w:p w14:paraId="1D6F70C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746E4B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PSLB 8.1.5</w:t>
      </w:r>
      <w:r w:rsidRPr="00D357D1">
        <w:rPr>
          <w:rFonts w:ascii="Arial MT" w:eastAsia="Arial MT" w:hAnsi="Arial MT" w:cs="Arial MT"/>
          <w:color w:val="auto"/>
          <w:sz w:val="22"/>
          <w:lang w:eastAsia="en-US"/>
        </w:rPr>
        <w:tab/>
        <w:t>Disposal of displaced material</w:t>
      </w:r>
    </w:p>
    <w:p w14:paraId="55C18A4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CE20C3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Add the following to LB 8.1.5:</w:t>
      </w:r>
    </w:p>
    <w:p w14:paraId="06FCB9E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874DE3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requirements of PS D 5.2.2.3 shall apply mutatis mutandis.</w:t>
      </w:r>
    </w:p>
    <w:p w14:paraId="267D8AC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9426B0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PSLB 8.1.6</w:t>
      </w:r>
      <w:r w:rsidRPr="00D357D1">
        <w:rPr>
          <w:rFonts w:ascii="Arial MT" w:eastAsia="Arial MT" w:hAnsi="Arial MT" w:cs="Arial MT"/>
          <w:color w:val="auto"/>
          <w:sz w:val="22"/>
          <w:lang w:eastAsia="en-US"/>
        </w:rPr>
        <w:tab/>
        <w:t>Free-haul</w:t>
      </w:r>
    </w:p>
    <w:p w14:paraId="4410F13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902A69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Delete the words "of 0,5km" in the first line of this sub-clause. </w:t>
      </w:r>
    </w:p>
    <w:p w14:paraId="55BEDAD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5DEED2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PSLB 8.1.6</w:t>
      </w:r>
      <w:r w:rsidRPr="00D357D1">
        <w:rPr>
          <w:rFonts w:ascii="Arial MT" w:eastAsia="Arial MT" w:hAnsi="Arial MT" w:cs="Arial MT"/>
          <w:color w:val="auto"/>
          <w:sz w:val="22"/>
          <w:lang w:eastAsia="en-US"/>
        </w:rPr>
        <w:tab/>
        <w:t>Provision of bedding from trench excavation</w:t>
      </w:r>
    </w:p>
    <w:p w14:paraId="243C089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E218D00" w14:textId="064F1D66"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Delete the words "from within 0</w:t>
      </w:r>
      <w:r w:rsidR="00BC3237" w:rsidRPr="00D357D1">
        <w:rPr>
          <w:rFonts w:ascii="Arial MT" w:eastAsia="Arial MT" w:hAnsi="Arial MT" w:cs="Arial MT"/>
          <w:color w:val="auto"/>
          <w:sz w:val="22"/>
          <w:lang w:eastAsia="en-US"/>
        </w:rPr>
        <w:t>, 5km</w:t>
      </w:r>
      <w:r w:rsidRPr="00D357D1">
        <w:rPr>
          <w:rFonts w:ascii="Arial MT" w:eastAsia="Arial MT" w:hAnsi="Arial MT" w:cs="Arial MT"/>
          <w:color w:val="auto"/>
          <w:sz w:val="22"/>
          <w:lang w:eastAsia="en-US"/>
        </w:rPr>
        <w:t xml:space="preserve">," and “within a freehaul distance of 0,5km” in the first sentence of Sub-clause 8.1.6. </w:t>
      </w:r>
    </w:p>
    <w:p w14:paraId="582B092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60BC47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PSLB 8.2.2</w:t>
      </w:r>
      <w:r w:rsidRPr="00D357D1">
        <w:rPr>
          <w:rFonts w:ascii="Arial MT" w:eastAsia="Arial MT" w:hAnsi="Arial MT" w:cs="Arial MT"/>
          <w:color w:val="auto"/>
          <w:sz w:val="22"/>
          <w:lang w:eastAsia="en-US"/>
        </w:rPr>
        <w:tab/>
        <w:t xml:space="preserve">Supply only of bedding by importation from borrow pits </w:t>
      </w:r>
    </w:p>
    <w:p w14:paraId="0C7CB6C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77D27A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lastRenderedPageBreak/>
        <w:t>Delete the words "within a freehaul distance of 0,5km" in the last sentence of Sub-clause 8.2.2.2.</w:t>
      </w:r>
    </w:p>
    <w:p w14:paraId="0766AAA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Add the following to LB 8.2:</w:t>
      </w:r>
    </w:p>
    <w:p w14:paraId="08AC931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F94BB5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 LB 8.2.6</w:t>
      </w:r>
      <w:r w:rsidRPr="00D357D1">
        <w:rPr>
          <w:rFonts w:ascii="Arial MT" w:eastAsia="Arial MT" w:hAnsi="Arial MT" w:cs="Arial MT"/>
          <w:color w:val="auto"/>
          <w:sz w:val="22"/>
          <w:lang w:eastAsia="en-US"/>
        </w:rPr>
        <w:tab/>
        <w:t>Supply and place bedding material for cables, from</w:t>
      </w:r>
    </w:p>
    <w:p w14:paraId="67E2EEF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Trench excavations                                                                                         Unit: m³</w:t>
      </w:r>
    </w:p>
    <w:p w14:paraId="07F639B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Other excavations                                                                                           Unit: m³</w:t>
      </w:r>
    </w:p>
    <w:p w14:paraId="0C11265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Borrow pits                                                                                                      Unit: m³</w:t>
      </w:r>
    </w:p>
    <w:p w14:paraId="08F8403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Commercial sources                                                                                       Unit: m³</w:t>
      </w:r>
    </w:p>
    <w:p w14:paraId="36C4D78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88C089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Bedding and selected fill for cables shall not be measured separately.</w:t>
      </w:r>
    </w:p>
    <w:p w14:paraId="6F32607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AAADC3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No differentiation shall be made between trenches, bedding and backfilling for cables to be installed by the Contractor or the mechanical contractor.</w:t>
      </w:r>
    </w:p>
    <w:p w14:paraId="07CF0BE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D08D31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PSLB 8.2.7</w:t>
      </w:r>
      <w:r w:rsidRPr="00D357D1">
        <w:rPr>
          <w:rFonts w:ascii="Arial MT" w:eastAsia="Arial MT" w:hAnsi="Arial MT" w:cs="Arial MT"/>
          <w:color w:val="auto"/>
          <w:sz w:val="22"/>
          <w:lang w:eastAsia="en-US"/>
        </w:rPr>
        <w:tab/>
        <w:t xml:space="preserve">Extra over items 8.2.1 and 8.2.2 for bedding </w:t>
      </w:r>
    </w:p>
    <w:p w14:paraId="469622D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stabilized with 5% cement                                                                                     Unit: m³</w:t>
      </w:r>
    </w:p>
    <w:p w14:paraId="08C29E7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D47173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rate shall include full compensation for selecting, mixing, backfilling and compacting the stabilized material to 90% of modified AASHTO dry density."</w:t>
      </w:r>
    </w:p>
    <w:p w14:paraId="1B51C7B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B665B5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0CAFF7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br w:type="page"/>
      </w:r>
    </w:p>
    <w:p w14:paraId="56B7FA9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lastRenderedPageBreak/>
        <w:t xml:space="preserve">PSLC </w:t>
      </w:r>
      <w:r w:rsidRPr="00D357D1">
        <w:rPr>
          <w:rFonts w:ascii="Arial MT" w:eastAsia="Arial MT" w:hAnsi="Arial MT" w:cs="Arial MT"/>
          <w:b/>
          <w:bCs/>
          <w:color w:val="auto"/>
          <w:sz w:val="22"/>
          <w:lang w:eastAsia="en-US"/>
        </w:rPr>
        <w:tab/>
        <w:t>CABLE DUCTS</w:t>
      </w:r>
    </w:p>
    <w:p w14:paraId="6B150B5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1618B1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PSLC 3</w:t>
      </w:r>
      <w:r w:rsidRPr="00D357D1">
        <w:rPr>
          <w:rFonts w:ascii="Arial MT" w:eastAsia="Arial MT" w:hAnsi="Arial MT" w:cs="Arial MT"/>
          <w:color w:val="auto"/>
          <w:sz w:val="22"/>
          <w:lang w:eastAsia="en-US"/>
        </w:rPr>
        <w:tab/>
        <w:t>MATERIALS</w:t>
      </w:r>
    </w:p>
    <w:p w14:paraId="36227E2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44D5A0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PSLC 3.1</w:t>
      </w:r>
      <w:r w:rsidRPr="00D357D1">
        <w:rPr>
          <w:rFonts w:ascii="Arial MT" w:eastAsia="Arial MT" w:hAnsi="Arial MT" w:cs="Arial MT"/>
          <w:color w:val="auto"/>
          <w:sz w:val="22"/>
          <w:lang w:eastAsia="en-US"/>
        </w:rPr>
        <w:tab/>
        <w:t>Ducts</w:t>
      </w:r>
    </w:p>
    <w:p w14:paraId="0682C40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1A767C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Add the following to LC 3.1:</w:t>
      </w:r>
    </w:p>
    <w:p w14:paraId="6E454DA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3C1E6D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Class 6 uPVC pipes (dia 110 mm or 160 mm) shall be used as ducts for electric cables under roads and paved areas.</w:t>
      </w:r>
    </w:p>
    <w:p w14:paraId="70C2F11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1A912B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PSLC 3.2</w:t>
      </w:r>
      <w:r w:rsidRPr="00D357D1">
        <w:rPr>
          <w:rFonts w:ascii="Arial MT" w:eastAsia="Arial MT" w:hAnsi="Arial MT" w:cs="Arial MT"/>
          <w:color w:val="auto"/>
          <w:sz w:val="22"/>
          <w:lang w:eastAsia="en-US"/>
        </w:rPr>
        <w:tab/>
        <w:t>Bedding</w:t>
      </w:r>
    </w:p>
    <w:p w14:paraId="4E3F07D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31B858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Substitute LC 3.2 with the following:</w:t>
      </w:r>
    </w:p>
    <w:p w14:paraId="31DECF4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BC3CAD0" w14:textId="1CA793A8"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The provisions of SANS 1200 </w:t>
      </w:r>
      <w:r w:rsidR="00BC3237" w:rsidRPr="00D357D1">
        <w:rPr>
          <w:rFonts w:ascii="Arial MT" w:eastAsia="Arial MT" w:hAnsi="Arial MT" w:cs="Arial MT"/>
          <w:color w:val="auto"/>
          <w:sz w:val="22"/>
          <w:lang w:eastAsia="en-US"/>
        </w:rPr>
        <w:t>LB:</w:t>
      </w:r>
      <w:r w:rsidRPr="00D357D1">
        <w:rPr>
          <w:rFonts w:ascii="Arial MT" w:eastAsia="Arial MT" w:hAnsi="Arial MT" w:cs="Arial MT"/>
          <w:color w:val="auto"/>
          <w:sz w:val="22"/>
          <w:lang w:eastAsia="en-US"/>
        </w:rPr>
        <w:t xml:space="preserve">  Bedding (Pipes) and the relevant project specification shall apply mutatis mutandis and payment shall be made under the appropriate payment clauses of SANS 1200 LB.</w:t>
      </w:r>
    </w:p>
    <w:p w14:paraId="3148617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0D0964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PSLC 3.3</w:t>
      </w:r>
      <w:r w:rsidRPr="00D357D1">
        <w:rPr>
          <w:rFonts w:ascii="Arial MT" w:eastAsia="Arial MT" w:hAnsi="Arial MT" w:cs="Arial MT"/>
          <w:color w:val="auto"/>
          <w:sz w:val="22"/>
          <w:lang w:eastAsia="en-US"/>
        </w:rPr>
        <w:tab/>
        <w:t>Backfill</w:t>
      </w:r>
    </w:p>
    <w:p w14:paraId="1D231A6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6B7F89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Substitute LC 3.3 with the following:</w:t>
      </w:r>
    </w:p>
    <w:p w14:paraId="3AC8B4A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0C6ADC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provisions of SANS 1200 DB: Earthworks (Pipe Trenches) and the relevant project specification shall apply mutatis mutandis and payment shall be made under the appropriate payment clauses of SANS 1200 DB.</w:t>
      </w:r>
    </w:p>
    <w:p w14:paraId="2104851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57314E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PSLC 3.4</w:t>
      </w:r>
      <w:r w:rsidRPr="00D357D1">
        <w:rPr>
          <w:rFonts w:ascii="Arial MT" w:eastAsia="Arial MT" w:hAnsi="Arial MT" w:cs="Arial MT"/>
          <w:color w:val="auto"/>
          <w:sz w:val="22"/>
          <w:lang w:eastAsia="en-US"/>
        </w:rPr>
        <w:tab/>
        <w:t>Cable duct markers</w:t>
      </w:r>
    </w:p>
    <w:p w14:paraId="6AF6CA2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8B6E06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Add the following to LC 3.4:</w:t>
      </w:r>
    </w:p>
    <w:p w14:paraId="3ACC01A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F69020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Cable duct markers shall be provided as specified in LC 5.10.</w:t>
      </w:r>
    </w:p>
    <w:p w14:paraId="3A8042A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58AC92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PSLC 5</w:t>
      </w:r>
      <w:r w:rsidRPr="00D357D1">
        <w:rPr>
          <w:rFonts w:ascii="Arial MT" w:eastAsia="Arial MT" w:hAnsi="Arial MT" w:cs="Arial MT"/>
          <w:b/>
          <w:bCs/>
          <w:color w:val="auto"/>
          <w:sz w:val="22"/>
          <w:lang w:eastAsia="en-US"/>
        </w:rPr>
        <w:tab/>
        <w:t>CONSTRUCTION</w:t>
      </w:r>
    </w:p>
    <w:p w14:paraId="1853C30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06C84B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PSLC 5.1</w:t>
      </w:r>
      <w:r w:rsidRPr="00D357D1">
        <w:rPr>
          <w:rFonts w:ascii="Arial MT" w:eastAsia="Arial MT" w:hAnsi="Arial MT" w:cs="Arial MT"/>
          <w:color w:val="auto"/>
          <w:sz w:val="22"/>
          <w:lang w:eastAsia="en-US"/>
        </w:rPr>
        <w:tab/>
        <w:t>Excavation of trenches</w:t>
      </w:r>
    </w:p>
    <w:p w14:paraId="3E2BE5F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5217F1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PSLC 5.1.1</w:t>
      </w:r>
      <w:r w:rsidRPr="00D357D1">
        <w:rPr>
          <w:rFonts w:ascii="Arial MT" w:eastAsia="Arial MT" w:hAnsi="Arial MT" w:cs="Arial MT"/>
          <w:color w:val="auto"/>
          <w:sz w:val="22"/>
          <w:lang w:eastAsia="en-US"/>
        </w:rPr>
        <w:tab/>
        <w:t>Trench Widths and Depths</w:t>
      </w:r>
    </w:p>
    <w:p w14:paraId="6115205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287AAE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Add the following to LC 5.1.1:</w:t>
      </w:r>
    </w:p>
    <w:p w14:paraId="29B3A02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B13E24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Trench widths shall be in accordance with the provisions of SANS 1200 DB: Earthworks (Pipe Trenches).</w:t>
      </w:r>
    </w:p>
    <w:p w14:paraId="74DC435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110252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minimum depth of cover over ducts shall be 600 mm from the final road level or the finished ground level.</w:t>
      </w:r>
    </w:p>
    <w:p w14:paraId="236E9DE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5AC014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PSLC 5.1.3 </w:t>
      </w:r>
      <w:r w:rsidRPr="00D357D1">
        <w:rPr>
          <w:rFonts w:ascii="Arial MT" w:eastAsia="Arial MT" w:hAnsi="Arial MT" w:cs="Arial MT"/>
          <w:color w:val="auto"/>
          <w:sz w:val="22"/>
          <w:lang w:eastAsia="en-US"/>
        </w:rPr>
        <w:tab/>
        <w:t>Excavation of trenches at road crossings</w:t>
      </w:r>
    </w:p>
    <w:p w14:paraId="12BAE02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635472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minimum depth of cover over ducts shall be 300 mm where construction traffic is liable to cross them.  Road crossings shall therefore be constructed after the construction of the roadworks has reached the stage where the required cover is available.</w:t>
      </w:r>
    </w:p>
    <w:p w14:paraId="64F8667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880746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2FF10C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E32747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lastRenderedPageBreak/>
        <w:t>PSLC 5.2</w:t>
      </w:r>
      <w:r w:rsidRPr="00D357D1">
        <w:rPr>
          <w:rFonts w:ascii="Arial MT" w:eastAsia="Arial MT" w:hAnsi="Arial MT" w:cs="Arial MT"/>
          <w:b/>
          <w:bCs/>
          <w:color w:val="auto"/>
          <w:sz w:val="22"/>
          <w:lang w:eastAsia="en-US"/>
        </w:rPr>
        <w:tab/>
        <w:t>Bedding and compaction of bedding</w:t>
      </w:r>
    </w:p>
    <w:p w14:paraId="20AA9D2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C5A886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Substitute LC 5.2.1 and LC 5.2.2 with the following:</w:t>
      </w:r>
    </w:p>
    <w:p w14:paraId="482F9E9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5E442D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All ducts shall be laid on a Class C bedding according to the provisions of SANS 1200 LB: Bedding (Pipes).  Backfilling shall be according to the provisions of SANS 1200 DB: Earth</w:t>
      </w:r>
      <w:r w:rsidRPr="00D357D1">
        <w:rPr>
          <w:rFonts w:ascii="Arial MT" w:eastAsia="Arial MT" w:hAnsi="Arial MT" w:cs="Arial MT"/>
          <w:color w:val="auto"/>
          <w:sz w:val="22"/>
          <w:lang w:eastAsia="en-US"/>
        </w:rPr>
        <w:softHyphen/>
        <w:t>works (Pipe Trenches).</w:t>
      </w:r>
    </w:p>
    <w:p w14:paraId="00E574E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DC33F6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PSLC 5.4</w:t>
      </w:r>
      <w:r w:rsidRPr="00D357D1">
        <w:rPr>
          <w:rFonts w:ascii="Arial MT" w:eastAsia="Arial MT" w:hAnsi="Arial MT" w:cs="Arial MT"/>
          <w:color w:val="auto"/>
          <w:sz w:val="22"/>
          <w:lang w:eastAsia="en-US"/>
        </w:rPr>
        <w:tab/>
        <w:t>Backfilling and compaction</w:t>
      </w:r>
    </w:p>
    <w:p w14:paraId="466418B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9147EF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Add the following to LC 5.4:</w:t>
      </w:r>
    </w:p>
    <w:p w14:paraId="7256BD5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4A9972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Road crossings shall be backfilled with sand (stabilised with 5 % cement by volume) from designated borrow pits, the site or commercial sources, whichever is applicable, up to underneath the subbase, and compacted to a minimum of 100 % of MAASHTO density.</w:t>
      </w:r>
    </w:p>
    <w:p w14:paraId="7917AA9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BF79E3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PSLC 5.8</w:t>
      </w:r>
      <w:r w:rsidRPr="00D357D1">
        <w:rPr>
          <w:rFonts w:ascii="Arial MT" w:eastAsia="Arial MT" w:hAnsi="Arial MT" w:cs="Arial MT"/>
          <w:color w:val="auto"/>
          <w:sz w:val="22"/>
          <w:lang w:eastAsia="en-US"/>
        </w:rPr>
        <w:tab/>
        <w:t>Road crossings</w:t>
      </w:r>
    </w:p>
    <w:p w14:paraId="057DBBD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39CC7E1" w14:textId="28B6B694"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Substitute "0</w:t>
      </w:r>
      <w:r w:rsidR="00BC3237" w:rsidRPr="00D357D1">
        <w:rPr>
          <w:rFonts w:ascii="Arial MT" w:eastAsia="Arial MT" w:hAnsi="Arial MT" w:cs="Arial MT"/>
          <w:color w:val="auto"/>
          <w:sz w:val="22"/>
          <w:lang w:eastAsia="en-US"/>
        </w:rPr>
        <w:t>, 5</w:t>
      </w:r>
      <w:r w:rsidRPr="00D357D1">
        <w:rPr>
          <w:rFonts w:ascii="Arial MT" w:eastAsia="Arial MT" w:hAnsi="Arial MT" w:cs="Arial MT"/>
          <w:color w:val="auto"/>
          <w:sz w:val="22"/>
          <w:lang w:eastAsia="en-US"/>
        </w:rPr>
        <w:t> m" in the last sentence of LC 5.8 with "1</w:t>
      </w:r>
      <w:r w:rsidR="00BC3237" w:rsidRPr="00D357D1">
        <w:rPr>
          <w:rFonts w:ascii="Arial MT" w:eastAsia="Arial MT" w:hAnsi="Arial MT" w:cs="Arial MT"/>
          <w:color w:val="auto"/>
          <w:sz w:val="22"/>
          <w:lang w:eastAsia="en-US"/>
        </w:rPr>
        <w:t>, 0</w:t>
      </w:r>
      <w:r w:rsidRPr="00D357D1">
        <w:rPr>
          <w:rFonts w:ascii="Arial MT" w:eastAsia="Arial MT" w:hAnsi="Arial MT" w:cs="Arial MT"/>
          <w:color w:val="auto"/>
          <w:sz w:val="22"/>
          <w:lang w:eastAsia="en-US"/>
        </w:rPr>
        <w:t> m" and add the following:</w:t>
      </w:r>
    </w:p>
    <w:p w14:paraId="70ACDE3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2D6289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Ducts for road crossings shall be effectively sealed by means of end caps.</w:t>
      </w:r>
    </w:p>
    <w:p w14:paraId="5CE01AA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C6C0EF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88671A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PSLC 8</w:t>
      </w:r>
      <w:r w:rsidRPr="00D357D1">
        <w:rPr>
          <w:rFonts w:ascii="Arial MT" w:eastAsia="Arial MT" w:hAnsi="Arial MT" w:cs="Arial MT"/>
          <w:color w:val="auto"/>
          <w:sz w:val="22"/>
          <w:lang w:eastAsia="en-US"/>
        </w:rPr>
        <w:tab/>
        <w:t>MEASUREMENT AND PAYMENT</w:t>
      </w:r>
    </w:p>
    <w:p w14:paraId="58C299F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C99561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PSLC 8.2</w:t>
      </w:r>
      <w:r w:rsidRPr="00D357D1">
        <w:rPr>
          <w:rFonts w:ascii="Arial MT" w:eastAsia="Arial MT" w:hAnsi="Arial MT" w:cs="Arial MT"/>
          <w:color w:val="auto"/>
          <w:sz w:val="22"/>
          <w:lang w:eastAsia="en-US"/>
        </w:rPr>
        <w:tab/>
        <w:t>Scheduled items</w:t>
      </w:r>
    </w:p>
    <w:p w14:paraId="6188CDD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84E1D0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PSLC 8.2.8</w:t>
      </w:r>
      <w:r w:rsidRPr="00D357D1">
        <w:rPr>
          <w:rFonts w:ascii="Arial MT" w:eastAsia="Arial MT" w:hAnsi="Arial MT" w:cs="Arial MT"/>
          <w:color w:val="auto"/>
          <w:sz w:val="22"/>
          <w:lang w:eastAsia="en-US"/>
        </w:rPr>
        <w:tab/>
        <w:t xml:space="preserve">Cable markers </w:t>
      </w:r>
      <w:r w:rsidRPr="00D357D1">
        <w:rPr>
          <w:rFonts w:ascii="Arial MT" w:eastAsia="Arial MT" w:hAnsi="Arial MT" w:cs="Arial MT"/>
          <w:color w:val="auto"/>
          <w:sz w:val="22"/>
          <w:lang w:eastAsia="en-US"/>
        </w:rPr>
        <w:tab/>
        <w:t xml:space="preserve">        Unit: No</w:t>
      </w:r>
    </w:p>
    <w:p w14:paraId="47BD7B6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B33E5A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Substitute LC 8.2.8 with the following:</w:t>
      </w:r>
    </w:p>
    <w:p w14:paraId="20FEEDB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EF29DC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rate shall also cover the cost of the end cap and the incisions, concrete marker and draw wire, as specified in LC 5.10.</w:t>
      </w:r>
    </w:p>
    <w:p w14:paraId="6C9CF29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C13E71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br w:type="page"/>
      </w:r>
    </w:p>
    <w:p w14:paraId="0294716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lastRenderedPageBreak/>
        <w:t xml:space="preserve">PSLD </w:t>
      </w:r>
      <w:r w:rsidRPr="00D357D1">
        <w:rPr>
          <w:rFonts w:ascii="Arial MT" w:eastAsia="Arial MT" w:hAnsi="Arial MT" w:cs="Arial MT"/>
          <w:b/>
          <w:bCs/>
          <w:color w:val="auto"/>
          <w:sz w:val="22"/>
          <w:lang w:eastAsia="en-US"/>
        </w:rPr>
        <w:tab/>
        <w:t>SEWERS (SANS 1200 LD)</w:t>
      </w:r>
    </w:p>
    <w:p w14:paraId="13CEA04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8E6CDC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PSLD 3</w:t>
      </w:r>
      <w:r w:rsidRPr="00D357D1">
        <w:rPr>
          <w:rFonts w:ascii="Arial MT" w:eastAsia="Arial MT" w:hAnsi="Arial MT" w:cs="Arial MT"/>
          <w:color w:val="auto"/>
          <w:sz w:val="22"/>
          <w:lang w:eastAsia="en-US"/>
        </w:rPr>
        <w:tab/>
        <w:t>MATERIALS</w:t>
      </w:r>
    </w:p>
    <w:p w14:paraId="49715F4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D60F6B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PSLD 3.1</w:t>
      </w:r>
      <w:r w:rsidRPr="00D357D1">
        <w:rPr>
          <w:rFonts w:ascii="Arial MT" w:eastAsia="Arial MT" w:hAnsi="Arial MT" w:cs="Arial MT"/>
          <w:color w:val="auto"/>
          <w:sz w:val="22"/>
          <w:lang w:eastAsia="en-US"/>
        </w:rPr>
        <w:tab/>
        <w:t>Pipes, fittings, and pipe joints</w:t>
      </w:r>
    </w:p>
    <w:p w14:paraId="2BE6A99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B050C8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PSLD 3.1.5</w:t>
      </w:r>
      <w:r w:rsidRPr="00D357D1">
        <w:rPr>
          <w:rFonts w:ascii="Arial MT" w:eastAsia="Arial MT" w:hAnsi="Arial MT" w:cs="Arial MT"/>
          <w:color w:val="auto"/>
          <w:sz w:val="22"/>
          <w:lang w:eastAsia="en-US"/>
        </w:rPr>
        <w:tab/>
        <w:t>uPVC-pipes</w:t>
      </w:r>
    </w:p>
    <w:p w14:paraId="1BBD740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E17F43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Substitute "approved flexible joints" in LD 3.1.5 with "spigot and socket rubber ring joints".</w:t>
      </w:r>
    </w:p>
    <w:p w14:paraId="0802035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046A3A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PSLD 3.5</w:t>
      </w:r>
      <w:r w:rsidRPr="00D357D1">
        <w:rPr>
          <w:rFonts w:ascii="Arial MT" w:eastAsia="Arial MT" w:hAnsi="Arial MT" w:cs="Arial MT"/>
          <w:color w:val="auto"/>
          <w:sz w:val="22"/>
          <w:lang w:eastAsia="en-US"/>
        </w:rPr>
        <w:tab/>
        <w:t>Manholes, chambers, etc.</w:t>
      </w:r>
    </w:p>
    <w:p w14:paraId="41020ED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7005CF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PSLD 3.5.7</w:t>
      </w:r>
      <w:r w:rsidRPr="00D357D1">
        <w:rPr>
          <w:rFonts w:ascii="Arial MT" w:eastAsia="Arial MT" w:hAnsi="Arial MT" w:cs="Arial MT"/>
          <w:color w:val="auto"/>
          <w:sz w:val="22"/>
          <w:lang w:eastAsia="en-US"/>
        </w:rPr>
        <w:tab/>
        <w:t>Step Irons</w:t>
      </w:r>
    </w:p>
    <w:p w14:paraId="33FC650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4BC6E7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Substitute LD 3.5.7 with the following:</w:t>
      </w:r>
    </w:p>
    <w:p w14:paraId="7BE6E2E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39AEA84" w14:textId="389ED536"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Step irons shall be installed in all manholes deeper than 1</w:t>
      </w:r>
      <w:r w:rsidR="00BC3237" w:rsidRPr="00D357D1">
        <w:rPr>
          <w:rFonts w:ascii="Arial MT" w:eastAsia="Arial MT" w:hAnsi="Arial MT" w:cs="Arial MT"/>
          <w:color w:val="auto"/>
          <w:sz w:val="22"/>
          <w:lang w:eastAsia="en-US"/>
        </w:rPr>
        <w:t>, 2</w:t>
      </w:r>
      <w:r w:rsidRPr="00D357D1">
        <w:rPr>
          <w:rFonts w:ascii="Arial MT" w:eastAsia="Arial MT" w:hAnsi="Arial MT" w:cs="Arial MT"/>
          <w:color w:val="auto"/>
          <w:sz w:val="22"/>
          <w:lang w:eastAsia="en-US"/>
        </w:rPr>
        <w:t> m.  Step irons shall consist of polypropylene coated 12 mm high tensile steel, such as Calcamite or similar.  The installation of the step irons shall be in accordance with the specification of the manufacturer.</w:t>
      </w:r>
    </w:p>
    <w:p w14:paraId="4923B1E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96BDC1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9E7C9B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PSLD 5</w:t>
      </w:r>
      <w:r w:rsidRPr="00D357D1">
        <w:rPr>
          <w:rFonts w:ascii="Arial MT" w:eastAsia="Arial MT" w:hAnsi="Arial MT" w:cs="Arial MT"/>
          <w:b/>
          <w:bCs/>
          <w:color w:val="auto"/>
          <w:sz w:val="22"/>
          <w:lang w:eastAsia="en-US"/>
        </w:rPr>
        <w:tab/>
        <w:t>CONSTRUCTION</w:t>
      </w:r>
    </w:p>
    <w:p w14:paraId="0C31ECC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254BDA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PSLD 5.6</w:t>
      </w:r>
      <w:r w:rsidRPr="00D357D1">
        <w:rPr>
          <w:rFonts w:ascii="Arial MT" w:eastAsia="Arial MT" w:hAnsi="Arial MT" w:cs="Arial MT"/>
          <w:color w:val="auto"/>
          <w:sz w:val="22"/>
          <w:lang w:eastAsia="en-US"/>
        </w:rPr>
        <w:tab/>
        <w:t>Manholes, inspection chambers, etc.</w:t>
      </w:r>
    </w:p>
    <w:p w14:paraId="37FD383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863646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PSLD 5.6.1</w:t>
      </w:r>
      <w:r w:rsidRPr="00D357D1">
        <w:rPr>
          <w:rFonts w:ascii="Arial MT" w:eastAsia="Arial MT" w:hAnsi="Arial MT" w:cs="Arial MT"/>
          <w:color w:val="auto"/>
          <w:sz w:val="22"/>
          <w:lang w:eastAsia="en-US"/>
        </w:rPr>
        <w:tab/>
        <w:t>General</w:t>
      </w:r>
    </w:p>
    <w:p w14:paraId="680EF6D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1207DE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Substitute LD 5.6.1(a) with the following:</w:t>
      </w:r>
    </w:p>
    <w:p w14:paraId="768A108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9A90B8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Manholes shall be of precast concrete sections with an inside diameter of at least 1 000 mm and shall be constructed as shown on the drawings bound into the document.</w:t>
      </w:r>
    </w:p>
    <w:p w14:paraId="552CC11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0F96BC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1.</w:t>
      </w:r>
      <w:r w:rsidRPr="00D357D1">
        <w:rPr>
          <w:rFonts w:ascii="Arial MT" w:eastAsia="Arial MT" w:hAnsi="Arial MT" w:cs="Arial MT"/>
          <w:color w:val="auto"/>
          <w:sz w:val="22"/>
          <w:lang w:eastAsia="en-US"/>
        </w:rPr>
        <w:tab/>
        <w:t>Final cover levels of manholes in roads and paved areas shall be to the same level as the road or paved area.</w:t>
      </w:r>
    </w:p>
    <w:p w14:paraId="6BA8568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2.</w:t>
      </w:r>
      <w:r w:rsidRPr="00D357D1">
        <w:rPr>
          <w:rFonts w:ascii="Arial MT" w:eastAsia="Arial MT" w:hAnsi="Arial MT" w:cs="Arial MT"/>
          <w:color w:val="auto"/>
          <w:sz w:val="22"/>
          <w:lang w:eastAsia="en-US"/>
        </w:rPr>
        <w:tab/>
        <w:t>In the veld 100 mm above natural ground level.</w:t>
      </w:r>
    </w:p>
    <w:p w14:paraId="340C83D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F29855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If a manhole is positioned at a low point or in a hollow where stormwater infiltration may occur, the manhole cover level must be raised to a level to avoid the danger of infiltration, or to a level as agreed with the Engineer.</w:t>
      </w:r>
    </w:p>
    <w:p w14:paraId="56EC94E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If the manhole needs to be raised with more than 300 mm, precast concrete sections with the same diameter shall be installed and sealed with epoxy.</w:t>
      </w:r>
    </w:p>
    <w:p w14:paraId="4D19FE6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942432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PSLD 5.6.2</w:t>
      </w:r>
      <w:r w:rsidRPr="00D357D1">
        <w:rPr>
          <w:rFonts w:ascii="Arial MT" w:eastAsia="Arial MT" w:hAnsi="Arial MT" w:cs="Arial MT"/>
          <w:color w:val="auto"/>
          <w:sz w:val="22"/>
          <w:lang w:eastAsia="en-US"/>
        </w:rPr>
        <w:tab/>
        <w:t>Benching</w:t>
      </w:r>
    </w:p>
    <w:p w14:paraId="7E17522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FB6E54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Add the following to LD 5.6.2.3:</w:t>
      </w:r>
    </w:p>
    <w:p w14:paraId="0685AEA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18B084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Benching for all manholes except those with sand traps shall be in accordance with the drawings bound into the document.</w:t>
      </w:r>
    </w:p>
    <w:p w14:paraId="5DCA499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475001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PSLD 5.6.3</w:t>
      </w:r>
      <w:r w:rsidRPr="00D357D1">
        <w:rPr>
          <w:rFonts w:ascii="Arial MT" w:eastAsia="Arial MT" w:hAnsi="Arial MT" w:cs="Arial MT"/>
          <w:color w:val="auto"/>
          <w:sz w:val="22"/>
          <w:lang w:eastAsia="en-US"/>
        </w:rPr>
        <w:tab/>
        <w:t>Step irons</w:t>
      </w:r>
    </w:p>
    <w:p w14:paraId="07923A7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FD9D09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Add the following to LD 5.6.3:</w:t>
      </w:r>
    </w:p>
    <w:p w14:paraId="3223A67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CB50D60" w14:textId="60E2F3E4"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Step irons shall only be installed in manholes deeper than 1</w:t>
      </w:r>
      <w:r w:rsidR="00BC3237" w:rsidRPr="00D357D1">
        <w:rPr>
          <w:rFonts w:ascii="Arial MT" w:eastAsia="Arial MT" w:hAnsi="Arial MT" w:cs="Arial MT"/>
          <w:color w:val="auto"/>
          <w:sz w:val="22"/>
          <w:lang w:eastAsia="en-US"/>
        </w:rPr>
        <w:t>, 2</w:t>
      </w:r>
      <w:r w:rsidRPr="00D357D1">
        <w:rPr>
          <w:rFonts w:ascii="Arial MT" w:eastAsia="Arial MT" w:hAnsi="Arial MT" w:cs="Arial MT"/>
          <w:color w:val="auto"/>
          <w:sz w:val="22"/>
          <w:lang w:eastAsia="en-US"/>
        </w:rPr>
        <w:t> m.</w:t>
      </w:r>
    </w:p>
    <w:p w14:paraId="68CEEAE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51751C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lastRenderedPageBreak/>
        <w:t>PSLD 5.6.4</w:t>
      </w:r>
      <w:r w:rsidRPr="00D357D1">
        <w:rPr>
          <w:rFonts w:ascii="Arial MT" w:eastAsia="Arial MT" w:hAnsi="Arial MT" w:cs="Arial MT"/>
          <w:color w:val="auto"/>
          <w:sz w:val="22"/>
          <w:lang w:eastAsia="en-US"/>
        </w:rPr>
        <w:tab/>
        <w:t>Brick manholes</w:t>
      </w:r>
    </w:p>
    <w:p w14:paraId="4AA9044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116E2F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Add the following to LD 5.6.4.3:</w:t>
      </w:r>
    </w:p>
    <w:p w14:paraId="760E64F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14430E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Walls of brick manholes, as well as the extension of precast manholes above the concrete roof slab, shall be plastered internally.  External plasterwork shall extend to at least 150 mm below ground level.  Manholes shall not be extended above the concrete roof slab by more than 300 mm with brickwork.</w:t>
      </w:r>
    </w:p>
    <w:p w14:paraId="5014A10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272493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If manhole covers are raised with bricks, a half-brick recess, as a foothold, shall be left directly below the concrete slab above the step irons.</w:t>
      </w:r>
    </w:p>
    <w:p w14:paraId="3570456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F2392F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PSLD 7</w:t>
      </w:r>
      <w:r w:rsidRPr="00D357D1">
        <w:rPr>
          <w:rFonts w:ascii="Arial MT" w:eastAsia="Arial MT" w:hAnsi="Arial MT" w:cs="Arial MT"/>
          <w:b/>
          <w:bCs/>
          <w:color w:val="auto"/>
          <w:sz w:val="22"/>
          <w:lang w:eastAsia="en-US"/>
        </w:rPr>
        <w:tab/>
        <w:t>TESTS</w:t>
      </w:r>
    </w:p>
    <w:p w14:paraId="02CA65C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9AE43E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PSLD 7.1</w:t>
      </w:r>
      <w:r w:rsidRPr="00D357D1">
        <w:rPr>
          <w:rFonts w:ascii="Arial MT" w:eastAsia="Arial MT" w:hAnsi="Arial MT" w:cs="Arial MT"/>
          <w:color w:val="auto"/>
          <w:sz w:val="22"/>
          <w:lang w:eastAsia="en-US"/>
        </w:rPr>
        <w:tab/>
        <w:t>General</w:t>
      </w:r>
    </w:p>
    <w:p w14:paraId="1D70B86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85E7DE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Add the following to LD 7.1.5:</w:t>
      </w:r>
    </w:p>
    <w:p w14:paraId="2C114C9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EB3AA0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All tests shall be repeated after the completion of backfilling of pipe trenches.</w:t>
      </w:r>
    </w:p>
    <w:p w14:paraId="3D8F77D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3F6032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PSLD 8</w:t>
      </w:r>
      <w:r w:rsidRPr="00D357D1">
        <w:rPr>
          <w:rFonts w:ascii="Arial MT" w:eastAsia="Arial MT" w:hAnsi="Arial MT" w:cs="Arial MT"/>
          <w:b/>
          <w:bCs/>
          <w:color w:val="auto"/>
          <w:sz w:val="22"/>
          <w:lang w:eastAsia="en-US"/>
        </w:rPr>
        <w:tab/>
        <w:t>MEASUREMENT AND PAYMENT</w:t>
      </w:r>
    </w:p>
    <w:p w14:paraId="4FE4771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AB896F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PSLD 8.2</w:t>
      </w:r>
      <w:r w:rsidRPr="00D357D1">
        <w:rPr>
          <w:rFonts w:ascii="Arial MT" w:eastAsia="Arial MT" w:hAnsi="Arial MT" w:cs="Arial MT"/>
          <w:color w:val="auto"/>
          <w:sz w:val="22"/>
          <w:lang w:eastAsia="en-US"/>
        </w:rPr>
        <w:tab/>
        <w:t>Scheduled items</w:t>
      </w:r>
    </w:p>
    <w:p w14:paraId="6684B97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CCB7FA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PSLD 8.2.3</w:t>
      </w:r>
      <w:r w:rsidRPr="00D357D1">
        <w:rPr>
          <w:rFonts w:ascii="Arial MT" w:eastAsia="Arial MT" w:hAnsi="Arial MT" w:cs="Arial MT"/>
          <w:color w:val="auto"/>
          <w:sz w:val="22"/>
          <w:lang w:eastAsia="en-US"/>
        </w:rPr>
        <w:tab/>
        <w:t>Manholes</w:t>
      </w:r>
    </w:p>
    <w:p w14:paraId="75ED858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427A38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Add the following to LD 8.2.3:</w:t>
      </w:r>
    </w:p>
    <w:p w14:paraId="6FB8F05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4E84CD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Manholes shall be measured complete as indicated on the drawings and the rate shall be all inclusive for benching, step irons, type 4A CI cover and frame, and it shall make provision for all additional excavation and backfilling.</w:t>
      </w:r>
    </w:p>
    <w:p w14:paraId="7ED784E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D136F3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depth of manholes as mentioned in the schedule of quantities, shall be measured from the final cover level to the outlet invert level (flow level).</w:t>
      </w:r>
    </w:p>
    <w:p w14:paraId="5D9F237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D1F8D4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PSLD 8.2.3.3</w:t>
      </w:r>
      <w:r w:rsidRPr="00D357D1">
        <w:rPr>
          <w:rFonts w:ascii="Arial MT" w:eastAsia="Arial MT" w:hAnsi="Arial MT" w:cs="Arial MT"/>
          <w:color w:val="auto"/>
          <w:sz w:val="22"/>
          <w:lang w:eastAsia="en-US"/>
        </w:rPr>
        <w:tab/>
        <w:t>New manholes on existing pipes                                                                        Unit:  No</w:t>
      </w:r>
    </w:p>
    <w:p w14:paraId="7E7CA85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F53555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tendered rate shall be all inclusive for the handling of sewage flow, all excavation and backfilling, cutting of pipe and supply and installation of the new manhole, complete as described in LD 8.2.3.1, with finish and benching to accommodate the level difference of approximately 200 mm.</w:t>
      </w:r>
    </w:p>
    <w:p w14:paraId="0AFCEF5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4770AE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PSLD 8.2.11</w:t>
      </w:r>
      <w:r w:rsidRPr="00D357D1">
        <w:rPr>
          <w:rFonts w:ascii="Arial MT" w:eastAsia="Arial MT" w:hAnsi="Arial MT" w:cs="Arial MT"/>
          <w:color w:val="auto"/>
          <w:sz w:val="22"/>
          <w:lang w:eastAsia="en-US"/>
        </w:rPr>
        <w:tab/>
        <w:t>Connection to existing sewers                                                                            Unit:  No</w:t>
      </w:r>
    </w:p>
    <w:p w14:paraId="05E9935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CC6212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Add the following to LD 8.2.11:</w:t>
      </w:r>
    </w:p>
    <w:p w14:paraId="07F2F05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DFB40B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Separate items will be scheduled for each diameter of connecting pipe.</w:t>
      </w:r>
    </w:p>
    <w:p w14:paraId="7AEDFFF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781D15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tendered rate shall include full compensation for connecting the proposed pipe, any additional channelling and benching associated with the connection, cutting the pipe to suit the connection, supplying and building in the short junction pipe, extra couplings, dealing with existing flow, preventing foreign material from entering the sewer and making the connection.</w:t>
      </w:r>
    </w:p>
    <w:p w14:paraId="6A48E75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9E10F8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lastRenderedPageBreak/>
        <w:t>The excavation for pipelines, pipes, backfilling and manholes shall be measured separately.</w:t>
      </w:r>
    </w:p>
    <w:p w14:paraId="1A1CF2E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3A03BD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Where a direct connection is made to an existing pipe, the rate covers all labour involved in opening the existing pipe, the removal of the existing end cap and disconnection at the pipe.</w:t>
      </w:r>
    </w:p>
    <w:p w14:paraId="1525C8A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sectPr w:rsidR="0066453B" w:rsidRPr="00D357D1" w:rsidSect="0066453B">
          <w:pgSz w:w="11906" w:h="16838"/>
          <w:pgMar w:top="1418" w:right="1133" w:bottom="1276" w:left="1134" w:header="709" w:footer="624" w:gutter="0"/>
          <w:cols w:space="708"/>
          <w:docGrid w:linePitch="360"/>
        </w:sectPr>
      </w:pPr>
    </w:p>
    <w:p w14:paraId="65909FE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lastRenderedPageBreak/>
        <w:t xml:space="preserve">PSM </w:t>
      </w:r>
      <w:r w:rsidRPr="00D357D1">
        <w:rPr>
          <w:rFonts w:ascii="Arial MT" w:eastAsia="Arial MT" w:hAnsi="Arial MT" w:cs="Arial MT"/>
          <w:b/>
          <w:bCs/>
          <w:color w:val="auto"/>
          <w:sz w:val="22"/>
          <w:lang w:eastAsia="en-US"/>
        </w:rPr>
        <w:tab/>
        <w:t>ROADS (GENERAL) (SANS 1200 M)</w:t>
      </w:r>
    </w:p>
    <w:p w14:paraId="7853B2A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DF9273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PSM3</w:t>
      </w:r>
      <w:r w:rsidRPr="00D357D1">
        <w:rPr>
          <w:rFonts w:ascii="Arial MT" w:eastAsia="Arial MT" w:hAnsi="Arial MT" w:cs="Arial MT"/>
          <w:b/>
          <w:bCs/>
          <w:color w:val="auto"/>
          <w:sz w:val="22"/>
          <w:lang w:eastAsia="en-US"/>
        </w:rPr>
        <w:tab/>
        <w:t>MATERIAL</w:t>
      </w:r>
    </w:p>
    <w:p w14:paraId="1A62BA6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p>
    <w:p w14:paraId="5895F58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PSM 3.2</w:t>
      </w:r>
      <w:r w:rsidRPr="00D357D1">
        <w:rPr>
          <w:rFonts w:ascii="Arial MT" w:eastAsia="Arial MT" w:hAnsi="Arial MT" w:cs="Arial MT"/>
          <w:b/>
          <w:bCs/>
          <w:color w:val="auto"/>
          <w:sz w:val="22"/>
          <w:lang w:eastAsia="en-US"/>
        </w:rPr>
        <w:tab/>
        <w:t>Responsibility for location</w:t>
      </w:r>
    </w:p>
    <w:p w14:paraId="0BFA374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9269D5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Add the following to M3.2:</w:t>
      </w:r>
    </w:p>
    <w:p w14:paraId="796E0B0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DAB281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sub base and base layers of all roads shall be constructed with material from designated borrow areas.  The Contractor is responsible for the selection of the material in the borrow areas and if the material in the paving layers do not comply with the minimum requirements it shall be removed and replaced with suitable material at the expense of the Contractor.</w:t>
      </w:r>
    </w:p>
    <w:p w14:paraId="7A2E256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75E47A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PSM 5</w:t>
      </w:r>
      <w:r w:rsidRPr="00D357D1">
        <w:rPr>
          <w:rFonts w:ascii="Arial MT" w:eastAsia="Arial MT" w:hAnsi="Arial MT" w:cs="Arial MT"/>
          <w:b/>
          <w:bCs/>
          <w:color w:val="auto"/>
          <w:sz w:val="22"/>
          <w:lang w:eastAsia="en-US"/>
        </w:rPr>
        <w:tab/>
        <w:t>CONSTRUCTION</w:t>
      </w:r>
    </w:p>
    <w:p w14:paraId="56EF73C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B38CC1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PSM 5.1</w:t>
      </w:r>
      <w:r w:rsidRPr="00D357D1">
        <w:rPr>
          <w:rFonts w:ascii="Arial MT" w:eastAsia="Arial MT" w:hAnsi="Arial MT" w:cs="Arial MT"/>
          <w:color w:val="auto"/>
          <w:sz w:val="22"/>
          <w:lang w:eastAsia="en-US"/>
        </w:rPr>
        <w:tab/>
        <w:t>Selection</w:t>
      </w:r>
    </w:p>
    <w:p w14:paraId="0CFB714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5360E4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Contractor shall deal selectively with material in order that suitable material is not contaminated with unsuitable material. If suitable material is contaminated, the Contractor shall replace such contaminated material with suitable material, at his own expense.</w:t>
      </w:r>
    </w:p>
    <w:p w14:paraId="25CEB74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65AC1F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PSM 6</w:t>
      </w:r>
      <w:r w:rsidRPr="00D357D1">
        <w:rPr>
          <w:rFonts w:ascii="Arial MT" w:eastAsia="Arial MT" w:hAnsi="Arial MT" w:cs="Arial MT"/>
          <w:color w:val="auto"/>
          <w:sz w:val="22"/>
          <w:lang w:eastAsia="en-US"/>
        </w:rPr>
        <w:tab/>
        <w:t>TOLERANCES</w:t>
      </w:r>
    </w:p>
    <w:p w14:paraId="62CFF50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EF7CE4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PSM 6.3</w:t>
      </w:r>
      <w:r w:rsidRPr="00D357D1">
        <w:rPr>
          <w:rFonts w:ascii="Arial MT" w:eastAsia="Arial MT" w:hAnsi="Arial MT" w:cs="Arial MT"/>
          <w:color w:val="auto"/>
          <w:sz w:val="22"/>
          <w:lang w:eastAsia="en-US"/>
        </w:rPr>
        <w:tab/>
        <w:t>Frequency of checks</w:t>
      </w:r>
    </w:p>
    <w:p w14:paraId="63B1779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A46017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Add the following to M 6.3:</w:t>
      </w:r>
    </w:p>
    <w:p w14:paraId="5AB25C9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796CF1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These checks shall be submitted to the Engineer for his approval.</w:t>
      </w:r>
    </w:p>
    <w:p w14:paraId="3F93951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BCACD1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PSM 7</w:t>
      </w:r>
      <w:r w:rsidRPr="00D357D1">
        <w:rPr>
          <w:rFonts w:ascii="Arial MT" w:eastAsia="Arial MT" w:hAnsi="Arial MT" w:cs="Arial MT"/>
          <w:color w:val="auto"/>
          <w:sz w:val="22"/>
          <w:lang w:eastAsia="en-US"/>
        </w:rPr>
        <w:tab/>
        <w:t>TESTING</w:t>
      </w:r>
    </w:p>
    <w:p w14:paraId="4E2A1D3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0AF42C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PSM 7.3</w:t>
      </w:r>
      <w:r w:rsidRPr="00D357D1">
        <w:rPr>
          <w:rFonts w:ascii="Arial MT" w:eastAsia="Arial MT" w:hAnsi="Arial MT" w:cs="Arial MT"/>
          <w:color w:val="auto"/>
          <w:sz w:val="22"/>
          <w:lang w:eastAsia="en-US"/>
        </w:rPr>
        <w:tab/>
        <w:t>Routine inspection and testing</w:t>
      </w:r>
    </w:p>
    <w:p w14:paraId="1EA1EC4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4F1BEF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Substitute M 7.3.3 with the following:</w:t>
      </w:r>
    </w:p>
    <w:p w14:paraId="0938413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E2B480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Statistical evaluation of test results shall not be applicable to this contract and all tests shall meet the specified minimum requirements for the specific material.</w:t>
      </w:r>
    </w:p>
    <w:p w14:paraId="6D780FD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2045AE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C20724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PSM 8</w:t>
      </w:r>
      <w:r w:rsidRPr="00D357D1">
        <w:rPr>
          <w:rFonts w:ascii="Arial MT" w:eastAsia="Arial MT" w:hAnsi="Arial MT" w:cs="Arial MT"/>
          <w:b/>
          <w:bCs/>
          <w:color w:val="auto"/>
          <w:sz w:val="22"/>
          <w:lang w:eastAsia="en-US"/>
        </w:rPr>
        <w:tab/>
        <w:t>MEASUREMENT AND PAYMENT</w:t>
      </w:r>
    </w:p>
    <w:p w14:paraId="33CD4BF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5E7F68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Add the following to M 8.1:</w:t>
      </w:r>
    </w:p>
    <w:p w14:paraId="0EE8A06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D5EA50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cost of all routine testing done by the Engineer, and of which the results do not comply with specified minimum requirements for the material, shall be borne by the Contractor.</w:t>
      </w:r>
    </w:p>
    <w:p w14:paraId="02EEB37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A67007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These costs shall be deducted from the Contractor's monthly payment certificates.</w:t>
      </w:r>
    </w:p>
    <w:p w14:paraId="7C88DBB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9613B0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222E6B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FFAE76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78B64B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9A33FE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6D6899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F67FF4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3BA0A56" w14:textId="77777777" w:rsidR="0066453B" w:rsidRPr="00D357D1" w:rsidRDefault="0066453B" w:rsidP="0066453B">
      <w:pPr>
        <w:spacing w:after="0" w:line="240" w:lineRule="auto"/>
        <w:ind w:left="0" w:firstLine="0"/>
        <w:rPr>
          <w:rFonts w:eastAsia="Times New Roman"/>
          <w:b/>
          <w:color w:val="auto"/>
          <w:spacing w:val="-2"/>
          <w:sz w:val="22"/>
          <w:lang w:eastAsia="en-US"/>
        </w:rPr>
      </w:pPr>
      <w:r w:rsidRPr="00D357D1">
        <w:rPr>
          <w:rFonts w:eastAsia="Times New Roman"/>
          <w:b/>
          <w:color w:val="auto"/>
          <w:spacing w:val="-2"/>
          <w:sz w:val="22"/>
          <w:lang w:eastAsia="en-US"/>
        </w:rPr>
        <w:lastRenderedPageBreak/>
        <w:t>PSMF</w:t>
      </w:r>
      <w:r w:rsidRPr="00D357D1">
        <w:rPr>
          <w:rFonts w:eastAsia="Times New Roman"/>
          <w:b/>
          <w:color w:val="auto"/>
          <w:spacing w:val="-2"/>
          <w:sz w:val="22"/>
          <w:lang w:eastAsia="en-US"/>
        </w:rPr>
        <w:tab/>
      </w:r>
      <w:r w:rsidRPr="00D357D1">
        <w:rPr>
          <w:rFonts w:eastAsia="Times New Roman"/>
          <w:b/>
          <w:color w:val="auto"/>
          <w:spacing w:val="-2"/>
          <w:sz w:val="22"/>
          <w:lang w:eastAsia="en-US"/>
        </w:rPr>
        <w:tab/>
        <w:t>BASE</w:t>
      </w:r>
    </w:p>
    <w:p w14:paraId="132B454F" w14:textId="77777777" w:rsidR="0066453B" w:rsidRPr="00D357D1" w:rsidRDefault="0066453B" w:rsidP="0066453B">
      <w:pPr>
        <w:spacing w:after="0" w:line="240" w:lineRule="auto"/>
        <w:ind w:left="0" w:firstLine="0"/>
        <w:rPr>
          <w:rFonts w:eastAsia="Times New Roman"/>
          <w:color w:val="auto"/>
          <w:spacing w:val="-2"/>
          <w:sz w:val="22"/>
          <w:lang w:eastAsia="en-US"/>
        </w:rPr>
      </w:pPr>
    </w:p>
    <w:p w14:paraId="7E0EA6C9" w14:textId="77777777" w:rsidR="0066453B" w:rsidRPr="00D357D1" w:rsidRDefault="0066453B" w:rsidP="0066453B">
      <w:pPr>
        <w:spacing w:after="0" w:line="240" w:lineRule="auto"/>
        <w:ind w:left="0" w:firstLine="0"/>
        <w:rPr>
          <w:rFonts w:eastAsia="Times New Roman"/>
          <w:b/>
          <w:color w:val="auto"/>
          <w:spacing w:val="-2"/>
          <w:sz w:val="22"/>
          <w:lang w:eastAsia="en-US"/>
        </w:rPr>
      </w:pPr>
      <w:r w:rsidRPr="00D357D1">
        <w:rPr>
          <w:rFonts w:eastAsia="Times New Roman"/>
          <w:b/>
          <w:color w:val="auto"/>
          <w:spacing w:val="-2"/>
          <w:sz w:val="22"/>
          <w:lang w:eastAsia="en-US"/>
        </w:rPr>
        <w:t>PSMF 3</w:t>
      </w:r>
      <w:r w:rsidRPr="00D357D1">
        <w:rPr>
          <w:rFonts w:eastAsia="Times New Roman"/>
          <w:b/>
          <w:color w:val="auto"/>
          <w:spacing w:val="-2"/>
          <w:sz w:val="22"/>
          <w:lang w:eastAsia="en-US"/>
        </w:rPr>
        <w:tab/>
        <w:t>MATERIALS</w:t>
      </w:r>
    </w:p>
    <w:p w14:paraId="13216AFA" w14:textId="77777777" w:rsidR="0066453B" w:rsidRPr="00D357D1" w:rsidRDefault="0066453B" w:rsidP="0066453B">
      <w:pPr>
        <w:spacing w:after="0" w:line="240" w:lineRule="auto"/>
        <w:ind w:left="0" w:firstLine="0"/>
        <w:rPr>
          <w:rFonts w:eastAsia="Times New Roman"/>
          <w:color w:val="auto"/>
          <w:spacing w:val="-2"/>
          <w:sz w:val="22"/>
          <w:lang w:eastAsia="en-US"/>
        </w:rPr>
      </w:pPr>
    </w:p>
    <w:p w14:paraId="0411B956" w14:textId="77777777" w:rsidR="0066453B" w:rsidRPr="00D357D1" w:rsidRDefault="0066453B" w:rsidP="0066453B">
      <w:pPr>
        <w:spacing w:after="0" w:line="240" w:lineRule="auto"/>
        <w:ind w:left="0" w:firstLine="0"/>
        <w:rPr>
          <w:rFonts w:eastAsia="Times New Roman"/>
          <w:b/>
          <w:color w:val="auto"/>
          <w:spacing w:val="-2"/>
          <w:sz w:val="22"/>
          <w:lang w:eastAsia="en-US"/>
        </w:rPr>
      </w:pPr>
      <w:r w:rsidRPr="00D357D1">
        <w:rPr>
          <w:rFonts w:eastAsia="Times New Roman"/>
          <w:b/>
          <w:color w:val="auto"/>
          <w:spacing w:val="-2"/>
          <w:sz w:val="22"/>
          <w:lang w:eastAsia="en-US"/>
        </w:rPr>
        <w:t>PSMF 3.3</w:t>
      </w:r>
      <w:r w:rsidRPr="00D357D1">
        <w:rPr>
          <w:rFonts w:eastAsia="Times New Roman"/>
          <w:b/>
          <w:color w:val="auto"/>
          <w:spacing w:val="-2"/>
          <w:sz w:val="22"/>
          <w:lang w:eastAsia="en-US"/>
        </w:rPr>
        <w:tab/>
        <w:t xml:space="preserve">PHYSICAL </w:t>
      </w:r>
      <w:smartTag w:uri="urn:schemas-microsoft-com:office:smarttags" w:element="stockticker">
        <w:r w:rsidRPr="00D357D1">
          <w:rPr>
            <w:rFonts w:eastAsia="Times New Roman"/>
            <w:b/>
            <w:color w:val="auto"/>
            <w:spacing w:val="-2"/>
            <w:sz w:val="22"/>
            <w:lang w:eastAsia="en-US"/>
          </w:rPr>
          <w:t>AND</w:t>
        </w:r>
      </w:smartTag>
      <w:r w:rsidRPr="00D357D1">
        <w:rPr>
          <w:rFonts w:eastAsia="Times New Roman"/>
          <w:b/>
          <w:color w:val="auto"/>
          <w:spacing w:val="-2"/>
          <w:sz w:val="22"/>
          <w:lang w:eastAsia="en-US"/>
        </w:rPr>
        <w:t xml:space="preserve"> CHEMICAL PROPERTIES</w:t>
      </w:r>
    </w:p>
    <w:p w14:paraId="36FFDAC8" w14:textId="77777777" w:rsidR="0066453B" w:rsidRPr="00D357D1" w:rsidRDefault="0066453B" w:rsidP="0066453B">
      <w:pPr>
        <w:spacing w:after="0" w:line="240" w:lineRule="auto"/>
        <w:ind w:left="0" w:firstLine="0"/>
        <w:rPr>
          <w:rFonts w:eastAsia="Times New Roman"/>
          <w:color w:val="auto"/>
          <w:spacing w:val="-2"/>
          <w:sz w:val="22"/>
          <w:lang w:eastAsia="en-US"/>
        </w:rPr>
      </w:pPr>
    </w:p>
    <w:p w14:paraId="1078E986" w14:textId="644ABB32" w:rsidR="0066453B" w:rsidRPr="00D357D1" w:rsidRDefault="0066453B" w:rsidP="0066453B">
      <w:pPr>
        <w:spacing w:after="0" w:line="240" w:lineRule="auto"/>
        <w:ind w:left="0" w:firstLine="0"/>
        <w:rPr>
          <w:rFonts w:eastAsia="Times New Roman"/>
          <w:b/>
          <w:color w:val="auto"/>
          <w:spacing w:val="-2"/>
          <w:sz w:val="22"/>
          <w:lang w:eastAsia="en-US"/>
        </w:rPr>
      </w:pPr>
      <w:r w:rsidRPr="00D357D1">
        <w:rPr>
          <w:rFonts w:eastAsia="Times New Roman"/>
          <w:b/>
          <w:color w:val="auto"/>
          <w:spacing w:val="-2"/>
          <w:sz w:val="22"/>
          <w:lang w:eastAsia="en-US"/>
        </w:rPr>
        <w:t>PSMF 3.3.1</w:t>
      </w:r>
      <w:r w:rsidRPr="00D357D1">
        <w:rPr>
          <w:rFonts w:eastAsia="Times New Roman"/>
          <w:b/>
          <w:color w:val="auto"/>
          <w:spacing w:val="-2"/>
          <w:sz w:val="22"/>
          <w:lang w:eastAsia="en-US"/>
        </w:rPr>
        <w:tab/>
      </w:r>
      <w:r w:rsidRPr="00D357D1">
        <w:rPr>
          <w:rFonts w:eastAsia="Times New Roman"/>
          <w:b/>
          <w:color w:val="auto"/>
          <w:spacing w:val="-2"/>
          <w:sz w:val="22"/>
          <w:u w:val="single"/>
          <w:lang w:eastAsia="en-US"/>
        </w:rPr>
        <w:t xml:space="preserve">Natural gravel (stabilised or </w:t>
      </w:r>
      <w:r w:rsidR="00BC3237" w:rsidRPr="00D357D1">
        <w:rPr>
          <w:rFonts w:eastAsia="Times New Roman"/>
          <w:b/>
          <w:color w:val="auto"/>
          <w:spacing w:val="-2"/>
          <w:sz w:val="22"/>
          <w:u w:val="single"/>
          <w:lang w:eastAsia="en-US"/>
        </w:rPr>
        <w:t>unsterilized</w:t>
      </w:r>
      <w:r w:rsidRPr="00D357D1">
        <w:rPr>
          <w:rFonts w:eastAsia="Times New Roman"/>
          <w:b/>
          <w:color w:val="auto"/>
          <w:spacing w:val="-2"/>
          <w:sz w:val="22"/>
          <w:u w:val="single"/>
          <w:lang w:eastAsia="en-US"/>
        </w:rPr>
        <w:t>)</w:t>
      </w:r>
    </w:p>
    <w:p w14:paraId="09A37C5F" w14:textId="77777777" w:rsidR="0066453B" w:rsidRPr="00D357D1" w:rsidRDefault="0066453B" w:rsidP="0066453B">
      <w:pPr>
        <w:spacing w:after="0" w:line="240" w:lineRule="auto"/>
        <w:ind w:left="1458" w:firstLine="0"/>
        <w:rPr>
          <w:rFonts w:eastAsia="Times New Roman"/>
          <w:color w:val="auto"/>
          <w:spacing w:val="-2"/>
          <w:sz w:val="22"/>
          <w:lang w:eastAsia="en-US"/>
        </w:rPr>
      </w:pPr>
    </w:p>
    <w:p w14:paraId="5FE6EEF3" w14:textId="77777777" w:rsidR="0066453B" w:rsidRPr="00D357D1" w:rsidRDefault="0066453B" w:rsidP="0066453B">
      <w:pPr>
        <w:spacing w:after="0" w:line="240" w:lineRule="auto"/>
        <w:ind w:left="1458" w:firstLine="0"/>
        <w:rPr>
          <w:rFonts w:eastAsia="Times New Roman"/>
          <w:color w:val="auto"/>
          <w:spacing w:val="-2"/>
          <w:sz w:val="22"/>
          <w:lang w:eastAsia="en-US"/>
        </w:rPr>
      </w:pPr>
      <w:r w:rsidRPr="00D357D1">
        <w:rPr>
          <w:rFonts w:eastAsia="Times New Roman"/>
          <w:color w:val="auto"/>
          <w:spacing w:val="-2"/>
          <w:sz w:val="22"/>
          <w:lang w:eastAsia="en-US"/>
        </w:rPr>
        <w:t>Replace the contents of paragraph (a) with the following:</w:t>
      </w:r>
    </w:p>
    <w:p w14:paraId="3969C116" w14:textId="77777777" w:rsidR="0066453B" w:rsidRPr="00D357D1" w:rsidRDefault="0066453B" w:rsidP="0066453B">
      <w:pPr>
        <w:spacing w:after="0" w:line="240" w:lineRule="auto"/>
        <w:ind w:left="1458" w:firstLine="0"/>
        <w:rPr>
          <w:rFonts w:eastAsia="Times New Roman"/>
          <w:color w:val="auto"/>
          <w:spacing w:val="-2"/>
          <w:sz w:val="22"/>
          <w:lang w:eastAsia="en-US"/>
        </w:rPr>
      </w:pPr>
    </w:p>
    <w:p w14:paraId="2921368B" w14:textId="77777777" w:rsidR="0066453B" w:rsidRPr="00D357D1" w:rsidRDefault="0066453B" w:rsidP="0066453B">
      <w:pPr>
        <w:spacing w:after="0" w:line="240" w:lineRule="auto"/>
        <w:ind w:left="1458" w:firstLine="0"/>
        <w:rPr>
          <w:rFonts w:eastAsia="Times New Roman"/>
          <w:color w:val="auto"/>
          <w:spacing w:val="-2"/>
          <w:sz w:val="22"/>
          <w:lang w:eastAsia="en-US"/>
        </w:rPr>
      </w:pPr>
      <w:r w:rsidRPr="00D357D1">
        <w:rPr>
          <w:rFonts w:eastAsia="Times New Roman"/>
          <w:color w:val="auto"/>
          <w:spacing w:val="-2"/>
          <w:sz w:val="22"/>
          <w:lang w:eastAsia="en-US"/>
        </w:rPr>
        <w:t>"(a)</w:t>
      </w:r>
      <w:r w:rsidRPr="00D357D1">
        <w:rPr>
          <w:rFonts w:eastAsia="Times New Roman"/>
          <w:color w:val="auto"/>
          <w:spacing w:val="-2"/>
          <w:sz w:val="22"/>
          <w:lang w:eastAsia="en-US"/>
        </w:rPr>
        <w:tab/>
        <w:t>The maximum particle dimension of the material shall not exceed 63 mm."</w:t>
      </w:r>
    </w:p>
    <w:p w14:paraId="7A364C42" w14:textId="77777777" w:rsidR="0066453B" w:rsidRPr="00D357D1" w:rsidRDefault="0066453B" w:rsidP="0066453B">
      <w:pPr>
        <w:spacing w:after="0" w:line="240" w:lineRule="auto"/>
        <w:ind w:left="1458" w:firstLine="0"/>
        <w:rPr>
          <w:rFonts w:eastAsia="Times New Roman"/>
          <w:color w:val="auto"/>
          <w:spacing w:val="-2"/>
          <w:sz w:val="22"/>
          <w:lang w:eastAsia="en-US"/>
        </w:rPr>
      </w:pPr>
    </w:p>
    <w:p w14:paraId="1018710C" w14:textId="77777777" w:rsidR="0066453B" w:rsidRPr="00D357D1" w:rsidRDefault="0066453B" w:rsidP="0066453B">
      <w:pPr>
        <w:spacing w:after="0" w:line="240" w:lineRule="auto"/>
        <w:ind w:left="0" w:firstLine="0"/>
        <w:rPr>
          <w:rFonts w:eastAsia="Times New Roman"/>
          <w:b/>
          <w:color w:val="auto"/>
          <w:spacing w:val="-2"/>
          <w:sz w:val="22"/>
          <w:u w:val="single"/>
          <w:lang w:eastAsia="en-US"/>
        </w:rPr>
      </w:pPr>
      <w:r w:rsidRPr="00D357D1">
        <w:rPr>
          <w:rFonts w:eastAsia="Times New Roman"/>
          <w:b/>
          <w:color w:val="auto"/>
          <w:spacing w:val="-2"/>
          <w:sz w:val="22"/>
          <w:lang w:eastAsia="en-US"/>
        </w:rPr>
        <w:t>PSMF 3.3.2</w:t>
      </w:r>
      <w:r w:rsidRPr="00D357D1">
        <w:rPr>
          <w:rFonts w:eastAsia="Times New Roman"/>
          <w:b/>
          <w:color w:val="auto"/>
          <w:spacing w:val="-2"/>
          <w:sz w:val="22"/>
          <w:lang w:eastAsia="en-US"/>
        </w:rPr>
        <w:tab/>
      </w:r>
      <w:r w:rsidRPr="00D357D1">
        <w:rPr>
          <w:rFonts w:eastAsia="Times New Roman"/>
          <w:b/>
          <w:color w:val="auto"/>
          <w:spacing w:val="-2"/>
          <w:sz w:val="22"/>
          <w:u w:val="single"/>
          <w:lang w:eastAsia="en-US"/>
        </w:rPr>
        <w:t>Graded crushed stone</w:t>
      </w:r>
    </w:p>
    <w:p w14:paraId="14B59096" w14:textId="77777777" w:rsidR="0066453B" w:rsidRPr="00D357D1" w:rsidRDefault="0066453B" w:rsidP="0066453B">
      <w:pPr>
        <w:spacing w:after="0" w:line="240" w:lineRule="auto"/>
        <w:ind w:left="1458" w:firstLine="0"/>
        <w:rPr>
          <w:rFonts w:eastAsia="Times New Roman"/>
          <w:color w:val="auto"/>
          <w:spacing w:val="-2"/>
          <w:sz w:val="22"/>
          <w:lang w:eastAsia="en-US"/>
        </w:rPr>
      </w:pPr>
    </w:p>
    <w:p w14:paraId="147878F3" w14:textId="77777777" w:rsidR="0066453B" w:rsidRPr="00D357D1" w:rsidRDefault="0066453B" w:rsidP="0066453B">
      <w:pPr>
        <w:spacing w:after="0" w:line="240" w:lineRule="auto"/>
        <w:ind w:left="1458" w:firstLine="0"/>
        <w:rPr>
          <w:rFonts w:eastAsia="Times New Roman"/>
          <w:color w:val="auto"/>
          <w:spacing w:val="-2"/>
          <w:sz w:val="22"/>
          <w:lang w:eastAsia="en-US"/>
        </w:rPr>
      </w:pPr>
      <w:r w:rsidRPr="00D357D1">
        <w:rPr>
          <w:rFonts w:eastAsia="Times New Roman"/>
          <w:color w:val="auto"/>
          <w:spacing w:val="-2"/>
          <w:sz w:val="22"/>
          <w:lang w:eastAsia="en-US"/>
        </w:rPr>
        <w:t>Add the following after the words SANS 1083:</w:t>
      </w:r>
    </w:p>
    <w:p w14:paraId="6CC4CD6E" w14:textId="77777777" w:rsidR="0066453B" w:rsidRPr="00D357D1" w:rsidRDefault="0066453B" w:rsidP="0066453B">
      <w:pPr>
        <w:spacing w:after="0" w:line="240" w:lineRule="auto"/>
        <w:ind w:left="1458" w:firstLine="0"/>
        <w:rPr>
          <w:rFonts w:eastAsia="Times New Roman"/>
          <w:color w:val="auto"/>
          <w:spacing w:val="-2"/>
          <w:sz w:val="22"/>
          <w:lang w:eastAsia="en-US"/>
        </w:rPr>
      </w:pPr>
    </w:p>
    <w:p w14:paraId="5509D5EB" w14:textId="77777777" w:rsidR="0066453B" w:rsidRPr="00D357D1" w:rsidRDefault="0066453B" w:rsidP="0066453B">
      <w:pPr>
        <w:spacing w:after="0" w:line="240" w:lineRule="auto"/>
        <w:ind w:left="1458" w:firstLine="0"/>
        <w:rPr>
          <w:rFonts w:eastAsia="Times New Roman"/>
          <w:color w:val="auto"/>
          <w:spacing w:val="-2"/>
          <w:sz w:val="22"/>
          <w:lang w:eastAsia="en-US"/>
        </w:rPr>
      </w:pPr>
      <w:r w:rsidRPr="00D357D1">
        <w:rPr>
          <w:rFonts w:eastAsia="Times New Roman"/>
          <w:color w:val="auto"/>
          <w:spacing w:val="-2"/>
          <w:sz w:val="22"/>
          <w:lang w:eastAsia="en-US"/>
        </w:rPr>
        <w:t>“for 37,5 mm stone”.</w:t>
      </w:r>
    </w:p>
    <w:p w14:paraId="75607401" w14:textId="77777777" w:rsidR="0066453B" w:rsidRPr="00D357D1" w:rsidRDefault="0066453B" w:rsidP="0066453B">
      <w:pPr>
        <w:spacing w:after="0" w:line="240" w:lineRule="auto"/>
        <w:ind w:left="1458" w:firstLine="0"/>
        <w:rPr>
          <w:rFonts w:eastAsia="Times New Roman"/>
          <w:color w:val="auto"/>
          <w:spacing w:val="-2"/>
          <w:sz w:val="22"/>
          <w:lang w:eastAsia="en-US"/>
        </w:rPr>
      </w:pPr>
    </w:p>
    <w:p w14:paraId="104F5030" w14:textId="77777777" w:rsidR="0066453B" w:rsidRPr="00D357D1" w:rsidRDefault="0066453B" w:rsidP="0066453B">
      <w:pPr>
        <w:spacing w:after="0" w:line="240" w:lineRule="auto"/>
        <w:ind w:left="0" w:firstLine="0"/>
        <w:rPr>
          <w:rFonts w:eastAsia="Times New Roman"/>
          <w:b/>
          <w:color w:val="auto"/>
          <w:spacing w:val="-2"/>
          <w:sz w:val="22"/>
          <w:lang w:eastAsia="en-US"/>
        </w:rPr>
      </w:pPr>
      <w:r w:rsidRPr="00D357D1">
        <w:rPr>
          <w:rFonts w:eastAsia="Times New Roman"/>
          <w:b/>
          <w:color w:val="auto"/>
          <w:spacing w:val="-2"/>
          <w:sz w:val="22"/>
          <w:lang w:eastAsia="en-US"/>
        </w:rPr>
        <w:t>PSMF 5</w:t>
      </w:r>
      <w:r w:rsidRPr="00D357D1">
        <w:rPr>
          <w:rFonts w:eastAsia="Times New Roman"/>
          <w:b/>
          <w:color w:val="auto"/>
          <w:spacing w:val="-2"/>
          <w:sz w:val="22"/>
          <w:lang w:eastAsia="en-US"/>
        </w:rPr>
        <w:tab/>
        <w:t>CONSTRUCTION</w:t>
      </w:r>
    </w:p>
    <w:p w14:paraId="4DC404CC" w14:textId="77777777" w:rsidR="0066453B" w:rsidRPr="00D357D1" w:rsidRDefault="0066453B" w:rsidP="0066453B">
      <w:pPr>
        <w:spacing w:after="0" w:line="240" w:lineRule="auto"/>
        <w:ind w:left="0" w:firstLine="0"/>
        <w:rPr>
          <w:rFonts w:eastAsia="Times New Roman"/>
          <w:color w:val="auto"/>
          <w:spacing w:val="-2"/>
          <w:sz w:val="22"/>
          <w:lang w:eastAsia="en-US"/>
        </w:rPr>
      </w:pPr>
    </w:p>
    <w:p w14:paraId="73F8EB42" w14:textId="77777777" w:rsidR="0066453B" w:rsidRPr="00D357D1" w:rsidRDefault="0066453B" w:rsidP="0066453B">
      <w:pPr>
        <w:spacing w:after="0" w:line="240" w:lineRule="auto"/>
        <w:ind w:left="0" w:firstLine="0"/>
        <w:rPr>
          <w:rFonts w:eastAsia="Times New Roman"/>
          <w:b/>
          <w:color w:val="auto"/>
          <w:spacing w:val="-2"/>
          <w:sz w:val="22"/>
          <w:u w:val="single"/>
          <w:lang w:eastAsia="en-US"/>
        </w:rPr>
      </w:pPr>
      <w:r w:rsidRPr="00D357D1">
        <w:rPr>
          <w:rFonts w:eastAsia="Times New Roman"/>
          <w:b/>
          <w:color w:val="auto"/>
          <w:spacing w:val="-2"/>
          <w:sz w:val="22"/>
          <w:lang w:eastAsia="en-US"/>
        </w:rPr>
        <w:t>PSMF 5.4.1</w:t>
      </w:r>
      <w:r w:rsidRPr="00D357D1">
        <w:rPr>
          <w:rFonts w:eastAsia="Times New Roman"/>
          <w:b/>
          <w:color w:val="auto"/>
          <w:spacing w:val="-2"/>
          <w:sz w:val="22"/>
          <w:lang w:eastAsia="en-US"/>
        </w:rPr>
        <w:tab/>
      </w:r>
      <w:r w:rsidRPr="00D357D1">
        <w:rPr>
          <w:rFonts w:eastAsia="Times New Roman"/>
          <w:b/>
          <w:color w:val="auto"/>
          <w:spacing w:val="-2"/>
          <w:sz w:val="22"/>
          <w:u w:val="single"/>
          <w:lang w:eastAsia="en-US"/>
        </w:rPr>
        <w:t>Placing</w:t>
      </w:r>
    </w:p>
    <w:p w14:paraId="2F664B6C" w14:textId="77777777" w:rsidR="0066453B" w:rsidRPr="00D357D1" w:rsidRDefault="0066453B" w:rsidP="0066453B">
      <w:pPr>
        <w:spacing w:after="0" w:line="240" w:lineRule="auto"/>
        <w:ind w:left="1458" w:firstLine="0"/>
        <w:rPr>
          <w:rFonts w:eastAsia="Times New Roman"/>
          <w:color w:val="auto"/>
          <w:spacing w:val="-2"/>
          <w:sz w:val="22"/>
          <w:lang w:eastAsia="en-US"/>
        </w:rPr>
      </w:pPr>
    </w:p>
    <w:p w14:paraId="02683F3C" w14:textId="77777777" w:rsidR="0066453B" w:rsidRPr="00D357D1" w:rsidRDefault="0066453B" w:rsidP="0066453B">
      <w:pPr>
        <w:spacing w:after="0" w:line="240" w:lineRule="auto"/>
        <w:ind w:left="1458" w:firstLine="0"/>
        <w:rPr>
          <w:rFonts w:eastAsia="Times New Roman"/>
          <w:color w:val="auto"/>
          <w:spacing w:val="-2"/>
          <w:sz w:val="22"/>
          <w:lang w:eastAsia="en-US"/>
        </w:rPr>
      </w:pPr>
      <w:r w:rsidRPr="00D357D1">
        <w:rPr>
          <w:rFonts w:eastAsia="Times New Roman"/>
          <w:color w:val="auto"/>
          <w:spacing w:val="-2"/>
          <w:sz w:val="22"/>
          <w:lang w:eastAsia="en-US"/>
        </w:rPr>
        <w:t>Add the following:</w:t>
      </w:r>
    </w:p>
    <w:p w14:paraId="744EA1D5" w14:textId="77777777" w:rsidR="0066453B" w:rsidRPr="00D357D1" w:rsidRDefault="0066453B" w:rsidP="0066453B">
      <w:pPr>
        <w:spacing w:after="0" w:line="240" w:lineRule="auto"/>
        <w:ind w:left="1458" w:firstLine="0"/>
        <w:rPr>
          <w:rFonts w:eastAsia="Times New Roman"/>
          <w:color w:val="auto"/>
          <w:spacing w:val="-2"/>
          <w:sz w:val="22"/>
          <w:lang w:eastAsia="en-US"/>
        </w:rPr>
      </w:pPr>
    </w:p>
    <w:p w14:paraId="07A35BB3" w14:textId="77777777" w:rsidR="0066453B" w:rsidRPr="00D357D1" w:rsidRDefault="0066453B" w:rsidP="0066453B">
      <w:pPr>
        <w:spacing w:after="0" w:line="240" w:lineRule="auto"/>
        <w:ind w:left="1458" w:firstLine="0"/>
        <w:rPr>
          <w:rFonts w:eastAsia="Times New Roman"/>
          <w:color w:val="auto"/>
          <w:spacing w:val="-2"/>
          <w:sz w:val="22"/>
          <w:lang w:eastAsia="en-US"/>
        </w:rPr>
      </w:pPr>
      <w:r w:rsidRPr="00D357D1">
        <w:rPr>
          <w:rFonts w:eastAsia="Times New Roman"/>
          <w:color w:val="auto"/>
          <w:spacing w:val="-2"/>
          <w:sz w:val="22"/>
          <w:lang w:eastAsia="en-US"/>
        </w:rPr>
        <w:t>“The compacted thickness of the base shall be as indicated on the drawings.”</w:t>
      </w:r>
    </w:p>
    <w:p w14:paraId="21019B0D" w14:textId="77777777" w:rsidR="0066453B" w:rsidRPr="00D357D1" w:rsidRDefault="0066453B" w:rsidP="0066453B">
      <w:pPr>
        <w:spacing w:after="0" w:line="240" w:lineRule="auto"/>
        <w:ind w:left="1458" w:firstLine="0"/>
        <w:rPr>
          <w:rFonts w:eastAsia="Times New Roman"/>
          <w:color w:val="auto"/>
          <w:spacing w:val="-2"/>
          <w:sz w:val="22"/>
          <w:lang w:eastAsia="en-US"/>
        </w:rPr>
      </w:pPr>
    </w:p>
    <w:p w14:paraId="55A5FDF7" w14:textId="77777777" w:rsidR="0066453B" w:rsidRPr="00D357D1" w:rsidRDefault="0066453B" w:rsidP="0066453B">
      <w:pPr>
        <w:spacing w:after="0" w:line="240" w:lineRule="auto"/>
        <w:ind w:left="0" w:firstLine="0"/>
        <w:rPr>
          <w:rFonts w:eastAsia="Times New Roman"/>
          <w:b/>
          <w:color w:val="auto"/>
          <w:spacing w:val="-2"/>
          <w:sz w:val="22"/>
          <w:u w:val="single"/>
          <w:lang w:eastAsia="en-US"/>
        </w:rPr>
      </w:pPr>
      <w:r w:rsidRPr="00D357D1">
        <w:rPr>
          <w:rFonts w:eastAsia="Times New Roman"/>
          <w:b/>
          <w:color w:val="auto"/>
          <w:spacing w:val="-2"/>
          <w:sz w:val="22"/>
          <w:lang w:eastAsia="en-US"/>
        </w:rPr>
        <w:t>PSMF 5.4.4.2</w:t>
      </w:r>
      <w:r w:rsidRPr="00D357D1">
        <w:rPr>
          <w:rFonts w:eastAsia="Times New Roman"/>
          <w:b/>
          <w:color w:val="auto"/>
          <w:spacing w:val="-2"/>
          <w:sz w:val="22"/>
          <w:lang w:eastAsia="en-US"/>
        </w:rPr>
        <w:tab/>
      </w:r>
      <w:r w:rsidRPr="00D357D1">
        <w:rPr>
          <w:rFonts w:eastAsia="Times New Roman"/>
          <w:b/>
          <w:color w:val="auto"/>
          <w:spacing w:val="-2"/>
          <w:sz w:val="22"/>
          <w:u w:val="single"/>
          <w:lang w:eastAsia="en-US"/>
        </w:rPr>
        <w:t>Compaction</w:t>
      </w:r>
    </w:p>
    <w:p w14:paraId="5C0CC811" w14:textId="77777777" w:rsidR="0066453B" w:rsidRPr="00D357D1" w:rsidRDefault="0066453B" w:rsidP="0066453B">
      <w:pPr>
        <w:spacing w:after="0" w:line="240" w:lineRule="auto"/>
        <w:ind w:left="1467" w:firstLine="0"/>
        <w:rPr>
          <w:rFonts w:eastAsia="Times New Roman"/>
          <w:color w:val="auto"/>
          <w:spacing w:val="-2"/>
          <w:sz w:val="22"/>
          <w:lang w:eastAsia="en-US"/>
        </w:rPr>
      </w:pPr>
    </w:p>
    <w:p w14:paraId="71641E1F" w14:textId="77777777" w:rsidR="0066453B" w:rsidRPr="00D357D1" w:rsidRDefault="0066453B" w:rsidP="0066453B">
      <w:pPr>
        <w:spacing w:after="0" w:line="240" w:lineRule="auto"/>
        <w:ind w:left="1467" w:firstLine="0"/>
        <w:rPr>
          <w:rFonts w:eastAsia="Times New Roman"/>
          <w:color w:val="auto"/>
          <w:spacing w:val="-2"/>
          <w:sz w:val="22"/>
          <w:lang w:eastAsia="en-US"/>
        </w:rPr>
      </w:pPr>
      <w:r w:rsidRPr="00D357D1">
        <w:rPr>
          <w:rFonts w:eastAsia="Times New Roman"/>
          <w:color w:val="auto"/>
          <w:spacing w:val="-2"/>
          <w:sz w:val="22"/>
          <w:lang w:eastAsia="en-US"/>
        </w:rPr>
        <w:t>Delete 98% and 97% and replace with 102%.</w:t>
      </w:r>
    </w:p>
    <w:p w14:paraId="28E48552" w14:textId="77777777" w:rsidR="0066453B" w:rsidRPr="00D357D1" w:rsidRDefault="0066453B" w:rsidP="0066453B">
      <w:pPr>
        <w:spacing w:after="0" w:line="240" w:lineRule="auto"/>
        <w:ind w:left="1467" w:firstLine="0"/>
        <w:rPr>
          <w:rFonts w:eastAsia="Times New Roman"/>
          <w:color w:val="auto"/>
          <w:spacing w:val="-2"/>
          <w:sz w:val="22"/>
          <w:lang w:eastAsia="en-US"/>
        </w:rPr>
      </w:pPr>
    </w:p>
    <w:p w14:paraId="61DB7095" w14:textId="77777777" w:rsidR="0066453B" w:rsidRPr="00D357D1" w:rsidRDefault="0066453B" w:rsidP="0066453B">
      <w:pPr>
        <w:spacing w:after="0" w:line="240" w:lineRule="auto"/>
        <w:ind w:left="1467" w:firstLine="0"/>
        <w:rPr>
          <w:rFonts w:eastAsia="Times New Roman"/>
          <w:color w:val="auto"/>
          <w:spacing w:val="-2"/>
          <w:sz w:val="22"/>
          <w:lang w:eastAsia="en-US"/>
        </w:rPr>
      </w:pPr>
      <w:r w:rsidRPr="00D357D1">
        <w:rPr>
          <w:rFonts w:eastAsia="Times New Roman"/>
          <w:color w:val="auto"/>
          <w:spacing w:val="-2"/>
          <w:sz w:val="22"/>
          <w:lang w:eastAsia="en-US"/>
        </w:rPr>
        <w:t>Add the following:</w:t>
      </w:r>
    </w:p>
    <w:p w14:paraId="3A7ADD25" w14:textId="77777777" w:rsidR="0066453B" w:rsidRPr="00D357D1" w:rsidRDefault="0066453B" w:rsidP="0066453B">
      <w:pPr>
        <w:spacing w:after="0" w:line="240" w:lineRule="auto"/>
        <w:ind w:left="1467" w:firstLine="0"/>
        <w:rPr>
          <w:rFonts w:eastAsia="Times New Roman"/>
          <w:color w:val="auto"/>
          <w:spacing w:val="-2"/>
          <w:sz w:val="22"/>
          <w:lang w:eastAsia="en-US"/>
        </w:rPr>
      </w:pPr>
    </w:p>
    <w:p w14:paraId="1682A631" w14:textId="77777777" w:rsidR="0066453B" w:rsidRPr="00D357D1" w:rsidRDefault="0066453B" w:rsidP="0066453B">
      <w:pPr>
        <w:spacing w:after="0" w:line="240" w:lineRule="auto"/>
        <w:ind w:left="1467" w:firstLine="0"/>
        <w:rPr>
          <w:rFonts w:eastAsia="Times New Roman"/>
          <w:color w:val="auto"/>
          <w:spacing w:val="-2"/>
          <w:sz w:val="22"/>
          <w:lang w:eastAsia="en-US"/>
        </w:rPr>
      </w:pPr>
      <w:r w:rsidRPr="00D357D1">
        <w:rPr>
          <w:rFonts w:eastAsia="Times New Roman"/>
          <w:color w:val="auto"/>
          <w:spacing w:val="-2"/>
          <w:sz w:val="22"/>
          <w:lang w:eastAsia="en-US"/>
        </w:rPr>
        <w:t>“c)</w:t>
      </w:r>
      <w:r w:rsidRPr="00D357D1">
        <w:rPr>
          <w:rFonts w:eastAsia="Times New Roman"/>
          <w:color w:val="auto"/>
          <w:spacing w:val="-2"/>
          <w:sz w:val="22"/>
          <w:lang w:eastAsia="en-US"/>
        </w:rPr>
        <w:tab/>
        <w:t>Where the compaction specified is in apparent density, the base material shall be compacted to 86% of apparent density which shall determined as follows:</w:t>
      </w:r>
    </w:p>
    <w:p w14:paraId="2D2E5FCC" w14:textId="77777777" w:rsidR="0066453B" w:rsidRPr="00D357D1" w:rsidRDefault="0066453B" w:rsidP="0066453B">
      <w:pPr>
        <w:spacing w:after="0" w:line="240" w:lineRule="auto"/>
        <w:ind w:left="1467" w:firstLine="0"/>
        <w:rPr>
          <w:rFonts w:eastAsia="Times New Roman"/>
          <w:color w:val="auto"/>
          <w:spacing w:val="-2"/>
          <w:sz w:val="22"/>
          <w:lang w:eastAsia="en-US"/>
        </w:rPr>
      </w:pPr>
    </w:p>
    <w:p w14:paraId="671DDF36" w14:textId="77777777" w:rsidR="0066453B" w:rsidRPr="00D357D1" w:rsidRDefault="0066453B" w:rsidP="0066453B">
      <w:pPr>
        <w:spacing w:after="0" w:line="240" w:lineRule="auto"/>
        <w:ind w:left="1494" w:firstLine="0"/>
        <w:rPr>
          <w:rFonts w:eastAsia="Times New Roman"/>
          <w:color w:val="auto"/>
          <w:spacing w:val="-2"/>
          <w:sz w:val="22"/>
          <w:u w:val="single"/>
          <w:lang w:eastAsia="en-US"/>
        </w:rPr>
      </w:pPr>
      <w:r w:rsidRPr="00D357D1">
        <w:rPr>
          <w:rFonts w:eastAsia="Times New Roman"/>
          <w:color w:val="auto"/>
          <w:spacing w:val="-2"/>
          <w:sz w:val="22"/>
          <w:lang w:eastAsia="en-US"/>
        </w:rPr>
        <w:t>(i)</w:t>
      </w:r>
      <w:r w:rsidRPr="00D357D1">
        <w:rPr>
          <w:rFonts w:eastAsia="Times New Roman"/>
          <w:color w:val="auto"/>
          <w:spacing w:val="-2"/>
          <w:sz w:val="22"/>
          <w:lang w:eastAsia="en-US"/>
        </w:rPr>
        <w:tab/>
      </w:r>
      <w:r w:rsidRPr="00D357D1">
        <w:rPr>
          <w:rFonts w:eastAsia="Times New Roman"/>
          <w:color w:val="auto"/>
          <w:spacing w:val="-2"/>
          <w:sz w:val="22"/>
          <w:u w:val="single"/>
          <w:lang w:eastAsia="en-US"/>
        </w:rPr>
        <w:t>Apparatus</w:t>
      </w:r>
    </w:p>
    <w:p w14:paraId="00090D1D" w14:textId="77777777" w:rsidR="0066453B" w:rsidRPr="00D357D1" w:rsidRDefault="0066453B" w:rsidP="0066453B">
      <w:pPr>
        <w:spacing w:after="0" w:line="240" w:lineRule="auto"/>
        <w:ind w:left="0" w:firstLine="0"/>
        <w:rPr>
          <w:rFonts w:eastAsia="Times New Roman"/>
          <w:color w:val="auto"/>
          <w:spacing w:val="-2"/>
          <w:sz w:val="22"/>
          <w:u w:val="single"/>
          <w:lang w:eastAsia="en-US"/>
        </w:rPr>
      </w:pPr>
    </w:p>
    <w:p w14:paraId="7648B3A0" w14:textId="77777777" w:rsidR="0066453B" w:rsidRPr="00D357D1" w:rsidRDefault="0066453B" w:rsidP="000A77DA">
      <w:pPr>
        <w:widowControl w:val="0"/>
        <w:numPr>
          <w:ilvl w:val="0"/>
          <w:numId w:val="80"/>
        </w:numPr>
        <w:tabs>
          <w:tab w:val="left" w:pos="1134"/>
          <w:tab w:val="left" w:pos="2268"/>
          <w:tab w:val="left" w:pos="2835"/>
          <w:tab w:val="left" w:pos="2916"/>
        </w:tabs>
        <w:autoSpaceDE w:val="0"/>
        <w:autoSpaceDN w:val="0"/>
        <w:spacing w:before="180" w:after="0" w:line="240" w:lineRule="auto"/>
        <w:ind w:firstLine="1098"/>
        <w:jc w:val="left"/>
        <w:rPr>
          <w:rFonts w:eastAsia="Times New Roman"/>
          <w:color w:val="auto"/>
          <w:spacing w:val="-2"/>
          <w:sz w:val="22"/>
          <w:lang w:eastAsia="en-US"/>
        </w:rPr>
      </w:pPr>
      <w:r w:rsidRPr="00D357D1">
        <w:rPr>
          <w:rFonts w:eastAsia="Times New Roman"/>
          <w:color w:val="auto"/>
          <w:spacing w:val="-2"/>
          <w:sz w:val="22"/>
          <w:lang w:eastAsia="en-US"/>
        </w:rPr>
        <w:t>Balance to measure 5 kg accurately to within 0,5 g</w:t>
      </w:r>
    </w:p>
    <w:p w14:paraId="5E1FF3C4" w14:textId="77777777" w:rsidR="0066453B" w:rsidRPr="00D357D1" w:rsidRDefault="0066453B" w:rsidP="000A77DA">
      <w:pPr>
        <w:widowControl w:val="0"/>
        <w:numPr>
          <w:ilvl w:val="0"/>
          <w:numId w:val="80"/>
        </w:numPr>
        <w:tabs>
          <w:tab w:val="left" w:pos="1134"/>
          <w:tab w:val="left" w:pos="2268"/>
          <w:tab w:val="left" w:pos="2835"/>
          <w:tab w:val="left" w:pos="2916"/>
        </w:tabs>
        <w:autoSpaceDE w:val="0"/>
        <w:autoSpaceDN w:val="0"/>
        <w:spacing w:before="180" w:after="0" w:line="240" w:lineRule="auto"/>
        <w:ind w:firstLine="1098"/>
        <w:jc w:val="left"/>
        <w:rPr>
          <w:rFonts w:eastAsia="Times New Roman"/>
          <w:color w:val="auto"/>
          <w:spacing w:val="-2"/>
          <w:sz w:val="22"/>
          <w:lang w:eastAsia="en-US"/>
        </w:rPr>
      </w:pPr>
      <w:r w:rsidRPr="00D357D1">
        <w:rPr>
          <w:rFonts w:eastAsia="Times New Roman"/>
          <w:color w:val="auto"/>
          <w:spacing w:val="-2"/>
          <w:sz w:val="22"/>
          <w:lang w:eastAsia="en-US"/>
        </w:rPr>
        <w:t>Pycnometer (e.g. a preservative jar with a flat ground rim)</w:t>
      </w:r>
    </w:p>
    <w:p w14:paraId="0AD78A63" w14:textId="77777777" w:rsidR="0066453B" w:rsidRPr="00D357D1" w:rsidRDefault="0066453B" w:rsidP="000A77DA">
      <w:pPr>
        <w:widowControl w:val="0"/>
        <w:numPr>
          <w:ilvl w:val="0"/>
          <w:numId w:val="80"/>
        </w:numPr>
        <w:tabs>
          <w:tab w:val="left" w:pos="1134"/>
          <w:tab w:val="left" w:pos="2268"/>
          <w:tab w:val="left" w:pos="2835"/>
          <w:tab w:val="left" w:pos="2916"/>
        </w:tabs>
        <w:autoSpaceDE w:val="0"/>
        <w:autoSpaceDN w:val="0"/>
        <w:spacing w:before="180" w:after="0" w:line="240" w:lineRule="auto"/>
        <w:ind w:left="2898" w:hanging="720"/>
        <w:jc w:val="left"/>
        <w:rPr>
          <w:rFonts w:eastAsia="Times New Roman"/>
          <w:color w:val="auto"/>
          <w:spacing w:val="-2"/>
          <w:sz w:val="22"/>
          <w:lang w:eastAsia="en-US"/>
        </w:rPr>
      </w:pPr>
      <w:r w:rsidRPr="00D357D1">
        <w:rPr>
          <w:rFonts w:eastAsia="Times New Roman"/>
          <w:color w:val="auto"/>
          <w:spacing w:val="-2"/>
          <w:sz w:val="22"/>
          <w:lang w:eastAsia="en-US"/>
        </w:rPr>
        <w:t>Temperature-controlled bath with thermostat capable of maintaining the temperature at 25°C ± 1°C</w:t>
      </w:r>
    </w:p>
    <w:p w14:paraId="09E4A5D3" w14:textId="77777777" w:rsidR="0066453B" w:rsidRPr="00D357D1" w:rsidRDefault="0066453B" w:rsidP="000A77DA">
      <w:pPr>
        <w:widowControl w:val="0"/>
        <w:numPr>
          <w:ilvl w:val="0"/>
          <w:numId w:val="80"/>
        </w:numPr>
        <w:tabs>
          <w:tab w:val="left" w:pos="1134"/>
          <w:tab w:val="left" w:pos="2268"/>
          <w:tab w:val="left" w:pos="2835"/>
          <w:tab w:val="left" w:pos="2916"/>
        </w:tabs>
        <w:autoSpaceDE w:val="0"/>
        <w:autoSpaceDN w:val="0"/>
        <w:spacing w:before="180" w:after="0" w:line="240" w:lineRule="auto"/>
        <w:ind w:firstLine="1080"/>
        <w:jc w:val="left"/>
        <w:rPr>
          <w:rFonts w:eastAsia="Times New Roman"/>
          <w:color w:val="auto"/>
          <w:spacing w:val="-2"/>
          <w:sz w:val="22"/>
          <w:lang w:eastAsia="en-US"/>
        </w:rPr>
      </w:pPr>
      <w:r w:rsidRPr="00D357D1">
        <w:rPr>
          <w:rFonts w:eastAsia="Times New Roman"/>
          <w:color w:val="auto"/>
          <w:spacing w:val="-2"/>
          <w:sz w:val="22"/>
          <w:lang w:eastAsia="en-US"/>
        </w:rPr>
        <w:t>Thermometer (0°C - 100°C)</w:t>
      </w:r>
    </w:p>
    <w:p w14:paraId="23BA496D" w14:textId="77777777" w:rsidR="0066453B" w:rsidRPr="00D357D1" w:rsidRDefault="0066453B" w:rsidP="000A77DA">
      <w:pPr>
        <w:widowControl w:val="0"/>
        <w:numPr>
          <w:ilvl w:val="0"/>
          <w:numId w:val="80"/>
        </w:numPr>
        <w:tabs>
          <w:tab w:val="left" w:pos="1134"/>
          <w:tab w:val="left" w:pos="2268"/>
          <w:tab w:val="left" w:pos="2835"/>
          <w:tab w:val="left" w:pos="2916"/>
        </w:tabs>
        <w:autoSpaceDE w:val="0"/>
        <w:autoSpaceDN w:val="0"/>
        <w:spacing w:before="180" w:after="0" w:line="240" w:lineRule="auto"/>
        <w:ind w:left="2934" w:hanging="765"/>
        <w:jc w:val="left"/>
        <w:rPr>
          <w:rFonts w:eastAsia="Times New Roman"/>
          <w:color w:val="auto"/>
          <w:spacing w:val="-2"/>
          <w:sz w:val="22"/>
          <w:lang w:eastAsia="en-US"/>
        </w:rPr>
      </w:pPr>
      <w:r w:rsidRPr="00D357D1">
        <w:rPr>
          <w:rFonts w:eastAsia="Times New Roman"/>
          <w:color w:val="auto"/>
          <w:spacing w:val="-2"/>
          <w:sz w:val="22"/>
          <w:lang w:eastAsia="en-US"/>
        </w:rPr>
        <w:t>Drying oven capable of maintaining temperatures between 105°C and 110°C</w:t>
      </w:r>
    </w:p>
    <w:p w14:paraId="3C9F8FCC" w14:textId="77777777" w:rsidR="0066453B" w:rsidRPr="00D357D1" w:rsidRDefault="0066453B" w:rsidP="000A77DA">
      <w:pPr>
        <w:widowControl w:val="0"/>
        <w:numPr>
          <w:ilvl w:val="0"/>
          <w:numId w:val="80"/>
        </w:numPr>
        <w:tabs>
          <w:tab w:val="left" w:pos="1134"/>
          <w:tab w:val="left" w:pos="2268"/>
          <w:tab w:val="left" w:pos="2835"/>
          <w:tab w:val="left" w:pos="2916"/>
        </w:tabs>
        <w:autoSpaceDE w:val="0"/>
        <w:autoSpaceDN w:val="0"/>
        <w:spacing w:before="180" w:after="0" w:line="240" w:lineRule="auto"/>
        <w:ind w:firstLine="1089"/>
        <w:jc w:val="left"/>
        <w:rPr>
          <w:rFonts w:eastAsia="Times New Roman"/>
          <w:color w:val="auto"/>
          <w:spacing w:val="-2"/>
          <w:sz w:val="22"/>
          <w:lang w:eastAsia="en-US"/>
        </w:rPr>
      </w:pPr>
      <w:r w:rsidRPr="00D357D1">
        <w:rPr>
          <w:rFonts w:eastAsia="Times New Roman"/>
          <w:color w:val="auto"/>
          <w:spacing w:val="-2"/>
          <w:sz w:val="22"/>
          <w:lang w:eastAsia="en-US"/>
        </w:rPr>
        <w:t>Towels</w:t>
      </w:r>
    </w:p>
    <w:p w14:paraId="505C5D99" w14:textId="77777777" w:rsidR="0066453B" w:rsidRPr="00D357D1" w:rsidRDefault="0066453B" w:rsidP="000A77DA">
      <w:pPr>
        <w:widowControl w:val="0"/>
        <w:numPr>
          <w:ilvl w:val="0"/>
          <w:numId w:val="80"/>
        </w:numPr>
        <w:tabs>
          <w:tab w:val="left" w:pos="1134"/>
          <w:tab w:val="left" w:pos="2268"/>
          <w:tab w:val="left" w:pos="2835"/>
          <w:tab w:val="left" w:pos="2916"/>
        </w:tabs>
        <w:autoSpaceDE w:val="0"/>
        <w:autoSpaceDN w:val="0"/>
        <w:spacing w:before="180" w:after="0" w:line="240" w:lineRule="auto"/>
        <w:ind w:firstLine="1089"/>
        <w:jc w:val="left"/>
        <w:rPr>
          <w:rFonts w:eastAsia="Times New Roman"/>
          <w:color w:val="auto"/>
          <w:spacing w:val="-2"/>
          <w:sz w:val="22"/>
          <w:lang w:eastAsia="en-US"/>
        </w:rPr>
      </w:pPr>
      <w:r w:rsidRPr="00D357D1">
        <w:rPr>
          <w:rFonts w:eastAsia="Times New Roman"/>
          <w:color w:val="auto"/>
          <w:spacing w:val="-2"/>
          <w:sz w:val="22"/>
          <w:lang w:eastAsia="en-US"/>
        </w:rPr>
        <w:t>10% Teepol solution</w:t>
      </w:r>
    </w:p>
    <w:p w14:paraId="027FA448" w14:textId="77777777" w:rsidR="0066453B" w:rsidRPr="00D357D1" w:rsidRDefault="0066453B" w:rsidP="0066453B">
      <w:pPr>
        <w:spacing w:after="0" w:line="240" w:lineRule="auto"/>
        <w:ind w:left="0" w:firstLine="0"/>
        <w:rPr>
          <w:rFonts w:eastAsia="Times New Roman"/>
          <w:color w:val="auto"/>
          <w:spacing w:val="-2"/>
          <w:sz w:val="22"/>
          <w:lang w:eastAsia="en-US"/>
        </w:rPr>
      </w:pPr>
    </w:p>
    <w:p w14:paraId="75CE0EA2" w14:textId="77777777" w:rsidR="0066453B" w:rsidRPr="00D357D1" w:rsidRDefault="0066453B" w:rsidP="0066453B">
      <w:pPr>
        <w:spacing w:after="0" w:line="240" w:lineRule="auto"/>
        <w:ind w:left="1503" w:firstLine="0"/>
        <w:rPr>
          <w:rFonts w:eastAsia="Times New Roman"/>
          <w:color w:val="auto"/>
          <w:spacing w:val="-2"/>
          <w:sz w:val="22"/>
          <w:u w:val="single"/>
          <w:lang w:eastAsia="en-US"/>
        </w:rPr>
      </w:pPr>
      <w:r w:rsidRPr="00D357D1">
        <w:rPr>
          <w:rFonts w:eastAsia="Times New Roman"/>
          <w:color w:val="auto"/>
          <w:spacing w:val="-2"/>
          <w:sz w:val="22"/>
          <w:lang w:eastAsia="en-US"/>
        </w:rPr>
        <w:t>(ii)</w:t>
      </w:r>
      <w:r w:rsidRPr="00D357D1">
        <w:rPr>
          <w:rFonts w:eastAsia="Times New Roman"/>
          <w:color w:val="auto"/>
          <w:spacing w:val="-2"/>
          <w:sz w:val="22"/>
          <w:lang w:eastAsia="en-US"/>
        </w:rPr>
        <w:tab/>
      </w:r>
      <w:r w:rsidRPr="00D357D1">
        <w:rPr>
          <w:rFonts w:eastAsia="Times New Roman"/>
          <w:color w:val="auto"/>
          <w:spacing w:val="-2"/>
          <w:sz w:val="22"/>
          <w:u w:val="single"/>
          <w:lang w:eastAsia="en-US"/>
        </w:rPr>
        <w:t>Method</w:t>
      </w:r>
    </w:p>
    <w:p w14:paraId="7D144AB2" w14:textId="77777777" w:rsidR="0066453B" w:rsidRPr="00D357D1" w:rsidRDefault="0066453B" w:rsidP="0066453B">
      <w:pPr>
        <w:spacing w:after="0" w:line="240" w:lineRule="auto"/>
        <w:ind w:left="2178" w:firstLine="0"/>
        <w:rPr>
          <w:rFonts w:eastAsia="Times New Roman"/>
          <w:color w:val="auto"/>
          <w:spacing w:val="-2"/>
          <w:sz w:val="22"/>
          <w:u w:val="single"/>
          <w:lang w:eastAsia="en-US"/>
        </w:rPr>
      </w:pPr>
    </w:p>
    <w:p w14:paraId="0E828A86" w14:textId="77777777" w:rsidR="0066453B" w:rsidRPr="00D357D1" w:rsidRDefault="0066453B" w:rsidP="0066453B">
      <w:pPr>
        <w:spacing w:after="0" w:line="240" w:lineRule="auto"/>
        <w:ind w:left="2178" w:firstLine="0"/>
        <w:rPr>
          <w:rFonts w:eastAsia="Times New Roman"/>
          <w:color w:val="auto"/>
          <w:spacing w:val="-2"/>
          <w:sz w:val="22"/>
          <w:lang w:eastAsia="en-US"/>
        </w:rPr>
      </w:pPr>
      <w:r w:rsidRPr="00D357D1">
        <w:rPr>
          <w:rFonts w:eastAsia="Times New Roman"/>
          <w:color w:val="auto"/>
          <w:spacing w:val="-2"/>
          <w:sz w:val="22"/>
          <w:lang w:eastAsia="en-US"/>
        </w:rPr>
        <w:lastRenderedPageBreak/>
        <w:t>Take 3 000 g to 4 000 g of the material from a density hole in the road.  All the material obtained from the hole should preferably be used.  If there is too much for one pycnometer, the material may be divided between two pycnometers.</w:t>
      </w:r>
    </w:p>
    <w:p w14:paraId="4108F3E5" w14:textId="77777777" w:rsidR="0066453B" w:rsidRPr="00D357D1" w:rsidRDefault="0066453B" w:rsidP="0066453B">
      <w:pPr>
        <w:spacing w:after="0" w:line="240" w:lineRule="auto"/>
        <w:ind w:left="2178" w:firstLine="0"/>
        <w:rPr>
          <w:rFonts w:eastAsia="Times New Roman"/>
          <w:color w:val="auto"/>
          <w:spacing w:val="-2"/>
          <w:sz w:val="22"/>
          <w:lang w:eastAsia="en-US"/>
        </w:rPr>
      </w:pPr>
    </w:p>
    <w:p w14:paraId="0F818165" w14:textId="77777777" w:rsidR="0066453B" w:rsidRPr="00D357D1" w:rsidRDefault="0066453B" w:rsidP="0066453B">
      <w:pPr>
        <w:spacing w:after="0" w:line="240" w:lineRule="auto"/>
        <w:ind w:left="2178" w:firstLine="0"/>
        <w:rPr>
          <w:rFonts w:eastAsia="Times New Roman"/>
          <w:color w:val="auto"/>
          <w:spacing w:val="-2"/>
          <w:sz w:val="22"/>
          <w:lang w:eastAsia="en-US"/>
        </w:rPr>
      </w:pPr>
      <w:r w:rsidRPr="00D357D1">
        <w:rPr>
          <w:rFonts w:eastAsia="Times New Roman"/>
          <w:color w:val="auto"/>
          <w:spacing w:val="-2"/>
          <w:sz w:val="22"/>
          <w:lang w:eastAsia="en-US"/>
        </w:rPr>
        <w:t>Dry the material to a constant mass in an oven at 105°C to 110°C.</w:t>
      </w:r>
    </w:p>
    <w:p w14:paraId="764DB410" w14:textId="77777777" w:rsidR="0066453B" w:rsidRPr="00D357D1" w:rsidRDefault="0066453B" w:rsidP="0066453B">
      <w:pPr>
        <w:spacing w:after="0" w:line="240" w:lineRule="auto"/>
        <w:ind w:left="2178" w:firstLine="0"/>
        <w:rPr>
          <w:rFonts w:eastAsia="Times New Roman"/>
          <w:color w:val="auto"/>
          <w:spacing w:val="-2"/>
          <w:sz w:val="22"/>
          <w:lang w:eastAsia="en-US"/>
        </w:rPr>
      </w:pPr>
    </w:p>
    <w:p w14:paraId="1E01C8BE" w14:textId="77777777" w:rsidR="0066453B" w:rsidRPr="00D357D1" w:rsidRDefault="0066453B" w:rsidP="0066453B">
      <w:pPr>
        <w:spacing w:after="0" w:line="240" w:lineRule="auto"/>
        <w:ind w:left="2178" w:firstLine="0"/>
        <w:rPr>
          <w:rFonts w:eastAsia="Times New Roman"/>
          <w:color w:val="auto"/>
          <w:spacing w:val="-2"/>
          <w:sz w:val="22"/>
          <w:lang w:eastAsia="en-US"/>
        </w:rPr>
      </w:pPr>
      <w:r w:rsidRPr="00D357D1">
        <w:rPr>
          <w:rFonts w:eastAsia="Times New Roman"/>
          <w:color w:val="auto"/>
          <w:spacing w:val="-2"/>
          <w:sz w:val="22"/>
          <w:lang w:eastAsia="en-US"/>
        </w:rPr>
        <w:t>Ensure that the pycnometer is clean, and determine its mass together with that of a marked sheet of glass.</w:t>
      </w:r>
    </w:p>
    <w:p w14:paraId="457EEF79" w14:textId="77777777" w:rsidR="0066453B" w:rsidRPr="00D357D1" w:rsidRDefault="0066453B" w:rsidP="0066453B">
      <w:pPr>
        <w:spacing w:after="0" w:line="240" w:lineRule="auto"/>
        <w:ind w:left="2178" w:firstLine="0"/>
        <w:rPr>
          <w:rFonts w:eastAsia="Times New Roman"/>
          <w:color w:val="auto"/>
          <w:spacing w:val="-2"/>
          <w:sz w:val="22"/>
          <w:lang w:eastAsia="en-US"/>
        </w:rPr>
      </w:pPr>
    </w:p>
    <w:p w14:paraId="31B5D59E" w14:textId="77777777" w:rsidR="0066453B" w:rsidRPr="00D357D1" w:rsidRDefault="0066453B" w:rsidP="0066453B">
      <w:pPr>
        <w:spacing w:after="0" w:line="240" w:lineRule="auto"/>
        <w:ind w:left="2178" w:firstLine="0"/>
        <w:rPr>
          <w:rFonts w:eastAsia="Times New Roman"/>
          <w:color w:val="auto"/>
          <w:spacing w:val="-2"/>
          <w:sz w:val="22"/>
          <w:lang w:eastAsia="en-US"/>
        </w:rPr>
      </w:pPr>
      <w:r w:rsidRPr="00D357D1">
        <w:rPr>
          <w:rFonts w:eastAsia="Times New Roman"/>
          <w:color w:val="auto"/>
          <w:spacing w:val="-2"/>
          <w:sz w:val="22"/>
          <w:lang w:eastAsia="en-US"/>
        </w:rPr>
        <w:t>Place the dried sample in the pycnometer and determine the combined mass of the pycnometer, glass sheet and sample.  (The sample should not be more than half the pycnometer's volume.)</w:t>
      </w:r>
    </w:p>
    <w:p w14:paraId="27D0CE04" w14:textId="77777777" w:rsidR="0066453B" w:rsidRPr="00D357D1" w:rsidRDefault="0066453B" w:rsidP="0066453B">
      <w:pPr>
        <w:spacing w:after="0" w:line="240" w:lineRule="auto"/>
        <w:ind w:left="2178" w:firstLine="0"/>
        <w:rPr>
          <w:rFonts w:eastAsia="Times New Roman"/>
          <w:color w:val="auto"/>
          <w:spacing w:val="-2"/>
          <w:sz w:val="22"/>
          <w:lang w:eastAsia="en-US"/>
        </w:rPr>
      </w:pPr>
    </w:p>
    <w:p w14:paraId="107C2B19" w14:textId="77777777" w:rsidR="0066453B" w:rsidRPr="00D357D1" w:rsidRDefault="0066453B" w:rsidP="0066453B">
      <w:pPr>
        <w:spacing w:after="0" w:line="240" w:lineRule="auto"/>
        <w:ind w:left="2178" w:firstLine="0"/>
        <w:rPr>
          <w:rFonts w:eastAsia="Times New Roman"/>
          <w:color w:val="auto"/>
          <w:spacing w:val="-2"/>
          <w:sz w:val="22"/>
          <w:lang w:eastAsia="en-US"/>
        </w:rPr>
      </w:pPr>
      <w:r w:rsidRPr="00D357D1">
        <w:rPr>
          <w:rFonts w:eastAsia="Times New Roman"/>
          <w:color w:val="auto"/>
          <w:spacing w:val="-2"/>
          <w:sz w:val="22"/>
          <w:lang w:eastAsia="en-US"/>
        </w:rPr>
        <w:t>Add clean water at a temperature of 25°C to the pycnometer until it is approximately three quarters full.</w:t>
      </w:r>
    </w:p>
    <w:p w14:paraId="068E280A" w14:textId="77777777" w:rsidR="0066453B" w:rsidRPr="00D357D1" w:rsidRDefault="0066453B" w:rsidP="0066453B">
      <w:pPr>
        <w:spacing w:after="0" w:line="240" w:lineRule="auto"/>
        <w:ind w:left="2196" w:firstLine="0"/>
        <w:rPr>
          <w:rFonts w:eastAsia="Times New Roman"/>
          <w:color w:val="auto"/>
          <w:spacing w:val="-2"/>
          <w:sz w:val="22"/>
          <w:lang w:eastAsia="en-US"/>
        </w:rPr>
      </w:pPr>
    </w:p>
    <w:p w14:paraId="16A2C5D3" w14:textId="77777777" w:rsidR="0066453B" w:rsidRPr="00D357D1" w:rsidRDefault="0066453B" w:rsidP="0066453B">
      <w:pPr>
        <w:spacing w:after="0" w:line="240" w:lineRule="auto"/>
        <w:ind w:left="2196" w:firstLine="0"/>
        <w:rPr>
          <w:rFonts w:eastAsia="Times New Roman"/>
          <w:color w:val="auto"/>
          <w:spacing w:val="-2"/>
          <w:sz w:val="22"/>
          <w:lang w:eastAsia="en-US"/>
        </w:rPr>
      </w:pPr>
      <w:r w:rsidRPr="00D357D1">
        <w:rPr>
          <w:rFonts w:eastAsia="Times New Roman"/>
          <w:color w:val="auto"/>
          <w:spacing w:val="-2"/>
          <w:sz w:val="22"/>
          <w:lang w:eastAsia="en-US"/>
        </w:rPr>
        <w:t>Add three drops of the 10% Teepol solution to the water, close the pycnometer and shake thoroughly for 1 to 2 minutes.</w:t>
      </w:r>
    </w:p>
    <w:p w14:paraId="7D8C0059" w14:textId="77777777" w:rsidR="0066453B" w:rsidRPr="00D357D1" w:rsidRDefault="0066453B" w:rsidP="0066453B">
      <w:pPr>
        <w:spacing w:after="0" w:line="240" w:lineRule="auto"/>
        <w:ind w:left="2196" w:firstLine="0"/>
        <w:rPr>
          <w:rFonts w:eastAsia="Times New Roman"/>
          <w:color w:val="auto"/>
          <w:spacing w:val="-2"/>
          <w:sz w:val="22"/>
          <w:lang w:eastAsia="en-US"/>
        </w:rPr>
      </w:pPr>
    </w:p>
    <w:p w14:paraId="7EF64838" w14:textId="77777777" w:rsidR="0066453B" w:rsidRPr="00D357D1" w:rsidRDefault="0066453B" w:rsidP="0066453B">
      <w:pPr>
        <w:spacing w:after="0" w:line="240" w:lineRule="auto"/>
        <w:ind w:left="2196" w:firstLine="0"/>
        <w:rPr>
          <w:rFonts w:eastAsia="Times New Roman"/>
          <w:color w:val="auto"/>
          <w:spacing w:val="-2"/>
          <w:sz w:val="22"/>
          <w:lang w:eastAsia="en-US"/>
        </w:rPr>
      </w:pPr>
      <w:r w:rsidRPr="00D357D1">
        <w:rPr>
          <w:rFonts w:eastAsia="Times New Roman"/>
          <w:color w:val="auto"/>
          <w:spacing w:val="-2"/>
          <w:sz w:val="22"/>
          <w:lang w:eastAsia="en-US"/>
        </w:rPr>
        <w:t>Fill the pycnometer to near the brim with water at a temperature of 25°C and place it in a thermostatically controlled bath at 25°C.  Leave for 30 minutes without disturbing.</w:t>
      </w:r>
    </w:p>
    <w:p w14:paraId="493D9024" w14:textId="77777777" w:rsidR="0066453B" w:rsidRPr="00D357D1" w:rsidRDefault="0066453B" w:rsidP="0066453B">
      <w:pPr>
        <w:spacing w:after="0" w:line="240" w:lineRule="auto"/>
        <w:ind w:left="2196" w:firstLine="0"/>
        <w:rPr>
          <w:rFonts w:eastAsia="Times New Roman"/>
          <w:color w:val="auto"/>
          <w:spacing w:val="-2"/>
          <w:sz w:val="22"/>
          <w:lang w:eastAsia="en-US"/>
        </w:rPr>
      </w:pPr>
    </w:p>
    <w:p w14:paraId="59CFA266" w14:textId="77777777" w:rsidR="0066453B" w:rsidRPr="00D357D1" w:rsidRDefault="0066453B" w:rsidP="0066453B">
      <w:pPr>
        <w:spacing w:after="0" w:line="240" w:lineRule="auto"/>
        <w:ind w:left="2196" w:firstLine="0"/>
        <w:rPr>
          <w:rFonts w:eastAsia="Times New Roman"/>
          <w:color w:val="auto"/>
          <w:spacing w:val="-2"/>
          <w:sz w:val="22"/>
          <w:lang w:eastAsia="en-US"/>
        </w:rPr>
      </w:pPr>
      <w:r w:rsidRPr="00D357D1">
        <w:rPr>
          <w:rFonts w:eastAsia="Times New Roman"/>
          <w:color w:val="auto"/>
          <w:spacing w:val="-2"/>
          <w:sz w:val="22"/>
          <w:lang w:eastAsia="en-US"/>
        </w:rPr>
        <w:t>Remove the pycnometer without shaking or jarring it and place it on a spread towel.  Fill with water at a temperature of 25°C and slide the glass sheet carefully over the brim from one side.  Make sure that no air bubbles are trapped beneath the glass sheet.  Dry the pycnometer and the glass sheet carefully all over and determine the mass of the filled pycnometer plus the glass sheet.</w:t>
      </w:r>
    </w:p>
    <w:p w14:paraId="0D95FD6C" w14:textId="77777777" w:rsidR="0066453B" w:rsidRPr="00D357D1" w:rsidRDefault="0066453B" w:rsidP="0066453B">
      <w:pPr>
        <w:spacing w:after="0" w:line="240" w:lineRule="auto"/>
        <w:ind w:left="2196" w:firstLine="0"/>
        <w:rPr>
          <w:rFonts w:eastAsia="Times New Roman"/>
          <w:color w:val="auto"/>
          <w:spacing w:val="-2"/>
          <w:sz w:val="22"/>
          <w:lang w:eastAsia="en-US"/>
        </w:rPr>
      </w:pPr>
    </w:p>
    <w:p w14:paraId="4E27CDF5" w14:textId="77777777" w:rsidR="0066453B" w:rsidRPr="00D357D1" w:rsidRDefault="0066453B" w:rsidP="0066453B">
      <w:pPr>
        <w:spacing w:after="0" w:line="240" w:lineRule="auto"/>
        <w:ind w:left="2196" w:firstLine="0"/>
        <w:rPr>
          <w:rFonts w:eastAsia="Times New Roman"/>
          <w:color w:val="auto"/>
          <w:spacing w:val="-2"/>
          <w:sz w:val="22"/>
          <w:lang w:eastAsia="en-US"/>
        </w:rPr>
      </w:pPr>
      <w:r w:rsidRPr="00D357D1">
        <w:rPr>
          <w:rFonts w:eastAsia="Times New Roman"/>
          <w:color w:val="auto"/>
          <w:spacing w:val="-2"/>
          <w:sz w:val="22"/>
          <w:lang w:eastAsia="en-US"/>
        </w:rPr>
        <w:t>Remove the contents of the pycnometer and clean and fill it in the same manner with water at a temperature of 25°C.  Dry the pycnometer and determine the mass of the pycnometer filled with water together with the glass sheet.</w:t>
      </w:r>
    </w:p>
    <w:p w14:paraId="681512E8" w14:textId="77777777" w:rsidR="0066453B" w:rsidRPr="00D357D1" w:rsidRDefault="0066453B" w:rsidP="0066453B">
      <w:pPr>
        <w:spacing w:after="0" w:line="240" w:lineRule="auto"/>
        <w:ind w:left="0" w:firstLine="0"/>
        <w:rPr>
          <w:rFonts w:eastAsia="Times New Roman"/>
          <w:color w:val="auto"/>
          <w:spacing w:val="-2"/>
          <w:sz w:val="22"/>
          <w:lang w:eastAsia="en-US"/>
        </w:rPr>
      </w:pPr>
    </w:p>
    <w:p w14:paraId="0B83457F" w14:textId="77777777" w:rsidR="0066453B" w:rsidRPr="00D357D1" w:rsidRDefault="0066453B" w:rsidP="0066453B">
      <w:pPr>
        <w:spacing w:after="0" w:line="240" w:lineRule="auto"/>
        <w:ind w:left="1521" w:firstLine="0"/>
        <w:rPr>
          <w:rFonts w:eastAsia="Times New Roman"/>
          <w:color w:val="auto"/>
          <w:spacing w:val="-2"/>
          <w:sz w:val="22"/>
          <w:u w:val="single"/>
          <w:lang w:eastAsia="en-US"/>
        </w:rPr>
      </w:pPr>
      <w:r w:rsidRPr="00D357D1">
        <w:rPr>
          <w:rFonts w:eastAsia="Times New Roman"/>
          <w:color w:val="auto"/>
          <w:spacing w:val="-2"/>
          <w:sz w:val="22"/>
          <w:lang w:eastAsia="en-US"/>
        </w:rPr>
        <w:t>(iii)</w:t>
      </w:r>
      <w:r w:rsidRPr="00D357D1">
        <w:rPr>
          <w:rFonts w:eastAsia="Times New Roman"/>
          <w:color w:val="auto"/>
          <w:spacing w:val="-2"/>
          <w:sz w:val="22"/>
          <w:lang w:eastAsia="en-US"/>
        </w:rPr>
        <w:tab/>
      </w:r>
      <w:r w:rsidRPr="00D357D1">
        <w:rPr>
          <w:rFonts w:eastAsia="Times New Roman"/>
          <w:color w:val="auto"/>
          <w:spacing w:val="-2"/>
          <w:sz w:val="22"/>
          <w:u w:val="single"/>
          <w:lang w:eastAsia="en-US"/>
        </w:rPr>
        <w:t>Calculation</w:t>
      </w:r>
    </w:p>
    <w:p w14:paraId="460DCC3D" w14:textId="77777777" w:rsidR="0066453B" w:rsidRPr="00D357D1" w:rsidRDefault="0066453B" w:rsidP="0066453B">
      <w:pPr>
        <w:spacing w:after="0" w:line="240" w:lineRule="auto"/>
        <w:ind w:left="2196" w:firstLine="0"/>
        <w:rPr>
          <w:rFonts w:eastAsia="Times New Roman"/>
          <w:color w:val="auto"/>
          <w:spacing w:val="-2"/>
          <w:sz w:val="22"/>
          <w:u w:val="single"/>
          <w:lang w:eastAsia="en-US"/>
        </w:rPr>
      </w:pPr>
    </w:p>
    <w:p w14:paraId="1A61155B" w14:textId="77777777" w:rsidR="0066453B" w:rsidRPr="00D357D1" w:rsidRDefault="0066453B" w:rsidP="0066453B">
      <w:pPr>
        <w:spacing w:after="0" w:line="240" w:lineRule="auto"/>
        <w:ind w:left="2196" w:firstLine="0"/>
        <w:rPr>
          <w:rFonts w:eastAsia="Times New Roman"/>
          <w:color w:val="auto"/>
          <w:spacing w:val="-2"/>
          <w:sz w:val="22"/>
          <w:lang w:eastAsia="en-US"/>
        </w:rPr>
      </w:pPr>
      <w:r w:rsidRPr="00D357D1">
        <w:rPr>
          <w:rFonts w:eastAsia="Times New Roman"/>
          <w:color w:val="auto"/>
          <w:spacing w:val="-2"/>
          <w:sz w:val="22"/>
          <w:lang w:eastAsia="en-US"/>
        </w:rPr>
        <w:t>The apparent density of the material is calculated as follows:</w:t>
      </w:r>
    </w:p>
    <w:p w14:paraId="197D0BB1" w14:textId="77777777" w:rsidR="0066453B" w:rsidRPr="00D357D1" w:rsidRDefault="0066453B" w:rsidP="0066453B">
      <w:pPr>
        <w:spacing w:after="0" w:line="240" w:lineRule="auto"/>
        <w:ind w:left="2196" w:firstLine="0"/>
        <w:rPr>
          <w:rFonts w:eastAsia="Times New Roman"/>
          <w:color w:val="auto"/>
          <w:spacing w:val="-2"/>
          <w:sz w:val="22"/>
          <w:lang w:eastAsia="en-US"/>
        </w:rPr>
      </w:pPr>
    </w:p>
    <w:p w14:paraId="6D3651A6" w14:textId="77777777" w:rsidR="0066453B" w:rsidRPr="00D357D1" w:rsidRDefault="0066453B" w:rsidP="0066453B">
      <w:pPr>
        <w:spacing w:after="0" w:line="240" w:lineRule="auto"/>
        <w:ind w:left="2196" w:firstLine="0"/>
        <w:rPr>
          <w:rFonts w:eastAsia="Times New Roman"/>
          <w:color w:val="auto"/>
          <w:spacing w:val="-2"/>
          <w:sz w:val="22"/>
          <w:lang w:eastAsia="en-US"/>
        </w:rPr>
      </w:pPr>
      <w:r w:rsidRPr="00D357D1">
        <w:rPr>
          <w:rFonts w:eastAsia="Times New Roman"/>
          <w:color w:val="auto"/>
          <w:spacing w:val="-2"/>
          <w:sz w:val="22"/>
          <w:lang w:eastAsia="en-US"/>
        </w:rPr>
        <w:t xml:space="preserve">Mass of pycnometer + glass sheet </w:t>
      </w:r>
      <w:r w:rsidRPr="00D357D1">
        <w:rPr>
          <w:rFonts w:eastAsia="Times New Roman"/>
          <w:color w:val="auto"/>
          <w:spacing w:val="-2"/>
          <w:sz w:val="22"/>
          <w:lang w:eastAsia="en-US"/>
        </w:rPr>
        <w:tab/>
      </w:r>
      <w:r w:rsidRPr="00D357D1">
        <w:rPr>
          <w:rFonts w:eastAsia="Times New Roman"/>
          <w:color w:val="auto"/>
          <w:spacing w:val="-2"/>
          <w:sz w:val="22"/>
          <w:lang w:eastAsia="en-US"/>
        </w:rPr>
        <w:tab/>
        <w:t>= a</w:t>
      </w:r>
    </w:p>
    <w:p w14:paraId="57E75107" w14:textId="77777777" w:rsidR="0066453B" w:rsidRPr="00D357D1" w:rsidRDefault="0066453B" w:rsidP="0066453B">
      <w:pPr>
        <w:spacing w:after="0" w:line="240" w:lineRule="auto"/>
        <w:ind w:left="2196" w:firstLine="0"/>
        <w:rPr>
          <w:rFonts w:eastAsia="Times New Roman"/>
          <w:color w:val="auto"/>
          <w:spacing w:val="-2"/>
          <w:sz w:val="22"/>
          <w:lang w:eastAsia="en-US"/>
        </w:rPr>
      </w:pPr>
    </w:p>
    <w:p w14:paraId="601C5FF8" w14:textId="77777777" w:rsidR="0066453B" w:rsidRPr="00D357D1" w:rsidRDefault="0066453B" w:rsidP="0066453B">
      <w:pPr>
        <w:spacing w:after="0" w:line="240" w:lineRule="auto"/>
        <w:ind w:left="2196" w:firstLine="0"/>
        <w:rPr>
          <w:rFonts w:eastAsia="Times New Roman"/>
          <w:color w:val="auto"/>
          <w:spacing w:val="-2"/>
          <w:sz w:val="22"/>
          <w:lang w:eastAsia="en-US"/>
        </w:rPr>
      </w:pPr>
      <w:r w:rsidRPr="00D357D1">
        <w:rPr>
          <w:rFonts w:eastAsia="Times New Roman"/>
          <w:color w:val="auto"/>
          <w:spacing w:val="-2"/>
          <w:sz w:val="22"/>
          <w:lang w:eastAsia="en-US"/>
        </w:rPr>
        <w:t>Mass of pycnometer + glass sheet + material</w:t>
      </w:r>
      <w:r w:rsidRPr="00D357D1">
        <w:rPr>
          <w:rFonts w:eastAsia="Times New Roman"/>
          <w:color w:val="auto"/>
          <w:spacing w:val="-2"/>
          <w:sz w:val="22"/>
          <w:lang w:eastAsia="en-US"/>
        </w:rPr>
        <w:tab/>
        <w:t>= b</w:t>
      </w:r>
    </w:p>
    <w:p w14:paraId="3B9A928C" w14:textId="77777777" w:rsidR="0066453B" w:rsidRPr="00D357D1" w:rsidRDefault="0066453B" w:rsidP="0066453B">
      <w:pPr>
        <w:spacing w:after="0" w:line="240" w:lineRule="auto"/>
        <w:ind w:left="2196" w:firstLine="0"/>
        <w:rPr>
          <w:rFonts w:eastAsia="Times New Roman"/>
          <w:color w:val="auto"/>
          <w:spacing w:val="-2"/>
          <w:sz w:val="22"/>
          <w:lang w:eastAsia="en-US"/>
        </w:rPr>
      </w:pPr>
    </w:p>
    <w:p w14:paraId="33F4DC74" w14:textId="77777777" w:rsidR="0066453B" w:rsidRPr="00D357D1" w:rsidRDefault="0066453B" w:rsidP="0066453B">
      <w:pPr>
        <w:spacing w:after="0" w:line="240" w:lineRule="auto"/>
        <w:ind w:left="2196" w:firstLine="0"/>
        <w:rPr>
          <w:rFonts w:eastAsia="Times New Roman"/>
          <w:color w:val="auto"/>
          <w:spacing w:val="-2"/>
          <w:sz w:val="22"/>
          <w:lang w:eastAsia="en-US"/>
        </w:rPr>
      </w:pPr>
      <w:r w:rsidRPr="00D357D1">
        <w:rPr>
          <w:rFonts w:eastAsia="Times New Roman"/>
          <w:color w:val="auto"/>
          <w:spacing w:val="-2"/>
          <w:sz w:val="22"/>
          <w:lang w:eastAsia="en-US"/>
        </w:rPr>
        <w:t>Mass of material only</w:t>
      </w:r>
      <w:r w:rsidRPr="00D357D1">
        <w:rPr>
          <w:rFonts w:eastAsia="Times New Roman"/>
          <w:color w:val="auto"/>
          <w:spacing w:val="-2"/>
          <w:sz w:val="22"/>
          <w:lang w:eastAsia="en-US"/>
        </w:rPr>
        <w:tab/>
      </w:r>
      <w:r w:rsidRPr="00D357D1">
        <w:rPr>
          <w:rFonts w:eastAsia="Times New Roman"/>
          <w:color w:val="auto"/>
          <w:spacing w:val="-2"/>
          <w:sz w:val="22"/>
          <w:lang w:eastAsia="en-US"/>
        </w:rPr>
        <w:tab/>
      </w:r>
      <w:r w:rsidRPr="00D357D1">
        <w:rPr>
          <w:rFonts w:eastAsia="Times New Roman"/>
          <w:color w:val="auto"/>
          <w:spacing w:val="-2"/>
          <w:sz w:val="22"/>
          <w:lang w:eastAsia="en-US"/>
        </w:rPr>
        <w:tab/>
      </w:r>
      <w:r w:rsidRPr="00D357D1">
        <w:rPr>
          <w:rFonts w:eastAsia="Times New Roman"/>
          <w:color w:val="auto"/>
          <w:spacing w:val="-2"/>
          <w:sz w:val="22"/>
          <w:lang w:eastAsia="en-US"/>
        </w:rPr>
        <w:tab/>
        <w:t>= (b - a)</w:t>
      </w:r>
    </w:p>
    <w:p w14:paraId="53BA0E94" w14:textId="77777777" w:rsidR="0066453B" w:rsidRPr="00D357D1" w:rsidRDefault="0066453B" w:rsidP="0066453B">
      <w:pPr>
        <w:spacing w:after="0" w:line="240" w:lineRule="auto"/>
        <w:ind w:left="2196" w:firstLine="0"/>
        <w:rPr>
          <w:rFonts w:eastAsia="Times New Roman"/>
          <w:color w:val="auto"/>
          <w:spacing w:val="-2"/>
          <w:sz w:val="22"/>
          <w:lang w:eastAsia="en-US"/>
        </w:rPr>
      </w:pPr>
    </w:p>
    <w:p w14:paraId="23CE25B3" w14:textId="77777777" w:rsidR="0066453B" w:rsidRPr="00D357D1" w:rsidRDefault="0066453B" w:rsidP="0066453B">
      <w:pPr>
        <w:spacing w:after="0" w:line="240" w:lineRule="auto"/>
        <w:ind w:left="2196" w:firstLine="0"/>
        <w:rPr>
          <w:rFonts w:eastAsia="Times New Roman"/>
          <w:color w:val="auto"/>
          <w:spacing w:val="-2"/>
          <w:sz w:val="22"/>
          <w:lang w:eastAsia="en-US"/>
        </w:rPr>
      </w:pPr>
      <w:r w:rsidRPr="00D357D1">
        <w:rPr>
          <w:rFonts w:eastAsia="Times New Roman"/>
          <w:color w:val="auto"/>
          <w:spacing w:val="-2"/>
          <w:sz w:val="22"/>
          <w:lang w:eastAsia="en-US"/>
        </w:rPr>
        <w:t xml:space="preserve">Mass of pycnometer + material + water + </w:t>
      </w:r>
    </w:p>
    <w:p w14:paraId="36890704" w14:textId="77777777" w:rsidR="0066453B" w:rsidRPr="00D357D1" w:rsidRDefault="0066453B" w:rsidP="0066453B">
      <w:pPr>
        <w:spacing w:after="0" w:line="240" w:lineRule="auto"/>
        <w:ind w:left="2196" w:firstLine="0"/>
        <w:rPr>
          <w:rFonts w:eastAsia="Times New Roman"/>
          <w:color w:val="auto"/>
          <w:spacing w:val="-2"/>
          <w:sz w:val="22"/>
          <w:lang w:eastAsia="en-US"/>
        </w:rPr>
      </w:pPr>
      <w:r w:rsidRPr="00D357D1">
        <w:rPr>
          <w:rFonts w:eastAsia="Times New Roman"/>
          <w:color w:val="auto"/>
          <w:spacing w:val="-2"/>
          <w:sz w:val="22"/>
          <w:lang w:eastAsia="en-US"/>
        </w:rPr>
        <w:t>glass sheet</w:t>
      </w:r>
      <w:r w:rsidRPr="00D357D1">
        <w:rPr>
          <w:rFonts w:eastAsia="Times New Roman"/>
          <w:color w:val="auto"/>
          <w:spacing w:val="-2"/>
          <w:sz w:val="22"/>
          <w:lang w:eastAsia="en-US"/>
        </w:rPr>
        <w:tab/>
      </w:r>
      <w:r w:rsidRPr="00D357D1">
        <w:rPr>
          <w:rFonts w:eastAsia="Times New Roman"/>
          <w:color w:val="auto"/>
          <w:spacing w:val="-2"/>
          <w:sz w:val="22"/>
          <w:lang w:eastAsia="en-US"/>
        </w:rPr>
        <w:tab/>
      </w:r>
      <w:r w:rsidRPr="00D357D1">
        <w:rPr>
          <w:rFonts w:eastAsia="Times New Roman"/>
          <w:color w:val="auto"/>
          <w:spacing w:val="-2"/>
          <w:sz w:val="22"/>
          <w:lang w:eastAsia="en-US"/>
        </w:rPr>
        <w:tab/>
      </w:r>
      <w:r w:rsidRPr="00D357D1">
        <w:rPr>
          <w:rFonts w:eastAsia="Times New Roman"/>
          <w:color w:val="auto"/>
          <w:spacing w:val="-2"/>
          <w:sz w:val="22"/>
          <w:lang w:eastAsia="en-US"/>
        </w:rPr>
        <w:tab/>
      </w:r>
      <w:r w:rsidRPr="00D357D1">
        <w:rPr>
          <w:rFonts w:eastAsia="Times New Roman"/>
          <w:color w:val="auto"/>
          <w:spacing w:val="-2"/>
          <w:sz w:val="22"/>
          <w:lang w:eastAsia="en-US"/>
        </w:rPr>
        <w:tab/>
        <w:t>= c</w:t>
      </w:r>
    </w:p>
    <w:p w14:paraId="41DEE6C4" w14:textId="77777777" w:rsidR="0066453B" w:rsidRPr="00D357D1" w:rsidRDefault="0066453B" w:rsidP="0066453B">
      <w:pPr>
        <w:spacing w:after="0" w:line="240" w:lineRule="auto"/>
        <w:ind w:left="2196" w:firstLine="0"/>
        <w:rPr>
          <w:rFonts w:eastAsia="Times New Roman"/>
          <w:color w:val="auto"/>
          <w:spacing w:val="-2"/>
          <w:sz w:val="22"/>
          <w:lang w:eastAsia="en-US"/>
        </w:rPr>
      </w:pPr>
    </w:p>
    <w:p w14:paraId="1F47BD87" w14:textId="77777777" w:rsidR="0066453B" w:rsidRPr="00D357D1" w:rsidRDefault="0066453B" w:rsidP="0066453B">
      <w:pPr>
        <w:spacing w:after="0" w:line="240" w:lineRule="auto"/>
        <w:ind w:left="2196" w:firstLine="0"/>
        <w:rPr>
          <w:rFonts w:eastAsia="Times New Roman"/>
          <w:color w:val="auto"/>
          <w:spacing w:val="-2"/>
          <w:sz w:val="22"/>
          <w:lang w:eastAsia="en-US"/>
        </w:rPr>
      </w:pPr>
      <w:r w:rsidRPr="00D357D1">
        <w:rPr>
          <w:rFonts w:eastAsia="Times New Roman"/>
          <w:color w:val="auto"/>
          <w:spacing w:val="-2"/>
          <w:sz w:val="22"/>
          <w:lang w:eastAsia="en-US"/>
        </w:rPr>
        <w:t>Mass of pycnometer + water + glass sheet</w:t>
      </w:r>
      <w:r w:rsidRPr="00D357D1">
        <w:rPr>
          <w:rFonts w:eastAsia="Times New Roman"/>
          <w:color w:val="auto"/>
          <w:spacing w:val="-2"/>
          <w:sz w:val="22"/>
          <w:lang w:eastAsia="en-US"/>
        </w:rPr>
        <w:tab/>
        <w:t>= d</w:t>
      </w:r>
    </w:p>
    <w:p w14:paraId="1E3EB318" w14:textId="77777777" w:rsidR="0066453B" w:rsidRPr="00D357D1" w:rsidRDefault="0066453B" w:rsidP="0066453B">
      <w:pPr>
        <w:spacing w:after="0" w:line="240" w:lineRule="auto"/>
        <w:ind w:left="2196" w:firstLine="0"/>
        <w:rPr>
          <w:rFonts w:eastAsia="Times New Roman"/>
          <w:color w:val="auto"/>
          <w:spacing w:val="-2"/>
          <w:sz w:val="22"/>
          <w:lang w:eastAsia="en-US"/>
        </w:rPr>
      </w:pPr>
    </w:p>
    <w:p w14:paraId="66696B65" w14:textId="77777777" w:rsidR="0066453B" w:rsidRPr="00D357D1" w:rsidRDefault="0066453B" w:rsidP="0066453B">
      <w:pPr>
        <w:spacing w:after="0" w:line="240" w:lineRule="auto"/>
        <w:ind w:left="2196" w:firstLine="0"/>
        <w:rPr>
          <w:rFonts w:eastAsia="Times New Roman"/>
          <w:color w:val="auto"/>
          <w:spacing w:val="-2"/>
          <w:sz w:val="22"/>
          <w:lang w:eastAsia="en-US"/>
        </w:rPr>
      </w:pPr>
      <w:r w:rsidRPr="00D357D1">
        <w:rPr>
          <w:rFonts w:eastAsia="Times New Roman"/>
          <w:color w:val="auto"/>
          <w:spacing w:val="-2"/>
          <w:sz w:val="22"/>
          <w:lang w:eastAsia="en-US"/>
        </w:rPr>
        <w:t>Apparent density of material</w:t>
      </w:r>
      <w:r w:rsidRPr="00D357D1">
        <w:rPr>
          <w:rFonts w:eastAsia="Times New Roman"/>
          <w:color w:val="auto"/>
          <w:spacing w:val="-2"/>
          <w:sz w:val="22"/>
          <w:lang w:eastAsia="en-US"/>
        </w:rPr>
        <w:tab/>
      </w:r>
      <w:r w:rsidRPr="00D357D1">
        <w:rPr>
          <w:rFonts w:eastAsia="Times New Roman"/>
          <w:color w:val="auto"/>
          <w:spacing w:val="-2"/>
          <w:sz w:val="22"/>
          <w:lang w:eastAsia="en-US"/>
        </w:rPr>
        <w:tab/>
      </w:r>
      <w:r w:rsidRPr="00D357D1">
        <w:rPr>
          <w:rFonts w:eastAsia="Times New Roman"/>
          <w:color w:val="auto"/>
          <w:spacing w:val="-2"/>
          <w:sz w:val="22"/>
          <w:lang w:eastAsia="en-US"/>
        </w:rPr>
        <w:tab/>
        <w:t>= (b - a)/{(d - a) - (c - b)}</w:t>
      </w:r>
    </w:p>
    <w:p w14:paraId="7549ED10" w14:textId="77777777" w:rsidR="0066453B" w:rsidRPr="00D357D1" w:rsidRDefault="0066453B" w:rsidP="0066453B">
      <w:pPr>
        <w:spacing w:after="0" w:line="240" w:lineRule="auto"/>
        <w:ind w:left="2196" w:firstLine="0"/>
        <w:rPr>
          <w:rFonts w:eastAsia="Times New Roman"/>
          <w:color w:val="auto"/>
          <w:spacing w:val="-2"/>
          <w:sz w:val="22"/>
          <w:lang w:eastAsia="en-US"/>
        </w:rPr>
      </w:pPr>
    </w:p>
    <w:p w14:paraId="301863D1" w14:textId="77777777" w:rsidR="0066453B" w:rsidRPr="00D357D1" w:rsidRDefault="0066453B" w:rsidP="0066453B">
      <w:pPr>
        <w:spacing w:after="0" w:line="240" w:lineRule="auto"/>
        <w:ind w:left="2196" w:firstLine="0"/>
        <w:rPr>
          <w:rFonts w:eastAsia="Times New Roman"/>
          <w:color w:val="auto"/>
          <w:spacing w:val="-2"/>
          <w:sz w:val="22"/>
          <w:lang w:eastAsia="en-US"/>
        </w:rPr>
      </w:pPr>
      <w:r w:rsidRPr="00D357D1">
        <w:rPr>
          <w:rFonts w:eastAsia="Times New Roman"/>
          <w:color w:val="auto"/>
          <w:spacing w:val="-2"/>
          <w:sz w:val="22"/>
          <w:u w:val="single"/>
          <w:lang w:eastAsia="en-US"/>
        </w:rPr>
        <w:t>NOTES</w:t>
      </w:r>
      <w:r w:rsidRPr="00D357D1">
        <w:rPr>
          <w:rFonts w:eastAsia="Times New Roman"/>
          <w:color w:val="auto"/>
          <w:spacing w:val="-2"/>
          <w:sz w:val="22"/>
          <w:lang w:eastAsia="en-US"/>
        </w:rPr>
        <w:t>:</w:t>
      </w:r>
    </w:p>
    <w:p w14:paraId="32BA1D12" w14:textId="77777777" w:rsidR="0066453B" w:rsidRPr="00D357D1" w:rsidRDefault="0066453B" w:rsidP="0066453B">
      <w:pPr>
        <w:spacing w:after="0" w:line="240" w:lineRule="auto"/>
        <w:ind w:left="2196" w:firstLine="0"/>
        <w:rPr>
          <w:rFonts w:eastAsia="Times New Roman"/>
          <w:color w:val="auto"/>
          <w:spacing w:val="-2"/>
          <w:sz w:val="22"/>
          <w:lang w:eastAsia="en-US"/>
        </w:rPr>
      </w:pPr>
    </w:p>
    <w:p w14:paraId="28FA14B5" w14:textId="77777777" w:rsidR="0066453B" w:rsidRPr="00D357D1" w:rsidRDefault="0066453B" w:rsidP="0066453B">
      <w:pPr>
        <w:spacing w:after="0" w:line="240" w:lineRule="auto"/>
        <w:ind w:left="2196" w:firstLine="0"/>
        <w:rPr>
          <w:rFonts w:eastAsia="Times New Roman"/>
          <w:color w:val="auto"/>
          <w:spacing w:val="-2"/>
          <w:sz w:val="22"/>
          <w:lang w:eastAsia="en-US"/>
        </w:rPr>
      </w:pPr>
      <w:r w:rsidRPr="00D357D1">
        <w:rPr>
          <w:rFonts w:eastAsia="Times New Roman"/>
          <w:color w:val="auto"/>
          <w:spacing w:val="-2"/>
          <w:sz w:val="22"/>
          <w:lang w:eastAsia="en-US"/>
        </w:rPr>
        <w:t>(1)</w:t>
      </w:r>
      <w:r w:rsidRPr="00D357D1">
        <w:rPr>
          <w:rFonts w:eastAsia="Times New Roman"/>
          <w:color w:val="auto"/>
          <w:spacing w:val="-2"/>
          <w:sz w:val="22"/>
          <w:lang w:eastAsia="en-US"/>
        </w:rPr>
        <w:tab/>
        <w:t>Do not add any chemicals other than the Teepol solution to the water.</w:t>
      </w:r>
    </w:p>
    <w:p w14:paraId="1CF91D14" w14:textId="77777777" w:rsidR="0066453B" w:rsidRPr="00D357D1" w:rsidRDefault="0066453B" w:rsidP="0066453B">
      <w:pPr>
        <w:spacing w:after="0" w:line="240" w:lineRule="auto"/>
        <w:ind w:left="2196" w:firstLine="0"/>
        <w:rPr>
          <w:rFonts w:eastAsia="Times New Roman"/>
          <w:color w:val="auto"/>
          <w:spacing w:val="-2"/>
          <w:sz w:val="22"/>
          <w:lang w:eastAsia="en-US"/>
        </w:rPr>
      </w:pPr>
    </w:p>
    <w:p w14:paraId="1BDD3A05" w14:textId="77777777" w:rsidR="0066453B" w:rsidRPr="00D357D1" w:rsidRDefault="0066453B" w:rsidP="0066453B">
      <w:pPr>
        <w:spacing w:after="0" w:line="240" w:lineRule="auto"/>
        <w:ind w:left="2196" w:firstLine="0"/>
        <w:rPr>
          <w:rFonts w:eastAsia="Times New Roman"/>
          <w:color w:val="auto"/>
          <w:spacing w:val="-2"/>
          <w:sz w:val="22"/>
          <w:lang w:eastAsia="en-US"/>
        </w:rPr>
      </w:pPr>
      <w:r w:rsidRPr="00D357D1">
        <w:rPr>
          <w:rFonts w:eastAsia="Times New Roman"/>
          <w:color w:val="auto"/>
          <w:spacing w:val="-2"/>
          <w:sz w:val="22"/>
          <w:lang w:eastAsia="en-US"/>
        </w:rPr>
        <w:t>(2)</w:t>
      </w:r>
      <w:r w:rsidRPr="00D357D1">
        <w:rPr>
          <w:rFonts w:eastAsia="Times New Roman"/>
          <w:color w:val="auto"/>
          <w:spacing w:val="-2"/>
          <w:sz w:val="22"/>
          <w:lang w:eastAsia="en-US"/>
        </w:rPr>
        <w:tab/>
        <w:t>No suction should be applied to the water to remove air.</w:t>
      </w:r>
    </w:p>
    <w:p w14:paraId="11079CAC" w14:textId="77777777" w:rsidR="0066453B" w:rsidRPr="00D357D1" w:rsidRDefault="0066453B" w:rsidP="0066453B">
      <w:pPr>
        <w:spacing w:after="0" w:line="240" w:lineRule="auto"/>
        <w:ind w:left="2196" w:firstLine="0"/>
        <w:rPr>
          <w:rFonts w:eastAsia="Times New Roman"/>
          <w:color w:val="auto"/>
          <w:spacing w:val="-2"/>
          <w:sz w:val="22"/>
          <w:lang w:eastAsia="en-US"/>
        </w:rPr>
      </w:pPr>
    </w:p>
    <w:p w14:paraId="6C123791" w14:textId="77777777" w:rsidR="0066453B" w:rsidRPr="00D357D1" w:rsidRDefault="0066453B" w:rsidP="0066453B">
      <w:pPr>
        <w:spacing w:after="0" w:line="240" w:lineRule="auto"/>
        <w:ind w:left="2898" w:hanging="702"/>
        <w:rPr>
          <w:rFonts w:eastAsia="Times New Roman"/>
          <w:color w:val="auto"/>
          <w:spacing w:val="-2"/>
          <w:sz w:val="22"/>
          <w:lang w:eastAsia="en-US"/>
        </w:rPr>
      </w:pPr>
      <w:r w:rsidRPr="00D357D1">
        <w:rPr>
          <w:rFonts w:eastAsia="Times New Roman"/>
          <w:color w:val="auto"/>
          <w:spacing w:val="-2"/>
          <w:sz w:val="22"/>
          <w:lang w:eastAsia="en-US"/>
        </w:rPr>
        <w:t>(3)</w:t>
      </w:r>
      <w:r w:rsidRPr="00D357D1">
        <w:rPr>
          <w:rFonts w:eastAsia="Times New Roman"/>
          <w:color w:val="auto"/>
          <w:spacing w:val="-2"/>
          <w:sz w:val="22"/>
          <w:lang w:eastAsia="en-US"/>
        </w:rPr>
        <w:tab/>
        <w:t>The temperature of the water should be 25°C ± 1°C and no other temperature should be used.</w:t>
      </w:r>
    </w:p>
    <w:p w14:paraId="11EAA1A7" w14:textId="77777777" w:rsidR="0066453B" w:rsidRPr="00D357D1" w:rsidRDefault="0066453B" w:rsidP="0066453B">
      <w:pPr>
        <w:spacing w:after="0" w:line="240" w:lineRule="auto"/>
        <w:ind w:left="2196" w:firstLine="0"/>
        <w:rPr>
          <w:rFonts w:eastAsia="Times New Roman"/>
          <w:color w:val="auto"/>
          <w:spacing w:val="-2"/>
          <w:sz w:val="22"/>
          <w:lang w:eastAsia="en-US"/>
        </w:rPr>
      </w:pPr>
    </w:p>
    <w:p w14:paraId="71482D66" w14:textId="77777777" w:rsidR="0066453B" w:rsidRPr="00D357D1" w:rsidRDefault="0066453B" w:rsidP="0066453B">
      <w:pPr>
        <w:spacing w:after="0" w:line="240" w:lineRule="auto"/>
        <w:ind w:left="2880" w:hanging="684"/>
        <w:rPr>
          <w:rFonts w:eastAsia="Times New Roman"/>
          <w:color w:val="auto"/>
          <w:spacing w:val="-2"/>
          <w:sz w:val="22"/>
          <w:lang w:eastAsia="en-US"/>
        </w:rPr>
      </w:pPr>
      <w:r w:rsidRPr="00D357D1">
        <w:rPr>
          <w:rFonts w:eastAsia="Times New Roman"/>
          <w:color w:val="auto"/>
          <w:spacing w:val="-2"/>
          <w:sz w:val="22"/>
          <w:lang w:eastAsia="en-US"/>
        </w:rPr>
        <w:t>(4)</w:t>
      </w:r>
      <w:r w:rsidRPr="00D357D1">
        <w:rPr>
          <w:rFonts w:eastAsia="Times New Roman"/>
          <w:color w:val="auto"/>
          <w:spacing w:val="-2"/>
          <w:sz w:val="22"/>
          <w:lang w:eastAsia="en-US"/>
        </w:rPr>
        <w:tab/>
        <w:t>When two pycnometers are used, the apparent density is calculated from the weighted average of the two results."</w:t>
      </w:r>
    </w:p>
    <w:p w14:paraId="7902A8EC" w14:textId="77777777" w:rsidR="0066453B" w:rsidRPr="00D357D1" w:rsidRDefault="0066453B" w:rsidP="0066453B">
      <w:pPr>
        <w:spacing w:after="0" w:line="240" w:lineRule="auto"/>
        <w:ind w:left="0" w:firstLine="0"/>
        <w:rPr>
          <w:rFonts w:eastAsia="Times New Roman"/>
          <w:color w:val="auto"/>
          <w:spacing w:val="-2"/>
          <w:sz w:val="22"/>
          <w:lang w:eastAsia="en-US"/>
        </w:rPr>
      </w:pPr>
    </w:p>
    <w:p w14:paraId="76176423" w14:textId="77777777" w:rsidR="0066453B" w:rsidRPr="00D357D1" w:rsidRDefault="0066453B" w:rsidP="0066453B">
      <w:pPr>
        <w:spacing w:after="0" w:line="240" w:lineRule="auto"/>
        <w:ind w:left="0" w:firstLine="0"/>
        <w:rPr>
          <w:rFonts w:eastAsia="Times New Roman"/>
          <w:b/>
          <w:color w:val="auto"/>
          <w:spacing w:val="-2"/>
          <w:sz w:val="22"/>
          <w:lang w:eastAsia="en-US"/>
        </w:rPr>
      </w:pPr>
      <w:r w:rsidRPr="00D357D1">
        <w:rPr>
          <w:rFonts w:eastAsia="Times New Roman"/>
          <w:b/>
          <w:color w:val="auto"/>
          <w:spacing w:val="-2"/>
          <w:sz w:val="22"/>
          <w:lang w:eastAsia="en-US"/>
        </w:rPr>
        <w:t>PSMF 5.9</w:t>
      </w:r>
      <w:r w:rsidRPr="00D357D1">
        <w:rPr>
          <w:rFonts w:eastAsia="Times New Roman"/>
          <w:b/>
          <w:color w:val="auto"/>
          <w:spacing w:val="-2"/>
          <w:sz w:val="22"/>
          <w:lang w:eastAsia="en-US"/>
        </w:rPr>
        <w:tab/>
        <w:t xml:space="preserve">TRANSPORT </w:t>
      </w:r>
    </w:p>
    <w:p w14:paraId="7A697D09" w14:textId="77777777" w:rsidR="0066453B" w:rsidRPr="00D357D1" w:rsidRDefault="0066453B" w:rsidP="0066453B">
      <w:pPr>
        <w:spacing w:after="0" w:line="240" w:lineRule="auto"/>
        <w:ind w:left="1440" w:firstLine="0"/>
        <w:rPr>
          <w:rFonts w:eastAsia="Times New Roman"/>
          <w:color w:val="auto"/>
          <w:spacing w:val="-2"/>
          <w:sz w:val="22"/>
          <w:lang w:eastAsia="en-US"/>
        </w:rPr>
      </w:pPr>
    </w:p>
    <w:p w14:paraId="3BEEB8E2" w14:textId="77777777" w:rsidR="0066453B" w:rsidRPr="00D357D1" w:rsidRDefault="0066453B" w:rsidP="0066453B">
      <w:pPr>
        <w:spacing w:after="0" w:line="240" w:lineRule="auto"/>
        <w:ind w:left="1440" w:firstLine="0"/>
        <w:rPr>
          <w:rFonts w:eastAsia="Times New Roman"/>
          <w:color w:val="auto"/>
          <w:spacing w:val="-2"/>
          <w:sz w:val="22"/>
          <w:lang w:eastAsia="en-US"/>
        </w:rPr>
      </w:pPr>
      <w:r w:rsidRPr="00D357D1">
        <w:rPr>
          <w:rFonts w:eastAsia="Times New Roman"/>
          <w:color w:val="auto"/>
          <w:spacing w:val="-2"/>
          <w:sz w:val="22"/>
          <w:lang w:eastAsia="en-US"/>
        </w:rPr>
        <w:t>Replace the contents of this Clause with the following:</w:t>
      </w:r>
    </w:p>
    <w:p w14:paraId="50377E42" w14:textId="77777777" w:rsidR="0066453B" w:rsidRPr="00D357D1" w:rsidRDefault="0066453B" w:rsidP="0066453B">
      <w:pPr>
        <w:spacing w:after="0" w:line="240" w:lineRule="auto"/>
        <w:ind w:left="1440" w:firstLine="0"/>
        <w:rPr>
          <w:rFonts w:eastAsia="Times New Roman"/>
          <w:color w:val="auto"/>
          <w:spacing w:val="-2"/>
          <w:sz w:val="22"/>
          <w:lang w:eastAsia="en-US"/>
        </w:rPr>
      </w:pPr>
    </w:p>
    <w:p w14:paraId="7BF380BD" w14:textId="77777777" w:rsidR="0066453B" w:rsidRPr="00D357D1" w:rsidRDefault="0066453B" w:rsidP="0066453B">
      <w:pPr>
        <w:spacing w:after="0" w:line="240" w:lineRule="auto"/>
        <w:ind w:left="1440" w:firstLine="0"/>
        <w:rPr>
          <w:rFonts w:eastAsia="Times New Roman"/>
          <w:color w:val="auto"/>
          <w:spacing w:val="-2"/>
          <w:sz w:val="22"/>
          <w:lang w:eastAsia="en-US"/>
        </w:rPr>
      </w:pPr>
      <w:r w:rsidRPr="00D357D1">
        <w:rPr>
          <w:rFonts w:eastAsia="Times New Roman"/>
          <w:color w:val="auto"/>
          <w:spacing w:val="-2"/>
          <w:sz w:val="22"/>
          <w:lang w:eastAsia="en-US"/>
        </w:rPr>
        <w:t>"All movement of material will be considered as free-haul. No haulage cost will be paid."</w:t>
      </w:r>
    </w:p>
    <w:p w14:paraId="479EDFE6" w14:textId="77777777" w:rsidR="0066453B" w:rsidRPr="00D357D1" w:rsidRDefault="0066453B" w:rsidP="0066453B">
      <w:pPr>
        <w:spacing w:after="0" w:line="240" w:lineRule="auto"/>
        <w:ind w:left="1440" w:firstLine="0"/>
        <w:rPr>
          <w:rFonts w:eastAsia="Times New Roman"/>
          <w:color w:val="auto"/>
          <w:spacing w:val="-2"/>
          <w:sz w:val="22"/>
          <w:lang w:eastAsia="en-US"/>
        </w:rPr>
      </w:pPr>
    </w:p>
    <w:p w14:paraId="35006388" w14:textId="77777777" w:rsidR="0066453B" w:rsidRPr="00D357D1" w:rsidRDefault="0066453B" w:rsidP="0066453B">
      <w:pPr>
        <w:spacing w:after="0" w:line="240" w:lineRule="auto"/>
        <w:ind w:left="0" w:firstLine="0"/>
        <w:rPr>
          <w:rFonts w:eastAsia="Times New Roman"/>
          <w:b/>
          <w:color w:val="auto"/>
          <w:spacing w:val="-2"/>
          <w:sz w:val="22"/>
          <w:lang w:eastAsia="en-US"/>
        </w:rPr>
      </w:pPr>
      <w:r w:rsidRPr="00D357D1">
        <w:rPr>
          <w:rFonts w:eastAsia="Times New Roman"/>
          <w:b/>
          <w:color w:val="auto"/>
          <w:spacing w:val="-2"/>
          <w:sz w:val="22"/>
          <w:lang w:eastAsia="en-US"/>
        </w:rPr>
        <w:t>PSMF 6</w:t>
      </w:r>
      <w:r w:rsidRPr="00D357D1">
        <w:rPr>
          <w:rFonts w:eastAsia="Times New Roman"/>
          <w:b/>
          <w:color w:val="auto"/>
          <w:spacing w:val="-2"/>
          <w:sz w:val="22"/>
          <w:lang w:eastAsia="en-US"/>
        </w:rPr>
        <w:tab/>
        <w:t>TOLERANCES</w:t>
      </w:r>
    </w:p>
    <w:p w14:paraId="6AF71E3D" w14:textId="77777777" w:rsidR="0066453B" w:rsidRPr="00D357D1" w:rsidRDefault="0066453B" w:rsidP="0066453B">
      <w:pPr>
        <w:spacing w:after="0" w:line="240" w:lineRule="auto"/>
        <w:ind w:left="0" w:firstLine="0"/>
        <w:rPr>
          <w:rFonts w:eastAsia="Times New Roman"/>
          <w:color w:val="auto"/>
          <w:spacing w:val="-2"/>
          <w:sz w:val="22"/>
          <w:lang w:eastAsia="en-US"/>
        </w:rPr>
      </w:pPr>
    </w:p>
    <w:p w14:paraId="254FEF17" w14:textId="77777777" w:rsidR="0066453B" w:rsidRPr="00D357D1" w:rsidRDefault="0066453B" w:rsidP="0066453B">
      <w:pPr>
        <w:spacing w:after="0" w:line="240" w:lineRule="auto"/>
        <w:ind w:left="0" w:firstLine="0"/>
        <w:rPr>
          <w:rFonts w:eastAsia="Times New Roman"/>
          <w:b/>
          <w:color w:val="auto"/>
          <w:spacing w:val="-2"/>
          <w:sz w:val="22"/>
          <w:u w:val="single"/>
          <w:lang w:eastAsia="en-US"/>
        </w:rPr>
      </w:pPr>
      <w:r w:rsidRPr="00D357D1">
        <w:rPr>
          <w:rFonts w:eastAsia="Times New Roman"/>
          <w:b/>
          <w:color w:val="auto"/>
          <w:spacing w:val="-2"/>
          <w:sz w:val="22"/>
          <w:lang w:eastAsia="en-US"/>
        </w:rPr>
        <w:t>PSMF 6.1.2</w:t>
      </w:r>
      <w:r w:rsidRPr="00D357D1">
        <w:rPr>
          <w:rFonts w:eastAsia="Times New Roman"/>
          <w:b/>
          <w:color w:val="auto"/>
          <w:spacing w:val="-2"/>
          <w:sz w:val="22"/>
          <w:lang w:eastAsia="en-US"/>
        </w:rPr>
        <w:tab/>
      </w:r>
      <w:r w:rsidRPr="00D357D1">
        <w:rPr>
          <w:rFonts w:eastAsia="Times New Roman"/>
          <w:b/>
          <w:color w:val="auto"/>
          <w:spacing w:val="-2"/>
          <w:sz w:val="22"/>
          <w:u w:val="single"/>
          <w:lang w:eastAsia="en-US"/>
        </w:rPr>
        <w:t>Grade</w:t>
      </w:r>
    </w:p>
    <w:p w14:paraId="0694129C" w14:textId="77777777" w:rsidR="0066453B" w:rsidRPr="00D357D1" w:rsidRDefault="0066453B" w:rsidP="0066453B">
      <w:pPr>
        <w:spacing w:after="0" w:line="240" w:lineRule="auto"/>
        <w:ind w:left="1440" w:firstLine="0"/>
        <w:rPr>
          <w:rFonts w:eastAsia="Times New Roman"/>
          <w:color w:val="auto"/>
          <w:spacing w:val="-2"/>
          <w:sz w:val="22"/>
          <w:lang w:eastAsia="en-US"/>
        </w:rPr>
      </w:pPr>
    </w:p>
    <w:p w14:paraId="799AA88F" w14:textId="77777777" w:rsidR="0066453B" w:rsidRPr="00D357D1" w:rsidRDefault="0066453B" w:rsidP="0066453B">
      <w:pPr>
        <w:spacing w:after="0" w:line="240" w:lineRule="auto"/>
        <w:ind w:left="1440" w:firstLine="0"/>
        <w:rPr>
          <w:rFonts w:eastAsia="Times New Roman"/>
          <w:color w:val="auto"/>
          <w:spacing w:val="-2"/>
          <w:sz w:val="22"/>
          <w:lang w:eastAsia="en-US"/>
        </w:rPr>
      </w:pPr>
      <w:r w:rsidRPr="00D357D1">
        <w:rPr>
          <w:rFonts w:eastAsia="Times New Roman"/>
          <w:color w:val="auto"/>
          <w:spacing w:val="-2"/>
          <w:sz w:val="22"/>
          <w:lang w:eastAsia="en-US"/>
        </w:rPr>
        <w:t>Delete the contents of Clauses (a) and (b) and replace by “the height of the edge of the channel above the top of the completed base is not less than the minimum thickness of asphalt surfacing, i.e. 5 mm less than the specified thickness. (Refer subclause 6.3.4 of SANS 1200 MH)”</w:t>
      </w:r>
    </w:p>
    <w:p w14:paraId="3D417780" w14:textId="77777777" w:rsidR="0066453B" w:rsidRPr="00D357D1" w:rsidRDefault="0066453B" w:rsidP="0066453B">
      <w:pPr>
        <w:spacing w:after="0" w:line="240" w:lineRule="auto"/>
        <w:ind w:left="1440" w:firstLine="0"/>
        <w:rPr>
          <w:rFonts w:eastAsia="Times New Roman"/>
          <w:color w:val="auto"/>
          <w:spacing w:val="-2"/>
          <w:sz w:val="22"/>
          <w:lang w:eastAsia="en-US"/>
        </w:rPr>
      </w:pPr>
    </w:p>
    <w:p w14:paraId="13924597" w14:textId="77777777" w:rsidR="0066453B" w:rsidRPr="00D357D1" w:rsidRDefault="0066453B" w:rsidP="0066453B">
      <w:pPr>
        <w:spacing w:after="0" w:line="240" w:lineRule="auto"/>
        <w:ind w:left="0" w:firstLine="0"/>
        <w:rPr>
          <w:rFonts w:eastAsia="Times New Roman"/>
          <w:b/>
          <w:color w:val="auto"/>
          <w:spacing w:val="-2"/>
          <w:sz w:val="22"/>
          <w:u w:val="single"/>
          <w:lang w:eastAsia="en-US"/>
        </w:rPr>
      </w:pPr>
      <w:r w:rsidRPr="00D357D1">
        <w:rPr>
          <w:rFonts w:eastAsia="Times New Roman"/>
          <w:b/>
          <w:color w:val="auto"/>
          <w:spacing w:val="-2"/>
          <w:sz w:val="22"/>
          <w:lang w:eastAsia="en-US"/>
        </w:rPr>
        <w:t>PSMF 6.1.5</w:t>
      </w:r>
      <w:r w:rsidRPr="00D357D1">
        <w:rPr>
          <w:rFonts w:eastAsia="Times New Roman"/>
          <w:b/>
          <w:color w:val="auto"/>
          <w:spacing w:val="-2"/>
          <w:sz w:val="22"/>
          <w:lang w:eastAsia="en-US"/>
        </w:rPr>
        <w:tab/>
      </w:r>
      <w:r w:rsidRPr="00D357D1">
        <w:rPr>
          <w:rFonts w:eastAsia="Times New Roman"/>
          <w:b/>
          <w:color w:val="auto"/>
          <w:spacing w:val="-2"/>
          <w:sz w:val="22"/>
          <w:u w:val="single"/>
          <w:lang w:eastAsia="en-US"/>
        </w:rPr>
        <w:t>Cross-section</w:t>
      </w:r>
    </w:p>
    <w:p w14:paraId="6D846E65" w14:textId="77777777" w:rsidR="0066453B" w:rsidRPr="00D357D1" w:rsidRDefault="0066453B" w:rsidP="0066453B">
      <w:pPr>
        <w:spacing w:after="0" w:line="240" w:lineRule="auto"/>
        <w:ind w:left="1440" w:firstLine="0"/>
        <w:rPr>
          <w:rFonts w:eastAsia="Times New Roman"/>
          <w:color w:val="auto"/>
          <w:spacing w:val="-2"/>
          <w:sz w:val="22"/>
          <w:lang w:eastAsia="en-US"/>
        </w:rPr>
      </w:pPr>
    </w:p>
    <w:p w14:paraId="0C8C0FE8" w14:textId="77777777" w:rsidR="0066453B" w:rsidRPr="00D357D1" w:rsidRDefault="0066453B" w:rsidP="0066453B">
      <w:pPr>
        <w:spacing w:after="0" w:line="240" w:lineRule="auto"/>
        <w:ind w:left="1440" w:firstLine="0"/>
        <w:rPr>
          <w:rFonts w:eastAsia="Times New Roman"/>
          <w:color w:val="auto"/>
          <w:spacing w:val="-2"/>
          <w:sz w:val="22"/>
          <w:lang w:eastAsia="en-US"/>
        </w:rPr>
      </w:pPr>
      <w:r w:rsidRPr="00D357D1">
        <w:rPr>
          <w:rFonts w:eastAsia="Times New Roman"/>
          <w:color w:val="auto"/>
          <w:spacing w:val="-2"/>
          <w:sz w:val="22"/>
          <w:lang w:eastAsia="en-US"/>
        </w:rPr>
        <w:t>Replace “25 mm” in the second line of this subclause with “10 mm”.</w:t>
      </w:r>
    </w:p>
    <w:p w14:paraId="744AEA74" w14:textId="77777777" w:rsidR="0066453B" w:rsidRPr="00D357D1" w:rsidRDefault="0066453B" w:rsidP="0066453B">
      <w:pPr>
        <w:spacing w:after="0" w:line="240" w:lineRule="auto"/>
        <w:ind w:left="1440" w:firstLine="0"/>
        <w:rPr>
          <w:rFonts w:eastAsia="Times New Roman"/>
          <w:color w:val="auto"/>
          <w:spacing w:val="-2"/>
          <w:sz w:val="22"/>
          <w:lang w:eastAsia="en-US"/>
        </w:rPr>
      </w:pPr>
    </w:p>
    <w:p w14:paraId="791166AA" w14:textId="77777777" w:rsidR="0066453B" w:rsidRPr="00D357D1" w:rsidRDefault="0066453B" w:rsidP="0066453B">
      <w:pPr>
        <w:spacing w:after="0" w:line="240" w:lineRule="auto"/>
        <w:ind w:left="0" w:firstLine="0"/>
        <w:rPr>
          <w:rFonts w:eastAsia="Times New Roman"/>
          <w:b/>
          <w:color w:val="auto"/>
          <w:spacing w:val="-2"/>
          <w:sz w:val="22"/>
          <w:lang w:eastAsia="en-US"/>
        </w:rPr>
      </w:pPr>
      <w:r w:rsidRPr="00D357D1">
        <w:rPr>
          <w:rFonts w:eastAsia="Times New Roman"/>
          <w:b/>
          <w:color w:val="auto"/>
          <w:spacing w:val="-2"/>
          <w:sz w:val="22"/>
          <w:lang w:eastAsia="en-US"/>
        </w:rPr>
        <w:t>PSMF 7</w:t>
      </w:r>
      <w:r w:rsidRPr="00D357D1">
        <w:rPr>
          <w:rFonts w:eastAsia="Times New Roman"/>
          <w:b/>
          <w:color w:val="auto"/>
          <w:spacing w:val="-2"/>
          <w:sz w:val="22"/>
          <w:lang w:eastAsia="en-US"/>
        </w:rPr>
        <w:tab/>
      </w:r>
      <w:r w:rsidRPr="00D357D1">
        <w:rPr>
          <w:rFonts w:eastAsia="Times New Roman"/>
          <w:b/>
          <w:color w:val="auto"/>
          <w:spacing w:val="-2"/>
          <w:sz w:val="22"/>
          <w:lang w:eastAsia="en-US"/>
        </w:rPr>
        <w:tab/>
        <w:t>TESTING</w:t>
      </w:r>
    </w:p>
    <w:p w14:paraId="2B9C71C8" w14:textId="77777777" w:rsidR="0066453B" w:rsidRPr="00D357D1" w:rsidRDefault="0066453B" w:rsidP="0066453B">
      <w:pPr>
        <w:spacing w:after="0" w:line="240" w:lineRule="auto"/>
        <w:ind w:left="0" w:firstLine="0"/>
        <w:rPr>
          <w:rFonts w:eastAsia="Times New Roman"/>
          <w:color w:val="auto"/>
          <w:spacing w:val="-2"/>
          <w:sz w:val="22"/>
          <w:lang w:eastAsia="en-US"/>
        </w:rPr>
      </w:pPr>
    </w:p>
    <w:p w14:paraId="2BC5E065" w14:textId="77777777" w:rsidR="0066453B" w:rsidRPr="00D357D1" w:rsidRDefault="0066453B" w:rsidP="0066453B">
      <w:pPr>
        <w:spacing w:after="0" w:line="240" w:lineRule="auto"/>
        <w:ind w:left="0" w:firstLine="0"/>
        <w:rPr>
          <w:rFonts w:eastAsia="Times New Roman"/>
          <w:b/>
          <w:color w:val="auto"/>
          <w:spacing w:val="-2"/>
          <w:sz w:val="22"/>
          <w:u w:val="single"/>
          <w:lang w:eastAsia="en-US"/>
        </w:rPr>
      </w:pPr>
      <w:r w:rsidRPr="00D357D1">
        <w:rPr>
          <w:rFonts w:eastAsia="Times New Roman"/>
          <w:b/>
          <w:color w:val="auto"/>
          <w:spacing w:val="-2"/>
          <w:sz w:val="22"/>
          <w:lang w:eastAsia="en-US"/>
        </w:rPr>
        <w:t>PSMF 7.3.2</w:t>
      </w:r>
      <w:r w:rsidRPr="00D357D1">
        <w:rPr>
          <w:rFonts w:eastAsia="Times New Roman"/>
          <w:b/>
          <w:color w:val="auto"/>
          <w:spacing w:val="-2"/>
          <w:sz w:val="22"/>
          <w:lang w:eastAsia="en-US"/>
        </w:rPr>
        <w:tab/>
      </w:r>
      <w:r w:rsidRPr="00D357D1">
        <w:rPr>
          <w:rFonts w:eastAsia="Times New Roman"/>
          <w:b/>
          <w:color w:val="auto"/>
          <w:spacing w:val="-2"/>
          <w:sz w:val="22"/>
          <w:u w:val="single"/>
          <w:lang w:eastAsia="en-US"/>
        </w:rPr>
        <w:t>Routine inspection and testing</w:t>
      </w:r>
    </w:p>
    <w:p w14:paraId="613E5B41" w14:textId="77777777" w:rsidR="0066453B" w:rsidRPr="00D357D1" w:rsidRDefault="0066453B" w:rsidP="0066453B">
      <w:pPr>
        <w:spacing w:after="0" w:line="240" w:lineRule="auto"/>
        <w:ind w:left="1440" w:firstLine="0"/>
        <w:rPr>
          <w:rFonts w:eastAsia="Times New Roman"/>
          <w:color w:val="auto"/>
          <w:spacing w:val="-2"/>
          <w:sz w:val="22"/>
          <w:lang w:eastAsia="en-US"/>
        </w:rPr>
      </w:pPr>
    </w:p>
    <w:p w14:paraId="303FC147" w14:textId="77777777" w:rsidR="0066453B" w:rsidRPr="00D357D1" w:rsidRDefault="0066453B" w:rsidP="0066453B">
      <w:pPr>
        <w:spacing w:after="0" w:line="240" w:lineRule="auto"/>
        <w:ind w:left="1440" w:firstLine="0"/>
        <w:rPr>
          <w:rFonts w:eastAsia="Times New Roman"/>
          <w:color w:val="auto"/>
          <w:spacing w:val="-2"/>
          <w:sz w:val="22"/>
          <w:lang w:eastAsia="en-US"/>
        </w:rPr>
      </w:pPr>
      <w:r w:rsidRPr="00D357D1">
        <w:rPr>
          <w:rFonts w:eastAsia="Times New Roman"/>
          <w:color w:val="auto"/>
          <w:spacing w:val="-2"/>
          <w:sz w:val="22"/>
          <w:lang w:eastAsia="en-US"/>
        </w:rPr>
        <w:t>Replace subclause 7.3.2 with the following:</w:t>
      </w:r>
    </w:p>
    <w:p w14:paraId="18E69384" w14:textId="77777777" w:rsidR="0066453B" w:rsidRPr="00D357D1" w:rsidRDefault="0066453B" w:rsidP="0066453B">
      <w:pPr>
        <w:spacing w:after="0" w:line="240" w:lineRule="auto"/>
        <w:ind w:left="1440" w:firstLine="0"/>
        <w:rPr>
          <w:rFonts w:eastAsia="Times New Roman"/>
          <w:color w:val="auto"/>
          <w:spacing w:val="-2"/>
          <w:sz w:val="22"/>
          <w:lang w:eastAsia="en-US"/>
        </w:rPr>
      </w:pPr>
    </w:p>
    <w:p w14:paraId="60B5F6CF" w14:textId="77777777" w:rsidR="0066453B" w:rsidRPr="00D357D1" w:rsidRDefault="0066453B" w:rsidP="0066453B">
      <w:pPr>
        <w:spacing w:after="0" w:line="240" w:lineRule="auto"/>
        <w:ind w:left="1440" w:firstLine="0"/>
        <w:rPr>
          <w:rFonts w:eastAsia="Times New Roman"/>
          <w:color w:val="auto"/>
          <w:spacing w:val="-2"/>
          <w:sz w:val="22"/>
          <w:lang w:eastAsia="en-US"/>
        </w:rPr>
      </w:pPr>
      <w:r w:rsidRPr="00D357D1">
        <w:rPr>
          <w:rFonts w:eastAsia="Times New Roman"/>
          <w:color w:val="auto"/>
          <w:spacing w:val="-2"/>
          <w:sz w:val="22"/>
          <w:lang w:eastAsia="en-US"/>
        </w:rPr>
        <w:t>“The density measured at all test holes shall be a minimum of 102% of modified AASHTO maximum density for the lot to be acceptable.”</w:t>
      </w:r>
    </w:p>
    <w:p w14:paraId="3FCA4475" w14:textId="77777777" w:rsidR="0066453B" w:rsidRPr="00D357D1" w:rsidRDefault="0066453B" w:rsidP="0066453B">
      <w:pPr>
        <w:spacing w:after="0" w:line="240" w:lineRule="auto"/>
        <w:ind w:left="1440" w:firstLine="0"/>
        <w:rPr>
          <w:rFonts w:eastAsia="Times New Roman"/>
          <w:color w:val="auto"/>
          <w:spacing w:val="-2"/>
          <w:sz w:val="22"/>
          <w:lang w:eastAsia="en-US"/>
        </w:rPr>
      </w:pPr>
    </w:p>
    <w:p w14:paraId="4DB10D80" w14:textId="77777777" w:rsidR="0066453B" w:rsidRPr="00D357D1" w:rsidRDefault="0066453B" w:rsidP="0066453B">
      <w:pPr>
        <w:spacing w:after="0" w:line="240" w:lineRule="auto"/>
        <w:ind w:left="1440" w:firstLine="0"/>
        <w:rPr>
          <w:rFonts w:eastAsia="Times New Roman"/>
          <w:color w:val="auto"/>
          <w:spacing w:val="-2"/>
          <w:sz w:val="22"/>
          <w:lang w:eastAsia="en-US"/>
        </w:rPr>
      </w:pPr>
      <w:r w:rsidRPr="00D357D1">
        <w:rPr>
          <w:rFonts w:eastAsia="Times New Roman"/>
          <w:color w:val="auto"/>
          <w:spacing w:val="-2"/>
          <w:sz w:val="22"/>
          <w:lang w:eastAsia="en-US"/>
        </w:rPr>
        <w:t>Add the following new subclause:</w:t>
      </w:r>
    </w:p>
    <w:p w14:paraId="1C5FCEE7" w14:textId="77777777" w:rsidR="0066453B" w:rsidRPr="00D357D1" w:rsidRDefault="0066453B" w:rsidP="0066453B">
      <w:pPr>
        <w:spacing w:after="0" w:line="240" w:lineRule="auto"/>
        <w:ind w:left="0" w:firstLine="0"/>
        <w:jc w:val="left"/>
        <w:rPr>
          <w:rFonts w:eastAsia="Times New Roman"/>
          <w:color w:val="auto"/>
          <w:spacing w:val="-2"/>
          <w:sz w:val="22"/>
          <w:lang w:eastAsia="en-US"/>
        </w:rPr>
      </w:pPr>
    </w:p>
    <w:p w14:paraId="229140DF" w14:textId="77777777" w:rsidR="0066453B" w:rsidRPr="00D357D1" w:rsidRDefault="0066453B" w:rsidP="0066453B">
      <w:pPr>
        <w:spacing w:after="0" w:line="240" w:lineRule="auto"/>
        <w:ind w:left="1440" w:firstLine="0"/>
        <w:rPr>
          <w:rFonts w:eastAsia="Times New Roman"/>
          <w:color w:val="auto"/>
          <w:spacing w:val="-2"/>
          <w:sz w:val="22"/>
          <w:lang w:eastAsia="en-US"/>
        </w:rPr>
      </w:pPr>
      <w:r w:rsidRPr="00D357D1">
        <w:rPr>
          <w:rFonts w:eastAsia="Times New Roman"/>
          <w:color w:val="auto"/>
          <w:spacing w:val="-2"/>
          <w:sz w:val="22"/>
          <w:lang w:eastAsia="en-US"/>
        </w:rPr>
        <w:t>“7.3.3</w:t>
      </w:r>
      <w:r w:rsidRPr="00D357D1">
        <w:rPr>
          <w:rFonts w:eastAsia="Times New Roman"/>
          <w:color w:val="auto"/>
          <w:spacing w:val="-2"/>
          <w:sz w:val="22"/>
          <w:lang w:eastAsia="en-US"/>
        </w:rPr>
        <w:tab/>
        <w:t>Where the compaction specified is in apparent density, the contents of 7.3.2 shall apply but Table 4 shall be replaced with:</w:t>
      </w:r>
    </w:p>
    <w:p w14:paraId="39727365" w14:textId="77777777" w:rsidR="0066453B" w:rsidRPr="00D357D1" w:rsidRDefault="0066453B" w:rsidP="0066453B">
      <w:pPr>
        <w:spacing w:after="0" w:line="240" w:lineRule="auto"/>
        <w:ind w:left="1440" w:firstLine="0"/>
        <w:rPr>
          <w:rFonts w:eastAsia="Times New Roman"/>
          <w:color w:val="auto"/>
          <w:spacing w:val="-2"/>
          <w:sz w:val="22"/>
          <w:lang w:eastAsia="en-US"/>
        </w:rPr>
      </w:pPr>
    </w:p>
    <w:p w14:paraId="76C1AEFF" w14:textId="77777777" w:rsidR="0066453B" w:rsidRPr="00D357D1" w:rsidRDefault="0066453B" w:rsidP="0066453B">
      <w:pPr>
        <w:spacing w:after="0" w:line="240" w:lineRule="auto"/>
        <w:ind w:left="0" w:firstLine="0"/>
        <w:jc w:val="center"/>
        <w:rPr>
          <w:rFonts w:eastAsia="Times New Roman"/>
          <w:color w:val="auto"/>
          <w:spacing w:val="-2"/>
          <w:sz w:val="22"/>
          <w:lang w:eastAsia="en-US"/>
        </w:rPr>
      </w:pPr>
      <w:r w:rsidRPr="00D357D1">
        <w:rPr>
          <w:rFonts w:eastAsia="Times New Roman"/>
          <w:color w:val="auto"/>
          <w:spacing w:val="-2"/>
          <w:sz w:val="22"/>
          <w:lang w:eastAsia="en-US"/>
        </w:rPr>
        <w:t>TABLE 4 - APPARENT DENSITY OF BASE</w:t>
      </w:r>
    </w:p>
    <w:p w14:paraId="7F636D83" w14:textId="77777777" w:rsidR="0066453B" w:rsidRPr="00D357D1" w:rsidRDefault="0066453B" w:rsidP="0066453B">
      <w:pPr>
        <w:spacing w:after="0" w:line="240" w:lineRule="auto"/>
        <w:ind w:left="0" w:firstLine="0"/>
        <w:rPr>
          <w:rFonts w:eastAsia="Times New Roman"/>
          <w:color w:val="auto"/>
          <w:spacing w:val="-2"/>
          <w:sz w:val="22"/>
          <w:lang w:eastAsia="en-US"/>
        </w:rPr>
      </w:pPr>
    </w:p>
    <w:tbl>
      <w:tblPr>
        <w:tblW w:w="0" w:type="dxa"/>
        <w:tblInd w:w="1538" w:type="dxa"/>
        <w:tblLayout w:type="fixed"/>
        <w:tblCellMar>
          <w:left w:w="120" w:type="dxa"/>
          <w:right w:w="120" w:type="dxa"/>
        </w:tblCellMar>
        <w:tblLook w:val="0000" w:firstRow="0" w:lastRow="0" w:firstColumn="0" w:lastColumn="0" w:noHBand="0" w:noVBand="0"/>
      </w:tblPr>
      <w:tblGrid>
        <w:gridCol w:w="1807"/>
        <w:gridCol w:w="1807"/>
        <w:gridCol w:w="1807"/>
        <w:gridCol w:w="1808"/>
      </w:tblGrid>
      <w:tr w:rsidR="0066453B" w:rsidRPr="00D357D1" w14:paraId="705C4668" w14:textId="77777777" w:rsidTr="00903BFA">
        <w:tc>
          <w:tcPr>
            <w:tcW w:w="1807" w:type="dxa"/>
            <w:tcBorders>
              <w:top w:val="single" w:sz="6" w:space="0" w:color="auto"/>
              <w:left w:val="single" w:sz="6" w:space="0" w:color="auto"/>
            </w:tcBorders>
          </w:tcPr>
          <w:p w14:paraId="246D249E" w14:textId="77777777" w:rsidR="0066453B" w:rsidRPr="00D357D1" w:rsidRDefault="0066453B" w:rsidP="0066453B">
            <w:pPr>
              <w:spacing w:after="0" w:line="240" w:lineRule="auto"/>
              <w:ind w:left="0" w:firstLine="0"/>
              <w:jc w:val="center"/>
              <w:rPr>
                <w:rFonts w:eastAsia="Times New Roman"/>
                <w:color w:val="auto"/>
                <w:spacing w:val="-2"/>
                <w:sz w:val="22"/>
                <w:lang w:eastAsia="en-US"/>
              </w:rPr>
            </w:pPr>
            <w:r w:rsidRPr="00D357D1">
              <w:rPr>
                <w:rFonts w:eastAsia="Times New Roman"/>
                <w:color w:val="auto"/>
                <w:spacing w:val="-2"/>
                <w:sz w:val="22"/>
                <w:lang w:eastAsia="en-US"/>
              </w:rPr>
              <w:t>Specified apparent density, %</w:t>
            </w:r>
          </w:p>
        </w:tc>
        <w:tc>
          <w:tcPr>
            <w:tcW w:w="1807" w:type="dxa"/>
            <w:tcBorders>
              <w:top w:val="single" w:sz="6" w:space="0" w:color="auto"/>
              <w:left w:val="single" w:sz="6" w:space="0" w:color="auto"/>
            </w:tcBorders>
          </w:tcPr>
          <w:p w14:paraId="0A2275C7" w14:textId="77777777" w:rsidR="0066453B" w:rsidRPr="00D357D1" w:rsidRDefault="0066453B" w:rsidP="0066453B">
            <w:pPr>
              <w:spacing w:after="0" w:line="240" w:lineRule="auto"/>
              <w:ind w:left="0" w:firstLine="0"/>
              <w:jc w:val="center"/>
              <w:rPr>
                <w:rFonts w:eastAsia="Times New Roman"/>
                <w:color w:val="auto"/>
                <w:spacing w:val="-2"/>
                <w:sz w:val="22"/>
                <w:lang w:eastAsia="en-US"/>
              </w:rPr>
            </w:pPr>
            <w:r w:rsidRPr="00D357D1">
              <w:rPr>
                <w:rFonts w:eastAsia="Times New Roman"/>
                <w:color w:val="auto"/>
                <w:spacing w:val="-2"/>
                <w:sz w:val="22"/>
                <w:lang w:eastAsia="en-US"/>
              </w:rPr>
              <w:t>Number of tests per lot</w:t>
            </w:r>
          </w:p>
        </w:tc>
        <w:tc>
          <w:tcPr>
            <w:tcW w:w="1807" w:type="dxa"/>
            <w:tcBorders>
              <w:top w:val="single" w:sz="6" w:space="0" w:color="auto"/>
              <w:left w:val="single" w:sz="6" w:space="0" w:color="auto"/>
            </w:tcBorders>
          </w:tcPr>
          <w:p w14:paraId="670D057E" w14:textId="77777777" w:rsidR="0066453B" w:rsidRPr="00D357D1" w:rsidRDefault="0066453B" w:rsidP="0066453B">
            <w:pPr>
              <w:spacing w:after="0" w:line="240" w:lineRule="auto"/>
              <w:ind w:left="0" w:firstLine="0"/>
              <w:jc w:val="center"/>
              <w:rPr>
                <w:rFonts w:eastAsia="Times New Roman"/>
                <w:color w:val="auto"/>
                <w:spacing w:val="-2"/>
                <w:sz w:val="22"/>
                <w:lang w:eastAsia="en-US"/>
              </w:rPr>
            </w:pPr>
            <w:r w:rsidRPr="00D357D1">
              <w:rPr>
                <w:rFonts w:eastAsia="Times New Roman"/>
                <w:color w:val="auto"/>
                <w:spacing w:val="-2"/>
                <w:sz w:val="22"/>
                <w:lang w:eastAsia="en-US"/>
              </w:rPr>
              <w:t>Minimum average density, %</w:t>
            </w:r>
          </w:p>
        </w:tc>
        <w:tc>
          <w:tcPr>
            <w:tcW w:w="1808" w:type="dxa"/>
            <w:tcBorders>
              <w:top w:val="single" w:sz="6" w:space="0" w:color="auto"/>
              <w:left w:val="single" w:sz="6" w:space="0" w:color="auto"/>
              <w:right w:val="single" w:sz="6" w:space="0" w:color="auto"/>
            </w:tcBorders>
          </w:tcPr>
          <w:p w14:paraId="7998A76F" w14:textId="77777777" w:rsidR="0066453B" w:rsidRPr="00D357D1" w:rsidRDefault="0066453B" w:rsidP="0066453B">
            <w:pPr>
              <w:spacing w:after="0" w:line="240" w:lineRule="auto"/>
              <w:ind w:left="0" w:firstLine="0"/>
              <w:jc w:val="center"/>
              <w:rPr>
                <w:rFonts w:eastAsia="Times New Roman"/>
                <w:color w:val="auto"/>
                <w:spacing w:val="-2"/>
                <w:sz w:val="22"/>
                <w:lang w:eastAsia="en-US"/>
              </w:rPr>
            </w:pPr>
            <w:r w:rsidRPr="00D357D1">
              <w:rPr>
                <w:rFonts w:eastAsia="Times New Roman"/>
                <w:color w:val="auto"/>
                <w:spacing w:val="-2"/>
                <w:sz w:val="22"/>
                <w:lang w:eastAsia="en-US"/>
              </w:rPr>
              <w:t>Minimum value for any single test, %</w:t>
            </w:r>
          </w:p>
        </w:tc>
      </w:tr>
      <w:tr w:rsidR="0066453B" w:rsidRPr="00D357D1" w14:paraId="762EB015" w14:textId="77777777" w:rsidTr="00903BFA">
        <w:tc>
          <w:tcPr>
            <w:tcW w:w="1807" w:type="dxa"/>
            <w:tcBorders>
              <w:top w:val="single" w:sz="6" w:space="0" w:color="auto"/>
              <w:left w:val="single" w:sz="6" w:space="0" w:color="auto"/>
              <w:bottom w:val="single" w:sz="6" w:space="0" w:color="auto"/>
            </w:tcBorders>
          </w:tcPr>
          <w:p w14:paraId="1F05F201" w14:textId="77777777" w:rsidR="0066453B" w:rsidRPr="00D357D1" w:rsidRDefault="0066453B" w:rsidP="0066453B">
            <w:pPr>
              <w:spacing w:after="0" w:line="240" w:lineRule="auto"/>
              <w:ind w:left="0" w:firstLine="0"/>
              <w:jc w:val="center"/>
              <w:rPr>
                <w:rFonts w:eastAsia="Times New Roman"/>
                <w:color w:val="auto"/>
                <w:spacing w:val="-2"/>
                <w:sz w:val="22"/>
                <w:lang w:eastAsia="en-US"/>
              </w:rPr>
            </w:pPr>
            <w:r w:rsidRPr="00D357D1">
              <w:rPr>
                <w:rFonts w:eastAsia="Times New Roman"/>
                <w:color w:val="auto"/>
                <w:spacing w:val="-2"/>
                <w:sz w:val="22"/>
                <w:lang w:eastAsia="en-US"/>
              </w:rPr>
              <w:t>86</w:t>
            </w:r>
          </w:p>
        </w:tc>
        <w:tc>
          <w:tcPr>
            <w:tcW w:w="1807" w:type="dxa"/>
            <w:tcBorders>
              <w:top w:val="single" w:sz="6" w:space="0" w:color="auto"/>
              <w:left w:val="single" w:sz="6" w:space="0" w:color="auto"/>
              <w:bottom w:val="single" w:sz="6" w:space="0" w:color="auto"/>
            </w:tcBorders>
          </w:tcPr>
          <w:p w14:paraId="4221CB55" w14:textId="77777777" w:rsidR="0066453B" w:rsidRPr="00D357D1" w:rsidRDefault="0066453B" w:rsidP="0066453B">
            <w:pPr>
              <w:spacing w:after="0" w:line="240" w:lineRule="auto"/>
              <w:ind w:left="0" w:firstLine="0"/>
              <w:jc w:val="center"/>
              <w:rPr>
                <w:rFonts w:eastAsia="Times New Roman"/>
                <w:color w:val="auto"/>
                <w:spacing w:val="-2"/>
                <w:sz w:val="22"/>
                <w:lang w:eastAsia="en-US"/>
              </w:rPr>
            </w:pPr>
            <w:r w:rsidRPr="00D357D1">
              <w:rPr>
                <w:rFonts w:eastAsia="Times New Roman"/>
                <w:color w:val="auto"/>
                <w:spacing w:val="-2"/>
                <w:sz w:val="22"/>
                <w:lang w:eastAsia="en-US"/>
              </w:rPr>
              <w:t>4</w:t>
            </w:r>
          </w:p>
          <w:p w14:paraId="258253D9" w14:textId="77777777" w:rsidR="0066453B" w:rsidRPr="00D357D1" w:rsidRDefault="0066453B" w:rsidP="0066453B">
            <w:pPr>
              <w:spacing w:after="0" w:line="240" w:lineRule="auto"/>
              <w:ind w:left="0" w:firstLine="0"/>
              <w:jc w:val="center"/>
              <w:rPr>
                <w:rFonts w:eastAsia="Times New Roman"/>
                <w:color w:val="auto"/>
                <w:spacing w:val="-2"/>
                <w:sz w:val="22"/>
                <w:lang w:eastAsia="en-US"/>
              </w:rPr>
            </w:pPr>
            <w:r w:rsidRPr="00D357D1">
              <w:rPr>
                <w:rFonts w:eastAsia="Times New Roman"/>
                <w:color w:val="auto"/>
                <w:spacing w:val="-2"/>
                <w:sz w:val="22"/>
                <w:lang w:eastAsia="en-US"/>
              </w:rPr>
              <w:t>5</w:t>
            </w:r>
          </w:p>
          <w:p w14:paraId="13D768C0" w14:textId="77777777" w:rsidR="0066453B" w:rsidRPr="00D357D1" w:rsidRDefault="0066453B" w:rsidP="0066453B">
            <w:pPr>
              <w:spacing w:after="0" w:line="240" w:lineRule="auto"/>
              <w:ind w:left="0" w:firstLine="0"/>
              <w:jc w:val="center"/>
              <w:rPr>
                <w:rFonts w:eastAsia="Times New Roman"/>
                <w:color w:val="auto"/>
                <w:spacing w:val="-2"/>
                <w:sz w:val="22"/>
                <w:lang w:eastAsia="en-US"/>
              </w:rPr>
            </w:pPr>
            <w:r w:rsidRPr="00D357D1">
              <w:rPr>
                <w:rFonts w:eastAsia="Times New Roman"/>
                <w:color w:val="auto"/>
                <w:spacing w:val="-2"/>
                <w:sz w:val="22"/>
                <w:lang w:eastAsia="en-US"/>
              </w:rPr>
              <w:t>6</w:t>
            </w:r>
          </w:p>
          <w:p w14:paraId="49DA5B13" w14:textId="77777777" w:rsidR="0066453B" w:rsidRPr="00D357D1" w:rsidRDefault="0066453B" w:rsidP="0066453B">
            <w:pPr>
              <w:spacing w:after="0" w:line="240" w:lineRule="auto"/>
              <w:ind w:left="0" w:firstLine="0"/>
              <w:jc w:val="center"/>
              <w:rPr>
                <w:rFonts w:eastAsia="Times New Roman"/>
                <w:color w:val="auto"/>
                <w:spacing w:val="-2"/>
                <w:sz w:val="22"/>
                <w:lang w:eastAsia="en-US"/>
              </w:rPr>
            </w:pPr>
            <w:r w:rsidRPr="00D357D1">
              <w:rPr>
                <w:rFonts w:eastAsia="Times New Roman"/>
                <w:color w:val="auto"/>
                <w:spacing w:val="-2"/>
                <w:sz w:val="22"/>
                <w:lang w:eastAsia="en-US"/>
              </w:rPr>
              <w:t>7</w:t>
            </w:r>
          </w:p>
          <w:p w14:paraId="58E4D320" w14:textId="77777777" w:rsidR="0066453B" w:rsidRPr="00D357D1" w:rsidRDefault="0066453B" w:rsidP="0066453B">
            <w:pPr>
              <w:spacing w:after="0" w:line="240" w:lineRule="auto"/>
              <w:ind w:left="0" w:firstLine="0"/>
              <w:jc w:val="center"/>
              <w:rPr>
                <w:rFonts w:eastAsia="Times New Roman"/>
                <w:color w:val="auto"/>
                <w:spacing w:val="-2"/>
                <w:sz w:val="22"/>
                <w:lang w:eastAsia="en-US"/>
              </w:rPr>
            </w:pPr>
            <w:r w:rsidRPr="00D357D1">
              <w:rPr>
                <w:rFonts w:eastAsia="Times New Roman"/>
                <w:color w:val="auto"/>
                <w:spacing w:val="-2"/>
                <w:sz w:val="22"/>
                <w:lang w:eastAsia="en-US"/>
              </w:rPr>
              <w:t>8</w:t>
            </w:r>
          </w:p>
          <w:p w14:paraId="5D8449B1" w14:textId="77777777" w:rsidR="0066453B" w:rsidRPr="00D357D1" w:rsidRDefault="0066453B" w:rsidP="0066453B">
            <w:pPr>
              <w:spacing w:after="0" w:line="240" w:lineRule="auto"/>
              <w:ind w:left="0" w:firstLine="0"/>
              <w:jc w:val="center"/>
              <w:rPr>
                <w:rFonts w:eastAsia="Times New Roman"/>
                <w:color w:val="auto"/>
                <w:spacing w:val="-2"/>
                <w:sz w:val="22"/>
                <w:lang w:eastAsia="en-US"/>
              </w:rPr>
            </w:pPr>
            <w:r w:rsidRPr="00D357D1">
              <w:rPr>
                <w:rFonts w:eastAsia="Times New Roman"/>
                <w:color w:val="auto"/>
                <w:spacing w:val="-2"/>
                <w:sz w:val="22"/>
                <w:lang w:eastAsia="en-US"/>
              </w:rPr>
              <w:t>9</w:t>
            </w:r>
          </w:p>
        </w:tc>
        <w:tc>
          <w:tcPr>
            <w:tcW w:w="1807" w:type="dxa"/>
            <w:tcBorders>
              <w:top w:val="single" w:sz="6" w:space="0" w:color="auto"/>
              <w:left w:val="single" w:sz="6" w:space="0" w:color="auto"/>
              <w:bottom w:val="single" w:sz="6" w:space="0" w:color="auto"/>
            </w:tcBorders>
          </w:tcPr>
          <w:p w14:paraId="370BE7B0" w14:textId="77777777" w:rsidR="0066453B" w:rsidRPr="00D357D1" w:rsidRDefault="0066453B" w:rsidP="0066453B">
            <w:pPr>
              <w:spacing w:after="0" w:line="240" w:lineRule="auto"/>
              <w:ind w:left="0" w:firstLine="0"/>
              <w:jc w:val="center"/>
              <w:rPr>
                <w:rFonts w:eastAsia="Times New Roman"/>
                <w:color w:val="auto"/>
                <w:spacing w:val="-2"/>
                <w:sz w:val="22"/>
                <w:lang w:eastAsia="en-US"/>
              </w:rPr>
            </w:pPr>
            <w:r w:rsidRPr="00D357D1">
              <w:rPr>
                <w:rFonts w:eastAsia="Times New Roman"/>
                <w:color w:val="auto"/>
                <w:spacing w:val="-2"/>
                <w:sz w:val="22"/>
                <w:lang w:eastAsia="en-US"/>
              </w:rPr>
              <w:t>86,1</w:t>
            </w:r>
          </w:p>
          <w:p w14:paraId="5EC4235A" w14:textId="77777777" w:rsidR="0066453B" w:rsidRPr="00D357D1" w:rsidRDefault="0066453B" w:rsidP="0066453B">
            <w:pPr>
              <w:spacing w:after="0" w:line="240" w:lineRule="auto"/>
              <w:ind w:left="0" w:firstLine="0"/>
              <w:jc w:val="center"/>
              <w:rPr>
                <w:rFonts w:eastAsia="Times New Roman"/>
                <w:color w:val="auto"/>
                <w:spacing w:val="-2"/>
                <w:sz w:val="22"/>
                <w:lang w:eastAsia="en-US"/>
              </w:rPr>
            </w:pPr>
            <w:r w:rsidRPr="00D357D1">
              <w:rPr>
                <w:rFonts w:eastAsia="Times New Roman"/>
                <w:color w:val="auto"/>
                <w:spacing w:val="-2"/>
                <w:sz w:val="22"/>
                <w:lang w:eastAsia="en-US"/>
              </w:rPr>
              <w:t>86,4</w:t>
            </w:r>
          </w:p>
          <w:p w14:paraId="258D1A6D" w14:textId="77777777" w:rsidR="0066453B" w:rsidRPr="00D357D1" w:rsidRDefault="0066453B" w:rsidP="0066453B">
            <w:pPr>
              <w:spacing w:after="0" w:line="240" w:lineRule="auto"/>
              <w:ind w:left="0" w:firstLine="0"/>
              <w:jc w:val="center"/>
              <w:rPr>
                <w:rFonts w:eastAsia="Times New Roman"/>
                <w:color w:val="auto"/>
                <w:spacing w:val="-2"/>
                <w:sz w:val="22"/>
                <w:lang w:eastAsia="en-US"/>
              </w:rPr>
            </w:pPr>
            <w:r w:rsidRPr="00D357D1">
              <w:rPr>
                <w:rFonts w:eastAsia="Times New Roman"/>
                <w:color w:val="auto"/>
                <w:spacing w:val="-2"/>
                <w:sz w:val="22"/>
                <w:lang w:eastAsia="en-US"/>
              </w:rPr>
              <w:t>86,5</w:t>
            </w:r>
          </w:p>
          <w:p w14:paraId="313B7C33" w14:textId="77777777" w:rsidR="0066453B" w:rsidRPr="00D357D1" w:rsidRDefault="0066453B" w:rsidP="0066453B">
            <w:pPr>
              <w:spacing w:after="0" w:line="240" w:lineRule="auto"/>
              <w:ind w:left="0" w:firstLine="0"/>
              <w:jc w:val="center"/>
              <w:rPr>
                <w:rFonts w:eastAsia="Times New Roman"/>
                <w:color w:val="auto"/>
                <w:spacing w:val="-2"/>
                <w:sz w:val="22"/>
                <w:lang w:eastAsia="en-US"/>
              </w:rPr>
            </w:pPr>
            <w:r w:rsidRPr="00D357D1">
              <w:rPr>
                <w:rFonts w:eastAsia="Times New Roman"/>
                <w:color w:val="auto"/>
                <w:spacing w:val="-2"/>
                <w:sz w:val="22"/>
                <w:lang w:eastAsia="en-US"/>
              </w:rPr>
              <w:t>86,7</w:t>
            </w:r>
          </w:p>
          <w:p w14:paraId="521877A2" w14:textId="77777777" w:rsidR="0066453B" w:rsidRPr="00D357D1" w:rsidRDefault="0066453B" w:rsidP="0066453B">
            <w:pPr>
              <w:spacing w:after="0" w:line="240" w:lineRule="auto"/>
              <w:ind w:left="0" w:firstLine="0"/>
              <w:jc w:val="center"/>
              <w:rPr>
                <w:rFonts w:eastAsia="Times New Roman"/>
                <w:color w:val="auto"/>
                <w:spacing w:val="-2"/>
                <w:sz w:val="22"/>
                <w:lang w:eastAsia="en-US"/>
              </w:rPr>
            </w:pPr>
            <w:r w:rsidRPr="00D357D1">
              <w:rPr>
                <w:rFonts w:eastAsia="Times New Roman"/>
                <w:color w:val="auto"/>
                <w:spacing w:val="-2"/>
                <w:sz w:val="22"/>
                <w:lang w:eastAsia="en-US"/>
              </w:rPr>
              <w:t>86,8</w:t>
            </w:r>
          </w:p>
          <w:p w14:paraId="0FB26A28" w14:textId="77777777" w:rsidR="0066453B" w:rsidRPr="00D357D1" w:rsidRDefault="0066453B" w:rsidP="0066453B">
            <w:pPr>
              <w:spacing w:after="0" w:line="240" w:lineRule="auto"/>
              <w:ind w:left="0" w:firstLine="0"/>
              <w:jc w:val="center"/>
              <w:rPr>
                <w:rFonts w:eastAsia="Times New Roman"/>
                <w:color w:val="auto"/>
                <w:spacing w:val="-2"/>
                <w:sz w:val="22"/>
                <w:lang w:eastAsia="en-US"/>
              </w:rPr>
            </w:pPr>
            <w:r w:rsidRPr="00D357D1">
              <w:rPr>
                <w:rFonts w:eastAsia="Times New Roman"/>
                <w:color w:val="auto"/>
                <w:spacing w:val="-2"/>
                <w:sz w:val="22"/>
                <w:lang w:eastAsia="en-US"/>
              </w:rPr>
              <w:t>86,9</w:t>
            </w:r>
          </w:p>
        </w:tc>
        <w:tc>
          <w:tcPr>
            <w:tcW w:w="1808" w:type="dxa"/>
            <w:tcBorders>
              <w:top w:val="single" w:sz="6" w:space="0" w:color="auto"/>
              <w:left w:val="single" w:sz="6" w:space="0" w:color="auto"/>
              <w:bottom w:val="single" w:sz="6" w:space="0" w:color="auto"/>
              <w:right w:val="single" w:sz="6" w:space="0" w:color="auto"/>
            </w:tcBorders>
          </w:tcPr>
          <w:p w14:paraId="4A9F2E03" w14:textId="77777777" w:rsidR="0066453B" w:rsidRPr="00D357D1" w:rsidRDefault="0066453B" w:rsidP="0066453B">
            <w:pPr>
              <w:spacing w:after="0" w:line="240" w:lineRule="auto"/>
              <w:ind w:left="0" w:firstLine="0"/>
              <w:jc w:val="center"/>
              <w:rPr>
                <w:rFonts w:eastAsia="Times New Roman"/>
                <w:color w:val="auto"/>
                <w:spacing w:val="-2"/>
                <w:sz w:val="22"/>
                <w:lang w:eastAsia="en-US"/>
              </w:rPr>
            </w:pPr>
            <w:r w:rsidRPr="00D357D1">
              <w:rPr>
                <w:rFonts w:eastAsia="Times New Roman"/>
                <w:color w:val="auto"/>
                <w:spacing w:val="-2"/>
                <w:sz w:val="22"/>
                <w:lang w:eastAsia="en-US"/>
              </w:rPr>
              <w:t>82,7</w:t>
            </w:r>
          </w:p>
          <w:p w14:paraId="57B50CBE" w14:textId="77777777" w:rsidR="0066453B" w:rsidRPr="00D357D1" w:rsidRDefault="0066453B" w:rsidP="0066453B">
            <w:pPr>
              <w:spacing w:after="0" w:line="240" w:lineRule="auto"/>
              <w:ind w:left="0" w:firstLine="0"/>
              <w:jc w:val="center"/>
              <w:rPr>
                <w:rFonts w:eastAsia="Times New Roman"/>
                <w:color w:val="auto"/>
                <w:spacing w:val="-2"/>
                <w:sz w:val="22"/>
                <w:lang w:eastAsia="en-US"/>
              </w:rPr>
            </w:pPr>
            <w:r w:rsidRPr="00D357D1">
              <w:rPr>
                <w:rFonts w:eastAsia="Times New Roman"/>
                <w:color w:val="auto"/>
                <w:spacing w:val="-2"/>
                <w:sz w:val="22"/>
                <w:lang w:eastAsia="en-US"/>
              </w:rPr>
              <w:t>82,6</w:t>
            </w:r>
          </w:p>
          <w:p w14:paraId="57B6C531" w14:textId="77777777" w:rsidR="0066453B" w:rsidRPr="00D357D1" w:rsidRDefault="0066453B" w:rsidP="0066453B">
            <w:pPr>
              <w:spacing w:after="0" w:line="240" w:lineRule="auto"/>
              <w:ind w:left="0" w:firstLine="0"/>
              <w:jc w:val="center"/>
              <w:rPr>
                <w:rFonts w:eastAsia="Times New Roman"/>
                <w:color w:val="auto"/>
                <w:spacing w:val="-2"/>
                <w:sz w:val="22"/>
                <w:lang w:eastAsia="en-US"/>
              </w:rPr>
            </w:pPr>
            <w:r w:rsidRPr="00D357D1">
              <w:rPr>
                <w:rFonts w:eastAsia="Times New Roman"/>
                <w:color w:val="auto"/>
                <w:spacing w:val="-2"/>
                <w:sz w:val="22"/>
                <w:lang w:eastAsia="en-US"/>
              </w:rPr>
              <w:t>82,4</w:t>
            </w:r>
          </w:p>
          <w:p w14:paraId="19B7BF6C" w14:textId="77777777" w:rsidR="0066453B" w:rsidRPr="00D357D1" w:rsidRDefault="0066453B" w:rsidP="0066453B">
            <w:pPr>
              <w:spacing w:after="0" w:line="240" w:lineRule="auto"/>
              <w:ind w:left="0" w:firstLine="0"/>
              <w:jc w:val="center"/>
              <w:rPr>
                <w:rFonts w:eastAsia="Times New Roman"/>
                <w:color w:val="auto"/>
                <w:spacing w:val="-2"/>
                <w:sz w:val="22"/>
                <w:lang w:eastAsia="en-US"/>
              </w:rPr>
            </w:pPr>
            <w:r w:rsidRPr="00D357D1">
              <w:rPr>
                <w:rFonts w:eastAsia="Times New Roman"/>
                <w:color w:val="auto"/>
                <w:spacing w:val="-2"/>
                <w:sz w:val="22"/>
                <w:lang w:eastAsia="en-US"/>
              </w:rPr>
              <w:t>82,3</w:t>
            </w:r>
          </w:p>
          <w:p w14:paraId="393744D0" w14:textId="77777777" w:rsidR="0066453B" w:rsidRPr="00D357D1" w:rsidRDefault="0066453B" w:rsidP="0066453B">
            <w:pPr>
              <w:spacing w:after="0" w:line="240" w:lineRule="auto"/>
              <w:ind w:left="0" w:firstLine="0"/>
              <w:jc w:val="center"/>
              <w:rPr>
                <w:rFonts w:eastAsia="Times New Roman"/>
                <w:color w:val="auto"/>
                <w:spacing w:val="-2"/>
                <w:sz w:val="22"/>
                <w:lang w:eastAsia="en-US"/>
              </w:rPr>
            </w:pPr>
            <w:r w:rsidRPr="00D357D1">
              <w:rPr>
                <w:rFonts w:eastAsia="Times New Roman"/>
                <w:color w:val="auto"/>
                <w:spacing w:val="-2"/>
                <w:sz w:val="22"/>
                <w:lang w:eastAsia="en-US"/>
              </w:rPr>
              <w:t>82,2</w:t>
            </w:r>
          </w:p>
          <w:p w14:paraId="1857AA58" w14:textId="77777777" w:rsidR="0066453B" w:rsidRPr="00D357D1" w:rsidRDefault="0066453B" w:rsidP="0066453B">
            <w:pPr>
              <w:spacing w:after="0" w:line="240" w:lineRule="auto"/>
              <w:ind w:left="0" w:firstLine="0"/>
              <w:jc w:val="center"/>
              <w:rPr>
                <w:rFonts w:eastAsia="Times New Roman"/>
                <w:color w:val="auto"/>
                <w:spacing w:val="-2"/>
                <w:sz w:val="22"/>
                <w:lang w:eastAsia="en-US"/>
              </w:rPr>
            </w:pPr>
            <w:r w:rsidRPr="00D357D1">
              <w:rPr>
                <w:rFonts w:eastAsia="Times New Roman"/>
                <w:color w:val="auto"/>
                <w:spacing w:val="-2"/>
                <w:sz w:val="22"/>
                <w:lang w:eastAsia="en-US"/>
              </w:rPr>
              <w:t>82,1</w:t>
            </w:r>
          </w:p>
        </w:tc>
      </w:tr>
    </w:tbl>
    <w:p w14:paraId="782605B8" w14:textId="77777777" w:rsidR="0066453B" w:rsidRPr="00D357D1" w:rsidRDefault="0066453B" w:rsidP="0066453B">
      <w:pPr>
        <w:spacing w:after="0" w:line="240" w:lineRule="auto"/>
        <w:ind w:left="0" w:firstLine="0"/>
        <w:jc w:val="right"/>
        <w:rPr>
          <w:rFonts w:eastAsia="Times New Roman"/>
          <w:color w:val="auto"/>
          <w:spacing w:val="-2"/>
          <w:sz w:val="22"/>
          <w:lang w:eastAsia="en-US"/>
        </w:rPr>
      </w:pPr>
      <w:r w:rsidRPr="00D357D1">
        <w:rPr>
          <w:rFonts w:eastAsia="Times New Roman"/>
          <w:color w:val="auto"/>
          <w:spacing w:val="-2"/>
          <w:sz w:val="22"/>
          <w:lang w:eastAsia="en-US"/>
        </w:rPr>
        <w:t>“</w:t>
      </w:r>
    </w:p>
    <w:p w14:paraId="65B659DB" w14:textId="77777777" w:rsidR="0066453B" w:rsidRPr="00D357D1" w:rsidRDefault="0066453B" w:rsidP="0066453B">
      <w:pPr>
        <w:spacing w:after="0" w:line="240" w:lineRule="auto"/>
        <w:ind w:left="0" w:firstLine="0"/>
        <w:rPr>
          <w:rFonts w:eastAsia="Times New Roman"/>
          <w:color w:val="auto"/>
          <w:spacing w:val="-2"/>
          <w:sz w:val="22"/>
          <w:lang w:eastAsia="en-US"/>
        </w:rPr>
      </w:pPr>
    </w:p>
    <w:p w14:paraId="1FA203B2" w14:textId="77777777" w:rsidR="0066453B" w:rsidRPr="00D357D1" w:rsidRDefault="0066453B" w:rsidP="0066453B">
      <w:pPr>
        <w:spacing w:after="0" w:line="240" w:lineRule="auto"/>
        <w:ind w:left="0" w:firstLine="0"/>
        <w:rPr>
          <w:rFonts w:eastAsia="Times New Roman"/>
          <w:color w:val="auto"/>
          <w:spacing w:val="-2"/>
          <w:sz w:val="22"/>
          <w:lang w:eastAsia="en-US"/>
        </w:rPr>
      </w:pPr>
    </w:p>
    <w:p w14:paraId="2574950A" w14:textId="77777777" w:rsidR="0066453B" w:rsidRPr="00D357D1" w:rsidRDefault="0066453B" w:rsidP="0066453B">
      <w:pPr>
        <w:spacing w:after="0" w:line="240" w:lineRule="auto"/>
        <w:ind w:left="0" w:firstLine="0"/>
        <w:rPr>
          <w:rFonts w:eastAsia="Times New Roman"/>
          <w:color w:val="auto"/>
          <w:spacing w:val="-2"/>
          <w:sz w:val="22"/>
          <w:lang w:eastAsia="en-US"/>
        </w:rPr>
      </w:pPr>
    </w:p>
    <w:p w14:paraId="04865E27" w14:textId="77777777" w:rsidR="0066453B" w:rsidRPr="00D357D1" w:rsidRDefault="0066453B" w:rsidP="0066453B">
      <w:pPr>
        <w:spacing w:after="0" w:line="240" w:lineRule="auto"/>
        <w:ind w:left="0" w:firstLine="0"/>
        <w:rPr>
          <w:rFonts w:eastAsia="Times New Roman"/>
          <w:b/>
          <w:color w:val="auto"/>
          <w:spacing w:val="-2"/>
          <w:sz w:val="22"/>
          <w:lang w:eastAsia="en-US"/>
        </w:rPr>
      </w:pPr>
      <w:r w:rsidRPr="00D357D1">
        <w:rPr>
          <w:rFonts w:eastAsia="Times New Roman"/>
          <w:b/>
          <w:color w:val="auto"/>
          <w:spacing w:val="-2"/>
          <w:sz w:val="22"/>
          <w:lang w:eastAsia="en-US"/>
        </w:rPr>
        <w:lastRenderedPageBreak/>
        <w:t>PSMF 8</w:t>
      </w:r>
      <w:r w:rsidRPr="00D357D1">
        <w:rPr>
          <w:rFonts w:eastAsia="Times New Roman"/>
          <w:b/>
          <w:color w:val="auto"/>
          <w:spacing w:val="-2"/>
          <w:sz w:val="22"/>
          <w:lang w:eastAsia="en-US"/>
        </w:rPr>
        <w:tab/>
        <w:t xml:space="preserve">MEASUREMENT </w:t>
      </w:r>
      <w:smartTag w:uri="urn:schemas-microsoft-com:office:smarttags" w:element="stockticker">
        <w:r w:rsidRPr="00D357D1">
          <w:rPr>
            <w:rFonts w:eastAsia="Times New Roman"/>
            <w:b/>
            <w:color w:val="auto"/>
            <w:spacing w:val="-2"/>
            <w:sz w:val="22"/>
            <w:lang w:eastAsia="en-US"/>
          </w:rPr>
          <w:t>AND</w:t>
        </w:r>
      </w:smartTag>
      <w:r w:rsidRPr="00D357D1">
        <w:rPr>
          <w:rFonts w:eastAsia="Times New Roman"/>
          <w:b/>
          <w:color w:val="auto"/>
          <w:spacing w:val="-2"/>
          <w:sz w:val="22"/>
          <w:lang w:eastAsia="en-US"/>
        </w:rPr>
        <w:t xml:space="preserve"> PAYMENT</w:t>
      </w:r>
    </w:p>
    <w:p w14:paraId="31D6B684" w14:textId="77777777" w:rsidR="0066453B" w:rsidRPr="00D357D1" w:rsidRDefault="0066453B" w:rsidP="0066453B">
      <w:pPr>
        <w:spacing w:after="0" w:line="240" w:lineRule="auto"/>
        <w:ind w:left="1458" w:firstLine="0"/>
        <w:rPr>
          <w:rFonts w:eastAsia="Times New Roman"/>
          <w:color w:val="auto"/>
          <w:spacing w:val="-2"/>
          <w:sz w:val="22"/>
          <w:lang w:eastAsia="en-US"/>
        </w:rPr>
      </w:pPr>
    </w:p>
    <w:p w14:paraId="1524B036" w14:textId="77777777" w:rsidR="0066453B" w:rsidRPr="00D357D1" w:rsidRDefault="0066453B" w:rsidP="0066453B">
      <w:pPr>
        <w:spacing w:after="0" w:line="240" w:lineRule="auto"/>
        <w:ind w:left="1458" w:firstLine="0"/>
        <w:rPr>
          <w:rFonts w:eastAsia="Times New Roman"/>
          <w:color w:val="auto"/>
          <w:spacing w:val="-2"/>
          <w:sz w:val="22"/>
          <w:lang w:eastAsia="en-US"/>
        </w:rPr>
      </w:pPr>
      <w:r w:rsidRPr="00D357D1">
        <w:rPr>
          <w:rFonts w:eastAsia="Times New Roman"/>
          <w:color w:val="auto"/>
          <w:spacing w:val="-2"/>
          <w:sz w:val="22"/>
          <w:lang w:eastAsia="en-US"/>
        </w:rPr>
        <w:t>Replace the heading of Clause 8.3.3 with the following:</w:t>
      </w:r>
    </w:p>
    <w:p w14:paraId="3B88BB51" w14:textId="77777777" w:rsidR="0066453B" w:rsidRPr="00D357D1" w:rsidRDefault="0066453B" w:rsidP="0066453B">
      <w:pPr>
        <w:spacing w:after="0" w:line="240" w:lineRule="auto"/>
        <w:ind w:left="1458" w:firstLine="0"/>
        <w:rPr>
          <w:rFonts w:eastAsia="Times New Roman"/>
          <w:color w:val="auto"/>
          <w:spacing w:val="-2"/>
          <w:sz w:val="22"/>
          <w:lang w:eastAsia="en-US"/>
        </w:rPr>
      </w:pPr>
    </w:p>
    <w:p w14:paraId="0786F902" w14:textId="77777777" w:rsidR="0066453B" w:rsidRPr="00D357D1" w:rsidRDefault="0066453B" w:rsidP="0066453B">
      <w:pPr>
        <w:spacing w:after="0" w:line="240" w:lineRule="auto"/>
        <w:ind w:left="1458" w:firstLine="0"/>
        <w:rPr>
          <w:rFonts w:eastAsia="Times New Roman"/>
          <w:color w:val="auto"/>
          <w:spacing w:val="-2"/>
          <w:sz w:val="22"/>
          <w:lang w:eastAsia="en-US"/>
        </w:rPr>
      </w:pPr>
      <w:r w:rsidRPr="00D357D1">
        <w:rPr>
          <w:rFonts w:eastAsia="Times New Roman"/>
          <w:color w:val="auto"/>
          <w:spacing w:val="-2"/>
          <w:sz w:val="22"/>
          <w:lang w:eastAsia="en-US"/>
        </w:rPr>
        <w:t>“PSMF 8.3.1</w:t>
      </w:r>
      <w:r w:rsidRPr="00D357D1">
        <w:rPr>
          <w:rFonts w:eastAsia="Times New Roman"/>
          <w:color w:val="auto"/>
          <w:spacing w:val="-2"/>
          <w:sz w:val="22"/>
          <w:lang w:eastAsia="en-US"/>
        </w:rPr>
        <w:tab/>
      </w:r>
      <w:r w:rsidRPr="00D357D1">
        <w:rPr>
          <w:rFonts w:eastAsia="Times New Roman"/>
          <w:color w:val="auto"/>
          <w:spacing w:val="-2"/>
          <w:sz w:val="22"/>
          <w:u w:val="single"/>
          <w:lang w:eastAsia="en-US"/>
        </w:rPr>
        <w:t>Construct base with material from commercial sources compacted to 102% of modified AASHTO maximum density</w:t>
      </w:r>
      <w:r w:rsidRPr="00D357D1">
        <w:rPr>
          <w:rFonts w:eastAsia="Times New Roman"/>
          <w:color w:val="auto"/>
          <w:spacing w:val="-2"/>
          <w:sz w:val="22"/>
          <w:lang w:eastAsia="en-US"/>
        </w:rPr>
        <w:t>”</w:t>
      </w:r>
    </w:p>
    <w:p w14:paraId="600B6863" w14:textId="77777777" w:rsidR="0066453B" w:rsidRPr="00D357D1" w:rsidRDefault="0066453B" w:rsidP="0066453B">
      <w:pPr>
        <w:spacing w:after="0" w:line="240" w:lineRule="auto"/>
        <w:ind w:left="1458" w:firstLine="0"/>
        <w:rPr>
          <w:rFonts w:eastAsia="Times New Roman"/>
          <w:color w:val="auto"/>
          <w:spacing w:val="-2"/>
          <w:sz w:val="22"/>
          <w:lang w:eastAsia="en-US"/>
        </w:rPr>
      </w:pPr>
    </w:p>
    <w:p w14:paraId="30B093AE" w14:textId="77777777" w:rsidR="0066453B" w:rsidRPr="00D357D1" w:rsidRDefault="0066453B" w:rsidP="0066453B">
      <w:pPr>
        <w:spacing w:after="0" w:line="240" w:lineRule="auto"/>
        <w:ind w:left="1458" w:firstLine="0"/>
        <w:rPr>
          <w:rFonts w:eastAsia="Times New Roman"/>
          <w:color w:val="auto"/>
          <w:spacing w:val="-2"/>
          <w:sz w:val="22"/>
          <w:lang w:eastAsia="en-US"/>
        </w:rPr>
      </w:pPr>
      <w:r w:rsidRPr="00D357D1">
        <w:rPr>
          <w:rFonts w:eastAsia="Times New Roman"/>
          <w:color w:val="auto"/>
          <w:spacing w:val="-2"/>
          <w:sz w:val="22"/>
          <w:lang w:eastAsia="en-US"/>
        </w:rPr>
        <w:t>Add the following:</w:t>
      </w:r>
    </w:p>
    <w:p w14:paraId="011E3B67" w14:textId="77777777" w:rsidR="0066453B" w:rsidRPr="00D357D1" w:rsidRDefault="0066453B" w:rsidP="0066453B">
      <w:pPr>
        <w:spacing w:after="0" w:line="240" w:lineRule="auto"/>
        <w:ind w:left="1458" w:firstLine="0"/>
        <w:rPr>
          <w:rFonts w:eastAsia="Times New Roman"/>
          <w:color w:val="auto"/>
          <w:spacing w:val="-2"/>
          <w:sz w:val="22"/>
          <w:lang w:eastAsia="en-US"/>
        </w:rPr>
      </w:pPr>
    </w:p>
    <w:p w14:paraId="7FD992F0" w14:textId="77777777" w:rsidR="0066453B" w:rsidRPr="00D357D1" w:rsidRDefault="0066453B" w:rsidP="0066453B">
      <w:pPr>
        <w:spacing w:after="0" w:line="240" w:lineRule="auto"/>
        <w:ind w:left="1458" w:firstLine="0"/>
        <w:rPr>
          <w:rFonts w:eastAsia="Times New Roman"/>
          <w:color w:val="auto"/>
          <w:spacing w:val="-2"/>
          <w:sz w:val="22"/>
          <w:lang w:eastAsia="en-US"/>
        </w:rPr>
      </w:pPr>
      <w:r w:rsidRPr="00D357D1">
        <w:rPr>
          <w:rFonts w:eastAsia="Times New Roman"/>
          <w:color w:val="auto"/>
          <w:spacing w:val="-2"/>
          <w:sz w:val="22"/>
          <w:lang w:eastAsia="en-US"/>
        </w:rPr>
        <w:t>“No additional payment will be made for difficult work or hand operations in confined areas.”</w:t>
      </w:r>
    </w:p>
    <w:p w14:paraId="58E70E0D" w14:textId="77777777" w:rsidR="0066453B" w:rsidRPr="00D357D1" w:rsidRDefault="0066453B" w:rsidP="0066453B">
      <w:pPr>
        <w:spacing w:after="0" w:line="240" w:lineRule="auto"/>
        <w:ind w:left="0" w:firstLine="0"/>
        <w:rPr>
          <w:rFonts w:eastAsia="Times New Roman"/>
          <w:color w:val="auto"/>
          <w:spacing w:val="-2"/>
          <w:sz w:val="22"/>
          <w:lang w:eastAsia="en-US"/>
        </w:rPr>
      </w:pPr>
    </w:p>
    <w:p w14:paraId="331300AF" w14:textId="77777777" w:rsidR="0066453B" w:rsidRPr="00D357D1" w:rsidRDefault="0066453B" w:rsidP="0066453B">
      <w:pPr>
        <w:spacing w:after="0" w:line="240" w:lineRule="auto"/>
        <w:ind w:left="1458" w:firstLine="0"/>
        <w:rPr>
          <w:rFonts w:eastAsia="Times New Roman"/>
          <w:color w:val="auto"/>
          <w:spacing w:val="-2"/>
          <w:sz w:val="22"/>
          <w:lang w:eastAsia="en-US"/>
        </w:rPr>
      </w:pPr>
    </w:p>
    <w:p w14:paraId="7B0E0BFE" w14:textId="77777777" w:rsidR="0066453B" w:rsidRPr="00D357D1" w:rsidRDefault="0066453B" w:rsidP="0066453B">
      <w:pPr>
        <w:spacing w:after="0" w:line="240" w:lineRule="auto"/>
        <w:ind w:left="0" w:firstLine="0"/>
        <w:rPr>
          <w:rFonts w:eastAsia="Times New Roman"/>
          <w:b/>
          <w:color w:val="auto"/>
          <w:spacing w:val="-2"/>
          <w:sz w:val="22"/>
          <w:u w:val="single"/>
          <w:lang w:eastAsia="en-US"/>
        </w:rPr>
      </w:pPr>
      <w:r w:rsidRPr="00D357D1">
        <w:rPr>
          <w:rFonts w:eastAsia="Times New Roman"/>
          <w:b/>
          <w:color w:val="auto"/>
          <w:spacing w:val="-2"/>
          <w:sz w:val="22"/>
          <w:lang w:eastAsia="en-US"/>
        </w:rPr>
        <w:t>PSMF 8.3.9</w:t>
      </w:r>
      <w:r w:rsidRPr="00D357D1">
        <w:rPr>
          <w:rFonts w:eastAsia="Times New Roman"/>
          <w:b/>
          <w:color w:val="auto"/>
          <w:spacing w:val="-2"/>
          <w:sz w:val="22"/>
          <w:lang w:eastAsia="en-US"/>
        </w:rPr>
        <w:tab/>
      </w:r>
      <w:r w:rsidRPr="00D357D1">
        <w:rPr>
          <w:rFonts w:eastAsia="Times New Roman"/>
          <w:b/>
          <w:color w:val="auto"/>
          <w:spacing w:val="-2"/>
          <w:sz w:val="22"/>
          <w:u w:val="single"/>
          <w:lang w:eastAsia="en-US"/>
        </w:rPr>
        <w:t>Overhaul</w:t>
      </w:r>
    </w:p>
    <w:p w14:paraId="64EF07FB" w14:textId="77777777" w:rsidR="0066453B" w:rsidRPr="00D357D1" w:rsidRDefault="0066453B" w:rsidP="0066453B">
      <w:pPr>
        <w:spacing w:after="0" w:line="240" w:lineRule="auto"/>
        <w:ind w:left="1458" w:firstLine="0"/>
        <w:rPr>
          <w:rFonts w:eastAsia="Times New Roman"/>
          <w:color w:val="auto"/>
          <w:spacing w:val="-2"/>
          <w:sz w:val="22"/>
          <w:lang w:eastAsia="en-US"/>
        </w:rPr>
      </w:pPr>
    </w:p>
    <w:p w14:paraId="41121A00" w14:textId="77777777" w:rsidR="0066453B" w:rsidRPr="00D357D1" w:rsidRDefault="0066453B" w:rsidP="0066453B">
      <w:pPr>
        <w:spacing w:after="0" w:line="240" w:lineRule="auto"/>
        <w:ind w:left="1458" w:firstLine="0"/>
        <w:rPr>
          <w:rFonts w:eastAsia="Times New Roman"/>
          <w:color w:val="auto"/>
          <w:spacing w:val="-2"/>
          <w:sz w:val="22"/>
          <w:lang w:eastAsia="en-US"/>
        </w:rPr>
      </w:pPr>
      <w:r w:rsidRPr="00D357D1">
        <w:rPr>
          <w:rFonts w:eastAsia="Times New Roman"/>
          <w:color w:val="auto"/>
          <w:spacing w:val="-2"/>
          <w:sz w:val="22"/>
          <w:lang w:eastAsia="en-US"/>
        </w:rPr>
        <w:t>Delete the contents and replace with:</w:t>
      </w:r>
    </w:p>
    <w:p w14:paraId="6E7C4877" w14:textId="77777777" w:rsidR="0066453B" w:rsidRPr="00D357D1" w:rsidRDefault="0066453B" w:rsidP="0066453B">
      <w:pPr>
        <w:spacing w:after="0" w:line="240" w:lineRule="auto"/>
        <w:ind w:left="1458" w:firstLine="0"/>
        <w:rPr>
          <w:rFonts w:eastAsia="Times New Roman"/>
          <w:color w:val="auto"/>
          <w:spacing w:val="-2"/>
          <w:sz w:val="22"/>
          <w:lang w:eastAsia="en-US"/>
        </w:rPr>
      </w:pPr>
    </w:p>
    <w:p w14:paraId="30F4EE99" w14:textId="77777777" w:rsidR="0066453B" w:rsidRPr="00D357D1" w:rsidRDefault="0066453B" w:rsidP="0066453B">
      <w:pPr>
        <w:spacing w:after="0" w:line="240" w:lineRule="auto"/>
        <w:ind w:left="1458" w:firstLine="0"/>
        <w:rPr>
          <w:rFonts w:eastAsia="Times New Roman"/>
          <w:color w:val="auto"/>
          <w:spacing w:val="-2"/>
          <w:sz w:val="22"/>
          <w:lang w:eastAsia="en-US"/>
        </w:rPr>
      </w:pPr>
      <w:r w:rsidRPr="00D357D1">
        <w:rPr>
          <w:rFonts w:eastAsia="Times New Roman"/>
          <w:color w:val="auto"/>
          <w:spacing w:val="-2"/>
          <w:sz w:val="22"/>
          <w:lang w:eastAsia="en-US"/>
        </w:rPr>
        <w:t>“The terms, provisions and principals of subclause 8.3.9 of SANS 1200 ME and PSME 8.3.9 shall apply.”</w:t>
      </w:r>
    </w:p>
    <w:p w14:paraId="3F7236A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BA8758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br w:type="page"/>
      </w:r>
    </w:p>
    <w:p w14:paraId="28B2488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color w:val="auto"/>
          <w:sz w:val="22"/>
          <w:lang w:eastAsia="en-US"/>
        </w:rPr>
      </w:pPr>
      <w:r w:rsidRPr="00D357D1">
        <w:rPr>
          <w:rFonts w:ascii="Arial MT" w:eastAsia="Arial MT" w:hAnsi="Arial MT" w:cs="Arial MT"/>
          <w:b/>
          <w:color w:val="auto"/>
          <w:sz w:val="22"/>
          <w:lang w:eastAsia="en-US"/>
        </w:rPr>
        <w:lastRenderedPageBreak/>
        <w:t>PSME</w:t>
      </w:r>
      <w:r w:rsidRPr="00D357D1">
        <w:rPr>
          <w:rFonts w:ascii="Arial MT" w:eastAsia="Arial MT" w:hAnsi="Arial MT" w:cs="Arial MT"/>
          <w:b/>
          <w:color w:val="auto"/>
          <w:sz w:val="22"/>
          <w:lang w:eastAsia="en-US"/>
        </w:rPr>
        <w:tab/>
      </w:r>
      <w:r w:rsidRPr="00D357D1">
        <w:rPr>
          <w:rFonts w:ascii="Arial MT" w:eastAsia="Arial MT" w:hAnsi="Arial MT" w:cs="Arial MT"/>
          <w:b/>
          <w:color w:val="auto"/>
          <w:sz w:val="22"/>
          <w:lang w:eastAsia="en-US"/>
        </w:rPr>
        <w:tab/>
        <w:t>SUBBASE</w:t>
      </w:r>
    </w:p>
    <w:p w14:paraId="5A949C7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24330A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color w:val="auto"/>
          <w:sz w:val="22"/>
          <w:lang w:eastAsia="en-US"/>
        </w:rPr>
      </w:pPr>
      <w:r w:rsidRPr="00D357D1">
        <w:rPr>
          <w:rFonts w:ascii="Arial MT" w:eastAsia="Arial MT" w:hAnsi="Arial MT" w:cs="Arial MT"/>
          <w:b/>
          <w:color w:val="auto"/>
          <w:sz w:val="22"/>
          <w:lang w:eastAsia="en-US"/>
        </w:rPr>
        <w:t>PSME 1</w:t>
      </w:r>
      <w:r w:rsidRPr="00D357D1">
        <w:rPr>
          <w:rFonts w:ascii="Arial MT" w:eastAsia="Arial MT" w:hAnsi="Arial MT" w:cs="Arial MT"/>
          <w:b/>
          <w:color w:val="auto"/>
          <w:sz w:val="22"/>
          <w:lang w:eastAsia="en-US"/>
        </w:rPr>
        <w:tab/>
        <w:t>SCOPE</w:t>
      </w:r>
    </w:p>
    <w:p w14:paraId="36AE9C6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3B339E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Add the following</w:t>
      </w:r>
    </w:p>
    <w:p w14:paraId="6DC0C02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699BB8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"All the requirements as specified for the construction of subbase shall, except where otherwise stated or ordered, apply to the stabilization of the in situ material as new subbase.”</w:t>
      </w:r>
    </w:p>
    <w:p w14:paraId="22BC8FB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6E1957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color w:val="auto"/>
          <w:sz w:val="22"/>
          <w:lang w:eastAsia="en-US"/>
        </w:rPr>
      </w:pPr>
      <w:r w:rsidRPr="00D357D1">
        <w:rPr>
          <w:rFonts w:ascii="Arial MT" w:eastAsia="Arial MT" w:hAnsi="Arial MT" w:cs="Arial MT"/>
          <w:b/>
          <w:color w:val="auto"/>
          <w:sz w:val="22"/>
          <w:lang w:eastAsia="en-US"/>
        </w:rPr>
        <w:t>PSME 3</w:t>
      </w:r>
      <w:r w:rsidRPr="00D357D1">
        <w:rPr>
          <w:rFonts w:ascii="Arial MT" w:eastAsia="Arial MT" w:hAnsi="Arial MT" w:cs="Arial MT"/>
          <w:b/>
          <w:color w:val="auto"/>
          <w:sz w:val="22"/>
          <w:lang w:eastAsia="en-US"/>
        </w:rPr>
        <w:tab/>
        <w:t>MATERIALS</w:t>
      </w:r>
    </w:p>
    <w:p w14:paraId="072F4B4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C68796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color w:val="auto"/>
          <w:sz w:val="22"/>
          <w:u w:val="single"/>
          <w:lang w:eastAsia="en-US"/>
        </w:rPr>
      </w:pPr>
      <w:r w:rsidRPr="00D357D1">
        <w:rPr>
          <w:rFonts w:ascii="Arial MT" w:eastAsia="Arial MT" w:hAnsi="Arial MT" w:cs="Arial MT"/>
          <w:b/>
          <w:color w:val="auto"/>
          <w:sz w:val="22"/>
          <w:lang w:eastAsia="en-US"/>
        </w:rPr>
        <w:t>PSME 3.2.1</w:t>
      </w:r>
      <w:r w:rsidRPr="00D357D1">
        <w:rPr>
          <w:rFonts w:ascii="Arial MT" w:eastAsia="Arial MT" w:hAnsi="Arial MT" w:cs="Arial MT"/>
          <w:b/>
          <w:color w:val="auto"/>
          <w:sz w:val="22"/>
          <w:lang w:eastAsia="en-US"/>
        </w:rPr>
        <w:tab/>
      </w:r>
      <w:r w:rsidRPr="00D357D1">
        <w:rPr>
          <w:rFonts w:ascii="Arial MT" w:eastAsia="Arial MT" w:hAnsi="Arial MT" w:cs="Arial MT"/>
          <w:b/>
          <w:color w:val="auto"/>
          <w:sz w:val="22"/>
          <w:u w:val="single"/>
          <w:lang w:eastAsia="en-US"/>
        </w:rPr>
        <w:t>Subbase material</w:t>
      </w:r>
    </w:p>
    <w:p w14:paraId="0F053EC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74534A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Replace the contents of paragraph (a) with the following:</w:t>
      </w:r>
    </w:p>
    <w:p w14:paraId="1501A98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BD1AF7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w:t>
      </w:r>
      <w:r w:rsidRPr="00D357D1">
        <w:rPr>
          <w:rFonts w:ascii="Arial MT" w:eastAsia="Arial MT" w:hAnsi="Arial MT" w:cs="Arial MT"/>
          <w:color w:val="auto"/>
          <w:sz w:val="22"/>
          <w:lang w:eastAsia="en-US"/>
        </w:rPr>
        <w:tab/>
        <w:t>The maximum particle dimension of the coarse aggregate shall not exceed 63 mm."</w:t>
      </w:r>
    </w:p>
    <w:p w14:paraId="3644E84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C90D93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Replace the contents of paragraphs (d) and (e) with the following:</w:t>
      </w:r>
    </w:p>
    <w:p w14:paraId="2BEA0DD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D22ACE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"(d)</w:t>
      </w:r>
      <w:r w:rsidRPr="00D357D1">
        <w:rPr>
          <w:rFonts w:ascii="Arial MT" w:eastAsia="Arial MT" w:hAnsi="Arial MT" w:cs="Arial MT"/>
          <w:color w:val="auto"/>
          <w:sz w:val="22"/>
          <w:lang w:eastAsia="en-US"/>
        </w:rPr>
        <w:tab/>
        <w:t xml:space="preserve">The </w:t>
      </w:r>
      <w:smartTag w:uri="urn:schemas-microsoft-com:office:smarttags" w:element="stockticker">
        <w:r w:rsidRPr="00D357D1">
          <w:rPr>
            <w:rFonts w:ascii="Arial MT" w:eastAsia="Arial MT" w:hAnsi="Arial MT" w:cs="Arial MT"/>
            <w:color w:val="auto"/>
            <w:sz w:val="22"/>
            <w:lang w:eastAsia="en-US"/>
          </w:rPr>
          <w:t>CBR</w:t>
        </w:r>
      </w:smartTag>
      <w:r w:rsidRPr="00D357D1">
        <w:rPr>
          <w:rFonts w:ascii="Arial MT" w:eastAsia="Arial MT" w:hAnsi="Arial MT" w:cs="Arial MT"/>
          <w:color w:val="auto"/>
          <w:sz w:val="22"/>
          <w:lang w:eastAsia="en-US"/>
        </w:rPr>
        <w:t xml:space="preserve"> at 95% of modified AASHTO maximum density shall be at least 45 for unstabilised as well as for stabilised material prior to stabilisation or as directed by the Engineer.</w:t>
      </w:r>
    </w:p>
    <w:p w14:paraId="4650F18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A4F152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e)</w:t>
      </w:r>
      <w:r w:rsidRPr="00D357D1">
        <w:rPr>
          <w:rFonts w:ascii="Arial MT" w:eastAsia="Arial MT" w:hAnsi="Arial MT" w:cs="Arial MT"/>
          <w:color w:val="auto"/>
          <w:sz w:val="22"/>
          <w:lang w:eastAsia="en-US"/>
        </w:rPr>
        <w:tab/>
        <w:t>The UCS at 7 days of each cement-stabilized material shall at 100% of modified AASHTO maximum density be as follows:</w:t>
      </w:r>
    </w:p>
    <w:p w14:paraId="36EA25D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FBBAD29" w14:textId="77777777" w:rsidR="0066453B" w:rsidRPr="00D357D1" w:rsidRDefault="0066453B" w:rsidP="000A77DA">
      <w:pPr>
        <w:widowControl w:val="0"/>
        <w:numPr>
          <w:ilvl w:val="0"/>
          <w:numId w:val="81"/>
        </w:numPr>
        <w:autoSpaceDE w:val="0"/>
        <w:autoSpaceDN w:val="0"/>
        <w:spacing w:after="0" w:line="240" w:lineRule="auto"/>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For C3 cemented natural gravel </w:t>
      </w:r>
      <w:r w:rsidRPr="00D357D1">
        <w:rPr>
          <w:rFonts w:ascii="Arial MT" w:eastAsia="Arial MT" w:hAnsi="Arial MT" w:cs="Arial MT"/>
          <w:color w:val="auto"/>
          <w:sz w:val="22"/>
          <w:lang w:eastAsia="en-US"/>
        </w:rPr>
        <w:tab/>
        <w:t>:</w:t>
      </w:r>
      <w:r w:rsidRPr="00D357D1">
        <w:rPr>
          <w:rFonts w:ascii="Arial MT" w:eastAsia="Arial MT" w:hAnsi="Arial MT" w:cs="Arial MT"/>
          <w:color w:val="auto"/>
          <w:sz w:val="22"/>
          <w:lang w:eastAsia="en-US"/>
        </w:rPr>
        <w:tab/>
        <w:t>1,50 MPa minimum</w:t>
      </w:r>
    </w:p>
    <w:p w14:paraId="6DEECCDE" w14:textId="77777777" w:rsidR="0066453B" w:rsidRPr="00D357D1" w:rsidRDefault="0066453B" w:rsidP="000A77DA">
      <w:pPr>
        <w:widowControl w:val="0"/>
        <w:numPr>
          <w:ilvl w:val="0"/>
          <w:numId w:val="81"/>
        </w:numPr>
        <w:autoSpaceDE w:val="0"/>
        <w:autoSpaceDN w:val="0"/>
        <w:spacing w:after="0" w:line="240" w:lineRule="auto"/>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For C4 cemented natural gravel</w:t>
      </w:r>
      <w:r w:rsidRPr="00D357D1">
        <w:rPr>
          <w:rFonts w:ascii="Arial MT" w:eastAsia="Arial MT" w:hAnsi="Arial MT" w:cs="Arial MT"/>
          <w:color w:val="auto"/>
          <w:sz w:val="22"/>
          <w:lang w:eastAsia="en-US"/>
        </w:rPr>
        <w:tab/>
        <w:t>:</w:t>
      </w:r>
      <w:r w:rsidRPr="00D357D1">
        <w:rPr>
          <w:rFonts w:ascii="Arial MT" w:eastAsia="Arial MT" w:hAnsi="Arial MT" w:cs="Arial MT"/>
          <w:color w:val="auto"/>
          <w:sz w:val="22"/>
          <w:lang w:eastAsia="en-US"/>
        </w:rPr>
        <w:tab/>
        <w:t>0,75 MPa minimum”</w:t>
      </w:r>
    </w:p>
    <w:p w14:paraId="7D364BB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703C16A" w14:textId="28CE28BC"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With reference to Subclause d) (ii) and d) (iii), the regional factor for </w:t>
      </w:r>
      <w:r w:rsidR="00BC5107" w:rsidRPr="00D357D1">
        <w:rPr>
          <w:rFonts w:ascii="Arial MT" w:eastAsia="Arial MT" w:hAnsi="Arial MT" w:cs="Arial MT"/>
          <w:color w:val="auto"/>
          <w:sz w:val="22"/>
          <w:lang w:eastAsia="en-US"/>
        </w:rPr>
        <w:t>Fouriesburg</w:t>
      </w:r>
      <w:r w:rsidRPr="00D357D1">
        <w:rPr>
          <w:rFonts w:ascii="Arial MT" w:eastAsia="Arial MT" w:hAnsi="Arial MT" w:cs="Arial MT"/>
          <w:color w:val="auto"/>
          <w:sz w:val="22"/>
          <w:lang w:eastAsia="en-US"/>
        </w:rPr>
        <w:t xml:space="preserve"> shall be taken as 0, 6.</w:t>
      </w:r>
    </w:p>
    <w:p w14:paraId="561FC4D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BCE607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color w:val="auto"/>
          <w:sz w:val="22"/>
          <w:u w:val="single"/>
          <w:lang w:eastAsia="en-US"/>
        </w:rPr>
      </w:pPr>
      <w:r w:rsidRPr="00D357D1">
        <w:rPr>
          <w:rFonts w:ascii="Arial MT" w:eastAsia="Arial MT" w:hAnsi="Arial MT" w:cs="Arial MT"/>
          <w:b/>
          <w:color w:val="auto"/>
          <w:sz w:val="22"/>
          <w:lang w:eastAsia="en-US"/>
        </w:rPr>
        <w:t>PSME 3.3.1</w:t>
      </w:r>
      <w:r w:rsidRPr="00D357D1">
        <w:rPr>
          <w:rFonts w:ascii="Arial MT" w:eastAsia="Arial MT" w:hAnsi="Arial MT" w:cs="Arial MT"/>
          <w:b/>
          <w:color w:val="auto"/>
          <w:sz w:val="22"/>
          <w:lang w:eastAsia="en-US"/>
        </w:rPr>
        <w:tab/>
      </w:r>
      <w:r w:rsidRPr="00D357D1">
        <w:rPr>
          <w:rFonts w:ascii="Arial MT" w:eastAsia="Arial MT" w:hAnsi="Arial MT" w:cs="Arial MT"/>
          <w:b/>
          <w:color w:val="auto"/>
          <w:sz w:val="22"/>
          <w:u w:val="single"/>
          <w:lang w:eastAsia="en-US"/>
        </w:rPr>
        <w:t>General</w:t>
      </w:r>
    </w:p>
    <w:p w14:paraId="575692B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F472AC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Add the following to this Sub-clause:</w:t>
      </w:r>
    </w:p>
    <w:p w14:paraId="58410C4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27FEC0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“Where reference is made in this specification or the Standard Specifications to the cement specifications, e.g. SABS 471: Portland cement and rapid hardening Portland cement, it shall be replaced with the new specification: SABS </w:t>
      </w:r>
      <w:smartTag w:uri="urn:schemas-microsoft-com:office:smarttags" w:element="stockticker">
        <w:r w:rsidRPr="00D357D1">
          <w:rPr>
            <w:rFonts w:ascii="Arial MT" w:eastAsia="Arial MT" w:hAnsi="Arial MT" w:cs="Arial MT"/>
            <w:color w:val="auto"/>
            <w:sz w:val="22"/>
            <w:lang w:eastAsia="en-US"/>
          </w:rPr>
          <w:t>ENV</w:t>
        </w:r>
      </w:smartTag>
      <w:r w:rsidRPr="00D357D1">
        <w:rPr>
          <w:rFonts w:ascii="Arial MT" w:eastAsia="Arial MT" w:hAnsi="Arial MT" w:cs="Arial MT"/>
          <w:color w:val="auto"/>
          <w:sz w:val="22"/>
          <w:lang w:eastAsia="en-US"/>
        </w:rPr>
        <w:t xml:space="preserve"> 197-1: Cement-composition, specifications and conformity criteria Part 1: Common cements.</w:t>
      </w:r>
    </w:p>
    <w:p w14:paraId="108EE79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55863C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Furthermore, where reference is made in this specification or the Standard Specifications to different cement types, the following new names shall be used as a guide but must be confirmed by the Engineer.</w:t>
      </w:r>
    </w:p>
    <w:p w14:paraId="3AF898C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bl>
      <w:tblPr>
        <w:tblW w:w="94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3"/>
        <w:gridCol w:w="1023"/>
        <w:gridCol w:w="1922"/>
        <w:gridCol w:w="1036"/>
        <w:gridCol w:w="1280"/>
        <w:gridCol w:w="804"/>
        <w:gridCol w:w="1182"/>
        <w:gridCol w:w="1207"/>
      </w:tblGrid>
      <w:tr w:rsidR="0066453B" w:rsidRPr="00D357D1" w14:paraId="11BE2AD7" w14:textId="77777777" w:rsidTr="00903BFA">
        <w:trPr>
          <w:tblHeader/>
          <w:jc w:val="center"/>
        </w:trPr>
        <w:tc>
          <w:tcPr>
            <w:tcW w:w="1012" w:type="dxa"/>
          </w:tcPr>
          <w:p w14:paraId="6E0A72D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color w:val="auto"/>
                <w:sz w:val="22"/>
                <w:lang w:eastAsia="en-US"/>
              </w:rPr>
            </w:pPr>
            <w:r w:rsidRPr="00D357D1">
              <w:rPr>
                <w:rFonts w:ascii="Arial MT" w:eastAsia="Arial MT" w:hAnsi="Arial MT" w:cs="Arial MT"/>
                <w:b/>
                <w:color w:val="auto"/>
                <w:sz w:val="22"/>
                <w:lang w:eastAsia="en-US"/>
              </w:rPr>
              <w:t>Cement Grade</w:t>
            </w:r>
          </w:p>
        </w:tc>
        <w:tc>
          <w:tcPr>
            <w:tcW w:w="1015" w:type="dxa"/>
          </w:tcPr>
          <w:p w14:paraId="21E5A7A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color w:val="auto"/>
                <w:sz w:val="22"/>
                <w:lang w:eastAsia="en-US"/>
              </w:rPr>
            </w:pPr>
            <w:r w:rsidRPr="00D357D1">
              <w:rPr>
                <w:rFonts w:ascii="Arial MT" w:eastAsia="Arial MT" w:hAnsi="Arial MT" w:cs="Arial MT"/>
                <w:b/>
                <w:color w:val="auto"/>
                <w:sz w:val="22"/>
                <w:lang w:eastAsia="en-US"/>
              </w:rPr>
              <w:t>Cement Type</w:t>
            </w:r>
          </w:p>
        </w:tc>
        <w:tc>
          <w:tcPr>
            <w:tcW w:w="2341" w:type="dxa"/>
          </w:tcPr>
          <w:p w14:paraId="025DBF5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color w:val="auto"/>
                <w:sz w:val="22"/>
                <w:lang w:eastAsia="en-US"/>
              </w:rPr>
            </w:pPr>
            <w:r w:rsidRPr="00D357D1">
              <w:rPr>
                <w:rFonts w:ascii="Arial MT" w:eastAsia="Arial MT" w:hAnsi="Arial MT" w:cs="Arial MT"/>
                <w:b/>
                <w:color w:val="auto"/>
                <w:sz w:val="22"/>
                <w:lang w:eastAsia="en-US"/>
              </w:rPr>
              <w:t>Approximate old product name</w:t>
            </w:r>
          </w:p>
        </w:tc>
        <w:tc>
          <w:tcPr>
            <w:tcW w:w="648" w:type="dxa"/>
          </w:tcPr>
          <w:p w14:paraId="6182F26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color w:val="auto"/>
                <w:sz w:val="22"/>
                <w:lang w:eastAsia="en-US"/>
              </w:rPr>
            </w:pPr>
            <w:r w:rsidRPr="00D357D1">
              <w:rPr>
                <w:rFonts w:ascii="Arial MT" w:eastAsia="Arial MT" w:hAnsi="Arial MT" w:cs="Arial MT"/>
                <w:b/>
                <w:color w:val="auto"/>
                <w:sz w:val="22"/>
                <w:lang w:eastAsia="en-US"/>
              </w:rPr>
              <w:t>New Alpha</w:t>
            </w:r>
          </w:p>
        </w:tc>
        <w:tc>
          <w:tcPr>
            <w:tcW w:w="1258" w:type="dxa"/>
          </w:tcPr>
          <w:p w14:paraId="779A4C4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color w:val="auto"/>
                <w:sz w:val="22"/>
                <w:lang w:eastAsia="en-US"/>
              </w:rPr>
            </w:pPr>
            <w:r w:rsidRPr="00D357D1">
              <w:rPr>
                <w:rFonts w:ascii="Arial MT" w:eastAsia="Arial MT" w:hAnsi="Arial MT" w:cs="Arial MT"/>
                <w:b/>
                <w:color w:val="auto"/>
                <w:sz w:val="22"/>
                <w:lang w:eastAsia="en-US"/>
              </w:rPr>
              <w:t>New Blue Circle</w:t>
            </w:r>
          </w:p>
        </w:tc>
        <w:tc>
          <w:tcPr>
            <w:tcW w:w="796" w:type="dxa"/>
          </w:tcPr>
          <w:p w14:paraId="756D687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color w:val="auto"/>
                <w:sz w:val="22"/>
                <w:lang w:eastAsia="en-US"/>
              </w:rPr>
            </w:pPr>
            <w:r w:rsidRPr="00D357D1">
              <w:rPr>
                <w:rFonts w:ascii="Arial MT" w:eastAsia="Arial MT" w:hAnsi="Arial MT" w:cs="Arial MT"/>
                <w:b/>
                <w:color w:val="auto"/>
                <w:sz w:val="22"/>
                <w:lang w:eastAsia="en-US"/>
              </w:rPr>
              <w:t>New NPC</w:t>
            </w:r>
          </w:p>
        </w:tc>
        <w:tc>
          <w:tcPr>
            <w:tcW w:w="1216" w:type="dxa"/>
          </w:tcPr>
          <w:p w14:paraId="014D258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color w:val="auto"/>
                <w:sz w:val="22"/>
                <w:lang w:eastAsia="en-US"/>
              </w:rPr>
            </w:pPr>
            <w:r w:rsidRPr="00D357D1">
              <w:rPr>
                <w:rFonts w:ascii="Arial MT" w:eastAsia="Arial MT" w:hAnsi="Arial MT" w:cs="Arial MT"/>
                <w:b/>
                <w:color w:val="auto"/>
                <w:sz w:val="22"/>
                <w:lang w:eastAsia="en-US"/>
              </w:rPr>
              <w:t>New PPC</w:t>
            </w:r>
          </w:p>
        </w:tc>
        <w:tc>
          <w:tcPr>
            <w:tcW w:w="1191" w:type="dxa"/>
          </w:tcPr>
          <w:p w14:paraId="07A64BF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color w:val="auto"/>
                <w:sz w:val="22"/>
                <w:lang w:eastAsia="en-US"/>
              </w:rPr>
            </w:pPr>
            <w:r w:rsidRPr="00D357D1">
              <w:rPr>
                <w:rFonts w:ascii="Arial MT" w:eastAsia="Arial MT" w:hAnsi="Arial MT" w:cs="Arial MT"/>
                <w:b/>
                <w:color w:val="auto"/>
                <w:sz w:val="22"/>
                <w:lang w:eastAsia="en-US"/>
              </w:rPr>
              <w:t>New Slagment</w:t>
            </w:r>
          </w:p>
        </w:tc>
      </w:tr>
      <w:tr w:rsidR="0066453B" w:rsidRPr="00D357D1" w14:paraId="69BBE0F4" w14:textId="77777777" w:rsidTr="00903BFA">
        <w:trPr>
          <w:jc w:val="center"/>
        </w:trPr>
        <w:tc>
          <w:tcPr>
            <w:tcW w:w="1012" w:type="dxa"/>
            <w:vAlign w:val="center"/>
          </w:tcPr>
          <w:p w14:paraId="477E37B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52.5</w:t>
            </w:r>
          </w:p>
        </w:tc>
        <w:tc>
          <w:tcPr>
            <w:tcW w:w="1015" w:type="dxa"/>
            <w:vAlign w:val="center"/>
          </w:tcPr>
          <w:p w14:paraId="502CFD4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smartTag w:uri="urn:schemas-microsoft-com:office:smarttags" w:element="stockticker">
              <w:r w:rsidRPr="00D357D1">
                <w:rPr>
                  <w:rFonts w:ascii="Arial MT" w:eastAsia="Arial MT" w:hAnsi="Arial MT" w:cs="Arial MT"/>
                  <w:color w:val="auto"/>
                  <w:sz w:val="22"/>
                  <w:lang w:eastAsia="en-US"/>
                </w:rPr>
                <w:t>CEM</w:t>
              </w:r>
            </w:smartTag>
            <w:r w:rsidRPr="00D357D1">
              <w:rPr>
                <w:rFonts w:ascii="Arial MT" w:eastAsia="Arial MT" w:hAnsi="Arial MT" w:cs="Arial MT"/>
                <w:color w:val="auto"/>
                <w:sz w:val="22"/>
                <w:lang w:eastAsia="en-US"/>
              </w:rPr>
              <w:t xml:space="preserve"> I</w:t>
            </w:r>
          </w:p>
        </w:tc>
        <w:tc>
          <w:tcPr>
            <w:tcW w:w="2341" w:type="dxa"/>
            <w:vAlign w:val="center"/>
          </w:tcPr>
          <w:p w14:paraId="68FD640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Rapid hardening</w:t>
            </w:r>
          </w:p>
        </w:tc>
        <w:tc>
          <w:tcPr>
            <w:tcW w:w="648" w:type="dxa"/>
            <w:vAlign w:val="center"/>
          </w:tcPr>
          <w:p w14:paraId="5BF28B0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Rapid Hard</w:t>
            </w:r>
          </w:p>
        </w:tc>
        <w:tc>
          <w:tcPr>
            <w:tcW w:w="1258" w:type="dxa"/>
            <w:vAlign w:val="center"/>
          </w:tcPr>
          <w:p w14:paraId="02CD41E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Duracast</w:t>
            </w:r>
          </w:p>
        </w:tc>
        <w:tc>
          <w:tcPr>
            <w:tcW w:w="796" w:type="dxa"/>
            <w:vAlign w:val="center"/>
          </w:tcPr>
          <w:p w14:paraId="1765D5A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Eagle Super</w:t>
            </w:r>
          </w:p>
        </w:tc>
        <w:tc>
          <w:tcPr>
            <w:tcW w:w="1216" w:type="dxa"/>
            <w:vAlign w:val="center"/>
          </w:tcPr>
          <w:p w14:paraId="38C2D50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1191" w:type="dxa"/>
            <w:vAlign w:val="center"/>
          </w:tcPr>
          <w:p w14:paraId="2573E24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t>
            </w:r>
          </w:p>
        </w:tc>
      </w:tr>
      <w:tr w:rsidR="0066453B" w:rsidRPr="00D357D1" w14:paraId="07BE897E" w14:textId="77777777" w:rsidTr="00903BFA">
        <w:trPr>
          <w:jc w:val="center"/>
        </w:trPr>
        <w:tc>
          <w:tcPr>
            <w:tcW w:w="1012" w:type="dxa"/>
            <w:vAlign w:val="center"/>
          </w:tcPr>
          <w:p w14:paraId="67B1EED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42.5R</w:t>
            </w:r>
          </w:p>
        </w:tc>
        <w:tc>
          <w:tcPr>
            <w:tcW w:w="1015" w:type="dxa"/>
            <w:vAlign w:val="center"/>
          </w:tcPr>
          <w:p w14:paraId="3023C3A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smartTag w:uri="urn:schemas-microsoft-com:office:smarttags" w:element="stockticker">
              <w:r w:rsidRPr="00D357D1">
                <w:rPr>
                  <w:rFonts w:ascii="Arial MT" w:eastAsia="Arial MT" w:hAnsi="Arial MT" w:cs="Arial MT"/>
                  <w:color w:val="auto"/>
                  <w:sz w:val="22"/>
                  <w:lang w:eastAsia="en-US"/>
                </w:rPr>
                <w:t>CEM</w:t>
              </w:r>
            </w:smartTag>
            <w:r w:rsidRPr="00D357D1">
              <w:rPr>
                <w:rFonts w:ascii="Arial MT" w:eastAsia="Arial MT" w:hAnsi="Arial MT" w:cs="Arial MT"/>
                <w:color w:val="auto"/>
                <w:sz w:val="22"/>
                <w:lang w:eastAsia="en-US"/>
              </w:rPr>
              <w:t xml:space="preserve"> I</w:t>
            </w:r>
          </w:p>
        </w:tc>
        <w:tc>
          <w:tcPr>
            <w:tcW w:w="2341" w:type="dxa"/>
            <w:vAlign w:val="center"/>
          </w:tcPr>
          <w:p w14:paraId="6714F36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Rapid hardening</w:t>
            </w:r>
          </w:p>
        </w:tc>
        <w:tc>
          <w:tcPr>
            <w:tcW w:w="648" w:type="dxa"/>
            <w:vAlign w:val="center"/>
          </w:tcPr>
          <w:p w14:paraId="29CB3A5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t>
            </w:r>
          </w:p>
        </w:tc>
        <w:tc>
          <w:tcPr>
            <w:tcW w:w="1258" w:type="dxa"/>
            <w:vAlign w:val="center"/>
          </w:tcPr>
          <w:p w14:paraId="748A201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t>
            </w:r>
          </w:p>
        </w:tc>
        <w:tc>
          <w:tcPr>
            <w:tcW w:w="796" w:type="dxa"/>
            <w:vAlign w:val="center"/>
          </w:tcPr>
          <w:p w14:paraId="71FD7E7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t>
            </w:r>
          </w:p>
        </w:tc>
        <w:tc>
          <w:tcPr>
            <w:tcW w:w="1216" w:type="dxa"/>
            <w:vAlign w:val="center"/>
          </w:tcPr>
          <w:p w14:paraId="24EAC93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1191" w:type="dxa"/>
            <w:vAlign w:val="center"/>
          </w:tcPr>
          <w:p w14:paraId="5E373A2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t>
            </w:r>
          </w:p>
        </w:tc>
      </w:tr>
      <w:tr w:rsidR="0066453B" w:rsidRPr="00D357D1" w14:paraId="34AC6A5C" w14:textId="77777777" w:rsidTr="00903BFA">
        <w:trPr>
          <w:cantSplit/>
          <w:jc w:val="center"/>
        </w:trPr>
        <w:tc>
          <w:tcPr>
            <w:tcW w:w="1012" w:type="dxa"/>
            <w:vMerge w:val="restart"/>
            <w:vAlign w:val="center"/>
          </w:tcPr>
          <w:p w14:paraId="33AD576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42.5</w:t>
            </w:r>
          </w:p>
        </w:tc>
        <w:tc>
          <w:tcPr>
            <w:tcW w:w="1015" w:type="dxa"/>
            <w:vAlign w:val="center"/>
          </w:tcPr>
          <w:p w14:paraId="1BFEDFD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smartTag w:uri="urn:schemas-microsoft-com:office:smarttags" w:element="stockticker">
              <w:r w:rsidRPr="00D357D1">
                <w:rPr>
                  <w:rFonts w:ascii="Arial MT" w:eastAsia="Arial MT" w:hAnsi="Arial MT" w:cs="Arial MT"/>
                  <w:color w:val="auto"/>
                  <w:sz w:val="22"/>
                  <w:lang w:eastAsia="en-US"/>
                </w:rPr>
                <w:t>CEM</w:t>
              </w:r>
            </w:smartTag>
            <w:r w:rsidRPr="00D357D1">
              <w:rPr>
                <w:rFonts w:ascii="Arial MT" w:eastAsia="Arial MT" w:hAnsi="Arial MT" w:cs="Arial MT"/>
                <w:color w:val="auto"/>
                <w:sz w:val="22"/>
                <w:lang w:eastAsia="en-US"/>
              </w:rPr>
              <w:t xml:space="preserve"> I</w:t>
            </w:r>
          </w:p>
        </w:tc>
        <w:tc>
          <w:tcPr>
            <w:tcW w:w="2341" w:type="dxa"/>
            <w:vAlign w:val="center"/>
          </w:tcPr>
          <w:p w14:paraId="1BDDF14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smartTag w:uri="urn:schemas-microsoft-com:office:smarttags" w:element="stockticker">
              <w:r w:rsidRPr="00D357D1">
                <w:rPr>
                  <w:rFonts w:ascii="Arial MT" w:eastAsia="Arial MT" w:hAnsi="Arial MT" w:cs="Arial MT"/>
                  <w:color w:val="auto"/>
                  <w:sz w:val="22"/>
                  <w:lang w:eastAsia="en-US"/>
                </w:rPr>
                <w:t>OPC</w:t>
              </w:r>
            </w:smartTag>
            <w:r w:rsidRPr="00D357D1">
              <w:rPr>
                <w:rFonts w:ascii="Arial MT" w:eastAsia="Arial MT" w:hAnsi="Arial MT" w:cs="Arial MT"/>
                <w:color w:val="auto"/>
                <w:sz w:val="22"/>
                <w:lang w:eastAsia="en-US"/>
              </w:rPr>
              <w:t>*</w:t>
            </w:r>
          </w:p>
        </w:tc>
        <w:tc>
          <w:tcPr>
            <w:tcW w:w="648" w:type="dxa"/>
            <w:vAlign w:val="center"/>
          </w:tcPr>
          <w:p w14:paraId="2C7E172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Portland Cement</w:t>
            </w:r>
          </w:p>
        </w:tc>
        <w:tc>
          <w:tcPr>
            <w:tcW w:w="1258" w:type="dxa"/>
            <w:vAlign w:val="center"/>
          </w:tcPr>
          <w:p w14:paraId="7C4AC4E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Duratech</w:t>
            </w:r>
          </w:p>
        </w:tc>
        <w:tc>
          <w:tcPr>
            <w:tcW w:w="796" w:type="dxa"/>
            <w:vAlign w:val="center"/>
          </w:tcPr>
          <w:p w14:paraId="5B7193C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t>
            </w:r>
          </w:p>
        </w:tc>
        <w:tc>
          <w:tcPr>
            <w:tcW w:w="1216" w:type="dxa"/>
            <w:vAlign w:val="center"/>
          </w:tcPr>
          <w:p w14:paraId="2F4052A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smartTag w:uri="urn:schemas-microsoft-com:office:smarttags" w:element="stockticker">
              <w:r w:rsidRPr="00D357D1">
                <w:rPr>
                  <w:rFonts w:ascii="Arial MT" w:eastAsia="Arial MT" w:hAnsi="Arial MT" w:cs="Arial MT"/>
                  <w:color w:val="auto"/>
                  <w:sz w:val="22"/>
                  <w:lang w:eastAsia="en-US"/>
                </w:rPr>
                <w:t>OPC</w:t>
              </w:r>
            </w:smartTag>
          </w:p>
        </w:tc>
        <w:tc>
          <w:tcPr>
            <w:tcW w:w="1191" w:type="dxa"/>
            <w:vAlign w:val="center"/>
          </w:tcPr>
          <w:p w14:paraId="51AEA99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t>
            </w:r>
          </w:p>
        </w:tc>
      </w:tr>
      <w:tr w:rsidR="0066453B" w:rsidRPr="00D357D1" w14:paraId="3B962556" w14:textId="77777777" w:rsidTr="00903BFA">
        <w:trPr>
          <w:cantSplit/>
          <w:jc w:val="center"/>
        </w:trPr>
        <w:tc>
          <w:tcPr>
            <w:tcW w:w="1012" w:type="dxa"/>
            <w:vMerge/>
            <w:vAlign w:val="center"/>
          </w:tcPr>
          <w:p w14:paraId="55790BD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1015" w:type="dxa"/>
            <w:vAlign w:val="center"/>
          </w:tcPr>
          <w:p w14:paraId="1FC8D8D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smartTag w:uri="urn:schemas-microsoft-com:office:smarttags" w:element="stockticker">
              <w:r w:rsidRPr="00D357D1">
                <w:rPr>
                  <w:rFonts w:ascii="Arial MT" w:eastAsia="Arial MT" w:hAnsi="Arial MT" w:cs="Arial MT"/>
                  <w:color w:val="auto"/>
                  <w:sz w:val="22"/>
                  <w:lang w:eastAsia="en-US"/>
                </w:rPr>
                <w:t>CEM</w:t>
              </w:r>
            </w:smartTag>
            <w:r w:rsidRPr="00D357D1">
              <w:rPr>
                <w:rFonts w:ascii="Arial MT" w:eastAsia="Arial MT" w:hAnsi="Arial MT" w:cs="Arial MT"/>
                <w:color w:val="auto"/>
                <w:sz w:val="22"/>
                <w:lang w:eastAsia="en-US"/>
              </w:rPr>
              <w:t xml:space="preserve"> I</w:t>
            </w:r>
          </w:p>
        </w:tc>
        <w:tc>
          <w:tcPr>
            <w:tcW w:w="2341" w:type="dxa"/>
            <w:vAlign w:val="center"/>
          </w:tcPr>
          <w:p w14:paraId="77340C8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LASRC</w:t>
            </w:r>
          </w:p>
        </w:tc>
        <w:tc>
          <w:tcPr>
            <w:tcW w:w="648" w:type="dxa"/>
            <w:vAlign w:val="center"/>
          </w:tcPr>
          <w:p w14:paraId="22D2192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t>
            </w:r>
          </w:p>
        </w:tc>
        <w:tc>
          <w:tcPr>
            <w:tcW w:w="1258" w:type="dxa"/>
            <w:vAlign w:val="center"/>
          </w:tcPr>
          <w:p w14:paraId="711C7D6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t>
            </w:r>
          </w:p>
        </w:tc>
        <w:tc>
          <w:tcPr>
            <w:tcW w:w="796" w:type="dxa"/>
            <w:vAlign w:val="center"/>
          </w:tcPr>
          <w:p w14:paraId="6D02EE9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t>
            </w:r>
          </w:p>
        </w:tc>
        <w:tc>
          <w:tcPr>
            <w:tcW w:w="1216" w:type="dxa"/>
            <w:vAlign w:val="center"/>
          </w:tcPr>
          <w:p w14:paraId="2489115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LASRC</w:t>
            </w:r>
          </w:p>
        </w:tc>
        <w:tc>
          <w:tcPr>
            <w:tcW w:w="1191" w:type="dxa"/>
            <w:vAlign w:val="center"/>
          </w:tcPr>
          <w:p w14:paraId="396A3C4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t>
            </w:r>
          </w:p>
        </w:tc>
      </w:tr>
      <w:tr w:rsidR="0066453B" w:rsidRPr="00D357D1" w14:paraId="23D09E34" w14:textId="77777777" w:rsidTr="00903BFA">
        <w:trPr>
          <w:cantSplit/>
          <w:jc w:val="center"/>
        </w:trPr>
        <w:tc>
          <w:tcPr>
            <w:tcW w:w="1012" w:type="dxa"/>
            <w:vMerge/>
            <w:vAlign w:val="center"/>
          </w:tcPr>
          <w:p w14:paraId="0A23360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1015" w:type="dxa"/>
            <w:vAlign w:val="center"/>
          </w:tcPr>
          <w:p w14:paraId="03DC5F9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smartTag w:uri="urn:schemas-microsoft-com:office:smarttags" w:element="stockticker">
              <w:r w:rsidRPr="00D357D1">
                <w:rPr>
                  <w:rFonts w:ascii="Arial MT" w:eastAsia="Arial MT" w:hAnsi="Arial MT" w:cs="Arial MT"/>
                  <w:color w:val="auto"/>
                  <w:sz w:val="22"/>
                  <w:lang w:eastAsia="en-US"/>
                </w:rPr>
                <w:t>CEM</w:t>
              </w:r>
            </w:smartTag>
            <w:r w:rsidRPr="00D357D1">
              <w:rPr>
                <w:rFonts w:ascii="Arial MT" w:eastAsia="Arial MT" w:hAnsi="Arial MT" w:cs="Arial MT"/>
                <w:color w:val="auto"/>
                <w:sz w:val="22"/>
                <w:lang w:eastAsia="en-US"/>
              </w:rPr>
              <w:t xml:space="preserve"> II A-S</w:t>
            </w:r>
          </w:p>
        </w:tc>
        <w:tc>
          <w:tcPr>
            <w:tcW w:w="2341" w:type="dxa"/>
            <w:vAlign w:val="center"/>
          </w:tcPr>
          <w:p w14:paraId="384C14C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PC15SL</w:t>
            </w:r>
          </w:p>
        </w:tc>
        <w:tc>
          <w:tcPr>
            <w:tcW w:w="648" w:type="dxa"/>
            <w:vAlign w:val="center"/>
          </w:tcPr>
          <w:p w14:paraId="59C5BF8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t>
            </w:r>
          </w:p>
        </w:tc>
        <w:tc>
          <w:tcPr>
            <w:tcW w:w="1258" w:type="dxa"/>
            <w:vAlign w:val="center"/>
          </w:tcPr>
          <w:p w14:paraId="12508DF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t>
            </w:r>
          </w:p>
        </w:tc>
        <w:tc>
          <w:tcPr>
            <w:tcW w:w="796" w:type="dxa"/>
            <w:vAlign w:val="center"/>
          </w:tcPr>
          <w:p w14:paraId="3762BE8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Eagle Plus</w:t>
            </w:r>
          </w:p>
        </w:tc>
        <w:tc>
          <w:tcPr>
            <w:tcW w:w="1216" w:type="dxa"/>
            <w:vAlign w:val="center"/>
          </w:tcPr>
          <w:p w14:paraId="623428A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t>
            </w:r>
          </w:p>
        </w:tc>
        <w:tc>
          <w:tcPr>
            <w:tcW w:w="1191" w:type="dxa"/>
            <w:vAlign w:val="center"/>
          </w:tcPr>
          <w:p w14:paraId="060909F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t>
            </w:r>
          </w:p>
        </w:tc>
      </w:tr>
      <w:tr w:rsidR="0066453B" w:rsidRPr="00D357D1" w14:paraId="49B7CE77" w14:textId="77777777" w:rsidTr="00903BFA">
        <w:trPr>
          <w:cantSplit/>
          <w:jc w:val="center"/>
        </w:trPr>
        <w:tc>
          <w:tcPr>
            <w:tcW w:w="1012" w:type="dxa"/>
            <w:vMerge/>
            <w:vAlign w:val="center"/>
          </w:tcPr>
          <w:p w14:paraId="1551F75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1015" w:type="dxa"/>
            <w:vAlign w:val="center"/>
          </w:tcPr>
          <w:p w14:paraId="0489FB1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smartTag w:uri="urn:schemas-microsoft-com:office:smarttags" w:element="stockticker">
              <w:r w:rsidRPr="00D357D1">
                <w:rPr>
                  <w:rFonts w:ascii="Arial MT" w:eastAsia="Arial MT" w:hAnsi="Arial MT" w:cs="Arial MT"/>
                  <w:color w:val="auto"/>
                  <w:sz w:val="22"/>
                  <w:lang w:eastAsia="en-US"/>
                </w:rPr>
                <w:t>CEM</w:t>
              </w:r>
            </w:smartTag>
            <w:r w:rsidRPr="00D357D1">
              <w:rPr>
                <w:rFonts w:ascii="Arial MT" w:eastAsia="Arial MT" w:hAnsi="Arial MT" w:cs="Arial MT"/>
                <w:color w:val="auto"/>
                <w:sz w:val="22"/>
                <w:lang w:eastAsia="en-US"/>
              </w:rPr>
              <w:t xml:space="preserve"> II B-S</w:t>
            </w:r>
          </w:p>
        </w:tc>
        <w:tc>
          <w:tcPr>
            <w:tcW w:w="2341" w:type="dxa"/>
            <w:vAlign w:val="center"/>
          </w:tcPr>
          <w:p w14:paraId="3C72E70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RH30SL</w:t>
            </w:r>
          </w:p>
        </w:tc>
        <w:tc>
          <w:tcPr>
            <w:tcW w:w="648" w:type="dxa"/>
            <w:vAlign w:val="center"/>
          </w:tcPr>
          <w:p w14:paraId="1F1564B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1258" w:type="dxa"/>
            <w:vAlign w:val="center"/>
          </w:tcPr>
          <w:p w14:paraId="12C669C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t>
            </w:r>
          </w:p>
        </w:tc>
        <w:tc>
          <w:tcPr>
            <w:tcW w:w="796" w:type="dxa"/>
            <w:vAlign w:val="center"/>
          </w:tcPr>
          <w:p w14:paraId="60D5875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Eagle Plus</w:t>
            </w:r>
          </w:p>
        </w:tc>
        <w:tc>
          <w:tcPr>
            <w:tcW w:w="1216" w:type="dxa"/>
            <w:vAlign w:val="center"/>
          </w:tcPr>
          <w:p w14:paraId="7AB69C8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t>
            </w:r>
          </w:p>
        </w:tc>
        <w:tc>
          <w:tcPr>
            <w:tcW w:w="1191" w:type="dxa"/>
            <w:vAlign w:val="center"/>
          </w:tcPr>
          <w:p w14:paraId="4A9ED0A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t>
            </w:r>
          </w:p>
        </w:tc>
      </w:tr>
      <w:tr w:rsidR="0066453B" w:rsidRPr="00D357D1" w14:paraId="55857A35" w14:textId="77777777" w:rsidTr="00903BFA">
        <w:trPr>
          <w:jc w:val="center"/>
        </w:trPr>
        <w:tc>
          <w:tcPr>
            <w:tcW w:w="1012" w:type="dxa"/>
            <w:vAlign w:val="center"/>
          </w:tcPr>
          <w:p w14:paraId="2B789AB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32.5R</w:t>
            </w:r>
          </w:p>
        </w:tc>
        <w:tc>
          <w:tcPr>
            <w:tcW w:w="1015" w:type="dxa"/>
            <w:vAlign w:val="center"/>
          </w:tcPr>
          <w:p w14:paraId="4CD48FD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t>
            </w:r>
          </w:p>
        </w:tc>
        <w:tc>
          <w:tcPr>
            <w:tcW w:w="2341" w:type="dxa"/>
            <w:vAlign w:val="center"/>
          </w:tcPr>
          <w:p w14:paraId="119EDC6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t>
            </w:r>
          </w:p>
        </w:tc>
        <w:tc>
          <w:tcPr>
            <w:tcW w:w="648" w:type="dxa"/>
            <w:vAlign w:val="center"/>
          </w:tcPr>
          <w:p w14:paraId="167A6F8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t>
            </w:r>
          </w:p>
        </w:tc>
        <w:tc>
          <w:tcPr>
            <w:tcW w:w="1258" w:type="dxa"/>
            <w:vAlign w:val="center"/>
          </w:tcPr>
          <w:p w14:paraId="7216520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t>
            </w:r>
          </w:p>
        </w:tc>
        <w:tc>
          <w:tcPr>
            <w:tcW w:w="796" w:type="dxa"/>
            <w:vAlign w:val="center"/>
          </w:tcPr>
          <w:p w14:paraId="5D55E6A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t>
            </w:r>
          </w:p>
        </w:tc>
        <w:tc>
          <w:tcPr>
            <w:tcW w:w="1216" w:type="dxa"/>
            <w:vAlign w:val="center"/>
          </w:tcPr>
          <w:p w14:paraId="437D93B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t>
            </w:r>
          </w:p>
        </w:tc>
        <w:tc>
          <w:tcPr>
            <w:tcW w:w="1191" w:type="dxa"/>
            <w:vAlign w:val="center"/>
          </w:tcPr>
          <w:p w14:paraId="4398BC8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t>
            </w:r>
          </w:p>
        </w:tc>
      </w:tr>
      <w:tr w:rsidR="0066453B" w:rsidRPr="00D357D1" w14:paraId="0EC7BA20" w14:textId="77777777" w:rsidTr="00903BFA">
        <w:trPr>
          <w:cantSplit/>
          <w:jc w:val="center"/>
        </w:trPr>
        <w:tc>
          <w:tcPr>
            <w:tcW w:w="1012" w:type="dxa"/>
            <w:vMerge w:val="restart"/>
            <w:vAlign w:val="center"/>
          </w:tcPr>
          <w:p w14:paraId="7CAE240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32.5</w:t>
            </w:r>
          </w:p>
        </w:tc>
        <w:tc>
          <w:tcPr>
            <w:tcW w:w="1015" w:type="dxa"/>
            <w:vAlign w:val="center"/>
          </w:tcPr>
          <w:p w14:paraId="3FAA475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smartTag w:uri="urn:schemas-microsoft-com:office:smarttags" w:element="stockticker">
              <w:r w:rsidRPr="00D357D1">
                <w:rPr>
                  <w:rFonts w:ascii="Arial MT" w:eastAsia="Arial MT" w:hAnsi="Arial MT" w:cs="Arial MT"/>
                  <w:color w:val="auto"/>
                  <w:sz w:val="22"/>
                  <w:lang w:eastAsia="en-US"/>
                </w:rPr>
                <w:t>CEM</w:t>
              </w:r>
            </w:smartTag>
            <w:r w:rsidRPr="00D357D1">
              <w:rPr>
                <w:rFonts w:ascii="Arial MT" w:eastAsia="Arial MT" w:hAnsi="Arial MT" w:cs="Arial MT"/>
                <w:color w:val="auto"/>
                <w:sz w:val="22"/>
                <w:lang w:eastAsia="en-US"/>
              </w:rPr>
              <w:t xml:space="preserve"> II A-V</w:t>
            </w:r>
          </w:p>
        </w:tc>
        <w:tc>
          <w:tcPr>
            <w:tcW w:w="2341" w:type="dxa"/>
            <w:vAlign w:val="center"/>
          </w:tcPr>
          <w:p w14:paraId="028094A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PC15FA</w:t>
            </w:r>
          </w:p>
        </w:tc>
        <w:tc>
          <w:tcPr>
            <w:tcW w:w="648" w:type="dxa"/>
            <w:vAlign w:val="center"/>
          </w:tcPr>
          <w:p w14:paraId="19D28FC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All – purpose cement</w:t>
            </w:r>
          </w:p>
        </w:tc>
        <w:tc>
          <w:tcPr>
            <w:tcW w:w="1258" w:type="dxa"/>
            <w:vAlign w:val="center"/>
          </w:tcPr>
          <w:p w14:paraId="3DE35E8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t>
            </w:r>
          </w:p>
        </w:tc>
        <w:tc>
          <w:tcPr>
            <w:tcW w:w="796" w:type="dxa"/>
            <w:vAlign w:val="center"/>
          </w:tcPr>
          <w:p w14:paraId="56AD39B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t>
            </w:r>
          </w:p>
        </w:tc>
        <w:tc>
          <w:tcPr>
            <w:tcW w:w="1216" w:type="dxa"/>
            <w:vAlign w:val="center"/>
          </w:tcPr>
          <w:p w14:paraId="4E8C7D9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Surebuild</w:t>
            </w:r>
          </w:p>
        </w:tc>
        <w:tc>
          <w:tcPr>
            <w:tcW w:w="1191" w:type="dxa"/>
            <w:vAlign w:val="center"/>
          </w:tcPr>
          <w:p w14:paraId="7EBC098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t>
            </w:r>
          </w:p>
        </w:tc>
      </w:tr>
      <w:tr w:rsidR="0066453B" w:rsidRPr="00D357D1" w14:paraId="3DC63EEF" w14:textId="77777777" w:rsidTr="00903BFA">
        <w:trPr>
          <w:cantSplit/>
          <w:jc w:val="center"/>
        </w:trPr>
        <w:tc>
          <w:tcPr>
            <w:tcW w:w="1012" w:type="dxa"/>
            <w:vMerge/>
            <w:vAlign w:val="center"/>
          </w:tcPr>
          <w:p w14:paraId="1F3C04D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1015" w:type="dxa"/>
            <w:vAlign w:val="center"/>
          </w:tcPr>
          <w:p w14:paraId="5C91795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smartTag w:uri="urn:schemas-microsoft-com:office:smarttags" w:element="stockticker">
              <w:r w:rsidRPr="00D357D1">
                <w:rPr>
                  <w:rFonts w:ascii="Arial MT" w:eastAsia="Arial MT" w:hAnsi="Arial MT" w:cs="Arial MT"/>
                  <w:color w:val="auto"/>
                  <w:sz w:val="22"/>
                  <w:lang w:eastAsia="en-US"/>
                </w:rPr>
                <w:t>CEM</w:t>
              </w:r>
            </w:smartTag>
            <w:r w:rsidRPr="00D357D1">
              <w:rPr>
                <w:rFonts w:ascii="Arial MT" w:eastAsia="Arial MT" w:hAnsi="Arial MT" w:cs="Arial MT"/>
                <w:color w:val="auto"/>
                <w:sz w:val="22"/>
                <w:lang w:eastAsia="en-US"/>
              </w:rPr>
              <w:t xml:space="preserve"> II A-W</w:t>
            </w:r>
          </w:p>
        </w:tc>
        <w:tc>
          <w:tcPr>
            <w:tcW w:w="2341" w:type="dxa"/>
            <w:vAlign w:val="center"/>
          </w:tcPr>
          <w:p w14:paraId="53E8563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PC15FA</w:t>
            </w:r>
          </w:p>
        </w:tc>
        <w:tc>
          <w:tcPr>
            <w:tcW w:w="648" w:type="dxa"/>
            <w:vAlign w:val="center"/>
          </w:tcPr>
          <w:p w14:paraId="13407FD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t>
            </w:r>
          </w:p>
        </w:tc>
        <w:tc>
          <w:tcPr>
            <w:tcW w:w="1258" w:type="dxa"/>
            <w:vAlign w:val="center"/>
          </w:tcPr>
          <w:p w14:paraId="2C75C26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t>
            </w:r>
          </w:p>
        </w:tc>
        <w:tc>
          <w:tcPr>
            <w:tcW w:w="796" w:type="dxa"/>
            <w:vAlign w:val="center"/>
          </w:tcPr>
          <w:p w14:paraId="3CB0056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t>
            </w:r>
          </w:p>
        </w:tc>
        <w:tc>
          <w:tcPr>
            <w:tcW w:w="1216" w:type="dxa"/>
            <w:vAlign w:val="center"/>
          </w:tcPr>
          <w:p w14:paraId="47CCBA7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Surebuild</w:t>
            </w:r>
          </w:p>
        </w:tc>
        <w:tc>
          <w:tcPr>
            <w:tcW w:w="1191" w:type="dxa"/>
            <w:vAlign w:val="center"/>
          </w:tcPr>
          <w:p w14:paraId="1419D32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t>
            </w:r>
          </w:p>
        </w:tc>
      </w:tr>
      <w:tr w:rsidR="0066453B" w:rsidRPr="00D357D1" w14:paraId="5FB1C55D" w14:textId="77777777" w:rsidTr="00903BFA">
        <w:trPr>
          <w:cantSplit/>
          <w:jc w:val="center"/>
        </w:trPr>
        <w:tc>
          <w:tcPr>
            <w:tcW w:w="1012" w:type="dxa"/>
            <w:vMerge/>
            <w:vAlign w:val="center"/>
          </w:tcPr>
          <w:p w14:paraId="7969206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1015" w:type="dxa"/>
            <w:vAlign w:val="center"/>
          </w:tcPr>
          <w:p w14:paraId="510CF77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smartTag w:uri="urn:schemas-microsoft-com:office:smarttags" w:element="stockticker">
              <w:r w:rsidRPr="00D357D1">
                <w:rPr>
                  <w:rFonts w:ascii="Arial MT" w:eastAsia="Arial MT" w:hAnsi="Arial MT" w:cs="Arial MT"/>
                  <w:color w:val="auto"/>
                  <w:sz w:val="22"/>
                  <w:lang w:eastAsia="en-US"/>
                </w:rPr>
                <w:t>CEM</w:t>
              </w:r>
            </w:smartTag>
            <w:r w:rsidRPr="00D357D1">
              <w:rPr>
                <w:rFonts w:ascii="Arial MT" w:eastAsia="Arial MT" w:hAnsi="Arial MT" w:cs="Arial MT"/>
                <w:color w:val="auto"/>
                <w:sz w:val="22"/>
                <w:lang w:eastAsia="en-US"/>
              </w:rPr>
              <w:t xml:space="preserve"> II A-L</w:t>
            </w:r>
          </w:p>
        </w:tc>
        <w:tc>
          <w:tcPr>
            <w:tcW w:w="2341" w:type="dxa"/>
            <w:vAlign w:val="center"/>
          </w:tcPr>
          <w:p w14:paraId="797F822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t>
            </w:r>
          </w:p>
        </w:tc>
        <w:tc>
          <w:tcPr>
            <w:tcW w:w="648" w:type="dxa"/>
            <w:vAlign w:val="center"/>
          </w:tcPr>
          <w:p w14:paraId="2BB0E2C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All purpose cement</w:t>
            </w:r>
          </w:p>
        </w:tc>
        <w:tc>
          <w:tcPr>
            <w:tcW w:w="1258" w:type="dxa"/>
            <w:vAlign w:val="center"/>
          </w:tcPr>
          <w:p w14:paraId="3BF94A4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t>
            </w:r>
          </w:p>
        </w:tc>
        <w:tc>
          <w:tcPr>
            <w:tcW w:w="796" w:type="dxa"/>
            <w:vAlign w:val="center"/>
          </w:tcPr>
          <w:p w14:paraId="65A473E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t>
            </w:r>
          </w:p>
        </w:tc>
        <w:tc>
          <w:tcPr>
            <w:tcW w:w="1216" w:type="dxa"/>
            <w:vAlign w:val="center"/>
          </w:tcPr>
          <w:p w14:paraId="70FEDEB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Surebuild</w:t>
            </w:r>
          </w:p>
        </w:tc>
        <w:tc>
          <w:tcPr>
            <w:tcW w:w="1191" w:type="dxa"/>
            <w:vAlign w:val="center"/>
          </w:tcPr>
          <w:p w14:paraId="7CB24FF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t>
            </w:r>
          </w:p>
        </w:tc>
      </w:tr>
      <w:tr w:rsidR="0066453B" w:rsidRPr="00D357D1" w14:paraId="4BCABD81" w14:textId="77777777" w:rsidTr="00903BFA">
        <w:trPr>
          <w:cantSplit/>
          <w:jc w:val="center"/>
        </w:trPr>
        <w:tc>
          <w:tcPr>
            <w:tcW w:w="1012" w:type="dxa"/>
            <w:vMerge/>
            <w:vAlign w:val="center"/>
          </w:tcPr>
          <w:p w14:paraId="41ED618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1015" w:type="dxa"/>
            <w:vAlign w:val="center"/>
          </w:tcPr>
          <w:p w14:paraId="4AC2F1E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smartTag w:uri="urn:schemas-microsoft-com:office:smarttags" w:element="stockticker">
              <w:r w:rsidRPr="00D357D1">
                <w:rPr>
                  <w:rFonts w:ascii="Arial MT" w:eastAsia="Arial MT" w:hAnsi="Arial MT" w:cs="Arial MT"/>
                  <w:color w:val="auto"/>
                  <w:sz w:val="22"/>
                  <w:lang w:eastAsia="en-US"/>
                </w:rPr>
                <w:t>CEM</w:t>
              </w:r>
            </w:smartTag>
            <w:r w:rsidRPr="00D357D1">
              <w:rPr>
                <w:rFonts w:ascii="Arial MT" w:eastAsia="Arial MT" w:hAnsi="Arial MT" w:cs="Arial MT"/>
                <w:color w:val="auto"/>
                <w:sz w:val="22"/>
                <w:lang w:eastAsia="en-US"/>
              </w:rPr>
              <w:t xml:space="preserve"> II B-V</w:t>
            </w:r>
          </w:p>
          <w:p w14:paraId="33C6E27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OR W</w:t>
            </w:r>
          </w:p>
        </w:tc>
        <w:tc>
          <w:tcPr>
            <w:tcW w:w="2341" w:type="dxa"/>
            <w:vAlign w:val="center"/>
          </w:tcPr>
          <w:p w14:paraId="6FE9D36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PC25FA/PFAC*</w:t>
            </w:r>
          </w:p>
          <w:p w14:paraId="785F114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t>
            </w:r>
          </w:p>
        </w:tc>
        <w:tc>
          <w:tcPr>
            <w:tcW w:w="648" w:type="dxa"/>
            <w:vAlign w:val="center"/>
          </w:tcPr>
          <w:p w14:paraId="7226669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t>
            </w:r>
          </w:p>
        </w:tc>
        <w:tc>
          <w:tcPr>
            <w:tcW w:w="1258" w:type="dxa"/>
            <w:vAlign w:val="center"/>
          </w:tcPr>
          <w:p w14:paraId="463AD00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Structcrete</w:t>
            </w:r>
          </w:p>
        </w:tc>
        <w:tc>
          <w:tcPr>
            <w:tcW w:w="796" w:type="dxa"/>
            <w:vAlign w:val="center"/>
          </w:tcPr>
          <w:p w14:paraId="594B6B4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t>
            </w:r>
          </w:p>
        </w:tc>
        <w:tc>
          <w:tcPr>
            <w:tcW w:w="1216" w:type="dxa"/>
            <w:vAlign w:val="center"/>
          </w:tcPr>
          <w:p w14:paraId="3D5FF26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Surecrete</w:t>
            </w:r>
          </w:p>
        </w:tc>
        <w:tc>
          <w:tcPr>
            <w:tcW w:w="1191" w:type="dxa"/>
            <w:vAlign w:val="center"/>
          </w:tcPr>
          <w:p w14:paraId="24E3A20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t>
            </w:r>
          </w:p>
        </w:tc>
      </w:tr>
      <w:tr w:rsidR="0066453B" w:rsidRPr="00D357D1" w14:paraId="6CA590E5" w14:textId="77777777" w:rsidTr="00903BFA">
        <w:trPr>
          <w:cantSplit/>
          <w:jc w:val="center"/>
        </w:trPr>
        <w:tc>
          <w:tcPr>
            <w:tcW w:w="1012" w:type="dxa"/>
            <w:vMerge/>
            <w:vAlign w:val="center"/>
          </w:tcPr>
          <w:p w14:paraId="3BD4E01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1015" w:type="dxa"/>
            <w:vAlign w:val="center"/>
          </w:tcPr>
          <w:p w14:paraId="70A5D79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smartTag w:uri="urn:schemas-microsoft-com:office:smarttags" w:element="stockticker">
              <w:r w:rsidRPr="00D357D1">
                <w:rPr>
                  <w:rFonts w:ascii="Arial MT" w:eastAsia="Arial MT" w:hAnsi="Arial MT" w:cs="Arial MT"/>
                  <w:color w:val="auto"/>
                  <w:sz w:val="22"/>
                  <w:lang w:eastAsia="en-US"/>
                </w:rPr>
                <w:t>CEM</w:t>
              </w:r>
            </w:smartTag>
            <w:r w:rsidRPr="00D357D1">
              <w:rPr>
                <w:rFonts w:ascii="Arial MT" w:eastAsia="Arial MT" w:hAnsi="Arial MT" w:cs="Arial MT"/>
                <w:color w:val="auto"/>
                <w:sz w:val="22"/>
                <w:lang w:eastAsia="en-US"/>
              </w:rPr>
              <w:t xml:space="preserve"> II B-V OR W</w:t>
            </w:r>
          </w:p>
        </w:tc>
        <w:tc>
          <w:tcPr>
            <w:tcW w:w="2341" w:type="dxa"/>
            <w:vAlign w:val="center"/>
          </w:tcPr>
          <w:p w14:paraId="254C20F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PC25FA/PFAC*</w:t>
            </w:r>
          </w:p>
          <w:p w14:paraId="749928E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t>
            </w:r>
          </w:p>
        </w:tc>
        <w:tc>
          <w:tcPr>
            <w:tcW w:w="648" w:type="dxa"/>
            <w:vAlign w:val="center"/>
          </w:tcPr>
          <w:p w14:paraId="32C2EDD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t>
            </w:r>
          </w:p>
        </w:tc>
        <w:tc>
          <w:tcPr>
            <w:tcW w:w="1258" w:type="dxa"/>
            <w:vAlign w:val="center"/>
          </w:tcPr>
          <w:p w14:paraId="7B2B860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Duracrete</w:t>
            </w:r>
          </w:p>
        </w:tc>
        <w:tc>
          <w:tcPr>
            <w:tcW w:w="796" w:type="dxa"/>
            <w:vAlign w:val="center"/>
          </w:tcPr>
          <w:p w14:paraId="4FC2BA5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t>
            </w:r>
          </w:p>
        </w:tc>
        <w:tc>
          <w:tcPr>
            <w:tcW w:w="1216" w:type="dxa"/>
            <w:vAlign w:val="center"/>
          </w:tcPr>
          <w:p w14:paraId="7C72EA1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Surecrete</w:t>
            </w:r>
          </w:p>
        </w:tc>
        <w:tc>
          <w:tcPr>
            <w:tcW w:w="1191" w:type="dxa"/>
            <w:vAlign w:val="center"/>
          </w:tcPr>
          <w:p w14:paraId="5F8AD8A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t>
            </w:r>
          </w:p>
        </w:tc>
      </w:tr>
      <w:tr w:rsidR="0066453B" w:rsidRPr="00D357D1" w14:paraId="209EC952" w14:textId="77777777" w:rsidTr="00903BFA">
        <w:trPr>
          <w:cantSplit/>
          <w:jc w:val="center"/>
        </w:trPr>
        <w:tc>
          <w:tcPr>
            <w:tcW w:w="1012" w:type="dxa"/>
            <w:vMerge/>
            <w:vAlign w:val="center"/>
          </w:tcPr>
          <w:p w14:paraId="26B49D6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1015" w:type="dxa"/>
            <w:vAlign w:val="center"/>
          </w:tcPr>
          <w:p w14:paraId="7A08185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smartTag w:uri="urn:schemas-microsoft-com:office:smarttags" w:element="stockticker">
              <w:r w:rsidRPr="00D357D1">
                <w:rPr>
                  <w:rFonts w:ascii="Arial MT" w:eastAsia="Arial MT" w:hAnsi="Arial MT" w:cs="Arial MT"/>
                  <w:color w:val="auto"/>
                  <w:sz w:val="22"/>
                  <w:lang w:eastAsia="en-US"/>
                </w:rPr>
                <w:t>CEM</w:t>
              </w:r>
            </w:smartTag>
            <w:r w:rsidRPr="00D357D1">
              <w:rPr>
                <w:rFonts w:ascii="Arial MT" w:eastAsia="Arial MT" w:hAnsi="Arial MT" w:cs="Arial MT"/>
                <w:color w:val="auto"/>
                <w:sz w:val="22"/>
                <w:lang w:eastAsia="en-US"/>
              </w:rPr>
              <w:t xml:space="preserve"> </w:t>
            </w:r>
            <w:smartTag w:uri="urn:schemas-microsoft-com:office:smarttags" w:element="stockticker">
              <w:r w:rsidRPr="00D357D1">
                <w:rPr>
                  <w:rFonts w:ascii="Arial MT" w:eastAsia="Arial MT" w:hAnsi="Arial MT" w:cs="Arial MT"/>
                  <w:color w:val="auto"/>
                  <w:sz w:val="22"/>
                  <w:lang w:eastAsia="en-US"/>
                </w:rPr>
                <w:t>III</w:t>
              </w:r>
            </w:smartTag>
            <w:r w:rsidRPr="00D357D1">
              <w:rPr>
                <w:rFonts w:ascii="Arial MT" w:eastAsia="Arial MT" w:hAnsi="Arial MT" w:cs="Arial MT"/>
                <w:color w:val="auto"/>
                <w:sz w:val="22"/>
                <w:lang w:eastAsia="en-US"/>
              </w:rPr>
              <w:t xml:space="preserve"> A</w:t>
            </w:r>
          </w:p>
        </w:tc>
        <w:tc>
          <w:tcPr>
            <w:tcW w:w="2341" w:type="dxa"/>
            <w:vAlign w:val="center"/>
          </w:tcPr>
          <w:p w14:paraId="239BA9B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PBFC</w:t>
            </w:r>
          </w:p>
        </w:tc>
        <w:tc>
          <w:tcPr>
            <w:tcW w:w="648" w:type="dxa"/>
            <w:vAlign w:val="center"/>
          </w:tcPr>
          <w:p w14:paraId="25CA83C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t>
            </w:r>
          </w:p>
        </w:tc>
        <w:tc>
          <w:tcPr>
            <w:tcW w:w="1258" w:type="dxa"/>
            <w:vAlign w:val="center"/>
          </w:tcPr>
          <w:p w14:paraId="652D7EB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BFC</w:t>
            </w:r>
          </w:p>
        </w:tc>
        <w:tc>
          <w:tcPr>
            <w:tcW w:w="796" w:type="dxa"/>
            <w:vAlign w:val="center"/>
          </w:tcPr>
          <w:p w14:paraId="1D6433F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Eagle Pro</w:t>
            </w:r>
          </w:p>
        </w:tc>
        <w:tc>
          <w:tcPr>
            <w:tcW w:w="1216" w:type="dxa"/>
            <w:vAlign w:val="center"/>
          </w:tcPr>
          <w:p w14:paraId="282B392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t>
            </w:r>
          </w:p>
        </w:tc>
        <w:tc>
          <w:tcPr>
            <w:tcW w:w="1191" w:type="dxa"/>
            <w:vAlign w:val="center"/>
          </w:tcPr>
          <w:p w14:paraId="1D3BF7D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PBFG</w:t>
            </w:r>
          </w:p>
        </w:tc>
      </w:tr>
      <w:tr w:rsidR="0066453B" w:rsidRPr="00D357D1" w14:paraId="58BF95D1" w14:textId="77777777" w:rsidTr="00903BFA">
        <w:trPr>
          <w:cantSplit/>
          <w:jc w:val="center"/>
        </w:trPr>
        <w:tc>
          <w:tcPr>
            <w:tcW w:w="1012" w:type="dxa"/>
            <w:vMerge/>
            <w:vAlign w:val="center"/>
          </w:tcPr>
          <w:p w14:paraId="069E11B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1015" w:type="dxa"/>
            <w:vAlign w:val="center"/>
          </w:tcPr>
          <w:p w14:paraId="7919E1B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smartTag w:uri="urn:schemas-microsoft-com:office:smarttags" w:element="stockticker">
              <w:r w:rsidRPr="00D357D1">
                <w:rPr>
                  <w:rFonts w:ascii="Arial MT" w:eastAsia="Arial MT" w:hAnsi="Arial MT" w:cs="Arial MT"/>
                  <w:color w:val="auto"/>
                  <w:sz w:val="22"/>
                  <w:lang w:eastAsia="en-US"/>
                </w:rPr>
                <w:t>CEM</w:t>
              </w:r>
            </w:smartTag>
            <w:r w:rsidRPr="00D357D1">
              <w:rPr>
                <w:rFonts w:ascii="Arial MT" w:eastAsia="Arial MT" w:hAnsi="Arial MT" w:cs="Arial MT"/>
                <w:color w:val="auto"/>
                <w:sz w:val="22"/>
                <w:lang w:eastAsia="en-US"/>
              </w:rPr>
              <w:t xml:space="preserve"> </w:t>
            </w:r>
            <w:smartTag w:uri="urn:schemas-microsoft-com:office:smarttags" w:element="stockticker">
              <w:r w:rsidRPr="00D357D1">
                <w:rPr>
                  <w:rFonts w:ascii="Arial MT" w:eastAsia="Arial MT" w:hAnsi="Arial MT" w:cs="Arial MT"/>
                  <w:color w:val="auto"/>
                  <w:sz w:val="22"/>
                  <w:lang w:eastAsia="en-US"/>
                </w:rPr>
                <w:t>III</w:t>
              </w:r>
            </w:smartTag>
            <w:r w:rsidRPr="00D357D1">
              <w:rPr>
                <w:rFonts w:ascii="Arial MT" w:eastAsia="Arial MT" w:hAnsi="Arial MT" w:cs="Arial MT"/>
                <w:color w:val="auto"/>
                <w:sz w:val="22"/>
                <w:lang w:eastAsia="en-US"/>
              </w:rPr>
              <w:t xml:space="preserve"> A</w:t>
            </w:r>
          </w:p>
        </w:tc>
        <w:tc>
          <w:tcPr>
            <w:tcW w:w="2341" w:type="dxa"/>
            <w:vAlign w:val="center"/>
          </w:tcPr>
          <w:p w14:paraId="70F5BDB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RHSL</w:t>
            </w:r>
          </w:p>
        </w:tc>
        <w:tc>
          <w:tcPr>
            <w:tcW w:w="648" w:type="dxa"/>
            <w:vAlign w:val="center"/>
          </w:tcPr>
          <w:p w14:paraId="1E7CF0C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t>
            </w:r>
          </w:p>
        </w:tc>
        <w:tc>
          <w:tcPr>
            <w:tcW w:w="1258" w:type="dxa"/>
            <w:vAlign w:val="center"/>
          </w:tcPr>
          <w:p w14:paraId="3A2DB22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t>
            </w:r>
          </w:p>
        </w:tc>
        <w:tc>
          <w:tcPr>
            <w:tcW w:w="796" w:type="dxa"/>
            <w:vAlign w:val="center"/>
          </w:tcPr>
          <w:p w14:paraId="06191E7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t>
            </w:r>
          </w:p>
        </w:tc>
        <w:tc>
          <w:tcPr>
            <w:tcW w:w="1216" w:type="dxa"/>
            <w:vAlign w:val="center"/>
          </w:tcPr>
          <w:p w14:paraId="0CB1DAC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t>
            </w:r>
          </w:p>
        </w:tc>
        <w:tc>
          <w:tcPr>
            <w:tcW w:w="1191" w:type="dxa"/>
            <w:vAlign w:val="center"/>
          </w:tcPr>
          <w:p w14:paraId="1E23A6B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RHSL</w:t>
            </w:r>
          </w:p>
        </w:tc>
      </w:tr>
      <w:tr w:rsidR="0066453B" w:rsidRPr="00D357D1" w14:paraId="71A58F67" w14:textId="77777777" w:rsidTr="00903BFA">
        <w:trPr>
          <w:cantSplit/>
          <w:jc w:val="center"/>
        </w:trPr>
        <w:tc>
          <w:tcPr>
            <w:tcW w:w="1012" w:type="dxa"/>
            <w:vMerge w:val="restart"/>
            <w:vAlign w:val="center"/>
          </w:tcPr>
          <w:p w14:paraId="48E35CE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22.5</w:t>
            </w:r>
          </w:p>
        </w:tc>
        <w:tc>
          <w:tcPr>
            <w:tcW w:w="1015" w:type="dxa"/>
            <w:vAlign w:val="center"/>
          </w:tcPr>
          <w:p w14:paraId="556ED11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MC 22.5X</w:t>
            </w:r>
          </w:p>
        </w:tc>
        <w:tc>
          <w:tcPr>
            <w:tcW w:w="2341" w:type="dxa"/>
            <w:vAlign w:val="center"/>
          </w:tcPr>
          <w:p w14:paraId="1757754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PFAC***</w:t>
            </w:r>
          </w:p>
        </w:tc>
        <w:tc>
          <w:tcPr>
            <w:tcW w:w="648" w:type="dxa"/>
            <w:vAlign w:val="center"/>
          </w:tcPr>
          <w:p w14:paraId="113A370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Multi-purpose cement</w:t>
            </w:r>
          </w:p>
        </w:tc>
        <w:tc>
          <w:tcPr>
            <w:tcW w:w="1258" w:type="dxa"/>
            <w:vAlign w:val="center"/>
          </w:tcPr>
          <w:p w14:paraId="015DB70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Durabuild</w:t>
            </w:r>
          </w:p>
        </w:tc>
        <w:tc>
          <w:tcPr>
            <w:tcW w:w="796" w:type="dxa"/>
            <w:vAlign w:val="center"/>
          </w:tcPr>
          <w:p w14:paraId="0344275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t>
            </w:r>
          </w:p>
        </w:tc>
        <w:tc>
          <w:tcPr>
            <w:tcW w:w="1216" w:type="dxa"/>
            <w:vAlign w:val="center"/>
          </w:tcPr>
          <w:p w14:paraId="68A6289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t>
            </w:r>
          </w:p>
        </w:tc>
        <w:tc>
          <w:tcPr>
            <w:tcW w:w="1191" w:type="dxa"/>
            <w:vAlign w:val="center"/>
          </w:tcPr>
          <w:p w14:paraId="49703B7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t>
            </w:r>
          </w:p>
        </w:tc>
      </w:tr>
      <w:tr w:rsidR="0066453B" w:rsidRPr="00D357D1" w14:paraId="1410B306" w14:textId="77777777" w:rsidTr="00903BFA">
        <w:trPr>
          <w:cantSplit/>
          <w:jc w:val="center"/>
        </w:trPr>
        <w:tc>
          <w:tcPr>
            <w:tcW w:w="1012" w:type="dxa"/>
            <w:vMerge/>
            <w:vAlign w:val="center"/>
          </w:tcPr>
          <w:p w14:paraId="777B607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1015" w:type="dxa"/>
            <w:vAlign w:val="center"/>
          </w:tcPr>
          <w:p w14:paraId="532FE35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MC 22.5X</w:t>
            </w:r>
          </w:p>
        </w:tc>
        <w:tc>
          <w:tcPr>
            <w:tcW w:w="2341" w:type="dxa"/>
            <w:vAlign w:val="center"/>
          </w:tcPr>
          <w:p w14:paraId="6F311FB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PFAC***</w:t>
            </w:r>
          </w:p>
        </w:tc>
        <w:tc>
          <w:tcPr>
            <w:tcW w:w="648" w:type="dxa"/>
            <w:vAlign w:val="center"/>
          </w:tcPr>
          <w:p w14:paraId="4A99FE7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t>
            </w:r>
          </w:p>
        </w:tc>
        <w:tc>
          <w:tcPr>
            <w:tcW w:w="1258" w:type="dxa"/>
            <w:vAlign w:val="center"/>
          </w:tcPr>
          <w:p w14:paraId="10C4704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Buildcrete</w:t>
            </w:r>
          </w:p>
        </w:tc>
        <w:tc>
          <w:tcPr>
            <w:tcW w:w="796" w:type="dxa"/>
            <w:vAlign w:val="center"/>
          </w:tcPr>
          <w:p w14:paraId="5B13309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t>
            </w:r>
          </w:p>
        </w:tc>
        <w:tc>
          <w:tcPr>
            <w:tcW w:w="1216" w:type="dxa"/>
            <w:vAlign w:val="center"/>
          </w:tcPr>
          <w:p w14:paraId="0A3C464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t>
            </w:r>
          </w:p>
        </w:tc>
        <w:tc>
          <w:tcPr>
            <w:tcW w:w="1191" w:type="dxa"/>
            <w:vAlign w:val="center"/>
          </w:tcPr>
          <w:p w14:paraId="4560224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t>
            </w:r>
          </w:p>
        </w:tc>
      </w:tr>
      <w:tr w:rsidR="0066453B" w:rsidRPr="00D357D1" w14:paraId="134B7EC8" w14:textId="77777777" w:rsidTr="00903BFA">
        <w:trPr>
          <w:cantSplit/>
          <w:jc w:val="center"/>
        </w:trPr>
        <w:tc>
          <w:tcPr>
            <w:tcW w:w="1012" w:type="dxa"/>
            <w:vMerge w:val="restart"/>
            <w:vAlign w:val="center"/>
          </w:tcPr>
          <w:p w14:paraId="5FB0B8D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12.5</w:t>
            </w:r>
          </w:p>
        </w:tc>
        <w:tc>
          <w:tcPr>
            <w:tcW w:w="1015" w:type="dxa"/>
            <w:vAlign w:val="center"/>
          </w:tcPr>
          <w:p w14:paraId="19B094E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MC 12.5</w:t>
            </w:r>
          </w:p>
        </w:tc>
        <w:tc>
          <w:tcPr>
            <w:tcW w:w="2341" w:type="dxa"/>
            <w:vAlign w:val="center"/>
          </w:tcPr>
          <w:p w14:paraId="264E537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Walcrete</w:t>
            </w:r>
          </w:p>
        </w:tc>
        <w:tc>
          <w:tcPr>
            <w:tcW w:w="648" w:type="dxa"/>
            <w:vAlign w:val="center"/>
          </w:tcPr>
          <w:p w14:paraId="25E4D06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Mortar cement</w:t>
            </w:r>
          </w:p>
        </w:tc>
        <w:tc>
          <w:tcPr>
            <w:tcW w:w="1258" w:type="dxa"/>
            <w:vAlign w:val="center"/>
          </w:tcPr>
          <w:p w14:paraId="561ACC0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Walcrete</w:t>
            </w:r>
          </w:p>
        </w:tc>
        <w:tc>
          <w:tcPr>
            <w:tcW w:w="796" w:type="dxa"/>
            <w:vAlign w:val="center"/>
          </w:tcPr>
          <w:p w14:paraId="5D127B5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t>
            </w:r>
          </w:p>
        </w:tc>
        <w:tc>
          <w:tcPr>
            <w:tcW w:w="1216" w:type="dxa"/>
            <w:vAlign w:val="center"/>
          </w:tcPr>
          <w:p w14:paraId="2911AA8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Masonry</w:t>
            </w:r>
          </w:p>
        </w:tc>
        <w:tc>
          <w:tcPr>
            <w:tcW w:w="1191" w:type="dxa"/>
            <w:vAlign w:val="center"/>
          </w:tcPr>
          <w:p w14:paraId="25C8615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t>
            </w:r>
          </w:p>
        </w:tc>
      </w:tr>
      <w:tr w:rsidR="0066453B" w:rsidRPr="00D357D1" w14:paraId="2B6D76E2" w14:textId="77777777" w:rsidTr="00903BFA">
        <w:trPr>
          <w:cantSplit/>
          <w:jc w:val="center"/>
        </w:trPr>
        <w:tc>
          <w:tcPr>
            <w:tcW w:w="1012" w:type="dxa"/>
            <w:vMerge/>
            <w:vAlign w:val="center"/>
          </w:tcPr>
          <w:p w14:paraId="524B844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1015" w:type="dxa"/>
            <w:vAlign w:val="center"/>
          </w:tcPr>
          <w:p w14:paraId="361DF4B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MC 12.5</w:t>
            </w:r>
          </w:p>
        </w:tc>
        <w:tc>
          <w:tcPr>
            <w:tcW w:w="2341" w:type="dxa"/>
            <w:vAlign w:val="center"/>
          </w:tcPr>
          <w:p w14:paraId="36425D1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Mortacem</w:t>
            </w:r>
          </w:p>
        </w:tc>
        <w:tc>
          <w:tcPr>
            <w:tcW w:w="648" w:type="dxa"/>
            <w:vAlign w:val="center"/>
          </w:tcPr>
          <w:p w14:paraId="2AFAD75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t>
            </w:r>
          </w:p>
        </w:tc>
        <w:tc>
          <w:tcPr>
            <w:tcW w:w="1258" w:type="dxa"/>
            <w:vAlign w:val="center"/>
          </w:tcPr>
          <w:p w14:paraId="7423C1C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t>
            </w:r>
          </w:p>
        </w:tc>
        <w:tc>
          <w:tcPr>
            <w:tcW w:w="796" w:type="dxa"/>
            <w:vAlign w:val="center"/>
          </w:tcPr>
          <w:p w14:paraId="1ACCD5D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t>
            </w:r>
          </w:p>
        </w:tc>
        <w:tc>
          <w:tcPr>
            <w:tcW w:w="1216" w:type="dxa"/>
            <w:vAlign w:val="center"/>
          </w:tcPr>
          <w:p w14:paraId="3F3472F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t>
            </w:r>
          </w:p>
        </w:tc>
        <w:tc>
          <w:tcPr>
            <w:tcW w:w="1191" w:type="dxa"/>
            <w:vAlign w:val="center"/>
          </w:tcPr>
          <w:p w14:paraId="5A2A7F9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t>
            </w:r>
          </w:p>
        </w:tc>
      </w:tr>
    </w:tbl>
    <w:p w14:paraId="21768A5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BA5844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color w:val="auto"/>
          <w:sz w:val="22"/>
          <w:lang w:eastAsia="en-US"/>
        </w:rPr>
      </w:pPr>
      <w:r w:rsidRPr="00D357D1">
        <w:rPr>
          <w:rFonts w:ascii="Arial MT" w:eastAsia="Arial MT" w:hAnsi="Arial MT" w:cs="Arial MT"/>
          <w:b/>
          <w:color w:val="auto"/>
          <w:sz w:val="22"/>
          <w:lang w:eastAsia="en-US"/>
        </w:rPr>
        <w:t>PSME 5</w:t>
      </w:r>
      <w:r w:rsidRPr="00D357D1">
        <w:rPr>
          <w:rFonts w:ascii="Arial MT" w:eastAsia="Arial MT" w:hAnsi="Arial MT" w:cs="Arial MT"/>
          <w:b/>
          <w:color w:val="auto"/>
          <w:sz w:val="22"/>
          <w:lang w:eastAsia="en-US"/>
        </w:rPr>
        <w:tab/>
        <w:t>CONSTRUCTION</w:t>
      </w:r>
    </w:p>
    <w:p w14:paraId="77D0170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510E1E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color w:val="auto"/>
          <w:sz w:val="22"/>
          <w:lang w:eastAsia="en-US"/>
        </w:rPr>
      </w:pPr>
      <w:r w:rsidRPr="00D357D1">
        <w:rPr>
          <w:rFonts w:ascii="Arial MT" w:eastAsia="Arial MT" w:hAnsi="Arial MT" w:cs="Arial MT"/>
          <w:b/>
          <w:color w:val="auto"/>
          <w:sz w:val="22"/>
          <w:lang w:eastAsia="en-US"/>
        </w:rPr>
        <w:t>PSME 5.1</w:t>
      </w:r>
      <w:r w:rsidRPr="00D357D1">
        <w:rPr>
          <w:rFonts w:ascii="Arial MT" w:eastAsia="Arial MT" w:hAnsi="Arial MT" w:cs="Arial MT"/>
          <w:b/>
          <w:color w:val="auto"/>
          <w:sz w:val="22"/>
          <w:lang w:eastAsia="en-US"/>
        </w:rPr>
        <w:tab/>
        <w:t>PRECAUTIONS</w:t>
      </w:r>
    </w:p>
    <w:p w14:paraId="73B6495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3281E7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Add the following to this Sub-clause:</w:t>
      </w:r>
    </w:p>
    <w:p w14:paraId="25268EB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33E764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“No stabilization shall be carried out during falling temperatures when the ambient air temperature falls below 7ºC or during rising temperatures when the ambient air temperature is below 3ºC.</w:t>
      </w:r>
    </w:p>
    <w:p w14:paraId="1E4D1DB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F79189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surface temperature of a compacted stabilized layer shall not be allowed to fall below 1ºC during the first three (3) days after stabilization. The Contractor shall be responsible for taking the necessary measures in this connection, and especially to refrain from stabilizing when such temperatures become probable.</w:t>
      </w:r>
    </w:p>
    <w:p w14:paraId="33B069E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1DB02E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When a sudden unforeseen temperature drop to a level below this limit occurs, the stabilized layer shall be covered with the material required for the next layer to be constructed.</w:t>
      </w:r>
    </w:p>
    <w:p w14:paraId="1A0C39A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20CA9A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All stabilized layers damaged by frost or by the formation of ice in the layer shall be removed and replaced by the Contractor at his own expense.</w:t>
      </w:r>
    </w:p>
    <w:p w14:paraId="1AD5AB1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2122E8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The Contractor shall make allowance for these requirements in his construction programme, and </w:t>
      </w:r>
      <w:r w:rsidRPr="00D357D1">
        <w:rPr>
          <w:rFonts w:ascii="Arial MT" w:eastAsia="Arial MT" w:hAnsi="Arial MT" w:cs="Arial MT"/>
          <w:color w:val="auto"/>
          <w:sz w:val="22"/>
          <w:lang w:eastAsia="en-US"/>
        </w:rPr>
        <w:lastRenderedPageBreak/>
        <w:t>no claims in this connection will be considered.”</w:t>
      </w:r>
    </w:p>
    <w:p w14:paraId="5E8FFDA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503FA1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Contractor shall at all times supply all workers exposed to chemical stabilizing agents with approved protective apparel, eyewear and masks, and no person without such apparel, eyewear and masks shall be permitted to work with or be exposed to the chemical agents. Precautionary measure shall also be taken to ensure that any livestock and the public will not be exposed to the chemical agents blown by the wind or under similar circumstances”</w:t>
      </w:r>
    </w:p>
    <w:p w14:paraId="149E243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1DF2B7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color w:val="auto"/>
          <w:sz w:val="22"/>
          <w:u w:val="single"/>
          <w:lang w:eastAsia="en-US"/>
        </w:rPr>
      </w:pPr>
      <w:r w:rsidRPr="00D357D1">
        <w:rPr>
          <w:rFonts w:ascii="Arial MT" w:eastAsia="Arial MT" w:hAnsi="Arial MT" w:cs="Arial MT"/>
          <w:b/>
          <w:color w:val="auto"/>
          <w:sz w:val="22"/>
          <w:lang w:eastAsia="en-US"/>
        </w:rPr>
        <w:t>PSME 5.2.2</w:t>
      </w:r>
      <w:r w:rsidRPr="00D357D1">
        <w:rPr>
          <w:rFonts w:ascii="Arial MT" w:eastAsia="Arial MT" w:hAnsi="Arial MT" w:cs="Arial MT"/>
          <w:b/>
          <w:color w:val="auto"/>
          <w:sz w:val="22"/>
          <w:lang w:eastAsia="en-US"/>
        </w:rPr>
        <w:tab/>
      </w:r>
      <w:r w:rsidRPr="00D357D1">
        <w:rPr>
          <w:rFonts w:ascii="Arial MT" w:eastAsia="Arial MT" w:hAnsi="Arial MT" w:cs="Arial MT"/>
          <w:b/>
          <w:color w:val="auto"/>
          <w:sz w:val="22"/>
          <w:u w:val="single"/>
          <w:lang w:eastAsia="en-US"/>
        </w:rPr>
        <w:t>Borrow pits</w:t>
      </w:r>
    </w:p>
    <w:p w14:paraId="3994436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7E9F2C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Insert the words “designated by the Engineer and” between the words “pits” and “established” in the first line.</w:t>
      </w:r>
    </w:p>
    <w:p w14:paraId="3514610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9DB89C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color w:val="auto"/>
          <w:sz w:val="22"/>
          <w:u w:val="single"/>
          <w:lang w:eastAsia="en-US"/>
        </w:rPr>
      </w:pPr>
      <w:r w:rsidRPr="00D357D1">
        <w:rPr>
          <w:rFonts w:ascii="Arial MT" w:eastAsia="Arial MT" w:hAnsi="Arial MT" w:cs="Arial MT"/>
          <w:b/>
          <w:color w:val="auto"/>
          <w:sz w:val="22"/>
          <w:lang w:eastAsia="en-US"/>
        </w:rPr>
        <w:t>PSME 5.4.1</w:t>
      </w:r>
      <w:r w:rsidRPr="00D357D1">
        <w:rPr>
          <w:rFonts w:ascii="Arial MT" w:eastAsia="Arial MT" w:hAnsi="Arial MT" w:cs="Arial MT"/>
          <w:b/>
          <w:color w:val="auto"/>
          <w:sz w:val="22"/>
          <w:lang w:eastAsia="en-US"/>
        </w:rPr>
        <w:tab/>
      </w:r>
      <w:r w:rsidRPr="00D357D1">
        <w:rPr>
          <w:rFonts w:ascii="Arial MT" w:eastAsia="Arial MT" w:hAnsi="Arial MT" w:cs="Arial MT"/>
          <w:b/>
          <w:color w:val="auto"/>
          <w:sz w:val="22"/>
          <w:u w:val="single"/>
          <w:lang w:eastAsia="en-US"/>
        </w:rPr>
        <w:t>Placing</w:t>
      </w:r>
    </w:p>
    <w:p w14:paraId="2642A77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6201F5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compacted thickness of the subbase for the various areas shall be that shown on the drawings.</w:t>
      </w:r>
    </w:p>
    <w:p w14:paraId="795FC1B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996A91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color w:val="auto"/>
          <w:sz w:val="22"/>
          <w:u w:val="single"/>
          <w:lang w:eastAsia="en-US"/>
        </w:rPr>
      </w:pPr>
      <w:r w:rsidRPr="00D357D1">
        <w:rPr>
          <w:rFonts w:ascii="Arial MT" w:eastAsia="Arial MT" w:hAnsi="Arial MT" w:cs="Arial MT"/>
          <w:b/>
          <w:color w:val="auto"/>
          <w:sz w:val="22"/>
          <w:lang w:eastAsia="en-US"/>
        </w:rPr>
        <w:t>PSME 5.4.4</w:t>
      </w:r>
      <w:r w:rsidRPr="00D357D1">
        <w:rPr>
          <w:rFonts w:ascii="Arial MT" w:eastAsia="Arial MT" w:hAnsi="Arial MT" w:cs="Arial MT"/>
          <w:b/>
          <w:color w:val="auto"/>
          <w:sz w:val="22"/>
          <w:lang w:eastAsia="en-US"/>
        </w:rPr>
        <w:tab/>
      </w:r>
      <w:r w:rsidRPr="00D357D1">
        <w:rPr>
          <w:rFonts w:ascii="Arial MT" w:eastAsia="Arial MT" w:hAnsi="Arial MT" w:cs="Arial MT"/>
          <w:b/>
          <w:color w:val="auto"/>
          <w:sz w:val="22"/>
          <w:u w:val="single"/>
          <w:lang w:eastAsia="en-US"/>
        </w:rPr>
        <w:t>Compaction</w:t>
      </w:r>
    </w:p>
    <w:p w14:paraId="53E2F3F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4B6EFB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Notwithstanding the requirements of Clause 5.4.4.2 the subbase shall be compacted to 95% or 97% of modified AASHTO maximum density, as the case may be.</w:t>
      </w:r>
    </w:p>
    <w:p w14:paraId="3916881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0706B1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color w:val="auto"/>
          <w:sz w:val="22"/>
          <w:lang w:eastAsia="en-US"/>
        </w:rPr>
      </w:pPr>
      <w:r w:rsidRPr="00D357D1">
        <w:rPr>
          <w:rFonts w:ascii="Arial MT" w:eastAsia="Arial MT" w:hAnsi="Arial MT" w:cs="Arial MT"/>
          <w:b/>
          <w:color w:val="auto"/>
          <w:sz w:val="22"/>
          <w:lang w:eastAsia="en-US"/>
        </w:rPr>
        <w:t>PSME 5.7</w:t>
      </w:r>
      <w:r w:rsidRPr="00D357D1">
        <w:rPr>
          <w:rFonts w:ascii="Arial MT" w:eastAsia="Arial MT" w:hAnsi="Arial MT" w:cs="Arial MT"/>
          <w:b/>
          <w:color w:val="auto"/>
          <w:sz w:val="22"/>
          <w:lang w:eastAsia="en-US"/>
        </w:rPr>
        <w:tab/>
        <w:t>TRANSPORT</w:t>
      </w:r>
    </w:p>
    <w:p w14:paraId="63C9582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E47A13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Delete the entire contents and replace with:</w:t>
      </w:r>
    </w:p>
    <w:p w14:paraId="5D018F8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FEC1D3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provisions and contents of subclause PSD 5.2.5 shall apply.”</w:t>
      </w:r>
    </w:p>
    <w:p w14:paraId="402A75E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7FA7A2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color w:val="auto"/>
          <w:sz w:val="22"/>
          <w:lang w:eastAsia="en-US"/>
        </w:rPr>
      </w:pPr>
      <w:r w:rsidRPr="00D357D1">
        <w:rPr>
          <w:rFonts w:ascii="Arial MT" w:eastAsia="Arial MT" w:hAnsi="Arial MT" w:cs="Arial MT"/>
          <w:b/>
          <w:color w:val="auto"/>
          <w:sz w:val="22"/>
          <w:lang w:eastAsia="en-US"/>
        </w:rPr>
        <w:t>PSME 6</w:t>
      </w:r>
      <w:r w:rsidRPr="00D357D1">
        <w:rPr>
          <w:rFonts w:ascii="Arial MT" w:eastAsia="Arial MT" w:hAnsi="Arial MT" w:cs="Arial MT"/>
          <w:b/>
          <w:color w:val="auto"/>
          <w:sz w:val="22"/>
          <w:lang w:eastAsia="en-US"/>
        </w:rPr>
        <w:tab/>
        <w:t>TOLERANCES</w:t>
      </w:r>
    </w:p>
    <w:p w14:paraId="1F2D3CC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582705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color w:val="auto"/>
          <w:sz w:val="22"/>
          <w:u w:val="single"/>
          <w:lang w:eastAsia="en-US"/>
        </w:rPr>
      </w:pPr>
      <w:r w:rsidRPr="00D357D1">
        <w:rPr>
          <w:rFonts w:ascii="Arial MT" w:eastAsia="Arial MT" w:hAnsi="Arial MT" w:cs="Arial MT"/>
          <w:b/>
          <w:color w:val="auto"/>
          <w:sz w:val="22"/>
          <w:lang w:eastAsia="en-US"/>
        </w:rPr>
        <w:t>PSME 6.1.1</w:t>
      </w:r>
      <w:r w:rsidRPr="00D357D1">
        <w:rPr>
          <w:rFonts w:ascii="Arial MT" w:eastAsia="Arial MT" w:hAnsi="Arial MT" w:cs="Arial MT"/>
          <w:b/>
          <w:color w:val="auto"/>
          <w:sz w:val="22"/>
          <w:lang w:eastAsia="en-US"/>
        </w:rPr>
        <w:tab/>
      </w:r>
      <w:r w:rsidRPr="00D357D1">
        <w:rPr>
          <w:rFonts w:ascii="Arial MT" w:eastAsia="Arial MT" w:hAnsi="Arial MT" w:cs="Arial MT"/>
          <w:b/>
          <w:color w:val="auto"/>
          <w:sz w:val="22"/>
          <w:u w:val="single"/>
          <w:lang w:eastAsia="en-US"/>
        </w:rPr>
        <w:t>General</w:t>
      </w:r>
    </w:p>
    <w:p w14:paraId="181DB59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6CB595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Add the following:</w:t>
      </w:r>
    </w:p>
    <w:p w14:paraId="022F140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3203DF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“For layers, constructed of subbase quality material, on which the bituminous surface will be placed, the tolerance for dimensions and level shall be as set out in SANS 1200 MF Subclauses 6.1.2 to 6.1.6 inclusive.”</w:t>
      </w:r>
    </w:p>
    <w:p w14:paraId="66F5018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0483A4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color w:val="auto"/>
          <w:sz w:val="22"/>
          <w:lang w:eastAsia="en-US"/>
        </w:rPr>
      </w:pPr>
      <w:r w:rsidRPr="00D357D1">
        <w:rPr>
          <w:rFonts w:ascii="Arial MT" w:eastAsia="Arial MT" w:hAnsi="Arial MT" w:cs="Arial MT"/>
          <w:b/>
          <w:color w:val="auto"/>
          <w:sz w:val="22"/>
          <w:lang w:eastAsia="en-US"/>
        </w:rPr>
        <w:t>PSME 6.3</w:t>
      </w:r>
      <w:r w:rsidRPr="00D357D1">
        <w:rPr>
          <w:rFonts w:ascii="Arial MT" w:eastAsia="Arial MT" w:hAnsi="Arial MT" w:cs="Arial MT"/>
          <w:b/>
          <w:color w:val="auto"/>
          <w:sz w:val="22"/>
          <w:lang w:eastAsia="en-US"/>
        </w:rPr>
        <w:tab/>
        <w:t>STABILIZATION</w:t>
      </w:r>
    </w:p>
    <w:p w14:paraId="4DF0DCB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C50E67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Add the following to this Clause:</w:t>
      </w:r>
    </w:p>
    <w:p w14:paraId="36A58E9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85AFA6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coefficient of variation shall not exceed 0, 3 (30%) for mixing in place and 0, 2 (20%) for plant mixed material, calculated as follows:</w:t>
      </w:r>
    </w:p>
    <w:p w14:paraId="25456EA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3B2D4B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u w:val="single"/>
          <w:lang w:eastAsia="en-US"/>
        </w:rPr>
        <w:t xml:space="preserve">Sn </w:t>
      </w:r>
      <w:r w:rsidRPr="00D357D1">
        <w:rPr>
          <w:rFonts w:ascii="Arial MT" w:eastAsia="Arial MT" w:hAnsi="Arial MT" w:cs="Arial MT"/>
          <w:color w:val="auto"/>
          <w:sz w:val="22"/>
          <w:lang w:eastAsia="en-US"/>
        </w:rPr>
        <w:tab/>
        <w:t xml:space="preserve">x </w:t>
      </w:r>
      <w:r w:rsidRPr="00D357D1">
        <w:rPr>
          <w:rFonts w:ascii="Arial MT" w:eastAsia="Arial MT" w:hAnsi="Arial MT" w:cs="Arial MT"/>
          <w:color w:val="auto"/>
          <w:sz w:val="22"/>
          <w:lang w:eastAsia="en-US"/>
        </w:rPr>
        <w:tab/>
        <w:t>100</w:t>
      </w:r>
    </w:p>
    <w:p w14:paraId="2E970E0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Xn</w:t>
      </w:r>
    </w:p>
    <w:p w14:paraId="740105B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645370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Where:</w:t>
      </w:r>
    </w:p>
    <w:p w14:paraId="085C5FE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AD81DB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Xn is the average and Sn is the standard deviation of stabilizing content per lot”</w:t>
      </w:r>
    </w:p>
    <w:p w14:paraId="2FFA19C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8BAD42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"PSME 6.4*</w:t>
      </w:r>
      <w:r w:rsidRPr="00D357D1">
        <w:rPr>
          <w:rFonts w:ascii="Arial MT" w:eastAsia="Arial MT" w:hAnsi="Arial MT" w:cs="Arial MT"/>
          <w:color w:val="auto"/>
          <w:sz w:val="22"/>
          <w:lang w:eastAsia="en-US"/>
        </w:rPr>
        <w:tab/>
        <w:t xml:space="preserve">DIMENSION </w:t>
      </w:r>
      <w:smartTag w:uri="urn:schemas-microsoft-com:office:smarttags" w:element="stockticker">
        <w:r w:rsidRPr="00D357D1">
          <w:rPr>
            <w:rFonts w:ascii="Arial MT" w:eastAsia="Arial MT" w:hAnsi="Arial MT" w:cs="Arial MT"/>
            <w:color w:val="auto"/>
            <w:sz w:val="22"/>
            <w:lang w:eastAsia="en-US"/>
          </w:rPr>
          <w:t>AND</w:t>
        </w:r>
      </w:smartTag>
      <w:r w:rsidRPr="00D357D1">
        <w:rPr>
          <w:rFonts w:ascii="Arial MT" w:eastAsia="Arial MT" w:hAnsi="Arial MT" w:cs="Arial MT"/>
          <w:color w:val="auto"/>
          <w:sz w:val="22"/>
          <w:lang w:eastAsia="en-US"/>
        </w:rPr>
        <w:t xml:space="preserve"> LEVEL CONTROL</w:t>
      </w:r>
    </w:p>
    <w:p w14:paraId="2269001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134F66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lastRenderedPageBreak/>
        <w:t>The requirements of PSM 6.4 shall apply."</w:t>
      </w:r>
    </w:p>
    <w:p w14:paraId="57DD9FE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C4CAD5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color w:val="auto"/>
          <w:sz w:val="22"/>
          <w:lang w:eastAsia="en-US"/>
        </w:rPr>
      </w:pPr>
      <w:r w:rsidRPr="00D357D1">
        <w:rPr>
          <w:rFonts w:ascii="Arial MT" w:eastAsia="Arial MT" w:hAnsi="Arial MT" w:cs="Arial MT"/>
          <w:b/>
          <w:color w:val="auto"/>
          <w:sz w:val="22"/>
          <w:lang w:eastAsia="en-US"/>
        </w:rPr>
        <w:t>PSME 8</w:t>
      </w:r>
      <w:r w:rsidRPr="00D357D1">
        <w:rPr>
          <w:rFonts w:ascii="Arial MT" w:eastAsia="Arial MT" w:hAnsi="Arial MT" w:cs="Arial MT"/>
          <w:b/>
          <w:color w:val="auto"/>
          <w:sz w:val="22"/>
          <w:lang w:eastAsia="en-US"/>
        </w:rPr>
        <w:tab/>
        <w:t xml:space="preserve">MEASUREMENT </w:t>
      </w:r>
      <w:smartTag w:uri="urn:schemas-microsoft-com:office:smarttags" w:element="stockticker">
        <w:r w:rsidRPr="00D357D1">
          <w:rPr>
            <w:rFonts w:ascii="Arial MT" w:eastAsia="Arial MT" w:hAnsi="Arial MT" w:cs="Arial MT"/>
            <w:b/>
            <w:color w:val="auto"/>
            <w:sz w:val="22"/>
            <w:lang w:eastAsia="en-US"/>
          </w:rPr>
          <w:t>AND</w:t>
        </w:r>
      </w:smartTag>
      <w:r w:rsidRPr="00D357D1">
        <w:rPr>
          <w:rFonts w:ascii="Arial MT" w:eastAsia="Arial MT" w:hAnsi="Arial MT" w:cs="Arial MT"/>
          <w:b/>
          <w:color w:val="auto"/>
          <w:sz w:val="22"/>
          <w:lang w:eastAsia="en-US"/>
        </w:rPr>
        <w:t xml:space="preserve"> PAYMENT</w:t>
      </w:r>
    </w:p>
    <w:p w14:paraId="54A2106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85C5C1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color w:val="auto"/>
          <w:sz w:val="22"/>
          <w:lang w:eastAsia="en-US"/>
        </w:rPr>
      </w:pPr>
      <w:r w:rsidRPr="00D357D1">
        <w:rPr>
          <w:rFonts w:ascii="Arial MT" w:eastAsia="Arial MT" w:hAnsi="Arial MT" w:cs="Arial MT"/>
          <w:b/>
          <w:color w:val="auto"/>
          <w:sz w:val="22"/>
          <w:lang w:eastAsia="en-US"/>
        </w:rPr>
        <w:t>PSME 8.1</w:t>
      </w:r>
      <w:r w:rsidRPr="00D357D1">
        <w:rPr>
          <w:rFonts w:ascii="Arial MT" w:eastAsia="Arial MT" w:hAnsi="Arial MT" w:cs="Arial MT"/>
          <w:b/>
          <w:color w:val="auto"/>
          <w:sz w:val="22"/>
          <w:lang w:eastAsia="en-US"/>
        </w:rPr>
        <w:tab/>
        <w:t>BASIC PRINCIPLES</w:t>
      </w:r>
    </w:p>
    <w:p w14:paraId="3A45D74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461122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Insert a semi-colon in the first line of paragraph b) after the words "will be paid for once only" and delete the rest of the paragraph.</w:t>
      </w:r>
    </w:p>
    <w:p w14:paraId="3B02BEC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35CE8B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Replace the contents of paragraph c) with the following:</w:t>
      </w:r>
    </w:p>
    <w:p w14:paraId="4E58EFA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4EEA99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w:t>
      </w:r>
      <w:r w:rsidRPr="00D357D1">
        <w:rPr>
          <w:rFonts w:ascii="Arial MT" w:eastAsia="Arial MT" w:hAnsi="Arial MT" w:cs="Arial MT"/>
          <w:color w:val="auto"/>
          <w:sz w:val="22"/>
          <w:lang w:eastAsia="en-US"/>
        </w:rPr>
        <w:tab/>
        <w:t>that except as provided for in d) below, the freehaul will be that specified under subclause 5.7 (as amended).”</w:t>
      </w:r>
    </w:p>
    <w:p w14:paraId="12EDE4F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B75DE6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Add the following to paragraph d):</w:t>
      </w:r>
    </w:p>
    <w:p w14:paraId="03E0F26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7BF1D1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 commercial source shall be held to include any off site sources or borrow pits selected the Contractor.</w:t>
      </w:r>
    </w:p>
    <w:p w14:paraId="29CD1CB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CD31B8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Further, no additional payment will be made for the temporary stockpiling of material from commercial sources, the class of excavation, method of processing (except stabilizing) or for overhaul.”</w:t>
      </w:r>
    </w:p>
    <w:p w14:paraId="09D4DB3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5EADBD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Add the following:</w:t>
      </w:r>
    </w:p>
    <w:p w14:paraId="5E01BC6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3A56C5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"e)</w:t>
      </w:r>
      <w:r w:rsidRPr="00D357D1">
        <w:rPr>
          <w:rFonts w:ascii="Arial MT" w:eastAsia="Arial MT" w:hAnsi="Arial MT" w:cs="Arial MT"/>
          <w:color w:val="auto"/>
          <w:sz w:val="22"/>
          <w:lang w:eastAsia="en-US"/>
        </w:rPr>
        <w:tab/>
        <w:t>The requirements of PSM 8.2 shall apply.  The Contractor shall further make provision in the rates tendered for the construction of the subbase, for the cost of his own process control testing and the cost of complying with PSME 6.4."</w:t>
      </w:r>
    </w:p>
    <w:p w14:paraId="7C3A5D4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6189F6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Replace the contents applicable to subitem (a) of Clause 8.3.2 with the following:</w:t>
      </w:r>
    </w:p>
    <w:p w14:paraId="59A7A74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FC83FF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rate for (a) shall include full compensation for excavating and selecting subbase material, for loading and transporting the material within the free-haul distance, and for either placing the material on the road or stockpiling the material for later use.  When material is stockpiled, the rate shall include compensation for shaping and grading the stockpile so that it is free-draining."</w:t>
      </w:r>
    </w:p>
    <w:p w14:paraId="104B521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498B79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color w:val="auto"/>
          <w:sz w:val="22"/>
          <w:u w:val="single"/>
          <w:lang w:eastAsia="en-US"/>
        </w:rPr>
      </w:pPr>
      <w:r w:rsidRPr="00D357D1">
        <w:rPr>
          <w:rFonts w:ascii="Arial MT" w:eastAsia="Arial MT" w:hAnsi="Arial MT" w:cs="Arial MT"/>
          <w:b/>
          <w:color w:val="auto"/>
          <w:sz w:val="22"/>
          <w:lang w:eastAsia="en-US"/>
        </w:rPr>
        <w:t>PSME 8.3.1</w:t>
      </w:r>
      <w:r w:rsidRPr="00D357D1">
        <w:rPr>
          <w:rFonts w:ascii="Arial MT" w:eastAsia="Arial MT" w:hAnsi="Arial MT" w:cs="Arial MT"/>
          <w:b/>
          <w:color w:val="auto"/>
          <w:sz w:val="22"/>
          <w:lang w:eastAsia="en-US"/>
        </w:rPr>
        <w:tab/>
      </w:r>
      <w:r w:rsidRPr="00D357D1">
        <w:rPr>
          <w:rFonts w:ascii="Arial MT" w:eastAsia="Arial MT" w:hAnsi="Arial MT" w:cs="Arial MT"/>
          <w:b/>
          <w:color w:val="auto"/>
          <w:sz w:val="22"/>
          <w:u w:val="single"/>
          <w:lang w:eastAsia="en-US"/>
        </w:rPr>
        <w:t>Construct the subbase course/shoulders/gravel wearing course with material from commercial sources or designated borrow areas</w:t>
      </w:r>
    </w:p>
    <w:p w14:paraId="61C6D12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353783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Replace the heading of Clause 8.3.3 with the following:</w:t>
      </w:r>
    </w:p>
    <w:p w14:paraId="54380A7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4F7007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“8.3.3</w:t>
      </w:r>
      <w:r w:rsidRPr="00D357D1">
        <w:rPr>
          <w:rFonts w:ascii="Arial MT" w:eastAsia="Arial MT" w:hAnsi="Arial MT" w:cs="Arial MT"/>
          <w:color w:val="auto"/>
          <w:sz w:val="22"/>
          <w:lang w:eastAsia="en-US"/>
        </w:rPr>
        <w:tab/>
      </w:r>
      <w:r w:rsidRPr="00D357D1">
        <w:rPr>
          <w:rFonts w:ascii="Arial MT" w:eastAsia="Arial MT" w:hAnsi="Arial MT" w:cs="Arial MT"/>
          <w:color w:val="auto"/>
          <w:sz w:val="22"/>
          <w:u w:val="single"/>
          <w:lang w:eastAsia="en-US"/>
        </w:rPr>
        <w:t>Construct the subbase course/shoulders/gravel wearing course with material from commercial sources</w:t>
      </w:r>
      <w:r w:rsidRPr="00D357D1">
        <w:rPr>
          <w:rFonts w:ascii="Arial MT" w:eastAsia="Arial MT" w:hAnsi="Arial MT" w:cs="Arial MT"/>
          <w:color w:val="auto"/>
          <w:sz w:val="22"/>
          <w:lang w:eastAsia="en-US"/>
        </w:rPr>
        <w:tab/>
        <w:t>Unit: m³</w:t>
      </w:r>
    </w:p>
    <w:p w14:paraId="12DA227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568D00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Add the following:</w:t>
      </w:r>
    </w:p>
    <w:p w14:paraId="31024BA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01C2F3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"This item shall also apply to the construction of subbase course/shoulders/gravel wearing course with material from borrow pits selected by the Contractor.</w:t>
      </w:r>
    </w:p>
    <w:p w14:paraId="144C0EA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4DABC9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No additional payment will be made for difficult work or hand operations in confined areas.</w:t>
      </w:r>
    </w:p>
    <w:p w14:paraId="1681AED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81E557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rate tendered for subbase shall further differentiate between subbase beneath vehicular trafficked areas (rank and roadways) and subbase beneath pedestrian trafficked areas.”</w:t>
      </w:r>
    </w:p>
    <w:p w14:paraId="0EC16F6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DDB8C9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AAD9CA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160838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u w:val="single"/>
          <w:lang w:eastAsia="en-US"/>
        </w:rPr>
      </w:pPr>
      <w:r w:rsidRPr="00D357D1">
        <w:rPr>
          <w:rFonts w:ascii="Arial MT" w:eastAsia="Arial MT" w:hAnsi="Arial MT" w:cs="Arial MT"/>
          <w:b/>
          <w:color w:val="auto"/>
          <w:sz w:val="22"/>
          <w:lang w:eastAsia="en-US"/>
        </w:rPr>
        <w:t>PSME 8.3.9</w:t>
      </w:r>
      <w:r w:rsidRPr="00D357D1">
        <w:rPr>
          <w:rFonts w:ascii="Arial MT" w:eastAsia="Arial MT" w:hAnsi="Arial MT" w:cs="Arial MT"/>
          <w:b/>
          <w:color w:val="auto"/>
          <w:sz w:val="22"/>
          <w:lang w:eastAsia="en-US"/>
        </w:rPr>
        <w:tab/>
      </w:r>
      <w:r w:rsidRPr="00D357D1">
        <w:rPr>
          <w:rFonts w:ascii="Arial MT" w:eastAsia="Arial MT" w:hAnsi="Arial MT" w:cs="Arial MT"/>
          <w:b/>
          <w:color w:val="auto"/>
          <w:sz w:val="22"/>
          <w:u w:val="single"/>
          <w:lang w:eastAsia="en-US"/>
        </w:rPr>
        <w:t>Overhaul (haul exceeding 2 km)</w:t>
      </w:r>
    </w:p>
    <w:p w14:paraId="7EA35E8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C6D9A7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Delete the entire clause. The terms, provisions and principals of 8.1 and PSME 8.1 shall apply.</w:t>
      </w:r>
    </w:p>
    <w:p w14:paraId="73CB76C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F99CA2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9ED03D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4B87E5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 xml:space="preserve">PSMJ </w:t>
      </w:r>
      <w:r w:rsidRPr="00D357D1">
        <w:rPr>
          <w:rFonts w:ascii="Arial MT" w:eastAsia="Arial MT" w:hAnsi="Arial MT" w:cs="Arial MT"/>
          <w:b/>
          <w:bCs/>
          <w:color w:val="auto"/>
          <w:sz w:val="22"/>
          <w:lang w:eastAsia="en-US"/>
        </w:rPr>
        <w:tab/>
        <w:t>SEGMENTED PAVING (SANS 1200 MJ)</w:t>
      </w:r>
    </w:p>
    <w:p w14:paraId="34D3641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CB283D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PSMJ 3</w:t>
      </w:r>
      <w:r w:rsidRPr="00D357D1">
        <w:rPr>
          <w:rFonts w:ascii="Arial MT" w:eastAsia="Arial MT" w:hAnsi="Arial MT" w:cs="Arial MT"/>
          <w:color w:val="auto"/>
          <w:sz w:val="22"/>
          <w:lang w:eastAsia="en-US"/>
        </w:rPr>
        <w:tab/>
        <w:t>MATERIAL</w:t>
      </w:r>
    </w:p>
    <w:p w14:paraId="5778BAA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D9C7F1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PSMJ 3.1</w:t>
      </w:r>
      <w:r w:rsidRPr="00D357D1">
        <w:rPr>
          <w:rFonts w:ascii="Arial MT" w:eastAsia="Arial MT" w:hAnsi="Arial MT" w:cs="Arial MT"/>
          <w:color w:val="auto"/>
          <w:sz w:val="22"/>
          <w:lang w:eastAsia="en-US"/>
        </w:rPr>
        <w:tab/>
        <w:t>UNITS</w:t>
      </w:r>
    </w:p>
    <w:p w14:paraId="07C37B1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155882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PSMJ 3.1.2</w:t>
      </w:r>
      <w:r w:rsidRPr="00D357D1">
        <w:rPr>
          <w:rFonts w:ascii="Arial MT" w:eastAsia="Arial MT" w:hAnsi="Arial MT" w:cs="Arial MT"/>
          <w:color w:val="auto"/>
          <w:sz w:val="22"/>
          <w:lang w:eastAsia="en-US"/>
        </w:rPr>
        <w:tab/>
        <w:t>Class, strength, and type</w:t>
      </w:r>
    </w:p>
    <w:p w14:paraId="7956255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8E3C30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Add the following to MJ 3.1.2:</w:t>
      </w:r>
    </w:p>
    <w:p w14:paraId="54BE2C4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EB56AF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All paved parking areas shall be constructed of 80 mm thick Type S-A class 25 precast concrete blocks (interlocking type).  Footpaths shall consist of 80 mm thick Type S-C class 25 precast rectangular concrete blocks.  A "grey" colour shall be used.</w:t>
      </w:r>
    </w:p>
    <w:p w14:paraId="30D4A6D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912947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PSMJ 5</w:t>
      </w:r>
      <w:r w:rsidRPr="00D357D1">
        <w:rPr>
          <w:rFonts w:ascii="Arial MT" w:eastAsia="Arial MT" w:hAnsi="Arial MT" w:cs="Arial MT"/>
          <w:color w:val="auto"/>
          <w:sz w:val="22"/>
          <w:lang w:eastAsia="en-US"/>
        </w:rPr>
        <w:tab/>
        <w:t>CONSTRUCTION</w:t>
      </w:r>
    </w:p>
    <w:p w14:paraId="08D7C40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887E5A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PSMJ 5.1</w:t>
      </w:r>
      <w:r w:rsidRPr="00D357D1">
        <w:rPr>
          <w:rFonts w:ascii="Arial MT" w:eastAsia="Arial MT" w:hAnsi="Arial MT" w:cs="Arial MT"/>
          <w:color w:val="auto"/>
          <w:sz w:val="22"/>
          <w:lang w:eastAsia="en-US"/>
        </w:rPr>
        <w:tab/>
        <w:t>Preparation</w:t>
      </w:r>
    </w:p>
    <w:p w14:paraId="70814E5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BA66AC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PSMJ 5.1.2.3</w:t>
      </w:r>
      <w:r w:rsidRPr="00D357D1">
        <w:rPr>
          <w:rFonts w:ascii="Arial MT" w:eastAsia="Arial MT" w:hAnsi="Arial MT" w:cs="Arial MT"/>
          <w:color w:val="auto"/>
          <w:sz w:val="22"/>
          <w:lang w:eastAsia="en-US"/>
        </w:rPr>
        <w:tab/>
        <w:t>Stabilised subbase</w:t>
      </w:r>
    </w:p>
    <w:p w14:paraId="2A5BC0D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D01E2C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Add the following to MJ 5.1.2.3:</w:t>
      </w:r>
    </w:p>
    <w:p w14:paraId="6C66C57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DB31F4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subbase for the parking area shall be stabilised.</w:t>
      </w:r>
    </w:p>
    <w:p w14:paraId="1BC3E31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4EC1D0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PSMJ 5.7</w:t>
      </w:r>
      <w:r w:rsidRPr="00D357D1">
        <w:rPr>
          <w:rFonts w:ascii="Arial MT" w:eastAsia="Arial MT" w:hAnsi="Arial MT" w:cs="Arial MT"/>
          <w:color w:val="auto"/>
          <w:sz w:val="22"/>
          <w:lang w:eastAsia="en-US"/>
        </w:rPr>
        <w:tab/>
        <w:t>Joint filling</w:t>
      </w:r>
    </w:p>
    <w:p w14:paraId="3122ABC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A24AC0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Joint filling shall be done with a 1:3 cement-sand mix.</w:t>
      </w:r>
    </w:p>
    <w:p w14:paraId="0BE8BEB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AE87BF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PSMJ 6</w:t>
      </w:r>
      <w:r w:rsidRPr="00D357D1">
        <w:rPr>
          <w:rFonts w:ascii="Arial MT" w:eastAsia="Arial MT" w:hAnsi="Arial MT" w:cs="Arial MT"/>
          <w:color w:val="auto"/>
          <w:sz w:val="22"/>
          <w:lang w:eastAsia="en-US"/>
        </w:rPr>
        <w:tab/>
        <w:t>TOLERANCES</w:t>
      </w:r>
    </w:p>
    <w:p w14:paraId="43E7BF1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C9BB16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PSMJ 6.2</w:t>
      </w:r>
      <w:r w:rsidRPr="00D357D1">
        <w:rPr>
          <w:rFonts w:ascii="Arial MT" w:eastAsia="Arial MT" w:hAnsi="Arial MT" w:cs="Arial MT"/>
          <w:color w:val="auto"/>
          <w:sz w:val="22"/>
          <w:lang w:eastAsia="en-US"/>
        </w:rPr>
        <w:tab/>
        <w:t>Permissible deviations</w:t>
      </w:r>
    </w:p>
    <w:p w14:paraId="6BF1652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6C3685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Add the following to MJ 6.2:</w:t>
      </w:r>
    </w:p>
    <w:p w14:paraId="3187526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F7065F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degree of accuracy shall be degree I.</w:t>
      </w:r>
    </w:p>
    <w:p w14:paraId="0603E7C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EDFA89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55386E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PSMJ 8</w:t>
      </w:r>
      <w:r w:rsidRPr="00D357D1">
        <w:rPr>
          <w:rFonts w:ascii="Arial MT" w:eastAsia="Arial MT" w:hAnsi="Arial MT" w:cs="Arial MT"/>
          <w:b/>
          <w:bCs/>
          <w:color w:val="auto"/>
          <w:sz w:val="22"/>
          <w:lang w:eastAsia="en-US"/>
        </w:rPr>
        <w:tab/>
        <w:t>MEASUREMENT AND PAYMENT</w:t>
      </w:r>
    </w:p>
    <w:p w14:paraId="306AB11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818BE8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PSMJ 8.2</w:t>
      </w:r>
      <w:r w:rsidRPr="00D357D1">
        <w:rPr>
          <w:rFonts w:ascii="Arial MT" w:eastAsia="Arial MT" w:hAnsi="Arial MT" w:cs="Arial MT"/>
          <w:color w:val="auto"/>
          <w:sz w:val="22"/>
          <w:lang w:eastAsia="en-US"/>
        </w:rPr>
        <w:tab/>
        <w:t>Scheduled items</w:t>
      </w:r>
    </w:p>
    <w:p w14:paraId="3851646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586BCA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PSMJ 8.2.2</w:t>
      </w:r>
      <w:r w:rsidRPr="00D357D1">
        <w:rPr>
          <w:rFonts w:ascii="Arial MT" w:eastAsia="Arial MT" w:hAnsi="Arial MT" w:cs="Arial MT"/>
          <w:color w:val="auto"/>
          <w:sz w:val="22"/>
          <w:lang w:eastAsia="en-US"/>
        </w:rPr>
        <w:tab/>
        <w:t xml:space="preserve">Construction of paving complete </w:t>
      </w:r>
      <w:r w:rsidRPr="00D357D1">
        <w:rPr>
          <w:rFonts w:ascii="Arial MT" w:eastAsia="Arial MT" w:hAnsi="Arial MT" w:cs="Arial MT"/>
          <w:color w:val="auto"/>
          <w:sz w:val="22"/>
          <w:lang w:eastAsia="en-US"/>
        </w:rPr>
        <w:tab/>
        <w:t xml:space="preserve">      Unit: m²</w:t>
      </w:r>
    </w:p>
    <w:p w14:paraId="3D014E8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62F744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Add the following to MJ 8.2.2:</w:t>
      </w:r>
    </w:p>
    <w:p w14:paraId="158CA7B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00A6B0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rate shall also cover the cost of the cement-sand mix as specified in PS MJ 5.7.</w:t>
      </w:r>
    </w:p>
    <w:p w14:paraId="3AB9903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BDE542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PSMJ 8.2.6</w:t>
      </w:r>
      <w:r w:rsidRPr="00D357D1">
        <w:rPr>
          <w:rFonts w:ascii="Arial MT" w:eastAsia="Arial MT" w:hAnsi="Arial MT" w:cs="Arial MT"/>
          <w:color w:val="auto"/>
          <w:sz w:val="22"/>
          <w:lang w:eastAsia="en-US"/>
        </w:rPr>
        <w:tab/>
        <w:t xml:space="preserve">Placement of pavers instead of painted lines </w:t>
      </w:r>
      <w:r w:rsidRPr="00D357D1">
        <w:rPr>
          <w:rFonts w:ascii="Arial MT" w:eastAsia="Arial MT" w:hAnsi="Arial MT" w:cs="Arial MT"/>
          <w:color w:val="auto"/>
          <w:sz w:val="22"/>
          <w:lang w:eastAsia="en-US"/>
        </w:rPr>
        <w:tab/>
        <w:t xml:space="preserve">    Unit: m</w:t>
      </w:r>
    </w:p>
    <w:p w14:paraId="1B5096D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DB7BB6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If required by the Engineer, parking bays and other painted markings on the parking area shall be indicated with tan-coloured paving blocks.</w:t>
      </w:r>
    </w:p>
    <w:p w14:paraId="0C9D3D9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750249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rate shall cover the cost of all material, labour and equipment for the placing of such blocks.</w:t>
      </w:r>
      <w:r w:rsidRPr="00D357D1">
        <w:rPr>
          <w:rFonts w:ascii="Arial MT" w:eastAsia="Arial MT" w:hAnsi="Arial MT" w:cs="Arial MT"/>
          <w:color w:val="auto"/>
          <w:sz w:val="22"/>
          <w:lang w:eastAsia="en-US"/>
        </w:rPr>
        <w:br w:type="page"/>
      </w:r>
    </w:p>
    <w:p w14:paraId="289990A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lastRenderedPageBreak/>
        <w:t>PSMK</w:t>
      </w:r>
      <w:r w:rsidRPr="00D357D1">
        <w:rPr>
          <w:rFonts w:ascii="Arial MT" w:eastAsia="Arial MT" w:hAnsi="Arial MT" w:cs="Arial MT"/>
          <w:b/>
          <w:bCs/>
          <w:color w:val="auto"/>
          <w:sz w:val="22"/>
          <w:lang w:eastAsia="en-US"/>
        </w:rPr>
        <w:tab/>
        <w:t>KERBING AND CHANNELLING</w:t>
      </w:r>
    </w:p>
    <w:p w14:paraId="264FF71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4C6262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PSMK1</w:t>
      </w:r>
      <w:r w:rsidRPr="00D357D1">
        <w:rPr>
          <w:rFonts w:ascii="Arial MT" w:eastAsia="Arial MT" w:hAnsi="Arial MT" w:cs="Arial MT"/>
          <w:color w:val="auto"/>
          <w:sz w:val="22"/>
          <w:lang w:eastAsia="en-US"/>
        </w:rPr>
        <w:tab/>
        <w:t>MATERIALS</w:t>
      </w:r>
    </w:p>
    <w:p w14:paraId="20B3BF3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ABAF77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PSMK1.1</w:t>
      </w:r>
      <w:r w:rsidRPr="00D357D1">
        <w:rPr>
          <w:rFonts w:ascii="Arial MT" w:eastAsia="Arial MT" w:hAnsi="Arial MT" w:cs="Arial MT"/>
          <w:color w:val="auto"/>
          <w:sz w:val="22"/>
          <w:lang w:eastAsia="en-US"/>
        </w:rPr>
        <w:tab/>
        <w:t xml:space="preserve">Concrete  </w:t>
      </w:r>
    </w:p>
    <w:p w14:paraId="61B49EA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937EB6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Contractor shall timeously submit the concrete mix design for cast-in-situ kerbing to the Employer’s Agent for approval and no kerbing shall be placed before the mix design has been approved.</w:t>
      </w:r>
    </w:p>
    <w:p w14:paraId="214F7E4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1AB4C4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39ABA6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 xml:space="preserve">PSMK 5       </w:t>
      </w:r>
      <w:r w:rsidRPr="00D357D1">
        <w:rPr>
          <w:rFonts w:ascii="Arial MT" w:eastAsia="Arial MT" w:hAnsi="Arial MT" w:cs="Arial MT"/>
          <w:b/>
          <w:bCs/>
          <w:color w:val="auto"/>
          <w:sz w:val="22"/>
          <w:lang w:eastAsia="en-US"/>
        </w:rPr>
        <w:tab/>
        <w:t>CONSTRUCTION</w:t>
      </w:r>
    </w:p>
    <w:p w14:paraId="01EED7F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2E1076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PSMK 5.1     </w:t>
      </w:r>
      <w:r w:rsidRPr="00D357D1">
        <w:rPr>
          <w:rFonts w:ascii="Arial MT" w:eastAsia="Arial MT" w:hAnsi="Arial MT" w:cs="Arial MT"/>
          <w:color w:val="auto"/>
          <w:sz w:val="22"/>
          <w:lang w:eastAsia="en-US"/>
        </w:rPr>
        <w:tab/>
        <w:t>Excavation and bedding</w:t>
      </w:r>
    </w:p>
    <w:p w14:paraId="4DE7173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571E34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DELETE THE FIRST PARAGRAPH AND REPLACE WITH:</w:t>
      </w:r>
    </w:p>
    <w:p w14:paraId="6D282BB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923373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"Kerbing and channelling shall be constructed on the completed road subbase layers."</w:t>
      </w:r>
    </w:p>
    <w:p w14:paraId="170B454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66D830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PSMK 5.4       </w:t>
      </w:r>
      <w:r w:rsidRPr="00D357D1">
        <w:rPr>
          <w:rFonts w:ascii="Arial MT" w:eastAsia="Arial MT" w:hAnsi="Arial MT" w:cs="Arial MT"/>
          <w:color w:val="auto"/>
          <w:sz w:val="22"/>
          <w:lang w:eastAsia="en-US"/>
        </w:rPr>
        <w:tab/>
        <w:t>Cast-in-situ concrete kerbing and channelling</w:t>
      </w:r>
    </w:p>
    <w:p w14:paraId="5248229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463070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DELETE THE SECOND SENTENCE OF THE FIRST PARAGRAPH OF SUBCLAUSE 5.4 AND REPLACE WITH:</w:t>
      </w:r>
    </w:p>
    <w:p w14:paraId="5611055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60688C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lengths of sections of kerbing between joints shall be uniform throughout and shall not exceed 2 m except where shorter sections are necessary for closures or where otherwise shown on the drawings or required by the Engineer.  In the case of cast-in-situ channelling constructed against precast kerbing, the joints in the channelling shall be constructed opposite the centre of every second length of precast kerbing.   Joints shall be cut immediately after placing of the concrete."</w:t>
      </w:r>
    </w:p>
    <w:p w14:paraId="23B9767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D033E2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PSMK 5.8      </w:t>
      </w:r>
      <w:r w:rsidRPr="00D357D1">
        <w:rPr>
          <w:rFonts w:ascii="Arial MT" w:eastAsia="Arial MT" w:hAnsi="Arial MT" w:cs="Arial MT"/>
          <w:color w:val="auto"/>
          <w:sz w:val="22"/>
          <w:lang w:eastAsia="en-US"/>
        </w:rPr>
        <w:tab/>
        <w:t xml:space="preserve">Machine placed (extruded) kerbing and channelling </w:t>
      </w:r>
    </w:p>
    <w:p w14:paraId="20732B9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D5D05A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PSMK 5.8.3   </w:t>
      </w:r>
      <w:r w:rsidRPr="00D357D1">
        <w:rPr>
          <w:rFonts w:ascii="Arial MT" w:eastAsia="Arial MT" w:hAnsi="Arial MT" w:cs="Arial MT"/>
          <w:color w:val="auto"/>
          <w:sz w:val="22"/>
          <w:lang w:eastAsia="en-US"/>
        </w:rPr>
        <w:tab/>
        <w:t>Subbase Preparation</w:t>
      </w:r>
    </w:p>
    <w:p w14:paraId="74AE5C1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00FAD6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DELETE THE WORDS "500 mm beyond ........ as relevant" IN THE FIRST PARAGRAPH OF THIS SUBCLAUSE AND REPLACE WITH:</w:t>
      </w:r>
    </w:p>
    <w:p w14:paraId="547C3A8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CDE65B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"150 mm beyond the back face of the kerb or edging strip."</w:t>
      </w:r>
    </w:p>
    <w:p w14:paraId="3AF2314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858F89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PSMK 5.11  </w:t>
      </w:r>
      <w:r w:rsidRPr="00D357D1">
        <w:rPr>
          <w:rFonts w:ascii="Arial MT" w:eastAsia="Arial MT" w:hAnsi="Arial MT" w:cs="Arial MT"/>
          <w:color w:val="auto"/>
          <w:sz w:val="22"/>
          <w:lang w:eastAsia="en-US"/>
        </w:rPr>
        <w:tab/>
        <w:t>Transition sections and inlet and outlet structures</w:t>
      </w:r>
    </w:p>
    <w:p w14:paraId="0845682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9B8D1D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IN THE LAST LINE DELETE "and with the requirements of the project specification."</w:t>
      </w:r>
    </w:p>
    <w:p w14:paraId="7258129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7CE9FC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ADD NEW SUBCLAUSE:</w:t>
      </w:r>
    </w:p>
    <w:p w14:paraId="0CD526B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83AC02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“PSMK 5.13 </w:t>
      </w:r>
      <w:r w:rsidRPr="00D357D1">
        <w:rPr>
          <w:rFonts w:ascii="Arial MT" w:eastAsia="Arial MT" w:hAnsi="Arial MT" w:cs="Arial MT"/>
          <w:color w:val="auto"/>
          <w:sz w:val="22"/>
          <w:lang w:eastAsia="en-US"/>
        </w:rPr>
        <w:tab/>
        <w:t>Sequence of construction</w:t>
      </w:r>
    </w:p>
    <w:p w14:paraId="30EB50B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E83880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Before construction of the segmented paving is commenced, the Contractor shall ensure that the kerbing has been completed, complies with the requirements of the Specifications covering kerbing and has been approved by the Engineer.</w:t>
      </w:r>
    </w:p>
    <w:p w14:paraId="2706DD7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D6C204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81E7CF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4ADB6C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74A957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lastRenderedPageBreak/>
        <w:t>PSMK8</w:t>
      </w:r>
      <w:r w:rsidRPr="00D357D1">
        <w:rPr>
          <w:rFonts w:ascii="Arial MT" w:eastAsia="Arial MT" w:hAnsi="Arial MT" w:cs="Arial MT"/>
          <w:b/>
          <w:bCs/>
          <w:color w:val="auto"/>
          <w:sz w:val="22"/>
          <w:lang w:eastAsia="en-US"/>
        </w:rPr>
        <w:tab/>
        <w:t>TESTING</w:t>
      </w:r>
    </w:p>
    <w:p w14:paraId="7355AD0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8DBF6D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PSMK7.1.2      Alternative tests (Sub-Clause 7.2.2)</w:t>
      </w:r>
    </w:p>
    <w:p w14:paraId="699904A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E5421C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"PSMK 7.2.2</w:t>
      </w:r>
      <w:r w:rsidRPr="00D357D1">
        <w:rPr>
          <w:rFonts w:ascii="Arial MT" w:eastAsia="Arial MT" w:hAnsi="Arial MT" w:cs="Arial MT"/>
          <w:color w:val="auto"/>
          <w:sz w:val="22"/>
          <w:lang w:eastAsia="en-US"/>
        </w:rPr>
        <w:tab/>
        <w:t>Tests</w:t>
      </w:r>
    </w:p>
    <w:p w14:paraId="6CA0C87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F36D8F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Contractor shall carry out a minimum of three cube crushing tests per 1 000 m of kerbing placed.  The cost of such tests shall be deemed included in the rates tendered for kerbing.</w:t>
      </w:r>
    </w:p>
    <w:p w14:paraId="262E58D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B140E1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One cube crushing test shall consist of a set of six cubes made with concrete taken from the mixer, the kerbing machine or from any part of the work as ordered.</w:t>
      </w:r>
    </w:p>
    <w:p w14:paraId="2B6D999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6A92A4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If, after 28 days in an approved laboratory, after three cubes of any set of six cubes have been tested, the average crushing strength is found to be more than 3 MPa below the specified strength, the kerbing represented by the cubes will be rejected.</w:t>
      </w:r>
    </w:p>
    <w:p w14:paraId="42C73D5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088BC6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Contractor may apply for resubmission of the rejected section on the basis of cores drilled from this section and tested for the estimated actual crushing strength in accordance with SANS method 865 (excluding Appendix A).  The cost of drilling and testing the cores is for the Contractor's account, regardless of the outcome of the tests on the cores.  The number of cores required will be determined by the Employer’s Agent and the criterion for rejection or acceptance of the section represented by the cores shall be as specified above for cubes."</w:t>
      </w:r>
    </w:p>
    <w:p w14:paraId="48B14D3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4EBB94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230B10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 xml:space="preserve">PSMK 8        </w:t>
      </w:r>
      <w:r w:rsidRPr="00D357D1">
        <w:rPr>
          <w:rFonts w:ascii="Arial MT" w:eastAsia="Arial MT" w:hAnsi="Arial MT" w:cs="Arial MT"/>
          <w:b/>
          <w:bCs/>
          <w:color w:val="auto"/>
          <w:sz w:val="22"/>
          <w:lang w:eastAsia="en-US"/>
        </w:rPr>
        <w:tab/>
        <w:t>MEASUREMENT AND PAYMENT</w:t>
      </w:r>
    </w:p>
    <w:p w14:paraId="5103AB7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4D5B2F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PSMK 8.2    </w:t>
      </w:r>
      <w:r w:rsidRPr="00D357D1">
        <w:rPr>
          <w:rFonts w:ascii="Arial MT" w:eastAsia="Arial MT" w:hAnsi="Arial MT" w:cs="Arial MT"/>
          <w:color w:val="auto"/>
          <w:sz w:val="22"/>
          <w:lang w:eastAsia="en-US"/>
        </w:rPr>
        <w:tab/>
        <w:t>Scheduled items</w:t>
      </w:r>
    </w:p>
    <w:p w14:paraId="653EC90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4B2E69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PSMK 8.2.1 </w:t>
      </w:r>
      <w:r w:rsidRPr="00D357D1">
        <w:rPr>
          <w:rFonts w:ascii="Arial MT" w:eastAsia="Arial MT" w:hAnsi="Arial MT" w:cs="Arial MT"/>
          <w:color w:val="auto"/>
          <w:sz w:val="22"/>
          <w:lang w:eastAsia="en-US"/>
        </w:rPr>
        <w:tab/>
        <w:t>Concrete Kerbing</w:t>
      </w:r>
    </w:p>
    <w:p w14:paraId="4E44E88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49A3DD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DELETE SUBCLAUSE 8.2.1(b) AND REPLACE WITH:</w:t>
      </w:r>
    </w:p>
    <w:p w14:paraId="6C42578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825101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"(b)      The unit rate for precast kerbing shall cover the cost of supply of all materials for the kerbing, bedding and backing, and for all labour for bedding, jointing, backing, excavating, compacting, testing  in  terms  of  Subclause 7.2,  together  with  all backfilling, compacting and removing of excess material.</w:t>
      </w:r>
    </w:p>
    <w:p w14:paraId="50E71CC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D487AC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“PSMK 8.2.14</w:t>
      </w:r>
      <w:r w:rsidRPr="00D357D1">
        <w:rPr>
          <w:rFonts w:ascii="Arial MT" w:eastAsia="Arial MT" w:hAnsi="Arial MT" w:cs="Arial MT"/>
          <w:color w:val="auto"/>
          <w:sz w:val="22"/>
          <w:lang w:eastAsia="en-US"/>
        </w:rPr>
        <w:tab/>
        <w:t>Removal of Existing Kerbing:</w:t>
      </w:r>
    </w:p>
    <w:p w14:paraId="709BE94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8505A3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     Removal of existing kerbing and disposing of ...................................................Unit: m</w:t>
      </w:r>
    </w:p>
    <w:p w14:paraId="2DA12C7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B33DE8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(b)      Removal of existing kerbing and setting aside for re-use</w:t>
      </w:r>
    </w:p>
    <w:p w14:paraId="2FED6A5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on the Site...........................................................................................................Unit:  m</w:t>
      </w:r>
    </w:p>
    <w:p w14:paraId="421652E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D76DE4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tendered rates shall include full compensation for providing all labour and equipment, excavations, lifting the kerbs and, in the case of subitem (a), loading and transporting the kerbs from the Site and, in the case of subitem (b), cleaning the kerbs, and temporarily storing them and relaying them elsewhere on the Site."</w:t>
      </w:r>
    </w:p>
    <w:p w14:paraId="04392CE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br w:type="page"/>
      </w:r>
    </w:p>
    <w:p w14:paraId="207C198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lastRenderedPageBreak/>
        <w:t>PSCE</w:t>
      </w:r>
      <w:r w:rsidRPr="00D357D1">
        <w:rPr>
          <w:rFonts w:ascii="Arial MT" w:eastAsia="Arial MT" w:hAnsi="Arial MT" w:cs="Arial MT"/>
          <w:b/>
          <w:bCs/>
          <w:color w:val="auto"/>
          <w:sz w:val="22"/>
          <w:lang w:eastAsia="en-US"/>
        </w:rPr>
        <w:tab/>
        <w:t>CLEANING EQUIPMENT</w:t>
      </w:r>
    </w:p>
    <w:p w14:paraId="53ECC6D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D95A5D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following cleaning equipment is required to perform the cleaning operations as per the requirements of the Dihlabeng Local Municipality.</w:t>
      </w:r>
    </w:p>
    <w:p w14:paraId="3107DA4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54CF5D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One hydro jets delivering 100 litres per minute at 250 bar pressure.</w:t>
      </w:r>
    </w:p>
    <w:p w14:paraId="447EEC4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Venture pump for hydro jets.</w:t>
      </w:r>
    </w:p>
    <w:p w14:paraId="543A3C3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Power rodder with steel rods mounted on a trailer.</w:t>
      </w:r>
    </w:p>
    <w:p w14:paraId="592542E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Mini hydro jet delivering 20 litres per minute at 25 bar pressure.</w:t>
      </w:r>
    </w:p>
    <w:p w14:paraId="05847CD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 water bowser with a minimum capacity of 2500 litres</w:t>
      </w:r>
    </w:p>
    <w:p w14:paraId="46B65E0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 1000 litre tanker with a sewer pump attached.</w:t>
      </w:r>
    </w:p>
    <w:p w14:paraId="5D41500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DA7626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PSCE 1.1</w:t>
      </w:r>
      <w:r w:rsidRPr="00D357D1">
        <w:rPr>
          <w:rFonts w:ascii="Arial MT" w:eastAsia="Arial MT" w:hAnsi="Arial MT" w:cs="Arial MT"/>
          <w:b/>
          <w:bCs/>
          <w:color w:val="auto"/>
          <w:sz w:val="22"/>
          <w:lang w:eastAsia="en-US"/>
        </w:rPr>
        <w:tab/>
        <w:t xml:space="preserve">MEASUREMENT AND PAYMENT – CLEANING EQUIPMENT </w:t>
      </w:r>
    </w:p>
    <w:p w14:paraId="0976BEB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B7E6BC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Fixed Cost……………………………………………………………….…...…........…Sum</w:t>
      </w:r>
    </w:p>
    <w:p w14:paraId="2BF8DB0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4F858F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The tender lump sum under item a) shall be in full compensation for providing the equipment, the complete service or installation and the use thereof. </w:t>
      </w:r>
    </w:p>
    <w:p w14:paraId="4678D98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53D46C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Time related…………………….………………………………………...…………..Month</w:t>
      </w:r>
    </w:p>
    <w:p w14:paraId="3AD08E5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DF08D5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tendered rate per month for sub item PSCE (b) represents full compensation for that part of the contractor’s obligations which are mainly a function of construction time.  The tendered rate will be paid monthly, pro rate for parts of a months, from the date on which the contractor has received the letter of acceptance in terms of clause 5.3.1 of the General; Conditions of Contract, until the end of the period of completion of the works, plus any extension thereof as provided in clause 5.12 of the General Conditions of Contract.</w:t>
      </w:r>
    </w:p>
    <w:p w14:paraId="406B539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072B3F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PSCE 1.2</w:t>
      </w:r>
      <w:r w:rsidRPr="00D357D1">
        <w:rPr>
          <w:rFonts w:ascii="Arial MT" w:eastAsia="Arial MT" w:hAnsi="Arial MT" w:cs="Arial MT"/>
          <w:b/>
          <w:bCs/>
          <w:color w:val="auto"/>
          <w:sz w:val="22"/>
          <w:lang w:eastAsia="en-US"/>
        </w:rPr>
        <w:tab/>
        <w:t xml:space="preserve">MEASUREMENT AND PAYMENT – EMERGENCY CLEANING </w:t>
      </w:r>
    </w:p>
    <w:p w14:paraId="7B6F5BC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A20D91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Using High Pressure Jetting………………………………………………...……..…  hour</w:t>
      </w:r>
    </w:p>
    <w:p w14:paraId="5935A55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A15E8C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tendered rate per hour shall make provision for the separate times of work as indicated in the schedule. The rate shall include the utilization of high pressure jetting equipment to clear, unblock and remove sand, silt, sludge, roots and other foreign objects from sewer pipe lines and manholes within the MMM area. Remove and deposit this material at the official municipal disposal sites.</w:t>
      </w:r>
    </w:p>
    <w:p w14:paraId="35900E2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Response to be within 1 hour of notification and a minimum call out time of 2 hours.</w:t>
      </w:r>
    </w:p>
    <w:p w14:paraId="727B014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3ED9D5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Using Drain Rods and Hand Equipment……………………………….……...……...hour</w:t>
      </w:r>
    </w:p>
    <w:p w14:paraId="7DBB1A8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DF699B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tendered rate per hour shall make provision for the separate times of work as indicated in the schedule. The rate shall include the utilization of drain rods and hand equipment to clear, unblock and remove sand, silt, sludge, roots and other foreign objects from sewer pipe lines and manholes within the MMM area. Remove and deposit this material at the official municipal disposal sites.</w:t>
      </w:r>
    </w:p>
    <w:p w14:paraId="4874037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Response to be within 1 hour of notification and a minimum call out time of 2 hours.</w:t>
      </w:r>
    </w:p>
    <w:p w14:paraId="25B6652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152FFA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PSCE 1.3</w:t>
      </w:r>
      <w:r w:rsidRPr="00D357D1">
        <w:rPr>
          <w:rFonts w:ascii="Arial MT" w:eastAsia="Arial MT" w:hAnsi="Arial MT" w:cs="Arial MT"/>
          <w:color w:val="auto"/>
          <w:sz w:val="22"/>
          <w:lang w:eastAsia="en-US"/>
        </w:rPr>
        <w:tab/>
      </w:r>
      <w:r w:rsidRPr="00D357D1">
        <w:rPr>
          <w:rFonts w:ascii="Arial MT" w:eastAsia="Arial MT" w:hAnsi="Arial MT" w:cs="Arial MT"/>
          <w:b/>
          <w:bCs/>
          <w:color w:val="auto"/>
          <w:sz w:val="22"/>
          <w:lang w:eastAsia="en-US"/>
        </w:rPr>
        <w:t xml:space="preserve">MEASUREMENT AND PAYMENT – NETWORK REFURBISHMENT - PIPEWORK </w:t>
      </w:r>
    </w:p>
    <w:p w14:paraId="482680E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82B486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Using High Pressure Jetting……………………………………….……….……..……...m</w:t>
      </w:r>
    </w:p>
    <w:p w14:paraId="7F864DC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E62660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tendered rate per m shall make provision for varies pipe diameters as indicated in the schedule. The rate shall include the utilization of high-pressure jetting equipment to clear, unblock and remove sand, silt, sludge, roots and other foreign objects from sewer pipe lines and manholes within the MMM area. Remove and deposit this material at the official municipal disposal sites.</w:t>
      </w:r>
    </w:p>
    <w:p w14:paraId="7FF187F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FFAE68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lastRenderedPageBreak/>
        <w:t>Using Drain Rods and Hand Equipment……………………….……………….………..m</w:t>
      </w:r>
    </w:p>
    <w:p w14:paraId="0769A46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AD5C10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tendered rate per m shall make provision for varies pipe diameters as indicated in the schedule. The rate shall include the utilization of high-pressure jetting equipment to clear, unblock and remove sand, silt, sludge, roots and other foreign objects from sewer pipe lines and manholes within the MMM area. Remove and deposit this material at the official municipal disposal sites.</w:t>
      </w:r>
    </w:p>
    <w:p w14:paraId="755B757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0B7737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PSG 100 BALANCING TANK</w:t>
      </w:r>
    </w:p>
    <w:p w14:paraId="28D5461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8EFB4F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Contractor shall carry out the drainage, inspection, assessment, and rehabilitation of the existing reinforced concrete balancing tank, including the removal and disposal of existing deteriorated handrails. The works shall include the safe isolation of the tank, complete draining of all wastewater, sludge, and residual contents, and disposal thereof in accordance with applicable municipal and environmental regulations. The tank shall thereafter be thoroughly cleaned to remove all sludge, debris, and biological growth to expose all structural surfaces for proper inspection.</w:t>
      </w:r>
    </w:p>
    <w:p w14:paraId="3EFED0F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0A4182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Following cleaning, the Contractor shall undertake a detailed inspection of the tank to assess its structural integrity and operational condition. This shall include identifying and documenting defects such as structural and non-structural cracks, honeycombing, spalling, exposed or corroded reinforcement, joint failures, leakage points, and any signs of concrete deterioration. All defects shall be clearly marked, recorded, and supported with photographic evidence. A comprehensive inspection report shall be submitted to the Engineer, including a defect register and recommended remedial actions.</w:t>
      </w:r>
    </w:p>
    <w:p w14:paraId="4240853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044378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Based on the findings of the inspection, the Contractor shall carry out all necessary repair works. Structural cracks shall be repaired using epoxy injection methods, while non-structural cracks shall be repaired using approved waterproof repair mortars or sealants. Areas of honeycombing and spalling shall be broken out to sound concrete, cleaned, and reinstated using approved structural repair materials. Where reinforcement is exposed, it shall be cleaned of all corrosion, treated with an approved anti-corrosion coating, and reinstated with suitable repair mortar to restore the original section and durability.</w:t>
      </w:r>
    </w:p>
    <w:p w14:paraId="1413CD2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6B21C1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All construction and movement joints shall be inspected and repaired where necessary. Existing defective joint sealants shall be removed and replaced with approved flexible, watertight sealants suitable for wastewater-retaining structures. The Contractor shall ensure that all repaired areas are fully watertight and durable under operational conditions.</w:t>
      </w:r>
    </w:p>
    <w:p w14:paraId="09ECB72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93A7B3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existing handrails, including all posts, rails, base plates, and fixings, shall be carefully dismantled and removed. Care shall be taken to avoid damage to the existing concrete structure during removal. All redundant materials shall be removed from site and disposed of at an approved facility. Areas affected by the removal of handrails, including bolt holes and damaged concrete, shall be made good using appropriate repair methods and materials to restore the integrity and appearance of the structure.</w:t>
      </w:r>
    </w:p>
    <w:p w14:paraId="33954A4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14FCEE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Upon completion of repairs, the tank shall be refilled with clean water and subjected to leak testing to confirm its watertightness and structural performance. Any defects identified during testing shall be rectified to the satisfaction of the Engineer. The tank shall thereafter be prepared for recommissioning.</w:t>
      </w:r>
    </w:p>
    <w:p w14:paraId="6DC13B7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9137CB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All works shall be carried out in compliance with the Occupational Health and Safety Act and all relevant safety regulations, particularly with respect to confined space entry, working at heights, and safe removal of structural elements such as handrails. The Contractor shall provide all necessary personal protective equipment and ensure safe working procedures at all times. All waste materials, including sludge and removed handrails, shall be disposed of in an </w:t>
      </w:r>
      <w:r w:rsidRPr="00D357D1">
        <w:rPr>
          <w:rFonts w:ascii="Arial MT" w:eastAsia="Arial MT" w:hAnsi="Arial MT" w:cs="Arial MT"/>
          <w:color w:val="auto"/>
          <w:sz w:val="22"/>
          <w:lang w:eastAsia="en-US"/>
        </w:rPr>
        <w:lastRenderedPageBreak/>
        <w:t>environmentally responsible manner.</w:t>
      </w:r>
    </w:p>
    <w:p w14:paraId="6BA3F26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B978B0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All rates tendered shall be deemed to include full compensation for the complete execution of the works described, including the supply of all materials, labour, plant, equipment, tools, transportation, handling, storage, supervision, testing, demolition, disposal, and all other incidentals necessary to complete the works. No additional payment shall be made for any item or activity not specifically measured but required for the proper completion of the works.</w:t>
      </w:r>
    </w:p>
    <w:p w14:paraId="4FBC455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4BDA36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PSG 101 REPAIR OF SBR TANKS</w:t>
      </w:r>
    </w:p>
    <w:p w14:paraId="7A327D1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p>
    <w:p w14:paraId="7DF67B1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Contractor shall carry out the drainage, inspection, assessment, and rehabilitation of the existing prefabricated Sequencing Batch Reactor (SBR) tank. The works shall include the safe isolation of the unit, complete draining of wastewater, sludge, and residual contents, and lawful disposal thereof in accordance with applicable municipal and environmental regulations. The tank shall thereafter be thoroughly cleaned to expose all internal surfaces and joints for proper inspection.</w:t>
      </w:r>
    </w:p>
    <w:p w14:paraId="73DC9B4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13E247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Following cleaning, the Contractor shall undertake a detailed inspection of the tank to assess its structural and operational condition. This shall include identifying and documenting all defects such as structural cracks (including hairline and through-cracks), leaking or failed joints, corrosion of any steel components, deformation or misalignment of panels, and any other signs of deterioration. All defects shall be clearly marked, recorded, and supported with photographic evidence. A comprehensive inspection report shall be submitted to the Engineer, including a defect register and recommended remedial actions.</w:t>
      </w:r>
    </w:p>
    <w:p w14:paraId="78091D0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0AB79E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Based on the findings of the inspection, the Contractor shall carry out all necessary repair works. Cracks shall be repaired using appropriate methods depending on their severity, including epoxy injection for structural cracks and approved waterproof repair mortars for surface cracks. All defective joints between prefabricated panels shall be cleaned, prepared, and resealed using approved flexible, watertight sealants suitable for wastewater environments and cyclic loading conditions. Minor panel defects shall be repaired in situ using approved materials and techniques.</w:t>
      </w:r>
    </w:p>
    <w:p w14:paraId="1D6F423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04D236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Where panels are found to be severely damaged or beyond repair, the Contractor shall carefully remove the affected prefabricated panels and replace them with new panels of equivalent or superior specification. Installation of replacement panels shall ensure proper alignment, structural integrity, and watertightness, including reinstatement of all fixings, seals, and connections. All replacement works shall be carried out in a manner that maintains compatibility with the existing tank structure.</w:t>
      </w:r>
    </w:p>
    <w:p w14:paraId="3A533EC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69CC39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Upon completion of repairs and/or replacements, the Contractor shall refill the tank with clean water and conduct leak testing to confirm the integrity and watertightness of the structure. Any defects identified during testing shall be rectified to the satisfaction of the Engineer. The tank shall thereafter be prepared for recommissioning.</w:t>
      </w:r>
    </w:p>
    <w:p w14:paraId="6707790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4B9E15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All works shall be carried out in compliance with the Occupational Health and Safety Act and relevant safety standards, particularly with respect to confined space entry, handling of wastewater, and use of appropriate personal protective equipment. The Contractor shall ensure that all waste materials, including sludge and debris, are disposed of responsibly and in accordance with environmental requirements. Upon completion, the Contractor shall submit all relevant documentation, including inspection reports, repair records, and completion reports.</w:t>
      </w:r>
    </w:p>
    <w:p w14:paraId="0A06DFD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4C5D9A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All rates tendered shall be deemed to include full compensation for the complete execution of the works described, including the supply of all materials, labour, plant, equipment, tools, transportation, handling, storage, supervision, testing, waste disposal, and all other incidentals necessary to carry out and complete the works in accordance with the specification. No additional </w:t>
      </w:r>
      <w:r w:rsidRPr="00D357D1">
        <w:rPr>
          <w:rFonts w:ascii="Arial MT" w:eastAsia="Arial MT" w:hAnsi="Arial MT" w:cs="Arial MT"/>
          <w:color w:val="auto"/>
          <w:sz w:val="22"/>
          <w:lang w:eastAsia="en-US"/>
        </w:rPr>
        <w:lastRenderedPageBreak/>
        <w:t>payment shall be made for any item or activity not specifically measured but which is necessary for the proper completion of the works.</w:t>
      </w:r>
    </w:p>
    <w:p w14:paraId="753C9FE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1CE795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PSG 102 REPAIR OF CHLORINE TANKS</w:t>
      </w:r>
    </w:p>
    <w:p w14:paraId="5912E41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4C5112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Contractor shall carry out the drainage, inspection, assessment, and rehabilitation of the existing reinforced concrete Chlorine Contact Tank. The works shall include the safe isolation of the unit, complete draining of all water, sludge, and residual contents, and disposal thereof in accordance with applicable municipal and environmental regulations. The tank shall thereafter be thoroughly cleaned, including removal of biofilm, scaling, and debris, to expose all concrete surfaces for proper inspection.</w:t>
      </w:r>
    </w:p>
    <w:p w14:paraId="572F29D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7649A1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Following cleaning, the Contractor shall undertake a detailed inspection of the tank to assess its structural integrity and serviceability. This shall include identifying and documenting all defects such as structural and non-structural cracks, honeycombing, spalling, exposed or corroded reinforcement, joint failures, leakage points, and any signs of chemical attack or deterioration due to chlorinated water exposure. All defects shall be clearly marked, recorded, and supported with photographic evidence. A comprehensive inspection report shall be submitted to the Engineer, including a defect register and recommended remedial measures.</w:t>
      </w:r>
    </w:p>
    <w:p w14:paraId="7978F3D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02E9C5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Based on the findings of the inspection, the Contractor shall carry out all necessary repair works. Cracks shall be treated according to their nature and severity, including epoxy injection for structural cracks and routing and sealing or application of approved waterproof repair mortars for non-structural cracks. Areas of honeycombing and spalling shall be broken out to sound concrete, cleaned, and reinstated using approved structural repair mortars. Where reinforcement is exposed and corroded, it shall be cleaned to remove all rust, treated with approved anti-corrosion coating, and reinstated with suitable repair materials to restore the original section.</w:t>
      </w:r>
    </w:p>
    <w:p w14:paraId="0730F34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BF0ADD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All construction and movement joints shall be inspected and repaired as necessary. Defective joint sealants shall be removed and replaced with approved chemical-resistant, flexible, watertight sealants suitable for chlorinated environments. Where required, waterstops shall be repaired or replaced to ensure full watertightness.</w:t>
      </w:r>
    </w:p>
    <w:p w14:paraId="5B494DB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63866F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Upon completion of structural repairs, the internal surfaces of the tank shall be prepared and coated with an approved protective lining system suitable for potable or treated water contact and resistant to chlorine exposure. Surface preparation shall be carried out in accordance with the manufacturer’s specifications to ensure proper adhesion and durability of the coating system.</w:t>
      </w:r>
    </w:p>
    <w:p w14:paraId="5CD3C02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27F02D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Upon completion of all repairs and coating works, the Contractor shall refill the tank with clean water and carry out leak testing and inspection to confirm the structural integrity and watertightness of the tank. Any defects identified during testing shall be rectified to the satisfaction of the Engineer. The tank shall thereafter be prepared for recommissioning.</w:t>
      </w:r>
    </w:p>
    <w:p w14:paraId="1D9BC85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C60B4B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All works shall be carried out in compliance with the Occupational Health and Safety Act and all relevant regulations, particularly with respect to confined space entry, handling of hazardous chemicals, and the use of appropriate personal protective equipment. The Contractor shall ensure proper ventilation and safe working conditions within the tank at all times. All waste materials shall be disposed of in an environmentally responsible manner.</w:t>
      </w:r>
    </w:p>
    <w:p w14:paraId="250118B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61EB8B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All rates tendered shall be deemed to include full compensation for the complete execution of the works described, including the supply of all materials, labour, plant, equipment, tools, transportation, handling, storage, surface preparation, application, testing, supervision, and all other incidentals necessary to complete the works. No additional payment shall be made for any item or activity not specifically measured but required for the proper completion of the works.</w:t>
      </w:r>
    </w:p>
    <w:p w14:paraId="53A21FB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DA6E53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lastRenderedPageBreak/>
        <w:t>PSG 103 REPAIR OF CLARIFIER</w:t>
      </w:r>
    </w:p>
    <w:p w14:paraId="56B4BBA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p>
    <w:p w14:paraId="6E910BB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Contractor shall carry out the drainage, inspection, assessment, and rehabilitation of the existing reinforced concrete clarifier. The works shall include the safe isolation of the unit, complete draining of all wastewater, sludge, and residual contents, and disposal thereof in accordance with applicable municipal and environmental regulations. The clarifier shall thereafter be thoroughly cleaned, including removal of sludge deposits, scum, and biological growth, to expose all structural and mechanical interfaces for proper inspection.</w:t>
      </w:r>
    </w:p>
    <w:p w14:paraId="4D7ADE2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DA8FEB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Following cleaning, the Contractor shall undertake a detailed inspection of the clarifier to assess its structural integrity and operational condition. This shall include identifying and documenting defects such as structural and non-structural cracks, honeycombing, spalling, exposed or corroded reinforcement, joint failures, leakage points, uneven or damaged concrete surfaces, and any signs of chemical or biological deterioration. The inspection shall also include checking the condition of critical operational zones such as the inlet structure, outlet weirs, scum baffles, and floor surfaces for wear or damage. All defects shall be clearly marked, recorded, and supported with photographic evidence. A comprehensive inspection report shall be submitted to the Engineer, including a defect register and recommended remedial actions.</w:t>
      </w:r>
    </w:p>
    <w:p w14:paraId="573FB08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16512E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Based on the findings of the inspection, the Contractor shall carry out all necessary repair works. Structural cracks shall be repaired using epoxy injection methods, while non-structural cracks shall be repaired using approved waterproof repair mortars or sealants. Areas affected by honeycombing and spalling shall be broken out to sound concrete, cleaned, and reinstated using approved structural repair materials. Where reinforcement is exposed, it shall be thoroughly cleaned to remove corrosion, treated with an approved anti-corrosion coating, and reinstated using suitable repair mortar to restore the original section and durability of the structure.</w:t>
      </w:r>
    </w:p>
    <w:p w14:paraId="5D93D1A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ADFFA4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All construction and movement joints shall be inspected and repaired where necessary. Defective joint sealants shall be removed and replaced with approved flexible, watertight sealants suitable for wastewater-retaining structures. Particular attention shall be given to joints around inlet and outlet structures to ensure full watertightness and proper hydraulic performance.</w:t>
      </w:r>
    </w:p>
    <w:p w14:paraId="4D90FEC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E8B371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Upon completion of structural repairs, all internal surfaces shall be prepared as required, and where specified, coated with an approved protective system suitable for wastewater environments to enhance durability and resistance to chemical attack. Surface preparation and coating application shall be carried out strictly in accordance with the manufacturer’s specifications.</w:t>
      </w:r>
    </w:p>
    <w:p w14:paraId="4DCC5D0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41A4EF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Upon completion of all works, the clarifier shall be refilled with clean water and subjected to leak testing to confirm its watertightness and structural integrity. Any defects identified during testing shall be rectified to the satisfaction of the Engineer. The clarifier shall thereafter be prepared for recommissioning.</w:t>
      </w:r>
    </w:p>
    <w:p w14:paraId="7054C0C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E75A5E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All works shall be carried out in compliance with the Occupational Health and Safety Act and all relevant regulations, particularly with respect to confined space entry, working around wastewater, and the use of appropriate personal protective equipment. The Contractor shall ensure safe access and working conditions at all times. All waste materials, including sludge and debris, shall be disposed of in an environmentally responsible manner.</w:t>
      </w:r>
    </w:p>
    <w:p w14:paraId="026B887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25FBB9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All rates tendered shall be deemed to include full compensation for the complete execution of the works described, including the supply of all materials, labour, plant, equipment, tools, transportation, handling, storage, surface preparation, application, testing, supervision, and all other incidentals necessary to complete the works. No additional payment shall be made for any item or activity not specifically measured but required for the proper completion of the works.</w:t>
      </w:r>
    </w:p>
    <w:p w14:paraId="5DAD433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AF862F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5FA146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lastRenderedPageBreak/>
        <w:t>PSG 104 REPAIR OF INLET WORKS</w:t>
      </w:r>
    </w:p>
    <w:p w14:paraId="65ED3F0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997F5A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Contractor shall carry out the drainage, inspection, assessment, and rehabilitation of the civil and structural components of the existing inlet works. The works shall include the safe isolation of the inlet structures, diversion or bypassing of flows as necessary, and complete draining of all channels, chambers, and associated structures. All wastewater, grit, and debris shall be removed and disposed of in accordance with applicable municipal and environmental regulations. The structures shall thereafter be thoroughly cleaned to expose all concrete surfaces for proper inspection.</w:t>
      </w:r>
    </w:p>
    <w:p w14:paraId="35B859D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C5B7A3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Following cleaning, the Contractor shall undertake a detailed inspection of all civil and structural elements of the inlet works. This shall include inlet channels, screening channels, grit chambers, division boxes, and associated concrete structures. The inspection shall identify and document defects such as structural and non-structural cracks, honeycombing, spalling, surface deterioration, exposed or corroded reinforcement, joint failures, leakage points, and any signs of structural distress or degradation. All defects shall be clearly marked, recorded, and supported with photographic evidence. A comprehensive inspection report shall be submitted to the Engineer, including a defect register and recommended remedial actions.</w:t>
      </w:r>
    </w:p>
    <w:p w14:paraId="5C6BE25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1D758D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Based on the findings of the inspection, the Contractor shall carry out all necessary civil and structural repair works. Structural cracks shall be repaired using epoxy injection methods, while non-structural cracks shall be repaired using approved waterproof repair mortars or sealants. Areas affected by honeycombing and spalling shall be broken out to sound concrete, cleaned, and reinstated using approved structural repair materials. Where reinforcement is exposed, it shall be thoroughly cleaned to remove all corrosion, treated with an approved anti-corrosion coating, and reinstated with suitable repair mortar to restore the original section and durability of the structure.</w:t>
      </w:r>
    </w:p>
    <w:p w14:paraId="2D78B24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A5D57F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All construction and movement joints shall be inspected and repaired where necessary. Existing defective joint sealants shall be removed and replaced with approved flexible, watertight sealants suitable for wastewater-retaining structures. The Contractor shall ensure that all joints are watertight and capable of accommodating movement without failure.</w:t>
      </w:r>
    </w:p>
    <w:p w14:paraId="3A05763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E9474F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Channels and chamber surfaces shall be repaired and finished to provide smooth, even profiles to ensure efficient hydraulic performance and prevent accumulation of solids. Any damaged or uneven concrete surfaces shall be rectified to the satisfaction of the Engineer.</w:t>
      </w:r>
    </w:p>
    <w:p w14:paraId="2057296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ADC24F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Upon completion of the repair works, the Contractor shall refill the structures with clean water and carry out leak testing to confirm watertightness and structural integrity. Any defects identified during testing shall be rectified accordingly. The structures shall thereafter be prepared for return to service.</w:t>
      </w:r>
    </w:p>
    <w:p w14:paraId="7A82FBA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DFE4E4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All works shall be carried out in compliance with the Occupational Health and Safety Act and all relevant regulations, particularly with respect to confined space entry and working in wastewater environments. The Contractor shall ensure that all safety measures are in place and that all waste materials are disposed of in an environmentally responsible manner.</w:t>
      </w:r>
    </w:p>
    <w:p w14:paraId="700CD9D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80D2EB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All rates tendered shall be deemed to include full compensation for the complete execution of the works described, including the supply of all materials, labour, plant, equipment, tools, transportation, handling, storage, surface preparation, application, testing, supervision, and all other incidentals necessary to complete the works. No additional payment shall be made for any item or activity not specifically measured but required for the proper completion of the works.</w:t>
      </w:r>
    </w:p>
    <w:p w14:paraId="6CC5419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67269B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E4F6BE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7EA3FA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098A3E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lastRenderedPageBreak/>
        <w:t>PSG 105 SLUDGE DRYING BEDS</w:t>
      </w:r>
    </w:p>
    <w:p w14:paraId="0AD41A7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p>
    <w:p w14:paraId="06087A1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Contractor shall carry out the drainage, inspection, assessment, and rehabilitation of the existing sludge drying beds constructed of plastered brickwork. The work shall include the safe isolation of the drying beds, removal of all sludge, sand, and residual materials, and disposal thereof in accordance with applicable municipal and environmental regulations. The drying beds shall thereafter be thoroughly cleaned, including removal of biological growth and loose materials, to expose all brickwork and plastered surfaces for proper inspection.</w:t>
      </w:r>
    </w:p>
    <w:p w14:paraId="0E40679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7D2341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Following cleaning, the Contractor shall undertake a detailed inspection of all civil and structural elements of the drying beds. This shall include brick walls, plastered surfaces, inlet and outlet channels, floor slabs (if present), and surrounding structures. The inspection shall identify and document defects such as cracks in brickwork and plaster, delamination or debonding of plaster, erosion of mortar joints, leakage points, settlement, uneven surfaces, and any signs of structural instability or deterioration. All defects shall be clearly marked, recorded, and supported with photographic evidence. A comprehensive inspection report shall be submitted to the Engineer, including a defect register and recommended remedial actions.</w:t>
      </w:r>
    </w:p>
    <w:p w14:paraId="362621D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FECFEC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Based on the findings of the inspection, the Contractor shall carry out all necessary repair works. Cracked or damaged brickwork shall be carefully dismantled and rebuilt using approved bricks and mortar to match the existing construction. All loose, hollow, or deteriorated plaster shall be removed, and surfaces shall be prepared and re-plastered using an approved waterproof plaster mix to achieve a smooth, durable, and watertight finish. Mortar joints shall be raked out where necessary and repointed to restore integrity. Any areas showing signs of leakage shall be repaired to ensure full watertightness.</w:t>
      </w:r>
    </w:p>
    <w:p w14:paraId="71F6478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0229AA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Where floor surfaces are damaged or uneven, they shall be repaired and finished to provide proper grading and drainage towards outlet points. Any damaged inlet or outlet channels shall be repaired to ensure proper hydraulic performance. The Contractor shall ensure that all internal surfaces are smooth and free of defects that may hinder operation or cause accumulation of sludge.</w:t>
      </w:r>
    </w:p>
    <w:p w14:paraId="1A93AA5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DFADC3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Upon completion of repairs, the drying beds shall be tested by controlled water application to check for leakage, proper drainage, and overall performance. Any defects identified during testing shall be rectified to the satisfaction of the Engineer. The beds shall thereafter be prepared for return to service.</w:t>
      </w:r>
    </w:p>
    <w:p w14:paraId="0BDF198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8E3FB7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All works shall be carried out in compliance with the Occupational Health and Safety Act and all relevant regulations. The Contractor shall ensure safe working conditions at all times and proper handling and disposal of sludge and waste materials in an environmentally responsible manner.</w:t>
      </w:r>
    </w:p>
    <w:p w14:paraId="2D328B0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70D398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All rates tendered shall be deemed to include full compensation for the complete execution of the works described, including the supply of all materials, labour, plant, equipment, tools, transportation, handling, storage, surface preparation, application, testing, supervision, and all other incidentals necessary to complete the works. No additional payment shall be made for any item or activity not specifically measured but required for the proper completion of the works.</w:t>
      </w:r>
    </w:p>
    <w:p w14:paraId="2163E42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034814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950B48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82B2F5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BC3ACD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CCB841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69705C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AC474B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DBE3B6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sectPr w:rsidR="0066453B" w:rsidRPr="00D357D1" w:rsidSect="0066453B">
          <w:headerReference w:type="even" r:id="rId174"/>
          <w:headerReference w:type="default" r:id="rId175"/>
          <w:footerReference w:type="even" r:id="rId176"/>
          <w:headerReference w:type="first" r:id="rId177"/>
          <w:pgSz w:w="11906" w:h="16838"/>
          <w:pgMar w:top="1418" w:right="1133" w:bottom="1276" w:left="1134" w:header="680" w:footer="624" w:gutter="0"/>
          <w:cols w:space="708"/>
          <w:docGrid w:linePitch="360"/>
        </w:sectPr>
      </w:pPr>
    </w:p>
    <w:p w14:paraId="45FA2E6B" w14:textId="77777777" w:rsidR="0066453B" w:rsidRPr="00D357D1" w:rsidRDefault="0066453B" w:rsidP="0066453B">
      <w:pPr>
        <w:widowControl w:val="0"/>
        <w:autoSpaceDE w:val="0"/>
        <w:autoSpaceDN w:val="0"/>
        <w:spacing w:before="11" w:after="0" w:line="240" w:lineRule="auto"/>
        <w:ind w:left="0" w:firstLine="0"/>
        <w:jc w:val="left"/>
        <w:outlineLvl w:val="1"/>
        <w:rPr>
          <w:b/>
          <w:bCs/>
          <w:color w:val="auto"/>
          <w:sz w:val="28"/>
          <w:szCs w:val="32"/>
          <w:lang w:eastAsia="en-US"/>
        </w:rPr>
      </w:pPr>
      <w:r w:rsidRPr="00D357D1">
        <w:rPr>
          <w:b/>
          <w:bCs/>
          <w:color w:val="auto"/>
          <w:sz w:val="28"/>
          <w:szCs w:val="32"/>
          <w:lang w:eastAsia="en-US"/>
        </w:rPr>
        <w:lastRenderedPageBreak/>
        <w:t>C3.4.2 MECHANICAL SPECIFICATIONS</w:t>
      </w:r>
    </w:p>
    <w:p w14:paraId="29D3A1B4"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p>
    <w:p w14:paraId="36EF404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PAM 1</w:t>
      </w:r>
      <w:r w:rsidRPr="00D357D1">
        <w:rPr>
          <w:rFonts w:ascii="Arial MT" w:eastAsia="Arial MT" w:hAnsi="Arial MT" w:cs="Arial MT"/>
          <w:b/>
          <w:bCs/>
          <w:color w:val="auto"/>
          <w:sz w:val="22"/>
          <w:lang w:eastAsia="en-US"/>
        </w:rPr>
        <w:tab/>
        <w:t>MECHANICAL SCREEN</w:t>
      </w:r>
    </w:p>
    <w:p w14:paraId="138174A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864FF7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SCOPE</w:t>
      </w:r>
    </w:p>
    <w:p w14:paraId="05AA299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C095A4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This section of the specification includes the manufacture, delivery, transport, handling, protection, storage, installation, successful commissioning and upholding during the Defects Liability period of one mechanical screen.</w:t>
      </w:r>
    </w:p>
    <w:p w14:paraId="3DD8E48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4C4ED2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MATERIALS</w:t>
      </w:r>
    </w:p>
    <w:p w14:paraId="51CBF67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8BC387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All materials shall possess qualities adequate for the purpose for which they are to be used.  All materials and properties claimed for these materials shall, unless specified otherwise in this document comply with the requirements of the most recent edition of the appropriate South African or other internationally recognized standard specification.</w:t>
      </w:r>
    </w:p>
    <w:p w14:paraId="07CFB86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6E2FD1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equipment shall be manufactured using new prime quality materials taking into account the latest technical innovation.</w:t>
      </w:r>
    </w:p>
    <w:p w14:paraId="0D14773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52DFEE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All components shall have a surface finish in relation to their importance, their position and their intended purpose.</w:t>
      </w:r>
    </w:p>
    <w:p w14:paraId="3098A4C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AF7583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Rolled steels and all castings shall be clean and free of blisters, porosity, shrinkage, holes, cracks or other flaws that may be detrimental to their use.</w:t>
      </w:r>
    </w:p>
    <w:p w14:paraId="2E00069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20A2CD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Tenderer shall indicate in his tender the proposed materials for each component of the assembly.</w:t>
      </w:r>
    </w:p>
    <w:p w14:paraId="6B68223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4F511C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EQUIPMENT REQUIRED</w:t>
      </w:r>
    </w:p>
    <w:p w14:paraId="18B73CD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8A58CC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Mechanical Screen</w:t>
      </w:r>
    </w:p>
    <w:p w14:paraId="12174AA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p>
    <w:p w14:paraId="2297824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The purpose of the mechanical screen is to remove all suspended solids, </w:t>
      </w:r>
      <w:r w:rsidRPr="00D357D1">
        <w:rPr>
          <w:rFonts w:ascii="Arial MT" w:eastAsia="Arial MT" w:hAnsi="Arial MT" w:cs="Arial MT"/>
          <w:color w:val="auto"/>
          <w:sz w:val="22"/>
          <w:lang w:eastAsia="en-US"/>
        </w:rPr>
        <w:sym w:font="Symbol" w:char="F0B3"/>
      </w:r>
      <w:r w:rsidRPr="00D357D1">
        <w:rPr>
          <w:rFonts w:ascii="Arial MT" w:eastAsia="Arial MT" w:hAnsi="Arial MT" w:cs="Arial MT"/>
          <w:color w:val="auto"/>
          <w:sz w:val="22"/>
          <w:lang w:eastAsia="en-US"/>
        </w:rPr>
        <w:t xml:space="preserve"> 6mm </w:t>
      </w:r>
      <w:r w:rsidRPr="00D357D1">
        <w:rPr>
          <w:rFonts w:ascii="Arial MT" w:eastAsia="Arial MT" w:hAnsi="Arial MT" w:cs="Arial MT"/>
          <w:color w:val="auto"/>
          <w:sz w:val="22"/>
          <w:lang w:eastAsia="en-US"/>
        </w:rPr>
        <w:sym w:font="Symbol" w:char="F066"/>
      </w:r>
      <w:r w:rsidRPr="00D357D1">
        <w:rPr>
          <w:rFonts w:ascii="Arial MT" w:eastAsia="Arial MT" w:hAnsi="Arial MT" w:cs="Arial MT"/>
          <w:color w:val="auto"/>
          <w:sz w:val="22"/>
          <w:lang w:eastAsia="en-US"/>
        </w:rPr>
        <w:t xml:space="preserve"> from the new incoming sewage.</w:t>
      </w:r>
    </w:p>
    <w:p w14:paraId="296E55B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8DBC2A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screen will have to operate automatically, controlled via the instrumentation and switch gear as specified in the electrical specifications.</w:t>
      </w:r>
    </w:p>
    <w:p w14:paraId="71C71A5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E4B6D9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screen field must be adequately sized to accommodate the specified flows.  Sufficient raking must be provided to keep the screen field clean and clear of any material in the sewage water.  The screen must also be capable to handling the discharge of night soil tankers.</w:t>
      </w:r>
    </w:p>
    <w:p w14:paraId="2EB884B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7C7226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Gearboxes</w:t>
      </w:r>
    </w:p>
    <w:p w14:paraId="2D7F10A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EAD89E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Gearboxes shall be designed specifically for use with mechanical screening and shall be capable of withstanding all loads that could result due to the application of the mechanical screen.  All gears shall be cut, hardened, and ground.  Semi-hardened and subsequently machined gears will not be acceptable.  The gearbox shall be provided with a removable cover in the housing to facilitate the changing of gears.</w:t>
      </w:r>
    </w:p>
    <w:p w14:paraId="628FB96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EC8B30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This shall be accomplished without disturbing the motor alignment or draining the lubricating oil.</w:t>
      </w:r>
    </w:p>
    <w:p w14:paraId="3488209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5579BB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casing and support stand shall be manufactured from close-grained cast-iron and so designed that the housing assures complete protection against moisture entering of all working parts and life-long alignment of shafts, bearings and seals.</w:t>
      </w:r>
    </w:p>
    <w:p w14:paraId="6CFDD1A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060345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Lubrication of upper gears and bearings shall be either by splash type lubrication or through feed lines from an oil pump driven directly by one of the gear shafts and fitted with and external pressure </w:t>
      </w:r>
      <w:r w:rsidRPr="00D357D1">
        <w:rPr>
          <w:rFonts w:ascii="Arial MT" w:eastAsia="Arial MT" w:hAnsi="Arial MT" w:cs="Arial MT"/>
          <w:color w:val="auto"/>
          <w:sz w:val="22"/>
          <w:lang w:eastAsia="en-US"/>
        </w:rPr>
        <w:lastRenderedPageBreak/>
        <w:t>gauge.  The oil will then flow downwards to lubricate the final reduction gearing and bearings.  The lubricating oil shall be retained in the housing by means of a dry well which shall encircle the output shaft to avoid complete drainage of oil in the box in the event of an oil seal failure.  The lower output shaft bearing situated in the dry well shall be grease-lubricated with the grease-nipple located in a readily accessible position.</w:t>
      </w:r>
    </w:p>
    <w:p w14:paraId="65C54E5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D5A494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Gearboxes shall be designed for continuous operation 24 hours per day.  Mechanical power ratings (AGMA) shall be not less than 2 x installed power, and the efficiency not less than 96% when the aerator is running at peak power consumption.</w:t>
      </w:r>
    </w:p>
    <w:p w14:paraId="6BBADA9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A601DC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Worm gears will not be considered.</w:t>
      </w:r>
    </w:p>
    <w:p w14:paraId="546450F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782C13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aerator shaft shall be coupled to the output shaft by means of a rigid coupling.  This type of coupling shall be designed to drive by friction between the coupling faces in order to avoid the necessity to place the bolts in shear for the required coupling capacity.</w:t>
      </w:r>
    </w:p>
    <w:p w14:paraId="5E3B184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C1EFF3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Tenderers shall submit a detailed description and a clearly labeled cross sectional drawing of the mechanical screen with their tenders as well as all other details of the screen, motor, couplings, bearings.  Failure to submit the above information will render the tender incomplete and such liable to rejection.</w:t>
      </w:r>
    </w:p>
    <w:p w14:paraId="6C32776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71BF67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INSTALATION</w:t>
      </w:r>
    </w:p>
    <w:p w14:paraId="36CA64A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D835FF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The Mechanical screen shall be mounted in such a way as to facilitate ease of maintenance.  </w:t>
      </w:r>
    </w:p>
    <w:p w14:paraId="04043FC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210452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PAM 2</w:t>
      </w:r>
      <w:r w:rsidRPr="00D357D1">
        <w:rPr>
          <w:rFonts w:ascii="Arial MT" w:eastAsia="Arial MT" w:hAnsi="Arial MT" w:cs="Arial MT"/>
          <w:b/>
          <w:bCs/>
          <w:color w:val="auto"/>
          <w:sz w:val="22"/>
          <w:lang w:eastAsia="en-US"/>
        </w:rPr>
        <w:tab/>
        <w:t>HAND SCREENS</w:t>
      </w:r>
    </w:p>
    <w:p w14:paraId="353902E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730C0F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SCOPE</w:t>
      </w:r>
    </w:p>
    <w:p w14:paraId="546893C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AFA52B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This section of the specification includes the manufacture, delivery, transport, handling, protection, storage, installation, successful commissioning and upholding during the Defects Liability period of two manual raked screens.</w:t>
      </w:r>
    </w:p>
    <w:p w14:paraId="0045433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C30D9B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MATERIALS</w:t>
      </w:r>
    </w:p>
    <w:p w14:paraId="791E276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4DAEA3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All materials shall possess qualities adequate for the purpose for which they are to be used.  All materials and properties claimed for these materials shall, unless specified otherwise in these documents comply with the requirements of the most recent edition of the appropriate South African or other internationally recognized standard specification.</w:t>
      </w:r>
    </w:p>
    <w:p w14:paraId="2D574E2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95E7E7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equipment shall be manufactured using new prime quality materials considering the latest technical innovation.</w:t>
      </w:r>
    </w:p>
    <w:p w14:paraId="092699F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8EC459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All components shall have a surface finish in relation to their importance, their position, and their intended purpose.</w:t>
      </w:r>
    </w:p>
    <w:p w14:paraId="0B36443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BE3B8B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Rolled steels and all castings shall be clean and free of blisters, porosity, shrinkage, holes, cracks or other flaws that may be detrimental to their use.</w:t>
      </w:r>
    </w:p>
    <w:p w14:paraId="2A3209F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CB424A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Tenderer shall indicate in his tender the proposed materials for each component of the assembly.</w:t>
      </w:r>
    </w:p>
    <w:p w14:paraId="05EE630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558AC0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EQUIPMENT REQUIRED</w:t>
      </w:r>
    </w:p>
    <w:p w14:paraId="55CD394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D1B285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Two hand raked screens must be supplied, one for a standby at the inlet works and one for screening all flows bypassed before entering the emergency clean.</w:t>
      </w:r>
    </w:p>
    <w:p w14:paraId="55E8743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1C03D0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The purpose of the screenings is to remove and prevent all suspended solids </w:t>
      </w:r>
      <w:r w:rsidRPr="00D357D1">
        <w:rPr>
          <w:rFonts w:ascii="Arial MT" w:eastAsia="Arial MT" w:hAnsi="Arial MT" w:cs="Arial MT"/>
          <w:color w:val="auto"/>
          <w:sz w:val="22"/>
          <w:lang w:eastAsia="en-US"/>
        </w:rPr>
        <w:sym w:font="Symbol" w:char="F0B3"/>
      </w:r>
      <w:r w:rsidRPr="00D357D1">
        <w:rPr>
          <w:rFonts w:ascii="Arial MT" w:eastAsia="Arial MT" w:hAnsi="Arial MT" w:cs="Arial MT"/>
          <w:color w:val="auto"/>
          <w:sz w:val="22"/>
          <w:lang w:eastAsia="en-US"/>
        </w:rPr>
        <w:t xml:space="preserve"> 15mm </w:t>
      </w:r>
      <w:r w:rsidRPr="00D357D1">
        <w:rPr>
          <w:rFonts w:ascii="Arial MT" w:eastAsia="Arial MT" w:hAnsi="Arial MT" w:cs="Arial MT"/>
          <w:color w:val="auto"/>
          <w:sz w:val="22"/>
          <w:lang w:eastAsia="en-US"/>
        </w:rPr>
        <w:sym w:font="Symbol" w:char="F066"/>
      </w:r>
      <w:r w:rsidRPr="00D357D1">
        <w:rPr>
          <w:rFonts w:ascii="Arial MT" w:eastAsia="Arial MT" w:hAnsi="Arial MT" w:cs="Arial MT"/>
          <w:color w:val="auto"/>
          <w:sz w:val="22"/>
          <w:lang w:eastAsia="en-US"/>
        </w:rPr>
        <w:t xml:space="preserve"> to pass through with the main sewage flow.</w:t>
      </w:r>
    </w:p>
    <w:p w14:paraId="56F2DCF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E14916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All material caught by the screen bars must be manually raked with a specialized rake, specially manufactured to fit the screen bars and of a adequate length to easily rake from the bottom to the top of the screen field.</w:t>
      </w:r>
    </w:p>
    <w:p w14:paraId="361AFEC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4ADC4E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All material raked from the screen field must be discharged into a perforated plate, of adequate size to allow the screenings to dry before removed, either to the screenings conveyor or the waste bin.</w:t>
      </w:r>
    </w:p>
    <w:p w14:paraId="5967C83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D79520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Care should be taken, that bars next to the channel wall either provide spacing as specified or smaller.</w:t>
      </w:r>
    </w:p>
    <w:p w14:paraId="324BD0A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190338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INSTALATION</w:t>
      </w:r>
    </w:p>
    <w:p w14:paraId="3415262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A6629F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hand-raked screens shall be mounted in such a way as to facilitate ease of maintenance.</w:t>
      </w:r>
    </w:p>
    <w:p w14:paraId="2C63F91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257A87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PAM 3</w:t>
      </w:r>
      <w:r w:rsidRPr="00D357D1">
        <w:rPr>
          <w:rFonts w:ascii="Arial MT" w:eastAsia="Arial MT" w:hAnsi="Arial MT" w:cs="Arial MT"/>
          <w:b/>
          <w:bCs/>
          <w:color w:val="auto"/>
          <w:sz w:val="22"/>
          <w:lang w:eastAsia="en-US"/>
        </w:rPr>
        <w:tab/>
        <w:t>SCREENINGS CONVEYOR/WASHER</w:t>
      </w:r>
    </w:p>
    <w:p w14:paraId="47E6D78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DE6A73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SCOPE</w:t>
      </w:r>
    </w:p>
    <w:p w14:paraId="14A9AEA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C9E86E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This section of the specification includes the manufacture, delivery, transport, handling, protection, storage, installation, successful commissioning and upholding during the Defects Liability period of a screening’s conveyor/washer.</w:t>
      </w:r>
    </w:p>
    <w:p w14:paraId="78AA08E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E24A6F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MATERIALS</w:t>
      </w:r>
    </w:p>
    <w:p w14:paraId="4F252C5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023CA3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All materials shall possess qualities adequate for the purpose for which they are to be used.  All materials and properties claimed for these materials shall, unless specified otherwise in these documents comply with the requirements of the most recent edition of the appropriate South African or other internationally recognized standard specification.</w:t>
      </w:r>
    </w:p>
    <w:p w14:paraId="5810B4E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3F912D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equipment shall be manufactured using new prime quality materials taking into account the latest technical innovation.</w:t>
      </w:r>
    </w:p>
    <w:p w14:paraId="5554341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A5F57D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All components shall have a surface finish in relation to their importance, their position and their intended purpose.</w:t>
      </w:r>
    </w:p>
    <w:p w14:paraId="56B95B6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FF51E4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Rolled steels and all castings shall be clean and free of blisters, porosity, shrinkage, holes, cracks or other flaws that may be detrimental to their use.</w:t>
      </w:r>
    </w:p>
    <w:p w14:paraId="1997F7D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60BCFB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Tenderer shall indicate in his tender the proposed materials for each component of the assembly.</w:t>
      </w:r>
    </w:p>
    <w:p w14:paraId="3E2C8CC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E226EE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EQUIPMENT REQUIRED</w:t>
      </w:r>
    </w:p>
    <w:p w14:paraId="1A05C3B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A3188C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Screenings conveyor/washer</w:t>
      </w:r>
    </w:p>
    <w:p w14:paraId="095A64C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BD948F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conveyor/washer receives the screenings as discharged from the mechanical screen.  Even screenings from the manual Standby-hand screen can be discharged into the conveyor, compactor.</w:t>
      </w:r>
    </w:p>
    <w:p w14:paraId="09D0EC5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F06CF7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mechanical means of conveyance must not only convey the screenings into the screenings compactor but must break-up, wash and press the organic material.  This will enable wash water spray (± 5 bar) to back wash the majority organic material to the head of the mechanical screen channel.  A sufficient screen/perforated plate must prevent all screenings to return to the main sewage flow.</w:t>
      </w:r>
    </w:p>
    <w:p w14:paraId="3351111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809A6E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Sufficient number of return pipes, with screen/perforated plate covering the return pipe openings must be provided to eliminate any flooding of the conveyor/washer.</w:t>
      </w:r>
    </w:p>
    <w:p w14:paraId="3554B5F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DD4F07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Manual as well as automatic provisions must be made to clean the return pipe screen/perforated </w:t>
      </w:r>
      <w:r w:rsidRPr="00D357D1">
        <w:rPr>
          <w:rFonts w:ascii="Arial MT" w:eastAsia="Arial MT" w:hAnsi="Arial MT" w:cs="Arial MT"/>
          <w:color w:val="auto"/>
          <w:sz w:val="22"/>
          <w:lang w:eastAsia="en-US"/>
        </w:rPr>
        <w:lastRenderedPageBreak/>
        <w:t>plate openings.</w:t>
      </w:r>
    </w:p>
    <w:p w14:paraId="3D18C54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A548D9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wash water booster pumps will supply adequate volume at ± 5 bar water to wash the screenings during the conveyance action.  More than one wash water supply point might be necessary, with sufficient spray equipment and valve control must be provided to adjust spray volume according to practical operating requirements.</w:t>
      </w:r>
    </w:p>
    <w:p w14:paraId="18C94D3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DA45C5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After maximum wash water has been returned to the main sewage flow, the washed screenings is discharged into the screenings compactor.</w:t>
      </w:r>
    </w:p>
    <w:p w14:paraId="2577979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7FFBDB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Gearboxes</w:t>
      </w:r>
    </w:p>
    <w:p w14:paraId="291D2BD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F27600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Gearboxes shall be designed specifically for use with typical conveyance of sewage water screenings and shall be capable of withstanding all loads that could result due to the operating conditions.  All gears shall be cut, hardened and ground.  Semi-hardened and subsequently machined gears will not be acceptable.  The gearbox shall be provided with a removable cover in the housing to facilitate the changing of gears.</w:t>
      </w:r>
    </w:p>
    <w:p w14:paraId="049B914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F206AF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This shall be accomplished without disturbing the motor alignment or draining the lubricating oil.</w:t>
      </w:r>
    </w:p>
    <w:p w14:paraId="79B4655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8A08BC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casing and support stand shall be manufactured from close-grained cast-iron and so designed that the housing assures complete protection against moisture entering of all working parts and life-long alignment of shafts, bearings and seals.</w:t>
      </w:r>
    </w:p>
    <w:p w14:paraId="621E3A2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CAA28F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Lubrication of upper gears and bearings shall be either by splash type lubrication or through feed lines from an oil pump driven directly by one of the gear shafts and fitted with and external pressure gauge.  The oil will then flow downwards to lubricate the final reduction gearing and bearings.  The lubricating oil shall be retained in the housing by means of a dry well which shall encircle the output shaft to avoid complete drainage of oil in the box in the event of an oil seal failure.  The lower output shaft bearing situated in the dry well shall be grease-lubricated with the grease-nipple located in a readily accessible position.</w:t>
      </w:r>
    </w:p>
    <w:p w14:paraId="66F1443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0D2172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Gearboxes shall be designed for continuous operation 24 hours per day.  Mechanical power ratings (AGMA) shall be not less than 2 x installed power, and the efficiency not less than 96% when the aerator is running at peak power consumption.</w:t>
      </w:r>
    </w:p>
    <w:p w14:paraId="26CFA0C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657585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Worm gears will not be considered.</w:t>
      </w:r>
    </w:p>
    <w:p w14:paraId="5FE5EDD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2E1DC7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Shafts and Bearings</w:t>
      </w:r>
    </w:p>
    <w:p w14:paraId="7DD4BEF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5AFDB5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gearbox output shaft shall be designed so that it is of sufficient size and rigidity to positively guarantee complete isolation of gearing from the conveyor shaft loads and thrust conditions.</w:t>
      </w:r>
    </w:p>
    <w:p w14:paraId="267F1E2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5B5A8A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All bearings shall be designed for a life of at least 100000 hours at a B10 rating.  Proof of such rating shall accompany the tender.  In addition, the bearings on the output shaft shall be capable of withstanding the resultant forces caused by the combination of radial and axial loads (imposed by the aerator) acting simultaneously, and shall be selected such that the following condition is compiled with:</w:t>
      </w:r>
    </w:p>
    <w:p w14:paraId="55149FC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34298A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actual radial load       +      actual axial load</w:t>
      </w:r>
    </w:p>
    <w:p w14:paraId="7CE6B56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 permissible radial load       permissible axial load</w:t>
      </w:r>
    </w:p>
    <w:p w14:paraId="39C90FF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17787A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is equal or less than one (where the “permissible” loads are the manufacturer’s figures for 5000 hours at a B10 rating) Tenderers shall indicate what these forces are and how they are accommodated.</w:t>
      </w:r>
    </w:p>
    <w:p w14:paraId="119CA9C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22903B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output shaft shall be fitted with a standard mechanical seal closely positioned to the lower bearing, reducing shaft run-out and deflection to a minimum.  The seal shall be balanced and sleeve-mounted.</w:t>
      </w:r>
    </w:p>
    <w:p w14:paraId="3A7F681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4C8ABB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lastRenderedPageBreak/>
        <w:t>Tenderers shall submit a detailed description and a clearly labeled cross sectional drawing of the aerators with their tenders as well as all other details of the aerator,  motor, couplings, bearings.  Failure to submit the above information will render the tender incomplete and such liable to rejection.</w:t>
      </w:r>
    </w:p>
    <w:p w14:paraId="6171881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B7FB68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INSTALATION</w:t>
      </w:r>
    </w:p>
    <w:p w14:paraId="4D8AF5E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709292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conveyor shall be mounted in such a way as to facilitate ease of maintenance.</w:t>
      </w:r>
    </w:p>
    <w:p w14:paraId="657C0BB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2DA49D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PAM 4</w:t>
      </w:r>
      <w:r w:rsidRPr="00D357D1">
        <w:rPr>
          <w:rFonts w:ascii="Arial MT" w:eastAsia="Arial MT" w:hAnsi="Arial MT" w:cs="Arial MT"/>
          <w:b/>
          <w:bCs/>
          <w:color w:val="auto"/>
          <w:sz w:val="22"/>
          <w:lang w:eastAsia="en-US"/>
        </w:rPr>
        <w:tab/>
        <w:t>SCREENINGS COMPACTOR</w:t>
      </w:r>
    </w:p>
    <w:p w14:paraId="6B4EA4B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p>
    <w:p w14:paraId="431155B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SCOPE</w:t>
      </w:r>
    </w:p>
    <w:p w14:paraId="0B11727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7603EA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This section of the specification includes the manufacture, delivery, transport, handling, protection, storage, installation, successful commissioning and upholding during the Defect Liability Period of a screenings compactor.</w:t>
      </w:r>
    </w:p>
    <w:p w14:paraId="0250723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339C6B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MATERIALS</w:t>
      </w:r>
    </w:p>
    <w:p w14:paraId="3A8989E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97BC2C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Construction materials shall be either steel protected against corrosion as specified or else inert corrosion proof materials.</w:t>
      </w:r>
    </w:p>
    <w:p w14:paraId="2BEC02B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830153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All materials shall possess qualities adequate for the purpose for which they are to be used.  All materials and properties claimed for these materials shall, unless specified otherwise in this document, comply with the requirements of the most recent edition of the appropriate South African or other internationally recognized standard specification.</w:t>
      </w:r>
    </w:p>
    <w:p w14:paraId="07A9F14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D9A5A5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equipment shall be manufactured using new prime quality materials taking into account the latest technical innovations.</w:t>
      </w:r>
    </w:p>
    <w:p w14:paraId="458930E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B269BB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All components shall have a surface finish in relation to their importance, their position and their intended purpose.</w:t>
      </w:r>
    </w:p>
    <w:p w14:paraId="5331588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71D4B9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Rolled steel and all castings shall be clean and free of blisters, porosity, shrinkage, holes, cracks or other flaws that may be detrimental to their use.</w:t>
      </w:r>
    </w:p>
    <w:p w14:paraId="29E8D97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Tenderer/Manufacturer shall indicate in his tender the proposed materials for each component of the assembly.</w:t>
      </w:r>
    </w:p>
    <w:p w14:paraId="64EA566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D01C0E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EQUIPMENT REQUIRED</w:t>
      </w:r>
    </w:p>
    <w:p w14:paraId="17513D3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2A58F9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Screenings Compactor</w:t>
      </w:r>
    </w:p>
    <w:p w14:paraId="44835BD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E663C5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main function of the compactor will be to de-water the washed screenings and compact it, to a acceptable dry and clean condition.</w:t>
      </w:r>
    </w:p>
    <w:p w14:paraId="3325A02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57E148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washed screenings from the conveyor/washer must be discharged into the compactor, where the de-watering and compaction takes place.</w:t>
      </w:r>
    </w:p>
    <w:p w14:paraId="10E6F58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767395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water, must be returned to the main sewage flow, ahead of the mechanical screen.</w:t>
      </w:r>
    </w:p>
    <w:p w14:paraId="1E1019B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dry and compacted screenings from the compactor must be discharged into the waste bin.</w:t>
      </w:r>
    </w:p>
    <w:p w14:paraId="6AB69FF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B24EDC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Gearboxes</w:t>
      </w:r>
    </w:p>
    <w:p w14:paraId="52C2B39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270D95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Gearboxes shall be selected for continuous operation with a power service factor of not less than 2,0 based on installed power.</w:t>
      </w:r>
    </w:p>
    <w:p w14:paraId="0E4F840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B88BFB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Worm gear will not be considered.</w:t>
      </w:r>
    </w:p>
    <w:p w14:paraId="682F615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CB51CB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All gears and pinions shall be hardened and ground after cutting.</w:t>
      </w:r>
    </w:p>
    <w:p w14:paraId="4B1C875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080875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lastRenderedPageBreak/>
        <w:t>Gearboxes shall be of a type specifically designed to accommodate all loads caused by operating conditions.  Bending of the shaft shall not damage the driving gears of the bearings.</w:t>
      </w:r>
    </w:p>
    <w:p w14:paraId="7DD50F0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1AEC4D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Shafts and Bearings</w:t>
      </w:r>
    </w:p>
    <w:p w14:paraId="58C1DCE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0441BF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All bearings shall be designed for a life of 100000 hours at a B10 rating.  Proof of such rating shall accompany the tender.  In addition, the bearings on the output shaft shall be capable of withstanding the resultant forces caused by the combination of redial and axial loads (imposed by the stirrer) acting simultaneously, and shall be selected such that the following condition is complied with:</w:t>
      </w:r>
    </w:p>
    <w:p w14:paraId="6FF2170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56AD6F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Actual radial load</w:t>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sym w:font="Symbol" w:char="F02B"/>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 xml:space="preserve">   Actual axial load</w:t>
      </w:r>
    </w:p>
    <w:p w14:paraId="5EC49C3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permissible radial load</w:t>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permissible axial load</w:t>
      </w:r>
    </w:p>
    <w:p w14:paraId="37A9BA7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562D12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is equal or less than 1 (where the “permissible” loads are the manufacturer’s figures for 5000 hours at a B10 rating).  Tenderers shall indicate what these forces are and how they are accommodated.</w:t>
      </w:r>
    </w:p>
    <w:p w14:paraId="3AFDA26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F4CF55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gearbox casting shall be designed to prevent moisture from entering.  A dry well for the output shaft lower bearing shall be provided to avoid complete drainage of oil in the box in the event of an oil seal failure.  The gearbox casting shall be made of close grained cast iron.</w:t>
      </w:r>
    </w:p>
    <w:p w14:paraId="366D820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221CB1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Installed motor sizes shall make allowance for gearbox efficiencies and a 10 % margin on motor power.</w:t>
      </w:r>
    </w:p>
    <w:p w14:paraId="0579F47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2A39C3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Where belt drives are used in the drive train, allowance shall be made for the additional power loss when calculating the minimum size of motor required.</w:t>
      </w:r>
    </w:p>
    <w:p w14:paraId="49ADE6C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F7ACAC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Tenderer shall supply all relevant information for the proper adjudication of the units, giving information regarding the impeller size and shape, the blade pitch, the top speed, the pattern of flow in the basin, shaft length and diameter as well as construction taking into full account the specified medium, the ambient temperature, the height above sea level, tank geometry and the water depth in the tank.</w:t>
      </w:r>
    </w:p>
    <w:p w14:paraId="14C27C3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423A20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INSTALLATION</w:t>
      </w:r>
    </w:p>
    <w:p w14:paraId="660C60F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3F04C2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compactor shall be mounted in such a way as to facilitate ease of maintenance.</w:t>
      </w:r>
    </w:p>
    <w:p w14:paraId="34A55F8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74DF00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PAM 5</w:t>
      </w:r>
      <w:r w:rsidRPr="00D357D1">
        <w:rPr>
          <w:rFonts w:ascii="Arial MT" w:eastAsia="Arial MT" w:hAnsi="Arial MT" w:cs="Arial MT"/>
          <w:b/>
          <w:bCs/>
          <w:color w:val="auto"/>
          <w:sz w:val="22"/>
          <w:lang w:eastAsia="en-US"/>
        </w:rPr>
        <w:tab/>
        <w:t>DEGRITTING SPIRAL TROUGH</w:t>
      </w:r>
    </w:p>
    <w:p w14:paraId="13FEAC7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C2B1C3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SCOPE</w:t>
      </w:r>
    </w:p>
    <w:p w14:paraId="0CE6FCD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47DC1A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This section of the specification includes the manufacture, delivery, transport, handling, protection, storage, installation, successful commissioning and upholding during the Defect Liability Period a de-gritting spiral trough.</w:t>
      </w:r>
    </w:p>
    <w:p w14:paraId="377B1AC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8C0235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MATERIALS</w:t>
      </w:r>
    </w:p>
    <w:p w14:paraId="4E184D3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5563E6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Construction materials shall be either steel protected against corrosion as specified or else inert corrosion proof materials.</w:t>
      </w:r>
    </w:p>
    <w:p w14:paraId="28A5851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0F04EC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All materials shall possess qualities adequate for the purpose for which they are to be used.  All materials and properties claimed for these materials shall, unless specified otherwise in this document, comply with the requirements of the most recent edition of the appropriate South African or other internationally recognized standard specification.</w:t>
      </w:r>
    </w:p>
    <w:p w14:paraId="4E0AE65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333340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equipment shall be manufactured using new prime quality materials taking into account the latest technical innovations.</w:t>
      </w:r>
    </w:p>
    <w:p w14:paraId="2E5EDE2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87C9B0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All components shall have a surface finish in relation to their importance, their position and their intended purpose.</w:t>
      </w:r>
    </w:p>
    <w:p w14:paraId="2F549C8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C06F03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Rolled steel and all castings shall be clean and free of blisters, porosity, shrinkage, holes, cracks or other flaws that may be detrimental to their use.</w:t>
      </w:r>
    </w:p>
    <w:p w14:paraId="1139644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1C83DB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Tenderer/Manufacturer shall indicate in his tender the proposed materials for each component of the assembly.</w:t>
      </w:r>
    </w:p>
    <w:p w14:paraId="59F4C4D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E2F3AE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EQUIPMENT REQUIRED</w:t>
      </w:r>
    </w:p>
    <w:p w14:paraId="14F3738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AA2EF8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De-gritting Spiral Trough</w:t>
      </w:r>
    </w:p>
    <w:p w14:paraId="37CD16A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1EB702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main sewage flow, after being fine screened, flows through a pista trap.</w:t>
      </w:r>
    </w:p>
    <w:p w14:paraId="503AF77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135566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All settled grit at the bottom of the pista trap must be spirated upwards, to be discharged into the waste bin.</w:t>
      </w:r>
    </w:p>
    <w:p w14:paraId="76402E5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73DBA2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de-gritting spiral trough will allow for maximizing grit to be removed from the pista trap.</w:t>
      </w:r>
    </w:p>
    <w:p w14:paraId="361B891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9671B2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trough will be positioned in the civil channel and must be grouted in, by the civil contractor, under supervision of the mechanical contractor.</w:t>
      </w:r>
    </w:p>
    <w:p w14:paraId="6389CBA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855FA9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Gearboxes</w:t>
      </w:r>
    </w:p>
    <w:p w14:paraId="557B4C8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6345A9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Gearboxes shall be selected for continuous operation with a power service factor of not less than 2,0 based on installed power.</w:t>
      </w:r>
    </w:p>
    <w:p w14:paraId="51845AD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D9E2AB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Worm gear will not be considered.</w:t>
      </w:r>
    </w:p>
    <w:p w14:paraId="17DABB2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D4A91D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All gears and pinions shall be hardened and ground after cutting.</w:t>
      </w:r>
    </w:p>
    <w:p w14:paraId="70CAF58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539E38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Gearboxes shall be of a type specifically designed to accommodate all loads caused by the operation of the de-gritting spiral trough.  Bending of the shaft shall not damage the driving gears or the bearings.</w:t>
      </w:r>
    </w:p>
    <w:p w14:paraId="08DAA7C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7627EA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Shafts and Bearings</w:t>
      </w:r>
    </w:p>
    <w:p w14:paraId="28A21AA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DE5127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All bearings shall be designed for a life of 100000 hours at a B10 rating.  Proof of such rating shall accompany the tender.  In addition, the bearings on the output shaft shall be capable of withstanding the resultant forces caused by the combination of redial and axial loads (imposed by the stirrer) acting simultaneously, and shall be selected such that the following condition is complied with:</w:t>
      </w:r>
    </w:p>
    <w:p w14:paraId="0801657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89EA68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Actual radial load</w:t>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sym w:font="Symbol" w:char="F02B"/>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 xml:space="preserve">   Actual axial load</w:t>
      </w:r>
    </w:p>
    <w:p w14:paraId="39666AA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permissible radial load</w:t>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permissible axial load</w:t>
      </w:r>
    </w:p>
    <w:p w14:paraId="2916163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F5FAA8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is equal or less than 1 (where the “permissible” loads are the manufacturer’s figures for 5000 hours at a B10 rating).  Tenderers shall indicate what these forces are and how they are accommodated.</w:t>
      </w:r>
    </w:p>
    <w:p w14:paraId="241ECA4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C41C9B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gearbox casting shall be designed to prevent moisture from entering.  A dry well for the output shaft lower bearing shall be provided to avoid complete drainage of oil in the box in the event of an oil seal failure.  The gearbox casting shall be made of close grained cast iron.</w:t>
      </w:r>
    </w:p>
    <w:p w14:paraId="12E49B3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722909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Installed motor sizes shall make allowance for gearbox efficiencies and a 10 % margin on motor power.</w:t>
      </w:r>
    </w:p>
    <w:p w14:paraId="341229B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7D6BC5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Where belt drives are used in the drive train, allowance shall be made for the additional power loss when calculating the minimum size of motor required.</w:t>
      </w:r>
    </w:p>
    <w:p w14:paraId="440499F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F94822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Tenderer shall supply all relevant information for the proper adjudication of the units, giving information regarding the de-gritting spiral.</w:t>
      </w:r>
    </w:p>
    <w:p w14:paraId="7F5327E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42EB93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INSTALLATION</w:t>
      </w:r>
    </w:p>
    <w:p w14:paraId="7F85176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FE0884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degritter shall be mounted in such a way as to facilitate ease of maintenance.</w:t>
      </w:r>
    </w:p>
    <w:p w14:paraId="53D8604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EF1AFB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PAM 6</w:t>
      </w:r>
      <w:r w:rsidRPr="00D357D1">
        <w:rPr>
          <w:rFonts w:ascii="Arial MT" w:eastAsia="Arial MT" w:hAnsi="Arial MT" w:cs="Arial MT"/>
          <w:color w:val="auto"/>
          <w:sz w:val="22"/>
          <w:lang w:eastAsia="en-US"/>
        </w:rPr>
        <w:tab/>
        <w:t>PISTA TRAP PADDLER</w:t>
      </w:r>
    </w:p>
    <w:p w14:paraId="08EF2DB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AB89ED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SCOPE</w:t>
      </w:r>
    </w:p>
    <w:p w14:paraId="77B2792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4DE4E8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This section of the specification includes the manufacture, delivery, transport, handling, protection, storage, installation, successful commissioning and upholding during the Defect Liability Period of one pista trap paddler.</w:t>
      </w:r>
    </w:p>
    <w:p w14:paraId="2F77024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39F665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MATERIALS</w:t>
      </w:r>
    </w:p>
    <w:p w14:paraId="1524E2F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32386F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4FD101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Construction materials shall be either steel protected against corrosion as specified or else inert corrosion proof materials.</w:t>
      </w:r>
    </w:p>
    <w:p w14:paraId="3B5F06D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79640B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All materials shall possess qualities adequate for the purpose for which they are to be used.  All materials and properties claimed for these materials shall, unless specified otherwise in this document, comply with the requirements of the most recent edition of the appropriate South African or other internationally recognized standard specification.</w:t>
      </w:r>
    </w:p>
    <w:p w14:paraId="6A3CB74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6508EC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equipment shall be manufactured using new prime quality materials taking into account the latest technical innovations.</w:t>
      </w:r>
    </w:p>
    <w:p w14:paraId="4B82AD5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F414AF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All components shall have a surface finish in relation to their importance, their position and their intended purpose.</w:t>
      </w:r>
    </w:p>
    <w:p w14:paraId="36E57D1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CFD686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Rolled steel and all castings shall be clean and free of blisters, porosity, shrinkage, holes, cracks or other flaws that may be detrimental to their use.</w:t>
      </w:r>
    </w:p>
    <w:p w14:paraId="409BDB7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640259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Tenderer/Manufacturer shall indicate in his tender the proposed materials for each component of the assembly.</w:t>
      </w:r>
    </w:p>
    <w:p w14:paraId="55EF3A9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5A7B52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EQUIPMENT REQUIRED</w:t>
      </w:r>
    </w:p>
    <w:p w14:paraId="1DDD948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896CB9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Pista Trap Paddler</w:t>
      </w:r>
    </w:p>
    <w:p w14:paraId="2C0D389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240154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pista trap paddler must establish a optimal flow velocity through the pista trap, to ensure maximum grit settling and minimum organic settling.</w:t>
      </w:r>
    </w:p>
    <w:p w14:paraId="3F7D0F4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BBFB90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Gearboxes</w:t>
      </w:r>
    </w:p>
    <w:p w14:paraId="452A687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6F72B3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Gearboxes shall be selected for continuous operation with a power service factor of not less than 2,0 based on installed power.</w:t>
      </w:r>
    </w:p>
    <w:p w14:paraId="5341085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0E8B52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Worm gear will not be considered.</w:t>
      </w:r>
    </w:p>
    <w:p w14:paraId="7A7AC66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31A357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All gears and pinions shall be hardened and ground after cutting.</w:t>
      </w:r>
    </w:p>
    <w:p w14:paraId="2F81BF5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F97484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Gearboxes shall be of a type specifically designed to accommodate all loads caused by operating conditions.  Bending of the shaft shall not damage the driving gears or the bearings.</w:t>
      </w:r>
    </w:p>
    <w:p w14:paraId="09BC781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E57582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Shafts and Bearings</w:t>
      </w:r>
    </w:p>
    <w:p w14:paraId="17DDB58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F8A8C7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All bearings shall be designed for a life of 100000 hours at a B10 rating.  Proof of such rating shall accompany the tender.  In addition, the bearings on the output shaft shall be capable of withstanding </w:t>
      </w:r>
      <w:r w:rsidRPr="00D357D1">
        <w:rPr>
          <w:rFonts w:ascii="Arial MT" w:eastAsia="Arial MT" w:hAnsi="Arial MT" w:cs="Arial MT"/>
          <w:color w:val="auto"/>
          <w:sz w:val="22"/>
          <w:lang w:eastAsia="en-US"/>
        </w:rPr>
        <w:lastRenderedPageBreak/>
        <w:t>the resultant forces caused by the combination of redial and axial loads (imposed by the stirrer) acting simultaneously, and shall be selected such that the following condition is complied with:</w:t>
      </w:r>
    </w:p>
    <w:p w14:paraId="713C359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DE15CD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Actual radial load</w:t>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sym w:font="Symbol" w:char="F02B"/>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 xml:space="preserve">   Actual axial load</w:t>
      </w:r>
    </w:p>
    <w:p w14:paraId="39B4774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permissible radial load</w:t>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permissible axial load</w:t>
      </w:r>
    </w:p>
    <w:p w14:paraId="5B51D03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CACAE0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is equal or less than 1 (where the “permissible” loads are the manufacturer’s figures for 5000 hours at a B10 rating).  Tenderers shall indicate what these forces are and how they are accommodated.</w:t>
      </w:r>
    </w:p>
    <w:p w14:paraId="379C642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5BA4B4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gearbox casting shall be designed to prevent moisture from entering.  A dry well for the output shaft lower bearing shall be provided to avoid complete drainage of oil in the box in the event of an oil seal failure.  The gearbox casting shall be made of close grained cast iron.</w:t>
      </w:r>
    </w:p>
    <w:p w14:paraId="56E70EA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92AF6E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Installed motor sizes shall make allowance for gearbox efficiencies and a 10 % margin on motor power.</w:t>
      </w:r>
    </w:p>
    <w:p w14:paraId="004F305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8FE88C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Where belt drives are used in the drive train, allowance shall be made for the additional power loss when calculating the minimum size of motor required.</w:t>
      </w:r>
    </w:p>
    <w:p w14:paraId="57D2B20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903CBE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Tenderer shall supply all relevant information for the proper adjudication of the units, giving information regarding the paddler.</w:t>
      </w:r>
    </w:p>
    <w:p w14:paraId="31B2E45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6EFB68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INSTALLATION</w:t>
      </w:r>
    </w:p>
    <w:p w14:paraId="253929D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D07C33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paddler shall be mounted in such a way as to facilitate ease of maintenance.</w:t>
      </w:r>
    </w:p>
    <w:p w14:paraId="4DD8530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EF6ACD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PAM 7</w:t>
      </w:r>
      <w:r w:rsidRPr="00D357D1">
        <w:rPr>
          <w:rFonts w:ascii="Arial MT" w:eastAsia="Arial MT" w:hAnsi="Arial MT" w:cs="Arial MT"/>
          <w:b/>
          <w:bCs/>
          <w:color w:val="auto"/>
          <w:sz w:val="22"/>
          <w:lang w:eastAsia="en-US"/>
        </w:rPr>
        <w:tab/>
        <w:t>VERTICAL SHAFT MIXERS</w:t>
      </w:r>
    </w:p>
    <w:p w14:paraId="5851271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C54A04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SCOPE</w:t>
      </w:r>
    </w:p>
    <w:p w14:paraId="15967DB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962BEB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This section of the specification includes the manufacture, delivery, transport, handling, protection, storage, installation, successful commissioning and upholding during the Defect Liability Period of mechanical vertical shaft mixers.</w:t>
      </w:r>
    </w:p>
    <w:p w14:paraId="6C3B1A0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262EE3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MATERIALS</w:t>
      </w:r>
    </w:p>
    <w:p w14:paraId="185A76B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188710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Construction materials shall be either steel protected against corrosion as specified or else inert corrosion proof materials.</w:t>
      </w:r>
    </w:p>
    <w:p w14:paraId="4A6484F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D4CC6E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All materials shall possess qualities adequate for the purpose for which they are to be used.  All materials and properties claimed for these materials shall, unless specified otherwise in this document, comply with the requirements of the most recent edition of the appropriate South African or other internationally recognized standard specification.</w:t>
      </w:r>
    </w:p>
    <w:p w14:paraId="55774BF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CAAC1A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equipment shall be manufactured using new prime quality materials taking into account the latest technical innovations.</w:t>
      </w:r>
    </w:p>
    <w:p w14:paraId="1DD361C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15C02A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All components shall have a surface finish in relation to their importance, their position and their intended purpose.</w:t>
      </w:r>
    </w:p>
    <w:p w14:paraId="51DE092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E11B9C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Rolled steel and all castings shall be clean and free of blisters, porosity, shrinkage, holes, cracks or other flaws that may be detrimental to their use.</w:t>
      </w:r>
    </w:p>
    <w:p w14:paraId="1911630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B1206C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All “stirrer(s)” to be replaced with “Mixer(s)”</w:t>
      </w:r>
    </w:p>
    <w:p w14:paraId="0D9AA8F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15170D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Tenderer/Manufacturer shall indicate in his tender the proposed materials for each component of the assembly.</w:t>
      </w:r>
    </w:p>
    <w:p w14:paraId="2C63934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316894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29C3BE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lastRenderedPageBreak/>
        <w:t>EQUIPMENT REQUIRED</w:t>
      </w:r>
    </w:p>
    <w:p w14:paraId="0EB2A80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6E4257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Mixers</w:t>
      </w:r>
    </w:p>
    <w:p w14:paraId="297E021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221E81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Vertical shaft mechanical mixers are required to mix the contents of the anaerobic and anoxic sections of the reactor.  The mixers are required to keep the organic solids, with a concentration which could vary between 2000 and 10000 mg/ in suspension as homogeneously as possible.</w:t>
      </w:r>
    </w:p>
    <w:p w14:paraId="49D2AB9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20E119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introduction of oxygen through surface agitation shall be minimized while gently mixing the contents of the tanks.  Should any baffles or other appurtances be required, tendered prices shall make provision therefore.  The horizontal zones of maximum turbulence should preferably be as close to the floor of the tank as possible.</w:t>
      </w:r>
    </w:p>
    <w:p w14:paraId="60C5446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ADE74B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impeller shall be selected such that good pumping action is obtained without any vortex action and Tenderers shall state what pumping action is expected from this equipment at all speeds.</w:t>
      </w:r>
    </w:p>
    <w:p w14:paraId="132F908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2C7756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No visible sludge build-up in any section of the tank will be allowed.</w:t>
      </w:r>
    </w:p>
    <w:p w14:paraId="58F0211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F32A1C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Six random samples will be taken in a specific tank and the individual samples shall have a solid content within 20 % of the mean of the six samples.</w:t>
      </w:r>
    </w:p>
    <w:p w14:paraId="24747BF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3C4D9E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following Vertical mixer to be supplied, installed, commissioned and tested;</w:t>
      </w:r>
    </w:p>
    <w:p w14:paraId="51E8093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p>
    <w:p w14:paraId="4DB794A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Gearboxes</w:t>
      </w:r>
    </w:p>
    <w:p w14:paraId="16CF5BB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BFE04B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Gearboxes shall be selected for continuous operation with a power service factor of not less than 2,0 based on installed power.  Tenderers shall provide a catalogue of the make of gearbox offered and provide calculations to indicate how the selection of gearbox was made.</w:t>
      </w:r>
    </w:p>
    <w:p w14:paraId="4B07079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7BC01E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Worm gear will not be considered.</w:t>
      </w:r>
    </w:p>
    <w:p w14:paraId="32A1DC0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682BB9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All gears and pinions shall be hardened and ground after cutting.</w:t>
      </w:r>
    </w:p>
    <w:p w14:paraId="6063F29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55E570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Gearboxes shall be of a type specifically designed to accommodate bending caused by long overhang of the shaft of the stirrer.  Bending of the shaft shall not damage the driving gears of the bearings.</w:t>
      </w:r>
    </w:p>
    <w:p w14:paraId="3F3EA9E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207BE8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Shafts and Bearings</w:t>
      </w:r>
    </w:p>
    <w:p w14:paraId="5E253E2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5CF04D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All bearings shall be designed for a life of 100000 hours at a B10 rating.  Proof of such rating shall accompany the tender.  In addition, the bearings on the output shaft shall be capable of withstanding the resultant forces caused by the combination of redial and axial loads (imposed by the stirrer) acting simultaneously, and shall be selected such that the following condition is complied with:</w:t>
      </w:r>
    </w:p>
    <w:p w14:paraId="01FA54D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B94E18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Actual radial load</w:t>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sym w:font="Symbol" w:char="F02B"/>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 xml:space="preserve">   Actual axial load</w:t>
      </w:r>
    </w:p>
    <w:p w14:paraId="199C6E0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permissible radial load</w:t>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permissible axial load</w:t>
      </w:r>
    </w:p>
    <w:p w14:paraId="2135003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957293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is equal or less than 1 (where the “permissible” loads are the manufacturer’s figures for 5000 hours at a B10 rating).  Tenderers shall indicate what these forces are and how they are accommodated.</w:t>
      </w:r>
    </w:p>
    <w:p w14:paraId="6FD5AD0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35CA5C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gearbox casting shall be designed to prevent moisture from entering.  A dry well for the output shaft lower bearing shall be provided to avoid complete drainage of oil in the box in the event of an oil seal failure.  The gearbox casting shall be made of close-grained cast iron.</w:t>
      </w:r>
    </w:p>
    <w:p w14:paraId="4450F6B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116D86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Installed motor sizes shall make allowance for gearbox efficiencies and a 10 % margin on motor power.  Impellers shall be selected to operate preferably in the range of 20 – 25 rpm with a top speed not exceeding 2 m/s, if not, adequate motivation to accompany tender document.</w:t>
      </w:r>
    </w:p>
    <w:p w14:paraId="14799BA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855F9D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Where belt drives are used in the drive train, allowance shall be made for the additional power loss </w:t>
      </w:r>
      <w:r w:rsidRPr="00D357D1">
        <w:rPr>
          <w:rFonts w:ascii="Arial MT" w:eastAsia="Arial MT" w:hAnsi="Arial MT" w:cs="Arial MT"/>
          <w:color w:val="auto"/>
          <w:sz w:val="22"/>
          <w:lang w:eastAsia="en-US"/>
        </w:rPr>
        <w:lastRenderedPageBreak/>
        <w:t>when calculating the minimum size of motor required.</w:t>
      </w:r>
    </w:p>
    <w:p w14:paraId="355D82B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F6CA4B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Tenderer shall supply all relevant information for the proper adjudication of the units, giving information regarding the impeller size and shape, the blade pitch, the top speed, the pattern of flow in the basin, shaft length and diameter as well as construction taking into full account the specified medium, the ambient temperature, the height above sea level, tank geometry and the water depth in the tank.</w:t>
      </w:r>
    </w:p>
    <w:p w14:paraId="65F89C9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D9CDE1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INSTALLATION</w:t>
      </w:r>
    </w:p>
    <w:p w14:paraId="56020FB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822ECF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mixers shall be mounted in such a way as to facilitate ease of maintenance.  The tenderer shall indicate in his tender how maintenance on the stirrer blade and bearings can be carried out without lowering the water level in the tank.</w:t>
      </w:r>
    </w:p>
    <w:p w14:paraId="5EE9FD7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1ACFB5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TESTING AND COMMISSIONING</w:t>
      </w:r>
    </w:p>
    <w:p w14:paraId="74324AC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86AE9B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On completion of installation, the stirrers shall be thoroughly tested at minimum and maximum water level for speed of rotation, energy input, resistance to bending of shaft and overall efficient operation of the complete mechanical and electrical system.  The Contractor shall provide free of charge for testing purposes a kW meter to measure the energy absorbed by each mixer.</w:t>
      </w:r>
    </w:p>
    <w:p w14:paraId="4895DBD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81F9B5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If the mixers are unable to satisfy the abovementioned criteria, the Contractor shall alter the mixers or add more mixers to satisfy the criteria at his own expense.</w:t>
      </w:r>
    </w:p>
    <w:p w14:paraId="2F969F4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0698F1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PAM 8</w:t>
      </w:r>
      <w:r w:rsidRPr="00D357D1">
        <w:rPr>
          <w:rFonts w:ascii="Arial MT" w:eastAsia="Arial MT" w:hAnsi="Arial MT" w:cs="Arial MT"/>
          <w:b/>
          <w:bCs/>
          <w:color w:val="auto"/>
          <w:sz w:val="22"/>
          <w:lang w:eastAsia="en-US"/>
        </w:rPr>
        <w:tab/>
        <w:t>VERTICAL SHAFT AERATORS</w:t>
      </w:r>
    </w:p>
    <w:p w14:paraId="2CA2F11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208F99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SCOPE</w:t>
      </w:r>
    </w:p>
    <w:p w14:paraId="2D5C131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054144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This section of the specification includes the manufacture, delivery, transport, handling, protection, storage, installation, successful commissioning and upholding during the Defects Liability period of vertical shaft mechanical aerators.</w:t>
      </w:r>
    </w:p>
    <w:p w14:paraId="749B7D0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C18521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MATERIALS</w:t>
      </w:r>
    </w:p>
    <w:p w14:paraId="1C11AFB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D8DFEC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All materials shall possess qualities adequate for the purpose for which they are to be used.  All materials and properties claimed for these materials shall, unless specified otherwise in this documents comply with the requirements of the most recent edition of the appropriate South African or other internationally recognized standard specification.</w:t>
      </w:r>
    </w:p>
    <w:p w14:paraId="7B7309B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748254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equipment shall be manufactured using new prime quality materials taking into account the latest technical innovation.</w:t>
      </w:r>
    </w:p>
    <w:p w14:paraId="75CA8AA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636FB0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All components shall have a surface finish in relation to their importance, their position and their intended purpose.</w:t>
      </w:r>
    </w:p>
    <w:p w14:paraId="3649B9E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56E865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Rolled steels and all castings shall be clean and free of blisters, porosity, shrinkage, holes, cracks or other flaws that may be detrimental to their use.</w:t>
      </w:r>
    </w:p>
    <w:p w14:paraId="3C24E89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EFB9DA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Tenderer shall indicate in his tender the proposed materials for each component of the assembly.</w:t>
      </w:r>
    </w:p>
    <w:p w14:paraId="45DCF83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92B7EA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EQUIPMENT REQUIRED</w:t>
      </w:r>
    </w:p>
    <w:p w14:paraId="24A654E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C1447B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110D00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Aerators</w:t>
      </w:r>
    </w:p>
    <w:p w14:paraId="0D08DF5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86C63F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Vertical shaft aerators shall be designed not only to act as surface aerators but also as an efficient circulator capable of drawing mixed liquor from the base of a cell and distributing it over the surface ensuring continuous and complete mixing.</w:t>
      </w:r>
    </w:p>
    <w:p w14:paraId="6144F63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DA782B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aerator shall be capable of operating efficiently at various depths of flow through the aeration tank and the Tenderer shall submit full details of the variation in oxygen input of the aerators offered over the full range of immersion depths for which the particular aerators were designed to operate.  At maximum stated immersion depth, the motors shall draw 100% of the rated power.</w:t>
      </w:r>
    </w:p>
    <w:p w14:paraId="0E4F5AD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55BA25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Due to the variation in expected oxygen demand the aerators shall be required to operate over immersion depths that vary by at least 200mm.</w:t>
      </w:r>
    </w:p>
    <w:p w14:paraId="7770006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ECD5C7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aerators must be installed on the platforms as shown on the drawings.  Any additions or modifications required shall be stated in the tender.</w:t>
      </w:r>
    </w:p>
    <w:p w14:paraId="47613FA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8D3141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Preference will be given to aerators having a good pumping action when operating at a low rotational velocity.  The tip speed of the aerator blades shall not exceed 5 m/s and any offers exceeding this, must be accompanied with sufficient motivation.</w:t>
      </w:r>
    </w:p>
    <w:p w14:paraId="54B6F2A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987B5F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After assembly of the finished aerator cone, shaft and mounting flange, but before being dispatched to Site, the assembled unit shall be dynamically balanced at twice the maximum operating speed of rotation and in addition shall be tested for centricity and correct angular attachment of cone and flange to shaft.  These tests shall be done in the presence of the Engineer or his representative and at least two </w:t>
      </w:r>
      <w:proofErr w:type="spellStart"/>
      <w:r w:rsidRPr="00D357D1">
        <w:rPr>
          <w:rFonts w:ascii="Arial MT" w:eastAsia="Arial MT" w:hAnsi="Arial MT" w:cs="Arial MT"/>
          <w:color w:val="auto"/>
          <w:sz w:val="22"/>
          <w:lang w:eastAsia="en-US"/>
        </w:rPr>
        <w:t>weeks</w:t>
      </w:r>
      <w:bookmarkStart w:id="8" w:name="_GoBack"/>
      <w:bookmarkEnd w:id="8"/>
      <w:r w:rsidRPr="00D357D1">
        <w:rPr>
          <w:rFonts w:ascii="Arial MT" w:eastAsia="Arial MT" w:hAnsi="Arial MT" w:cs="Arial MT"/>
          <w:color w:val="auto"/>
          <w:sz w:val="22"/>
          <w:lang w:eastAsia="en-US"/>
        </w:rPr>
        <w:t xml:space="preserve"> notice</w:t>
      </w:r>
      <w:proofErr w:type="spellEnd"/>
      <w:r w:rsidRPr="00D357D1">
        <w:rPr>
          <w:rFonts w:ascii="Arial MT" w:eastAsia="Arial MT" w:hAnsi="Arial MT" w:cs="Arial MT"/>
          <w:color w:val="auto"/>
          <w:sz w:val="22"/>
          <w:lang w:eastAsia="en-US"/>
        </w:rPr>
        <w:t xml:space="preserve"> shall be given to the Engineer prior to the tests.  Should any offer deviate from this requirement, full details of tests to be performed shall be submitted with the tender.</w:t>
      </w:r>
    </w:p>
    <w:p w14:paraId="365D125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B9530E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Gearboxes</w:t>
      </w:r>
    </w:p>
    <w:p w14:paraId="1581E89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3C46DB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Gearboxes shall be designed specifically for use with vertical shaft aerators and shall be capable of withstanding bending moments, thrusts and other tensions that could result due to the long shaft between the aerator and the gearbox.  All gears shall be cut, hardened and ground.  Semi-hardened and subsequently machined gears will not be acceptable.  The gearbox shall be provided with a removable cover in the housing to facilitate the changing of gears.</w:t>
      </w:r>
    </w:p>
    <w:p w14:paraId="11B24AF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FF3C49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This shall be accomplished without disturbing the motor alignment or draining the lubricating oil.</w:t>
      </w:r>
    </w:p>
    <w:p w14:paraId="45CAD32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casing and support stand shall be manufactured from close-grained cast-iron and so designed that the housing assures complete protection against moisture entering of all working parts and life-long alignment of shafts, bearings and seals.</w:t>
      </w:r>
    </w:p>
    <w:p w14:paraId="1112DBB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B844BA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Lubrication of upper gears and bearings shall be either by splash type lubrication or through feed lines from an oil pump driven directly by one of the gear shafts and fitted with and external pressure gauge.  The oil will then flow downwards to lubricate the final reduction gearing and bearings.  The lubricating oil shall be retained in the housing by means of a dry well which shall encircle the output shaft to avoid complete drainage of oil in the box in the event of an oil seal failure.  The lower output shaft bearing situated in the dry well shall be grease-lubricated with the grease-nipple located in a readily accessible position.</w:t>
      </w:r>
    </w:p>
    <w:p w14:paraId="3D56504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351B59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Gearboxes shall be designed for continuous operation 24 hours per day.  Mechanical power ratings (AGMA) shall be not less than 2 x installed power, and the efficiency not less than 96% when the aerator is running at peak power consumption.</w:t>
      </w:r>
    </w:p>
    <w:p w14:paraId="60B1265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719D84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58B573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D9CB12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Worm gears will not be considered.  Gearboxes shall be provided with jacking bolts of grade 3.4 Stainless Steel allowing at least 100 mm adjustment up and down.</w:t>
      </w:r>
    </w:p>
    <w:p w14:paraId="0F4490B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4707FC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Shafts and Bearings</w:t>
      </w:r>
    </w:p>
    <w:p w14:paraId="7AE2606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9989C2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The aerator and gearbox, output shafts shall be manufactured from Stainless Steel or other similar metal, resistant to the </w:t>
      </w:r>
      <w:proofErr w:type="spellStart"/>
      <w:r w:rsidRPr="00D357D1">
        <w:rPr>
          <w:rFonts w:ascii="Arial MT" w:eastAsia="Arial MT" w:hAnsi="Arial MT" w:cs="Arial MT"/>
          <w:color w:val="auto"/>
          <w:sz w:val="22"/>
          <w:lang w:eastAsia="en-US"/>
        </w:rPr>
        <w:t>corrosivity</w:t>
      </w:r>
      <w:proofErr w:type="spellEnd"/>
      <w:r w:rsidRPr="00D357D1">
        <w:rPr>
          <w:rFonts w:ascii="Arial MT" w:eastAsia="Arial MT" w:hAnsi="Arial MT" w:cs="Arial MT"/>
          <w:color w:val="auto"/>
          <w:sz w:val="22"/>
          <w:lang w:eastAsia="en-US"/>
        </w:rPr>
        <w:t xml:space="preserve"> of sewage.  The gearbox output shaft shall be designed so that it is of sufficient size and rigidity to positively guarantee complete isolation of gearing from the aerator shaft loads and thrust conditions.</w:t>
      </w:r>
    </w:p>
    <w:p w14:paraId="4EABEE2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4DCCB9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All bearings shall be designed for a life of at least 100000 hours at a B10 rating.  Proof of such rating shall accompany the tender.  In addition, the bearings on the output shaft shall be capable of withstanding the resultant forces caused by the combination of radial and axial loads (imposed by the aerator) acting simultaneously, and shall be selected such that the following condition is compiled with:</w:t>
      </w:r>
    </w:p>
    <w:p w14:paraId="157AAC1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E2867C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actual radial load       +      actual axial load</w:t>
      </w:r>
    </w:p>
    <w:p w14:paraId="0F217E4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permissible radial load         permissible axial load</w:t>
      </w:r>
    </w:p>
    <w:p w14:paraId="12F64CD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DEEFF9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is equal or less than one (where the “permissible” loads are the manufacturer’s figures for 5000 hours at a B10 rating) Tenderers shall indicate what these forces are and how they are accommodated.</w:t>
      </w:r>
    </w:p>
    <w:p w14:paraId="24D1219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603A6B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output shaft shall be fitted with a standard mechanical seal closely positioned to the lower bearing, reducing shaft run-out and deflection to a minimum.  The seal shall be balanced and sleeve-mounted.</w:t>
      </w:r>
    </w:p>
    <w:p w14:paraId="551F2E5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841AF7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aerator shaft shall be coupled to the output shaft by means of a rigid coupling.  This type of coupling shall be designed to drive by friction between the coupling faces in order to avoid the necessity to place the bolts in shear for the required coupling capacity.</w:t>
      </w:r>
    </w:p>
    <w:p w14:paraId="7AF5961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A8ACD3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Tenderers shall submit a detailed description and a clearly labeled cross sectional drawing of the aerators with their tenders as well as all other details of the aerator,  motor, couplings, bearings, a catalogue of the make of gearbox and how the gearbox selection was made.  Failure to submit the above information will render the tender incomplete and such liable to rejection.</w:t>
      </w:r>
    </w:p>
    <w:p w14:paraId="79F0668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699A92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INSTALATION</w:t>
      </w:r>
    </w:p>
    <w:p w14:paraId="1FF9FC1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44861B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aerators shall be mounted in such a way as to facilitate ease of maintenance.  The Tenderer shall indicate in his tender how maintenance on the aerator blade and bearings can be carried out without lowering the water level in the tank.</w:t>
      </w:r>
    </w:p>
    <w:p w14:paraId="77DA344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91540F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TESTING AND COMMISIONING</w:t>
      </w:r>
    </w:p>
    <w:p w14:paraId="0F6B340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EB6DB2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Tenderers shall provide proof or sufficient evidence of oxygenation capacities and oxygenation efficiencies (for instance by submitting a report on performance by some recognized testing organization) and must state clearly how aerator performance was assessed.  Failure to submit this information will lead to the rejection of the tender on the grounds of incompleteness.</w:t>
      </w:r>
    </w:p>
    <w:p w14:paraId="6801A03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16C10E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Oxygenation efficiency where called for in the Technical Schedules shall be expressed as kilograms oxygenation capacity per kilowatt-hour i.e., as the mass of oxygen measured in kilograms which the aerator can introduce over a period into a body of completely de-oxygenated water divided by the power input to the motor over the same period, measured in kilowatt-hours at Standard Conditions of 760 mm Hg and 20°C.</w:t>
      </w:r>
    </w:p>
    <w:p w14:paraId="49D2681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7EFBD8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In situ oxygenation efficiency tests may be conducted once the plant is operating effectively and Tenderers shall price the Provisional Item in the Schedule of Quantities for conducting such tests.</w:t>
      </w:r>
    </w:p>
    <w:p w14:paraId="3345C97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74EBEA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tests shall utilize the steady state method as follows:</w:t>
      </w:r>
    </w:p>
    <w:p w14:paraId="42F435F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DC78B9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In the aeration of activated sludge mixed liquor, at a temperature of T C , the following relationship holds:</w:t>
      </w:r>
    </w:p>
    <w:p w14:paraId="5B42FC8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3DF2E6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proofErr w:type="spellStart"/>
      <w:r w:rsidRPr="00D357D1">
        <w:rPr>
          <w:rFonts w:ascii="Arial MT" w:eastAsia="Arial MT" w:hAnsi="Arial MT" w:cs="Arial MT"/>
          <w:color w:val="auto"/>
          <w:sz w:val="22"/>
          <w:lang w:eastAsia="en-US"/>
        </w:rPr>
        <w:t>dC</w:t>
      </w:r>
      <w:proofErr w:type="spellEnd"/>
      <w:r w:rsidRPr="00D357D1">
        <w:rPr>
          <w:rFonts w:ascii="Arial MT" w:eastAsia="Arial MT" w:hAnsi="Arial MT" w:cs="Arial MT"/>
          <w:color w:val="auto"/>
          <w:sz w:val="22"/>
          <w:lang w:eastAsia="en-US"/>
        </w:rPr>
        <w:tab/>
        <w:t>=</w:t>
      </w:r>
      <w:r w:rsidRPr="00D357D1">
        <w:rPr>
          <w:rFonts w:ascii="Arial MT" w:eastAsia="Arial MT" w:hAnsi="Arial MT" w:cs="Arial MT"/>
          <w:color w:val="auto"/>
          <w:sz w:val="22"/>
          <w:lang w:eastAsia="en-US"/>
        </w:rPr>
        <w:tab/>
        <w:t>K(T)  (Cs(T) - C) – r</w:t>
      </w:r>
    </w:p>
    <w:p w14:paraId="1404BB7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proofErr w:type="spellStart"/>
      <w:r w:rsidRPr="00D357D1">
        <w:rPr>
          <w:rFonts w:ascii="Arial MT" w:eastAsia="Arial MT" w:hAnsi="Arial MT" w:cs="Arial MT"/>
          <w:color w:val="auto"/>
          <w:sz w:val="22"/>
          <w:lang w:eastAsia="en-US"/>
        </w:rPr>
        <w:t>dt</w:t>
      </w:r>
      <w:proofErr w:type="spellEnd"/>
    </w:p>
    <w:p w14:paraId="149913C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F98BF0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where</w:t>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proofErr w:type="spellStart"/>
      <w:r w:rsidRPr="00D357D1">
        <w:rPr>
          <w:rFonts w:ascii="Arial MT" w:eastAsia="Arial MT" w:hAnsi="Arial MT" w:cs="Arial MT"/>
          <w:color w:val="auto"/>
          <w:sz w:val="22"/>
          <w:lang w:eastAsia="en-US"/>
        </w:rPr>
        <w:t>dC</w:t>
      </w:r>
      <w:proofErr w:type="spellEnd"/>
      <w:r w:rsidRPr="00D357D1">
        <w:rPr>
          <w:rFonts w:ascii="Arial MT" w:eastAsia="Arial MT" w:hAnsi="Arial MT" w:cs="Arial MT"/>
          <w:color w:val="auto"/>
          <w:sz w:val="22"/>
          <w:lang w:eastAsia="en-US"/>
        </w:rPr>
        <w:tab/>
        <w:t>=</w:t>
      </w:r>
      <w:r w:rsidRPr="00D357D1">
        <w:rPr>
          <w:rFonts w:ascii="Arial MT" w:eastAsia="Arial MT" w:hAnsi="Arial MT" w:cs="Arial MT"/>
          <w:color w:val="auto"/>
          <w:sz w:val="22"/>
          <w:lang w:eastAsia="en-US"/>
        </w:rPr>
        <w:tab/>
        <w:t>rate of change of oxygen concentration</w:t>
      </w:r>
    </w:p>
    <w:p w14:paraId="31E5C53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 xml:space="preserve">          </w:t>
      </w:r>
      <w:proofErr w:type="spellStart"/>
      <w:r w:rsidRPr="00D357D1">
        <w:rPr>
          <w:rFonts w:ascii="Arial MT" w:eastAsia="Arial MT" w:hAnsi="Arial MT" w:cs="Arial MT"/>
          <w:color w:val="auto"/>
          <w:sz w:val="22"/>
          <w:lang w:eastAsia="en-US"/>
        </w:rPr>
        <w:t>dt</w:t>
      </w:r>
      <w:proofErr w:type="spellEnd"/>
      <w:r w:rsidRPr="00D357D1">
        <w:rPr>
          <w:rFonts w:ascii="Arial MT" w:eastAsia="Arial MT" w:hAnsi="Arial MT" w:cs="Arial MT"/>
          <w:color w:val="auto"/>
          <w:sz w:val="22"/>
          <w:lang w:eastAsia="en-US"/>
        </w:rPr>
        <w:t xml:space="preserve">            </w:t>
      </w:r>
      <w:r w:rsidRPr="00D357D1">
        <w:rPr>
          <w:rFonts w:ascii="Arial MT" w:eastAsia="Arial MT" w:hAnsi="Arial MT" w:cs="Arial MT"/>
          <w:color w:val="auto"/>
          <w:sz w:val="22"/>
          <w:lang w:eastAsia="en-US"/>
        </w:rPr>
        <w:tab/>
        <w:t>(mg/l/hr)</w:t>
      </w:r>
    </w:p>
    <w:p w14:paraId="56CC907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0D0421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lastRenderedPageBreak/>
        <w:t>K(T)</w:t>
      </w:r>
      <w:r w:rsidRPr="00D357D1">
        <w:rPr>
          <w:rFonts w:ascii="Arial MT" w:eastAsia="Arial MT" w:hAnsi="Arial MT" w:cs="Arial MT"/>
          <w:color w:val="auto"/>
          <w:sz w:val="22"/>
          <w:lang w:eastAsia="en-US"/>
        </w:rPr>
        <w:tab/>
        <w:t>=</w:t>
      </w:r>
      <w:r w:rsidRPr="00D357D1">
        <w:rPr>
          <w:rFonts w:ascii="Arial MT" w:eastAsia="Arial MT" w:hAnsi="Arial MT" w:cs="Arial MT"/>
          <w:color w:val="auto"/>
          <w:sz w:val="22"/>
          <w:lang w:eastAsia="en-US"/>
        </w:rPr>
        <w:tab/>
        <w:t>oxygen transfer co-efficient in mixed liquor at T° C (hr -1)</w:t>
      </w:r>
    </w:p>
    <w:p w14:paraId="508419B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6DA4AA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CS(T)</w:t>
      </w:r>
      <w:r w:rsidRPr="00D357D1">
        <w:rPr>
          <w:rFonts w:ascii="Arial MT" w:eastAsia="Arial MT" w:hAnsi="Arial MT" w:cs="Arial MT"/>
          <w:color w:val="auto"/>
          <w:sz w:val="22"/>
          <w:lang w:eastAsia="en-US"/>
        </w:rPr>
        <w:tab/>
        <w:t>=</w:t>
      </w:r>
      <w:r w:rsidRPr="00D357D1">
        <w:rPr>
          <w:rFonts w:ascii="Arial MT" w:eastAsia="Arial MT" w:hAnsi="Arial MT" w:cs="Arial MT"/>
          <w:color w:val="auto"/>
          <w:sz w:val="22"/>
          <w:lang w:eastAsia="en-US"/>
        </w:rPr>
        <w:tab/>
        <w:t>saturation concentration of oxygen in mixed liquor at T°C and</w:t>
      </w:r>
    </w:p>
    <w:p w14:paraId="2F6EEC8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at the ambient barometric pressure (mg/l)</w:t>
      </w:r>
    </w:p>
    <w:p w14:paraId="4D755E5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AB14B9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r</w:t>
      </w:r>
      <w:r w:rsidRPr="00D357D1">
        <w:rPr>
          <w:rFonts w:ascii="Arial MT" w:eastAsia="Arial MT" w:hAnsi="Arial MT" w:cs="Arial MT"/>
          <w:color w:val="auto"/>
          <w:sz w:val="22"/>
          <w:lang w:eastAsia="en-US"/>
        </w:rPr>
        <w:tab/>
        <w:t>=</w:t>
      </w:r>
      <w:r w:rsidRPr="00D357D1">
        <w:rPr>
          <w:rFonts w:ascii="Arial MT" w:eastAsia="Arial MT" w:hAnsi="Arial MT" w:cs="Arial MT"/>
          <w:color w:val="auto"/>
          <w:sz w:val="22"/>
          <w:lang w:eastAsia="en-US"/>
        </w:rPr>
        <w:tab/>
        <w:t>oxygen uptake rate of the mixed liquor (mg/l/hr)</w:t>
      </w:r>
    </w:p>
    <w:p w14:paraId="6EAE59E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1BB5ED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If it is assumed that, under normal operating conditions, a state of equilibrium exists in the system then</w:t>
      </w:r>
    </w:p>
    <w:p w14:paraId="7C321DD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9B0BD9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roofErr w:type="spellStart"/>
      <w:r w:rsidRPr="00D357D1">
        <w:rPr>
          <w:rFonts w:ascii="Arial MT" w:eastAsia="Arial MT" w:hAnsi="Arial MT" w:cs="Arial MT"/>
          <w:color w:val="auto"/>
          <w:sz w:val="22"/>
          <w:lang w:eastAsia="en-US"/>
        </w:rPr>
        <w:t>dC</w:t>
      </w:r>
      <w:proofErr w:type="spellEnd"/>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w:t>
      </w:r>
      <w:r w:rsidRPr="00D357D1">
        <w:rPr>
          <w:rFonts w:ascii="Arial MT" w:eastAsia="Arial MT" w:hAnsi="Arial MT" w:cs="Arial MT"/>
          <w:color w:val="auto"/>
          <w:sz w:val="22"/>
          <w:lang w:eastAsia="en-US"/>
        </w:rPr>
        <w:tab/>
        <w:t>O,</w:t>
      </w:r>
    </w:p>
    <w:p w14:paraId="7C66321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proofErr w:type="spellStart"/>
      <w:r w:rsidRPr="00D357D1">
        <w:rPr>
          <w:rFonts w:ascii="Arial MT" w:eastAsia="Arial MT" w:hAnsi="Arial MT" w:cs="Arial MT"/>
          <w:color w:val="auto"/>
          <w:sz w:val="22"/>
          <w:lang w:eastAsia="en-US"/>
        </w:rPr>
        <w:t>dt</w:t>
      </w:r>
      <w:proofErr w:type="spellEnd"/>
    </w:p>
    <w:p w14:paraId="779C1C8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AFE68C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and</w:t>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K(T) (CS(T) C)</w:t>
      </w:r>
      <w:r w:rsidRPr="00D357D1">
        <w:rPr>
          <w:rFonts w:ascii="Arial MT" w:eastAsia="Arial MT" w:hAnsi="Arial MT" w:cs="Arial MT"/>
          <w:color w:val="auto"/>
          <w:sz w:val="22"/>
          <w:lang w:eastAsia="en-US"/>
        </w:rPr>
        <w:tab/>
        <w:t>=</w:t>
      </w:r>
      <w:r w:rsidRPr="00D357D1">
        <w:rPr>
          <w:rFonts w:ascii="Arial MT" w:eastAsia="Arial MT" w:hAnsi="Arial MT" w:cs="Arial MT"/>
          <w:color w:val="auto"/>
          <w:sz w:val="22"/>
          <w:lang w:eastAsia="en-US"/>
        </w:rPr>
        <w:tab/>
        <w:t>r</w:t>
      </w:r>
    </w:p>
    <w:p w14:paraId="4D06E4D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C854B8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i.e.</w:t>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K(T)</w:t>
      </w:r>
      <w:r w:rsidRPr="00D357D1">
        <w:rPr>
          <w:rFonts w:ascii="Arial MT" w:eastAsia="Arial MT" w:hAnsi="Arial MT" w:cs="Arial MT"/>
          <w:color w:val="auto"/>
          <w:sz w:val="22"/>
          <w:lang w:eastAsia="en-US"/>
        </w:rPr>
        <w:tab/>
        <w:t>=</w:t>
      </w:r>
      <w:r w:rsidRPr="00D357D1">
        <w:rPr>
          <w:rFonts w:ascii="Arial MT" w:eastAsia="Arial MT" w:hAnsi="Arial MT" w:cs="Arial MT"/>
          <w:color w:val="auto"/>
          <w:sz w:val="22"/>
          <w:lang w:eastAsia="en-US"/>
        </w:rPr>
        <w:tab/>
        <w:t>r</w:t>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………………………………………………..(1)</w:t>
      </w:r>
    </w:p>
    <w:p w14:paraId="40AEF12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(Cs(T)-C)</w:t>
      </w:r>
    </w:p>
    <w:p w14:paraId="1265413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184176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value of Cs(T) to be used in equation (1) is calculated from the following relationship:</w:t>
      </w:r>
    </w:p>
    <w:p w14:paraId="538383C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762E7D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CS(T)</w:t>
      </w:r>
      <w:r w:rsidRPr="00D357D1">
        <w:rPr>
          <w:rFonts w:ascii="Arial MT" w:eastAsia="Arial MT" w:hAnsi="Arial MT" w:cs="Arial MT"/>
          <w:color w:val="auto"/>
          <w:sz w:val="22"/>
          <w:lang w:eastAsia="en-US"/>
        </w:rPr>
        <w:tab/>
        <w:t>=</w:t>
      </w:r>
      <w:r w:rsidRPr="00D357D1">
        <w:rPr>
          <w:rFonts w:ascii="Arial MT" w:eastAsia="Arial MT" w:hAnsi="Arial MT" w:cs="Arial MT"/>
          <w:color w:val="auto"/>
          <w:sz w:val="22"/>
          <w:lang w:eastAsia="en-US"/>
        </w:rPr>
        <w:tab/>
        <w:t>468 – 2,65S</w:t>
      </w:r>
      <w:r w:rsidRPr="00D357D1">
        <w:rPr>
          <w:rFonts w:ascii="Arial MT" w:eastAsia="Arial MT" w:hAnsi="Arial MT" w:cs="Arial MT"/>
          <w:color w:val="auto"/>
          <w:sz w:val="22"/>
          <w:lang w:eastAsia="en-US"/>
        </w:rPr>
        <w:tab/>
        <w:t>x</w:t>
      </w:r>
      <w:r w:rsidRPr="00D357D1">
        <w:rPr>
          <w:rFonts w:ascii="Arial MT" w:eastAsia="Arial MT" w:hAnsi="Arial MT" w:cs="Arial MT"/>
          <w:color w:val="auto"/>
          <w:sz w:val="22"/>
          <w:lang w:eastAsia="en-US"/>
        </w:rPr>
        <w:tab/>
        <w:t xml:space="preserve">(P- </w:t>
      </w:r>
      <w:proofErr w:type="spellStart"/>
      <w:r w:rsidRPr="00D357D1">
        <w:rPr>
          <w:rFonts w:ascii="Arial MT" w:eastAsia="Arial MT" w:hAnsi="Arial MT" w:cs="Arial MT"/>
          <w:color w:val="auto"/>
          <w:sz w:val="22"/>
          <w:lang w:eastAsia="en-US"/>
        </w:rPr>
        <w:t>pw</w:t>
      </w:r>
      <w:proofErr w:type="spellEnd"/>
      <w:r w:rsidRPr="00D357D1">
        <w:rPr>
          <w:rFonts w:ascii="Arial MT" w:eastAsia="Arial MT" w:hAnsi="Arial MT" w:cs="Arial MT"/>
          <w:color w:val="auto"/>
          <w:sz w:val="22"/>
          <w:lang w:eastAsia="en-US"/>
        </w:rPr>
        <w:t>)     …………………………...(2)</w:t>
      </w:r>
    </w:p>
    <w:p w14:paraId="28661E8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 xml:space="preserve">      31,6 + T</w:t>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 xml:space="preserve">(760 – </w:t>
      </w:r>
      <w:proofErr w:type="spellStart"/>
      <w:r w:rsidRPr="00D357D1">
        <w:rPr>
          <w:rFonts w:ascii="Arial MT" w:eastAsia="Arial MT" w:hAnsi="Arial MT" w:cs="Arial MT"/>
          <w:color w:val="auto"/>
          <w:sz w:val="22"/>
          <w:lang w:eastAsia="en-US"/>
        </w:rPr>
        <w:t>pw</w:t>
      </w:r>
      <w:proofErr w:type="spellEnd"/>
      <w:r w:rsidRPr="00D357D1">
        <w:rPr>
          <w:rFonts w:ascii="Arial MT" w:eastAsia="Arial MT" w:hAnsi="Arial MT" w:cs="Arial MT"/>
          <w:color w:val="auto"/>
          <w:sz w:val="22"/>
          <w:lang w:eastAsia="en-US"/>
        </w:rPr>
        <w:t>)</w:t>
      </w:r>
    </w:p>
    <w:p w14:paraId="70AE8DB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380844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where</w:t>
      </w:r>
      <w:r w:rsidRPr="00D357D1">
        <w:rPr>
          <w:rFonts w:ascii="Arial MT" w:eastAsia="Arial MT" w:hAnsi="Arial MT" w:cs="Arial MT"/>
          <w:color w:val="auto"/>
          <w:sz w:val="22"/>
          <w:lang w:eastAsia="en-US"/>
        </w:rPr>
        <w:tab/>
        <w:t>CS(T)</w:t>
      </w:r>
      <w:r w:rsidRPr="00D357D1">
        <w:rPr>
          <w:rFonts w:ascii="Arial MT" w:eastAsia="Arial MT" w:hAnsi="Arial MT" w:cs="Arial MT"/>
          <w:color w:val="auto"/>
          <w:sz w:val="22"/>
          <w:lang w:eastAsia="en-US"/>
        </w:rPr>
        <w:tab/>
        <w:t>saturation concentration of oxygen in mixed liquor at T°C and P mm pressure (mg/l)</w:t>
      </w:r>
    </w:p>
    <w:p w14:paraId="24601C2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6257F4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S</w:t>
      </w:r>
      <w:r w:rsidRPr="00D357D1">
        <w:rPr>
          <w:rFonts w:ascii="Arial MT" w:eastAsia="Arial MT" w:hAnsi="Arial MT" w:cs="Arial MT"/>
          <w:color w:val="auto"/>
          <w:sz w:val="22"/>
          <w:lang w:eastAsia="en-US"/>
        </w:rPr>
        <w:tab/>
        <w:t>=</w:t>
      </w:r>
      <w:r w:rsidRPr="00D357D1">
        <w:rPr>
          <w:rFonts w:ascii="Arial MT" w:eastAsia="Arial MT" w:hAnsi="Arial MT" w:cs="Arial MT"/>
          <w:color w:val="auto"/>
          <w:sz w:val="22"/>
          <w:lang w:eastAsia="en-US"/>
        </w:rPr>
        <w:tab/>
        <w:t>dissolved solids in mixed liquor (part per 1 000)</w:t>
      </w:r>
    </w:p>
    <w:p w14:paraId="378FAE1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E167B2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T</w:t>
      </w:r>
      <w:r w:rsidRPr="00D357D1">
        <w:rPr>
          <w:rFonts w:ascii="Arial MT" w:eastAsia="Arial MT" w:hAnsi="Arial MT" w:cs="Arial MT"/>
          <w:color w:val="auto"/>
          <w:sz w:val="22"/>
          <w:lang w:eastAsia="en-US"/>
        </w:rPr>
        <w:tab/>
        <w:t>=</w:t>
      </w:r>
      <w:r w:rsidRPr="00D357D1">
        <w:rPr>
          <w:rFonts w:ascii="Arial MT" w:eastAsia="Arial MT" w:hAnsi="Arial MT" w:cs="Arial MT"/>
          <w:color w:val="auto"/>
          <w:sz w:val="22"/>
          <w:lang w:eastAsia="en-US"/>
        </w:rPr>
        <w:tab/>
        <w:t>temperature of mixed liquor (°C)</w:t>
      </w:r>
    </w:p>
    <w:p w14:paraId="5F7F55F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312CE6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P</w:t>
      </w:r>
      <w:r w:rsidRPr="00D357D1">
        <w:rPr>
          <w:rFonts w:ascii="Arial MT" w:eastAsia="Arial MT" w:hAnsi="Arial MT" w:cs="Arial MT"/>
          <w:color w:val="auto"/>
          <w:sz w:val="22"/>
          <w:lang w:eastAsia="en-US"/>
        </w:rPr>
        <w:tab/>
        <w:t>=</w:t>
      </w:r>
      <w:r w:rsidRPr="00D357D1">
        <w:rPr>
          <w:rFonts w:ascii="Arial MT" w:eastAsia="Arial MT" w:hAnsi="Arial MT" w:cs="Arial MT"/>
          <w:color w:val="auto"/>
          <w:sz w:val="22"/>
          <w:lang w:eastAsia="en-US"/>
        </w:rPr>
        <w:tab/>
        <w:t>barometric pressure (mm Hg)</w:t>
      </w:r>
    </w:p>
    <w:p w14:paraId="7385638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F47A2D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proofErr w:type="spellStart"/>
      <w:r w:rsidRPr="00D357D1">
        <w:rPr>
          <w:rFonts w:ascii="Arial MT" w:eastAsia="Arial MT" w:hAnsi="Arial MT" w:cs="Arial MT"/>
          <w:color w:val="auto"/>
          <w:sz w:val="22"/>
          <w:lang w:eastAsia="en-US"/>
        </w:rPr>
        <w:t>pw</w:t>
      </w:r>
      <w:proofErr w:type="spellEnd"/>
      <w:r w:rsidRPr="00D357D1">
        <w:rPr>
          <w:rFonts w:ascii="Arial MT" w:eastAsia="Arial MT" w:hAnsi="Arial MT" w:cs="Arial MT"/>
          <w:color w:val="auto"/>
          <w:sz w:val="22"/>
          <w:lang w:eastAsia="en-US"/>
        </w:rPr>
        <w:tab/>
        <w:t>=</w:t>
      </w:r>
      <w:r w:rsidRPr="00D357D1">
        <w:rPr>
          <w:rFonts w:ascii="Arial MT" w:eastAsia="Arial MT" w:hAnsi="Arial MT" w:cs="Arial MT"/>
          <w:color w:val="auto"/>
          <w:sz w:val="22"/>
          <w:lang w:eastAsia="en-US"/>
        </w:rPr>
        <w:tab/>
        <w:t>saturation vapour pressure of water at T°C (mm Hg)</w:t>
      </w:r>
    </w:p>
    <w:p w14:paraId="5A3EA42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02CB07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In equation (1), r and C can be determined, and CS(T) can be obtained from equation (2) above, so that the value of K(T) can be calculated.  Its value of 20°C can then be obtained by the use of the following relationship:</w:t>
      </w:r>
    </w:p>
    <w:p w14:paraId="3D7B34A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A9EC51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K(T)</w:t>
      </w:r>
      <w:r w:rsidRPr="00D357D1">
        <w:rPr>
          <w:rFonts w:ascii="Arial MT" w:eastAsia="Arial MT" w:hAnsi="Arial MT" w:cs="Arial MT"/>
          <w:color w:val="auto"/>
          <w:sz w:val="22"/>
          <w:lang w:eastAsia="en-US"/>
        </w:rPr>
        <w:tab/>
        <w:t>=</w:t>
      </w:r>
      <w:r w:rsidRPr="00D357D1">
        <w:rPr>
          <w:rFonts w:ascii="Arial MT" w:eastAsia="Arial MT" w:hAnsi="Arial MT" w:cs="Arial MT"/>
          <w:color w:val="auto"/>
          <w:sz w:val="22"/>
          <w:lang w:eastAsia="en-US"/>
        </w:rPr>
        <w:tab/>
        <w:t>K(20) x 1,02(T-20)</w:t>
      </w:r>
    </w:p>
    <w:p w14:paraId="77FB59C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0AFBBA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0BF9EE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i.e.</w:t>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K(20)</w:t>
      </w:r>
      <w:r w:rsidRPr="00D357D1">
        <w:rPr>
          <w:rFonts w:ascii="Arial MT" w:eastAsia="Arial MT" w:hAnsi="Arial MT" w:cs="Arial MT"/>
          <w:color w:val="auto"/>
          <w:sz w:val="22"/>
          <w:lang w:eastAsia="en-US"/>
        </w:rPr>
        <w:tab/>
        <w:t>=</w:t>
      </w:r>
      <w:r w:rsidRPr="00D357D1">
        <w:rPr>
          <w:rFonts w:ascii="Arial MT" w:eastAsia="Arial MT" w:hAnsi="Arial MT" w:cs="Arial MT"/>
          <w:color w:val="auto"/>
          <w:sz w:val="22"/>
          <w:lang w:eastAsia="en-US"/>
        </w:rPr>
        <w:tab/>
        <w:t>K(T) x 1,0220-T)</w:t>
      </w:r>
    </w:p>
    <w:p w14:paraId="024019E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02F70D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From the value of K(20), the in situ oxygenation capacity of the aeration system in a particular basin, as defined above, is calculated as follows:</w:t>
      </w:r>
    </w:p>
    <w:p w14:paraId="6708B67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44D7D7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OC</w:t>
      </w:r>
      <w:r w:rsidRPr="00D357D1">
        <w:rPr>
          <w:rFonts w:ascii="Arial MT" w:eastAsia="Arial MT" w:hAnsi="Arial MT" w:cs="Arial MT"/>
          <w:color w:val="auto"/>
          <w:sz w:val="22"/>
          <w:lang w:eastAsia="en-US"/>
        </w:rPr>
        <w:tab/>
        <w:t>=</w:t>
      </w:r>
      <w:r w:rsidRPr="00D357D1">
        <w:rPr>
          <w:rFonts w:ascii="Arial MT" w:eastAsia="Arial MT" w:hAnsi="Arial MT" w:cs="Arial MT"/>
          <w:color w:val="auto"/>
          <w:sz w:val="22"/>
          <w:lang w:eastAsia="en-US"/>
        </w:rPr>
        <w:tab/>
        <w:t>K(20) . CS(20) . V x 10-3 kg/hr</w:t>
      </w:r>
    </w:p>
    <w:p w14:paraId="3BD28CC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76F8CA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where</w:t>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CS(20)</w:t>
      </w:r>
      <w:r w:rsidRPr="00D357D1">
        <w:rPr>
          <w:rFonts w:ascii="Arial MT" w:eastAsia="Arial MT" w:hAnsi="Arial MT" w:cs="Arial MT"/>
          <w:color w:val="auto"/>
          <w:sz w:val="22"/>
          <w:lang w:eastAsia="en-US"/>
        </w:rPr>
        <w:tab/>
        <w:t>=</w:t>
      </w:r>
      <w:r w:rsidRPr="00D357D1">
        <w:rPr>
          <w:rFonts w:ascii="Arial MT" w:eastAsia="Arial MT" w:hAnsi="Arial MT" w:cs="Arial MT"/>
          <w:color w:val="auto"/>
          <w:sz w:val="22"/>
          <w:lang w:eastAsia="en-US"/>
        </w:rPr>
        <w:tab/>
        <w:t>saturation concentration of oxygen in mixed liquor containing</w:t>
      </w:r>
    </w:p>
    <w:p w14:paraId="2D72CA4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1000 mg/l dissolved solids, at 20 C and 760 mm pressure mg/l)</w:t>
      </w:r>
    </w:p>
    <w:p w14:paraId="27C65B0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F9E406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w:t>
      </w:r>
      <w:r w:rsidRPr="00D357D1">
        <w:rPr>
          <w:rFonts w:ascii="Arial MT" w:eastAsia="Arial MT" w:hAnsi="Arial MT" w:cs="Arial MT"/>
          <w:color w:val="auto"/>
          <w:sz w:val="22"/>
          <w:lang w:eastAsia="en-US"/>
        </w:rPr>
        <w:tab/>
        <w:t>9,02 mg/l</w:t>
      </w:r>
    </w:p>
    <w:p w14:paraId="751A9A9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8A9A2F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V</w:t>
      </w:r>
      <w:r w:rsidRPr="00D357D1">
        <w:rPr>
          <w:rFonts w:ascii="Arial MT" w:eastAsia="Arial MT" w:hAnsi="Arial MT" w:cs="Arial MT"/>
          <w:color w:val="auto"/>
          <w:sz w:val="22"/>
          <w:lang w:eastAsia="en-US"/>
        </w:rPr>
        <w:tab/>
        <w:t>=</w:t>
      </w:r>
      <w:r w:rsidRPr="00D357D1">
        <w:rPr>
          <w:rFonts w:ascii="Arial MT" w:eastAsia="Arial MT" w:hAnsi="Arial MT" w:cs="Arial MT"/>
          <w:color w:val="auto"/>
          <w:sz w:val="22"/>
          <w:lang w:eastAsia="en-US"/>
        </w:rPr>
        <w:tab/>
        <w:t>volume of mixed liquor in basin under consideration (m3)</w:t>
      </w:r>
    </w:p>
    <w:p w14:paraId="3EDCDCC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A0EA75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actual test procedure shall be proposed by the Contractor and must meet with approval from the Engineer before it is implemented.</w:t>
      </w:r>
    </w:p>
    <w:p w14:paraId="5F36A7C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ECF116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Nevertheless, the following points shall be incorporated in the test procedure:</w:t>
      </w:r>
    </w:p>
    <w:p w14:paraId="78DA5D6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C3EF85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lastRenderedPageBreak/>
        <w:t>the Contractor shall provide four dissolved oxygen meters, of approved make, all standardized and calibrated in accordance with the instructions supplied by the manufacturer.</w:t>
      </w:r>
    </w:p>
    <w:p w14:paraId="46CAD2A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DFFA2B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Contractor shall provide all equipment required for conducting the oxygen uptake rate tests.</w:t>
      </w:r>
    </w:p>
    <w:p w14:paraId="0312F93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9F0653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667B07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positions of the D.O. probes shall be to the satisfaction of the Engineer.</w:t>
      </w:r>
    </w:p>
    <w:p w14:paraId="32E9D2F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F4FF19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Contractor shall provide all equipment required to assess the power consumption of the aerators during the steady state oxygenation capacity test.</w:t>
      </w:r>
    </w:p>
    <w:p w14:paraId="48F3810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0AA91B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at least three consecutive tests shall be conducted.</w:t>
      </w:r>
    </w:p>
    <w:p w14:paraId="6AA5B41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1FB75B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Contractor shall provide all test equipment required for assessing the constants to enable the in situ oxygenation efficiencies to be related to Standard Conditions.</w:t>
      </w:r>
    </w:p>
    <w:p w14:paraId="56DF6AE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416261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Should doubts exist regarding the efficiency of the aerators after installation, the SABS will be instructed to carry out the necessary efficiency tests at the cost of the Contractor.  If the oxygenation capacity at the aerators should prove to be less than specified, the Contractor shall, entirely at his own cost, improve the oxygenation capacity to the capacity specified.  If these improvements result in larger aerators with greater electricity demand, the Employer will recover once-only from the Contractor, a sum of money which shall be determined by the cost of the additional electricity required by the aerators and will be calculated as a capitalized sum, taking into account the present cost of electricity, inflation, price rises, interest rates for state loans and redemption of the loan.</w:t>
      </w:r>
    </w:p>
    <w:p w14:paraId="70BF52C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6D8B9F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PAM 9</w:t>
      </w:r>
      <w:r w:rsidRPr="00D357D1">
        <w:rPr>
          <w:rFonts w:ascii="Arial MT" w:eastAsia="Arial MT" w:hAnsi="Arial MT" w:cs="Arial MT"/>
          <w:b/>
          <w:bCs/>
          <w:color w:val="auto"/>
          <w:sz w:val="22"/>
          <w:lang w:eastAsia="en-US"/>
        </w:rPr>
        <w:tab/>
      </w:r>
      <w:r w:rsidRPr="00D357D1">
        <w:rPr>
          <w:rFonts w:ascii="Arial MT" w:eastAsia="Arial MT" w:hAnsi="Arial MT" w:cs="Arial MT"/>
          <w:b/>
          <w:bCs/>
          <w:color w:val="auto"/>
          <w:sz w:val="22"/>
          <w:lang w:eastAsia="en-US"/>
        </w:rPr>
        <w:tab/>
        <w:t>INTERNAL RECYCLE PUMPS</w:t>
      </w:r>
    </w:p>
    <w:p w14:paraId="7363592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56002F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SCOPE</w:t>
      </w:r>
    </w:p>
    <w:p w14:paraId="0F5E707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50D113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This section of the specification includes the manufacture, delivery, transport, handling, protection, storage, installation, successful commissioning and upholding during the Defect Liability Period of one R-recycle and three A-recycle pumps.</w:t>
      </w:r>
    </w:p>
    <w:p w14:paraId="515A6D9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52AB79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MATERIALS</w:t>
      </w:r>
    </w:p>
    <w:p w14:paraId="22D2A44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5F5120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Construction materials shall be either steel protected against corrosion as specified or else inert corrosion proof materials.</w:t>
      </w:r>
    </w:p>
    <w:p w14:paraId="25C0A4E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A82108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All materials shall possess qualities adequate for the purpose for which they are to be used.  All materials and properties claimed for these materials shall, unless specified otherwise in this document, comply with the requirements of the most recent edition of the appropriate South African or other internationally recognized standard specification.</w:t>
      </w:r>
    </w:p>
    <w:p w14:paraId="1AC0B4C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DE416C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equipment shall be manufactured using new prime quality materials taking into account the latest technical innovations.</w:t>
      </w:r>
    </w:p>
    <w:p w14:paraId="624B8E8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7A721E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All components shall have a surface finish in relation to their importance, their position and their intended purpose.</w:t>
      </w:r>
    </w:p>
    <w:p w14:paraId="31CCDE2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B74723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Rolled steel and all castings shall be clean and free of blisters, porosity, shrinkage, holes, cracks or other flaws that may be detrimental to their use.</w:t>
      </w:r>
    </w:p>
    <w:p w14:paraId="5D4D6F5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EB5E0A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Tenderer/Manufacturer shall indicate in his tender the proposed materials for each component of the assembly.</w:t>
      </w:r>
    </w:p>
    <w:p w14:paraId="22795F4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5483E1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EQUIPMENT REQUIRED</w:t>
      </w:r>
    </w:p>
    <w:p w14:paraId="5F83E84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271D9E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Recycle Pumps</w:t>
      </w:r>
    </w:p>
    <w:p w14:paraId="44C1806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E67070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lastRenderedPageBreak/>
        <w:t>The tenderer shall provide full details of the of the equipment offered with the Tender and in particular shall provide full characteristic curves of the pump including Quantity/Head, NPSH and efficiency.  The power, speed and type of motor shall also be given.  The rating of the motor shall be at least 15% higher than the maximum power absorbed by the pump shaft.</w:t>
      </w:r>
    </w:p>
    <w:p w14:paraId="618609D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E35271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Four axial flow pumps complete with electrical motors drive unit, propeller and main trips are required, capable of handling raw screened and </w:t>
      </w:r>
      <w:proofErr w:type="spellStart"/>
      <w:r w:rsidRPr="00D357D1">
        <w:rPr>
          <w:rFonts w:ascii="Arial MT" w:eastAsia="Arial MT" w:hAnsi="Arial MT" w:cs="Arial MT"/>
          <w:color w:val="auto"/>
          <w:sz w:val="22"/>
          <w:lang w:eastAsia="en-US"/>
        </w:rPr>
        <w:t>degritted</w:t>
      </w:r>
      <w:proofErr w:type="spellEnd"/>
      <w:r w:rsidRPr="00D357D1">
        <w:rPr>
          <w:rFonts w:ascii="Arial MT" w:eastAsia="Arial MT" w:hAnsi="Arial MT" w:cs="Arial MT"/>
          <w:color w:val="auto"/>
          <w:sz w:val="22"/>
          <w:lang w:eastAsia="en-US"/>
        </w:rPr>
        <w:t xml:space="preserve"> sewage.  The axial flow pump shall be installed in a chamber from where mixed liquor can be drawn from the anoxic and aerobic tank.  The axial flow pumps shall each be able to deliver ……against a total head of ……….m.</w:t>
      </w:r>
    </w:p>
    <w:p w14:paraId="0829AC5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1C48F2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pumps shall be completed with propeller and draught tube.  A detail of the chamber is shown on drawing………….  The draught tube shall be cast into the concrete slab.</w:t>
      </w:r>
    </w:p>
    <w:p w14:paraId="2CB4519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CABBF5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electrical motor shall be mounted on top and a suitable size steel drive shall drive the propeller.</w:t>
      </w:r>
    </w:p>
    <w:p w14:paraId="03D8352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87B52F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Shafts and Bearings</w:t>
      </w:r>
    </w:p>
    <w:p w14:paraId="4E2A79A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E894CF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All bearings shall be designed for a life of 100000 hours at a B10 rating.  Proof of such rating shall accompany the tender.  In addition, the bearings on the output shaft shall be capable of withstanding the resultant forces caused by the combination of redial and axial loads (imposed by the stirrer) acting simultaneously, and shall be selected such that the following condition is complied with:</w:t>
      </w:r>
    </w:p>
    <w:p w14:paraId="045B598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F86852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Actual radial load</w:t>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sym w:font="Symbol" w:char="F02B"/>
      </w:r>
      <w:r w:rsidRPr="00D357D1">
        <w:rPr>
          <w:rFonts w:ascii="Arial MT" w:eastAsia="Arial MT" w:hAnsi="Arial MT" w:cs="Arial MT"/>
          <w:color w:val="auto"/>
          <w:sz w:val="22"/>
          <w:lang w:eastAsia="en-US"/>
        </w:rPr>
        <w:tab/>
        <w:t xml:space="preserve">   Actual axial load</w:t>
      </w:r>
    </w:p>
    <w:p w14:paraId="26AF25B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permissible radial load</w:t>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permissible axial load</w:t>
      </w:r>
    </w:p>
    <w:p w14:paraId="2846198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44DE6D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is equal or less than 1 (where the “permissible” loads are the manufacturer’s figures for 5000 hours at a B10 rating).  Tenderers shall indicate what these forces are and how they are accommodated.</w:t>
      </w:r>
    </w:p>
    <w:p w14:paraId="5B9CE88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D91152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Installed motor sizes shall make allowance for gearbox efficiencies and a 10 % margin on motor power.</w:t>
      </w:r>
    </w:p>
    <w:p w14:paraId="31E6378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7ED7AF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Where belt drives are used in the drive train, allowance shall be made for the additional power loss when calculating the minimum size of motor required.</w:t>
      </w:r>
    </w:p>
    <w:p w14:paraId="1C92C9F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65AF51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Tenderer shall supply all relevant information for the proper adjudication of the units, giving information regarding the recycle pumps.</w:t>
      </w:r>
    </w:p>
    <w:p w14:paraId="2A78CCC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754667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INSTALLATION</w:t>
      </w:r>
    </w:p>
    <w:p w14:paraId="7BED1A8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21FD21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mixers shall be mounted in such a way as to facilitate ease of maintenance.</w:t>
      </w:r>
    </w:p>
    <w:p w14:paraId="29CC5C0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FF2786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PAM 10</w:t>
      </w:r>
      <w:r w:rsidRPr="00D357D1">
        <w:rPr>
          <w:rFonts w:ascii="Arial MT" w:eastAsia="Arial MT" w:hAnsi="Arial MT" w:cs="Arial MT"/>
          <w:b/>
          <w:bCs/>
          <w:color w:val="auto"/>
          <w:sz w:val="22"/>
          <w:lang w:eastAsia="en-US"/>
        </w:rPr>
        <w:tab/>
        <w:t>SECONDARY SETTLING TANKS</w:t>
      </w:r>
    </w:p>
    <w:p w14:paraId="3402637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AAF51E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SCOPE</w:t>
      </w:r>
    </w:p>
    <w:p w14:paraId="12E509A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7B0B24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This Section of the Contract covers the supply, delivery, transport, handling, storage, erection, installation, commissioning, testing, adjustments, handing over in complete working order and upholding during the Maintenance Period of plant for the clarifiers.</w:t>
      </w:r>
    </w:p>
    <w:p w14:paraId="50B4EAE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7A4329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TANK SHAPE</w:t>
      </w:r>
    </w:p>
    <w:p w14:paraId="0135140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C4D6C1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The clarifier will be built in concrete and will have an internal diameter of 17m </w:t>
      </w:r>
      <w:r w:rsidRPr="00D357D1">
        <w:rPr>
          <w:rFonts w:ascii="Arial MT" w:eastAsia="Arial MT" w:hAnsi="Arial MT" w:cs="Arial MT"/>
          <w:color w:val="auto"/>
          <w:sz w:val="22"/>
          <w:lang w:eastAsia="en-US"/>
        </w:rPr>
        <w:sym w:font="Symbol" w:char="F066"/>
      </w:r>
      <w:r w:rsidRPr="00D357D1">
        <w:rPr>
          <w:rFonts w:ascii="Arial MT" w:eastAsia="Arial MT" w:hAnsi="Arial MT" w:cs="Arial MT"/>
          <w:color w:val="auto"/>
          <w:sz w:val="22"/>
          <w:lang w:eastAsia="en-US"/>
        </w:rPr>
        <w:t xml:space="preserve"> and maximum water depth of approximately 5,1m.  The floor of the tank will have a slope towards the centre of the tank.  The sludge will be scraped towards a central sludge collection hopper from where it will be withdrawn.</w:t>
      </w:r>
    </w:p>
    <w:p w14:paraId="71378BC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AF9971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effluent launder will be built in concrete on the outer tank wall.</w:t>
      </w:r>
    </w:p>
    <w:p w14:paraId="542588A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EF80C9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The flow into the tank will be by an inlet pipe passing under the tank floor turning upwards at the centre to discharge and disperse the sewage water within a stilling box inducing even radial flow into </w:t>
      </w:r>
      <w:r w:rsidRPr="00D357D1">
        <w:rPr>
          <w:rFonts w:ascii="Arial MT" w:eastAsia="Arial MT" w:hAnsi="Arial MT" w:cs="Arial MT"/>
          <w:color w:val="auto"/>
          <w:sz w:val="22"/>
          <w:lang w:eastAsia="en-US"/>
        </w:rPr>
        <w:lastRenderedPageBreak/>
        <w:t>the body of the tank.</w:t>
      </w:r>
    </w:p>
    <w:p w14:paraId="4D06DC5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B408C6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INLET/OUTLET AND DISPERSION ARRANGEMENTS</w:t>
      </w:r>
    </w:p>
    <w:p w14:paraId="165793E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8D2C7A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inlet pipe under the floor and inside the inlet structure of the clarifier will be supplied and installed by the civil contractor and does not form part of the mechanical Contract.  Similarly, the sludge draw-off pipe under the floor of the tank will be supplied and installed by the civil engineering contractor.</w:t>
      </w:r>
    </w:p>
    <w:p w14:paraId="0941783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FAD416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typical puddle pipe assembly will be supplied by the mechanical contractor, to be installed by the civil contractor.</w:t>
      </w:r>
    </w:p>
    <w:p w14:paraId="24B1DB9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641EFE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Two 75mm inside diameter continuous conduit pipe (PVC) with no sharp bends, complete with cable draw wire and fixed at each end of the conduit and orientated to suite the site electrical layout will be supplied and installed by the civil engineering contractor.</w:t>
      </w:r>
    </w:p>
    <w:p w14:paraId="3A9DEFD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806493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concrete centre column encases the inlet pipe at its lower end.  The incoming flow leaves the concrete centre column through vertical slots arranged below water level and is deflected by a stilling box to be provided by the Mechanical Contractor, and which shall be fabricated from 304 stainless steel.  The Mechanical Contractor shall detail in his tender the dimensions and location of the stilling box, and the Engineer must approve the final arrangements.</w:t>
      </w:r>
    </w:p>
    <w:p w14:paraId="0434B65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543701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ACCESS BRIDGE AND WALKWAY</w:t>
      </w:r>
    </w:p>
    <w:p w14:paraId="372FBEF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DBE65A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The rotating half bridge shall be supported by a pivot bearing assembly to mount the bridge on the central support and by drive and support wheels supported at the other end.  It shall incorporate an access walkway not less than 750 mm in width between internal faces and designed to support a uniformity distributed live load of 2,5 </w:t>
      </w:r>
      <w:proofErr w:type="spellStart"/>
      <w:r w:rsidRPr="00D357D1">
        <w:rPr>
          <w:rFonts w:ascii="Arial MT" w:eastAsia="Arial MT" w:hAnsi="Arial MT" w:cs="Arial MT"/>
          <w:color w:val="auto"/>
          <w:sz w:val="22"/>
          <w:lang w:eastAsia="en-US"/>
        </w:rPr>
        <w:t>kN</w:t>
      </w:r>
      <w:proofErr w:type="spellEnd"/>
      <w:r w:rsidRPr="00D357D1">
        <w:rPr>
          <w:rFonts w:ascii="Arial MT" w:eastAsia="Arial MT" w:hAnsi="Arial MT" w:cs="Arial MT"/>
          <w:color w:val="auto"/>
          <w:sz w:val="22"/>
          <w:lang w:eastAsia="en-US"/>
        </w:rPr>
        <w:t>/m2.  Galvanized hand railing, adequately supported, and a 100 mm x 3 mm thick kicker plate made of Hot Dipped Galvanized steel shall be provided on both sides of the walkway.  The walkway flooring shall be open-grid Hot Dipped Galvanized steel, and shall be capable of supporting the above loading with a maximum deflection of 2, 5 mm.  The deflection of the bridge shall not exceed 1/325 of the span in accordance with the established structural practice.</w:t>
      </w:r>
    </w:p>
    <w:p w14:paraId="4C4E493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25B16B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 loading notice shall be fixed to the bridge in accordance with Safety Acts.</w:t>
      </w:r>
    </w:p>
    <w:p w14:paraId="2B829D7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CDF4F7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 ladder with the necessary handrails shall be rigidly fixed to the outer end of the bridge to provide access thereto, if necessary.</w:t>
      </w:r>
    </w:p>
    <w:p w14:paraId="2DF890C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3D5EDA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END CARRIAGE AND DRIVE UNIT</w:t>
      </w:r>
    </w:p>
    <w:p w14:paraId="310A88E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C32644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outer end of the bridge shall be carried by two polyurethane tired wheels, one drive wheel and one trailing wheel running on the peripheral wall.</w:t>
      </w:r>
    </w:p>
    <w:p w14:paraId="343DBC4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F6CCA8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No special track will be provided and the Mechanical Contractor must give tolerances of the finished concrete wall.</w:t>
      </w:r>
    </w:p>
    <w:p w14:paraId="4BA29BF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8466DC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drive wheel shall be driven by a flanged mounted weatherproof electric motor directly coupled to an oil filled reduction gearbox.  Full details of the wheel axle support and its fixing must be given in the Tender document.</w:t>
      </w:r>
    </w:p>
    <w:p w14:paraId="00ED7E3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20F326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 deflector must be incorporated in front of the leading and trailing wheels to deflect any foreign objects and prevent accidents.  A thermal overload device or shear pins shall be incorporated in the drive unit to stop the bridge immediately should it become jammed.</w:t>
      </w:r>
    </w:p>
    <w:p w14:paraId="0C0CBAD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F69666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travel speed (end carriage) must be such that effective sludge scraping takes place.</w:t>
      </w:r>
    </w:p>
    <w:p w14:paraId="698B0CE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67B871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CENTRE PIVOT</w:t>
      </w:r>
    </w:p>
    <w:p w14:paraId="1BF935A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28CDE8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The bridge shall be supported at the centre of the tank by means of a totally enclosed weather proof </w:t>
      </w:r>
      <w:r w:rsidRPr="00D357D1">
        <w:rPr>
          <w:rFonts w:ascii="Arial MT" w:eastAsia="Arial MT" w:hAnsi="Arial MT" w:cs="Arial MT"/>
          <w:color w:val="auto"/>
          <w:sz w:val="22"/>
          <w:lang w:eastAsia="en-US"/>
        </w:rPr>
        <w:lastRenderedPageBreak/>
        <w:t xml:space="preserve">pivot bearing assembly, designed to carry the bridge with super imposed loading.  An arrangement must be incorporated in the pivot assembly to allow small vertical movements of the bridge at the outer end without imposing undue twisting of the bearing assembly.  The assembly must be provided with grease nipples to allow easy lubrication.  A weatherproof slip ring assembly must be provided, generously rated for the electrical power required to drive the bridge.  All electrical connections and covers at the </w:t>
      </w:r>
      <w:proofErr w:type="spellStart"/>
      <w:r w:rsidRPr="00D357D1">
        <w:rPr>
          <w:rFonts w:ascii="Arial MT" w:eastAsia="Arial MT" w:hAnsi="Arial MT" w:cs="Arial MT"/>
          <w:color w:val="auto"/>
          <w:sz w:val="22"/>
          <w:lang w:eastAsia="en-US"/>
        </w:rPr>
        <w:t>center</w:t>
      </w:r>
      <w:proofErr w:type="spellEnd"/>
      <w:r w:rsidRPr="00D357D1">
        <w:rPr>
          <w:rFonts w:ascii="Arial MT" w:eastAsia="Arial MT" w:hAnsi="Arial MT" w:cs="Arial MT"/>
          <w:color w:val="auto"/>
          <w:sz w:val="22"/>
          <w:lang w:eastAsia="en-US"/>
        </w:rPr>
        <w:t xml:space="preserve"> pivot shall be protected from the ingress of moisture.</w:t>
      </w:r>
    </w:p>
    <w:p w14:paraId="3142A39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48B701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SCRAPER AND SLUDGE REMOVAL EQUIPMENT</w:t>
      </w:r>
    </w:p>
    <w:p w14:paraId="5457E2B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AA187C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scraper mechanism shall scrape the entire floor area and shall be arranged in an echelon formation.</w:t>
      </w:r>
    </w:p>
    <w:p w14:paraId="31E3D74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CC7B3A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scrapers shall be fitted to an underwater support system suspended from the overhead rotating bridge.  The scraper mechanism and bridge shall form one rigid unit but there shall be some adjustment in the level of the floor scrapers.  Supporting arms from the bridge shall be of Grade 304 Stainless Steel angle iron sections.  All bolts and nuts shall be in grade 304 stainless steel.</w:t>
      </w:r>
    </w:p>
    <w:p w14:paraId="6443480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4304B1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scraper blades shall be manufactured of Grade 304 Stainless Steel, of 150 mm minimum overall depth, fitted with abrasion resistant rubber or other approved material wearing edges.  Sufficient vertical adjustment shall be allowed for ease of installation.</w:t>
      </w:r>
    </w:p>
    <w:p w14:paraId="4BBE149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629A1A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In the case where scrapers are specified in an echelon formation, the structural members suspending the scrapers from the bridge shall be sufficiently sturdy to keep the scrapers in their relevant positions without the metal back plates coming into contact with the floor.</w:t>
      </w:r>
    </w:p>
    <w:p w14:paraId="162B5C9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88C977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Sludge is conveyed by the scrapers along a sloping floor to a central well.  A sludge draw-off pipe extends from the central well under the tank to an external chamber, the flow.</w:t>
      </w:r>
    </w:p>
    <w:p w14:paraId="649AFB4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8A5DCB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SCUM REMOVAL</w:t>
      </w:r>
    </w:p>
    <w:p w14:paraId="7E10DB6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7BDDB7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scum baffle shall consist of Grade 304 stainless steel plates.  Horizontally adjustable Grade 304 stainless steel brackets will support the scum baffle to the outer concrete wall.</w:t>
      </w:r>
    </w:p>
    <w:p w14:paraId="7999C83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BA39BB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Scum removal is required in each tank and consists of Grade 304 stainless steel scum skimmer, to skim the entire water surface area within the scum baffle and a scum receiving hopper of similar material.  The apparatus shall be of a design suitable for continuous operation activated by the movement of the bridge past it and shall withdraw from the tank sufficient liquid to ensure an efficient flushing of the scum through the scum pipe.  During the remainder of the bridges cycle the outlet shall shut tight so as to prevent leakage.</w:t>
      </w:r>
    </w:p>
    <w:p w14:paraId="6E9A518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136F79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OVERFLOW WEIR</w:t>
      </w:r>
    </w:p>
    <w:p w14:paraId="24C561C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343F34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A v-notch overflow weir made of 3 mm thick grade 304 stainless steel plate must be provided and installed by the Mechanical contractor on the outside of the overflow launder.  The weir will be adjusted to ensure an even effluent discharge around the whole circumference of the tank, without leakage through joints.  No leakage either between concrete and/or weir sections shall be allowed.  Tenderers shall allow in their prices for sealing and </w:t>
      </w:r>
      <w:proofErr w:type="spellStart"/>
      <w:r w:rsidRPr="00D357D1">
        <w:rPr>
          <w:rFonts w:ascii="Arial MT" w:eastAsia="Arial MT" w:hAnsi="Arial MT" w:cs="Arial MT"/>
          <w:color w:val="auto"/>
          <w:sz w:val="22"/>
          <w:lang w:eastAsia="en-US"/>
        </w:rPr>
        <w:t>leveling</w:t>
      </w:r>
      <w:proofErr w:type="spellEnd"/>
      <w:r w:rsidRPr="00D357D1">
        <w:rPr>
          <w:rFonts w:ascii="Arial MT" w:eastAsia="Arial MT" w:hAnsi="Arial MT" w:cs="Arial MT"/>
          <w:color w:val="auto"/>
          <w:sz w:val="22"/>
          <w:lang w:eastAsia="en-US"/>
        </w:rPr>
        <w:t xml:space="preserve"> of the plates.</w:t>
      </w:r>
    </w:p>
    <w:p w14:paraId="20D9575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CF88F4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SCREED TO TANK FLOOR</w:t>
      </w:r>
    </w:p>
    <w:p w14:paraId="769E6FF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73B0FC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Main Contract for the Civil Work contains a clause stating that granolithic concrete screed should be laid to the required levels by use of the scraper mechanism, used in strict accordance with the instructions and under supervision of the Mechanical Contractor.</w:t>
      </w:r>
    </w:p>
    <w:p w14:paraId="6FD9419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CB6718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The Civil Engineering Contractor will be required to supply and fix mild steel templates for </w:t>
      </w:r>
      <w:proofErr w:type="spellStart"/>
      <w:r w:rsidRPr="00D357D1">
        <w:rPr>
          <w:rFonts w:ascii="Arial MT" w:eastAsia="Arial MT" w:hAnsi="Arial MT" w:cs="Arial MT"/>
          <w:color w:val="auto"/>
          <w:sz w:val="22"/>
          <w:lang w:eastAsia="en-US"/>
        </w:rPr>
        <w:t>screeding</w:t>
      </w:r>
      <w:proofErr w:type="spellEnd"/>
      <w:r w:rsidRPr="00D357D1">
        <w:rPr>
          <w:rFonts w:ascii="Arial MT" w:eastAsia="Arial MT" w:hAnsi="Arial MT" w:cs="Arial MT"/>
          <w:color w:val="auto"/>
          <w:sz w:val="22"/>
          <w:lang w:eastAsia="en-US"/>
        </w:rPr>
        <w:t xml:space="preserve"> purposes to the scrapers.</w:t>
      </w:r>
    </w:p>
    <w:p w14:paraId="7E2E5E6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3E9445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6F018E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3F8E29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lastRenderedPageBreak/>
        <w:t>CORROSION PROTECTION</w:t>
      </w:r>
    </w:p>
    <w:p w14:paraId="6E1A627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53F9F3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Corrosion protection must be carried out strictly in accordance with the specification.</w:t>
      </w:r>
    </w:p>
    <w:p w14:paraId="74CB8E6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0227FE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STARTING AND STOPPING THE BRIDGE</w:t>
      </w:r>
    </w:p>
    <w:p w14:paraId="06907D6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028C29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There is to be no automatic control of the rotating bridges.  The bridge shall include the slip-rings, motor and emergency stop as specified in the Particular Specification of the Electrical specification.</w:t>
      </w:r>
    </w:p>
    <w:p w14:paraId="66BF298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EA9CD5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PAM 11</w:t>
      </w:r>
      <w:r w:rsidRPr="00D357D1">
        <w:rPr>
          <w:rFonts w:ascii="Arial MT" w:eastAsia="Arial MT" w:hAnsi="Arial MT" w:cs="Arial MT"/>
          <w:b/>
          <w:bCs/>
          <w:color w:val="auto"/>
          <w:sz w:val="22"/>
          <w:lang w:eastAsia="en-US"/>
        </w:rPr>
        <w:tab/>
        <w:t>WAS THICKENER</w:t>
      </w:r>
    </w:p>
    <w:p w14:paraId="6336F7D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ECDE0C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SCOPE</w:t>
      </w:r>
    </w:p>
    <w:p w14:paraId="4B34C93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318598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This Section of the Contract covers the supply, delivery, transport, handling, storage, erection, installation, commissioning, testing, adjustments, handing over in complete working order and upholding during the Maintenance Period of plant for the WAS Thickener.</w:t>
      </w:r>
    </w:p>
    <w:p w14:paraId="182ECD3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683433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TANK SHAPE</w:t>
      </w:r>
    </w:p>
    <w:p w14:paraId="04B59FF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6C5C50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The clarifier will be built in concrete and will have an internal diameter of 14m </w:t>
      </w:r>
      <w:r w:rsidRPr="00D357D1">
        <w:rPr>
          <w:rFonts w:ascii="Arial MT" w:eastAsia="Arial MT" w:hAnsi="Arial MT" w:cs="Arial MT"/>
          <w:color w:val="auto"/>
          <w:sz w:val="22"/>
          <w:lang w:eastAsia="en-US"/>
        </w:rPr>
        <w:sym w:font="Symbol" w:char="F066"/>
      </w:r>
      <w:r w:rsidRPr="00D357D1">
        <w:rPr>
          <w:rFonts w:ascii="Arial MT" w:eastAsia="Arial MT" w:hAnsi="Arial MT" w:cs="Arial MT"/>
          <w:color w:val="auto"/>
          <w:sz w:val="22"/>
          <w:lang w:eastAsia="en-US"/>
        </w:rPr>
        <w:t xml:space="preserve"> and maximum side wall depth of approximately 4.5m.  The floor of the tank will have a slope towards the centre of the tank.  The sludge will be scraped towards a central sludge collection hopper from where it will be withdrawn.</w:t>
      </w:r>
    </w:p>
    <w:p w14:paraId="2C248DA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15A75D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effluent launder will be built in concrete on the outer tank wall.</w:t>
      </w:r>
    </w:p>
    <w:p w14:paraId="56687C5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1772CB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flow into the tank will be by an inlet pipe passing under the tank floor turning upwards at the centre to discharge and disperse the sewage water within a stilling box inducing even radial flow into the body of the tank.</w:t>
      </w:r>
    </w:p>
    <w:p w14:paraId="53FC104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80A11F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INLET/OUTLET AND DISPERSION ARRANGEMENTS</w:t>
      </w:r>
    </w:p>
    <w:p w14:paraId="055F4A2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3ACA0D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inlet pipe under the floor and inside the inlet structure of the clarifier will be supplied and installed by the civil contractor and does not form part of the mechanical Contract.  Similarly the sludge draw-off pipe under the floor of the tank will be supplied and installed by the civil engineering contractor.</w:t>
      </w:r>
    </w:p>
    <w:p w14:paraId="00A26C4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220F7B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typical puddle pipe assembly will be supplied by the mechanical contractor, to be installed by the civil contractor.</w:t>
      </w:r>
    </w:p>
    <w:p w14:paraId="75CD424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E75DA0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Two 75mm inside diameter continuous conduit pipe (PVC) with no sharp bends, complete with cable draw wire and fixed at each end of the conduit and orientated to suite the site electrical layout will be supplied and installed by the civil engineering contractor.</w:t>
      </w:r>
    </w:p>
    <w:p w14:paraId="6A3AAFE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87A73C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concrete centre column encases the inlet pipe at its lower end.  The incoming flow leaves the concrete centre column through vertical slots arranged below water level and is deflected by a stilling box to be provided by the Mechanical Contractor, and which shall be fabricated from 304 stainless steel.  The Mechanical Contractor shall detail in his tender the dimensions and location of the stilling box, and the Engineer must approve the final arrangements.</w:t>
      </w:r>
    </w:p>
    <w:p w14:paraId="3CB86AB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9E3BF8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ACCESS BRIDGE AND WALKWAY</w:t>
      </w:r>
    </w:p>
    <w:p w14:paraId="0136B8D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B5CF48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The rotating half bridge shall be supported by a pivot bearing assembly to mount the bridge on the central support and by drive and support wheels supported at the other end.  It shall incorporate an access walkway not less than 750 mm in width between internal faces and designed to support a uniformity distributed live load of 2,5 </w:t>
      </w:r>
      <w:proofErr w:type="spellStart"/>
      <w:r w:rsidRPr="00D357D1">
        <w:rPr>
          <w:rFonts w:ascii="Arial MT" w:eastAsia="Arial MT" w:hAnsi="Arial MT" w:cs="Arial MT"/>
          <w:color w:val="auto"/>
          <w:sz w:val="22"/>
          <w:lang w:eastAsia="en-US"/>
        </w:rPr>
        <w:t>kN</w:t>
      </w:r>
      <w:proofErr w:type="spellEnd"/>
      <w:r w:rsidRPr="00D357D1">
        <w:rPr>
          <w:rFonts w:ascii="Arial MT" w:eastAsia="Arial MT" w:hAnsi="Arial MT" w:cs="Arial MT"/>
          <w:color w:val="auto"/>
          <w:sz w:val="22"/>
          <w:lang w:eastAsia="en-US"/>
        </w:rPr>
        <w:t xml:space="preserve">/m2.  Galvanized hand railing, adequately supported, and a 100 mm x 3 mm thick kicker plate made of Hot Dipped Galvanized steel shall be provided on both sides of the walkway.  The walkway flooring shall be open-grid Hot Dipped Galvanized steel, and shall be capable of supporting the above loading with a maximum deflection of 2, 5 mm.  The deflection of the bridge shall not exceed 1/325 of the span in accordance with the established </w:t>
      </w:r>
      <w:r w:rsidRPr="00D357D1">
        <w:rPr>
          <w:rFonts w:ascii="Arial MT" w:eastAsia="Arial MT" w:hAnsi="Arial MT" w:cs="Arial MT"/>
          <w:color w:val="auto"/>
          <w:sz w:val="22"/>
          <w:lang w:eastAsia="en-US"/>
        </w:rPr>
        <w:lastRenderedPageBreak/>
        <w:t>structural practice.</w:t>
      </w:r>
    </w:p>
    <w:p w14:paraId="281EC22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F0A497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 loading notice shall be fixed to the bridge in accordance with Safety Acts.</w:t>
      </w:r>
    </w:p>
    <w:p w14:paraId="08B1116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BF5F41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5A0DA8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 ladder with the necessary handrails shall be rigidly fixed to the outer end of the bridge to provide access thereto, if necessary.</w:t>
      </w:r>
    </w:p>
    <w:p w14:paraId="36EB9F1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8441F5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END CARRIAGE AND DRIVE UNIT</w:t>
      </w:r>
    </w:p>
    <w:p w14:paraId="3872ED2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BFFB80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outer end of the bridge shall be carried by two polyurethane tired wheels, one drive wheel and one trailing wheel running on the peripheral wall.</w:t>
      </w:r>
    </w:p>
    <w:p w14:paraId="0C43780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36060B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No special track will be provided and the Mechanical Contractor must give tolerances of the finished concrete wall.</w:t>
      </w:r>
    </w:p>
    <w:p w14:paraId="736AFA7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A18551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drive wheel shall be driven by a flanged mounted weatherproof electric motor directly coupled to an oil filled reduction gearbox.  Full details of the wheel axle support and its fixing must be given in the Tender document.</w:t>
      </w:r>
    </w:p>
    <w:p w14:paraId="4286334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16AA47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 deflector must be incorporated in front of the leading and trailing wheels to deflect any foreign objects and prevent accidents.  A thermal overload device or shear pins shall be incorporated in the drive unit to stop the bridge immediately should it become jammed.</w:t>
      </w:r>
    </w:p>
    <w:p w14:paraId="6333D8A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70C12D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travel speed of the end carriage must ensure effective sludge scraping.</w:t>
      </w:r>
    </w:p>
    <w:p w14:paraId="053C234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F21BB0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CENTRE PIVOT</w:t>
      </w:r>
    </w:p>
    <w:p w14:paraId="7C10AE6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700259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bridge shall be supported at the centre of the tank by means of a totally enclosed weather proof pivot bearing assembly, designed to carry the bridge with super imposed loading.  An arrangement must be incorporated in the pivot assembly to allow small vertical movements of the bridge at the outer end without imposing undue twisting of the bearing assembly.  The assembly must be provided with grease nipples to allow easy lubrication.  A weatherproof slip ring assembly must be provided, generously rated for the electrical power required to drive the bridge.  All electrical connections and covers at the centre pivot shall be protected from the ingress of moisture.</w:t>
      </w:r>
    </w:p>
    <w:p w14:paraId="4BAF399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C4256D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SCRAPER AND SLUDGE REMOVAL EQUIPMENT</w:t>
      </w:r>
    </w:p>
    <w:p w14:paraId="380A33E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A76B8F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scraper mechanism shall scrape the entire floor area, and shall be arranged in an echelon formation.</w:t>
      </w:r>
    </w:p>
    <w:p w14:paraId="37A248C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7CEAF9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scrapers shall be fitted to an underwater support system suspended from the overhead rotating bridge.  The scraper mechanism and bridge shall form one rigid unit but there shall be some adjustment in the level of the floor scrapers.  Supporting arms from the bridge shall be of Grade 304 Stainless Steel angle iron sections.  All bolts and nuts shall be in grade 304 stainless steel.</w:t>
      </w:r>
    </w:p>
    <w:p w14:paraId="7F322D2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2FA5AE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scraper blades shall be manufactured of Grade 304 Stainless Steel, of 150 mm minimum overall depth, fitted with abrasion resistant rubber or other approved material wearing edges.  Sufficient vertical adjustment shall be allowed for ease of installation.</w:t>
      </w:r>
    </w:p>
    <w:p w14:paraId="197F0D6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A31804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In the case where scrapers are specified in an echelon formation, the structural members suspending the scrapers from the bridge shall be sufficiently sturdy to keep the scrapers in their relevant positions without the metal back plates coming into contact with the floor.</w:t>
      </w:r>
    </w:p>
    <w:p w14:paraId="1812300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CC9646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Sludge is conveyed by the scrapers along a sloping floor to a central well.  A sludge draw-off pipe extends from the central well under the tank to an external chamber.</w:t>
      </w:r>
    </w:p>
    <w:p w14:paraId="251D471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F3D135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51D116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73294C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lastRenderedPageBreak/>
        <w:t>SCUM REMOVAL</w:t>
      </w:r>
    </w:p>
    <w:p w14:paraId="0A82A51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104DE9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scum baffle shall consist of Grade 304 stainless steel plates.  Horizontally adjustable Grade 304 stainless steel brackets will support the scum baffle to the outer concrete wall.</w:t>
      </w:r>
    </w:p>
    <w:p w14:paraId="42DC224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21B7BA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Scum removal is required in each tank and consists of Grade 304 stainless steel scum skimmer, to skim the entire water surface area within the scum baffle and a scum receiving hopper of similar material.  The apparatus shall be of a design suitable for continuous operation activated by the movement of the bridge past it and shall withdraw from the tank sufficient liquid to ensure an efficient flushing of the scum through the scum pipe.  During the remainder of the bridges cycle the outlet shall shut tight so as to prevent leakage.</w:t>
      </w:r>
    </w:p>
    <w:p w14:paraId="4362525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DFD835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OVERFLOW WEIR</w:t>
      </w:r>
    </w:p>
    <w:p w14:paraId="71A448C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6886ED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A v-notch overflow weir made of 3 mm thick grade 304 stainless steel plate must be provided and installed by the Mechanical contractor on the outside of the overflow launder.  The weir will be adjusted to ensure an even effluent discharge around the whole circumference of the tank, without leakage through joints.  No leakage either between concrete and/or weir sections shall be allowed.  Tenderers shall allow in their prices for sealing and </w:t>
      </w:r>
      <w:proofErr w:type="spellStart"/>
      <w:r w:rsidRPr="00D357D1">
        <w:rPr>
          <w:rFonts w:ascii="Arial MT" w:eastAsia="Arial MT" w:hAnsi="Arial MT" w:cs="Arial MT"/>
          <w:color w:val="auto"/>
          <w:sz w:val="22"/>
          <w:lang w:eastAsia="en-US"/>
        </w:rPr>
        <w:t>leveling</w:t>
      </w:r>
      <w:proofErr w:type="spellEnd"/>
      <w:r w:rsidRPr="00D357D1">
        <w:rPr>
          <w:rFonts w:ascii="Arial MT" w:eastAsia="Arial MT" w:hAnsi="Arial MT" w:cs="Arial MT"/>
          <w:color w:val="auto"/>
          <w:sz w:val="22"/>
          <w:lang w:eastAsia="en-US"/>
        </w:rPr>
        <w:t xml:space="preserve"> of the plates.</w:t>
      </w:r>
    </w:p>
    <w:p w14:paraId="7B109CF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761D94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SCREED TO TANK FLOOR</w:t>
      </w:r>
    </w:p>
    <w:p w14:paraId="0FD8C82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A83D18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Main Contract for the Civil Work contains a clause stating that granolithic concrete screed should be laid to the required levels by use of the scraper mechanism, used in strict accordance with the instructions and under supervision of the Mechanical Contractor.</w:t>
      </w:r>
    </w:p>
    <w:p w14:paraId="7E09A21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29D720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The Civil Engineering Contractor will be required to supply and fix mild steel templates for </w:t>
      </w:r>
      <w:proofErr w:type="spellStart"/>
      <w:r w:rsidRPr="00D357D1">
        <w:rPr>
          <w:rFonts w:ascii="Arial MT" w:eastAsia="Arial MT" w:hAnsi="Arial MT" w:cs="Arial MT"/>
          <w:color w:val="auto"/>
          <w:sz w:val="22"/>
          <w:lang w:eastAsia="en-US"/>
        </w:rPr>
        <w:t>screeding</w:t>
      </w:r>
      <w:proofErr w:type="spellEnd"/>
      <w:r w:rsidRPr="00D357D1">
        <w:rPr>
          <w:rFonts w:ascii="Arial MT" w:eastAsia="Arial MT" w:hAnsi="Arial MT" w:cs="Arial MT"/>
          <w:color w:val="auto"/>
          <w:sz w:val="22"/>
          <w:lang w:eastAsia="en-US"/>
        </w:rPr>
        <w:t xml:space="preserve"> purposes to the scrapers.</w:t>
      </w:r>
    </w:p>
    <w:p w14:paraId="7D2D410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C2571E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CORROSION PROTECTION</w:t>
      </w:r>
    </w:p>
    <w:p w14:paraId="538E9CC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121688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Corrosion protection must be carried out strictly in accordance with the specification.</w:t>
      </w:r>
    </w:p>
    <w:p w14:paraId="19B465B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8AE6FA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PAM 12 CHLORINE DOSING EQUIPMENT</w:t>
      </w:r>
    </w:p>
    <w:p w14:paraId="16FD20A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7DB2E4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SCOPE</w:t>
      </w:r>
    </w:p>
    <w:p w14:paraId="7E8AC0F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C1AA56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This section of the Specification includes the supply, delivery, installation, commissioning and uphold during the Defect Liability Period of chlorination equipment.</w:t>
      </w:r>
    </w:p>
    <w:p w14:paraId="1547D45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FAA778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MATERIALS</w:t>
      </w:r>
    </w:p>
    <w:p w14:paraId="49B8796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515DB3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chlorinator equipment and all associated chlorine dosing pipe work and accessories that may come in contact with chlorine gas or solution shall be constructed of materials resistant to corrosion from the effects of chlorine.</w:t>
      </w:r>
    </w:p>
    <w:p w14:paraId="7287269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5E1553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EQUIPMENT REQUIRED</w:t>
      </w:r>
    </w:p>
    <w:p w14:paraId="708FD6E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93462A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 vacuum operated chlorinator system containing two vacuum regulators suitable for fitting onto 1 kg containers are required.  The chlorinator system shall operate in the change-over configuration.</w:t>
      </w:r>
    </w:p>
    <w:p w14:paraId="49B8F7D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808807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vacuum shall be created by an ejector in the chlorine dosing system.  The ejector will be driven by a clear water supply.  Provide booster pump to ensure adequate clear water pressure.  The pressure required in the clear water supply system to the ejector shall be stated in the tender.  Each chlorinator shall be provided with the necessary drainage and ventilation pipes.</w:t>
      </w:r>
    </w:p>
    <w:p w14:paraId="593455A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7C5CE8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A906D4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1BE0A8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2A6919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lastRenderedPageBreak/>
        <w:t>Each system to be supplied and installed under this Contract must include the following:</w:t>
      </w:r>
    </w:p>
    <w:p w14:paraId="5B2B4E2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76300C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-regulators, rate valves, ejectors, in line strainers, etc.</w:t>
      </w:r>
    </w:p>
    <w:p w14:paraId="1C21590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661957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complete gas piping including valves and fittings to the ejectors and the u-PVC piping to the diffuser.</w:t>
      </w:r>
    </w:p>
    <w:p w14:paraId="28AF14D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FBEB76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-the diffuser shall be designed to </w:t>
      </w:r>
      <w:proofErr w:type="spellStart"/>
      <w:r w:rsidRPr="00D357D1">
        <w:rPr>
          <w:rFonts w:ascii="Arial MT" w:eastAsia="Arial MT" w:hAnsi="Arial MT" w:cs="Arial MT"/>
          <w:color w:val="auto"/>
          <w:sz w:val="22"/>
          <w:lang w:eastAsia="en-US"/>
        </w:rPr>
        <w:t>mach</w:t>
      </w:r>
      <w:proofErr w:type="spellEnd"/>
      <w:r w:rsidRPr="00D357D1">
        <w:rPr>
          <w:rFonts w:ascii="Arial MT" w:eastAsia="Arial MT" w:hAnsi="Arial MT" w:cs="Arial MT"/>
          <w:color w:val="auto"/>
          <w:sz w:val="22"/>
          <w:lang w:eastAsia="en-US"/>
        </w:rPr>
        <w:t xml:space="preserve"> the equipment accepted and shall be readily removable.</w:t>
      </w:r>
    </w:p>
    <w:p w14:paraId="328E883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10D713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t>
      </w:r>
      <w:proofErr w:type="spellStart"/>
      <w:r w:rsidRPr="00D357D1">
        <w:rPr>
          <w:rFonts w:ascii="Arial MT" w:eastAsia="Arial MT" w:hAnsi="Arial MT" w:cs="Arial MT"/>
          <w:color w:val="auto"/>
          <w:sz w:val="22"/>
          <w:lang w:eastAsia="en-US"/>
        </w:rPr>
        <w:t>omplete</w:t>
      </w:r>
      <w:proofErr w:type="spellEnd"/>
      <w:r w:rsidRPr="00D357D1">
        <w:rPr>
          <w:rFonts w:ascii="Arial MT" w:eastAsia="Arial MT" w:hAnsi="Arial MT" w:cs="Arial MT"/>
          <w:color w:val="auto"/>
          <w:sz w:val="22"/>
          <w:lang w:eastAsia="en-US"/>
        </w:rPr>
        <w:t xml:space="preserve"> clear water piping from the distribution pipe including valves and fittings to the chlorine room.</w:t>
      </w:r>
    </w:p>
    <w:p w14:paraId="1BBE0C4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4E9AE7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following ancillary equipment will be required:</w:t>
      </w:r>
    </w:p>
    <w:p w14:paraId="73D7380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28CC60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complete electrical installation, cables, etc. as per electrical specification.</w:t>
      </w:r>
    </w:p>
    <w:p w14:paraId="0D96970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52D754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-One electrical driven extractor fan with a capacity of 1 000 </w:t>
      </w:r>
      <w:r w:rsidRPr="00D357D1">
        <w:rPr>
          <w:rFonts w:ascii="Arial MT" w:eastAsia="Arial MT" w:hAnsi="Arial MT" w:cs="Arial MT"/>
          <w:color w:val="auto"/>
          <w:sz w:val="22"/>
          <w:lang w:eastAsia="en-US"/>
        </w:rPr>
        <w:t>/min.</w:t>
      </w:r>
    </w:p>
    <w:p w14:paraId="1BF947C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542E04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-A sturdy weatherproof cupboard, 750 x 750 x 300 deep with a 50 mm minimum roof overhang and with two glass doors in front must be mounted on the wall just outside the chlorine room.  A hardwood-framed </w:t>
      </w:r>
      <w:proofErr w:type="spellStart"/>
      <w:r w:rsidRPr="00D357D1">
        <w:rPr>
          <w:rFonts w:ascii="Arial MT" w:eastAsia="Arial MT" w:hAnsi="Arial MT" w:cs="Arial MT"/>
          <w:color w:val="auto"/>
          <w:sz w:val="22"/>
          <w:lang w:eastAsia="en-US"/>
        </w:rPr>
        <w:t>fiber</w:t>
      </w:r>
      <w:proofErr w:type="spellEnd"/>
      <w:r w:rsidRPr="00D357D1">
        <w:rPr>
          <w:rFonts w:ascii="Arial MT" w:eastAsia="Arial MT" w:hAnsi="Arial MT" w:cs="Arial MT"/>
          <w:color w:val="auto"/>
          <w:sz w:val="22"/>
          <w:lang w:eastAsia="en-US"/>
        </w:rPr>
        <w:t xml:space="preserve"> glass covered construction is required.  The Tenderer to submit details of his offer with his tender.  This cupboard will be used to house a resuscitator and two gas masks, completely </w:t>
      </w:r>
      <w:proofErr w:type="spellStart"/>
      <w:r w:rsidRPr="00D357D1">
        <w:rPr>
          <w:rFonts w:ascii="Arial MT" w:eastAsia="Arial MT" w:hAnsi="Arial MT" w:cs="Arial MT"/>
          <w:color w:val="auto"/>
          <w:sz w:val="22"/>
          <w:lang w:eastAsia="en-US"/>
        </w:rPr>
        <w:t>self contained</w:t>
      </w:r>
      <w:proofErr w:type="spellEnd"/>
      <w:r w:rsidRPr="00D357D1">
        <w:rPr>
          <w:rFonts w:ascii="Arial MT" w:eastAsia="Arial MT" w:hAnsi="Arial MT" w:cs="Arial MT"/>
          <w:color w:val="auto"/>
          <w:sz w:val="22"/>
          <w:lang w:eastAsia="en-US"/>
        </w:rPr>
        <w:t xml:space="preserve"> with oxygen cylinders, etc.  “</w:t>
      </w:r>
      <w:proofErr w:type="spellStart"/>
      <w:r w:rsidRPr="00D357D1">
        <w:rPr>
          <w:rFonts w:ascii="Arial MT" w:eastAsia="Arial MT" w:hAnsi="Arial MT" w:cs="Arial MT"/>
          <w:color w:val="auto"/>
          <w:sz w:val="22"/>
          <w:lang w:eastAsia="en-US"/>
        </w:rPr>
        <w:t>Siebe</w:t>
      </w:r>
      <w:proofErr w:type="spellEnd"/>
      <w:r w:rsidRPr="00D357D1">
        <w:rPr>
          <w:rFonts w:ascii="Arial MT" w:eastAsia="Arial MT" w:hAnsi="Arial MT" w:cs="Arial MT"/>
          <w:color w:val="auto"/>
          <w:sz w:val="22"/>
          <w:lang w:eastAsia="en-US"/>
        </w:rPr>
        <w:t xml:space="preserve"> Gorman” ref. 01457708 or equal.  Design of the cupboard must be approved by the Engineer before manufacturing.</w:t>
      </w:r>
    </w:p>
    <w:p w14:paraId="31A3C95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3708AA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-One chlorine detector with alarm unit.</w:t>
      </w:r>
    </w:p>
    <w:p w14:paraId="3F84771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7D9BDB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-One lifting beam with hooks suitable to fit the containers with a chain block.</w:t>
      </w:r>
    </w:p>
    <w:p w14:paraId="5750FCB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8FABD8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change-over device between the containers shall be provided with a potential-free contact for monitoring purposes.</w:t>
      </w:r>
    </w:p>
    <w:p w14:paraId="2646033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6F5412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To determine the chlorine available in a container, two separate scales with a capacity from 0 to 2 000 kg with a large dial each indicating in intervals of 2 kg maximum must be provided.  The accuracy of the scale must be within 0,25% of scale deflection.  The tare weight of the container must be back balanced to give a nett reading of the weight of liquid chlorine available in the container.  The platform of the scale must have four trunnions mounted thereon for easy positioning of the chlorine containers.  The scale must be sturdy and dependable and of high quality, suitable to operate under extreme condition of dust, moisture, corrosion and impact.  The gross weight of a chlorine container is 1 600 kg.</w:t>
      </w:r>
    </w:p>
    <w:p w14:paraId="69D11A2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5E64C9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F14728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PAM 13</w:t>
      </w:r>
      <w:r w:rsidRPr="00D357D1">
        <w:rPr>
          <w:rFonts w:ascii="Arial MT" w:eastAsia="Arial MT" w:hAnsi="Arial MT" w:cs="Arial MT"/>
          <w:b/>
          <w:bCs/>
          <w:color w:val="auto"/>
          <w:sz w:val="22"/>
          <w:lang w:eastAsia="en-US"/>
        </w:rPr>
        <w:tab/>
        <w:t>MEASUREMENT AND PAYMENT</w:t>
      </w:r>
    </w:p>
    <w:p w14:paraId="0E7A77B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B4E823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Measurement shall be made for the complete installation and shall be paid for as specified in the schedule of Quantities.</w:t>
      </w:r>
    </w:p>
    <w:p w14:paraId="5DE550D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15A328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No extra will be paid for any item essential for the proper functioning of the system whether specified or not.</w:t>
      </w:r>
    </w:p>
    <w:p w14:paraId="3C520FC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3344D3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882FD7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PAM 14</w:t>
      </w:r>
      <w:r w:rsidRPr="00D357D1">
        <w:rPr>
          <w:rFonts w:ascii="Arial MT" w:eastAsia="Arial MT" w:hAnsi="Arial MT" w:cs="Arial MT"/>
          <w:b/>
          <w:bCs/>
          <w:color w:val="auto"/>
          <w:sz w:val="22"/>
          <w:lang w:eastAsia="en-US"/>
        </w:rPr>
        <w:tab/>
        <w:t>ANCILLARY EQUIPMENT</w:t>
      </w:r>
    </w:p>
    <w:p w14:paraId="54437B5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BDF13F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80DCB6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The Mechanical Contractor will also be responsible to compile a manual in which all the relevant mechanical equipment is described together with the routine maintenance, lubrication schedules </w:t>
      </w:r>
      <w:proofErr w:type="spellStart"/>
      <w:r w:rsidRPr="00D357D1">
        <w:rPr>
          <w:rFonts w:ascii="Arial MT" w:eastAsia="Arial MT" w:hAnsi="Arial MT" w:cs="Arial MT"/>
          <w:color w:val="auto"/>
          <w:sz w:val="22"/>
          <w:lang w:eastAsia="en-US"/>
        </w:rPr>
        <w:t>etc</w:t>
      </w:r>
      <w:proofErr w:type="spellEnd"/>
      <w:r w:rsidRPr="00D357D1">
        <w:rPr>
          <w:rFonts w:ascii="Arial MT" w:eastAsia="Arial MT" w:hAnsi="Arial MT" w:cs="Arial MT"/>
          <w:color w:val="auto"/>
          <w:sz w:val="22"/>
          <w:lang w:eastAsia="en-US"/>
        </w:rPr>
        <w:t xml:space="preserve"> for proper running of the plant.</w:t>
      </w:r>
    </w:p>
    <w:p w14:paraId="44407AF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8B951A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87D84C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lastRenderedPageBreak/>
        <w:t>Details of spares and special tools are to be listed in the Data Sheet.</w:t>
      </w:r>
    </w:p>
    <w:p w14:paraId="025B805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B5840F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The Mechanical Contractor will be responsible for the supply, delivery to site and erection of all ancillary equipment, in the form of holding down bolts, </w:t>
      </w:r>
      <w:proofErr w:type="spellStart"/>
      <w:r w:rsidRPr="00D357D1">
        <w:rPr>
          <w:rFonts w:ascii="Arial MT" w:eastAsia="Arial MT" w:hAnsi="Arial MT" w:cs="Arial MT"/>
          <w:color w:val="auto"/>
          <w:sz w:val="22"/>
          <w:lang w:eastAsia="en-US"/>
        </w:rPr>
        <w:t>rawl</w:t>
      </w:r>
      <w:proofErr w:type="spellEnd"/>
      <w:r w:rsidRPr="00D357D1">
        <w:rPr>
          <w:rFonts w:ascii="Arial MT" w:eastAsia="Arial MT" w:hAnsi="Arial MT" w:cs="Arial MT"/>
          <w:color w:val="auto"/>
          <w:sz w:val="22"/>
          <w:lang w:eastAsia="en-US"/>
        </w:rPr>
        <w:t>-bolts, pipe clips, small pipes, grease piping etc. to complete the Mechanical Contract.</w:t>
      </w:r>
    </w:p>
    <w:p w14:paraId="53BFDFC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2F9972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PAM 15</w:t>
      </w:r>
      <w:r w:rsidRPr="00D357D1">
        <w:rPr>
          <w:rFonts w:ascii="Arial MT" w:eastAsia="Arial MT" w:hAnsi="Arial MT" w:cs="Arial MT"/>
          <w:b/>
          <w:bCs/>
          <w:color w:val="auto"/>
          <w:sz w:val="22"/>
          <w:lang w:eastAsia="en-US"/>
        </w:rPr>
        <w:tab/>
        <w:t>PUMPS</w:t>
      </w:r>
    </w:p>
    <w:p w14:paraId="3C29707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CCD4EC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SCOPE</w:t>
      </w:r>
    </w:p>
    <w:p w14:paraId="0B53A08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2412C8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This section of the Specification includes the manufacture, testing, protection, supply and off- loading of pumps and base-plates used for the pumping of raw or potable water at ambient temperatures as stated.  Pump duties shall be in accordance with the Project Specifications. </w:t>
      </w:r>
    </w:p>
    <w:p w14:paraId="39565C0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Electrical motors does not form part of this section of the Specification.  This section of the Specification must be read in conjunction with the Project Specification and Electrical specifications.</w:t>
      </w:r>
    </w:p>
    <w:p w14:paraId="41159E0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55D88A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INTERPRETATIONS</w:t>
      </w:r>
    </w:p>
    <w:p w14:paraId="20505B6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5CED46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Abbreviations</w:t>
      </w:r>
    </w:p>
    <w:p w14:paraId="2AB6914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8EF932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For the purposes of this Specification the following abbreviations will apply:</w:t>
      </w:r>
    </w:p>
    <w:p w14:paraId="59EC200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295412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BS</w:t>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w:t>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British Standards Institution</w:t>
      </w:r>
    </w:p>
    <w:p w14:paraId="42F126C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SABS</w:t>
      </w:r>
      <w:r w:rsidRPr="00D357D1">
        <w:rPr>
          <w:rFonts w:ascii="Arial MT" w:eastAsia="Arial MT" w:hAnsi="Arial MT" w:cs="Arial MT"/>
          <w:color w:val="auto"/>
          <w:sz w:val="22"/>
          <w:lang w:eastAsia="en-US"/>
        </w:rPr>
        <w:tab/>
        <w:t>-</w:t>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South African Bureau of Standards</w:t>
      </w:r>
    </w:p>
    <w:p w14:paraId="386936D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DIN</w:t>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w:t>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German Standards Institute</w:t>
      </w:r>
    </w:p>
    <w:p w14:paraId="3769F02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ISO</w:t>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w:t>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International Organization for Standardization</w:t>
      </w:r>
    </w:p>
    <w:p w14:paraId="762F19C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SIS</w:t>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w:t>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Swedish Standards</w:t>
      </w:r>
    </w:p>
    <w:p w14:paraId="07FBD82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3A1393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Standards</w:t>
      </w:r>
    </w:p>
    <w:p w14:paraId="3B1E0C3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AC85EA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Pumps shall comply with this Specification and with the current and most recent issues of the</w:t>
      </w:r>
    </w:p>
    <w:p w14:paraId="43E3BBA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following standards where applicable:</w:t>
      </w:r>
    </w:p>
    <w:p w14:paraId="12A2DC1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r>
    </w:p>
    <w:p w14:paraId="0CE26A2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BS  970</w:t>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Wrought steel in the form of blooms, billets, bars and forgings</w:t>
      </w:r>
    </w:p>
    <w:p w14:paraId="650FF19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BS 1400</w:t>
      </w:r>
      <w:r w:rsidRPr="00D357D1">
        <w:rPr>
          <w:rFonts w:ascii="Arial MT" w:eastAsia="Arial MT" w:hAnsi="Arial MT" w:cs="Arial MT"/>
          <w:color w:val="auto"/>
          <w:sz w:val="22"/>
          <w:lang w:eastAsia="en-US"/>
        </w:rPr>
        <w:tab/>
        <w:t>Copper alloy ingots and copper and copper alloy castings</w:t>
      </w:r>
    </w:p>
    <w:p w14:paraId="2FB37B3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BS 3100</w:t>
      </w:r>
      <w:r w:rsidRPr="00D357D1">
        <w:rPr>
          <w:rFonts w:ascii="Arial MT" w:eastAsia="Arial MT" w:hAnsi="Arial MT" w:cs="Arial MT"/>
          <w:color w:val="auto"/>
          <w:sz w:val="22"/>
          <w:lang w:eastAsia="en-US"/>
        </w:rPr>
        <w:tab/>
        <w:t>Specification for steel casting for general engineering purposes</w:t>
      </w:r>
    </w:p>
    <w:p w14:paraId="138A5BD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BS 3468</w:t>
      </w:r>
      <w:r w:rsidRPr="00D357D1">
        <w:rPr>
          <w:rFonts w:ascii="Arial MT" w:eastAsia="Arial MT" w:hAnsi="Arial MT" w:cs="Arial MT"/>
          <w:color w:val="auto"/>
          <w:sz w:val="22"/>
          <w:lang w:eastAsia="en-US"/>
        </w:rPr>
        <w:tab/>
        <w:t>Austenitic cast iron</w:t>
      </w:r>
    </w:p>
    <w:p w14:paraId="3DF170A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BS 4360</w:t>
      </w:r>
      <w:r w:rsidRPr="00D357D1">
        <w:rPr>
          <w:rFonts w:ascii="Arial MT" w:eastAsia="Arial MT" w:hAnsi="Arial MT" w:cs="Arial MT"/>
          <w:color w:val="auto"/>
          <w:sz w:val="22"/>
          <w:lang w:eastAsia="en-US"/>
        </w:rPr>
        <w:tab/>
        <w:t>Specification for weld able structural steel</w:t>
      </w:r>
    </w:p>
    <w:p w14:paraId="727B05E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BS 4675</w:t>
      </w:r>
      <w:r w:rsidRPr="00D357D1">
        <w:rPr>
          <w:rFonts w:ascii="Arial MT" w:eastAsia="Arial MT" w:hAnsi="Arial MT" w:cs="Arial MT"/>
          <w:color w:val="auto"/>
          <w:sz w:val="22"/>
          <w:lang w:eastAsia="en-US"/>
        </w:rPr>
        <w:tab/>
        <w:t xml:space="preserve">Mechanical vibration in rotating and reciprocating machinery </w:t>
      </w:r>
    </w:p>
    <w:p w14:paraId="749DCC2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BS 4999</w:t>
      </w:r>
      <w:r w:rsidRPr="00D357D1">
        <w:rPr>
          <w:rFonts w:ascii="Arial MT" w:eastAsia="Arial MT" w:hAnsi="Arial MT" w:cs="Arial MT"/>
          <w:color w:val="auto"/>
          <w:sz w:val="22"/>
          <w:lang w:eastAsia="en-US"/>
        </w:rPr>
        <w:tab/>
        <w:t>General requirements for  rotating electrical machines</w:t>
      </w:r>
    </w:p>
    <w:p w14:paraId="64ADC33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BS 5316q</w:t>
      </w:r>
      <w:r w:rsidRPr="00D357D1">
        <w:rPr>
          <w:rFonts w:ascii="Arial MT" w:eastAsia="Arial MT" w:hAnsi="Arial MT" w:cs="Arial MT"/>
          <w:color w:val="auto"/>
          <w:sz w:val="22"/>
          <w:lang w:eastAsia="en-US"/>
        </w:rPr>
        <w:tab/>
        <w:t>Acceptance tests for centrifugal, mixed flow and axial flow pumps</w:t>
      </w:r>
    </w:p>
    <w:p w14:paraId="7927071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BS 4504</w:t>
      </w:r>
      <w:r w:rsidRPr="00D357D1">
        <w:rPr>
          <w:rFonts w:ascii="Arial MT" w:eastAsia="Arial MT" w:hAnsi="Arial MT" w:cs="Arial MT"/>
          <w:color w:val="auto"/>
          <w:sz w:val="22"/>
          <w:lang w:eastAsia="en-US"/>
        </w:rPr>
        <w:tab/>
        <w:t>Flanges and bolting for pipes, valves and fittings</w:t>
      </w:r>
    </w:p>
    <w:p w14:paraId="6948160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SABS 20</w:t>
      </w:r>
      <w:r w:rsidRPr="00D357D1">
        <w:rPr>
          <w:rFonts w:ascii="Arial MT" w:eastAsia="Arial MT" w:hAnsi="Arial MT" w:cs="Arial MT"/>
          <w:color w:val="auto"/>
          <w:sz w:val="22"/>
          <w:lang w:eastAsia="en-US"/>
        </w:rPr>
        <w:tab/>
        <w:t>Copper alloy ingots and castings</w:t>
      </w:r>
    </w:p>
    <w:p w14:paraId="0D831E7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SABS 1123</w:t>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Steel pipe flanges</w:t>
      </w:r>
    </w:p>
    <w:p w14:paraId="7A35372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SIS 05 59 00</w:t>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Pictorial surface preparation standards for painting steel surfaces</w:t>
      </w:r>
    </w:p>
    <w:p w14:paraId="66912D7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A8A939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MATERIALS</w:t>
      </w:r>
    </w:p>
    <w:p w14:paraId="614CBB6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7BE5D6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General</w:t>
      </w:r>
    </w:p>
    <w:p w14:paraId="3D12CD8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5629C7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319497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All materials shall possess qualities adequate for purpose for which they are to be used.  All materials and properties claimed for these materials shall, unless specified otherwise in this document, comply with the requirements of the most recent edition of the appropriate South Africa or other internationally recognized standard specification.</w:t>
      </w:r>
    </w:p>
    <w:p w14:paraId="7C24119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EC423B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For each type of equipment, the Manufacturer  shall indicate the materials used for each of the proposed sub-assemblies.</w:t>
      </w:r>
    </w:p>
    <w:p w14:paraId="159A8A6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4BB8AD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lastRenderedPageBreak/>
        <w:t>The equipment shall be manufactured using new prime quality materials taking into account the latest technical innovations.</w:t>
      </w:r>
    </w:p>
    <w:p w14:paraId="09CA77F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769A72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All components shall have a surface finish in relation to their importance, their position and their intended purpose.</w:t>
      </w:r>
    </w:p>
    <w:p w14:paraId="6B3E949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AD7C77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Rolled steels and all castings shall be clean and free of blisters, porosity, shrinkage, holes, cracks or other flaws that may be detrimental to their use.  </w:t>
      </w:r>
    </w:p>
    <w:p w14:paraId="230AF85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6E5131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Tenderer shall indicate in his tender the proposed materials for each component of the assembly.</w:t>
      </w:r>
    </w:p>
    <w:p w14:paraId="4D1A472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427748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Castings</w:t>
      </w:r>
    </w:p>
    <w:p w14:paraId="78AD8FE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5770B6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No repair of cast components will be permitted without the prior approval of the Engineer.</w:t>
      </w:r>
    </w:p>
    <w:p w14:paraId="32FD50F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B174EA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The filling of casting defects shall be carried out by highly qualified welders only, according to </w:t>
      </w:r>
      <w:r w:rsidRPr="00D357D1">
        <w:rPr>
          <w:rFonts w:ascii="Arial MT" w:eastAsia="Arial MT" w:hAnsi="Arial MT" w:cs="Arial MT"/>
          <w:color w:val="auto"/>
          <w:sz w:val="22"/>
          <w:lang w:eastAsia="en-US"/>
        </w:rPr>
        <w:tab/>
        <w:t>the latest welding techniques.</w:t>
      </w:r>
    </w:p>
    <w:p w14:paraId="0830FE0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A8D8C6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Any cast component requiring filling at any fabrication stage after the first anneal shall be subjected to further annealing treatment unless stipulated otherwise.</w:t>
      </w:r>
    </w:p>
    <w:p w14:paraId="0350716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01AA34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Cast components shall not be wrapped or distorted in any way and shall not show any increase in dimensions (beyond that shown on the fabrication drawings) likely to cause interference with other  components in the erection of the item of equipment for which they were made. </w:t>
      </w:r>
    </w:p>
    <w:p w14:paraId="58F5C89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structure of cast components shall be homogeneous and free of non-metallic impurity.  If, at critical points of a cast component, there is too great a concentration of impurities or alloy, the component shall be rejected.</w:t>
      </w:r>
    </w:p>
    <w:p w14:paraId="681DEAE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EC97EC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Pump Casings</w:t>
      </w:r>
    </w:p>
    <w:p w14:paraId="7311707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F1516D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Pump casing shall be of cast iron or cast steel.  The grade of material proposed should be selected appropriate to the quality of water to be pumped as specified in the Project Specification.</w:t>
      </w:r>
    </w:p>
    <w:p w14:paraId="671B29F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82621E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Impellers</w:t>
      </w:r>
    </w:p>
    <w:p w14:paraId="09EE883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EEC406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Impellers shall be cast in either phosphor bronze (PBI according to BS 1400 or 1 C according to SABS 200), aluminium bronze (AB1 according to BS1400 or 1E according to SABS 200) or chrome steel (316C11 according to BS 3100, or DIN 1.4313), unless otherwise specified in the Project Specification.  Cast iron or leaded gunmetal shall not be permitted.</w:t>
      </w:r>
    </w:p>
    <w:p w14:paraId="68709A5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2DF034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Pump shafts</w:t>
      </w:r>
    </w:p>
    <w:p w14:paraId="008CBF2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28E6CF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Pump shafts shall be of EN 26 steel to BS 970 or similar</w:t>
      </w:r>
    </w:p>
    <w:p w14:paraId="1CF7679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A4D2C9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If a Tenderer wishes to propose an alternative material this should be motivated with details of the benefits to be achieved.</w:t>
      </w:r>
    </w:p>
    <w:p w14:paraId="5DB43ED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6DB6CB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Stainless steel</w:t>
      </w:r>
    </w:p>
    <w:p w14:paraId="0AE65B3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245D8F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The stainless steel used shall be of the type easily jointed or fitted by electric welding. </w:t>
      </w:r>
    </w:p>
    <w:p w14:paraId="0CA17E5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Stainless steel which cannot withstand the effects of welding or associated heat treatment will not be accepted.</w:t>
      </w:r>
    </w:p>
    <w:p w14:paraId="2A784D5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43C8B0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Fasteners</w:t>
      </w:r>
    </w:p>
    <w:p w14:paraId="01AE65C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A8291A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All high tensile bolts and studs used shall bear the letters HTS stamped or engraved on the end.</w:t>
      </w:r>
    </w:p>
    <w:p w14:paraId="1E19924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Washers shall be provided under all bolt heads and nuts.  The threads of bolts and studs shall be cleaned and  coated with a graphite/grease, copper based or  other approved compound before </w:t>
      </w:r>
      <w:r w:rsidRPr="00D357D1">
        <w:rPr>
          <w:rFonts w:ascii="Arial MT" w:eastAsia="Arial MT" w:hAnsi="Arial MT" w:cs="Arial MT"/>
          <w:color w:val="auto"/>
          <w:sz w:val="22"/>
          <w:lang w:eastAsia="en-US"/>
        </w:rPr>
        <w:lastRenderedPageBreak/>
        <w:t>assembly.  The threads of all bolts and studs used with the equipment supplied shall be to the same standard.  The length of bolts should be such that at least two threads protrude beyond the nuts, but not more than four threads.  The threaded end of all bolts must point the downstream direction of flow</w:t>
      </w:r>
    </w:p>
    <w:p w14:paraId="560D6E8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C562ED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Tenderer shall indicate in his tender the materials proposed for each part of assembly.</w:t>
      </w:r>
    </w:p>
    <w:p w14:paraId="715013B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8107DD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PLANT</w:t>
      </w:r>
    </w:p>
    <w:p w14:paraId="1BB8636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BCAD03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Tenderer shall satisfy the Engineer of the sufficiency of the manufacturer’s workshops to handle the manufacture, testing and protection of the pumps strictly in accordance with the Specification.</w:t>
      </w:r>
    </w:p>
    <w:p w14:paraId="7EA1DD3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2B052A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MANUFACTURE</w:t>
      </w:r>
    </w:p>
    <w:p w14:paraId="615FE28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6832E2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General</w:t>
      </w:r>
    </w:p>
    <w:p w14:paraId="618ECD2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E6177C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Preference will be given to Pumps with non-overloading characteristics and a shaft rotational speed not exceeding 1 500 r/min.</w:t>
      </w:r>
    </w:p>
    <w:p w14:paraId="3C3E18D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54BC56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Pumps shall be of the highest quality and suitable for continuous operation over long periods with the minimum of maintenance at high sustained efficiency.</w:t>
      </w:r>
    </w:p>
    <w:p w14:paraId="36DFC27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1348A8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End-suction pumps constructed on the back pull-out principle shall be provided with spacer pump motor couplings to enable the pump bearing housing, shaft and impeller  to be removed without disturbing the pipe work or alignment.</w:t>
      </w:r>
    </w:p>
    <w:p w14:paraId="17B420F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46139C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proposed layout of the pump station shall be indicated on the drawings accompanying the tender documents.  They shall be studied carefully and all alterations to the lay-out, pipe work  or buildings required to suit the pump offered, shall be set out clearly in letters and drawings accompanying the tender.  The final layout shall be agreed upon by the Contractor and the Engineer prior to the commencement of manufacture of any of the equipment.</w:t>
      </w:r>
    </w:p>
    <w:p w14:paraId="50F1B0C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316978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All equipment offered as well as all work carried out, shall comply fully with the requirements of the Occupational Health and Safety Act 85/1993 and the Machinery and Operational Safety Act 6/1983.</w:t>
      </w:r>
    </w:p>
    <w:p w14:paraId="74C017D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Taking into consideration specific speed calculations, efficiencies and reliability of the  pump sets the proposed pump types shall be justified in the Tender.  Double-Suction Axially Casing Split Pumps will be preferred unless otherwise specified in the Project Specification.</w:t>
      </w:r>
    </w:p>
    <w:p w14:paraId="085E9DD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0DA371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Arrangements incorporating multiple pump units coupled in series to achieve the duties specified in the particular specifications will not be </w:t>
      </w:r>
      <w:proofErr w:type="spellStart"/>
      <w:r w:rsidRPr="00D357D1">
        <w:rPr>
          <w:rFonts w:ascii="Arial MT" w:eastAsia="Arial MT" w:hAnsi="Arial MT" w:cs="Arial MT"/>
          <w:color w:val="auto"/>
          <w:sz w:val="22"/>
          <w:lang w:eastAsia="en-US"/>
        </w:rPr>
        <w:t>favorably</w:t>
      </w:r>
      <w:proofErr w:type="spellEnd"/>
      <w:r w:rsidRPr="00D357D1">
        <w:rPr>
          <w:rFonts w:ascii="Arial MT" w:eastAsia="Arial MT" w:hAnsi="Arial MT" w:cs="Arial MT"/>
          <w:color w:val="auto"/>
          <w:sz w:val="22"/>
          <w:lang w:eastAsia="en-US"/>
        </w:rPr>
        <w:t xml:space="preserve"> considered unless otherwise specified.</w:t>
      </w:r>
    </w:p>
    <w:p w14:paraId="3E8156F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2F1E5C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arrangements of impellers shall be such as to reduce the residual axial thrust to a minimum. Designs incorporating a double suction will be preferred.</w:t>
      </w:r>
    </w:p>
    <w:p w14:paraId="15089E9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 design and arrangement of the pump casing which ensures that it is not necessary to</w:t>
      </w:r>
    </w:p>
    <w:p w14:paraId="06B7FF0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disconnect the delivery pipe work for the purpose of removing or replacing the complete rotating element will receive favourable consideration.</w:t>
      </w:r>
    </w:p>
    <w:p w14:paraId="5BBEFAD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8AAFC4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Suction and delivery details:  The orientation of the suction and delivery pipes shall be such as to facilitate maintenance whilst being designed for minimum losses and no air traps.</w:t>
      </w:r>
    </w:p>
    <w:p w14:paraId="629C08C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70998D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Pump Characteristics</w:t>
      </w:r>
    </w:p>
    <w:p w14:paraId="6639C5E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16904A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pump shall have stable, non-overloading characteristics.</w:t>
      </w:r>
    </w:p>
    <w:p w14:paraId="44E56D0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094ECB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Tenderer shall submit with this Tender for each pump offered the following characteristic curves.</w:t>
      </w:r>
    </w:p>
    <w:p w14:paraId="5C49879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BE3694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With respect to flow (in </w:t>
      </w:r>
      <w:r w:rsidRPr="00D357D1">
        <w:rPr>
          <w:rFonts w:ascii="Arial MT" w:eastAsia="Arial MT" w:hAnsi="Arial MT" w:cs="Arial MT"/>
          <w:color w:val="auto"/>
          <w:sz w:val="22"/>
          <w:lang w:eastAsia="en-US"/>
        </w:rPr>
        <w:t>/s)</w:t>
      </w:r>
    </w:p>
    <w:p w14:paraId="2E4B605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CBC2B1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total head; in meters (0% to 120% of duty flow)</w:t>
      </w:r>
    </w:p>
    <w:p w14:paraId="79CD2B3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power absorbed; in kilowatts (50% to 120% of duty flow)</w:t>
      </w:r>
    </w:p>
    <w:p w14:paraId="4F003A2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lastRenderedPageBreak/>
        <w:t>efficiency; (0% to 120% of duty flow)</w:t>
      </w:r>
    </w:p>
    <w:p w14:paraId="56C4654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net positive suction head (NPSH) requirements: recommended, 0% head drop, and 3% head drop relative to pump shaft </w:t>
      </w:r>
      <w:proofErr w:type="spellStart"/>
      <w:r w:rsidRPr="00D357D1">
        <w:rPr>
          <w:rFonts w:ascii="Arial MT" w:eastAsia="Arial MT" w:hAnsi="Arial MT" w:cs="Arial MT"/>
          <w:color w:val="auto"/>
          <w:sz w:val="22"/>
          <w:lang w:eastAsia="en-US"/>
        </w:rPr>
        <w:t>center</w:t>
      </w:r>
      <w:proofErr w:type="spellEnd"/>
      <w:r w:rsidRPr="00D357D1">
        <w:rPr>
          <w:rFonts w:ascii="Arial MT" w:eastAsia="Arial MT" w:hAnsi="Arial MT" w:cs="Arial MT"/>
          <w:color w:val="auto"/>
          <w:sz w:val="22"/>
          <w:lang w:eastAsia="en-US"/>
        </w:rPr>
        <w:t xml:space="preserve"> line, in the case of horizontal spindle pumps;</w:t>
      </w:r>
    </w:p>
    <w:p w14:paraId="476D3C1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w:t>
      </w:r>
      <w:r w:rsidRPr="00D357D1">
        <w:rPr>
          <w:rFonts w:ascii="Arial MT" w:eastAsia="Arial MT" w:hAnsi="Arial MT" w:cs="Arial MT"/>
          <w:color w:val="auto"/>
          <w:sz w:val="22"/>
          <w:lang w:eastAsia="en-US"/>
        </w:rPr>
        <w:tab/>
        <w:t>with respect to speed:</w:t>
      </w:r>
    </w:p>
    <w:p w14:paraId="44A7112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torque requirements rated in absolute units.</w:t>
      </w:r>
    </w:p>
    <w:p w14:paraId="5849D3F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356946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Contractor may be called upon to provide further curves at the request of the Engineer, especially for starting and stopping analysis, in connection with surge analysis in the rising mains.</w:t>
      </w:r>
    </w:p>
    <w:p w14:paraId="4B88518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7AC18D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efficiency curve shall be flat over a wide range in order to provide efficient working with various pump operating conditions.  It shall conform to the requirements of the Project Specification.</w:t>
      </w:r>
    </w:p>
    <w:p w14:paraId="3041821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C28769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Unless specified to the contrary, the proposed pumps shall be able to operate without</w:t>
      </w:r>
    </w:p>
    <w:p w14:paraId="175B18B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perceptible signs of cavitation in the full range of the operating envelope specified, pump sets running singly or in parallel.  Throttling shall not be allowed.  Should there be any doubts, the Contractor shall be called upon to carry out an inspection of the pumps and carry out NPSH tests to prove the equipment, at the Contractors expense.  If the pumps are found to be faulty, the Contractor shall be given a responsible period to remedy the problem.  Thereafter if the Contractors is unable to resolve the problem it shall be cause for rejection.</w:t>
      </w:r>
    </w:p>
    <w:p w14:paraId="1CD0CAE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103C06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Pump Casings</w:t>
      </w:r>
    </w:p>
    <w:p w14:paraId="57F8FEC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6528CC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No welding, burning, filling or plugging of defective castings shall be permitted without the Engineer’s permission in writing, following an inspection of the defects.</w:t>
      </w:r>
    </w:p>
    <w:p w14:paraId="27EEA30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8F01D8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inspection  and testing of castings and test bars shall be in accordance with BS 3100.</w:t>
      </w:r>
    </w:p>
    <w:p w14:paraId="7EA8A3E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6A5683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dimension and drillings of the suction and discharge flanges integral with the pump casting shall be to SABS 1123 to design pressures specified.</w:t>
      </w:r>
    </w:p>
    <w:p w14:paraId="329B7A3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1AC7C5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pressure rating of the delivery flanges shall be at least equal to the maximum suction static  pressure, plus the pump shut-off pressure.  The minimum pressure rating of the flanges shall be  1 MPa (10 bar).</w:t>
      </w:r>
    </w:p>
    <w:p w14:paraId="212A6F0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3F1D7B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All pump casings shall be hydrostatically tested at the Manufacturer’s workshop and in the presence of the Engineer or his Representative.  The test pressure applied shall be equivalent to 1,5 times the pump shut off head, or alternatively twice the duty head specified, </w:t>
      </w:r>
      <w:proofErr w:type="spellStart"/>
      <w:r w:rsidRPr="00D357D1">
        <w:rPr>
          <w:rFonts w:ascii="Arial MT" w:eastAsia="Arial MT" w:hAnsi="Arial MT" w:cs="Arial MT"/>
          <w:color w:val="auto"/>
          <w:sz w:val="22"/>
          <w:lang w:eastAsia="en-US"/>
        </w:rPr>
        <w:t>which ever</w:t>
      </w:r>
      <w:proofErr w:type="spellEnd"/>
      <w:r w:rsidRPr="00D357D1">
        <w:rPr>
          <w:rFonts w:ascii="Arial MT" w:eastAsia="Arial MT" w:hAnsi="Arial MT" w:cs="Arial MT"/>
          <w:color w:val="auto"/>
          <w:sz w:val="22"/>
          <w:lang w:eastAsia="en-US"/>
        </w:rPr>
        <w:t xml:space="preserve"> is the greater.</w:t>
      </w:r>
    </w:p>
    <w:p w14:paraId="1FEEBEC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519FD5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Suitable lifting rings shall be provided on the casings.</w:t>
      </w:r>
    </w:p>
    <w:p w14:paraId="7119922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D09CDC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pumping casings should be fitted with suitable replaceable stationary wear rings.  These wear rings should be appropriately heat treated for operation in conjunction with the impeller, or impeller wear ring material selected.</w:t>
      </w:r>
    </w:p>
    <w:p w14:paraId="7C28D1E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509F0D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Impeller</w:t>
      </w:r>
    </w:p>
    <w:p w14:paraId="296A866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6B2429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casting shall be free of blowholes and other defects.  No welding, burning, filling or plugging of defective castings shall be permitted without prior approval being obtained from the Engineer in writing, following an inspection of the defects.</w:t>
      </w:r>
    </w:p>
    <w:p w14:paraId="2FB2087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BFB236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All water passages shall be polished to a smooth finish.  Water passages which cannot be machined shall wherever possible be hand ground and filed to template.</w:t>
      </w:r>
    </w:p>
    <w:p w14:paraId="4C8926E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4A5CCD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Each impeller shall, after final machining and dressing, be independently statically balanced and the completely assembled rotating element with coupling shall be dynamically balanced.</w:t>
      </w:r>
    </w:p>
    <w:p w14:paraId="27AF85E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3AFF0A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first critical speed of the rotating element shall be at least 1,3 times running speed.</w:t>
      </w:r>
    </w:p>
    <w:p w14:paraId="5FB0811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1567A8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Pump Shaft, Sleeves and Diffusers</w:t>
      </w:r>
    </w:p>
    <w:p w14:paraId="3DA72E9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1B3FEE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Pump shafts shall be of an approved material, and of sufficient dimensions to transmit the power to which they will be subjected without undue torsional or bending stresses and deflection</w:t>
      </w:r>
    </w:p>
    <w:p w14:paraId="01468A6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A3985B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shafts shall be stress-relieved after initial machinery , and ground to final size.</w:t>
      </w:r>
    </w:p>
    <w:p w14:paraId="5BCC6D1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C81F0F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shafts shall be suitably designed for the reception of the impeller which shall be adequately secured to the shaft in such a manner as to be readily removable without damage to either the shaft or the impeller.</w:t>
      </w:r>
    </w:p>
    <w:p w14:paraId="30073C8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0A900D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Contractor shall ensure that both  the critical speed and torsional oscillation characteristics of the combined pump and motor rotating elements are satisfactory for all possible condition of operation.</w:t>
      </w:r>
    </w:p>
    <w:p w14:paraId="0E92527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E72333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shafts shall be adequately protected with replaceable sleeves of an approved bronze or other similar approved non-corrodible material at all areas where wear and/or corrosion could possibly be expected.  The replaceable shaft sleeves exposed to the pumped water shall be manufactured from a material compatible with the impeller material selected.  These sleeves shall be readily removable without causing damage to either the shafts or the sleeves.</w:t>
      </w:r>
    </w:p>
    <w:p w14:paraId="1E2471B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72C63E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Shaft Coupling</w:t>
      </w:r>
    </w:p>
    <w:p w14:paraId="7D01ABF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42F507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pump and motor shall be connected by a flexible coupling in such a manner that it shall not uncouple whichever way the impeller may be rotating.</w:t>
      </w:r>
    </w:p>
    <w:p w14:paraId="662FADF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E30CAE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coupling shall accommodate small axial, lateral and angular misalignments without imposing undue stresses on the shaft and bearings.  Refer to PT 8.3.</w:t>
      </w:r>
    </w:p>
    <w:p w14:paraId="40E5877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089CD5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coupling shall be enclosed in a stationary solid-plate guard to the Engineer satisfaction.</w:t>
      </w:r>
    </w:p>
    <w:p w14:paraId="01988EC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4A9426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Pump Bearing and Lubrication</w:t>
      </w:r>
    </w:p>
    <w:p w14:paraId="7C653D6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2F1E23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Bearings and Lubrication</w:t>
      </w:r>
    </w:p>
    <w:p w14:paraId="247F9E8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EF0D53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If anti-friction bearings are fitted a design life of at least 40 000 operating hours is required.</w:t>
      </w:r>
    </w:p>
    <w:p w14:paraId="08307FB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bearings in the pump casing together with its lubricating systems shall be suitable for the particular circumstances.  The particular type and system offered by the Tenderer shall be fully specified.</w:t>
      </w:r>
    </w:p>
    <w:p w14:paraId="47A0561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D1281B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pump rotating element shall be positively located in the axial direction.  If specified thrust bearings shall be of the tilting pad-type (Mitchell or similar).</w:t>
      </w:r>
    </w:p>
    <w:p w14:paraId="7A067A5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590D61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Journal bearings consisting of white metal lined bronze sleeves split on the horizontal centre line and lubricated with an oil ring shall be preferred.</w:t>
      </w:r>
    </w:p>
    <w:p w14:paraId="007212E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34B62D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All bearings shall be suitable for shaft rotation in both directions.</w:t>
      </w:r>
    </w:p>
    <w:p w14:paraId="6E1B737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E28E19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Preferably the same type of bearing will be chosen for motor and pump.</w:t>
      </w:r>
    </w:p>
    <w:p w14:paraId="7163928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3F85C9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If not, the necessary allowance shall be made when aligning pump and motor.</w:t>
      </w:r>
    </w:p>
    <w:p w14:paraId="3A05054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DA7D79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Adequate provision shall be made for the cooling of oil for bearings, particularly as the pumps may run continuously in ambient temperatures of the order of 40°C.</w:t>
      </w:r>
    </w:p>
    <w:p w14:paraId="5B05DC0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AD69FE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Oil reservoirs of sufficient capacity shall be fitted with easily accessible oil level indicators, clearly marked to indicate the standing and running oil levels.</w:t>
      </w:r>
    </w:p>
    <w:p w14:paraId="66C0627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D8D4B8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All internal surfaces in continuous contact with the lubricating oil such as oil reservoirs, piping, </w:t>
      </w:r>
      <w:proofErr w:type="spellStart"/>
      <w:r w:rsidRPr="00D357D1">
        <w:rPr>
          <w:rFonts w:ascii="Arial MT" w:eastAsia="Arial MT" w:hAnsi="Arial MT" w:cs="Arial MT"/>
          <w:color w:val="auto"/>
          <w:sz w:val="22"/>
          <w:lang w:eastAsia="en-US"/>
        </w:rPr>
        <w:t>etc</w:t>
      </w:r>
      <w:proofErr w:type="spellEnd"/>
      <w:r w:rsidRPr="00D357D1">
        <w:rPr>
          <w:rFonts w:ascii="Arial MT" w:eastAsia="Arial MT" w:hAnsi="Arial MT" w:cs="Arial MT"/>
          <w:color w:val="auto"/>
          <w:sz w:val="22"/>
          <w:lang w:eastAsia="en-US"/>
        </w:rPr>
        <w:t xml:space="preserve">, shall be thoroughly cleaned either chemically or by shot blasting and protected by a method to be approved by the Engineer until such time as the system is changed with oil.  No site welding of oil </w:t>
      </w:r>
      <w:r w:rsidRPr="00D357D1">
        <w:rPr>
          <w:rFonts w:ascii="Arial MT" w:eastAsia="Arial MT" w:hAnsi="Arial MT" w:cs="Arial MT"/>
          <w:color w:val="auto"/>
          <w:sz w:val="22"/>
          <w:lang w:eastAsia="en-US"/>
        </w:rPr>
        <w:lastRenderedPageBreak/>
        <w:t>circulating pipes will be permitted.</w:t>
      </w:r>
    </w:p>
    <w:p w14:paraId="3096BED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224782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entire lubricating system shall be fail safe with alarms set to indicate automatic change-over to the stand-by unit.</w:t>
      </w:r>
    </w:p>
    <w:p w14:paraId="6C224A8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A921F7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Glands and Seals</w:t>
      </w:r>
    </w:p>
    <w:p w14:paraId="52CF07C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B694F0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Reliability</w:t>
      </w:r>
    </w:p>
    <w:p w14:paraId="4208B5A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32E7F4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Reliability of glands is of prime importance.  Pumps incorporating low pressure glands where the pressure at the glands does not exceed the main suction supply pressure will be preferred to pumps with shaft glands exposed to higher pressures.</w:t>
      </w:r>
    </w:p>
    <w:p w14:paraId="09D64B1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D0BB24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Glands</w:t>
      </w:r>
    </w:p>
    <w:p w14:paraId="44C44B5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98AAC0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Low pressure glands of the conventional stuffing box pattern utilizing packing rings one each side of lantern rings will be acceptable for the first stage of the pumps.  Lantern rings shall be easily removable.  The shaft sleeves shall be ground with a polished finish on the wearing surface, and the gap between the sleeves and the follower shall be such that the packing will not be extruded into the gap.  Make and type of packing shall be to the approval of the Engineer.</w:t>
      </w:r>
    </w:p>
    <w:p w14:paraId="17F78D6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EF9372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It will be the responsibility of the Contractor to provide filters if the quality of the water necessitates filtration.  The flow of water to or from the glands shall be clearly visible.</w:t>
      </w:r>
    </w:p>
    <w:p w14:paraId="09C4F77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45610C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4CDA05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If mechanical seals are called for, they shall require no separate water supply and shall be suitable for the water to be pumped.  Seal selection shall be done in collaboration with the seal manufacturer and proof that this has been done may be requested.</w:t>
      </w:r>
    </w:p>
    <w:p w14:paraId="6F8E115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r>
    </w:p>
    <w:p w14:paraId="383BEC4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If, in the opinion of the seal manufacturer, the quality of the water is such that a flush would be required to the seals,  Tenderers are required to provide for a suitable system.  Such a system shall be </w:t>
      </w:r>
      <w:proofErr w:type="spellStart"/>
      <w:r w:rsidRPr="00D357D1">
        <w:rPr>
          <w:rFonts w:ascii="Arial MT" w:eastAsia="Arial MT" w:hAnsi="Arial MT" w:cs="Arial MT"/>
          <w:color w:val="auto"/>
          <w:sz w:val="22"/>
          <w:lang w:eastAsia="en-US"/>
        </w:rPr>
        <w:t>self contained</w:t>
      </w:r>
      <w:proofErr w:type="spellEnd"/>
      <w:r w:rsidRPr="00D357D1">
        <w:rPr>
          <w:rFonts w:ascii="Arial MT" w:eastAsia="Arial MT" w:hAnsi="Arial MT" w:cs="Arial MT"/>
          <w:color w:val="auto"/>
          <w:sz w:val="22"/>
          <w:lang w:eastAsia="en-US"/>
        </w:rPr>
        <w:t xml:space="preserve"> and inclusive of all necessary separators, filters, connections and auxiliary pipe work to provide the required flow to the seals at the appropriate pressure.  The auxiliary pipe work and fittings should be in a suitable grade of stainless steel.</w:t>
      </w:r>
    </w:p>
    <w:p w14:paraId="6DE3558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555D73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Mechanical seals shall be balanced and provided to be suitable for the water pumped.  Spare wearing components shall be supplied and delivered when the pump is installed, the cost being included in the price of the pump.</w:t>
      </w:r>
    </w:p>
    <w:p w14:paraId="092D4C0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9CB024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Tenderer shall supply with his Tender, full details of all pump seals and glands</w:t>
      </w:r>
    </w:p>
    <w:p w14:paraId="6C237E8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incorporated showing clearly all proposed materials, finished clearances, etc.</w:t>
      </w:r>
    </w:p>
    <w:p w14:paraId="28B9592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99F21A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Pump Vent and Drain Fittings</w:t>
      </w:r>
    </w:p>
    <w:p w14:paraId="18DA419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812C30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Stainless Steel vent cocks be provided and fitted at all local high points on each pump casing These cocks shall be of adequate size to enable the entrapped air to be released freely. Stainless Steel pipes shall be neatly led from priming cocks, gland and casing drain points to a suitable main  </w:t>
      </w:r>
      <w:proofErr w:type="spellStart"/>
      <w:r w:rsidRPr="00D357D1">
        <w:rPr>
          <w:rFonts w:ascii="Arial MT" w:eastAsia="Arial MT" w:hAnsi="Arial MT" w:cs="Arial MT"/>
          <w:color w:val="auto"/>
          <w:sz w:val="22"/>
          <w:lang w:eastAsia="en-US"/>
        </w:rPr>
        <w:t>tundish</w:t>
      </w:r>
      <w:proofErr w:type="spellEnd"/>
      <w:r w:rsidRPr="00D357D1">
        <w:rPr>
          <w:rFonts w:ascii="Arial MT" w:eastAsia="Arial MT" w:hAnsi="Arial MT" w:cs="Arial MT"/>
          <w:color w:val="auto"/>
          <w:sz w:val="22"/>
          <w:lang w:eastAsia="en-US"/>
        </w:rPr>
        <w:t>.  Galvanized drainage pipe works of adequate size shall be provided and installed to collect the waste water from each pump set and to lead it to the drain leading to the pump house sump.</w:t>
      </w:r>
    </w:p>
    <w:p w14:paraId="52D0AB7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A4F292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Base-plate</w:t>
      </w:r>
    </w:p>
    <w:p w14:paraId="39EBBCF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3BC9E0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pump and motor  base-plate shall be rigid.  The upper face of each base-plate upon which the pump and motor are located, shall be machined flat and smooth to ensure that the pump is supported properly directly to the base-plate, without the use of spacers.  Provision must be allowed to align the motor correctly to the pump through the use of suitable  shims or spacers, the combined height of which should not exceed 3mm..</w:t>
      </w:r>
    </w:p>
    <w:p w14:paraId="1608488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6D2CA1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For every motor, two jacking bolts at right angles with a lock nut shall be provided at every corner.</w:t>
      </w:r>
    </w:p>
    <w:p w14:paraId="6F9FC1E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EDE83D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Monitoring Devices</w:t>
      </w:r>
    </w:p>
    <w:p w14:paraId="1974057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301F7C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If specifically stated in the Project Specification, one or more of the following monitoring items shall be required:</w:t>
      </w:r>
    </w:p>
    <w:p w14:paraId="4D8B4F7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473FDE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Full details of the sensing equipment (thermocouples, </w:t>
      </w:r>
      <w:proofErr w:type="spellStart"/>
      <w:r w:rsidRPr="00D357D1">
        <w:rPr>
          <w:rFonts w:ascii="Arial MT" w:eastAsia="Arial MT" w:hAnsi="Arial MT" w:cs="Arial MT"/>
          <w:color w:val="auto"/>
          <w:sz w:val="22"/>
          <w:lang w:eastAsia="en-US"/>
        </w:rPr>
        <w:t>etc</w:t>
      </w:r>
      <w:proofErr w:type="spellEnd"/>
      <w:r w:rsidRPr="00D357D1">
        <w:rPr>
          <w:rFonts w:ascii="Arial MT" w:eastAsia="Arial MT" w:hAnsi="Arial MT" w:cs="Arial MT"/>
          <w:color w:val="auto"/>
          <w:sz w:val="22"/>
          <w:lang w:eastAsia="en-US"/>
        </w:rPr>
        <w:t>), and of the associated control and monitoring or indicating equipment shall be submitted with the tender offer.  Evidence shall also be submitted that adequate spares and services are readily available in this country.</w:t>
      </w:r>
    </w:p>
    <w:p w14:paraId="20DFEB1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94BCF4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Temperature Sensors</w:t>
      </w:r>
    </w:p>
    <w:p w14:paraId="7C5B36B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24F3AF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Either thermocouples or resistance temperature detectors shall be installed, depending on which is more suitable to the duty and application.</w:t>
      </w:r>
    </w:p>
    <w:p w14:paraId="4494DA0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D7D64B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Location of temperature probes:</w:t>
      </w:r>
    </w:p>
    <w:p w14:paraId="6E8E557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5728A6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Separate temperature probes shall be installed at the sleeve and/or rolling bearings of</w:t>
      </w:r>
    </w:p>
    <w:p w14:paraId="7634842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each pump and motor and at the gland housings of the pump to monitor the temperatures at these points.</w:t>
      </w:r>
    </w:p>
    <w:p w14:paraId="57BDE9B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BBBD18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probes shall be spring-loaded to ensure positive contact with the bearing shells or gland stuffing boxes.</w:t>
      </w:r>
    </w:p>
    <w:p w14:paraId="5F62A6F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6AB8FD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Each probe shall be clearly identified by means of an engraved marking on the sheath and shall be individually calibrated.  Test certificates covering the calibration results of all temperature probes shall be submitted to the Engineer.</w:t>
      </w:r>
    </w:p>
    <w:p w14:paraId="5EBB1E7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B8C03B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577201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Temperature detectors offered, shall be suitable for operation in conjunction with temperature indicating, monitoring, alarm and trip equipment of </w:t>
      </w:r>
      <w:proofErr w:type="spellStart"/>
      <w:r w:rsidRPr="00D357D1">
        <w:rPr>
          <w:rFonts w:ascii="Arial MT" w:eastAsia="Arial MT" w:hAnsi="Arial MT" w:cs="Arial MT"/>
          <w:color w:val="auto"/>
          <w:sz w:val="22"/>
          <w:lang w:eastAsia="en-US"/>
        </w:rPr>
        <w:t>Conlog</w:t>
      </w:r>
      <w:proofErr w:type="spellEnd"/>
      <w:r w:rsidRPr="00D357D1">
        <w:rPr>
          <w:rFonts w:ascii="Arial MT" w:eastAsia="Arial MT" w:hAnsi="Arial MT" w:cs="Arial MT"/>
          <w:color w:val="auto"/>
          <w:sz w:val="22"/>
          <w:lang w:eastAsia="en-US"/>
        </w:rPr>
        <w:t xml:space="preserve"> or equivalent design.</w:t>
      </w:r>
    </w:p>
    <w:p w14:paraId="56176E1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BE86B9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If grease lubricated bearings are offered, the Tenderer shall indicate if temperature detectors can in fact be used.  If temperature detectors are not feasible , the Tenderer shall indicate alternative means of monitoring bearings.</w:t>
      </w:r>
    </w:p>
    <w:p w14:paraId="7E74288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944282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Pockets for standard mercury filled glass thermometers shall be provided adjacent to all pockets serving temperature indicating instruments. Pockets for standard thermometers shall have chained covers to prevent the ingress of dirt when not in use and shall be so arranged as to permit the accurate measurements of the bearing temperature.  The pockets shall contain a small amount of oil and shall therefore be orientated within  30° of the vertical, horizontal pockets are not acceptable.</w:t>
      </w:r>
    </w:p>
    <w:p w14:paraId="56C60B8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6B446C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Each pump casing shall be fitted with a </w:t>
      </w:r>
      <w:proofErr w:type="spellStart"/>
      <w:r w:rsidRPr="00D357D1">
        <w:rPr>
          <w:rFonts w:ascii="Arial MT" w:eastAsia="Arial MT" w:hAnsi="Arial MT" w:cs="Arial MT"/>
          <w:color w:val="auto"/>
          <w:sz w:val="22"/>
          <w:lang w:eastAsia="en-US"/>
        </w:rPr>
        <w:t>thermo</w:t>
      </w:r>
      <w:proofErr w:type="spellEnd"/>
      <w:r w:rsidRPr="00D357D1">
        <w:rPr>
          <w:rFonts w:ascii="Arial MT" w:eastAsia="Arial MT" w:hAnsi="Arial MT" w:cs="Arial MT"/>
          <w:color w:val="auto"/>
          <w:sz w:val="22"/>
          <w:lang w:eastAsia="en-US"/>
        </w:rPr>
        <w:t xml:space="preserve"> switch, </w:t>
      </w:r>
      <w:proofErr w:type="spellStart"/>
      <w:r w:rsidRPr="00D357D1">
        <w:rPr>
          <w:rFonts w:ascii="Arial MT" w:eastAsia="Arial MT" w:hAnsi="Arial MT" w:cs="Arial MT"/>
          <w:color w:val="auto"/>
          <w:sz w:val="22"/>
          <w:lang w:eastAsia="en-US"/>
        </w:rPr>
        <w:t>Fenwall</w:t>
      </w:r>
      <w:proofErr w:type="spellEnd"/>
      <w:r w:rsidRPr="00D357D1">
        <w:rPr>
          <w:rFonts w:ascii="Arial MT" w:eastAsia="Arial MT" w:hAnsi="Arial MT" w:cs="Arial MT"/>
          <w:color w:val="auto"/>
          <w:sz w:val="22"/>
          <w:lang w:eastAsia="en-US"/>
        </w:rPr>
        <w:t xml:space="preserve">, or equal approved make to safeguard the pump in the event of inadvertent sustained operation against a closed discharge valve.  The </w:t>
      </w:r>
      <w:proofErr w:type="spellStart"/>
      <w:r w:rsidRPr="00D357D1">
        <w:rPr>
          <w:rFonts w:ascii="Arial MT" w:eastAsia="Arial MT" w:hAnsi="Arial MT" w:cs="Arial MT"/>
          <w:color w:val="auto"/>
          <w:sz w:val="22"/>
          <w:lang w:eastAsia="en-US"/>
        </w:rPr>
        <w:t>thermo</w:t>
      </w:r>
      <w:proofErr w:type="spellEnd"/>
      <w:r w:rsidRPr="00D357D1">
        <w:rPr>
          <w:rFonts w:ascii="Arial MT" w:eastAsia="Arial MT" w:hAnsi="Arial MT" w:cs="Arial MT"/>
          <w:color w:val="auto"/>
          <w:sz w:val="22"/>
          <w:lang w:eastAsia="en-US"/>
        </w:rPr>
        <w:t xml:space="preserve"> switch shall be calibrated to close when the temperature of the water in the pump casing exceeds 40°C.</w:t>
      </w:r>
    </w:p>
    <w:p w14:paraId="4D0D18B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A7AE49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Pressure gauges</w:t>
      </w:r>
    </w:p>
    <w:p w14:paraId="279FB40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4CADF4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Each pump set shall be equipped with two 150 mm dial diameter flush mounting pressure gauges .  The gauges shall be calibrated in kilopascal and the angle shall suit the particular application.  The gauge shall be filled with </w:t>
      </w:r>
      <w:proofErr w:type="spellStart"/>
      <w:r w:rsidRPr="00D357D1">
        <w:rPr>
          <w:rFonts w:ascii="Arial MT" w:eastAsia="Arial MT" w:hAnsi="Arial MT" w:cs="Arial MT"/>
          <w:color w:val="auto"/>
          <w:sz w:val="22"/>
          <w:lang w:eastAsia="en-US"/>
        </w:rPr>
        <w:t>glycerin</w:t>
      </w:r>
      <w:proofErr w:type="spellEnd"/>
      <w:r w:rsidRPr="00D357D1">
        <w:rPr>
          <w:rFonts w:ascii="Arial MT" w:eastAsia="Arial MT" w:hAnsi="Arial MT" w:cs="Arial MT"/>
          <w:color w:val="auto"/>
          <w:sz w:val="22"/>
          <w:lang w:eastAsia="en-US"/>
        </w:rPr>
        <w:t>, and the bubble shall be out of the range of usual reading. The gauges shall be of a type that is possible to recalibrate (dead-weight method) and reset on Site.</w:t>
      </w:r>
    </w:p>
    <w:p w14:paraId="65E4024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739329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These meters shall indicate water pressure in kilopascal and shall have a range at least 50 % higher than the normal duty point.  However, in all cases the gauges must have a range at least 30% higher than the shut off, or maximum, head which the pump is capable of generating with the system conditions taking into consideration the maximum static suction pressure possible.</w:t>
      </w:r>
    </w:p>
    <w:p w14:paraId="6855C26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D1018F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lastRenderedPageBreak/>
        <w:t xml:space="preserve">The meters for the suction side of pumps shall be compound gauges and shall be capable of indicating a negative pressure of up to 100 </w:t>
      </w:r>
      <w:proofErr w:type="spellStart"/>
      <w:r w:rsidRPr="00D357D1">
        <w:rPr>
          <w:rFonts w:ascii="Arial MT" w:eastAsia="Arial MT" w:hAnsi="Arial MT" w:cs="Arial MT"/>
          <w:color w:val="auto"/>
          <w:sz w:val="22"/>
          <w:lang w:eastAsia="en-US"/>
        </w:rPr>
        <w:t>kPa</w:t>
      </w:r>
      <w:proofErr w:type="spellEnd"/>
      <w:r w:rsidRPr="00D357D1">
        <w:rPr>
          <w:rFonts w:ascii="Arial MT" w:eastAsia="Arial MT" w:hAnsi="Arial MT" w:cs="Arial MT"/>
          <w:color w:val="auto"/>
          <w:sz w:val="22"/>
          <w:lang w:eastAsia="en-US"/>
        </w:rPr>
        <w:t>.  However, in all cases the gauges must have a range at least 30% higher than the maximum static suction pressure possible.</w:t>
      </w:r>
    </w:p>
    <w:p w14:paraId="2D9AF8B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D43C89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All pressure gauges shall be supplied and installed complete with isolating Steel cocks, piping, etc. and fitted with a pulsation snubber in stainless steel.</w:t>
      </w:r>
    </w:p>
    <w:p w14:paraId="1C7403D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9C4B3B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Due to the quality of the water, those submitting tenders should satisfy themselves of the reliable operation of the gauges.  Where necessary they must include for the pressure gauges to be fitted with diaphragms.</w:t>
      </w:r>
    </w:p>
    <w:p w14:paraId="7A2F2E1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F076A6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Pump set vibration sensors</w:t>
      </w:r>
    </w:p>
    <w:p w14:paraId="5A894FE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0CC099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Suitable vibration sensors shall be mounted on each pump set to stop it on detection of Detection of excessive vibration.  The sensors shall be situated as close as possible to those bearings where the highest vibration levels are encountered.</w:t>
      </w:r>
    </w:p>
    <w:p w14:paraId="0E98E58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AAA800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monitoring of vibration shall be made via a suitable timing device in order to avoid tripping when starting the pump set or during other transitory conditions.</w:t>
      </w:r>
    </w:p>
    <w:p w14:paraId="19FE5C6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E2C407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pumps shall comply with the requirements of  BS4999.</w:t>
      </w:r>
    </w:p>
    <w:p w14:paraId="12B2465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C42208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FE76EA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Automatic air vents</w:t>
      </w:r>
    </w:p>
    <w:p w14:paraId="1C8BF32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FFCD35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If an automatic air vent is specified for the pump casing, it shall be fitted with and indicator to show the open and closed positions of the air vent.  The air vent shall be suitable for remote operation and the control of the air vent shall be mounted on the control panel inside the pump house.</w:t>
      </w:r>
    </w:p>
    <w:p w14:paraId="6144DA8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980DED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Gland leakage detection</w:t>
      </w:r>
    </w:p>
    <w:p w14:paraId="4FF1978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24DE89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 device to monitor gland leakage  shall be supplied and fitted with adjustable alarm contacts designed to close when gland leakage rises  to a pre-set value.</w:t>
      </w:r>
    </w:p>
    <w:p w14:paraId="01E0893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DFD3B8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Wear limit switch </w:t>
      </w:r>
    </w:p>
    <w:p w14:paraId="16E1A97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A3017D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Multistage pumps should be fitted with a wear limit switch to protect the pumps against damage after normal wear of the wearing rings have taken place after a period of operation.</w:t>
      </w:r>
    </w:p>
    <w:p w14:paraId="520FA7D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DA6ABF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Corrosion Protection</w:t>
      </w:r>
    </w:p>
    <w:p w14:paraId="3E1EDEF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15BABB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Internal protection</w:t>
      </w:r>
    </w:p>
    <w:p w14:paraId="74D6DE4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21AF58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All traces of rust, slag, silica or other contaminants shall be removed by mechanical wire brushing.  Abrasive blast clean all interior surfaces to SA 22 (near white) metal finish to the Swedish Standard SIS 05 59 00.  The blast profile shall fall within the limits  40-60 microns.</w:t>
      </w:r>
    </w:p>
    <w:p w14:paraId="0F49454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8F3B8E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 thorough vacuuming of the interior surface shall be carried out to remove all traces of the abrasive grit before application of internal surface finish.</w:t>
      </w:r>
    </w:p>
    <w:p w14:paraId="0908E59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55C6E6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Apply by brush, or airless spray, three coats of an approved two part epoxy coating, or equivalent, to give a dry film thickness of between 50 and 70 microns per coat.  The intermediate coat shall be a different colour to the first and final coat.  The total minimum dry film thickness for the complete system shall not be less than 150 microns.</w:t>
      </w:r>
    </w:p>
    <w:p w14:paraId="3604472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D296B1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External protection</w:t>
      </w:r>
    </w:p>
    <w:p w14:paraId="18FD603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B60ED2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All sharp edges, laminations and protrusions shall be removed by mechanical grinding, where after all traces of rust, slag, silica or other contaminants shall be removed by mechanical wire brushing.  The </w:t>
      </w:r>
      <w:r w:rsidRPr="00D357D1">
        <w:rPr>
          <w:rFonts w:ascii="Arial MT" w:eastAsia="Arial MT" w:hAnsi="Arial MT" w:cs="Arial MT"/>
          <w:color w:val="auto"/>
          <w:sz w:val="22"/>
          <w:lang w:eastAsia="en-US"/>
        </w:rPr>
        <w:lastRenderedPageBreak/>
        <w:t xml:space="preserve">entire surface shall be degreased using a suitable water </w:t>
      </w:r>
      <w:proofErr w:type="spellStart"/>
      <w:r w:rsidRPr="00D357D1">
        <w:rPr>
          <w:rFonts w:ascii="Arial MT" w:eastAsia="Arial MT" w:hAnsi="Arial MT" w:cs="Arial MT"/>
          <w:color w:val="auto"/>
          <w:sz w:val="22"/>
          <w:lang w:eastAsia="en-US"/>
        </w:rPr>
        <w:t>emulsifiable</w:t>
      </w:r>
      <w:proofErr w:type="spellEnd"/>
      <w:r w:rsidRPr="00D357D1">
        <w:rPr>
          <w:rFonts w:ascii="Arial MT" w:eastAsia="Arial MT" w:hAnsi="Arial MT" w:cs="Arial MT"/>
          <w:color w:val="auto"/>
          <w:sz w:val="22"/>
          <w:lang w:eastAsia="en-US"/>
        </w:rPr>
        <w:t xml:space="preserve"> degreaser.  Surfaces shall be left clean and dry prior to coating.</w:t>
      </w:r>
    </w:p>
    <w:p w14:paraId="6077D75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08C6E4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One coat of zinc phosphate high build primer shall be applied (</w:t>
      </w:r>
      <w:proofErr w:type="spellStart"/>
      <w:r w:rsidRPr="00D357D1">
        <w:rPr>
          <w:rFonts w:ascii="Arial MT" w:eastAsia="Arial MT" w:hAnsi="Arial MT" w:cs="Arial MT"/>
          <w:color w:val="auto"/>
          <w:sz w:val="22"/>
          <w:lang w:eastAsia="en-US"/>
        </w:rPr>
        <w:t>Plascon</w:t>
      </w:r>
      <w:proofErr w:type="spellEnd"/>
      <w:r w:rsidRPr="00D357D1">
        <w:rPr>
          <w:rFonts w:ascii="Arial MT" w:eastAsia="Arial MT" w:hAnsi="Arial MT" w:cs="Arial MT"/>
          <w:color w:val="auto"/>
          <w:sz w:val="22"/>
          <w:lang w:eastAsia="en-US"/>
        </w:rPr>
        <w:t xml:space="preserve"> Code UC 183 or </w:t>
      </w:r>
      <w:proofErr w:type="spellStart"/>
      <w:r w:rsidRPr="00D357D1">
        <w:rPr>
          <w:rFonts w:ascii="Arial MT" w:eastAsia="Arial MT" w:hAnsi="Arial MT" w:cs="Arial MT"/>
          <w:color w:val="auto"/>
          <w:sz w:val="22"/>
          <w:lang w:eastAsia="en-US"/>
        </w:rPr>
        <w:t>imilar</w:t>
      </w:r>
      <w:proofErr w:type="spellEnd"/>
      <w:r w:rsidRPr="00D357D1">
        <w:rPr>
          <w:rFonts w:ascii="Arial MT" w:eastAsia="Arial MT" w:hAnsi="Arial MT" w:cs="Arial MT"/>
          <w:color w:val="auto"/>
          <w:sz w:val="22"/>
          <w:lang w:eastAsia="en-US"/>
        </w:rPr>
        <w:t>) by airless spray to a dry film thickness of 75 µm, and left 8 hours to dry.</w:t>
      </w:r>
    </w:p>
    <w:p w14:paraId="566FA5E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43CA8E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primer shall be followed by one coat of universal undercoat, (</w:t>
      </w:r>
      <w:proofErr w:type="spellStart"/>
      <w:r w:rsidRPr="00D357D1">
        <w:rPr>
          <w:rFonts w:ascii="Arial MT" w:eastAsia="Arial MT" w:hAnsi="Arial MT" w:cs="Arial MT"/>
          <w:color w:val="auto"/>
          <w:sz w:val="22"/>
          <w:lang w:eastAsia="en-US"/>
        </w:rPr>
        <w:t>Plascon</w:t>
      </w:r>
      <w:proofErr w:type="spellEnd"/>
      <w:r w:rsidRPr="00D357D1">
        <w:rPr>
          <w:rFonts w:ascii="Arial MT" w:eastAsia="Arial MT" w:hAnsi="Arial MT" w:cs="Arial MT"/>
          <w:color w:val="auto"/>
          <w:sz w:val="22"/>
          <w:lang w:eastAsia="en-US"/>
        </w:rPr>
        <w:t xml:space="preserve"> Code UC 1 or similar) applied by brush, roller or airless spray to a dry film thickness of 30 µm.</w:t>
      </w:r>
    </w:p>
    <w:p w14:paraId="76283D7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This coat shall be left to dry for 16 hours.</w:t>
      </w:r>
    </w:p>
    <w:p w14:paraId="00CA199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445050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final coat shall be one coat of universal gloss enamel, (</w:t>
      </w:r>
      <w:proofErr w:type="spellStart"/>
      <w:r w:rsidRPr="00D357D1">
        <w:rPr>
          <w:rFonts w:ascii="Arial MT" w:eastAsia="Arial MT" w:hAnsi="Arial MT" w:cs="Arial MT"/>
          <w:color w:val="auto"/>
          <w:sz w:val="22"/>
          <w:lang w:eastAsia="en-US"/>
        </w:rPr>
        <w:t>Plascon</w:t>
      </w:r>
      <w:proofErr w:type="spellEnd"/>
      <w:r w:rsidRPr="00D357D1">
        <w:rPr>
          <w:rFonts w:ascii="Arial MT" w:eastAsia="Arial MT" w:hAnsi="Arial MT" w:cs="Arial MT"/>
          <w:color w:val="auto"/>
          <w:sz w:val="22"/>
          <w:lang w:eastAsia="en-US"/>
        </w:rPr>
        <w:t xml:space="preserve"> Code G or similar) applied by brush, roller or airless spray to a dry film thickness of 25µm. This shall be left to dry for 20 hours.  Colour will be as directed by the Engineer.</w:t>
      </w:r>
    </w:p>
    <w:p w14:paraId="46DEE6D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04995D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Designation and Information Plates</w:t>
      </w:r>
    </w:p>
    <w:p w14:paraId="520783D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558FA3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Each pump shall be supplied with an information plate – preferably chromium plates – secured to the pump casing in a visible position indelibly marked with the following details:</w:t>
      </w:r>
    </w:p>
    <w:p w14:paraId="4183CB2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81643D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Maker’s name, pump type and serial number</w:t>
      </w:r>
    </w:p>
    <w:p w14:paraId="0935FF7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Year of manufacture</w:t>
      </w:r>
    </w:p>
    <w:p w14:paraId="7796B9C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Rated duty of pump in </w:t>
      </w:r>
      <w:proofErr w:type="spellStart"/>
      <w:r w:rsidRPr="00D357D1">
        <w:rPr>
          <w:rFonts w:ascii="Arial MT" w:eastAsia="Arial MT" w:hAnsi="Arial MT" w:cs="Arial MT"/>
          <w:color w:val="auto"/>
          <w:sz w:val="22"/>
          <w:lang w:eastAsia="en-US"/>
        </w:rPr>
        <w:t>liters</w:t>
      </w:r>
      <w:proofErr w:type="spellEnd"/>
      <w:r w:rsidRPr="00D357D1">
        <w:rPr>
          <w:rFonts w:ascii="Arial MT" w:eastAsia="Arial MT" w:hAnsi="Arial MT" w:cs="Arial MT"/>
          <w:color w:val="auto"/>
          <w:sz w:val="22"/>
          <w:lang w:eastAsia="en-US"/>
        </w:rPr>
        <w:t xml:space="preserve"> per second</w:t>
      </w:r>
    </w:p>
    <w:p w14:paraId="6C619B3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Head in meters at rated duty</w:t>
      </w:r>
    </w:p>
    <w:p w14:paraId="778CBFD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Pump speed in revs per minute</w:t>
      </w:r>
    </w:p>
    <w:p w14:paraId="6DA83E6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Impeller diameter</w:t>
      </w:r>
    </w:p>
    <w:p w14:paraId="6A6E97C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Mass of completely assembled pump in kilogram</w:t>
      </w:r>
    </w:p>
    <w:p w14:paraId="2FC2C86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Types and sizes of Bearings</w:t>
      </w:r>
    </w:p>
    <w:p w14:paraId="5E8FCA7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Letters and figures shall be engraved, or embossed, not stamped</w:t>
      </w:r>
    </w:p>
    <w:p w14:paraId="4D576BB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DCCD4B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Interchangeability</w:t>
      </w:r>
    </w:p>
    <w:p w14:paraId="2609BDB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EBFB64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Where two or more similar pump sets are required, the pumps and motors shall </w:t>
      </w:r>
      <w:proofErr w:type="spellStart"/>
      <w:r w:rsidRPr="00D357D1">
        <w:rPr>
          <w:rFonts w:ascii="Arial MT" w:eastAsia="Arial MT" w:hAnsi="Arial MT" w:cs="Arial MT"/>
          <w:color w:val="auto"/>
          <w:sz w:val="22"/>
          <w:lang w:eastAsia="en-US"/>
        </w:rPr>
        <w:t>beinterchangeable</w:t>
      </w:r>
      <w:proofErr w:type="spellEnd"/>
      <w:r w:rsidRPr="00D357D1">
        <w:rPr>
          <w:rFonts w:ascii="Arial MT" w:eastAsia="Arial MT" w:hAnsi="Arial MT" w:cs="Arial MT"/>
          <w:color w:val="auto"/>
          <w:sz w:val="22"/>
          <w:lang w:eastAsia="en-US"/>
        </w:rPr>
        <w:t xml:space="preserve"> in all respects</w:t>
      </w:r>
    </w:p>
    <w:p w14:paraId="7BC170E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714377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TOLERANCES</w:t>
      </w:r>
    </w:p>
    <w:p w14:paraId="6DA08DE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37076D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tolerances as specified in this Specification or the appropriate SABS or BS Standards, shall apply.</w:t>
      </w:r>
    </w:p>
    <w:p w14:paraId="4C8BD84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BF4917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INSPECTION, TESTS AND COMMISSIONING</w:t>
      </w:r>
    </w:p>
    <w:p w14:paraId="607CE66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2A0FB4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General</w:t>
      </w:r>
    </w:p>
    <w:p w14:paraId="64D3B8A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960399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Contractors shall, if requested make available for inspection, their internal Quality System Manual, their Standard Procedure Manual and their Works Instructions. Preferences shall be given to Contractors who have been audited and found to satisfy the requirements of the ISO 9000 Quality system.</w:t>
      </w:r>
    </w:p>
    <w:p w14:paraId="6B8EE61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41D168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Inspection and tests required of the Contractor include the tests and inspections in the workshops and the inspections and tests at Site.</w:t>
      </w:r>
    </w:p>
    <w:p w14:paraId="4AF7338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87FC79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Depending on the results of the tests and inspections, penalties may be applied and, in certain cases, part or all of the equipment may be rejected, as set out hereinafter.</w:t>
      </w:r>
    </w:p>
    <w:p w14:paraId="29198D2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448F71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cost of all tests and inspections shall be included in the Tender. For instance, the cost of commissioning and testing at Site shall be stipulated in the Price Schedule under the section provided or included as part of the cost of erection.  (Except for the cost of power and water consumed.)  No claim for traveling expenses or further time required for testing will be allowed.</w:t>
      </w:r>
    </w:p>
    <w:p w14:paraId="0E3B489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35C23D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lastRenderedPageBreak/>
        <w:t>Tenders shall fully acquaint themselves with the properties of the water to be pumped. Any wear of portions of the pump or ancillary equipment that will affect its operating efficiency during the Period of Maintenance will result in the pump set being rejected.</w:t>
      </w:r>
    </w:p>
    <w:p w14:paraId="50D7D34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2D16BB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Sign of cavitation pitting on pump parts will not be acceptable.</w:t>
      </w:r>
    </w:p>
    <w:p w14:paraId="371F11C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DFA745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Leakage form any oil, water or air circuit will not be acceptable.</w:t>
      </w:r>
    </w:p>
    <w:p w14:paraId="4C4CEA3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DC13E6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Leakage at the glands shall be controlled to the minimum required and drained to the Pump Station sump.</w:t>
      </w:r>
    </w:p>
    <w:p w14:paraId="3984D9A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89DBCE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Operation of pumps shall be free from undue vibrations throughout the full range of normal running conditions.  Vibration levels should not exceed the limits determined by VDI 2059 for good vibration behaviour.</w:t>
      </w:r>
    </w:p>
    <w:p w14:paraId="16647B0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7CF98B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In no case shall temperature-rise above the ambient temperature reach or exceed 40ºC for any mechanical component.  For temperature-rise of bearings see Clause PT 5.7.7.</w:t>
      </w:r>
    </w:p>
    <w:p w14:paraId="6222D65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D86698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In the case of routine tests concerning standard </w:t>
      </w:r>
      <w:proofErr w:type="spellStart"/>
      <w:r w:rsidRPr="00D357D1">
        <w:rPr>
          <w:rFonts w:ascii="Arial MT" w:eastAsia="Arial MT" w:hAnsi="Arial MT" w:cs="Arial MT"/>
          <w:color w:val="auto"/>
          <w:sz w:val="22"/>
          <w:lang w:eastAsia="en-US"/>
        </w:rPr>
        <w:t>equipments</w:t>
      </w:r>
      <w:proofErr w:type="spellEnd"/>
      <w:r w:rsidRPr="00D357D1">
        <w:rPr>
          <w:rFonts w:ascii="Arial MT" w:eastAsia="Arial MT" w:hAnsi="Arial MT" w:cs="Arial MT"/>
          <w:color w:val="auto"/>
          <w:sz w:val="22"/>
          <w:lang w:eastAsia="en-US"/>
        </w:rPr>
        <w:t xml:space="preserve"> or material quality control tests, not attended by the Engineer or his Representative, tests reports or certificates in duplicate shall be submitted to Engineer.</w:t>
      </w:r>
    </w:p>
    <w:p w14:paraId="588A4AC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Contractor shall notify the Engineer or his Representative in writing two weeks in advance, of the place and dates at which the equipment may be inspected and tested.</w:t>
      </w:r>
    </w:p>
    <w:p w14:paraId="4C63E17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ECCF03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Engineer or his Representative will inform the Contractor of his intention to attend the test or the inspection and propose a date which suits him.  If the date preferred by the Engineer is later than ten days after the first possible date, the Contractor shall be entitled to perform the test or inspection without the presence of the Engineer.</w:t>
      </w:r>
    </w:p>
    <w:p w14:paraId="072835F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CABF3B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If on any agreed date the equipment to be inspected or tested is not ready and the test or inspection has to be postponed the Contractor shall be held responsible for the traveling and/or living expenses of the Engineer and/or his Representative.</w:t>
      </w:r>
    </w:p>
    <w:p w14:paraId="5BB288C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B36227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When tests and inspection have met the satisfaction of the Engineer or his</w:t>
      </w:r>
    </w:p>
    <w:p w14:paraId="16D4355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Representative a certificate of Workshop Acceptance will be issued by the Engineer. The Contractor shall not pack and dispatch to Site any equipment before receiving the relevant “Certificate of Workshop Acceptance.”</w:t>
      </w:r>
    </w:p>
    <w:p w14:paraId="660E76C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3EEE6D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Engineer’s acceptance shall in no way relieve the Contractor of any obligation with regards to the Specification.</w:t>
      </w:r>
    </w:p>
    <w:p w14:paraId="0F1B85D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DE9CBD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Tests</w:t>
      </w:r>
    </w:p>
    <w:p w14:paraId="7D3CD46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1AE996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Performance tests</w:t>
      </w:r>
    </w:p>
    <w:p w14:paraId="4240515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87D950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Each pump complete with its driving unit shall be tested at the Manufacturer’s works, or other location approved by the Engineer to “Class B” requirements of BS 5316 Part 2, and the efficiency carefully measured.  Variations from the actual running conditions of the pumps are allowed as defined in the standard.  Unless otherwise explicitly mentioned, cavitation tests are required at work.</w:t>
      </w:r>
    </w:p>
    <w:p w14:paraId="44CA20C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9575A5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tests shall be witnessed by the Engineer or his Representative and details of the tests and the results obtained, duly signed by the appointed Witness, shall be submitted to the Engineer before dispatch of pumping units from the Manufacturer’s workshop.</w:t>
      </w:r>
    </w:p>
    <w:p w14:paraId="4731875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222A06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rotating elements of the pumps and motors shall preferably be dynamically balanced before assembly.  The residual unbalance should be better than ISO 1940 grade G 6.3.  The good balance of the whole pump set will be checked by measuring the absolute vibration of pump and motor bearing housings.</w:t>
      </w:r>
    </w:p>
    <w:p w14:paraId="157049F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FD150B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lastRenderedPageBreak/>
        <w:t>Tests shall be performed with the pump set on sound foundations, similar to those expected at Site.</w:t>
      </w:r>
    </w:p>
    <w:p w14:paraId="6C12056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A65E52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Measurements shall be taken in the three axes at each bearing, i.e. axial and two redial components at right angles to each other.</w:t>
      </w:r>
    </w:p>
    <w:p w14:paraId="0214237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9A25FF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Performance and vibration tests as described above are to be performed before installation on Site for all pump sets more than 22 kW.  If these tests are impractical or impossible at the pump manufacturer’s works, Tenderers must state this in their Tender and explain the reasons why it is so.  The Engineer may be prepared to consider alternative proposals for testing provided these proposals are submitted with the Tender and are clearly described and defined. If this is not done, the Tenderer will be penalized for the cost necessary to have the tests performed in another workshop.</w:t>
      </w:r>
    </w:p>
    <w:p w14:paraId="454802E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6A48B5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All pieces of equipment subject to water, oil or air pressure shall be tested at a pressure not less than one and a half times the design pressure.</w:t>
      </w:r>
    </w:p>
    <w:p w14:paraId="2183967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0308D9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Each piece shall withstand the hydrostatic test pressure without exhibiting signs of sweating, undue deformation and stressing, or defect of any kind.</w:t>
      </w:r>
    </w:p>
    <w:p w14:paraId="71B436A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9A0FD2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Hydrostatic testing shall be done with blank flanges bolted on the flanges of the piece.  The use of tie-bolts or other forms of restraint applied across the blank flanges to restrain the bodies from deflecting under the applied test pressure will not be permitted without the Engineer’s approval.</w:t>
      </w:r>
    </w:p>
    <w:p w14:paraId="201DB23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E49CB8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hydrostatic test pressure shall be maintained for a period of at least 10 minutes.</w:t>
      </w:r>
    </w:p>
    <w:p w14:paraId="6011F00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B33262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Performance Test Results</w:t>
      </w:r>
    </w:p>
    <w:p w14:paraId="644B4A3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76ABB4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At Works</w:t>
      </w:r>
    </w:p>
    <w:p w14:paraId="149E8AF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1455A0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overall percentages of efficiency as calculated from the tests should not be less than the appropriate guaranteed figures at the duty points by more than 3%.</w:t>
      </w:r>
    </w:p>
    <w:p w14:paraId="7C9C936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DCF480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b)</w:t>
      </w:r>
      <w:r w:rsidRPr="00D357D1">
        <w:rPr>
          <w:rFonts w:ascii="Arial MT" w:eastAsia="Arial MT" w:hAnsi="Arial MT" w:cs="Arial MT"/>
          <w:color w:val="auto"/>
          <w:sz w:val="22"/>
          <w:lang w:eastAsia="en-US"/>
        </w:rPr>
        <w:tab/>
        <w:t>The measured flow rates should not differ from the guaranteed deliveries at any point other than the duty points on the characteristic curves as supplied by the Tenderer by more than 5%.</w:t>
      </w:r>
    </w:p>
    <w:p w14:paraId="340B398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DAB4CC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w:t>
      </w:r>
      <w:r w:rsidRPr="00D357D1">
        <w:rPr>
          <w:rFonts w:ascii="Arial MT" w:eastAsia="Arial MT" w:hAnsi="Arial MT" w:cs="Arial MT"/>
          <w:color w:val="auto"/>
          <w:sz w:val="22"/>
          <w:lang w:eastAsia="en-US"/>
        </w:rPr>
        <w:tab/>
        <w:t>The NPSH requirement should be met for the specified duty point.  Where</w:t>
      </w:r>
    </w:p>
    <w:p w14:paraId="1FAD72D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requested by the Engineer additional tests will be required to demonstrate the pump performance at run out conditions, or where the NSPH available is critical</w:t>
      </w:r>
    </w:p>
    <w:p w14:paraId="5C1B884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7490F4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Contractor will be allowed a period of eight weeks to carry out any</w:t>
      </w:r>
    </w:p>
    <w:p w14:paraId="38DAC7D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amendments to the plant which he may consider necessary to meet the</w:t>
      </w:r>
    </w:p>
    <w:p w14:paraId="3C3168C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guaranteed figures.  Any period granted for design amendment shall not extend the Contract Period.</w:t>
      </w:r>
    </w:p>
    <w:p w14:paraId="4E8DAD2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C388B9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Further tests shall then be carried out at the Contractors expense and if the test results in question are still not within the limits specified, the Engineer shall have the right to: </w:t>
      </w:r>
    </w:p>
    <w:p w14:paraId="10509C5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F8B7A9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either reject the entire plant and recover all monies already paid to the Contractor, or let the Contractor continue with the installation of the pumps sets which may be subjected to penalties or rejection as defined hereinafter then the performances tests at Site are performed</w:t>
      </w:r>
    </w:p>
    <w:p w14:paraId="24EA044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0B2544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At Site</w:t>
      </w:r>
    </w:p>
    <w:p w14:paraId="1458351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6FA3CA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At the time of performance tests at Site:</w:t>
      </w:r>
    </w:p>
    <w:p w14:paraId="18F699F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77D0F1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should the test results obtained for either efficiency, flow rate, NPSH or vibration still vary beyond the limits indicated in clause PT 7.3.1 above, the Contractor will again be allowed a further four weeks to make such amendments as may be considered necessary and if after these amendments have been made the test results in question are still not within the figures which have been guaranteed, the Engineer reserves the right, according to circumstances, to reject the plant entirely</w:t>
      </w:r>
    </w:p>
    <w:p w14:paraId="23B7C87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C91FCB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any other discrepancies, abnormal wear or malfunctioning of plant which may be observed during the Acceptance Tests shall be corrected by the Contractor without delay.</w:t>
      </w:r>
    </w:p>
    <w:p w14:paraId="67987B2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FBA5BD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date of completion shall be the date on which the Acceptance Tests at site have been satisfactorily completed and the plant is in a fully operational state in accordance with the Specification.</w:t>
      </w:r>
    </w:p>
    <w:p w14:paraId="0B632A6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65F0B6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Any period granted for design amendments shall extend the Period of Maintenance by a corresponding amount.</w:t>
      </w:r>
    </w:p>
    <w:p w14:paraId="3744978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D74EEB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Commissioning</w:t>
      </w:r>
    </w:p>
    <w:p w14:paraId="69F73E9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D2A269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On completion of mechanical and electrical erection and as soon as water is available and other circumstances permit, the Contractor shall arrange for the commissioning of all units of the pumping plant in the presence of the Engineer.  The Contractor shall ensure that his equipment is suitably prepared before giving the Engineer fourteen </w:t>
      </w:r>
      <w:proofErr w:type="spellStart"/>
      <w:r w:rsidRPr="00D357D1">
        <w:rPr>
          <w:rFonts w:ascii="Arial MT" w:eastAsia="Arial MT" w:hAnsi="Arial MT" w:cs="Arial MT"/>
          <w:color w:val="auto"/>
          <w:sz w:val="22"/>
          <w:lang w:eastAsia="en-US"/>
        </w:rPr>
        <w:t>days notice</w:t>
      </w:r>
      <w:proofErr w:type="spellEnd"/>
      <w:r w:rsidRPr="00D357D1">
        <w:rPr>
          <w:rFonts w:ascii="Arial MT" w:eastAsia="Arial MT" w:hAnsi="Arial MT" w:cs="Arial MT"/>
          <w:color w:val="auto"/>
          <w:sz w:val="22"/>
          <w:lang w:eastAsia="en-US"/>
        </w:rPr>
        <w:t xml:space="preserve"> in writing of the date of commissioning.</w:t>
      </w:r>
    </w:p>
    <w:p w14:paraId="6516431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219C9D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Before the commissioning, the Contractor shall satisfy himself and subsequently prove to the Engineer that all items on the following checklist have been checked and are functioning correctly.</w:t>
      </w:r>
    </w:p>
    <w:p w14:paraId="52600A5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979033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27D58D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t>
      </w:r>
      <w:r w:rsidRPr="00D357D1">
        <w:rPr>
          <w:rFonts w:ascii="Arial MT" w:eastAsia="Arial MT" w:hAnsi="Arial MT" w:cs="Arial MT"/>
          <w:color w:val="auto"/>
          <w:sz w:val="22"/>
          <w:lang w:eastAsia="en-US"/>
        </w:rPr>
        <w:tab/>
        <w:t>Visual check of general appearance of plant.</w:t>
      </w:r>
    </w:p>
    <w:p w14:paraId="5DC6976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t>
      </w:r>
      <w:r w:rsidRPr="00D357D1">
        <w:rPr>
          <w:rFonts w:ascii="Arial MT" w:eastAsia="Arial MT" w:hAnsi="Arial MT" w:cs="Arial MT"/>
          <w:color w:val="auto"/>
          <w:sz w:val="22"/>
          <w:lang w:eastAsia="en-US"/>
        </w:rPr>
        <w:tab/>
        <w:t>Check power supply to motor available.</w:t>
      </w:r>
    </w:p>
    <w:p w14:paraId="26AB666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t>
      </w:r>
      <w:r w:rsidRPr="00D357D1">
        <w:rPr>
          <w:rFonts w:ascii="Arial MT" w:eastAsia="Arial MT" w:hAnsi="Arial MT" w:cs="Arial MT"/>
          <w:color w:val="auto"/>
          <w:sz w:val="22"/>
          <w:lang w:eastAsia="en-US"/>
        </w:rPr>
        <w:tab/>
        <w:t>Determine the direction of rotation.</w:t>
      </w:r>
    </w:p>
    <w:p w14:paraId="1884F77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roofErr w:type="spellStart"/>
      <w:r w:rsidRPr="00D357D1">
        <w:rPr>
          <w:rFonts w:ascii="Arial MT" w:eastAsia="Arial MT" w:hAnsi="Arial MT" w:cs="Arial MT"/>
          <w:color w:val="auto"/>
          <w:sz w:val="22"/>
          <w:lang w:eastAsia="en-US"/>
        </w:rPr>
        <w:t>i</w:t>
      </w:r>
      <w:proofErr w:type="spellEnd"/>
      <w:r w:rsidRPr="00D357D1">
        <w:rPr>
          <w:rFonts w:ascii="Arial MT" w:eastAsia="Arial MT" w:hAnsi="Arial MT" w:cs="Arial MT"/>
          <w:color w:val="auto"/>
          <w:sz w:val="22"/>
          <w:lang w:eastAsia="en-US"/>
        </w:rPr>
        <w:t>)</w:t>
      </w:r>
      <w:r w:rsidRPr="00D357D1">
        <w:rPr>
          <w:rFonts w:ascii="Arial MT" w:eastAsia="Arial MT" w:hAnsi="Arial MT" w:cs="Arial MT"/>
          <w:color w:val="auto"/>
          <w:sz w:val="22"/>
          <w:lang w:eastAsia="en-US"/>
        </w:rPr>
        <w:tab/>
        <w:t>Remove coupling</w:t>
      </w:r>
    </w:p>
    <w:p w14:paraId="4015FC2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ii)</w:t>
      </w:r>
      <w:r w:rsidRPr="00D357D1">
        <w:rPr>
          <w:rFonts w:ascii="Arial MT" w:eastAsia="Arial MT" w:hAnsi="Arial MT" w:cs="Arial MT"/>
          <w:color w:val="auto"/>
          <w:sz w:val="22"/>
          <w:lang w:eastAsia="en-US"/>
        </w:rPr>
        <w:tab/>
        <w:t>Correct if necessary</w:t>
      </w:r>
    </w:p>
    <w:p w14:paraId="267723E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Check if pump is turning freely by hand.</w:t>
      </w:r>
    </w:p>
    <w:p w14:paraId="43AA516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Check axial float of pump</w:t>
      </w:r>
    </w:p>
    <w:p w14:paraId="7801C47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Check thermocouple operation/calibration if required.</w:t>
      </w:r>
    </w:p>
    <w:p w14:paraId="76DBFB1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Check if pump requires gland packing (Mech. Seal flushing).</w:t>
      </w:r>
    </w:p>
    <w:p w14:paraId="703BF7E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Check pumps and motors for correct grade and quantity of bearing lubricants (oil/grease packed).</w:t>
      </w:r>
    </w:p>
    <w:p w14:paraId="47A2E17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Alignment of pump and motor.</w:t>
      </w:r>
    </w:p>
    <w:p w14:paraId="4EB160A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Suction valve open (bypass open).</w:t>
      </w:r>
    </w:p>
    <w:p w14:paraId="05D51A1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Discharge valve closed (bypass open).</w:t>
      </w:r>
    </w:p>
    <w:p w14:paraId="5B56CC2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Check if discharge line is full of water.</w:t>
      </w:r>
    </w:p>
    <w:p w14:paraId="2BE1FDC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Bleed of air on pump and pipe works.</w:t>
      </w:r>
    </w:p>
    <w:p w14:paraId="17D1BBC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Cooling water to bearings.</w:t>
      </w:r>
    </w:p>
    <w:p w14:paraId="641E484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Check balancing water if required.</w:t>
      </w:r>
    </w:p>
    <w:p w14:paraId="78C82E2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Monitoring and operating equipment are functioning correctly.</w:t>
      </w:r>
    </w:p>
    <w:p w14:paraId="329F5DE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Test run of pump.</w:t>
      </w:r>
    </w:p>
    <w:p w14:paraId="26E1D7D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122D93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roofErr w:type="spellStart"/>
      <w:r w:rsidRPr="00D357D1">
        <w:rPr>
          <w:rFonts w:ascii="Arial MT" w:eastAsia="Arial MT" w:hAnsi="Arial MT" w:cs="Arial MT"/>
          <w:color w:val="auto"/>
          <w:sz w:val="22"/>
          <w:lang w:eastAsia="en-US"/>
        </w:rPr>
        <w:t>i</w:t>
      </w:r>
      <w:proofErr w:type="spellEnd"/>
      <w:r w:rsidRPr="00D357D1">
        <w:rPr>
          <w:rFonts w:ascii="Arial MT" w:eastAsia="Arial MT" w:hAnsi="Arial MT" w:cs="Arial MT"/>
          <w:color w:val="auto"/>
          <w:sz w:val="22"/>
          <w:lang w:eastAsia="en-US"/>
        </w:rPr>
        <w:t>)</w:t>
      </w:r>
      <w:r w:rsidRPr="00D357D1">
        <w:rPr>
          <w:rFonts w:ascii="Arial MT" w:eastAsia="Arial MT" w:hAnsi="Arial MT" w:cs="Arial MT"/>
          <w:color w:val="auto"/>
          <w:sz w:val="22"/>
          <w:lang w:eastAsia="en-US"/>
        </w:rPr>
        <w:tab/>
        <w:t>Number of recommended start - stop of motor.</w:t>
      </w:r>
    </w:p>
    <w:p w14:paraId="70F3884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ii)</w:t>
      </w:r>
      <w:r w:rsidRPr="00D357D1">
        <w:rPr>
          <w:rFonts w:ascii="Arial MT" w:eastAsia="Arial MT" w:hAnsi="Arial MT" w:cs="Arial MT"/>
          <w:color w:val="auto"/>
          <w:sz w:val="22"/>
          <w:lang w:eastAsia="en-US"/>
        </w:rPr>
        <w:tab/>
        <w:t>Bearing temperature (motor and pump).</w:t>
      </w:r>
    </w:p>
    <w:p w14:paraId="49BF738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iii)</w:t>
      </w:r>
      <w:r w:rsidRPr="00D357D1">
        <w:rPr>
          <w:rFonts w:ascii="Arial MT" w:eastAsia="Arial MT" w:hAnsi="Arial MT" w:cs="Arial MT"/>
          <w:color w:val="auto"/>
          <w:sz w:val="22"/>
          <w:lang w:eastAsia="en-US"/>
        </w:rPr>
        <w:tab/>
        <w:t>Pump speed.</w:t>
      </w:r>
    </w:p>
    <w:p w14:paraId="50BF6E7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Suction pressure.</w:t>
      </w:r>
    </w:p>
    <w:p w14:paraId="5AFE7B9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Discharge pressure.</w:t>
      </w:r>
    </w:p>
    <w:p w14:paraId="6FD822F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(Volts) (Amps) (kW).</w:t>
      </w:r>
    </w:p>
    <w:p w14:paraId="51C1AEF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Quantity pump is pumping.</w:t>
      </w:r>
    </w:p>
    <w:p w14:paraId="0E62797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Vibration levels.</w:t>
      </w:r>
    </w:p>
    <w:p w14:paraId="72DAE9D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Rundown time of pump and motor.</w:t>
      </w:r>
    </w:p>
    <w:p w14:paraId="53493FC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Simulate an emergency shut-down of pump.</w:t>
      </w:r>
    </w:p>
    <w:p w14:paraId="3C21C14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Check pump and pipe work for water tightness.</w:t>
      </w:r>
    </w:p>
    <w:p w14:paraId="76010C9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14D25D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NOTE:</w:t>
      </w:r>
      <w:r w:rsidRPr="00D357D1">
        <w:rPr>
          <w:rFonts w:ascii="Arial MT" w:eastAsia="Arial MT" w:hAnsi="Arial MT" w:cs="Arial MT"/>
          <w:color w:val="auto"/>
          <w:sz w:val="22"/>
          <w:lang w:eastAsia="en-US"/>
        </w:rPr>
        <w:tab/>
        <w:t>The Contractor to ascertain from the Pump Manufacturer whether the items on the check list are sufficient for the successful commissioning of the pump sets.</w:t>
      </w:r>
    </w:p>
    <w:p w14:paraId="27B0B3D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0F0350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w:t>
      </w:r>
      <w:r w:rsidRPr="00D357D1">
        <w:rPr>
          <w:rFonts w:ascii="Arial MT" w:eastAsia="Arial MT" w:hAnsi="Arial MT" w:cs="Arial MT"/>
          <w:color w:val="auto"/>
          <w:sz w:val="22"/>
          <w:lang w:eastAsia="en-US"/>
        </w:rPr>
        <w:tab/>
        <w:t xml:space="preserve">The pump sets shall be run without interruptions separately for at least 4 hours or such further time as may be required to reach stable operating conditions (particularly, motor temperatures shall </w:t>
      </w:r>
      <w:r w:rsidRPr="00D357D1">
        <w:rPr>
          <w:rFonts w:ascii="Arial MT" w:eastAsia="Arial MT" w:hAnsi="Arial MT" w:cs="Arial MT"/>
          <w:color w:val="auto"/>
          <w:sz w:val="22"/>
          <w:lang w:eastAsia="en-US"/>
        </w:rPr>
        <w:lastRenderedPageBreak/>
        <w:t>be stable).</w:t>
      </w:r>
    </w:p>
    <w:p w14:paraId="5A2FBD1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475E9E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d)</w:t>
      </w:r>
      <w:r w:rsidRPr="00D357D1">
        <w:rPr>
          <w:rFonts w:ascii="Arial MT" w:eastAsia="Arial MT" w:hAnsi="Arial MT" w:cs="Arial MT"/>
          <w:color w:val="auto"/>
          <w:sz w:val="22"/>
          <w:lang w:eastAsia="en-US"/>
        </w:rPr>
        <w:tab/>
        <w:t>If the prescribed duration cannot be achieved, the initial commissioning shall take place at a date to be agreed upon by the Contractor and the Engineer.  It is to be borne in mind that the penalties for late delivery shall be linked with the initial commissioning.</w:t>
      </w:r>
    </w:p>
    <w:p w14:paraId="6A9A445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After the above commissioning, the plant shall be run under approved supervision for not less than two months before the Acceptance Tests are conducted.  The Contractor must satisfy himself that the operators are in a position to operate the plant safely and correctly should he be absent from Site during this period.</w:t>
      </w:r>
    </w:p>
    <w:p w14:paraId="3B3D85B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23FA6D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Commissioning shall not be considered to be complete until the plant is capable of continuous operation by fully trained operators of the Employer and until two months have elapsed and the plant has passed the Acceptance Tests as specified.</w:t>
      </w:r>
    </w:p>
    <w:p w14:paraId="1EEFFBB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797859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Acceptance Tests shall be performed only if and when every item of the whole Contract is fulfilled and if and when each piece of equipment, including the monitoring and control devices, is working properly.  The Engineer is entitled to postpone the Acceptance Tests if any part of the Contract is not to his satisfaction or if the plant has not been successfully operated for at least 200 hours.</w:t>
      </w:r>
    </w:p>
    <w:p w14:paraId="0AEE1A2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B6EFC1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Certificate of Commissioning for the equipment is issued by the Engineer only when the results of the Acceptance Test, recorded in a report prepared and submitted by the Contractor, are found satisfactory.</w:t>
      </w:r>
    </w:p>
    <w:p w14:paraId="1BCA3D6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8A3394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Final Operation and Maintenance Manuals shall be made available before the Certificate of Commissioning is issued.</w:t>
      </w:r>
    </w:p>
    <w:p w14:paraId="68D8C82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F839A4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Period or Maintenance (or Guarantee Period) commences at the date of the Certificate of Commissioning.</w:t>
      </w:r>
    </w:p>
    <w:p w14:paraId="56C3217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6E698A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During the first 14 days of operation of the scheme, the Contractor shall be on site to rectify any problems with the scheme within 24 hours of being telephonically notified.  During the remainder of the maintenance period, the Contractor shall within 14 days of being notified, commence rectifying any possible problems that the Employer may encounter with the equipment supplied under this Contract.</w:t>
      </w:r>
    </w:p>
    <w:p w14:paraId="277A5B9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C196AE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Should the Contractor fail to meet the above requirements, the Employer may appoint others to undertake the necessary repair work at the Contractor’s cost</w:t>
      </w:r>
    </w:p>
    <w:p w14:paraId="1627FE9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75E76F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After the satisfactory conclusion of the Acceptance Tests on Site and the issue of the Certificate of Commissioning, the Contractor shall guarantee the satisfactory operation and functioning of the entire plant covered by the Certificate of Commissioning for a period of twelve months measured from the date of the Certificate of Commissioning.</w:t>
      </w:r>
    </w:p>
    <w:p w14:paraId="1E06BD9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3A43E3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Contractor shall make good, free of all charges, any defects arising during this Period of Maintenance including the replacement of all defective parts and their installation and commissioning.  This guarantee shall apply to all defects arising during proper use of the plant, due to faulty design or maintenance instructions, inferior materials or poor workmanship.</w:t>
      </w:r>
    </w:p>
    <w:p w14:paraId="4EF3C78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93B6AE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Maintenance by the client’s personnel during the Period of Maintenance shall be limited to cleaning and lubrication only as instructed by the Contractor.  All other maintenance or adjustments shall be carried out by the Contractor</w:t>
      </w:r>
    </w:p>
    <w:p w14:paraId="7781E5D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D5BE1C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final Certificate will be issued by the Engineer when the Period of Maintenance has elapsed and all Contractual obligations have been met in accordance with the General Conditions of Contract.</w:t>
      </w:r>
    </w:p>
    <w:p w14:paraId="58F1FD7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6968EF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INSTALATION OF PUMP SETS</w:t>
      </w:r>
    </w:p>
    <w:p w14:paraId="68F7321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p>
    <w:p w14:paraId="6E492AB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Couplings</w:t>
      </w:r>
    </w:p>
    <w:p w14:paraId="07F9901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C18BC5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All pumps are to be matched for coupling to their respective motors.  Couplings shall impose no restriction on normal end play or expansion and shall be provided with a removable guard, painted red.  The direction of rotation shall be indicated with a clear arrow painted on the exterior of the coupling guard. The latter shall be designed thus to render reversed mounting impossible.</w:t>
      </w:r>
    </w:p>
    <w:p w14:paraId="2BFCFE4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3B328D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Grouting of Base-Plates</w:t>
      </w:r>
    </w:p>
    <w:p w14:paraId="2B323AB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1032EF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Base-plates shall be grouted after the alignment of pump sets has been approved.  The Contractor must provide details of the grouting procedure he intends to utilize.  Grouting of base-plates shall be done by the Contractor and he shall ensure full grout penetration between each pump base and relevant base-plate.</w:t>
      </w:r>
    </w:p>
    <w:p w14:paraId="322D5AD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1031B9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Pump Set Alignment</w:t>
      </w:r>
    </w:p>
    <w:p w14:paraId="3F47154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50803F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General</w:t>
      </w:r>
    </w:p>
    <w:p w14:paraId="3F8CAC9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2C4F2F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It is accepted that all new pump sets have been aligned on the base-plates in the factory.  A certain amount of base-plate deformation is possible during transit and installation.  Therefore, the alignment shall be rechecked on site following a hot run as specified hereafter. Two main checks are to be carried out, </w:t>
      </w:r>
      <w:proofErr w:type="spellStart"/>
      <w:r w:rsidRPr="00D357D1">
        <w:rPr>
          <w:rFonts w:ascii="Arial MT" w:eastAsia="Arial MT" w:hAnsi="Arial MT" w:cs="Arial MT"/>
          <w:color w:val="auto"/>
          <w:sz w:val="22"/>
          <w:lang w:eastAsia="en-US"/>
        </w:rPr>
        <w:t>viz.angular</w:t>
      </w:r>
      <w:proofErr w:type="spellEnd"/>
      <w:r w:rsidRPr="00D357D1">
        <w:rPr>
          <w:rFonts w:ascii="Arial MT" w:eastAsia="Arial MT" w:hAnsi="Arial MT" w:cs="Arial MT"/>
          <w:color w:val="auto"/>
          <w:sz w:val="22"/>
          <w:lang w:eastAsia="en-US"/>
        </w:rPr>
        <w:t xml:space="preserve"> alignment and radial alignment of the pump shaft</w:t>
      </w:r>
    </w:p>
    <w:p w14:paraId="28AADC9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DDCFF9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checks are to be done on all pump sets.</w:t>
      </w:r>
    </w:p>
    <w:p w14:paraId="62463E4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BD06F1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Preparation</w:t>
      </w:r>
    </w:p>
    <w:p w14:paraId="4642361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521284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Before any check, the following preparations shall be completed.</w:t>
      </w:r>
    </w:p>
    <w:p w14:paraId="1413208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CD3DB3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Final grouting to the base-plate shall be completed.</w:t>
      </w:r>
    </w:p>
    <w:p w14:paraId="268ED18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Driving units shall be isolated from the power supply.  The Contractor shall ensure that no damage can be caused by turning either unit (driving or driven unit).</w:t>
      </w:r>
    </w:p>
    <w:p w14:paraId="500A345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286BBD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Couplings should be fixed to their respective shafts and the segments must be free to move relative to each other.  Where the method of coupling is too tight to allow free movement between the two half-couplings the rims should be marked so that readings can be taken when the two marks are in line.</w:t>
      </w:r>
    </w:p>
    <w:p w14:paraId="75E0A62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Alignment Checks (See attached Data Sheet)</w:t>
      </w:r>
    </w:p>
    <w:p w14:paraId="4652325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A61A18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Angular Alignment</w:t>
      </w:r>
    </w:p>
    <w:p w14:paraId="6E7F5A5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6B8A2D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roofErr w:type="spellStart"/>
      <w:r w:rsidRPr="00D357D1">
        <w:rPr>
          <w:rFonts w:ascii="Arial MT" w:eastAsia="Arial MT" w:hAnsi="Arial MT" w:cs="Arial MT"/>
          <w:color w:val="auto"/>
          <w:sz w:val="22"/>
          <w:lang w:eastAsia="en-US"/>
        </w:rPr>
        <w:t>i</w:t>
      </w:r>
      <w:proofErr w:type="spellEnd"/>
      <w:r w:rsidRPr="00D357D1">
        <w:rPr>
          <w:rFonts w:ascii="Arial MT" w:eastAsia="Arial MT" w:hAnsi="Arial MT" w:cs="Arial MT"/>
          <w:color w:val="auto"/>
          <w:sz w:val="22"/>
          <w:lang w:eastAsia="en-US"/>
        </w:rPr>
        <w:t>)</w:t>
      </w:r>
      <w:r w:rsidRPr="00D357D1">
        <w:rPr>
          <w:rFonts w:ascii="Arial MT" w:eastAsia="Arial MT" w:hAnsi="Arial MT" w:cs="Arial MT"/>
          <w:color w:val="auto"/>
          <w:sz w:val="22"/>
          <w:lang w:eastAsia="en-US"/>
        </w:rPr>
        <w:tab/>
        <w:t>Clamp two clock gauges diametrically opposite coupling pin holes of the driving or driven half-coupling, the plunger ends resting on the back of the opposite half-coupling.</w:t>
      </w:r>
    </w:p>
    <w:p w14:paraId="144B6AE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C51934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With one gauge at the top and one at the bottom set both gauges to zero.</w:t>
      </w:r>
    </w:p>
    <w:p w14:paraId="508C302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D206A2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Turn both couplings through 180° .  If the alignment is correct, the readings on the gauges should be numerically the same, although not necessarily zero.</w:t>
      </w:r>
    </w:p>
    <w:p w14:paraId="4F959BD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Adjustment should generally be made on the outboard end of the pump.</w:t>
      </w:r>
    </w:p>
    <w:p w14:paraId="39890F2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A1728E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Turn both couplings through 90° and set the clock gauges to zero.  Repeat step </w:t>
      </w:r>
      <w:r w:rsidRPr="00D357D1">
        <w:rPr>
          <w:rFonts w:ascii="Arial MT" w:eastAsia="Arial MT" w:hAnsi="Arial MT" w:cs="Arial MT"/>
          <w:color w:val="auto"/>
          <w:sz w:val="22"/>
          <w:lang w:eastAsia="en-US"/>
        </w:rPr>
        <w:tab/>
        <w:t>(iii).</w:t>
      </w:r>
    </w:p>
    <w:p w14:paraId="458908A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51E97C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Note:  This method does not require axial location of either half coupling.</w:t>
      </w:r>
    </w:p>
    <w:p w14:paraId="71B0CF2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709128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Intersection of Axis  (Radial Alignment)</w:t>
      </w:r>
    </w:p>
    <w:p w14:paraId="2218471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86B2D5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roofErr w:type="spellStart"/>
      <w:r w:rsidRPr="00D357D1">
        <w:rPr>
          <w:rFonts w:ascii="Arial MT" w:eastAsia="Arial MT" w:hAnsi="Arial MT" w:cs="Arial MT"/>
          <w:color w:val="auto"/>
          <w:sz w:val="22"/>
          <w:lang w:eastAsia="en-US"/>
        </w:rPr>
        <w:t>i</w:t>
      </w:r>
      <w:proofErr w:type="spellEnd"/>
      <w:r w:rsidRPr="00D357D1">
        <w:rPr>
          <w:rFonts w:ascii="Arial MT" w:eastAsia="Arial MT" w:hAnsi="Arial MT" w:cs="Arial MT"/>
          <w:color w:val="auto"/>
          <w:sz w:val="22"/>
          <w:lang w:eastAsia="en-US"/>
        </w:rPr>
        <w:t>)</w:t>
      </w:r>
      <w:r w:rsidRPr="00D357D1">
        <w:rPr>
          <w:rFonts w:ascii="Arial MT" w:eastAsia="Arial MT" w:hAnsi="Arial MT" w:cs="Arial MT"/>
          <w:color w:val="auto"/>
          <w:sz w:val="22"/>
          <w:lang w:eastAsia="en-US"/>
        </w:rPr>
        <w:tab/>
        <w:t xml:space="preserve">Clamp one clock gauge into one of the coupling holes in the driving or driven </w:t>
      </w:r>
    </w:p>
    <w:p w14:paraId="62B75E7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FAFB86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half-coupling, the plunger end of the clock gauge seating on the rim of the other coupling.</w:t>
      </w:r>
    </w:p>
    <w:p w14:paraId="0340F6B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E46B5E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lastRenderedPageBreak/>
        <w:t>Rotate the couplings together and note the readings at each quarter turn.</w:t>
      </w:r>
    </w:p>
    <w:p w14:paraId="29BC774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E39611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Adjust the position and heights of the units until uniform clock readings are obtained.</w:t>
      </w:r>
    </w:p>
    <w:p w14:paraId="3A4DCDC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5DCF84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Note:  Where the operating temperature of a unit has the effect of lifting the centre line of one machine in relation to the other, allowance in the height of the appropriate machine </w:t>
      </w:r>
      <w:r w:rsidRPr="00D357D1">
        <w:rPr>
          <w:rFonts w:ascii="Arial MT" w:eastAsia="Arial MT" w:hAnsi="Arial MT" w:cs="Arial MT"/>
          <w:color w:val="auto"/>
          <w:sz w:val="22"/>
          <w:lang w:eastAsia="en-US"/>
        </w:rPr>
        <w:tab/>
        <w:t xml:space="preserve">must be made.  Height adjustment must be in accordance with the manufacturer’s </w:t>
      </w:r>
      <w:r w:rsidRPr="00D357D1">
        <w:rPr>
          <w:rFonts w:ascii="Arial MT" w:eastAsia="Arial MT" w:hAnsi="Arial MT" w:cs="Arial MT"/>
          <w:color w:val="auto"/>
          <w:sz w:val="22"/>
          <w:lang w:eastAsia="en-US"/>
        </w:rPr>
        <w:tab/>
        <w:t>specifications.</w:t>
      </w:r>
    </w:p>
    <w:p w14:paraId="192DAE9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88F6E7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Tolerances</w:t>
      </w:r>
    </w:p>
    <w:p w14:paraId="018D60A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7C20B4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roofErr w:type="spellStart"/>
      <w:r w:rsidRPr="00D357D1">
        <w:rPr>
          <w:rFonts w:ascii="Arial MT" w:eastAsia="Arial MT" w:hAnsi="Arial MT" w:cs="Arial MT"/>
          <w:color w:val="auto"/>
          <w:sz w:val="22"/>
          <w:lang w:eastAsia="en-US"/>
        </w:rPr>
        <w:t>i</w:t>
      </w:r>
      <w:proofErr w:type="spellEnd"/>
      <w:r w:rsidRPr="00D357D1">
        <w:rPr>
          <w:rFonts w:ascii="Arial MT" w:eastAsia="Arial MT" w:hAnsi="Arial MT" w:cs="Arial MT"/>
          <w:color w:val="auto"/>
          <w:sz w:val="22"/>
          <w:lang w:eastAsia="en-US"/>
        </w:rPr>
        <w:t>)</w:t>
      </w:r>
      <w:r w:rsidRPr="00D357D1">
        <w:rPr>
          <w:rFonts w:ascii="Arial MT" w:eastAsia="Arial MT" w:hAnsi="Arial MT" w:cs="Arial MT"/>
          <w:color w:val="auto"/>
          <w:sz w:val="22"/>
          <w:lang w:eastAsia="en-US"/>
        </w:rPr>
        <w:tab/>
        <w:t xml:space="preserve">Angular Alignment:  The angle between two half-couplings shall  not be more then 0,01° for speeds up to 1500 rpm.  This corresponds to a variation of 0,05 mm and 0,02 between readings on a 300 mm </w:t>
      </w:r>
      <w:proofErr w:type="spellStart"/>
      <w:r w:rsidRPr="00D357D1">
        <w:rPr>
          <w:rFonts w:ascii="Arial MT" w:eastAsia="Arial MT" w:hAnsi="Arial MT" w:cs="Arial MT"/>
          <w:color w:val="auto"/>
          <w:sz w:val="22"/>
          <w:lang w:eastAsia="en-US"/>
        </w:rPr>
        <w:t>dia</w:t>
      </w:r>
      <w:proofErr w:type="spellEnd"/>
      <w:r w:rsidRPr="00D357D1">
        <w:rPr>
          <w:rFonts w:ascii="Arial MT" w:eastAsia="Arial MT" w:hAnsi="Arial MT" w:cs="Arial MT"/>
          <w:color w:val="auto"/>
          <w:sz w:val="22"/>
          <w:lang w:eastAsia="en-US"/>
        </w:rPr>
        <w:t xml:space="preserve"> coupling.</w:t>
      </w:r>
    </w:p>
    <w:p w14:paraId="5A37CBD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ii)</w:t>
      </w:r>
      <w:r w:rsidRPr="00D357D1">
        <w:rPr>
          <w:rFonts w:ascii="Arial MT" w:eastAsia="Arial MT" w:hAnsi="Arial MT" w:cs="Arial MT"/>
          <w:color w:val="auto"/>
          <w:sz w:val="22"/>
          <w:lang w:eastAsia="en-US"/>
        </w:rPr>
        <w:tab/>
        <w:t>Redial Alignment: If readings vary by more than 0,10 mm  (i.e. 0,05 mm eccentricity) for 1500 rpm adjustments shall be made.</w:t>
      </w:r>
    </w:p>
    <w:p w14:paraId="2993875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BBB74B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Grouting of Base Plates</w:t>
      </w:r>
    </w:p>
    <w:p w14:paraId="01784F3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F84C60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roofErr w:type="spellStart"/>
      <w:r w:rsidRPr="00D357D1">
        <w:rPr>
          <w:rFonts w:ascii="Arial MT" w:eastAsia="Arial MT" w:hAnsi="Arial MT" w:cs="Arial MT"/>
          <w:color w:val="auto"/>
          <w:sz w:val="22"/>
          <w:lang w:eastAsia="en-US"/>
        </w:rPr>
        <w:t>i</w:t>
      </w:r>
      <w:proofErr w:type="spellEnd"/>
      <w:r w:rsidRPr="00D357D1">
        <w:rPr>
          <w:rFonts w:ascii="Arial MT" w:eastAsia="Arial MT" w:hAnsi="Arial MT" w:cs="Arial MT"/>
          <w:color w:val="auto"/>
          <w:sz w:val="22"/>
          <w:lang w:eastAsia="en-US"/>
        </w:rPr>
        <w:t>)</w:t>
      </w:r>
      <w:r w:rsidRPr="00D357D1">
        <w:rPr>
          <w:rFonts w:ascii="Arial MT" w:eastAsia="Arial MT" w:hAnsi="Arial MT" w:cs="Arial MT"/>
          <w:color w:val="auto"/>
          <w:sz w:val="22"/>
          <w:lang w:eastAsia="en-US"/>
        </w:rPr>
        <w:tab/>
        <w:t>A gap of approximately 25 mm is provided between the base-plate and top of the foundation.</w:t>
      </w:r>
    </w:p>
    <w:p w14:paraId="23AEDA5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5FACCC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Following approval of initial pump set and pipe work alignment, The Contractor shall erect suitable formwork along the base-plate perimeter and shall grout the entire aforesaid gap, foundation bolt pockets and base-plate volume up to the  top surface of the base-plate.  Appropriate grout holes shall be provided on the base-plate surface for this purpose.  The Contractor shall timeously, prior to erection, submit to the Engineer full details of the grout type required, which should attain a design compressive strength of 30 MPT within 10 days.</w:t>
      </w:r>
    </w:p>
    <w:p w14:paraId="018E458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A0E537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Prior to execution of final shaft alignment checks, the grouting operation shall have been completed, the grout adequately cured and all foundation bolts tightened.</w:t>
      </w:r>
    </w:p>
    <w:p w14:paraId="22A3D22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1C1AE4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E48D08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Final alignment control checks to be performed in the presence of the Engineer (or his appointed representative), immediately following a hot run.</w:t>
      </w:r>
    </w:p>
    <w:p w14:paraId="4A73F3D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Alignment Control Sheets will be completed for every unit checked, and will be signed by both the Engineer and the Contractor.  The original copy will be kept by the Engineer and a duplicate by the Contractor.</w:t>
      </w:r>
    </w:p>
    <w:p w14:paraId="5D5DEC7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744C8D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For alignment control sheet, see attached.</w:t>
      </w:r>
    </w:p>
    <w:p w14:paraId="24DA1B3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E5262C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Installation of Dowel Pins</w:t>
      </w:r>
    </w:p>
    <w:p w14:paraId="19A4FBD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95DFE6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Following approved alignment of pump sets, suitable dowel pins shall be fitted to facilitate correct re-location of pump sets.</w:t>
      </w:r>
    </w:p>
    <w:p w14:paraId="55F5C86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116E5F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Manufacturer’s Certificate of Approval</w:t>
      </w:r>
    </w:p>
    <w:p w14:paraId="76815C4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BBDA29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Following wet commissioning of pump sets, the pump manufacturer or his approved supplier shall check the installation and when satisfied shall issue to the Engineer a certificate approving installation I compliance with the manufacturer’s specifications.</w:t>
      </w:r>
    </w:p>
    <w:p w14:paraId="1513B83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08E569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Contractor shall furthermore, upon commissioning, perform vibration tests in the horizontal and vertical planes of each and every bearing housing.  The results are to be endorsed by the pump and motor manufacturers for acceptability and handed to the Engineer within 14 days from the commencement of the Defects Liability Period.</w:t>
      </w:r>
    </w:p>
    <w:p w14:paraId="5F9CC56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C4F005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It is further required of the Contractor to perform same measurements upon each and every maintenance visit during the Defects Liability Period.  The results shall be logged and shall be endorsed by the pump and motor manufacturers for acceptability and handed to the Engineer within 7 days after each maintenance site visit.</w:t>
      </w:r>
    </w:p>
    <w:p w14:paraId="1DCD4C0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7EB298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MEASUREMENT AND PAYMENT</w:t>
      </w:r>
    </w:p>
    <w:p w14:paraId="43A5BAB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7FA17E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Measurement and payment will be done in accordance with the methods stated below:</w:t>
      </w:r>
    </w:p>
    <w:p w14:paraId="60734BE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23316E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Supply and Delivery</w:t>
      </w:r>
    </w:p>
    <w:p w14:paraId="3D03B60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269FC6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Pump sets/motor will be measured per unit including the following:</w:t>
      </w:r>
    </w:p>
    <w:p w14:paraId="47051CE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A321B0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Pumps, motors, couplings, coupling material, base-plates and monitoring items as</w:t>
      </w:r>
    </w:p>
    <w:p w14:paraId="5F43272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individually itemized.</w:t>
      </w:r>
    </w:p>
    <w:p w14:paraId="2E4277B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6F83C5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Design, manufacture, purchase, protection, supply, handling, transport and profit.</w:t>
      </w:r>
    </w:p>
    <w:p w14:paraId="3C2FB5A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D590F5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Fixing material required to secure monitoring equipment to pump/motor.</w:t>
      </w:r>
    </w:p>
    <w:p w14:paraId="2CAECC4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8E0B9A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Fixing material required to secure the pump and motor to the base-plate.</w:t>
      </w:r>
    </w:p>
    <w:p w14:paraId="703F3C6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4FCCAC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Temporary storage and maintenance during storage, should it be required.</w:t>
      </w:r>
    </w:p>
    <w:p w14:paraId="30FC174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215B03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The required tests and inspections at the manufacturer’s work.</w:t>
      </w:r>
    </w:p>
    <w:p w14:paraId="2517363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6884B0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Operating and Maintenance Manuals as well as drawings in accordance with the</w:t>
      </w:r>
    </w:p>
    <w:p w14:paraId="35B2297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specification.</w:t>
      </w:r>
    </w:p>
    <w:p w14:paraId="0EEDE51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7799C6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Commissioning of each pump set/motor as specified.</w:t>
      </w:r>
    </w:p>
    <w:p w14:paraId="6F723CD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C93DB2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Individual Performance Checks</w:t>
      </w:r>
    </w:p>
    <w:p w14:paraId="1F4ADD5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61AA76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Pay – item</w:t>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Unit</w:t>
      </w:r>
    </w:p>
    <w:p w14:paraId="1794EED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79C62F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Performance testing of pumps/motors</w:t>
      </w:r>
    </w:p>
    <w:p w14:paraId="558D469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by independent institutions</w:t>
      </w:r>
    </w:p>
    <w:p w14:paraId="27D9024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(Provisional item)</w:t>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No</w:t>
      </w:r>
    </w:p>
    <w:p w14:paraId="4B39B40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FBBBCD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Should the Client require performance testing of the pumps or motors by independent</w:t>
      </w:r>
    </w:p>
    <w:p w14:paraId="6048779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institutions such as the South African Bureau of Standards, a separate pay-item will be</w:t>
      </w:r>
    </w:p>
    <w:p w14:paraId="571FF26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provided in the Schedule of Quantities.  The tendered rate shall include for the</w:t>
      </w:r>
    </w:p>
    <w:p w14:paraId="7FA4505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 xml:space="preserve">transporting  to and from the institution, </w:t>
      </w:r>
      <w:proofErr w:type="spellStart"/>
      <w:r w:rsidRPr="00D357D1">
        <w:rPr>
          <w:rFonts w:ascii="Arial MT" w:eastAsia="Arial MT" w:hAnsi="Arial MT" w:cs="Arial MT"/>
          <w:color w:val="auto"/>
          <w:sz w:val="22"/>
          <w:lang w:eastAsia="en-US"/>
        </w:rPr>
        <w:t>off loading</w:t>
      </w:r>
      <w:proofErr w:type="spellEnd"/>
      <w:r w:rsidRPr="00D357D1">
        <w:rPr>
          <w:rFonts w:ascii="Arial MT" w:eastAsia="Arial MT" w:hAnsi="Arial MT" w:cs="Arial MT"/>
          <w:color w:val="auto"/>
          <w:sz w:val="22"/>
          <w:lang w:eastAsia="en-US"/>
        </w:rPr>
        <w:t>, handling, etc., as well as all fees</w:t>
      </w:r>
    </w:p>
    <w:p w14:paraId="5DABB09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payable to the institution for each pump/motor unit tested.</w:t>
      </w:r>
    </w:p>
    <w:p w14:paraId="1EA167B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115BF4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ANCILLARY EQUIPMENT</w:t>
      </w:r>
    </w:p>
    <w:p w14:paraId="2A58368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52FA45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Details of spares and special tools are to be listed in the Data Sheet.</w:t>
      </w:r>
    </w:p>
    <w:p w14:paraId="5FBF8CC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288372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The Mechanical Contractor will be responsible for the supply, delivery to site and erection of all ancillary equipment, in the form of holding down bolts, </w:t>
      </w:r>
      <w:proofErr w:type="spellStart"/>
      <w:r w:rsidRPr="00D357D1">
        <w:rPr>
          <w:rFonts w:ascii="Arial MT" w:eastAsia="Arial MT" w:hAnsi="Arial MT" w:cs="Arial MT"/>
          <w:color w:val="auto"/>
          <w:sz w:val="22"/>
          <w:lang w:eastAsia="en-US"/>
        </w:rPr>
        <w:t>rawl</w:t>
      </w:r>
      <w:proofErr w:type="spellEnd"/>
      <w:r w:rsidRPr="00D357D1">
        <w:rPr>
          <w:rFonts w:ascii="Arial MT" w:eastAsia="Arial MT" w:hAnsi="Arial MT" w:cs="Arial MT"/>
          <w:color w:val="auto"/>
          <w:sz w:val="22"/>
          <w:lang w:eastAsia="en-US"/>
        </w:rPr>
        <w:t>-bolts, pipe clips, small pipes, grease piping etc. to complete the Mechanical Contract.</w:t>
      </w:r>
    </w:p>
    <w:p w14:paraId="4EB7FDD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39165C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 xml:space="preserve">The Mechanical Contractor will also be responsible to compile a manual in which all the relevant mechanical equipment is described together with the routine maintenance, lubrication schedules </w:t>
      </w:r>
      <w:proofErr w:type="spellStart"/>
      <w:r w:rsidRPr="00D357D1">
        <w:rPr>
          <w:rFonts w:ascii="Arial MT" w:eastAsia="Arial MT" w:hAnsi="Arial MT" w:cs="Arial MT"/>
          <w:color w:val="auto"/>
          <w:sz w:val="22"/>
          <w:lang w:eastAsia="en-US"/>
        </w:rPr>
        <w:t>etc</w:t>
      </w:r>
      <w:proofErr w:type="spellEnd"/>
      <w:r w:rsidRPr="00D357D1">
        <w:rPr>
          <w:rFonts w:ascii="Arial MT" w:eastAsia="Arial MT" w:hAnsi="Arial MT" w:cs="Arial MT"/>
          <w:color w:val="auto"/>
          <w:sz w:val="22"/>
          <w:lang w:eastAsia="en-US"/>
        </w:rPr>
        <w:t xml:space="preserve"> for proper running of the plant.</w:t>
      </w:r>
    </w:p>
    <w:p w14:paraId="7BF9C91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8A3B29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B066EC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0D44C5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B81784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8F9928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977170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ALIGNMENT CONTROL SHEET</w:t>
      </w:r>
    </w:p>
    <w:p w14:paraId="38BC334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7086CB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CLIENT:……………………………………………………………………………………………...</w:t>
      </w:r>
    </w:p>
    <w:p w14:paraId="0940A8D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CONTRACT NO:.......………………………………………………………………..........................</w:t>
      </w:r>
    </w:p>
    <w:p w14:paraId="109AF91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STATION:…………………………………    MACHINE TYPE: ……………………………….</w:t>
      </w:r>
    </w:p>
    <w:p w14:paraId="2452697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UNIT NO: …………………………………    REF NO: …………………………………………</w:t>
      </w:r>
    </w:p>
    <w:p w14:paraId="08A4644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ALIGNEMENT BETWEEN: …………………………………………………………………….. </w:t>
      </w:r>
    </w:p>
    <w:p w14:paraId="25A7C92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p>
    <w:p w14:paraId="30DD342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126016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                                     FACE TO FACE                                                               PERIPHERAL</w:t>
      </w:r>
    </w:p>
    <w:p w14:paraId="1A117CD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BEF914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0A4778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METHOD OF ALIGNMENT: Dial indicator</w:t>
      </w:r>
    </w:p>
    <w:p w14:paraId="608B4F9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B7A096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READINGS GIVEN IN: mm</w:t>
      </w:r>
    </w:p>
    <w:p w14:paraId="73C6DC2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EF89F0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ALIGNMENT OF GEAR FITTED O:……………………………………………………………..</w:t>
      </w:r>
    </w:p>
    <w:p w14:paraId="12FAC2A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90AC0C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MEASUREMENTS TAKEN ON: ………………………………………………………………..</w:t>
      </w:r>
    </w:p>
    <w:p w14:paraId="6C92AE5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23833B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WICH SHAFT ROTATED: ………………………………………………………………………</w:t>
      </w:r>
    </w:p>
    <w:p w14:paraId="5124351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5149B4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VIEWED FROM: ……………………………………………………………………………………</w:t>
      </w:r>
    </w:p>
    <w:p w14:paraId="3294CA6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126B24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DISTANCE BEWEEN SHAFT ENDS: …………………………………………………………..</w:t>
      </w:r>
    </w:p>
    <w:p w14:paraId="14914EB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58599E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WHEN SHAFT IN WHICH AXIAL OSITION:…………………………………………………...</w:t>
      </w:r>
    </w:p>
    <w:p w14:paraId="116ECB9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28596C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REMARKS:</w:t>
      </w:r>
      <w:r w:rsidRPr="00D357D1">
        <w:rPr>
          <w:rFonts w:ascii="Arial MT" w:eastAsia="Arial MT" w:hAnsi="Arial MT" w:cs="Arial MT"/>
          <w:color w:val="auto"/>
          <w:sz w:val="22"/>
          <w:lang w:eastAsia="en-US"/>
        </w:rPr>
        <w:tab/>
        <w:t>Suction / Delivery pipes connected.</w:t>
      </w:r>
    </w:p>
    <w:p w14:paraId="39F552B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All foundation bolts tightened / loose.</w:t>
      </w:r>
    </w:p>
    <w:p w14:paraId="1372FFD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Final grouting done / not done.</w:t>
      </w:r>
    </w:p>
    <w:p w14:paraId="3DCD87E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0E3E75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w:t>
      </w:r>
    </w:p>
    <w:p w14:paraId="122DB09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DDC8A7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w:t>
      </w:r>
    </w:p>
    <w:p w14:paraId="10B8C98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C171E6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DF6F6C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Date: ………………………………………..                Time: ……………………………………</w:t>
      </w:r>
    </w:p>
    <w:p w14:paraId="4666904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7B8E48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w:t>
      </w:r>
    </w:p>
    <w:p w14:paraId="3B2403D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FB4C93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CONTRACTOR                                                             ENGINEER</w:t>
      </w:r>
    </w:p>
    <w:p w14:paraId="059828F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968211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ACA19E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651067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D70EE3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06EE98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A00BE9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99BD68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A820F7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A99712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B969BF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BE93DE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DF96A9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47BE7D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079348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4E05B8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897BEE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bl>
      <w:tblPr>
        <w:tblW w:w="0" w:type="auto"/>
        <w:tblLayout w:type="fixed"/>
        <w:tblCellMar>
          <w:left w:w="30" w:type="dxa"/>
          <w:right w:w="30" w:type="dxa"/>
        </w:tblCellMar>
        <w:tblLook w:val="0000" w:firstRow="0" w:lastRow="0" w:firstColumn="0" w:lastColumn="0" w:noHBand="0" w:noVBand="0"/>
      </w:tblPr>
      <w:tblGrid>
        <w:gridCol w:w="504"/>
        <w:gridCol w:w="2318"/>
        <w:gridCol w:w="821"/>
        <w:gridCol w:w="821"/>
        <w:gridCol w:w="946"/>
        <w:gridCol w:w="993"/>
        <w:gridCol w:w="821"/>
        <w:gridCol w:w="821"/>
        <w:gridCol w:w="821"/>
        <w:gridCol w:w="820"/>
      </w:tblGrid>
      <w:tr w:rsidR="0066453B" w:rsidRPr="00D357D1" w14:paraId="500FAE8D" w14:textId="77777777" w:rsidTr="00903BFA">
        <w:trPr>
          <w:trHeight w:val="389"/>
        </w:trPr>
        <w:tc>
          <w:tcPr>
            <w:tcW w:w="2822" w:type="dxa"/>
            <w:gridSpan w:val="2"/>
            <w:tcBorders>
              <w:top w:val="double" w:sz="6" w:space="0" w:color="auto"/>
              <w:left w:val="double" w:sz="6" w:space="0" w:color="auto"/>
              <w:bottom w:val="double" w:sz="6" w:space="0" w:color="auto"/>
              <w:right w:val="nil"/>
            </w:tcBorders>
          </w:tcPr>
          <w:p w14:paraId="3083551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lastRenderedPageBreak/>
              <w:t>PRO FORMA - COMMISSIONING</w:t>
            </w:r>
          </w:p>
        </w:tc>
        <w:tc>
          <w:tcPr>
            <w:tcW w:w="821" w:type="dxa"/>
            <w:tcBorders>
              <w:top w:val="double" w:sz="6" w:space="0" w:color="auto"/>
              <w:left w:val="nil"/>
              <w:bottom w:val="double" w:sz="6" w:space="0" w:color="auto"/>
              <w:right w:val="nil"/>
            </w:tcBorders>
          </w:tcPr>
          <w:p w14:paraId="3963736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821" w:type="dxa"/>
            <w:tcBorders>
              <w:top w:val="double" w:sz="6" w:space="0" w:color="auto"/>
              <w:left w:val="nil"/>
              <w:bottom w:val="double" w:sz="6" w:space="0" w:color="auto"/>
              <w:right w:val="nil"/>
            </w:tcBorders>
          </w:tcPr>
          <w:p w14:paraId="374DE99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946" w:type="dxa"/>
            <w:tcBorders>
              <w:top w:val="double" w:sz="6" w:space="0" w:color="auto"/>
              <w:left w:val="nil"/>
              <w:bottom w:val="double" w:sz="6" w:space="0" w:color="auto"/>
              <w:right w:val="nil"/>
            </w:tcBorders>
          </w:tcPr>
          <w:p w14:paraId="4306224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993" w:type="dxa"/>
            <w:tcBorders>
              <w:top w:val="double" w:sz="6" w:space="0" w:color="auto"/>
              <w:left w:val="nil"/>
              <w:bottom w:val="double" w:sz="6" w:space="0" w:color="auto"/>
              <w:right w:val="nil"/>
            </w:tcBorders>
          </w:tcPr>
          <w:p w14:paraId="5D5E36B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821" w:type="dxa"/>
            <w:tcBorders>
              <w:top w:val="double" w:sz="6" w:space="0" w:color="auto"/>
              <w:left w:val="nil"/>
              <w:bottom w:val="double" w:sz="6" w:space="0" w:color="auto"/>
              <w:right w:val="nil"/>
            </w:tcBorders>
          </w:tcPr>
          <w:p w14:paraId="0265EF6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821" w:type="dxa"/>
            <w:tcBorders>
              <w:top w:val="double" w:sz="6" w:space="0" w:color="auto"/>
              <w:left w:val="nil"/>
              <w:bottom w:val="double" w:sz="6" w:space="0" w:color="auto"/>
              <w:right w:val="nil"/>
            </w:tcBorders>
          </w:tcPr>
          <w:p w14:paraId="1B9E5C5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821" w:type="dxa"/>
            <w:tcBorders>
              <w:top w:val="double" w:sz="6" w:space="0" w:color="auto"/>
              <w:left w:val="nil"/>
              <w:bottom w:val="double" w:sz="6" w:space="0" w:color="auto"/>
              <w:right w:val="nil"/>
            </w:tcBorders>
          </w:tcPr>
          <w:p w14:paraId="2548931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820" w:type="dxa"/>
            <w:tcBorders>
              <w:top w:val="double" w:sz="6" w:space="0" w:color="auto"/>
              <w:left w:val="nil"/>
              <w:bottom w:val="double" w:sz="6" w:space="0" w:color="auto"/>
              <w:right w:val="double" w:sz="6" w:space="0" w:color="auto"/>
            </w:tcBorders>
          </w:tcPr>
          <w:p w14:paraId="6C3F363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r>
      <w:tr w:rsidR="0066453B" w:rsidRPr="00D357D1" w14:paraId="23B8FD92" w14:textId="77777777" w:rsidTr="00903BFA">
        <w:trPr>
          <w:trHeight w:val="389"/>
        </w:trPr>
        <w:tc>
          <w:tcPr>
            <w:tcW w:w="504" w:type="dxa"/>
            <w:tcBorders>
              <w:top w:val="double" w:sz="6" w:space="0" w:color="auto"/>
              <w:left w:val="double" w:sz="6" w:space="0" w:color="auto"/>
              <w:bottom w:val="nil"/>
              <w:right w:val="single" w:sz="6" w:space="0" w:color="auto"/>
            </w:tcBorders>
          </w:tcPr>
          <w:p w14:paraId="04A837A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No</w:t>
            </w:r>
          </w:p>
        </w:tc>
        <w:tc>
          <w:tcPr>
            <w:tcW w:w="2318" w:type="dxa"/>
            <w:tcBorders>
              <w:top w:val="double" w:sz="6" w:space="0" w:color="auto"/>
              <w:left w:val="single" w:sz="6" w:space="0" w:color="auto"/>
              <w:bottom w:val="nil"/>
              <w:right w:val="single" w:sz="6" w:space="0" w:color="auto"/>
            </w:tcBorders>
          </w:tcPr>
          <w:p w14:paraId="446BF91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Remarks</w:t>
            </w:r>
          </w:p>
        </w:tc>
        <w:tc>
          <w:tcPr>
            <w:tcW w:w="821" w:type="dxa"/>
            <w:tcBorders>
              <w:top w:val="double" w:sz="6" w:space="0" w:color="auto"/>
              <w:left w:val="single" w:sz="6" w:space="0" w:color="auto"/>
              <w:bottom w:val="nil"/>
              <w:right w:val="single" w:sz="6" w:space="0" w:color="auto"/>
            </w:tcBorders>
          </w:tcPr>
          <w:p w14:paraId="7D4048D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Pump Speed</w:t>
            </w:r>
          </w:p>
        </w:tc>
        <w:tc>
          <w:tcPr>
            <w:tcW w:w="821" w:type="dxa"/>
            <w:tcBorders>
              <w:top w:val="double" w:sz="6" w:space="0" w:color="auto"/>
              <w:left w:val="single" w:sz="6" w:space="0" w:color="auto"/>
              <w:bottom w:val="nil"/>
              <w:right w:val="single" w:sz="6" w:space="0" w:color="auto"/>
            </w:tcBorders>
          </w:tcPr>
          <w:p w14:paraId="263642C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Power</w:t>
            </w:r>
          </w:p>
        </w:tc>
        <w:tc>
          <w:tcPr>
            <w:tcW w:w="946" w:type="dxa"/>
            <w:tcBorders>
              <w:top w:val="double" w:sz="6" w:space="0" w:color="auto"/>
              <w:left w:val="single" w:sz="6" w:space="0" w:color="auto"/>
              <w:bottom w:val="nil"/>
              <w:right w:val="single" w:sz="6" w:space="0" w:color="auto"/>
            </w:tcBorders>
          </w:tcPr>
          <w:p w14:paraId="0AABD53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Pressure Suction</w:t>
            </w:r>
          </w:p>
        </w:tc>
        <w:tc>
          <w:tcPr>
            <w:tcW w:w="993" w:type="dxa"/>
            <w:tcBorders>
              <w:top w:val="double" w:sz="6" w:space="0" w:color="auto"/>
              <w:left w:val="single" w:sz="6" w:space="0" w:color="auto"/>
              <w:bottom w:val="nil"/>
              <w:right w:val="single" w:sz="6" w:space="0" w:color="auto"/>
            </w:tcBorders>
          </w:tcPr>
          <w:p w14:paraId="7D20209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Pressure Discharge</w:t>
            </w:r>
          </w:p>
        </w:tc>
        <w:tc>
          <w:tcPr>
            <w:tcW w:w="2463" w:type="dxa"/>
            <w:gridSpan w:val="3"/>
            <w:tcBorders>
              <w:top w:val="double" w:sz="6" w:space="0" w:color="auto"/>
              <w:left w:val="single" w:sz="6" w:space="0" w:color="auto"/>
              <w:bottom w:val="single" w:sz="6" w:space="0" w:color="auto"/>
              <w:right w:val="nil"/>
            </w:tcBorders>
          </w:tcPr>
          <w:p w14:paraId="548EE06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Temperatures ( C )</w:t>
            </w:r>
          </w:p>
        </w:tc>
        <w:tc>
          <w:tcPr>
            <w:tcW w:w="820" w:type="dxa"/>
            <w:tcBorders>
              <w:top w:val="double" w:sz="6" w:space="0" w:color="auto"/>
              <w:left w:val="nil"/>
              <w:bottom w:val="single" w:sz="6" w:space="0" w:color="auto"/>
              <w:right w:val="double" w:sz="6" w:space="0" w:color="auto"/>
            </w:tcBorders>
          </w:tcPr>
          <w:p w14:paraId="0843950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r>
      <w:tr w:rsidR="0066453B" w:rsidRPr="00D357D1" w14:paraId="482171E1" w14:textId="77777777" w:rsidTr="00903BFA">
        <w:trPr>
          <w:trHeight w:val="389"/>
        </w:trPr>
        <w:tc>
          <w:tcPr>
            <w:tcW w:w="504" w:type="dxa"/>
            <w:tcBorders>
              <w:top w:val="nil"/>
              <w:left w:val="double" w:sz="6" w:space="0" w:color="auto"/>
              <w:bottom w:val="nil"/>
              <w:right w:val="single" w:sz="6" w:space="0" w:color="auto"/>
            </w:tcBorders>
          </w:tcPr>
          <w:p w14:paraId="0AE47D3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2318" w:type="dxa"/>
            <w:tcBorders>
              <w:top w:val="nil"/>
              <w:left w:val="single" w:sz="6" w:space="0" w:color="auto"/>
              <w:bottom w:val="nil"/>
              <w:right w:val="single" w:sz="6" w:space="0" w:color="auto"/>
            </w:tcBorders>
          </w:tcPr>
          <w:p w14:paraId="7AA4832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821" w:type="dxa"/>
            <w:tcBorders>
              <w:top w:val="nil"/>
              <w:left w:val="single" w:sz="6" w:space="0" w:color="auto"/>
              <w:bottom w:val="single" w:sz="6" w:space="0" w:color="auto"/>
              <w:right w:val="single" w:sz="6" w:space="0" w:color="auto"/>
            </w:tcBorders>
          </w:tcPr>
          <w:p w14:paraId="1447E5F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821" w:type="dxa"/>
            <w:tcBorders>
              <w:top w:val="nil"/>
              <w:left w:val="single" w:sz="6" w:space="0" w:color="auto"/>
              <w:bottom w:val="single" w:sz="6" w:space="0" w:color="auto"/>
              <w:right w:val="single" w:sz="6" w:space="0" w:color="auto"/>
            </w:tcBorders>
          </w:tcPr>
          <w:p w14:paraId="254D8E7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946" w:type="dxa"/>
            <w:tcBorders>
              <w:top w:val="nil"/>
              <w:left w:val="single" w:sz="6" w:space="0" w:color="auto"/>
              <w:bottom w:val="single" w:sz="6" w:space="0" w:color="auto"/>
              <w:right w:val="single" w:sz="6" w:space="0" w:color="auto"/>
            </w:tcBorders>
          </w:tcPr>
          <w:p w14:paraId="2B5E65D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993" w:type="dxa"/>
            <w:tcBorders>
              <w:top w:val="nil"/>
              <w:left w:val="single" w:sz="6" w:space="0" w:color="auto"/>
              <w:bottom w:val="single" w:sz="6" w:space="0" w:color="auto"/>
              <w:right w:val="single" w:sz="6" w:space="0" w:color="auto"/>
            </w:tcBorders>
          </w:tcPr>
          <w:p w14:paraId="5F76767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821" w:type="dxa"/>
            <w:tcBorders>
              <w:top w:val="single" w:sz="6" w:space="0" w:color="auto"/>
              <w:left w:val="single" w:sz="6" w:space="0" w:color="auto"/>
              <w:bottom w:val="single" w:sz="6" w:space="0" w:color="auto"/>
              <w:right w:val="nil"/>
            </w:tcBorders>
          </w:tcPr>
          <w:p w14:paraId="5EABD9B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Pump</w:t>
            </w:r>
          </w:p>
        </w:tc>
        <w:tc>
          <w:tcPr>
            <w:tcW w:w="821" w:type="dxa"/>
            <w:tcBorders>
              <w:top w:val="single" w:sz="6" w:space="0" w:color="auto"/>
              <w:left w:val="nil"/>
              <w:bottom w:val="single" w:sz="6" w:space="0" w:color="auto"/>
              <w:right w:val="single" w:sz="6" w:space="0" w:color="auto"/>
            </w:tcBorders>
          </w:tcPr>
          <w:p w14:paraId="01CC58E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821" w:type="dxa"/>
            <w:tcBorders>
              <w:top w:val="single" w:sz="6" w:space="0" w:color="auto"/>
              <w:left w:val="single" w:sz="6" w:space="0" w:color="auto"/>
              <w:bottom w:val="single" w:sz="6" w:space="0" w:color="auto"/>
              <w:right w:val="nil"/>
            </w:tcBorders>
          </w:tcPr>
          <w:p w14:paraId="177BC02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Motor</w:t>
            </w:r>
          </w:p>
        </w:tc>
        <w:tc>
          <w:tcPr>
            <w:tcW w:w="820" w:type="dxa"/>
            <w:tcBorders>
              <w:top w:val="single" w:sz="6" w:space="0" w:color="auto"/>
              <w:left w:val="nil"/>
              <w:bottom w:val="single" w:sz="6" w:space="0" w:color="auto"/>
              <w:right w:val="double" w:sz="6" w:space="0" w:color="auto"/>
            </w:tcBorders>
          </w:tcPr>
          <w:p w14:paraId="01878C6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r>
      <w:tr w:rsidR="0066453B" w:rsidRPr="00D357D1" w14:paraId="051A3F17" w14:textId="77777777" w:rsidTr="00903BFA">
        <w:trPr>
          <w:trHeight w:val="389"/>
        </w:trPr>
        <w:tc>
          <w:tcPr>
            <w:tcW w:w="504" w:type="dxa"/>
            <w:tcBorders>
              <w:top w:val="nil"/>
              <w:left w:val="double" w:sz="6" w:space="0" w:color="auto"/>
              <w:bottom w:val="single" w:sz="6" w:space="0" w:color="auto"/>
              <w:right w:val="single" w:sz="6" w:space="0" w:color="auto"/>
            </w:tcBorders>
          </w:tcPr>
          <w:p w14:paraId="461A9C4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2318" w:type="dxa"/>
            <w:tcBorders>
              <w:top w:val="nil"/>
              <w:left w:val="single" w:sz="6" w:space="0" w:color="auto"/>
              <w:bottom w:val="single" w:sz="6" w:space="0" w:color="auto"/>
              <w:right w:val="single" w:sz="6" w:space="0" w:color="auto"/>
            </w:tcBorders>
          </w:tcPr>
          <w:p w14:paraId="05E954E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821" w:type="dxa"/>
            <w:tcBorders>
              <w:top w:val="single" w:sz="6" w:space="0" w:color="auto"/>
              <w:left w:val="single" w:sz="6" w:space="0" w:color="auto"/>
              <w:bottom w:val="single" w:sz="6" w:space="0" w:color="auto"/>
              <w:right w:val="single" w:sz="6" w:space="0" w:color="auto"/>
            </w:tcBorders>
          </w:tcPr>
          <w:p w14:paraId="636B4CA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R.P.M</w:t>
            </w:r>
          </w:p>
        </w:tc>
        <w:tc>
          <w:tcPr>
            <w:tcW w:w="821" w:type="dxa"/>
            <w:tcBorders>
              <w:top w:val="single" w:sz="6" w:space="0" w:color="auto"/>
              <w:left w:val="single" w:sz="6" w:space="0" w:color="auto"/>
              <w:bottom w:val="single" w:sz="6" w:space="0" w:color="auto"/>
              <w:right w:val="single" w:sz="6" w:space="0" w:color="auto"/>
            </w:tcBorders>
          </w:tcPr>
          <w:p w14:paraId="2669877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Amps</w:t>
            </w:r>
          </w:p>
        </w:tc>
        <w:tc>
          <w:tcPr>
            <w:tcW w:w="946" w:type="dxa"/>
            <w:tcBorders>
              <w:top w:val="single" w:sz="6" w:space="0" w:color="auto"/>
              <w:left w:val="single" w:sz="6" w:space="0" w:color="auto"/>
              <w:bottom w:val="single" w:sz="6" w:space="0" w:color="auto"/>
              <w:right w:val="single" w:sz="6" w:space="0" w:color="auto"/>
            </w:tcBorders>
          </w:tcPr>
          <w:p w14:paraId="397F2C1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t>
            </w:r>
            <w:proofErr w:type="spellStart"/>
            <w:r w:rsidRPr="00D357D1">
              <w:rPr>
                <w:rFonts w:ascii="Arial MT" w:eastAsia="Arial MT" w:hAnsi="Arial MT" w:cs="Arial MT"/>
                <w:color w:val="auto"/>
                <w:sz w:val="22"/>
                <w:lang w:eastAsia="en-US"/>
              </w:rPr>
              <w:t>kPa</w:t>
            </w:r>
            <w:proofErr w:type="spellEnd"/>
            <w:r w:rsidRPr="00D357D1">
              <w:rPr>
                <w:rFonts w:ascii="Arial MT" w:eastAsia="Arial MT" w:hAnsi="Arial MT" w:cs="Arial MT"/>
                <w:color w:val="auto"/>
                <w:sz w:val="22"/>
                <w:lang w:eastAsia="en-US"/>
              </w:rPr>
              <w:t></w:t>
            </w:r>
          </w:p>
        </w:tc>
        <w:tc>
          <w:tcPr>
            <w:tcW w:w="993" w:type="dxa"/>
            <w:tcBorders>
              <w:top w:val="single" w:sz="6" w:space="0" w:color="auto"/>
              <w:left w:val="single" w:sz="6" w:space="0" w:color="auto"/>
              <w:bottom w:val="single" w:sz="6" w:space="0" w:color="auto"/>
              <w:right w:val="single" w:sz="6" w:space="0" w:color="auto"/>
            </w:tcBorders>
          </w:tcPr>
          <w:p w14:paraId="5ECC116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t>
            </w:r>
            <w:proofErr w:type="spellStart"/>
            <w:r w:rsidRPr="00D357D1">
              <w:rPr>
                <w:rFonts w:ascii="Arial MT" w:eastAsia="Arial MT" w:hAnsi="Arial MT" w:cs="Arial MT"/>
                <w:color w:val="auto"/>
                <w:sz w:val="22"/>
                <w:lang w:eastAsia="en-US"/>
              </w:rPr>
              <w:t>kPa</w:t>
            </w:r>
            <w:proofErr w:type="spellEnd"/>
            <w:r w:rsidRPr="00D357D1">
              <w:rPr>
                <w:rFonts w:ascii="Arial MT" w:eastAsia="Arial MT" w:hAnsi="Arial MT" w:cs="Arial MT"/>
                <w:color w:val="auto"/>
                <w:sz w:val="22"/>
                <w:lang w:eastAsia="en-US"/>
              </w:rPr>
              <w:t></w:t>
            </w:r>
          </w:p>
        </w:tc>
        <w:tc>
          <w:tcPr>
            <w:tcW w:w="821" w:type="dxa"/>
            <w:tcBorders>
              <w:top w:val="single" w:sz="6" w:space="0" w:color="auto"/>
              <w:left w:val="single" w:sz="6" w:space="0" w:color="auto"/>
              <w:bottom w:val="single" w:sz="6" w:space="0" w:color="auto"/>
              <w:right w:val="single" w:sz="6" w:space="0" w:color="auto"/>
            </w:tcBorders>
          </w:tcPr>
          <w:p w14:paraId="55C37C9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D.E.B.</w:t>
            </w:r>
          </w:p>
        </w:tc>
        <w:tc>
          <w:tcPr>
            <w:tcW w:w="821" w:type="dxa"/>
            <w:tcBorders>
              <w:top w:val="single" w:sz="6" w:space="0" w:color="auto"/>
              <w:left w:val="single" w:sz="6" w:space="0" w:color="auto"/>
              <w:bottom w:val="single" w:sz="6" w:space="0" w:color="auto"/>
              <w:right w:val="single" w:sz="6" w:space="0" w:color="auto"/>
            </w:tcBorders>
          </w:tcPr>
          <w:p w14:paraId="478FC29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N.D.E.S</w:t>
            </w:r>
          </w:p>
        </w:tc>
        <w:tc>
          <w:tcPr>
            <w:tcW w:w="821" w:type="dxa"/>
            <w:tcBorders>
              <w:top w:val="single" w:sz="6" w:space="0" w:color="auto"/>
              <w:left w:val="single" w:sz="6" w:space="0" w:color="auto"/>
              <w:bottom w:val="single" w:sz="6" w:space="0" w:color="auto"/>
              <w:right w:val="single" w:sz="6" w:space="0" w:color="auto"/>
            </w:tcBorders>
          </w:tcPr>
          <w:p w14:paraId="7127E50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D.E.B</w:t>
            </w:r>
          </w:p>
        </w:tc>
        <w:tc>
          <w:tcPr>
            <w:tcW w:w="820" w:type="dxa"/>
            <w:tcBorders>
              <w:top w:val="single" w:sz="6" w:space="0" w:color="auto"/>
              <w:left w:val="single" w:sz="6" w:space="0" w:color="auto"/>
              <w:bottom w:val="single" w:sz="6" w:space="0" w:color="auto"/>
              <w:right w:val="double" w:sz="6" w:space="0" w:color="auto"/>
            </w:tcBorders>
          </w:tcPr>
          <w:p w14:paraId="2289374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N.D.E.B</w:t>
            </w:r>
          </w:p>
        </w:tc>
      </w:tr>
      <w:tr w:rsidR="0066453B" w:rsidRPr="00D357D1" w14:paraId="664BEC6A" w14:textId="77777777" w:rsidTr="00903BFA">
        <w:trPr>
          <w:trHeight w:val="389"/>
        </w:trPr>
        <w:tc>
          <w:tcPr>
            <w:tcW w:w="504" w:type="dxa"/>
            <w:tcBorders>
              <w:top w:val="single" w:sz="6" w:space="0" w:color="auto"/>
              <w:left w:val="double" w:sz="6" w:space="0" w:color="auto"/>
              <w:bottom w:val="single" w:sz="6" w:space="0" w:color="auto"/>
              <w:right w:val="single" w:sz="6" w:space="0" w:color="auto"/>
            </w:tcBorders>
          </w:tcPr>
          <w:p w14:paraId="5AF313D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2318" w:type="dxa"/>
            <w:tcBorders>
              <w:top w:val="single" w:sz="6" w:space="0" w:color="auto"/>
              <w:left w:val="single" w:sz="6" w:space="0" w:color="auto"/>
              <w:bottom w:val="single" w:sz="6" w:space="0" w:color="auto"/>
              <w:right w:val="single" w:sz="6" w:space="0" w:color="auto"/>
            </w:tcBorders>
          </w:tcPr>
          <w:p w14:paraId="3A4D320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821" w:type="dxa"/>
            <w:tcBorders>
              <w:top w:val="single" w:sz="6" w:space="0" w:color="auto"/>
              <w:left w:val="single" w:sz="6" w:space="0" w:color="auto"/>
              <w:bottom w:val="single" w:sz="6" w:space="0" w:color="auto"/>
              <w:right w:val="single" w:sz="6" w:space="0" w:color="auto"/>
            </w:tcBorders>
          </w:tcPr>
          <w:p w14:paraId="3E858B0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821" w:type="dxa"/>
            <w:tcBorders>
              <w:top w:val="single" w:sz="6" w:space="0" w:color="auto"/>
              <w:left w:val="single" w:sz="6" w:space="0" w:color="auto"/>
              <w:bottom w:val="single" w:sz="6" w:space="0" w:color="auto"/>
              <w:right w:val="single" w:sz="6" w:space="0" w:color="auto"/>
            </w:tcBorders>
          </w:tcPr>
          <w:p w14:paraId="2433DD9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946" w:type="dxa"/>
            <w:tcBorders>
              <w:top w:val="single" w:sz="6" w:space="0" w:color="auto"/>
              <w:left w:val="single" w:sz="6" w:space="0" w:color="auto"/>
              <w:bottom w:val="single" w:sz="6" w:space="0" w:color="auto"/>
              <w:right w:val="single" w:sz="6" w:space="0" w:color="auto"/>
            </w:tcBorders>
          </w:tcPr>
          <w:p w14:paraId="74C7E2D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993" w:type="dxa"/>
            <w:tcBorders>
              <w:top w:val="single" w:sz="6" w:space="0" w:color="auto"/>
              <w:left w:val="single" w:sz="6" w:space="0" w:color="auto"/>
              <w:bottom w:val="single" w:sz="6" w:space="0" w:color="auto"/>
              <w:right w:val="single" w:sz="6" w:space="0" w:color="auto"/>
            </w:tcBorders>
          </w:tcPr>
          <w:p w14:paraId="3355F97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821" w:type="dxa"/>
            <w:tcBorders>
              <w:top w:val="single" w:sz="6" w:space="0" w:color="auto"/>
              <w:left w:val="single" w:sz="6" w:space="0" w:color="auto"/>
              <w:bottom w:val="single" w:sz="6" w:space="0" w:color="auto"/>
              <w:right w:val="single" w:sz="6" w:space="0" w:color="auto"/>
            </w:tcBorders>
          </w:tcPr>
          <w:p w14:paraId="044F4BD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821" w:type="dxa"/>
            <w:tcBorders>
              <w:top w:val="single" w:sz="6" w:space="0" w:color="auto"/>
              <w:left w:val="single" w:sz="6" w:space="0" w:color="auto"/>
              <w:bottom w:val="single" w:sz="6" w:space="0" w:color="auto"/>
              <w:right w:val="single" w:sz="6" w:space="0" w:color="auto"/>
            </w:tcBorders>
          </w:tcPr>
          <w:p w14:paraId="711CCD7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821" w:type="dxa"/>
            <w:tcBorders>
              <w:top w:val="single" w:sz="6" w:space="0" w:color="auto"/>
              <w:left w:val="single" w:sz="6" w:space="0" w:color="auto"/>
              <w:bottom w:val="single" w:sz="6" w:space="0" w:color="auto"/>
              <w:right w:val="single" w:sz="6" w:space="0" w:color="auto"/>
            </w:tcBorders>
          </w:tcPr>
          <w:p w14:paraId="7902688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820" w:type="dxa"/>
            <w:tcBorders>
              <w:top w:val="single" w:sz="6" w:space="0" w:color="auto"/>
              <w:left w:val="single" w:sz="6" w:space="0" w:color="auto"/>
              <w:bottom w:val="single" w:sz="6" w:space="0" w:color="auto"/>
              <w:right w:val="double" w:sz="6" w:space="0" w:color="auto"/>
            </w:tcBorders>
          </w:tcPr>
          <w:p w14:paraId="6C71D6D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r>
      <w:tr w:rsidR="0066453B" w:rsidRPr="00D357D1" w14:paraId="2E3AC4E6" w14:textId="77777777" w:rsidTr="00903BFA">
        <w:trPr>
          <w:trHeight w:val="389"/>
        </w:trPr>
        <w:tc>
          <w:tcPr>
            <w:tcW w:w="504" w:type="dxa"/>
            <w:tcBorders>
              <w:top w:val="single" w:sz="6" w:space="0" w:color="auto"/>
              <w:left w:val="double" w:sz="6" w:space="0" w:color="auto"/>
              <w:bottom w:val="single" w:sz="6" w:space="0" w:color="auto"/>
              <w:right w:val="single" w:sz="6" w:space="0" w:color="auto"/>
            </w:tcBorders>
          </w:tcPr>
          <w:p w14:paraId="09B9978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2318" w:type="dxa"/>
            <w:tcBorders>
              <w:top w:val="single" w:sz="6" w:space="0" w:color="auto"/>
              <w:left w:val="single" w:sz="6" w:space="0" w:color="auto"/>
              <w:bottom w:val="single" w:sz="6" w:space="0" w:color="auto"/>
              <w:right w:val="single" w:sz="6" w:space="0" w:color="auto"/>
            </w:tcBorders>
          </w:tcPr>
          <w:p w14:paraId="2FF68A3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821" w:type="dxa"/>
            <w:tcBorders>
              <w:top w:val="single" w:sz="6" w:space="0" w:color="auto"/>
              <w:left w:val="single" w:sz="6" w:space="0" w:color="auto"/>
              <w:bottom w:val="single" w:sz="6" w:space="0" w:color="auto"/>
              <w:right w:val="single" w:sz="6" w:space="0" w:color="auto"/>
            </w:tcBorders>
          </w:tcPr>
          <w:p w14:paraId="2020D24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821" w:type="dxa"/>
            <w:tcBorders>
              <w:top w:val="single" w:sz="6" w:space="0" w:color="auto"/>
              <w:left w:val="single" w:sz="6" w:space="0" w:color="auto"/>
              <w:bottom w:val="single" w:sz="6" w:space="0" w:color="auto"/>
              <w:right w:val="single" w:sz="6" w:space="0" w:color="auto"/>
            </w:tcBorders>
          </w:tcPr>
          <w:p w14:paraId="262F71B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946" w:type="dxa"/>
            <w:tcBorders>
              <w:top w:val="single" w:sz="6" w:space="0" w:color="auto"/>
              <w:left w:val="single" w:sz="6" w:space="0" w:color="auto"/>
              <w:bottom w:val="single" w:sz="6" w:space="0" w:color="auto"/>
              <w:right w:val="single" w:sz="6" w:space="0" w:color="auto"/>
            </w:tcBorders>
          </w:tcPr>
          <w:p w14:paraId="052957D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993" w:type="dxa"/>
            <w:tcBorders>
              <w:top w:val="single" w:sz="6" w:space="0" w:color="auto"/>
              <w:left w:val="single" w:sz="6" w:space="0" w:color="auto"/>
              <w:bottom w:val="single" w:sz="6" w:space="0" w:color="auto"/>
              <w:right w:val="single" w:sz="6" w:space="0" w:color="auto"/>
            </w:tcBorders>
          </w:tcPr>
          <w:p w14:paraId="1E1C747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821" w:type="dxa"/>
            <w:tcBorders>
              <w:top w:val="single" w:sz="6" w:space="0" w:color="auto"/>
              <w:left w:val="single" w:sz="6" w:space="0" w:color="auto"/>
              <w:bottom w:val="single" w:sz="6" w:space="0" w:color="auto"/>
              <w:right w:val="single" w:sz="6" w:space="0" w:color="auto"/>
            </w:tcBorders>
          </w:tcPr>
          <w:p w14:paraId="44AD593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821" w:type="dxa"/>
            <w:tcBorders>
              <w:top w:val="single" w:sz="6" w:space="0" w:color="auto"/>
              <w:left w:val="single" w:sz="6" w:space="0" w:color="auto"/>
              <w:bottom w:val="single" w:sz="6" w:space="0" w:color="auto"/>
              <w:right w:val="single" w:sz="6" w:space="0" w:color="auto"/>
            </w:tcBorders>
          </w:tcPr>
          <w:p w14:paraId="494383B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821" w:type="dxa"/>
            <w:tcBorders>
              <w:top w:val="single" w:sz="6" w:space="0" w:color="auto"/>
              <w:left w:val="single" w:sz="6" w:space="0" w:color="auto"/>
              <w:bottom w:val="single" w:sz="6" w:space="0" w:color="auto"/>
              <w:right w:val="single" w:sz="6" w:space="0" w:color="auto"/>
            </w:tcBorders>
          </w:tcPr>
          <w:p w14:paraId="3E20F84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820" w:type="dxa"/>
            <w:tcBorders>
              <w:top w:val="single" w:sz="6" w:space="0" w:color="auto"/>
              <w:left w:val="single" w:sz="6" w:space="0" w:color="auto"/>
              <w:bottom w:val="single" w:sz="6" w:space="0" w:color="auto"/>
              <w:right w:val="double" w:sz="6" w:space="0" w:color="auto"/>
            </w:tcBorders>
          </w:tcPr>
          <w:p w14:paraId="11E235E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r>
      <w:tr w:rsidR="0066453B" w:rsidRPr="00D357D1" w14:paraId="6BDC9A27" w14:textId="77777777" w:rsidTr="00903BFA">
        <w:trPr>
          <w:trHeight w:val="389"/>
        </w:trPr>
        <w:tc>
          <w:tcPr>
            <w:tcW w:w="504" w:type="dxa"/>
            <w:tcBorders>
              <w:top w:val="single" w:sz="6" w:space="0" w:color="auto"/>
              <w:left w:val="double" w:sz="6" w:space="0" w:color="auto"/>
              <w:bottom w:val="single" w:sz="6" w:space="0" w:color="auto"/>
              <w:right w:val="single" w:sz="6" w:space="0" w:color="auto"/>
            </w:tcBorders>
          </w:tcPr>
          <w:p w14:paraId="1FA0673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2318" w:type="dxa"/>
            <w:tcBorders>
              <w:top w:val="single" w:sz="6" w:space="0" w:color="auto"/>
              <w:left w:val="single" w:sz="6" w:space="0" w:color="auto"/>
              <w:bottom w:val="single" w:sz="6" w:space="0" w:color="auto"/>
              <w:right w:val="single" w:sz="6" w:space="0" w:color="auto"/>
            </w:tcBorders>
          </w:tcPr>
          <w:p w14:paraId="67A3D97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821" w:type="dxa"/>
            <w:tcBorders>
              <w:top w:val="single" w:sz="6" w:space="0" w:color="auto"/>
              <w:left w:val="single" w:sz="6" w:space="0" w:color="auto"/>
              <w:bottom w:val="single" w:sz="6" w:space="0" w:color="auto"/>
              <w:right w:val="single" w:sz="6" w:space="0" w:color="auto"/>
            </w:tcBorders>
          </w:tcPr>
          <w:p w14:paraId="13DB283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821" w:type="dxa"/>
            <w:tcBorders>
              <w:top w:val="single" w:sz="6" w:space="0" w:color="auto"/>
              <w:left w:val="single" w:sz="6" w:space="0" w:color="auto"/>
              <w:bottom w:val="single" w:sz="6" w:space="0" w:color="auto"/>
              <w:right w:val="single" w:sz="6" w:space="0" w:color="auto"/>
            </w:tcBorders>
          </w:tcPr>
          <w:p w14:paraId="59A37CD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946" w:type="dxa"/>
            <w:tcBorders>
              <w:top w:val="single" w:sz="6" w:space="0" w:color="auto"/>
              <w:left w:val="single" w:sz="6" w:space="0" w:color="auto"/>
              <w:bottom w:val="single" w:sz="6" w:space="0" w:color="auto"/>
              <w:right w:val="single" w:sz="6" w:space="0" w:color="auto"/>
            </w:tcBorders>
          </w:tcPr>
          <w:p w14:paraId="6FF9CF7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993" w:type="dxa"/>
            <w:tcBorders>
              <w:top w:val="single" w:sz="6" w:space="0" w:color="auto"/>
              <w:left w:val="single" w:sz="6" w:space="0" w:color="auto"/>
              <w:bottom w:val="single" w:sz="6" w:space="0" w:color="auto"/>
              <w:right w:val="single" w:sz="6" w:space="0" w:color="auto"/>
            </w:tcBorders>
          </w:tcPr>
          <w:p w14:paraId="5D984C3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821" w:type="dxa"/>
            <w:tcBorders>
              <w:top w:val="single" w:sz="6" w:space="0" w:color="auto"/>
              <w:left w:val="single" w:sz="6" w:space="0" w:color="auto"/>
              <w:bottom w:val="single" w:sz="6" w:space="0" w:color="auto"/>
              <w:right w:val="single" w:sz="6" w:space="0" w:color="auto"/>
            </w:tcBorders>
          </w:tcPr>
          <w:p w14:paraId="36B0A0F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821" w:type="dxa"/>
            <w:tcBorders>
              <w:top w:val="single" w:sz="6" w:space="0" w:color="auto"/>
              <w:left w:val="single" w:sz="6" w:space="0" w:color="auto"/>
              <w:bottom w:val="single" w:sz="6" w:space="0" w:color="auto"/>
              <w:right w:val="single" w:sz="6" w:space="0" w:color="auto"/>
            </w:tcBorders>
          </w:tcPr>
          <w:p w14:paraId="311AF18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821" w:type="dxa"/>
            <w:tcBorders>
              <w:top w:val="single" w:sz="6" w:space="0" w:color="auto"/>
              <w:left w:val="single" w:sz="6" w:space="0" w:color="auto"/>
              <w:bottom w:val="single" w:sz="6" w:space="0" w:color="auto"/>
              <w:right w:val="single" w:sz="6" w:space="0" w:color="auto"/>
            </w:tcBorders>
          </w:tcPr>
          <w:p w14:paraId="71B18A4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820" w:type="dxa"/>
            <w:tcBorders>
              <w:top w:val="single" w:sz="6" w:space="0" w:color="auto"/>
              <w:left w:val="single" w:sz="6" w:space="0" w:color="auto"/>
              <w:bottom w:val="single" w:sz="6" w:space="0" w:color="auto"/>
              <w:right w:val="double" w:sz="6" w:space="0" w:color="auto"/>
            </w:tcBorders>
          </w:tcPr>
          <w:p w14:paraId="4313DB9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r>
      <w:tr w:rsidR="0066453B" w:rsidRPr="00D357D1" w14:paraId="008F54CD" w14:textId="77777777" w:rsidTr="00903BFA">
        <w:trPr>
          <w:trHeight w:val="389"/>
        </w:trPr>
        <w:tc>
          <w:tcPr>
            <w:tcW w:w="504" w:type="dxa"/>
            <w:tcBorders>
              <w:top w:val="single" w:sz="6" w:space="0" w:color="auto"/>
              <w:left w:val="double" w:sz="6" w:space="0" w:color="auto"/>
              <w:bottom w:val="single" w:sz="6" w:space="0" w:color="auto"/>
              <w:right w:val="single" w:sz="6" w:space="0" w:color="auto"/>
            </w:tcBorders>
          </w:tcPr>
          <w:p w14:paraId="0912CA0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2318" w:type="dxa"/>
            <w:tcBorders>
              <w:top w:val="single" w:sz="6" w:space="0" w:color="auto"/>
              <w:left w:val="single" w:sz="6" w:space="0" w:color="auto"/>
              <w:bottom w:val="single" w:sz="6" w:space="0" w:color="auto"/>
              <w:right w:val="single" w:sz="6" w:space="0" w:color="auto"/>
            </w:tcBorders>
          </w:tcPr>
          <w:p w14:paraId="30DC10F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821" w:type="dxa"/>
            <w:tcBorders>
              <w:top w:val="single" w:sz="6" w:space="0" w:color="auto"/>
              <w:left w:val="single" w:sz="6" w:space="0" w:color="auto"/>
              <w:bottom w:val="single" w:sz="6" w:space="0" w:color="auto"/>
              <w:right w:val="single" w:sz="6" w:space="0" w:color="auto"/>
            </w:tcBorders>
          </w:tcPr>
          <w:p w14:paraId="058442C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821" w:type="dxa"/>
            <w:tcBorders>
              <w:top w:val="single" w:sz="6" w:space="0" w:color="auto"/>
              <w:left w:val="single" w:sz="6" w:space="0" w:color="auto"/>
              <w:bottom w:val="single" w:sz="6" w:space="0" w:color="auto"/>
              <w:right w:val="single" w:sz="6" w:space="0" w:color="auto"/>
            </w:tcBorders>
          </w:tcPr>
          <w:p w14:paraId="3E01AA3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946" w:type="dxa"/>
            <w:tcBorders>
              <w:top w:val="single" w:sz="6" w:space="0" w:color="auto"/>
              <w:left w:val="single" w:sz="6" w:space="0" w:color="auto"/>
              <w:bottom w:val="single" w:sz="6" w:space="0" w:color="auto"/>
              <w:right w:val="single" w:sz="6" w:space="0" w:color="auto"/>
            </w:tcBorders>
          </w:tcPr>
          <w:p w14:paraId="60EC2AD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993" w:type="dxa"/>
            <w:tcBorders>
              <w:top w:val="single" w:sz="6" w:space="0" w:color="auto"/>
              <w:left w:val="single" w:sz="6" w:space="0" w:color="auto"/>
              <w:bottom w:val="single" w:sz="6" w:space="0" w:color="auto"/>
              <w:right w:val="single" w:sz="6" w:space="0" w:color="auto"/>
            </w:tcBorders>
          </w:tcPr>
          <w:p w14:paraId="5F33732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821" w:type="dxa"/>
            <w:tcBorders>
              <w:top w:val="single" w:sz="6" w:space="0" w:color="auto"/>
              <w:left w:val="single" w:sz="6" w:space="0" w:color="auto"/>
              <w:bottom w:val="single" w:sz="6" w:space="0" w:color="auto"/>
              <w:right w:val="single" w:sz="6" w:space="0" w:color="auto"/>
            </w:tcBorders>
          </w:tcPr>
          <w:p w14:paraId="53D5C09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821" w:type="dxa"/>
            <w:tcBorders>
              <w:top w:val="single" w:sz="6" w:space="0" w:color="auto"/>
              <w:left w:val="single" w:sz="6" w:space="0" w:color="auto"/>
              <w:bottom w:val="single" w:sz="6" w:space="0" w:color="auto"/>
              <w:right w:val="single" w:sz="6" w:space="0" w:color="auto"/>
            </w:tcBorders>
          </w:tcPr>
          <w:p w14:paraId="4A4937E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821" w:type="dxa"/>
            <w:tcBorders>
              <w:top w:val="single" w:sz="6" w:space="0" w:color="auto"/>
              <w:left w:val="single" w:sz="6" w:space="0" w:color="auto"/>
              <w:bottom w:val="single" w:sz="6" w:space="0" w:color="auto"/>
              <w:right w:val="single" w:sz="6" w:space="0" w:color="auto"/>
            </w:tcBorders>
          </w:tcPr>
          <w:p w14:paraId="75F20F0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820" w:type="dxa"/>
            <w:tcBorders>
              <w:top w:val="single" w:sz="6" w:space="0" w:color="auto"/>
              <w:left w:val="single" w:sz="6" w:space="0" w:color="auto"/>
              <w:bottom w:val="single" w:sz="6" w:space="0" w:color="auto"/>
              <w:right w:val="double" w:sz="6" w:space="0" w:color="auto"/>
            </w:tcBorders>
          </w:tcPr>
          <w:p w14:paraId="62375A4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r>
      <w:tr w:rsidR="0066453B" w:rsidRPr="00D357D1" w14:paraId="5505B738" w14:textId="77777777" w:rsidTr="00903BFA">
        <w:trPr>
          <w:trHeight w:val="389"/>
        </w:trPr>
        <w:tc>
          <w:tcPr>
            <w:tcW w:w="504" w:type="dxa"/>
            <w:tcBorders>
              <w:top w:val="single" w:sz="6" w:space="0" w:color="auto"/>
              <w:left w:val="double" w:sz="6" w:space="0" w:color="auto"/>
              <w:bottom w:val="single" w:sz="6" w:space="0" w:color="auto"/>
              <w:right w:val="single" w:sz="6" w:space="0" w:color="auto"/>
            </w:tcBorders>
          </w:tcPr>
          <w:p w14:paraId="15B4EB6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2318" w:type="dxa"/>
            <w:tcBorders>
              <w:top w:val="single" w:sz="6" w:space="0" w:color="auto"/>
              <w:left w:val="single" w:sz="6" w:space="0" w:color="auto"/>
              <w:bottom w:val="single" w:sz="6" w:space="0" w:color="auto"/>
              <w:right w:val="single" w:sz="6" w:space="0" w:color="auto"/>
            </w:tcBorders>
          </w:tcPr>
          <w:p w14:paraId="58B6B6D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821" w:type="dxa"/>
            <w:tcBorders>
              <w:top w:val="single" w:sz="6" w:space="0" w:color="auto"/>
              <w:left w:val="single" w:sz="6" w:space="0" w:color="auto"/>
              <w:bottom w:val="single" w:sz="6" w:space="0" w:color="auto"/>
              <w:right w:val="single" w:sz="6" w:space="0" w:color="auto"/>
            </w:tcBorders>
          </w:tcPr>
          <w:p w14:paraId="749129D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821" w:type="dxa"/>
            <w:tcBorders>
              <w:top w:val="single" w:sz="6" w:space="0" w:color="auto"/>
              <w:left w:val="single" w:sz="6" w:space="0" w:color="auto"/>
              <w:bottom w:val="single" w:sz="6" w:space="0" w:color="auto"/>
              <w:right w:val="single" w:sz="6" w:space="0" w:color="auto"/>
            </w:tcBorders>
          </w:tcPr>
          <w:p w14:paraId="7FFEE31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946" w:type="dxa"/>
            <w:tcBorders>
              <w:top w:val="single" w:sz="6" w:space="0" w:color="auto"/>
              <w:left w:val="single" w:sz="6" w:space="0" w:color="auto"/>
              <w:bottom w:val="single" w:sz="6" w:space="0" w:color="auto"/>
              <w:right w:val="single" w:sz="6" w:space="0" w:color="auto"/>
            </w:tcBorders>
          </w:tcPr>
          <w:p w14:paraId="705AB60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993" w:type="dxa"/>
            <w:tcBorders>
              <w:top w:val="single" w:sz="6" w:space="0" w:color="auto"/>
              <w:left w:val="single" w:sz="6" w:space="0" w:color="auto"/>
              <w:bottom w:val="single" w:sz="6" w:space="0" w:color="auto"/>
              <w:right w:val="single" w:sz="6" w:space="0" w:color="auto"/>
            </w:tcBorders>
          </w:tcPr>
          <w:p w14:paraId="63053DA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821" w:type="dxa"/>
            <w:tcBorders>
              <w:top w:val="single" w:sz="6" w:space="0" w:color="auto"/>
              <w:left w:val="single" w:sz="6" w:space="0" w:color="auto"/>
              <w:bottom w:val="single" w:sz="6" w:space="0" w:color="auto"/>
              <w:right w:val="single" w:sz="6" w:space="0" w:color="auto"/>
            </w:tcBorders>
          </w:tcPr>
          <w:p w14:paraId="5B1BCC5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821" w:type="dxa"/>
            <w:tcBorders>
              <w:top w:val="single" w:sz="6" w:space="0" w:color="auto"/>
              <w:left w:val="single" w:sz="6" w:space="0" w:color="auto"/>
              <w:bottom w:val="single" w:sz="6" w:space="0" w:color="auto"/>
              <w:right w:val="single" w:sz="6" w:space="0" w:color="auto"/>
            </w:tcBorders>
          </w:tcPr>
          <w:p w14:paraId="547A41A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821" w:type="dxa"/>
            <w:tcBorders>
              <w:top w:val="single" w:sz="6" w:space="0" w:color="auto"/>
              <w:left w:val="single" w:sz="6" w:space="0" w:color="auto"/>
              <w:bottom w:val="single" w:sz="6" w:space="0" w:color="auto"/>
              <w:right w:val="single" w:sz="6" w:space="0" w:color="auto"/>
            </w:tcBorders>
          </w:tcPr>
          <w:p w14:paraId="713571A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820" w:type="dxa"/>
            <w:tcBorders>
              <w:top w:val="single" w:sz="6" w:space="0" w:color="auto"/>
              <w:left w:val="single" w:sz="6" w:space="0" w:color="auto"/>
              <w:bottom w:val="single" w:sz="6" w:space="0" w:color="auto"/>
              <w:right w:val="double" w:sz="6" w:space="0" w:color="auto"/>
            </w:tcBorders>
          </w:tcPr>
          <w:p w14:paraId="2A568A5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r>
      <w:tr w:rsidR="0066453B" w:rsidRPr="00D357D1" w14:paraId="59195399" w14:textId="77777777" w:rsidTr="00903BFA">
        <w:trPr>
          <w:trHeight w:val="389"/>
        </w:trPr>
        <w:tc>
          <w:tcPr>
            <w:tcW w:w="504" w:type="dxa"/>
            <w:tcBorders>
              <w:top w:val="single" w:sz="6" w:space="0" w:color="auto"/>
              <w:left w:val="double" w:sz="6" w:space="0" w:color="auto"/>
              <w:bottom w:val="single" w:sz="6" w:space="0" w:color="auto"/>
              <w:right w:val="single" w:sz="6" w:space="0" w:color="auto"/>
            </w:tcBorders>
          </w:tcPr>
          <w:p w14:paraId="5752BF1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2318" w:type="dxa"/>
            <w:tcBorders>
              <w:top w:val="single" w:sz="6" w:space="0" w:color="auto"/>
              <w:left w:val="single" w:sz="6" w:space="0" w:color="auto"/>
              <w:bottom w:val="single" w:sz="6" w:space="0" w:color="auto"/>
              <w:right w:val="single" w:sz="6" w:space="0" w:color="auto"/>
            </w:tcBorders>
          </w:tcPr>
          <w:p w14:paraId="1C7A278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821" w:type="dxa"/>
            <w:tcBorders>
              <w:top w:val="single" w:sz="6" w:space="0" w:color="auto"/>
              <w:left w:val="single" w:sz="6" w:space="0" w:color="auto"/>
              <w:bottom w:val="single" w:sz="6" w:space="0" w:color="auto"/>
              <w:right w:val="single" w:sz="6" w:space="0" w:color="auto"/>
            </w:tcBorders>
          </w:tcPr>
          <w:p w14:paraId="154B532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821" w:type="dxa"/>
            <w:tcBorders>
              <w:top w:val="single" w:sz="6" w:space="0" w:color="auto"/>
              <w:left w:val="single" w:sz="6" w:space="0" w:color="auto"/>
              <w:bottom w:val="single" w:sz="6" w:space="0" w:color="auto"/>
              <w:right w:val="single" w:sz="6" w:space="0" w:color="auto"/>
            </w:tcBorders>
          </w:tcPr>
          <w:p w14:paraId="05C1518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946" w:type="dxa"/>
            <w:tcBorders>
              <w:top w:val="single" w:sz="6" w:space="0" w:color="auto"/>
              <w:left w:val="single" w:sz="6" w:space="0" w:color="auto"/>
              <w:bottom w:val="single" w:sz="6" w:space="0" w:color="auto"/>
              <w:right w:val="single" w:sz="6" w:space="0" w:color="auto"/>
            </w:tcBorders>
          </w:tcPr>
          <w:p w14:paraId="6461DD3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993" w:type="dxa"/>
            <w:tcBorders>
              <w:top w:val="single" w:sz="6" w:space="0" w:color="auto"/>
              <w:left w:val="single" w:sz="6" w:space="0" w:color="auto"/>
              <w:bottom w:val="single" w:sz="6" w:space="0" w:color="auto"/>
              <w:right w:val="single" w:sz="6" w:space="0" w:color="auto"/>
            </w:tcBorders>
          </w:tcPr>
          <w:p w14:paraId="19708F2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821" w:type="dxa"/>
            <w:tcBorders>
              <w:top w:val="single" w:sz="6" w:space="0" w:color="auto"/>
              <w:left w:val="single" w:sz="6" w:space="0" w:color="auto"/>
              <w:bottom w:val="single" w:sz="6" w:space="0" w:color="auto"/>
              <w:right w:val="single" w:sz="6" w:space="0" w:color="auto"/>
            </w:tcBorders>
          </w:tcPr>
          <w:p w14:paraId="0E2F9A0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821" w:type="dxa"/>
            <w:tcBorders>
              <w:top w:val="single" w:sz="6" w:space="0" w:color="auto"/>
              <w:left w:val="single" w:sz="6" w:space="0" w:color="auto"/>
              <w:bottom w:val="single" w:sz="6" w:space="0" w:color="auto"/>
              <w:right w:val="single" w:sz="6" w:space="0" w:color="auto"/>
            </w:tcBorders>
          </w:tcPr>
          <w:p w14:paraId="53353C3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821" w:type="dxa"/>
            <w:tcBorders>
              <w:top w:val="single" w:sz="6" w:space="0" w:color="auto"/>
              <w:left w:val="single" w:sz="6" w:space="0" w:color="auto"/>
              <w:bottom w:val="single" w:sz="6" w:space="0" w:color="auto"/>
              <w:right w:val="single" w:sz="6" w:space="0" w:color="auto"/>
            </w:tcBorders>
          </w:tcPr>
          <w:p w14:paraId="3C52CD0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820" w:type="dxa"/>
            <w:tcBorders>
              <w:top w:val="single" w:sz="6" w:space="0" w:color="auto"/>
              <w:left w:val="single" w:sz="6" w:space="0" w:color="auto"/>
              <w:bottom w:val="single" w:sz="6" w:space="0" w:color="auto"/>
              <w:right w:val="double" w:sz="6" w:space="0" w:color="auto"/>
            </w:tcBorders>
          </w:tcPr>
          <w:p w14:paraId="4F8FC22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r>
      <w:tr w:rsidR="0066453B" w:rsidRPr="00D357D1" w14:paraId="68ABD53E" w14:textId="77777777" w:rsidTr="00903BFA">
        <w:trPr>
          <w:trHeight w:val="389"/>
        </w:trPr>
        <w:tc>
          <w:tcPr>
            <w:tcW w:w="504" w:type="dxa"/>
            <w:tcBorders>
              <w:top w:val="single" w:sz="6" w:space="0" w:color="auto"/>
              <w:left w:val="double" w:sz="6" w:space="0" w:color="auto"/>
              <w:bottom w:val="single" w:sz="6" w:space="0" w:color="auto"/>
              <w:right w:val="single" w:sz="6" w:space="0" w:color="auto"/>
            </w:tcBorders>
          </w:tcPr>
          <w:p w14:paraId="3BA8FC3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2318" w:type="dxa"/>
            <w:tcBorders>
              <w:top w:val="single" w:sz="6" w:space="0" w:color="auto"/>
              <w:left w:val="single" w:sz="6" w:space="0" w:color="auto"/>
              <w:bottom w:val="single" w:sz="6" w:space="0" w:color="auto"/>
              <w:right w:val="single" w:sz="6" w:space="0" w:color="auto"/>
            </w:tcBorders>
          </w:tcPr>
          <w:p w14:paraId="5CE05F1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821" w:type="dxa"/>
            <w:tcBorders>
              <w:top w:val="single" w:sz="6" w:space="0" w:color="auto"/>
              <w:left w:val="single" w:sz="6" w:space="0" w:color="auto"/>
              <w:bottom w:val="single" w:sz="6" w:space="0" w:color="auto"/>
              <w:right w:val="single" w:sz="6" w:space="0" w:color="auto"/>
            </w:tcBorders>
          </w:tcPr>
          <w:p w14:paraId="26AD978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821" w:type="dxa"/>
            <w:tcBorders>
              <w:top w:val="single" w:sz="6" w:space="0" w:color="auto"/>
              <w:left w:val="single" w:sz="6" w:space="0" w:color="auto"/>
              <w:bottom w:val="single" w:sz="6" w:space="0" w:color="auto"/>
              <w:right w:val="single" w:sz="6" w:space="0" w:color="auto"/>
            </w:tcBorders>
          </w:tcPr>
          <w:p w14:paraId="6C9BE90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946" w:type="dxa"/>
            <w:tcBorders>
              <w:top w:val="single" w:sz="6" w:space="0" w:color="auto"/>
              <w:left w:val="single" w:sz="6" w:space="0" w:color="auto"/>
              <w:bottom w:val="single" w:sz="6" w:space="0" w:color="auto"/>
              <w:right w:val="single" w:sz="6" w:space="0" w:color="auto"/>
            </w:tcBorders>
          </w:tcPr>
          <w:p w14:paraId="344734C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993" w:type="dxa"/>
            <w:tcBorders>
              <w:top w:val="single" w:sz="6" w:space="0" w:color="auto"/>
              <w:left w:val="single" w:sz="6" w:space="0" w:color="auto"/>
              <w:bottom w:val="single" w:sz="6" w:space="0" w:color="auto"/>
              <w:right w:val="single" w:sz="6" w:space="0" w:color="auto"/>
            </w:tcBorders>
          </w:tcPr>
          <w:p w14:paraId="2AC015D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821" w:type="dxa"/>
            <w:tcBorders>
              <w:top w:val="single" w:sz="6" w:space="0" w:color="auto"/>
              <w:left w:val="single" w:sz="6" w:space="0" w:color="auto"/>
              <w:bottom w:val="single" w:sz="6" w:space="0" w:color="auto"/>
              <w:right w:val="single" w:sz="6" w:space="0" w:color="auto"/>
            </w:tcBorders>
          </w:tcPr>
          <w:p w14:paraId="26130D1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821" w:type="dxa"/>
            <w:tcBorders>
              <w:top w:val="single" w:sz="6" w:space="0" w:color="auto"/>
              <w:left w:val="single" w:sz="6" w:space="0" w:color="auto"/>
              <w:bottom w:val="single" w:sz="6" w:space="0" w:color="auto"/>
              <w:right w:val="single" w:sz="6" w:space="0" w:color="auto"/>
            </w:tcBorders>
          </w:tcPr>
          <w:p w14:paraId="43E9C40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821" w:type="dxa"/>
            <w:tcBorders>
              <w:top w:val="single" w:sz="6" w:space="0" w:color="auto"/>
              <w:left w:val="single" w:sz="6" w:space="0" w:color="auto"/>
              <w:bottom w:val="single" w:sz="6" w:space="0" w:color="auto"/>
              <w:right w:val="single" w:sz="6" w:space="0" w:color="auto"/>
            </w:tcBorders>
          </w:tcPr>
          <w:p w14:paraId="7A11515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820" w:type="dxa"/>
            <w:tcBorders>
              <w:top w:val="single" w:sz="6" w:space="0" w:color="auto"/>
              <w:left w:val="single" w:sz="6" w:space="0" w:color="auto"/>
              <w:bottom w:val="single" w:sz="6" w:space="0" w:color="auto"/>
              <w:right w:val="double" w:sz="6" w:space="0" w:color="auto"/>
            </w:tcBorders>
          </w:tcPr>
          <w:p w14:paraId="056AAE4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r>
      <w:tr w:rsidR="0066453B" w:rsidRPr="00D357D1" w14:paraId="7703C17A" w14:textId="77777777" w:rsidTr="00903BFA">
        <w:trPr>
          <w:trHeight w:val="389"/>
        </w:trPr>
        <w:tc>
          <w:tcPr>
            <w:tcW w:w="504" w:type="dxa"/>
            <w:tcBorders>
              <w:top w:val="single" w:sz="6" w:space="0" w:color="auto"/>
              <w:left w:val="double" w:sz="6" w:space="0" w:color="auto"/>
              <w:bottom w:val="single" w:sz="6" w:space="0" w:color="auto"/>
              <w:right w:val="single" w:sz="6" w:space="0" w:color="auto"/>
            </w:tcBorders>
          </w:tcPr>
          <w:p w14:paraId="23209F5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2318" w:type="dxa"/>
            <w:tcBorders>
              <w:top w:val="single" w:sz="6" w:space="0" w:color="auto"/>
              <w:left w:val="single" w:sz="6" w:space="0" w:color="auto"/>
              <w:bottom w:val="single" w:sz="6" w:space="0" w:color="auto"/>
              <w:right w:val="single" w:sz="6" w:space="0" w:color="auto"/>
            </w:tcBorders>
          </w:tcPr>
          <w:p w14:paraId="358E859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821" w:type="dxa"/>
            <w:tcBorders>
              <w:top w:val="single" w:sz="6" w:space="0" w:color="auto"/>
              <w:left w:val="single" w:sz="6" w:space="0" w:color="auto"/>
              <w:bottom w:val="single" w:sz="6" w:space="0" w:color="auto"/>
              <w:right w:val="single" w:sz="6" w:space="0" w:color="auto"/>
            </w:tcBorders>
          </w:tcPr>
          <w:p w14:paraId="37A773F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821" w:type="dxa"/>
            <w:tcBorders>
              <w:top w:val="single" w:sz="6" w:space="0" w:color="auto"/>
              <w:left w:val="single" w:sz="6" w:space="0" w:color="auto"/>
              <w:bottom w:val="single" w:sz="6" w:space="0" w:color="auto"/>
              <w:right w:val="single" w:sz="6" w:space="0" w:color="auto"/>
            </w:tcBorders>
          </w:tcPr>
          <w:p w14:paraId="2E1834C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946" w:type="dxa"/>
            <w:tcBorders>
              <w:top w:val="single" w:sz="6" w:space="0" w:color="auto"/>
              <w:left w:val="single" w:sz="6" w:space="0" w:color="auto"/>
              <w:bottom w:val="single" w:sz="6" w:space="0" w:color="auto"/>
              <w:right w:val="single" w:sz="6" w:space="0" w:color="auto"/>
            </w:tcBorders>
          </w:tcPr>
          <w:p w14:paraId="71AD87A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993" w:type="dxa"/>
            <w:tcBorders>
              <w:top w:val="single" w:sz="6" w:space="0" w:color="auto"/>
              <w:left w:val="single" w:sz="6" w:space="0" w:color="auto"/>
              <w:bottom w:val="single" w:sz="6" w:space="0" w:color="auto"/>
              <w:right w:val="single" w:sz="6" w:space="0" w:color="auto"/>
            </w:tcBorders>
          </w:tcPr>
          <w:p w14:paraId="293A68A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821" w:type="dxa"/>
            <w:tcBorders>
              <w:top w:val="single" w:sz="6" w:space="0" w:color="auto"/>
              <w:left w:val="single" w:sz="6" w:space="0" w:color="auto"/>
              <w:bottom w:val="single" w:sz="6" w:space="0" w:color="auto"/>
              <w:right w:val="single" w:sz="6" w:space="0" w:color="auto"/>
            </w:tcBorders>
          </w:tcPr>
          <w:p w14:paraId="40CD140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821" w:type="dxa"/>
            <w:tcBorders>
              <w:top w:val="single" w:sz="6" w:space="0" w:color="auto"/>
              <w:left w:val="single" w:sz="6" w:space="0" w:color="auto"/>
              <w:bottom w:val="single" w:sz="6" w:space="0" w:color="auto"/>
              <w:right w:val="single" w:sz="6" w:space="0" w:color="auto"/>
            </w:tcBorders>
          </w:tcPr>
          <w:p w14:paraId="1685153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821" w:type="dxa"/>
            <w:tcBorders>
              <w:top w:val="single" w:sz="6" w:space="0" w:color="auto"/>
              <w:left w:val="single" w:sz="6" w:space="0" w:color="auto"/>
              <w:bottom w:val="single" w:sz="6" w:space="0" w:color="auto"/>
              <w:right w:val="single" w:sz="6" w:space="0" w:color="auto"/>
            </w:tcBorders>
          </w:tcPr>
          <w:p w14:paraId="0A8C01A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820" w:type="dxa"/>
            <w:tcBorders>
              <w:top w:val="single" w:sz="6" w:space="0" w:color="auto"/>
              <w:left w:val="single" w:sz="6" w:space="0" w:color="auto"/>
              <w:bottom w:val="single" w:sz="6" w:space="0" w:color="auto"/>
              <w:right w:val="double" w:sz="6" w:space="0" w:color="auto"/>
            </w:tcBorders>
          </w:tcPr>
          <w:p w14:paraId="3828244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r>
      <w:tr w:rsidR="0066453B" w:rsidRPr="00D357D1" w14:paraId="5321F165" w14:textId="77777777" w:rsidTr="00903BFA">
        <w:trPr>
          <w:trHeight w:val="389"/>
        </w:trPr>
        <w:tc>
          <w:tcPr>
            <w:tcW w:w="504" w:type="dxa"/>
            <w:tcBorders>
              <w:top w:val="single" w:sz="6" w:space="0" w:color="auto"/>
              <w:left w:val="double" w:sz="6" w:space="0" w:color="auto"/>
              <w:bottom w:val="single" w:sz="6" w:space="0" w:color="auto"/>
              <w:right w:val="single" w:sz="6" w:space="0" w:color="auto"/>
            </w:tcBorders>
          </w:tcPr>
          <w:p w14:paraId="66226CC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2318" w:type="dxa"/>
            <w:tcBorders>
              <w:top w:val="single" w:sz="6" w:space="0" w:color="auto"/>
              <w:left w:val="single" w:sz="6" w:space="0" w:color="auto"/>
              <w:bottom w:val="single" w:sz="6" w:space="0" w:color="auto"/>
              <w:right w:val="single" w:sz="6" w:space="0" w:color="auto"/>
            </w:tcBorders>
          </w:tcPr>
          <w:p w14:paraId="51B46AC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821" w:type="dxa"/>
            <w:tcBorders>
              <w:top w:val="single" w:sz="6" w:space="0" w:color="auto"/>
              <w:left w:val="single" w:sz="6" w:space="0" w:color="auto"/>
              <w:bottom w:val="single" w:sz="6" w:space="0" w:color="auto"/>
              <w:right w:val="single" w:sz="6" w:space="0" w:color="auto"/>
            </w:tcBorders>
          </w:tcPr>
          <w:p w14:paraId="1172507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821" w:type="dxa"/>
            <w:tcBorders>
              <w:top w:val="single" w:sz="6" w:space="0" w:color="auto"/>
              <w:left w:val="single" w:sz="6" w:space="0" w:color="auto"/>
              <w:bottom w:val="single" w:sz="6" w:space="0" w:color="auto"/>
              <w:right w:val="single" w:sz="6" w:space="0" w:color="auto"/>
            </w:tcBorders>
          </w:tcPr>
          <w:p w14:paraId="69864AE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946" w:type="dxa"/>
            <w:tcBorders>
              <w:top w:val="single" w:sz="6" w:space="0" w:color="auto"/>
              <w:left w:val="single" w:sz="6" w:space="0" w:color="auto"/>
              <w:bottom w:val="single" w:sz="6" w:space="0" w:color="auto"/>
              <w:right w:val="single" w:sz="6" w:space="0" w:color="auto"/>
            </w:tcBorders>
          </w:tcPr>
          <w:p w14:paraId="5FF3B5E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993" w:type="dxa"/>
            <w:tcBorders>
              <w:top w:val="single" w:sz="6" w:space="0" w:color="auto"/>
              <w:left w:val="single" w:sz="6" w:space="0" w:color="auto"/>
              <w:bottom w:val="single" w:sz="6" w:space="0" w:color="auto"/>
              <w:right w:val="single" w:sz="6" w:space="0" w:color="auto"/>
            </w:tcBorders>
          </w:tcPr>
          <w:p w14:paraId="2395B3F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821" w:type="dxa"/>
            <w:tcBorders>
              <w:top w:val="single" w:sz="6" w:space="0" w:color="auto"/>
              <w:left w:val="single" w:sz="6" w:space="0" w:color="auto"/>
              <w:bottom w:val="single" w:sz="6" w:space="0" w:color="auto"/>
              <w:right w:val="single" w:sz="6" w:space="0" w:color="auto"/>
            </w:tcBorders>
          </w:tcPr>
          <w:p w14:paraId="4126A15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821" w:type="dxa"/>
            <w:tcBorders>
              <w:top w:val="single" w:sz="6" w:space="0" w:color="auto"/>
              <w:left w:val="single" w:sz="6" w:space="0" w:color="auto"/>
              <w:bottom w:val="single" w:sz="6" w:space="0" w:color="auto"/>
              <w:right w:val="single" w:sz="6" w:space="0" w:color="auto"/>
            </w:tcBorders>
          </w:tcPr>
          <w:p w14:paraId="020760F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821" w:type="dxa"/>
            <w:tcBorders>
              <w:top w:val="single" w:sz="6" w:space="0" w:color="auto"/>
              <w:left w:val="single" w:sz="6" w:space="0" w:color="auto"/>
              <w:bottom w:val="single" w:sz="6" w:space="0" w:color="auto"/>
              <w:right w:val="single" w:sz="6" w:space="0" w:color="auto"/>
            </w:tcBorders>
          </w:tcPr>
          <w:p w14:paraId="701EC01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820" w:type="dxa"/>
            <w:tcBorders>
              <w:top w:val="single" w:sz="6" w:space="0" w:color="auto"/>
              <w:left w:val="single" w:sz="6" w:space="0" w:color="auto"/>
              <w:bottom w:val="single" w:sz="6" w:space="0" w:color="auto"/>
              <w:right w:val="double" w:sz="6" w:space="0" w:color="auto"/>
            </w:tcBorders>
          </w:tcPr>
          <w:p w14:paraId="66BBF13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r>
      <w:tr w:rsidR="0066453B" w:rsidRPr="00D357D1" w14:paraId="716CDE5A" w14:textId="77777777" w:rsidTr="00903BFA">
        <w:trPr>
          <w:trHeight w:val="389"/>
        </w:trPr>
        <w:tc>
          <w:tcPr>
            <w:tcW w:w="504" w:type="dxa"/>
            <w:tcBorders>
              <w:top w:val="single" w:sz="6" w:space="0" w:color="auto"/>
              <w:left w:val="double" w:sz="6" w:space="0" w:color="auto"/>
              <w:bottom w:val="single" w:sz="6" w:space="0" w:color="auto"/>
              <w:right w:val="single" w:sz="6" w:space="0" w:color="auto"/>
            </w:tcBorders>
          </w:tcPr>
          <w:p w14:paraId="583699C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2318" w:type="dxa"/>
            <w:tcBorders>
              <w:top w:val="single" w:sz="6" w:space="0" w:color="auto"/>
              <w:left w:val="single" w:sz="6" w:space="0" w:color="auto"/>
              <w:bottom w:val="single" w:sz="6" w:space="0" w:color="auto"/>
              <w:right w:val="single" w:sz="6" w:space="0" w:color="auto"/>
            </w:tcBorders>
          </w:tcPr>
          <w:p w14:paraId="41B6BC0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821" w:type="dxa"/>
            <w:tcBorders>
              <w:top w:val="single" w:sz="6" w:space="0" w:color="auto"/>
              <w:left w:val="single" w:sz="6" w:space="0" w:color="auto"/>
              <w:bottom w:val="single" w:sz="6" w:space="0" w:color="auto"/>
              <w:right w:val="single" w:sz="6" w:space="0" w:color="auto"/>
            </w:tcBorders>
          </w:tcPr>
          <w:p w14:paraId="1A57B2E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821" w:type="dxa"/>
            <w:tcBorders>
              <w:top w:val="single" w:sz="6" w:space="0" w:color="auto"/>
              <w:left w:val="single" w:sz="6" w:space="0" w:color="auto"/>
              <w:bottom w:val="single" w:sz="6" w:space="0" w:color="auto"/>
              <w:right w:val="single" w:sz="6" w:space="0" w:color="auto"/>
            </w:tcBorders>
          </w:tcPr>
          <w:p w14:paraId="3178274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946" w:type="dxa"/>
            <w:tcBorders>
              <w:top w:val="single" w:sz="6" w:space="0" w:color="auto"/>
              <w:left w:val="single" w:sz="6" w:space="0" w:color="auto"/>
              <w:bottom w:val="single" w:sz="6" w:space="0" w:color="auto"/>
              <w:right w:val="single" w:sz="6" w:space="0" w:color="auto"/>
            </w:tcBorders>
          </w:tcPr>
          <w:p w14:paraId="6986DDC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993" w:type="dxa"/>
            <w:tcBorders>
              <w:top w:val="single" w:sz="6" w:space="0" w:color="auto"/>
              <w:left w:val="single" w:sz="6" w:space="0" w:color="auto"/>
              <w:bottom w:val="single" w:sz="6" w:space="0" w:color="auto"/>
              <w:right w:val="single" w:sz="6" w:space="0" w:color="auto"/>
            </w:tcBorders>
          </w:tcPr>
          <w:p w14:paraId="75F7DE9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821" w:type="dxa"/>
            <w:tcBorders>
              <w:top w:val="single" w:sz="6" w:space="0" w:color="auto"/>
              <w:left w:val="single" w:sz="6" w:space="0" w:color="auto"/>
              <w:bottom w:val="single" w:sz="6" w:space="0" w:color="auto"/>
              <w:right w:val="single" w:sz="6" w:space="0" w:color="auto"/>
            </w:tcBorders>
          </w:tcPr>
          <w:p w14:paraId="4123D80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821" w:type="dxa"/>
            <w:tcBorders>
              <w:top w:val="single" w:sz="6" w:space="0" w:color="auto"/>
              <w:left w:val="single" w:sz="6" w:space="0" w:color="auto"/>
              <w:bottom w:val="single" w:sz="6" w:space="0" w:color="auto"/>
              <w:right w:val="single" w:sz="6" w:space="0" w:color="auto"/>
            </w:tcBorders>
          </w:tcPr>
          <w:p w14:paraId="1724020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821" w:type="dxa"/>
            <w:tcBorders>
              <w:top w:val="single" w:sz="6" w:space="0" w:color="auto"/>
              <w:left w:val="single" w:sz="6" w:space="0" w:color="auto"/>
              <w:bottom w:val="single" w:sz="6" w:space="0" w:color="auto"/>
              <w:right w:val="single" w:sz="6" w:space="0" w:color="auto"/>
            </w:tcBorders>
          </w:tcPr>
          <w:p w14:paraId="5B6E8CD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820" w:type="dxa"/>
            <w:tcBorders>
              <w:top w:val="single" w:sz="6" w:space="0" w:color="auto"/>
              <w:left w:val="single" w:sz="6" w:space="0" w:color="auto"/>
              <w:bottom w:val="single" w:sz="6" w:space="0" w:color="auto"/>
              <w:right w:val="double" w:sz="6" w:space="0" w:color="auto"/>
            </w:tcBorders>
          </w:tcPr>
          <w:p w14:paraId="3B1D630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r>
      <w:tr w:rsidR="0066453B" w:rsidRPr="00D357D1" w14:paraId="638178A6" w14:textId="77777777" w:rsidTr="00903BFA">
        <w:trPr>
          <w:trHeight w:val="389"/>
        </w:trPr>
        <w:tc>
          <w:tcPr>
            <w:tcW w:w="504" w:type="dxa"/>
            <w:tcBorders>
              <w:top w:val="single" w:sz="6" w:space="0" w:color="auto"/>
              <w:left w:val="double" w:sz="6" w:space="0" w:color="auto"/>
              <w:bottom w:val="single" w:sz="6" w:space="0" w:color="auto"/>
              <w:right w:val="single" w:sz="6" w:space="0" w:color="auto"/>
            </w:tcBorders>
          </w:tcPr>
          <w:p w14:paraId="789B289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2318" w:type="dxa"/>
            <w:tcBorders>
              <w:top w:val="single" w:sz="6" w:space="0" w:color="auto"/>
              <w:left w:val="single" w:sz="6" w:space="0" w:color="auto"/>
              <w:bottom w:val="single" w:sz="6" w:space="0" w:color="auto"/>
              <w:right w:val="single" w:sz="6" w:space="0" w:color="auto"/>
            </w:tcBorders>
          </w:tcPr>
          <w:p w14:paraId="7371197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821" w:type="dxa"/>
            <w:tcBorders>
              <w:top w:val="single" w:sz="6" w:space="0" w:color="auto"/>
              <w:left w:val="single" w:sz="6" w:space="0" w:color="auto"/>
              <w:bottom w:val="single" w:sz="6" w:space="0" w:color="auto"/>
              <w:right w:val="single" w:sz="6" w:space="0" w:color="auto"/>
            </w:tcBorders>
          </w:tcPr>
          <w:p w14:paraId="54EB111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821" w:type="dxa"/>
            <w:tcBorders>
              <w:top w:val="single" w:sz="6" w:space="0" w:color="auto"/>
              <w:left w:val="single" w:sz="6" w:space="0" w:color="auto"/>
              <w:bottom w:val="single" w:sz="6" w:space="0" w:color="auto"/>
              <w:right w:val="single" w:sz="6" w:space="0" w:color="auto"/>
            </w:tcBorders>
          </w:tcPr>
          <w:p w14:paraId="58FBB35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946" w:type="dxa"/>
            <w:tcBorders>
              <w:top w:val="single" w:sz="6" w:space="0" w:color="auto"/>
              <w:left w:val="single" w:sz="6" w:space="0" w:color="auto"/>
              <w:bottom w:val="single" w:sz="6" w:space="0" w:color="auto"/>
              <w:right w:val="single" w:sz="6" w:space="0" w:color="auto"/>
            </w:tcBorders>
          </w:tcPr>
          <w:p w14:paraId="4B1BE07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993" w:type="dxa"/>
            <w:tcBorders>
              <w:top w:val="single" w:sz="6" w:space="0" w:color="auto"/>
              <w:left w:val="single" w:sz="6" w:space="0" w:color="auto"/>
              <w:bottom w:val="single" w:sz="6" w:space="0" w:color="auto"/>
              <w:right w:val="single" w:sz="6" w:space="0" w:color="auto"/>
            </w:tcBorders>
          </w:tcPr>
          <w:p w14:paraId="077F9A4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821" w:type="dxa"/>
            <w:tcBorders>
              <w:top w:val="single" w:sz="6" w:space="0" w:color="auto"/>
              <w:left w:val="single" w:sz="6" w:space="0" w:color="auto"/>
              <w:bottom w:val="single" w:sz="6" w:space="0" w:color="auto"/>
              <w:right w:val="single" w:sz="6" w:space="0" w:color="auto"/>
            </w:tcBorders>
          </w:tcPr>
          <w:p w14:paraId="454EC6E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821" w:type="dxa"/>
            <w:tcBorders>
              <w:top w:val="single" w:sz="6" w:space="0" w:color="auto"/>
              <w:left w:val="single" w:sz="6" w:space="0" w:color="auto"/>
              <w:bottom w:val="single" w:sz="6" w:space="0" w:color="auto"/>
              <w:right w:val="single" w:sz="6" w:space="0" w:color="auto"/>
            </w:tcBorders>
          </w:tcPr>
          <w:p w14:paraId="7A3234D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821" w:type="dxa"/>
            <w:tcBorders>
              <w:top w:val="single" w:sz="6" w:space="0" w:color="auto"/>
              <w:left w:val="single" w:sz="6" w:space="0" w:color="auto"/>
              <w:bottom w:val="single" w:sz="6" w:space="0" w:color="auto"/>
              <w:right w:val="single" w:sz="6" w:space="0" w:color="auto"/>
            </w:tcBorders>
          </w:tcPr>
          <w:p w14:paraId="7322AFB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820" w:type="dxa"/>
            <w:tcBorders>
              <w:top w:val="single" w:sz="6" w:space="0" w:color="auto"/>
              <w:left w:val="single" w:sz="6" w:space="0" w:color="auto"/>
              <w:bottom w:val="single" w:sz="6" w:space="0" w:color="auto"/>
              <w:right w:val="double" w:sz="6" w:space="0" w:color="auto"/>
            </w:tcBorders>
          </w:tcPr>
          <w:p w14:paraId="14BAF62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r>
      <w:tr w:rsidR="0066453B" w:rsidRPr="00D357D1" w14:paraId="28E96A8F" w14:textId="77777777" w:rsidTr="00903BFA">
        <w:trPr>
          <w:trHeight w:val="389"/>
        </w:trPr>
        <w:tc>
          <w:tcPr>
            <w:tcW w:w="504" w:type="dxa"/>
            <w:tcBorders>
              <w:top w:val="single" w:sz="6" w:space="0" w:color="auto"/>
              <w:left w:val="double" w:sz="6" w:space="0" w:color="auto"/>
              <w:bottom w:val="single" w:sz="6" w:space="0" w:color="auto"/>
              <w:right w:val="single" w:sz="6" w:space="0" w:color="auto"/>
            </w:tcBorders>
          </w:tcPr>
          <w:p w14:paraId="78FE73A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2318" w:type="dxa"/>
            <w:tcBorders>
              <w:top w:val="single" w:sz="6" w:space="0" w:color="auto"/>
              <w:left w:val="single" w:sz="6" w:space="0" w:color="auto"/>
              <w:bottom w:val="single" w:sz="6" w:space="0" w:color="auto"/>
              <w:right w:val="single" w:sz="6" w:space="0" w:color="auto"/>
            </w:tcBorders>
          </w:tcPr>
          <w:p w14:paraId="54A70D4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821" w:type="dxa"/>
            <w:tcBorders>
              <w:top w:val="single" w:sz="6" w:space="0" w:color="auto"/>
              <w:left w:val="single" w:sz="6" w:space="0" w:color="auto"/>
              <w:bottom w:val="single" w:sz="6" w:space="0" w:color="auto"/>
              <w:right w:val="single" w:sz="6" w:space="0" w:color="auto"/>
            </w:tcBorders>
          </w:tcPr>
          <w:p w14:paraId="27B6422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821" w:type="dxa"/>
            <w:tcBorders>
              <w:top w:val="single" w:sz="6" w:space="0" w:color="auto"/>
              <w:left w:val="single" w:sz="6" w:space="0" w:color="auto"/>
              <w:bottom w:val="single" w:sz="6" w:space="0" w:color="auto"/>
              <w:right w:val="single" w:sz="6" w:space="0" w:color="auto"/>
            </w:tcBorders>
          </w:tcPr>
          <w:p w14:paraId="1613A8D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946" w:type="dxa"/>
            <w:tcBorders>
              <w:top w:val="single" w:sz="6" w:space="0" w:color="auto"/>
              <w:left w:val="single" w:sz="6" w:space="0" w:color="auto"/>
              <w:bottom w:val="single" w:sz="6" w:space="0" w:color="auto"/>
              <w:right w:val="single" w:sz="6" w:space="0" w:color="auto"/>
            </w:tcBorders>
          </w:tcPr>
          <w:p w14:paraId="0B40B9B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993" w:type="dxa"/>
            <w:tcBorders>
              <w:top w:val="single" w:sz="6" w:space="0" w:color="auto"/>
              <w:left w:val="single" w:sz="6" w:space="0" w:color="auto"/>
              <w:bottom w:val="single" w:sz="6" w:space="0" w:color="auto"/>
              <w:right w:val="single" w:sz="6" w:space="0" w:color="auto"/>
            </w:tcBorders>
          </w:tcPr>
          <w:p w14:paraId="4D2250A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821" w:type="dxa"/>
            <w:tcBorders>
              <w:top w:val="single" w:sz="6" w:space="0" w:color="auto"/>
              <w:left w:val="single" w:sz="6" w:space="0" w:color="auto"/>
              <w:bottom w:val="single" w:sz="6" w:space="0" w:color="auto"/>
              <w:right w:val="single" w:sz="6" w:space="0" w:color="auto"/>
            </w:tcBorders>
          </w:tcPr>
          <w:p w14:paraId="387C7A4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821" w:type="dxa"/>
            <w:tcBorders>
              <w:top w:val="single" w:sz="6" w:space="0" w:color="auto"/>
              <w:left w:val="single" w:sz="6" w:space="0" w:color="auto"/>
              <w:bottom w:val="single" w:sz="6" w:space="0" w:color="auto"/>
              <w:right w:val="single" w:sz="6" w:space="0" w:color="auto"/>
            </w:tcBorders>
          </w:tcPr>
          <w:p w14:paraId="1A6B88F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821" w:type="dxa"/>
            <w:tcBorders>
              <w:top w:val="single" w:sz="6" w:space="0" w:color="auto"/>
              <w:left w:val="single" w:sz="6" w:space="0" w:color="auto"/>
              <w:bottom w:val="single" w:sz="6" w:space="0" w:color="auto"/>
              <w:right w:val="single" w:sz="6" w:space="0" w:color="auto"/>
            </w:tcBorders>
          </w:tcPr>
          <w:p w14:paraId="2A72A57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820" w:type="dxa"/>
            <w:tcBorders>
              <w:top w:val="single" w:sz="6" w:space="0" w:color="auto"/>
              <w:left w:val="single" w:sz="6" w:space="0" w:color="auto"/>
              <w:bottom w:val="single" w:sz="6" w:space="0" w:color="auto"/>
              <w:right w:val="double" w:sz="6" w:space="0" w:color="auto"/>
            </w:tcBorders>
          </w:tcPr>
          <w:p w14:paraId="0B431E2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r>
      <w:tr w:rsidR="0066453B" w:rsidRPr="00D357D1" w14:paraId="73698730" w14:textId="77777777" w:rsidTr="00903BFA">
        <w:trPr>
          <w:trHeight w:val="389"/>
        </w:trPr>
        <w:tc>
          <w:tcPr>
            <w:tcW w:w="504" w:type="dxa"/>
            <w:tcBorders>
              <w:top w:val="single" w:sz="6" w:space="0" w:color="auto"/>
              <w:left w:val="double" w:sz="6" w:space="0" w:color="auto"/>
              <w:bottom w:val="single" w:sz="6" w:space="0" w:color="auto"/>
              <w:right w:val="single" w:sz="6" w:space="0" w:color="auto"/>
            </w:tcBorders>
          </w:tcPr>
          <w:p w14:paraId="1DA9AAF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2318" w:type="dxa"/>
            <w:tcBorders>
              <w:top w:val="single" w:sz="6" w:space="0" w:color="auto"/>
              <w:left w:val="single" w:sz="6" w:space="0" w:color="auto"/>
              <w:bottom w:val="single" w:sz="6" w:space="0" w:color="auto"/>
              <w:right w:val="single" w:sz="6" w:space="0" w:color="auto"/>
            </w:tcBorders>
          </w:tcPr>
          <w:p w14:paraId="1111B13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821" w:type="dxa"/>
            <w:tcBorders>
              <w:top w:val="single" w:sz="6" w:space="0" w:color="auto"/>
              <w:left w:val="single" w:sz="6" w:space="0" w:color="auto"/>
              <w:bottom w:val="single" w:sz="6" w:space="0" w:color="auto"/>
              <w:right w:val="single" w:sz="6" w:space="0" w:color="auto"/>
            </w:tcBorders>
          </w:tcPr>
          <w:p w14:paraId="6EC81D6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821" w:type="dxa"/>
            <w:tcBorders>
              <w:top w:val="single" w:sz="6" w:space="0" w:color="auto"/>
              <w:left w:val="single" w:sz="6" w:space="0" w:color="auto"/>
              <w:bottom w:val="single" w:sz="6" w:space="0" w:color="auto"/>
              <w:right w:val="single" w:sz="6" w:space="0" w:color="auto"/>
            </w:tcBorders>
          </w:tcPr>
          <w:p w14:paraId="0E1D393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946" w:type="dxa"/>
            <w:tcBorders>
              <w:top w:val="single" w:sz="6" w:space="0" w:color="auto"/>
              <w:left w:val="single" w:sz="6" w:space="0" w:color="auto"/>
              <w:bottom w:val="single" w:sz="6" w:space="0" w:color="auto"/>
              <w:right w:val="single" w:sz="6" w:space="0" w:color="auto"/>
            </w:tcBorders>
          </w:tcPr>
          <w:p w14:paraId="12288E0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993" w:type="dxa"/>
            <w:tcBorders>
              <w:top w:val="single" w:sz="6" w:space="0" w:color="auto"/>
              <w:left w:val="single" w:sz="6" w:space="0" w:color="auto"/>
              <w:bottom w:val="single" w:sz="6" w:space="0" w:color="auto"/>
              <w:right w:val="single" w:sz="6" w:space="0" w:color="auto"/>
            </w:tcBorders>
          </w:tcPr>
          <w:p w14:paraId="38DD925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821" w:type="dxa"/>
            <w:tcBorders>
              <w:top w:val="single" w:sz="6" w:space="0" w:color="auto"/>
              <w:left w:val="single" w:sz="6" w:space="0" w:color="auto"/>
              <w:bottom w:val="single" w:sz="6" w:space="0" w:color="auto"/>
              <w:right w:val="single" w:sz="6" w:space="0" w:color="auto"/>
            </w:tcBorders>
          </w:tcPr>
          <w:p w14:paraId="2743C76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821" w:type="dxa"/>
            <w:tcBorders>
              <w:top w:val="single" w:sz="6" w:space="0" w:color="auto"/>
              <w:left w:val="single" w:sz="6" w:space="0" w:color="auto"/>
              <w:bottom w:val="single" w:sz="6" w:space="0" w:color="auto"/>
              <w:right w:val="single" w:sz="6" w:space="0" w:color="auto"/>
            </w:tcBorders>
          </w:tcPr>
          <w:p w14:paraId="6E44C1C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821" w:type="dxa"/>
            <w:tcBorders>
              <w:top w:val="single" w:sz="6" w:space="0" w:color="auto"/>
              <w:left w:val="single" w:sz="6" w:space="0" w:color="auto"/>
              <w:bottom w:val="single" w:sz="6" w:space="0" w:color="auto"/>
              <w:right w:val="single" w:sz="6" w:space="0" w:color="auto"/>
            </w:tcBorders>
          </w:tcPr>
          <w:p w14:paraId="5ECB04E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820" w:type="dxa"/>
            <w:tcBorders>
              <w:top w:val="single" w:sz="6" w:space="0" w:color="auto"/>
              <w:left w:val="single" w:sz="6" w:space="0" w:color="auto"/>
              <w:bottom w:val="single" w:sz="6" w:space="0" w:color="auto"/>
              <w:right w:val="double" w:sz="6" w:space="0" w:color="auto"/>
            </w:tcBorders>
          </w:tcPr>
          <w:p w14:paraId="2D88C7E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r>
      <w:tr w:rsidR="0066453B" w:rsidRPr="00D357D1" w14:paraId="6852650A" w14:textId="77777777" w:rsidTr="00903BFA">
        <w:trPr>
          <w:trHeight w:val="389"/>
        </w:trPr>
        <w:tc>
          <w:tcPr>
            <w:tcW w:w="504" w:type="dxa"/>
            <w:tcBorders>
              <w:top w:val="single" w:sz="6" w:space="0" w:color="auto"/>
              <w:left w:val="double" w:sz="6" w:space="0" w:color="auto"/>
              <w:bottom w:val="single" w:sz="6" w:space="0" w:color="auto"/>
              <w:right w:val="single" w:sz="6" w:space="0" w:color="auto"/>
            </w:tcBorders>
          </w:tcPr>
          <w:p w14:paraId="327424F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2318" w:type="dxa"/>
            <w:tcBorders>
              <w:top w:val="single" w:sz="6" w:space="0" w:color="auto"/>
              <w:left w:val="single" w:sz="6" w:space="0" w:color="auto"/>
              <w:bottom w:val="single" w:sz="6" w:space="0" w:color="auto"/>
              <w:right w:val="single" w:sz="6" w:space="0" w:color="auto"/>
            </w:tcBorders>
          </w:tcPr>
          <w:p w14:paraId="2CBADA3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821" w:type="dxa"/>
            <w:tcBorders>
              <w:top w:val="single" w:sz="6" w:space="0" w:color="auto"/>
              <w:left w:val="single" w:sz="6" w:space="0" w:color="auto"/>
              <w:bottom w:val="single" w:sz="6" w:space="0" w:color="auto"/>
              <w:right w:val="single" w:sz="6" w:space="0" w:color="auto"/>
            </w:tcBorders>
          </w:tcPr>
          <w:p w14:paraId="1751681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821" w:type="dxa"/>
            <w:tcBorders>
              <w:top w:val="single" w:sz="6" w:space="0" w:color="auto"/>
              <w:left w:val="single" w:sz="6" w:space="0" w:color="auto"/>
              <w:bottom w:val="single" w:sz="6" w:space="0" w:color="auto"/>
              <w:right w:val="single" w:sz="6" w:space="0" w:color="auto"/>
            </w:tcBorders>
          </w:tcPr>
          <w:p w14:paraId="2911F49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946" w:type="dxa"/>
            <w:tcBorders>
              <w:top w:val="single" w:sz="6" w:space="0" w:color="auto"/>
              <w:left w:val="single" w:sz="6" w:space="0" w:color="auto"/>
              <w:bottom w:val="single" w:sz="6" w:space="0" w:color="auto"/>
              <w:right w:val="single" w:sz="6" w:space="0" w:color="auto"/>
            </w:tcBorders>
          </w:tcPr>
          <w:p w14:paraId="30E2443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993" w:type="dxa"/>
            <w:tcBorders>
              <w:top w:val="single" w:sz="6" w:space="0" w:color="auto"/>
              <w:left w:val="single" w:sz="6" w:space="0" w:color="auto"/>
              <w:bottom w:val="single" w:sz="6" w:space="0" w:color="auto"/>
              <w:right w:val="single" w:sz="6" w:space="0" w:color="auto"/>
            </w:tcBorders>
          </w:tcPr>
          <w:p w14:paraId="735EC9C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821" w:type="dxa"/>
            <w:tcBorders>
              <w:top w:val="single" w:sz="6" w:space="0" w:color="auto"/>
              <w:left w:val="single" w:sz="6" w:space="0" w:color="auto"/>
              <w:bottom w:val="single" w:sz="6" w:space="0" w:color="auto"/>
              <w:right w:val="single" w:sz="6" w:space="0" w:color="auto"/>
            </w:tcBorders>
          </w:tcPr>
          <w:p w14:paraId="166F465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821" w:type="dxa"/>
            <w:tcBorders>
              <w:top w:val="single" w:sz="6" w:space="0" w:color="auto"/>
              <w:left w:val="single" w:sz="6" w:space="0" w:color="auto"/>
              <w:bottom w:val="single" w:sz="6" w:space="0" w:color="auto"/>
              <w:right w:val="single" w:sz="6" w:space="0" w:color="auto"/>
            </w:tcBorders>
          </w:tcPr>
          <w:p w14:paraId="45EB0F7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821" w:type="dxa"/>
            <w:tcBorders>
              <w:top w:val="single" w:sz="6" w:space="0" w:color="auto"/>
              <w:left w:val="single" w:sz="6" w:space="0" w:color="auto"/>
              <w:bottom w:val="single" w:sz="6" w:space="0" w:color="auto"/>
              <w:right w:val="single" w:sz="6" w:space="0" w:color="auto"/>
            </w:tcBorders>
          </w:tcPr>
          <w:p w14:paraId="65BD0C1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820" w:type="dxa"/>
            <w:tcBorders>
              <w:top w:val="single" w:sz="6" w:space="0" w:color="auto"/>
              <w:left w:val="single" w:sz="6" w:space="0" w:color="auto"/>
              <w:bottom w:val="single" w:sz="6" w:space="0" w:color="auto"/>
              <w:right w:val="double" w:sz="6" w:space="0" w:color="auto"/>
            </w:tcBorders>
          </w:tcPr>
          <w:p w14:paraId="2086A41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r>
      <w:tr w:rsidR="0066453B" w:rsidRPr="00D357D1" w14:paraId="4AA28300" w14:textId="77777777" w:rsidTr="00903BFA">
        <w:trPr>
          <w:trHeight w:val="389"/>
        </w:trPr>
        <w:tc>
          <w:tcPr>
            <w:tcW w:w="504" w:type="dxa"/>
            <w:tcBorders>
              <w:top w:val="single" w:sz="6" w:space="0" w:color="auto"/>
              <w:left w:val="double" w:sz="6" w:space="0" w:color="auto"/>
              <w:bottom w:val="single" w:sz="6" w:space="0" w:color="auto"/>
              <w:right w:val="single" w:sz="6" w:space="0" w:color="auto"/>
            </w:tcBorders>
          </w:tcPr>
          <w:p w14:paraId="3BFB2A8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2318" w:type="dxa"/>
            <w:tcBorders>
              <w:top w:val="single" w:sz="6" w:space="0" w:color="auto"/>
              <w:left w:val="single" w:sz="6" w:space="0" w:color="auto"/>
              <w:bottom w:val="single" w:sz="6" w:space="0" w:color="auto"/>
              <w:right w:val="single" w:sz="6" w:space="0" w:color="auto"/>
            </w:tcBorders>
          </w:tcPr>
          <w:p w14:paraId="2D9BDE4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821" w:type="dxa"/>
            <w:tcBorders>
              <w:top w:val="single" w:sz="6" w:space="0" w:color="auto"/>
              <w:left w:val="single" w:sz="6" w:space="0" w:color="auto"/>
              <w:bottom w:val="single" w:sz="6" w:space="0" w:color="auto"/>
              <w:right w:val="single" w:sz="6" w:space="0" w:color="auto"/>
            </w:tcBorders>
          </w:tcPr>
          <w:p w14:paraId="4FAB241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821" w:type="dxa"/>
            <w:tcBorders>
              <w:top w:val="single" w:sz="6" w:space="0" w:color="auto"/>
              <w:left w:val="single" w:sz="6" w:space="0" w:color="auto"/>
              <w:bottom w:val="single" w:sz="6" w:space="0" w:color="auto"/>
              <w:right w:val="single" w:sz="6" w:space="0" w:color="auto"/>
            </w:tcBorders>
          </w:tcPr>
          <w:p w14:paraId="73940EB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946" w:type="dxa"/>
            <w:tcBorders>
              <w:top w:val="single" w:sz="6" w:space="0" w:color="auto"/>
              <w:left w:val="single" w:sz="6" w:space="0" w:color="auto"/>
              <w:bottom w:val="single" w:sz="6" w:space="0" w:color="auto"/>
              <w:right w:val="single" w:sz="6" w:space="0" w:color="auto"/>
            </w:tcBorders>
          </w:tcPr>
          <w:p w14:paraId="12069C6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993" w:type="dxa"/>
            <w:tcBorders>
              <w:top w:val="single" w:sz="6" w:space="0" w:color="auto"/>
              <w:left w:val="single" w:sz="6" w:space="0" w:color="auto"/>
              <w:bottom w:val="single" w:sz="6" w:space="0" w:color="auto"/>
              <w:right w:val="single" w:sz="6" w:space="0" w:color="auto"/>
            </w:tcBorders>
          </w:tcPr>
          <w:p w14:paraId="22AB5F0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821" w:type="dxa"/>
            <w:tcBorders>
              <w:top w:val="single" w:sz="6" w:space="0" w:color="auto"/>
              <w:left w:val="single" w:sz="6" w:space="0" w:color="auto"/>
              <w:bottom w:val="single" w:sz="6" w:space="0" w:color="auto"/>
              <w:right w:val="single" w:sz="6" w:space="0" w:color="auto"/>
            </w:tcBorders>
          </w:tcPr>
          <w:p w14:paraId="236A800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821" w:type="dxa"/>
            <w:tcBorders>
              <w:top w:val="single" w:sz="6" w:space="0" w:color="auto"/>
              <w:left w:val="single" w:sz="6" w:space="0" w:color="auto"/>
              <w:bottom w:val="single" w:sz="6" w:space="0" w:color="auto"/>
              <w:right w:val="single" w:sz="6" w:space="0" w:color="auto"/>
            </w:tcBorders>
          </w:tcPr>
          <w:p w14:paraId="47BEE54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821" w:type="dxa"/>
            <w:tcBorders>
              <w:top w:val="single" w:sz="6" w:space="0" w:color="auto"/>
              <w:left w:val="single" w:sz="6" w:space="0" w:color="auto"/>
              <w:bottom w:val="single" w:sz="6" w:space="0" w:color="auto"/>
              <w:right w:val="single" w:sz="6" w:space="0" w:color="auto"/>
            </w:tcBorders>
          </w:tcPr>
          <w:p w14:paraId="016FF43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820" w:type="dxa"/>
            <w:tcBorders>
              <w:top w:val="single" w:sz="6" w:space="0" w:color="auto"/>
              <w:left w:val="single" w:sz="6" w:space="0" w:color="auto"/>
              <w:bottom w:val="single" w:sz="6" w:space="0" w:color="auto"/>
              <w:right w:val="double" w:sz="6" w:space="0" w:color="auto"/>
            </w:tcBorders>
          </w:tcPr>
          <w:p w14:paraId="3EF7FC9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r>
      <w:tr w:rsidR="0066453B" w:rsidRPr="00D357D1" w14:paraId="004ACC5F" w14:textId="77777777" w:rsidTr="00903BFA">
        <w:trPr>
          <w:trHeight w:val="389"/>
        </w:trPr>
        <w:tc>
          <w:tcPr>
            <w:tcW w:w="504" w:type="dxa"/>
            <w:tcBorders>
              <w:top w:val="single" w:sz="6" w:space="0" w:color="auto"/>
              <w:left w:val="double" w:sz="6" w:space="0" w:color="auto"/>
              <w:bottom w:val="single" w:sz="6" w:space="0" w:color="auto"/>
              <w:right w:val="single" w:sz="6" w:space="0" w:color="auto"/>
            </w:tcBorders>
          </w:tcPr>
          <w:p w14:paraId="5788813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2318" w:type="dxa"/>
            <w:tcBorders>
              <w:top w:val="single" w:sz="6" w:space="0" w:color="auto"/>
              <w:left w:val="single" w:sz="6" w:space="0" w:color="auto"/>
              <w:bottom w:val="single" w:sz="6" w:space="0" w:color="auto"/>
              <w:right w:val="single" w:sz="6" w:space="0" w:color="auto"/>
            </w:tcBorders>
          </w:tcPr>
          <w:p w14:paraId="2AD33D7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821" w:type="dxa"/>
            <w:tcBorders>
              <w:top w:val="single" w:sz="6" w:space="0" w:color="auto"/>
              <w:left w:val="single" w:sz="6" w:space="0" w:color="auto"/>
              <w:bottom w:val="single" w:sz="6" w:space="0" w:color="auto"/>
              <w:right w:val="single" w:sz="6" w:space="0" w:color="auto"/>
            </w:tcBorders>
          </w:tcPr>
          <w:p w14:paraId="04E976B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821" w:type="dxa"/>
            <w:tcBorders>
              <w:top w:val="single" w:sz="6" w:space="0" w:color="auto"/>
              <w:left w:val="single" w:sz="6" w:space="0" w:color="auto"/>
              <w:bottom w:val="single" w:sz="6" w:space="0" w:color="auto"/>
              <w:right w:val="single" w:sz="6" w:space="0" w:color="auto"/>
            </w:tcBorders>
          </w:tcPr>
          <w:p w14:paraId="0B7D043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946" w:type="dxa"/>
            <w:tcBorders>
              <w:top w:val="single" w:sz="6" w:space="0" w:color="auto"/>
              <w:left w:val="single" w:sz="6" w:space="0" w:color="auto"/>
              <w:bottom w:val="single" w:sz="6" w:space="0" w:color="auto"/>
              <w:right w:val="single" w:sz="6" w:space="0" w:color="auto"/>
            </w:tcBorders>
          </w:tcPr>
          <w:p w14:paraId="56172D0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993" w:type="dxa"/>
            <w:tcBorders>
              <w:top w:val="single" w:sz="6" w:space="0" w:color="auto"/>
              <w:left w:val="single" w:sz="6" w:space="0" w:color="auto"/>
              <w:bottom w:val="single" w:sz="6" w:space="0" w:color="auto"/>
              <w:right w:val="single" w:sz="6" w:space="0" w:color="auto"/>
            </w:tcBorders>
          </w:tcPr>
          <w:p w14:paraId="52278C8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821" w:type="dxa"/>
            <w:tcBorders>
              <w:top w:val="single" w:sz="6" w:space="0" w:color="auto"/>
              <w:left w:val="single" w:sz="6" w:space="0" w:color="auto"/>
              <w:bottom w:val="single" w:sz="6" w:space="0" w:color="auto"/>
              <w:right w:val="single" w:sz="6" w:space="0" w:color="auto"/>
            </w:tcBorders>
          </w:tcPr>
          <w:p w14:paraId="52481F1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821" w:type="dxa"/>
            <w:tcBorders>
              <w:top w:val="single" w:sz="6" w:space="0" w:color="auto"/>
              <w:left w:val="single" w:sz="6" w:space="0" w:color="auto"/>
              <w:bottom w:val="single" w:sz="6" w:space="0" w:color="auto"/>
              <w:right w:val="single" w:sz="6" w:space="0" w:color="auto"/>
            </w:tcBorders>
          </w:tcPr>
          <w:p w14:paraId="33DCB63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821" w:type="dxa"/>
            <w:tcBorders>
              <w:top w:val="single" w:sz="6" w:space="0" w:color="auto"/>
              <w:left w:val="single" w:sz="6" w:space="0" w:color="auto"/>
              <w:bottom w:val="single" w:sz="6" w:space="0" w:color="auto"/>
              <w:right w:val="single" w:sz="6" w:space="0" w:color="auto"/>
            </w:tcBorders>
          </w:tcPr>
          <w:p w14:paraId="3546B95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820" w:type="dxa"/>
            <w:tcBorders>
              <w:top w:val="single" w:sz="6" w:space="0" w:color="auto"/>
              <w:left w:val="single" w:sz="6" w:space="0" w:color="auto"/>
              <w:bottom w:val="single" w:sz="6" w:space="0" w:color="auto"/>
              <w:right w:val="double" w:sz="6" w:space="0" w:color="auto"/>
            </w:tcBorders>
          </w:tcPr>
          <w:p w14:paraId="754201C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r>
      <w:tr w:rsidR="0066453B" w:rsidRPr="00D357D1" w14:paraId="33DAA26B" w14:textId="77777777" w:rsidTr="00903BFA">
        <w:trPr>
          <w:trHeight w:val="389"/>
        </w:trPr>
        <w:tc>
          <w:tcPr>
            <w:tcW w:w="504" w:type="dxa"/>
            <w:tcBorders>
              <w:top w:val="single" w:sz="6" w:space="0" w:color="auto"/>
              <w:left w:val="double" w:sz="6" w:space="0" w:color="auto"/>
              <w:bottom w:val="single" w:sz="6" w:space="0" w:color="auto"/>
              <w:right w:val="single" w:sz="6" w:space="0" w:color="auto"/>
            </w:tcBorders>
          </w:tcPr>
          <w:p w14:paraId="508EF7E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2318" w:type="dxa"/>
            <w:tcBorders>
              <w:top w:val="single" w:sz="6" w:space="0" w:color="auto"/>
              <w:left w:val="single" w:sz="6" w:space="0" w:color="auto"/>
              <w:bottom w:val="single" w:sz="6" w:space="0" w:color="auto"/>
              <w:right w:val="single" w:sz="6" w:space="0" w:color="auto"/>
            </w:tcBorders>
          </w:tcPr>
          <w:p w14:paraId="17C95D3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821" w:type="dxa"/>
            <w:tcBorders>
              <w:top w:val="single" w:sz="6" w:space="0" w:color="auto"/>
              <w:left w:val="single" w:sz="6" w:space="0" w:color="auto"/>
              <w:bottom w:val="single" w:sz="6" w:space="0" w:color="auto"/>
              <w:right w:val="single" w:sz="6" w:space="0" w:color="auto"/>
            </w:tcBorders>
          </w:tcPr>
          <w:p w14:paraId="230AF33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821" w:type="dxa"/>
            <w:tcBorders>
              <w:top w:val="single" w:sz="6" w:space="0" w:color="auto"/>
              <w:left w:val="single" w:sz="6" w:space="0" w:color="auto"/>
              <w:bottom w:val="single" w:sz="6" w:space="0" w:color="auto"/>
              <w:right w:val="single" w:sz="6" w:space="0" w:color="auto"/>
            </w:tcBorders>
          </w:tcPr>
          <w:p w14:paraId="7621105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946" w:type="dxa"/>
            <w:tcBorders>
              <w:top w:val="single" w:sz="6" w:space="0" w:color="auto"/>
              <w:left w:val="single" w:sz="6" w:space="0" w:color="auto"/>
              <w:bottom w:val="single" w:sz="6" w:space="0" w:color="auto"/>
              <w:right w:val="single" w:sz="6" w:space="0" w:color="auto"/>
            </w:tcBorders>
          </w:tcPr>
          <w:p w14:paraId="6D7DD75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993" w:type="dxa"/>
            <w:tcBorders>
              <w:top w:val="single" w:sz="6" w:space="0" w:color="auto"/>
              <w:left w:val="single" w:sz="6" w:space="0" w:color="auto"/>
              <w:bottom w:val="single" w:sz="6" w:space="0" w:color="auto"/>
              <w:right w:val="single" w:sz="6" w:space="0" w:color="auto"/>
            </w:tcBorders>
          </w:tcPr>
          <w:p w14:paraId="0FBBF64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821" w:type="dxa"/>
            <w:tcBorders>
              <w:top w:val="single" w:sz="6" w:space="0" w:color="auto"/>
              <w:left w:val="single" w:sz="6" w:space="0" w:color="auto"/>
              <w:bottom w:val="single" w:sz="6" w:space="0" w:color="auto"/>
              <w:right w:val="single" w:sz="6" w:space="0" w:color="auto"/>
            </w:tcBorders>
          </w:tcPr>
          <w:p w14:paraId="38E5015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821" w:type="dxa"/>
            <w:tcBorders>
              <w:top w:val="single" w:sz="6" w:space="0" w:color="auto"/>
              <w:left w:val="single" w:sz="6" w:space="0" w:color="auto"/>
              <w:bottom w:val="single" w:sz="6" w:space="0" w:color="auto"/>
              <w:right w:val="single" w:sz="6" w:space="0" w:color="auto"/>
            </w:tcBorders>
          </w:tcPr>
          <w:p w14:paraId="4471AC9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821" w:type="dxa"/>
            <w:tcBorders>
              <w:top w:val="single" w:sz="6" w:space="0" w:color="auto"/>
              <w:left w:val="single" w:sz="6" w:space="0" w:color="auto"/>
              <w:bottom w:val="single" w:sz="6" w:space="0" w:color="auto"/>
              <w:right w:val="single" w:sz="6" w:space="0" w:color="auto"/>
            </w:tcBorders>
          </w:tcPr>
          <w:p w14:paraId="57F60C7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820" w:type="dxa"/>
            <w:tcBorders>
              <w:top w:val="single" w:sz="6" w:space="0" w:color="auto"/>
              <w:left w:val="single" w:sz="6" w:space="0" w:color="auto"/>
              <w:bottom w:val="single" w:sz="6" w:space="0" w:color="auto"/>
              <w:right w:val="double" w:sz="6" w:space="0" w:color="auto"/>
            </w:tcBorders>
          </w:tcPr>
          <w:p w14:paraId="1549309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r>
      <w:tr w:rsidR="0066453B" w:rsidRPr="00D357D1" w14:paraId="6BC5567C" w14:textId="77777777" w:rsidTr="00903BFA">
        <w:trPr>
          <w:trHeight w:val="389"/>
        </w:trPr>
        <w:tc>
          <w:tcPr>
            <w:tcW w:w="504" w:type="dxa"/>
            <w:tcBorders>
              <w:top w:val="single" w:sz="6" w:space="0" w:color="auto"/>
              <w:left w:val="double" w:sz="6" w:space="0" w:color="auto"/>
              <w:bottom w:val="single" w:sz="6" w:space="0" w:color="auto"/>
              <w:right w:val="single" w:sz="6" w:space="0" w:color="auto"/>
            </w:tcBorders>
          </w:tcPr>
          <w:p w14:paraId="6595C33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2318" w:type="dxa"/>
            <w:tcBorders>
              <w:top w:val="single" w:sz="6" w:space="0" w:color="auto"/>
              <w:left w:val="single" w:sz="6" w:space="0" w:color="auto"/>
              <w:bottom w:val="single" w:sz="6" w:space="0" w:color="auto"/>
              <w:right w:val="single" w:sz="6" w:space="0" w:color="auto"/>
            </w:tcBorders>
          </w:tcPr>
          <w:p w14:paraId="3D6F788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821" w:type="dxa"/>
            <w:tcBorders>
              <w:top w:val="single" w:sz="6" w:space="0" w:color="auto"/>
              <w:left w:val="single" w:sz="6" w:space="0" w:color="auto"/>
              <w:bottom w:val="single" w:sz="6" w:space="0" w:color="auto"/>
              <w:right w:val="single" w:sz="6" w:space="0" w:color="auto"/>
            </w:tcBorders>
          </w:tcPr>
          <w:p w14:paraId="7870124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821" w:type="dxa"/>
            <w:tcBorders>
              <w:top w:val="single" w:sz="6" w:space="0" w:color="auto"/>
              <w:left w:val="single" w:sz="6" w:space="0" w:color="auto"/>
              <w:bottom w:val="single" w:sz="6" w:space="0" w:color="auto"/>
              <w:right w:val="single" w:sz="6" w:space="0" w:color="auto"/>
            </w:tcBorders>
          </w:tcPr>
          <w:p w14:paraId="7E795CC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946" w:type="dxa"/>
            <w:tcBorders>
              <w:top w:val="single" w:sz="6" w:space="0" w:color="auto"/>
              <w:left w:val="single" w:sz="6" w:space="0" w:color="auto"/>
              <w:bottom w:val="single" w:sz="6" w:space="0" w:color="auto"/>
              <w:right w:val="single" w:sz="6" w:space="0" w:color="auto"/>
            </w:tcBorders>
          </w:tcPr>
          <w:p w14:paraId="10E9CA7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993" w:type="dxa"/>
            <w:tcBorders>
              <w:top w:val="single" w:sz="6" w:space="0" w:color="auto"/>
              <w:left w:val="single" w:sz="6" w:space="0" w:color="auto"/>
              <w:bottom w:val="single" w:sz="6" w:space="0" w:color="auto"/>
              <w:right w:val="single" w:sz="6" w:space="0" w:color="auto"/>
            </w:tcBorders>
          </w:tcPr>
          <w:p w14:paraId="7408EE4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821" w:type="dxa"/>
            <w:tcBorders>
              <w:top w:val="single" w:sz="6" w:space="0" w:color="auto"/>
              <w:left w:val="single" w:sz="6" w:space="0" w:color="auto"/>
              <w:bottom w:val="single" w:sz="6" w:space="0" w:color="auto"/>
              <w:right w:val="single" w:sz="6" w:space="0" w:color="auto"/>
            </w:tcBorders>
          </w:tcPr>
          <w:p w14:paraId="15AAED3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821" w:type="dxa"/>
            <w:tcBorders>
              <w:top w:val="single" w:sz="6" w:space="0" w:color="auto"/>
              <w:left w:val="single" w:sz="6" w:space="0" w:color="auto"/>
              <w:bottom w:val="single" w:sz="6" w:space="0" w:color="auto"/>
              <w:right w:val="single" w:sz="6" w:space="0" w:color="auto"/>
            </w:tcBorders>
          </w:tcPr>
          <w:p w14:paraId="595B50E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821" w:type="dxa"/>
            <w:tcBorders>
              <w:top w:val="single" w:sz="6" w:space="0" w:color="auto"/>
              <w:left w:val="single" w:sz="6" w:space="0" w:color="auto"/>
              <w:bottom w:val="single" w:sz="6" w:space="0" w:color="auto"/>
              <w:right w:val="single" w:sz="6" w:space="0" w:color="auto"/>
            </w:tcBorders>
          </w:tcPr>
          <w:p w14:paraId="1F3B029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820" w:type="dxa"/>
            <w:tcBorders>
              <w:top w:val="single" w:sz="6" w:space="0" w:color="auto"/>
              <w:left w:val="single" w:sz="6" w:space="0" w:color="auto"/>
              <w:bottom w:val="single" w:sz="6" w:space="0" w:color="auto"/>
              <w:right w:val="double" w:sz="6" w:space="0" w:color="auto"/>
            </w:tcBorders>
          </w:tcPr>
          <w:p w14:paraId="35DFF4F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r>
      <w:tr w:rsidR="0066453B" w:rsidRPr="00D357D1" w14:paraId="0CE33E70" w14:textId="77777777" w:rsidTr="00903BFA">
        <w:trPr>
          <w:trHeight w:val="389"/>
        </w:trPr>
        <w:tc>
          <w:tcPr>
            <w:tcW w:w="504" w:type="dxa"/>
            <w:tcBorders>
              <w:top w:val="single" w:sz="6" w:space="0" w:color="auto"/>
              <w:left w:val="double" w:sz="6" w:space="0" w:color="auto"/>
              <w:bottom w:val="single" w:sz="6" w:space="0" w:color="auto"/>
              <w:right w:val="single" w:sz="6" w:space="0" w:color="auto"/>
            </w:tcBorders>
          </w:tcPr>
          <w:p w14:paraId="0C93BA1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2318" w:type="dxa"/>
            <w:tcBorders>
              <w:top w:val="single" w:sz="6" w:space="0" w:color="auto"/>
              <w:left w:val="single" w:sz="6" w:space="0" w:color="auto"/>
              <w:bottom w:val="single" w:sz="6" w:space="0" w:color="auto"/>
              <w:right w:val="single" w:sz="6" w:space="0" w:color="auto"/>
            </w:tcBorders>
          </w:tcPr>
          <w:p w14:paraId="1A563B7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821" w:type="dxa"/>
            <w:tcBorders>
              <w:top w:val="single" w:sz="6" w:space="0" w:color="auto"/>
              <w:left w:val="single" w:sz="6" w:space="0" w:color="auto"/>
              <w:bottom w:val="single" w:sz="6" w:space="0" w:color="auto"/>
              <w:right w:val="single" w:sz="6" w:space="0" w:color="auto"/>
            </w:tcBorders>
          </w:tcPr>
          <w:p w14:paraId="79338EB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821" w:type="dxa"/>
            <w:tcBorders>
              <w:top w:val="single" w:sz="6" w:space="0" w:color="auto"/>
              <w:left w:val="single" w:sz="6" w:space="0" w:color="auto"/>
              <w:bottom w:val="single" w:sz="6" w:space="0" w:color="auto"/>
              <w:right w:val="single" w:sz="6" w:space="0" w:color="auto"/>
            </w:tcBorders>
          </w:tcPr>
          <w:p w14:paraId="49F7819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946" w:type="dxa"/>
            <w:tcBorders>
              <w:top w:val="single" w:sz="6" w:space="0" w:color="auto"/>
              <w:left w:val="single" w:sz="6" w:space="0" w:color="auto"/>
              <w:bottom w:val="single" w:sz="6" w:space="0" w:color="auto"/>
              <w:right w:val="single" w:sz="6" w:space="0" w:color="auto"/>
            </w:tcBorders>
          </w:tcPr>
          <w:p w14:paraId="37342A3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993" w:type="dxa"/>
            <w:tcBorders>
              <w:top w:val="single" w:sz="6" w:space="0" w:color="auto"/>
              <w:left w:val="single" w:sz="6" w:space="0" w:color="auto"/>
              <w:bottom w:val="single" w:sz="6" w:space="0" w:color="auto"/>
              <w:right w:val="single" w:sz="6" w:space="0" w:color="auto"/>
            </w:tcBorders>
          </w:tcPr>
          <w:p w14:paraId="67456DE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821" w:type="dxa"/>
            <w:tcBorders>
              <w:top w:val="single" w:sz="6" w:space="0" w:color="auto"/>
              <w:left w:val="single" w:sz="6" w:space="0" w:color="auto"/>
              <w:bottom w:val="single" w:sz="6" w:space="0" w:color="auto"/>
              <w:right w:val="single" w:sz="6" w:space="0" w:color="auto"/>
            </w:tcBorders>
          </w:tcPr>
          <w:p w14:paraId="6D97226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821" w:type="dxa"/>
            <w:tcBorders>
              <w:top w:val="single" w:sz="6" w:space="0" w:color="auto"/>
              <w:left w:val="single" w:sz="6" w:space="0" w:color="auto"/>
              <w:bottom w:val="single" w:sz="6" w:space="0" w:color="auto"/>
              <w:right w:val="single" w:sz="6" w:space="0" w:color="auto"/>
            </w:tcBorders>
          </w:tcPr>
          <w:p w14:paraId="5A0F5BD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821" w:type="dxa"/>
            <w:tcBorders>
              <w:top w:val="single" w:sz="6" w:space="0" w:color="auto"/>
              <w:left w:val="single" w:sz="6" w:space="0" w:color="auto"/>
              <w:bottom w:val="single" w:sz="6" w:space="0" w:color="auto"/>
              <w:right w:val="single" w:sz="6" w:space="0" w:color="auto"/>
            </w:tcBorders>
          </w:tcPr>
          <w:p w14:paraId="1A43880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820" w:type="dxa"/>
            <w:tcBorders>
              <w:top w:val="single" w:sz="6" w:space="0" w:color="auto"/>
              <w:left w:val="single" w:sz="6" w:space="0" w:color="auto"/>
              <w:bottom w:val="single" w:sz="6" w:space="0" w:color="auto"/>
              <w:right w:val="double" w:sz="6" w:space="0" w:color="auto"/>
            </w:tcBorders>
          </w:tcPr>
          <w:p w14:paraId="2BC703A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r>
      <w:tr w:rsidR="0066453B" w:rsidRPr="00D357D1" w14:paraId="7C24237C" w14:textId="77777777" w:rsidTr="00903BFA">
        <w:trPr>
          <w:trHeight w:val="389"/>
        </w:trPr>
        <w:tc>
          <w:tcPr>
            <w:tcW w:w="504" w:type="dxa"/>
            <w:tcBorders>
              <w:top w:val="single" w:sz="6" w:space="0" w:color="auto"/>
              <w:left w:val="double" w:sz="6" w:space="0" w:color="auto"/>
              <w:bottom w:val="single" w:sz="6" w:space="0" w:color="auto"/>
              <w:right w:val="single" w:sz="6" w:space="0" w:color="auto"/>
            </w:tcBorders>
          </w:tcPr>
          <w:p w14:paraId="04DF075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2318" w:type="dxa"/>
            <w:tcBorders>
              <w:top w:val="single" w:sz="6" w:space="0" w:color="auto"/>
              <w:left w:val="single" w:sz="6" w:space="0" w:color="auto"/>
              <w:bottom w:val="single" w:sz="6" w:space="0" w:color="auto"/>
              <w:right w:val="single" w:sz="6" w:space="0" w:color="auto"/>
            </w:tcBorders>
          </w:tcPr>
          <w:p w14:paraId="7B292E0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821" w:type="dxa"/>
            <w:tcBorders>
              <w:top w:val="single" w:sz="6" w:space="0" w:color="auto"/>
              <w:left w:val="single" w:sz="6" w:space="0" w:color="auto"/>
              <w:bottom w:val="single" w:sz="6" w:space="0" w:color="auto"/>
              <w:right w:val="single" w:sz="6" w:space="0" w:color="auto"/>
            </w:tcBorders>
          </w:tcPr>
          <w:p w14:paraId="75D6CC4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821" w:type="dxa"/>
            <w:tcBorders>
              <w:top w:val="single" w:sz="6" w:space="0" w:color="auto"/>
              <w:left w:val="single" w:sz="6" w:space="0" w:color="auto"/>
              <w:bottom w:val="single" w:sz="6" w:space="0" w:color="auto"/>
              <w:right w:val="single" w:sz="6" w:space="0" w:color="auto"/>
            </w:tcBorders>
          </w:tcPr>
          <w:p w14:paraId="4C68B49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946" w:type="dxa"/>
            <w:tcBorders>
              <w:top w:val="single" w:sz="6" w:space="0" w:color="auto"/>
              <w:left w:val="single" w:sz="6" w:space="0" w:color="auto"/>
              <w:bottom w:val="single" w:sz="6" w:space="0" w:color="auto"/>
              <w:right w:val="single" w:sz="6" w:space="0" w:color="auto"/>
            </w:tcBorders>
          </w:tcPr>
          <w:p w14:paraId="67E3C54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993" w:type="dxa"/>
            <w:tcBorders>
              <w:top w:val="single" w:sz="6" w:space="0" w:color="auto"/>
              <w:left w:val="single" w:sz="6" w:space="0" w:color="auto"/>
              <w:bottom w:val="single" w:sz="6" w:space="0" w:color="auto"/>
              <w:right w:val="single" w:sz="6" w:space="0" w:color="auto"/>
            </w:tcBorders>
          </w:tcPr>
          <w:p w14:paraId="28138A1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821" w:type="dxa"/>
            <w:tcBorders>
              <w:top w:val="single" w:sz="6" w:space="0" w:color="auto"/>
              <w:left w:val="single" w:sz="6" w:space="0" w:color="auto"/>
              <w:bottom w:val="single" w:sz="6" w:space="0" w:color="auto"/>
              <w:right w:val="single" w:sz="6" w:space="0" w:color="auto"/>
            </w:tcBorders>
          </w:tcPr>
          <w:p w14:paraId="10A5334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821" w:type="dxa"/>
            <w:tcBorders>
              <w:top w:val="single" w:sz="6" w:space="0" w:color="auto"/>
              <w:left w:val="single" w:sz="6" w:space="0" w:color="auto"/>
              <w:bottom w:val="single" w:sz="6" w:space="0" w:color="auto"/>
              <w:right w:val="single" w:sz="6" w:space="0" w:color="auto"/>
            </w:tcBorders>
          </w:tcPr>
          <w:p w14:paraId="2CADEB7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821" w:type="dxa"/>
            <w:tcBorders>
              <w:top w:val="single" w:sz="6" w:space="0" w:color="auto"/>
              <w:left w:val="single" w:sz="6" w:space="0" w:color="auto"/>
              <w:bottom w:val="single" w:sz="6" w:space="0" w:color="auto"/>
              <w:right w:val="single" w:sz="6" w:space="0" w:color="auto"/>
            </w:tcBorders>
          </w:tcPr>
          <w:p w14:paraId="272FDE1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820" w:type="dxa"/>
            <w:tcBorders>
              <w:top w:val="single" w:sz="6" w:space="0" w:color="auto"/>
              <w:left w:val="single" w:sz="6" w:space="0" w:color="auto"/>
              <w:bottom w:val="single" w:sz="6" w:space="0" w:color="auto"/>
              <w:right w:val="double" w:sz="6" w:space="0" w:color="auto"/>
            </w:tcBorders>
          </w:tcPr>
          <w:p w14:paraId="7267333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r>
      <w:tr w:rsidR="0066453B" w:rsidRPr="00D357D1" w14:paraId="42866824" w14:textId="77777777" w:rsidTr="00903BFA">
        <w:trPr>
          <w:trHeight w:val="389"/>
        </w:trPr>
        <w:tc>
          <w:tcPr>
            <w:tcW w:w="504" w:type="dxa"/>
            <w:tcBorders>
              <w:top w:val="single" w:sz="6" w:space="0" w:color="auto"/>
              <w:left w:val="double" w:sz="6" w:space="0" w:color="auto"/>
              <w:bottom w:val="single" w:sz="6" w:space="0" w:color="auto"/>
              <w:right w:val="single" w:sz="6" w:space="0" w:color="auto"/>
            </w:tcBorders>
          </w:tcPr>
          <w:p w14:paraId="117244E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2318" w:type="dxa"/>
            <w:tcBorders>
              <w:top w:val="single" w:sz="6" w:space="0" w:color="auto"/>
              <w:left w:val="single" w:sz="6" w:space="0" w:color="auto"/>
              <w:bottom w:val="single" w:sz="6" w:space="0" w:color="auto"/>
              <w:right w:val="single" w:sz="6" w:space="0" w:color="auto"/>
            </w:tcBorders>
          </w:tcPr>
          <w:p w14:paraId="67CA51A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821" w:type="dxa"/>
            <w:tcBorders>
              <w:top w:val="single" w:sz="6" w:space="0" w:color="auto"/>
              <w:left w:val="single" w:sz="6" w:space="0" w:color="auto"/>
              <w:bottom w:val="single" w:sz="6" w:space="0" w:color="auto"/>
              <w:right w:val="single" w:sz="6" w:space="0" w:color="auto"/>
            </w:tcBorders>
          </w:tcPr>
          <w:p w14:paraId="57AC01B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821" w:type="dxa"/>
            <w:tcBorders>
              <w:top w:val="single" w:sz="6" w:space="0" w:color="auto"/>
              <w:left w:val="single" w:sz="6" w:space="0" w:color="auto"/>
              <w:bottom w:val="single" w:sz="6" w:space="0" w:color="auto"/>
              <w:right w:val="single" w:sz="6" w:space="0" w:color="auto"/>
            </w:tcBorders>
          </w:tcPr>
          <w:p w14:paraId="7CCA6ED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946" w:type="dxa"/>
            <w:tcBorders>
              <w:top w:val="single" w:sz="6" w:space="0" w:color="auto"/>
              <w:left w:val="single" w:sz="6" w:space="0" w:color="auto"/>
              <w:bottom w:val="single" w:sz="6" w:space="0" w:color="auto"/>
              <w:right w:val="single" w:sz="6" w:space="0" w:color="auto"/>
            </w:tcBorders>
          </w:tcPr>
          <w:p w14:paraId="7D0C2CF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993" w:type="dxa"/>
            <w:tcBorders>
              <w:top w:val="single" w:sz="6" w:space="0" w:color="auto"/>
              <w:left w:val="single" w:sz="6" w:space="0" w:color="auto"/>
              <w:bottom w:val="single" w:sz="6" w:space="0" w:color="auto"/>
              <w:right w:val="single" w:sz="6" w:space="0" w:color="auto"/>
            </w:tcBorders>
          </w:tcPr>
          <w:p w14:paraId="5726C6F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821" w:type="dxa"/>
            <w:tcBorders>
              <w:top w:val="single" w:sz="6" w:space="0" w:color="auto"/>
              <w:left w:val="single" w:sz="6" w:space="0" w:color="auto"/>
              <w:bottom w:val="single" w:sz="6" w:space="0" w:color="auto"/>
              <w:right w:val="single" w:sz="6" w:space="0" w:color="auto"/>
            </w:tcBorders>
          </w:tcPr>
          <w:p w14:paraId="05AAEE1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821" w:type="dxa"/>
            <w:tcBorders>
              <w:top w:val="single" w:sz="6" w:space="0" w:color="auto"/>
              <w:left w:val="single" w:sz="6" w:space="0" w:color="auto"/>
              <w:bottom w:val="single" w:sz="6" w:space="0" w:color="auto"/>
              <w:right w:val="single" w:sz="6" w:space="0" w:color="auto"/>
            </w:tcBorders>
          </w:tcPr>
          <w:p w14:paraId="097C700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821" w:type="dxa"/>
            <w:tcBorders>
              <w:top w:val="single" w:sz="6" w:space="0" w:color="auto"/>
              <w:left w:val="single" w:sz="6" w:space="0" w:color="auto"/>
              <w:bottom w:val="single" w:sz="6" w:space="0" w:color="auto"/>
              <w:right w:val="single" w:sz="6" w:space="0" w:color="auto"/>
            </w:tcBorders>
          </w:tcPr>
          <w:p w14:paraId="05E177B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820" w:type="dxa"/>
            <w:tcBorders>
              <w:top w:val="single" w:sz="6" w:space="0" w:color="auto"/>
              <w:left w:val="single" w:sz="6" w:space="0" w:color="auto"/>
              <w:bottom w:val="single" w:sz="6" w:space="0" w:color="auto"/>
              <w:right w:val="double" w:sz="6" w:space="0" w:color="auto"/>
            </w:tcBorders>
          </w:tcPr>
          <w:p w14:paraId="35BA2E1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r>
      <w:tr w:rsidR="0066453B" w:rsidRPr="00D357D1" w14:paraId="5151A646" w14:textId="77777777" w:rsidTr="00903BFA">
        <w:trPr>
          <w:trHeight w:val="389"/>
        </w:trPr>
        <w:tc>
          <w:tcPr>
            <w:tcW w:w="504" w:type="dxa"/>
            <w:tcBorders>
              <w:top w:val="single" w:sz="6" w:space="0" w:color="auto"/>
              <w:left w:val="double" w:sz="6" w:space="0" w:color="auto"/>
              <w:bottom w:val="single" w:sz="6" w:space="0" w:color="auto"/>
              <w:right w:val="single" w:sz="6" w:space="0" w:color="auto"/>
            </w:tcBorders>
          </w:tcPr>
          <w:p w14:paraId="395613B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2318" w:type="dxa"/>
            <w:tcBorders>
              <w:top w:val="single" w:sz="6" w:space="0" w:color="auto"/>
              <w:left w:val="single" w:sz="6" w:space="0" w:color="auto"/>
              <w:bottom w:val="single" w:sz="6" w:space="0" w:color="auto"/>
              <w:right w:val="single" w:sz="6" w:space="0" w:color="auto"/>
            </w:tcBorders>
          </w:tcPr>
          <w:p w14:paraId="363FC0E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821" w:type="dxa"/>
            <w:tcBorders>
              <w:top w:val="single" w:sz="6" w:space="0" w:color="auto"/>
              <w:left w:val="single" w:sz="6" w:space="0" w:color="auto"/>
              <w:bottom w:val="single" w:sz="6" w:space="0" w:color="auto"/>
              <w:right w:val="single" w:sz="6" w:space="0" w:color="auto"/>
            </w:tcBorders>
          </w:tcPr>
          <w:p w14:paraId="46D935B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821" w:type="dxa"/>
            <w:tcBorders>
              <w:top w:val="single" w:sz="6" w:space="0" w:color="auto"/>
              <w:left w:val="single" w:sz="6" w:space="0" w:color="auto"/>
              <w:bottom w:val="single" w:sz="6" w:space="0" w:color="auto"/>
              <w:right w:val="single" w:sz="6" w:space="0" w:color="auto"/>
            </w:tcBorders>
          </w:tcPr>
          <w:p w14:paraId="15ED88D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946" w:type="dxa"/>
            <w:tcBorders>
              <w:top w:val="single" w:sz="6" w:space="0" w:color="auto"/>
              <w:left w:val="single" w:sz="6" w:space="0" w:color="auto"/>
              <w:bottom w:val="single" w:sz="6" w:space="0" w:color="auto"/>
              <w:right w:val="single" w:sz="6" w:space="0" w:color="auto"/>
            </w:tcBorders>
          </w:tcPr>
          <w:p w14:paraId="54A85DA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993" w:type="dxa"/>
            <w:tcBorders>
              <w:top w:val="single" w:sz="6" w:space="0" w:color="auto"/>
              <w:left w:val="single" w:sz="6" w:space="0" w:color="auto"/>
              <w:bottom w:val="single" w:sz="6" w:space="0" w:color="auto"/>
              <w:right w:val="single" w:sz="6" w:space="0" w:color="auto"/>
            </w:tcBorders>
          </w:tcPr>
          <w:p w14:paraId="5A1DA19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821" w:type="dxa"/>
            <w:tcBorders>
              <w:top w:val="single" w:sz="6" w:space="0" w:color="auto"/>
              <w:left w:val="single" w:sz="6" w:space="0" w:color="auto"/>
              <w:bottom w:val="single" w:sz="6" w:space="0" w:color="auto"/>
              <w:right w:val="single" w:sz="6" w:space="0" w:color="auto"/>
            </w:tcBorders>
          </w:tcPr>
          <w:p w14:paraId="3DCBFF9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821" w:type="dxa"/>
            <w:tcBorders>
              <w:top w:val="single" w:sz="6" w:space="0" w:color="auto"/>
              <w:left w:val="single" w:sz="6" w:space="0" w:color="auto"/>
              <w:bottom w:val="single" w:sz="6" w:space="0" w:color="auto"/>
              <w:right w:val="single" w:sz="6" w:space="0" w:color="auto"/>
            </w:tcBorders>
          </w:tcPr>
          <w:p w14:paraId="5619C58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821" w:type="dxa"/>
            <w:tcBorders>
              <w:top w:val="single" w:sz="6" w:space="0" w:color="auto"/>
              <w:left w:val="single" w:sz="6" w:space="0" w:color="auto"/>
              <w:bottom w:val="single" w:sz="6" w:space="0" w:color="auto"/>
              <w:right w:val="single" w:sz="6" w:space="0" w:color="auto"/>
            </w:tcBorders>
          </w:tcPr>
          <w:p w14:paraId="35BBE5A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820" w:type="dxa"/>
            <w:tcBorders>
              <w:top w:val="single" w:sz="6" w:space="0" w:color="auto"/>
              <w:left w:val="single" w:sz="6" w:space="0" w:color="auto"/>
              <w:bottom w:val="single" w:sz="6" w:space="0" w:color="auto"/>
              <w:right w:val="double" w:sz="6" w:space="0" w:color="auto"/>
            </w:tcBorders>
          </w:tcPr>
          <w:p w14:paraId="0465D2B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r>
      <w:tr w:rsidR="0066453B" w:rsidRPr="00D357D1" w14:paraId="1366AD83" w14:textId="77777777" w:rsidTr="00903BFA">
        <w:trPr>
          <w:trHeight w:val="389"/>
        </w:trPr>
        <w:tc>
          <w:tcPr>
            <w:tcW w:w="3643" w:type="dxa"/>
            <w:gridSpan w:val="3"/>
            <w:tcBorders>
              <w:top w:val="single" w:sz="6" w:space="0" w:color="auto"/>
              <w:left w:val="double" w:sz="6" w:space="0" w:color="auto"/>
              <w:bottom w:val="single" w:sz="6" w:space="0" w:color="auto"/>
              <w:right w:val="nil"/>
            </w:tcBorders>
          </w:tcPr>
          <w:p w14:paraId="4464A59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CONTRACT NO.                     :</w:t>
            </w:r>
          </w:p>
        </w:tc>
        <w:tc>
          <w:tcPr>
            <w:tcW w:w="821" w:type="dxa"/>
            <w:tcBorders>
              <w:top w:val="single" w:sz="6" w:space="0" w:color="auto"/>
              <w:left w:val="nil"/>
              <w:bottom w:val="single" w:sz="6" w:space="0" w:color="auto"/>
              <w:right w:val="single" w:sz="6" w:space="0" w:color="auto"/>
            </w:tcBorders>
          </w:tcPr>
          <w:p w14:paraId="6430993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3581" w:type="dxa"/>
            <w:gridSpan w:val="4"/>
            <w:tcBorders>
              <w:top w:val="single" w:sz="6" w:space="0" w:color="auto"/>
              <w:left w:val="single" w:sz="6" w:space="0" w:color="auto"/>
              <w:bottom w:val="nil"/>
              <w:right w:val="nil"/>
            </w:tcBorders>
          </w:tcPr>
          <w:p w14:paraId="3772E89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DESCRIPTION OF CONTRACT:</w:t>
            </w:r>
          </w:p>
        </w:tc>
        <w:tc>
          <w:tcPr>
            <w:tcW w:w="821" w:type="dxa"/>
            <w:tcBorders>
              <w:top w:val="single" w:sz="6" w:space="0" w:color="auto"/>
              <w:left w:val="nil"/>
              <w:bottom w:val="nil"/>
              <w:right w:val="nil"/>
            </w:tcBorders>
          </w:tcPr>
          <w:p w14:paraId="4E529EC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820" w:type="dxa"/>
            <w:tcBorders>
              <w:top w:val="single" w:sz="6" w:space="0" w:color="auto"/>
              <w:left w:val="nil"/>
              <w:bottom w:val="nil"/>
              <w:right w:val="double" w:sz="6" w:space="0" w:color="auto"/>
            </w:tcBorders>
          </w:tcPr>
          <w:p w14:paraId="52A15C8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r>
      <w:tr w:rsidR="0066453B" w:rsidRPr="00D357D1" w14:paraId="1B104919" w14:textId="77777777" w:rsidTr="00903BFA">
        <w:trPr>
          <w:trHeight w:val="389"/>
        </w:trPr>
        <w:tc>
          <w:tcPr>
            <w:tcW w:w="2822" w:type="dxa"/>
            <w:gridSpan w:val="2"/>
            <w:tcBorders>
              <w:top w:val="single" w:sz="6" w:space="0" w:color="auto"/>
              <w:left w:val="double" w:sz="6" w:space="0" w:color="auto"/>
              <w:bottom w:val="single" w:sz="6" w:space="0" w:color="auto"/>
              <w:right w:val="nil"/>
            </w:tcBorders>
          </w:tcPr>
          <w:p w14:paraId="651B3C9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DATE OF COMMISSIONING  :</w:t>
            </w:r>
          </w:p>
        </w:tc>
        <w:tc>
          <w:tcPr>
            <w:tcW w:w="821" w:type="dxa"/>
            <w:tcBorders>
              <w:top w:val="single" w:sz="6" w:space="0" w:color="auto"/>
              <w:left w:val="nil"/>
              <w:bottom w:val="single" w:sz="6" w:space="0" w:color="auto"/>
              <w:right w:val="nil"/>
            </w:tcBorders>
          </w:tcPr>
          <w:p w14:paraId="60F0BAC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821" w:type="dxa"/>
            <w:tcBorders>
              <w:top w:val="single" w:sz="6" w:space="0" w:color="auto"/>
              <w:left w:val="nil"/>
              <w:bottom w:val="single" w:sz="6" w:space="0" w:color="auto"/>
              <w:right w:val="single" w:sz="6" w:space="0" w:color="auto"/>
            </w:tcBorders>
          </w:tcPr>
          <w:p w14:paraId="0E39840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946" w:type="dxa"/>
            <w:tcBorders>
              <w:top w:val="nil"/>
              <w:left w:val="single" w:sz="6" w:space="0" w:color="auto"/>
              <w:bottom w:val="single" w:sz="6" w:space="0" w:color="auto"/>
              <w:right w:val="nil"/>
            </w:tcBorders>
          </w:tcPr>
          <w:p w14:paraId="4F8A314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993" w:type="dxa"/>
            <w:tcBorders>
              <w:top w:val="nil"/>
              <w:left w:val="nil"/>
              <w:bottom w:val="single" w:sz="6" w:space="0" w:color="auto"/>
              <w:right w:val="nil"/>
            </w:tcBorders>
          </w:tcPr>
          <w:p w14:paraId="0390F72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821" w:type="dxa"/>
            <w:tcBorders>
              <w:top w:val="nil"/>
              <w:left w:val="nil"/>
              <w:bottom w:val="single" w:sz="6" w:space="0" w:color="auto"/>
              <w:right w:val="nil"/>
            </w:tcBorders>
          </w:tcPr>
          <w:p w14:paraId="6B66CA9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821" w:type="dxa"/>
            <w:tcBorders>
              <w:top w:val="nil"/>
              <w:left w:val="nil"/>
              <w:bottom w:val="single" w:sz="6" w:space="0" w:color="auto"/>
              <w:right w:val="nil"/>
            </w:tcBorders>
          </w:tcPr>
          <w:p w14:paraId="6176F5D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821" w:type="dxa"/>
            <w:tcBorders>
              <w:top w:val="nil"/>
              <w:left w:val="nil"/>
              <w:bottom w:val="single" w:sz="6" w:space="0" w:color="auto"/>
              <w:right w:val="nil"/>
            </w:tcBorders>
          </w:tcPr>
          <w:p w14:paraId="2BC33EF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820" w:type="dxa"/>
            <w:tcBorders>
              <w:top w:val="nil"/>
              <w:left w:val="nil"/>
              <w:bottom w:val="single" w:sz="6" w:space="0" w:color="auto"/>
              <w:right w:val="double" w:sz="6" w:space="0" w:color="auto"/>
            </w:tcBorders>
          </w:tcPr>
          <w:p w14:paraId="7C5319C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r>
      <w:tr w:rsidR="0066453B" w:rsidRPr="00D357D1" w14:paraId="6C975008" w14:textId="77777777" w:rsidTr="00903BFA">
        <w:trPr>
          <w:trHeight w:val="389"/>
        </w:trPr>
        <w:tc>
          <w:tcPr>
            <w:tcW w:w="3643" w:type="dxa"/>
            <w:gridSpan w:val="3"/>
            <w:tcBorders>
              <w:top w:val="single" w:sz="6" w:space="0" w:color="auto"/>
              <w:left w:val="double" w:sz="6" w:space="0" w:color="auto"/>
              <w:bottom w:val="single" w:sz="6" w:space="0" w:color="auto"/>
              <w:right w:val="nil"/>
            </w:tcBorders>
          </w:tcPr>
          <w:p w14:paraId="5AD1164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COMMISIONED BY                 :</w:t>
            </w:r>
          </w:p>
        </w:tc>
        <w:tc>
          <w:tcPr>
            <w:tcW w:w="821" w:type="dxa"/>
            <w:tcBorders>
              <w:top w:val="single" w:sz="6" w:space="0" w:color="auto"/>
              <w:left w:val="nil"/>
              <w:bottom w:val="single" w:sz="6" w:space="0" w:color="auto"/>
              <w:right w:val="single" w:sz="6" w:space="0" w:color="auto"/>
            </w:tcBorders>
          </w:tcPr>
          <w:p w14:paraId="2250859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3581" w:type="dxa"/>
            <w:gridSpan w:val="4"/>
            <w:tcBorders>
              <w:top w:val="single" w:sz="6" w:space="0" w:color="auto"/>
              <w:left w:val="single" w:sz="6" w:space="0" w:color="auto"/>
              <w:bottom w:val="single" w:sz="6" w:space="0" w:color="auto"/>
              <w:right w:val="nil"/>
            </w:tcBorders>
          </w:tcPr>
          <w:p w14:paraId="0622165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PUMP MANUFACTURER          :</w:t>
            </w:r>
          </w:p>
        </w:tc>
        <w:tc>
          <w:tcPr>
            <w:tcW w:w="821" w:type="dxa"/>
            <w:tcBorders>
              <w:top w:val="single" w:sz="6" w:space="0" w:color="auto"/>
              <w:left w:val="nil"/>
              <w:bottom w:val="single" w:sz="6" w:space="0" w:color="auto"/>
              <w:right w:val="nil"/>
            </w:tcBorders>
          </w:tcPr>
          <w:p w14:paraId="64BF3C8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820" w:type="dxa"/>
            <w:tcBorders>
              <w:top w:val="single" w:sz="6" w:space="0" w:color="auto"/>
              <w:left w:val="nil"/>
              <w:bottom w:val="single" w:sz="6" w:space="0" w:color="auto"/>
              <w:right w:val="double" w:sz="6" w:space="0" w:color="auto"/>
            </w:tcBorders>
          </w:tcPr>
          <w:p w14:paraId="1781E0B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r>
      <w:tr w:rsidR="0066453B" w:rsidRPr="00D357D1" w14:paraId="6F7EDB77" w14:textId="77777777" w:rsidTr="00903BFA">
        <w:trPr>
          <w:trHeight w:val="389"/>
        </w:trPr>
        <w:tc>
          <w:tcPr>
            <w:tcW w:w="3643" w:type="dxa"/>
            <w:gridSpan w:val="3"/>
            <w:tcBorders>
              <w:top w:val="single" w:sz="6" w:space="0" w:color="auto"/>
              <w:left w:val="double" w:sz="6" w:space="0" w:color="auto"/>
              <w:bottom w:val="double" w:sz="6" w:space="0" w:color="auto"/>
              <w:right w:val="nil"/>
            </w:tcBorders>
          </w:tcPr>
          <w:p w14:paraId="03E6248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WITNESSED BY                     :</w:t>
            </w:r>
          </w:p>
        </w:tc>
        <w:tc>
          <w:tcPr>
            <w:tcW w:w="821" w:type="dxa"/>
            <w:tcBorders>
              <w:top w:val="single" w:sz="6" w:space="0" w:color="auto"/>
              <w:left w:val="nil"/>
              <w:bottom w:val="double" w:sz="6" w:space="0" w:color="auto"/>
              <w:right w:val="single" w:sz="6" w:space="0" w:color="auto"/>
            </w:tcBorders>
          </w:tcPr>
          <w:p w14:paraId="2F148FA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3581" w:type="dxa"/>
            <w:gridSpan w:val="4"/>
            <w:tcBorders>
              <w:top w:val="single" w:sz="6" w:space="0" w:color="auto"/>
              <w:left w:val="single" w:sz="6" w:space="0" w:color="auto"/>
              <w:bottom w:val="double" w:sz="6" w:space="0" w:color="auto"/>
              <w:right w:val="nil"/>
            </w:tcBorders>
          </w:tcPr>
          <w:p w14:paraId="42D9065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PUMP MODEL                             :</w:t>
            </w:r>
          </w:p>
        </w:tc>
        <w:tc>
          <w:tcPr>
            <w:tcW w:w="821" w:type="dxa"/>
            <w:tcBorders>
              <w:top w:val="single" w:sz="6" w:space="0" w:color="auto"/>
              <w:left w:val="nil"/>
              <w:bottom w:val="double" w:sz="6" w:space="0" w:color="auto"/>
              <w:right w:val="nil"/>
            </w:tcBorders>
          </w:tcPr>
          <w:p w14:paraId="1AD5025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820" w:type="dxa"/>
            <w:tcBorders>
              <w:top w:val="single" w:sz="6" w:space="0" w:color="auto"/>
              <w:left w:val="nil"/>
              <w:bottom w:val="double" w:sz="6" w:space="0" w:color="auto"/>
              <w:right w:val="double" w:sz="6" w:space="0" w:color="auto"/>
            </w:tcBorders>
          </w:tcPr>
          <w:p w14:paraId="78C66E3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r>
    </w:tbl>
    <w:p w14:paraId="70B659F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EA55A2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38EC78D" w14:textId="77777777" w:rsidR="00EE2863" w:rsidRPr="00D357D1" w:rsidRDefault="00EE2863"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C97FD89" w14:textId="77777777" w:rsidR="00EE2863" w:rsidRPr="00D357D1" w:rsidRDefault="00EE2863"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C5AD446" w14:textId="77777777" w:rsidR="00EE2863" w:rsidRPr="00D357D1" w:rsidRDefault="00EE2863"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6AC5F1B" w14:textId="77777777" w:rsidR="00EE2863" w:rsidRPr="00D357D1" w:rsidRDefault="00EE2863"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9241064" w14:textId="77777777" w:rsidR="00EE2863" w:rsidRPr="00D357D1" w:rsidRDefault="00EE2863"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881524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43E572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lastRenderedPageBreak/>
        <w:t>PAM 16</w:t>
      </w:r>
      <w:r w:rsidRPr="00D357D1">
        <w:rPr>
          <w:rFonts w:ascii="Arial MT" w:eastAsia="Arial MT" w:hAnsi="Arial MT" w:cs="Arial MT"/>
          <w:b/>
          <w:bCs/>
          <w:color w:val="auto"/>
          <w:sz w:val="22"/>
          <w:lang w:eastAsia="en-US"/>
        </w:rPr>
        <w:tab/>
        <w:t>PENSTOCKS, WIERS, ADJUSTABLE WEIRS, HANDSTOPS AND STOPLOGS</w:t>
      </w:r>
    </w:p>
    <w:p w14:paraId="06A1E8C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C6B047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color w:val="auto"/>
          <w:sz w:val="22"/>
          <w:lang w:eastAsia="en-US"/>
        </w:rPr>
        <w:tab/>
      </w:r>
      <w:r w:rsidRPr="00D357D1">
        <w:rPr>
          <w:rFonts w:ascii="Arial MT" w:eastAsia="Arial MT" w:hAnsi="Arial MT" w:cs="Arial MT"/>
          <w:b/>
          <w:bCs/>
          <w:color w:val="auto"/>
          <w:sz w:val="22"/>
          <w:lang w:eastAsia="en-US"/>
        </w:rPr>
        <w:t>SCOPE</w:t>
      </w:r>
    </w:p>
    <w:p w14:paraId="00960BB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74D1D5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This Contract covers the supply, delivery, transport, handling, installation,</w:t>
      </w:r>
    </w:p>
    <w:p w14:paraId="046B579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commissioning, testing, adjustment, handling over in complete working order and</w:t>
      </w:r>
    </w:p>
    <w:p w14:paraId="250D128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upholding during the Defects Liability Period of all type penstocks complete with operating</w:t>
      </w:r>
    </w:p>
    <w:p w14:paraId="018D1AE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equipment, hand stops, adjustable weirs and stop logs.</w:t>
      </w:r>
    </w:p>
    <w:p w14:paraId="1D4ECFA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381EC4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color w:val="auto"/>
          <w:sz w:val="22"/>
          <w:lang w:eastAsia="en-US"/>
        </w:rPr>
        <w:tab/>
      </w:r>
      <w:r w:rsidRPr="00D357D1">
        <w:rPr>
          <w:rFonts w:ascii="Arial MT" w:eastAsia="Arial MT" w:hAnsi="Arial MT" w:cs="Arial MT"/>
          <w:b/>
          <w:bCs/>
          <w:color w:val="auto"/>
          <w:sz w:val="22"/>
          <w:lang w:eastAsia="en-US"/>
        </w:rPr>
        <w:t>MATERIALS</w:t>
      </w:r>
    </w:p>
    <w:p w14:paraId="5A53993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428EEC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The thickness of materials shall be suitable for the duty required.</w:t>
      </w:r>
    </w:p>
    <w:p w14:paraId="415E0DE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0494D0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color w:val="auto"/>
          <w:sz w:val="22"/>
          <w:lang w:eastAsia="en-US"/>
        </w:rPr>
        <w:tab/>
      </w:r>
      <w:r w:rsidRPr="00D357D1">
        <w:rPr>
          <w:rFonts w:ascii="Arial MT" w:eastAsia="Arial MT" w:hAnsi="Arial MT" w:cs="Arial MT"/>
          <w:b/>
          <w:bCs/>
          <w:color w:val="auto"/>
          <w:sz w:val="22"/>
          <w:lang w:eastAsia="en-US"/>
        </w:rPr>
        <w:t xml:space="preserve">DESIGN </w:t>
      </w:r>
    </w:p>
    <w:p w14:paraId="271D297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4CD645F" w14:textId="77777777" w:rsidR="0066453B" w:rsidRPr="00D357D1" w:rsidRDefault="0066453B" w:rsidP="0066453B">
      <w:pPr>
        <w:widowControl w:val="0"/>
        <w:autoSpaceDE w:val="0"/>
        <w:autoSpaceDN w:val="0"/>
        <w:spacing w:after="0" w:line="240" w:lineRule="auto"/>
        <w:ind w:left="709"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 All parts shall be designed for the duty required, but the minimum factor of safety against structural failure shall not be less than 3, based on the working stress of the material.  In the design, due consideration shall be given to the thickness of materials with regard to corrosion and operating conditions.  The force required at a hand wheel or  crank to raise a gate or open a valve shall be in the order of 100 Newton per hand and the design parameters must be submitted in the Technical Data Sheet.</w:t>
      </w:r>
    </w:p>
    <w:p w14:paraId="769060A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BDA010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color w:val="auto"/>
          <w:sz w:val="22"/>
          <w:lang w:eastAsia="en-US"/>
        </w:rPr>
        <w:tab/>
      </w:r>
      <w:r w:rsidRPr="00D357D1">
        <w:rPr>
          <w:rFonts w:ascii="Arial MT" w:eastAsia="Arial MT" w:hAnsi="Arial MT" w:cs="Arial MT"/>
          <w:b/>
          <w:bCs/>
          <w:color w:val="auto"/>
          <w:sz w:val="22"/>
          <w:lang w:eastAsia="en-US"/>
        </w:rPr>
        <w:t>PENSTOCKS AND VALVES</w:t>
      </w:r>
    </w:p>
    <w:p w14:paraId="156723B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0D2151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The frames and gates of wall mounted as well as channel type penstocks shall be made</w:t>
      </w:r>
    </w:p>
    <w:p w14:paraId="067F3B7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of grade 304 stainless steel.</w:t>
      </w:r>
    </w:p>
    <w:p w14:paraId="5A191B9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0448E7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All gates shall be well guided with no possibility of jamming.  The gates shall be held</w:t>
      </w:r>
    </w:p>
    <w:p w14:paraId="311ACC9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uniformly against the side facings of the frames by the action of adjustable wedges and</w:t>
      </w:r>
    </w:p>
    <w:p w14:paraId="6C288B4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 xml:space="preserve">shall provide drop-tight closure under the conditions listed in project specification.  All </w:t>
      </w:r>
    </w:p>
    <w:p w14:paraId="6A735637" w14:textId="77777777" w:rsidR="0066453B" w:rsidRPr="00D357D1" w:rsidRDefault="0066453B" w:rsidP="0066453B">
      <w:pPr>
        <w:widowControl w:val="0"/>
        <w:autoSpaceDE w:val="0"/>
        <w:autoSpaceDN w:val="0"/>
        <w:spacing w:after="0" w:line="240" w:lineRule="auto"/>
        <w:ind w:left="709"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penstocks shall be of the level invert type fitted with renewable seals of a non-biodegradable              material on the invert.</w:t>
      </w:r>
    </w:p>
    <w:p w14:paraId="65BF63E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A6892A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The sluice gates shall be dimensioned such that their installation in the channels and</w:t>
      </w:r>
    </w:p>
    <w:p w14:paraId="18CEBC3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openings shown on the drawings is facilitated.  The sluice gate shall be standard items</w:t>
      </w:r>
    </w:p>
    <w:p w14:paraId="4E16DEE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and shall be installed so that head frames shall be flush with vertical channel walls</w:t>
      </w:r>
    </w:p>
    <w:p w14:paraId="5E71E66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 xml:space="preserve">and do not project horizontally into the channel.  All nuts, bolts, washers and other </w:t>
      </w:r>
    </w:p>
    <w:p w14:paraId="52A02CB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components, shall be manufactured from stainless steel.</w:t>
      </w:r>
    </w:p>
    <w:p w14:paraId="65E076F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F41DA8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The channel sluice gates shall be robustly designed and constructed, having vertical</w:t>
      </w:r>
    </w:p>
    <w:p w14:paraId="4C69F26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and horizontal ribs to withstand pressures from both directions.  The matching</w:t>
      </w:r>
    </w:p>
    <w:p w14:paraId="1784D5C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head frame shall be adequately designed to resist distortion, and both the gate and the</w:t>
      </w:r>
    </w:p>
    <w:p w14:paraId="5E08DE0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frame shall have machined seating faces to ensure perfect sealing.  The head frame</w:t>
      </w:r>
    </w:p>
    <w:p w14:paraId="153B4E2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shall extend above the concrete channel, to support the gate in the fully open position.</w:t>
      </w:r>
    </w:p>
    <w:p w14:paraId="1F31CED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4D8C91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Seating pressure as well as unseating pressure may act on any channel or circular</w:t>
      </w:r>
    </w:p>
    <w:p w14:paraId="1BA6B5D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sluice gate and the sluice gate shall be able to resist these pressures.</w:t>
      </w:r>
    </w:p>
    <w:p w14:paraId="659BE8E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943BFC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Holding down bolts of penstocks fixed against concrete walls shall be made of Grade</w:t>
      </w:r>
    </w:p>
    <w:p w14:paraId="27216D3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304 Stainless Steel.</w:t>
      </w:r>
    </w:p>
    <w:p w14:paraId="4868BA9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4CB0F3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Channel sluice gates shall be provided with rising spindles.</w:t>
      </w:r>
    </w:p>
    <w:p w14:paraId="2D1495F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9C8FEE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Adjustable Overflow Weirs</w:t>
      </w:r>
    </w:p>
    <w:p w14:paraId="7EE831F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CD1E49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adjustable overflow weirs shall comply with the following requirements:</w:t>
      </w:r>
    </w:p>
    <w:p w14:paraId="0B3A50B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7364AC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They shall have stainless steel indicators showing the degree of adjustment of the weirs in mm.</w:t>
      </w:r>
    </w:p>
    <w:p w14:paraId="58DE874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BF8C5B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lastRenderedPageBreak/>
        <w:t>They shall be horizontal after installation with a maximum allowable</w:t>
      </w:r>
    </w:p>
    <w:p w14:paraId="41C5371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variation from the horizontal not exceeding 1 mm.</w:t>
      </w:r>
    </w:p>
    <w:p w14:paraId="45E08B0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242ABE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They shall be watertight underneath and at the sides of the frame.</w:t>
      </w:r>
    </w:p>
    <w:p w14:paraId="62C9189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7C0BBE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All equipment shall be resistant to the corrosiveness of sewage.  Holding- down bolts, washers, etc. shall be of stainless steel.</w:t>
      </w:r>
    </w:p>
    <w:p w14:paraId="17F6955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9CB27E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Hand Stop</w:t>
      </w:r>
    </w:p>
    <w:p w14:paraId="31C7B7B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5DEE02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following requirements shall be applicable to hand stops:</w:t>
      </w:r>
    </w:p>
    <w:p w14:paraId="624A5D1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9E1E6D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(ii)</w:t>
      </w:r>
      <w:r w:rsidRPr="00D357D1">
        <w:rPr>
          <w:rFonts w:ascii="Arial MT" w:eastAsia="Arial MT" w:hAnsi="Arial MT" w:cs="Arial MT"/>
          <w:color w:val="auto"/>
          <w:sz w:val="22"/>
          <w:lang w:eastAsia="en-US"/>
        </w:rPr>
        <w:tab/>
        <w:t>Each hand stop shall be supplied with an stainless steel frame extending to the top of the concrete or masonry.  The frame shall be grouted into an opening in the concrete or masonry.  Each hand stop shall be capable of sliding in and out of the frame.</w:t>
      </w:r>
    </w:p>
    <w:p w14:paraId="4A60A0E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80910C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ED6C81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Each hand stop shall seal 100% watertight under all circumstances.  This</w:t>
      </w:r>
    </w:p>
    <w:p w14:paraId="60C5F92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may be achieved with the use of neoprene sealing material.</w:t>
      </w:r>
    </w:p>
    <w:p w14:paraId="25F5651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233846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(iv)</w:t>
      </w:r>
      <w:r w:rsidRPr="00D357D1">
        <w:rPr>
          <w:rFonts w:ascii="Arial MT" w:eastAsia="Arial MT" w:hAnsi="Arial MT" w:cs="Arial MT"/>
          <w:color w:val="auto"/>
          <w:sz w:val="22"/>
          <w:lang w:eastAsia="en-US"/>
        </w:rPr>
        <w:tab/>
        <w:t>Hand stops and frames shall be manufactured from 4,5 stainless steel plate.</w:t>
      </w:r>
    </w:p>
    <w:p w14:paraId="1D6B895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Each hand stop shall be robust and provided with reinforcing elements</w:t>
      </w:r>
    </w:p>
    <w:p w14:paraId="417F7B6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designed by the supplier to the approval of the Engineer.  The reinforcing</w:t>
      </w:r>
    </w:p>
    <w:p w14:paraId="52AD36B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elements shall effectively prevent buckling under full static head conditions.</w:t>
      </w:r>
    </w:p>
    <w:p w14:paraId="5A18FBB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B7CC71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Stop logs</w:t>
      </w:r>
    </w:p>
    <w:p w14:paraId="4CEF692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7A1807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Each stop logs set shall comply with the following requirements:</w:t>
      </w:r>
    </w:p>
    <w:p w14:paraId="29CA2EC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C7117B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stop logs sets shall be supplied with stainless steel frames extending to</w:t>
      </w:r>
    </w:p>
    <w:p w14:paraId="29A8247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top of the concrete or masonry.  The frames shall be grouted into the</w:t>
      </w:r>
    </w:p>
    <w:p w14:paraId="328AF62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openings in the concrete or masonry in such a way that the stop logs are</w:t>
      </w:r>
    </w:p>
    <w:p w14:paraId="18119CE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capable of sliding in and out of the frame.  The stop logs sets shall be</w:t>
      </w:r>
    </w:p>
    <w:p w14:paraId="76BDB50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watertight under all normal operational circumstances.</w:t>
      </w:r>
    </w:p>
    <w:p w14:paraId="66D7406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ACDE44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stop logs and frames shall be manufactured from stainless steel plate.  Each stop log shall be provided with reinforcing elements designed by the supplier to the approval of the Engineer.  The reinforcing shall effectively prevent buckling under full differential static head conditions.</w:t>
      </w:r>
    </w:p>
    <w:p w14:paraId="77BAD76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5E7387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maximum vertical dimension of any individual stop log shall not exceed 150 mm.</w:t>
      </w:r>
    </w:p>
    <w:p w14:paraId="226D9B7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1F248E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Each individual stop log in any  one set shall have the same vertical and horizontal dimensions.</w:t>
      </w:r>
    </w:p>
    <w:p w14:paraId="26E4690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39D8BC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Each individual stop log shall be provided with two lifting lugs.</w:t>
      </w:r>
    </w:p>
    <w:p w14:paraId="6E083C8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D066B0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(vi)</w:t>
      </w:r>
      <w:r w:rsidRPr="00D357D1">
        <w:rPr>
          <w:rFonts w:ascii="Arial MT" w:eastAsia="Arial MT" w:hAnsi="Arial MT" w:cs="Arial MT"/>
          <w:color w:val="auto"/>
          <w:sz w:val="22"/>
          <w:lang w:eastAsia="en-US"/>
        </w:rPr>
        <w:tab/>
        <w:t>A neat stainless steel stand or pair of stainless steel hooks shall be installed</w:t>
      </w:r>
    </w:p>
    <w:p w14:paraId="0A447B5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in close proximity of each installed set of stop logs for  the storing of stop</w:t>
      </w:r>
    </w:p>
    <w:p w14:paraId="003D120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logs when removed from the frame.</w:t>
      </w:r>
    </w:p>
    <w:p w14:paraId="41EA34D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0FA1E2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Each set of stop logs shall be provided with two portable stainless steel lifting hooks, each fastened with a 200 kg capacity stainless steel ante-loss chain or  UV-stabilized  200 kg capacity nylon rope to a suitable bracket on the hand railing or  walkway structure.  The chain or rope shall be long enough to facilitate easy operation of the lifting hooks.  The lifting hooks shall be  used to manipulate individual stop logs by hooking into lifting lugs.</w:t>
      </w:r>
    </w:p>
    <w:p w14:paraId="2664BF8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214585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Enough individual stop logs shall be supplied in each set to effectively span a minimum distance as shown on relevant drawings.</w:t>
      </w:r>
    </w:p>
    <w:p w14:paraId="618DC13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63A635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CORROSION PROTECTION</w:t>
      </w:r>
    </w:p>
    <w:p w14:paraId="590254A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976662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Corrosion protection must be carried out according project specification</w:t>
      </w:r>
    </w:p>
    <w:p w14:paraId="5E39DE0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D088A8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PAM 17</w:t>
      </w:r>
      <w:r w:rsidRPr="00D357D1">
        <w:rPr>
          <w:rFonts w:ascii="Arial MT" w:eastAsia="Arial MT" w:hAnsi="Arial MT" w:cs="Arial MT"/>
          <w:b/>
          <w:bCs/>
          <w:color w:val="auto"/>
          <w:sz w:val="22"/>
          <w:lang w:eastAsia="en-US"/>
        </w:rPr>
        <w:tab/>
        <w:t>ARCHIMEDEAN SCREW PUMPS</w:t>
      </w:r>
    </w:p>
    <w:p w14:paraId="7BB7A69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F7F2D1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SCOPE</w:t>
      </w:r>
    </w:p>
    <w:p w14:paraId="5CF1F91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9EEAFF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Manufacture, supply, deliver, transport, handle, protect, store, install, commission and uphold of two screw complete with Archimedean screws, bearings, drive unit, screw trough and splash plates.</w:t>
      </w:r>
    </w:p>
    <w:p w14:paraId="64E270A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E0968A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ROTATING SCREW ASSEMBLY</w:t>
      </w:r>
    </w:p>
    <w:p w14:paraId="2A0187C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7C3538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Centre Tube</w:t>
      </w:r>
    </w:p>
    <w:p w14:paraId="3B67771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B51B26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Tube construction will be of longitudinally/spirally seam welded sections with circumferential butt welds if necessary.  Circumferential welds will be as far away as possible from the highest stressed centre portion of the tube.  The tube size has been selected so that the design stress during operation is very low.  Refer to the THECNICAL DATA table hereunder.</w:t>
      </w:r>
    </w:p>
    <w:p w14:paraId="5835367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C76428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Flights</w:t>
      </w:r>
    </w:p>
    <w:p w14:paraId="2FE3E93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5770CE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Flights are cold formed using a specially designed bending machine and then filled welded to the centre tube into a series of smooth continuous helices with close attention paid to flight pitch accuracy.</w:t>
      </w:r>
    </w:p>
    <w:p w14:paraId="53376BB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02C04E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After final welding of the flights to the tube the screw assembly is rotated between </w:t>
      </w:r>
      <w:proofErr w:type="spellStart"/>
      <w:r w:rsidRPr="00D357D1">
        <w:rPr>
          <w:rFonts w:ascii="Arial MT" w:eastAsia="Arial MT" w:hAnsi="Arial MT" w:cs="Arial MT"/>
          <w:color w:val="auto"/>
          <w:sz w:val="22"/>
          <w:lang w:eastAsia="en-US"/>
        </w:rPr>
        <w:t>centers</w:t>
      </w:r>
      <w:proofErr w:type="spellEnd"/>
      <w:r w:rsidRPr="00D357D1">
        <w:rPr>
          <w:rFonts w:ascii="Arial MT" w:eastAsia="Arial MT" w:hAnsi="Arial MT" w:cs="Arial MT"/>
          <w:color w:val="auto"/>
          <w:sz w:val="22"/>
          <w:lang w:eastAsia="en-US"/>
        </w:rPr>
        <w:t xml:space="preserve"> and the outer flight edges are accurately trimmed by flame cutting to give the screw a truly concentric and cylindrical shape.</w:t>
      </w:r>
    </w:p>
    <w:p w14:paraId="03C3E47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D20499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End Plates</w:t>
      </w:r>
    </w:p>
    <w:p w14:paraId="2AB45E6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4967DD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The end plates, which are machined and drilled to securely fix the top and bottom of the </w:t>
      </w:r>
      <w:proofErr w:type="spellStart"/>
      <w:r w:rsidRPr="00D357D1">
        <w:rPr>
          <w:rFonts w:ascii="Arial MT" w:eastAsia="Arial MT" w:hAnsi="Arial MT" w:cs="Arial MT"/>
          <w:color w:val="auto"/>
          <w:sz w:val="22"/>
          <w:lang w:eastAsia="en-US"/>
        </w:rPr>
        <w:t>center</w:t>
      </w:r>
      <w:proofErr w:type="spellEnd"/>
      <w:r w:rsidRPr="00D357D1">
        <w:rPr>
          <w:rFonts w:ascii="Arial MT" w:eastAsia="Arial MT" w:hAnsi="Arial MT" w:cs="Arial MT"/>
          <w:color w:val="auto"/>
          <w:sz w:val="22"/>
          <w:lang w:eastAsia="en-US"/>
        </w:rPr>
        <w:t xml:space="preserve"> tube, are accurately positioned and aligned prior to being welded to the </w:t>
      </w:r>
      <w:proofErr w:type="spellStart"/>
      <w:r w:rsidRPr="00D357D1">
        <w:rPr>
          <w:rFonts w:ascii="Arial MT" w:eastAsia="Arial MT" w:hAnsi="Arial MT" w:cs="Arial MT"/>
          <w:color w:val="auto"/>
          <w:sz w:val="22"/>
          <w:lang w:eastAsia="en-US"/>
        </w:rPr>
        <w:t>center</w:t>
      </w:r>
      <w:proofErr w:type="spellEnd"/>
      <w:r w:rsidRPr="00D357D1">
        <w:rPr>
          <w:rFonts w:ascii="Arial MT" w:eastAsia="Arial MT" w:hAnsi="Arial MT" w:cs="Arial MT"/>
          <w:color w:val="auto"/>
          <w:sz w:val="22"/>
          <w:lang w:eastAsia="en-US"/>
        </w:rPr>
        <w:t xml:space="preserve"> concentric rotation of the end shaft.</w:t>
      </w:r>
    </w:p>
    <w:p w14:paraId="7C678F6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BF64A6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TOP AND BOTTOM BEARINGS</w:t>
      </w:r>
    </w:p>
    <w:p w14:paraId="22900F6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BACBE8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Top and bottom assembly</w:t>
      </w:r>
    </w:p>
    <w:p w14:paraId="7D1663D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F01E3C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rotating screw assembly is supported at the end by a sell-aligning double spherical roller bearing that is mounted in a specially selected housing incorporating a removable cap and grease seals.</w:t>
      </w:r>
    </w:p>
    <w:p w14:paraId="668D63D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93B778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bearing, which takes both axial and radial loading, is of the heavy-duty type and is rated well in excess of a B10 – 100 000 hours life.</w:t>
      </w:r>
    </w:p>
    <w:p w14:paraId="5964989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33F5F1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Lubrication is by manual greasing intermittently from within the motor room.</w:t>
      </w:r>
    </w:p>
    <w:p w14:paraId="31305EC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7B00B0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Bottom Bearing Assembly</w:t>
      </w:r>
    </w:p>
    <w:p w14:paraId="27A4C2A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6CC145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The bottom bearing assembly consist of a phosphor bronze </w:t>
      </w:r>
      <w:proofErr w:type="spellStart"/>
      <w:r w:rsidRPr="00D357D1">
        <w:rPr>
          <w:rFonts w:ascii="Arial MT" w:eastAsia="Arial MT" w:hAnsi="Arial MT" w:cs="Arial MT"/>
          <w:color w:val="auto"/>
          <w:sz w:val="22"/>
          <w:lang w:eastAsia="en-US"/>
        </w:rPr>
        <w:t>bushed</w:t>
      </w:r>
      <w:proofErr w:type="spellEnd"/>
      <w:r w:rsidRPr="00D357D1">
        <w:rPr>
          <w:rFonts w:ascii="Arial MT" w:eastAsia="Arial MT" w:hAnsi="Arial MT" w:cs="Arial MT"/>
          <w:color w:val="auto"/>
          <w:sz w:val="22"/>
          <w:lang w:eastAsia="en-US"/>
        </w:rPr>
        <w:t xml:space="preserve"> housing that is fixed to, and rotates with, the screw.  The bush runs on a stationary stub shaft that is supported on a </w:t>
      </w:r>
      <w:proofErr w:type="spellStart"/>
      <w:r w:rsidRPr="00D357D1">
        <w:rPr>
          <w:rFonts w:ascii="Arial MT" w:eastAsia="Arial MT" w:hAnsi="Arial MT" w:cs="Arial MT"/>
          <w:color w:val="auto"/>
          <w:sz w:val="22"/>
          <w:lang w:eastAsia="en-US"/>
        </w:rPr>
        <w:t>stal</w:t>
      </w:r>
      <w:proofErr w:type="spellEnd"/>
      <w:r w:rsidRPr="00D357D1">
        <w:rPr>
          <w:rFonts w:ascii="Arial MT" w:eastAsia="Arial MT" w:hAnsi="Arial MT" w:cs="Arial MT"/>
          <w:color w:val="auto"/>
          <w:sz w:val="22"/>
          <w:lang w:eastAsia="en-US"/>
        </w:rPr>
        <w:t xml:space="preserve"> housing fixed rigidly to the concrete sump floor, wear is therefore evenly distributed.  The Bearing is continuously grease lubricated through piping from a pump situated in the motor room.</w:t>
      </w:r>
    </w:p>
    <w:p w14:paraId="0E3677F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AA46D6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 grease seal is incorporated at the lower end of the shaft some distance away from the bush of the  bearing and quite a long annulus exists between the bearing bush and the seal.  This annulus becomes packed with grease that has passed through the bearing on its way to exit at the lip of the seal.  Should a grease pump failure occur, the grease packed annulus protects against the ingress of water and lack of lubrication for longer periods of time.</w:t>
      </w:r>
    </w:p>
    <w:p w14:paraId="7107121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74DE33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bottom bearing is subject to radial loading only and takes no axial loading whatsoever.  The rotating parts of the assembly are covered with a cowling to prevent any rags or stringy material from becoming entangled.</w:t>
      </w:r>
    </w:p>
    <w:p w14:paraId="4213376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6417CF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SCREW TROUGH</w:t>
      </w:r>
    </w:p>
    <w:p w14:paraId="496467C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BECFE0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Concrete Trough</w:t>
      </w:r>
    </w:p>
    <w:p w14:paraId="3DD92A4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F36DAC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The screw rotating within a specially formed concrete trough that is </w:t>
      </w:r>
      <w:proofErr w:type="spellStart"/>
      <w:r w:rsidRPr="00D357D1">
        <w:rPr>
          <w:rFonts w:ascii="Arial MT" w:eastAsia="Arial MT" w:hAnsi="Arial MT" w:cs="Arial MT"/>
          <w:color w:val="auto"/>
          <w:sz w:val="22"/>
          <w:lang w:eastAsia="en-US"/>
        </w:rPr>
        <w:t>screeded</w:t>
      </w:r>
      <w:proofErr w:type="spellEnd"/>
      <w:r w:rsidRPr="00D357D1">
        <w:rPr>
          <w:rFonts w:ascii="Arial MT" w:eastAsia="Arial MT" w:hAnsi="Arial MT" w:cs="Arial MT"/>
          <w:color w:val="auto"/>
          <w:sz w:val="22"/>
          <w:lang w:eastAsia="en-US"/>
        </w:rPr>
        <w:t xml:space="preserve"> to give a uniform and carefully selected clearance between the screw flights and the trough surface.  The clearance is designed with consideration being given to both hydraulic and any operational eccentricity of the rotating screw.  Operational eccentricity will normally only occur upon start up and is caused by the temperature on the upper surface of the screw being higher than the lower surface.</w:t>
      </w:r>
    </w:p>
    <w:p w14:paraId="0674C67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8EF5EF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concrete portion of the trough will extend around the lower 180</w:t>
      </w:r>
      <w:r w:rsidRPr="00D357D1">
        <w:rPr>
          <w:rFonts w:ascii="Arial MT" w:eastAsia="Arial MT" w:hAnsi="Arial MT" w:cs="Arial MT"/>
          <w:color w:val="auto"/>
          <w:sz w:val="22"/>
          <w:lang w:eastAsia="en-US"/>
        </w:rPr>
        <w:sym w:font="Symbol" w:char="F0B0"/>
      </w:r>
      <w:r w:rsidRPr="00D357D1">
        <w:rPr>
          <w:rFonts w:ascii="Arial MT" w:eastAsia="Arial MT" w:hAnsi="Arial MT" w:cs="Arial MT"/>
          <w:color w:val="auto"/>
          <w:sz w:val="22"/>
          <w:lang w:eastAsia="en-US"/>
        </w:rPr>
        <w:t xml:space="preserve"> of the screw and is to be constructed such that no “wedges” are present which might cause jamming with solid materials.</w:t>
      </w:r>
    </w:p>
    <w:p w14:paraId="221BBE8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D68A70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Side Profiles</w:t>
      </w:r>
    </w:p>
    <w:p w14:paraId="52DD29B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996075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To maintain high pump efficiency and prevent backflow of water, fabricated steel side profiles will be installed.  These profiles will be positioned and fixed after installation of the screw and after final </w:t>
      </w:r>
      <w:proofErr w:type="spellStart"/>
      <w:r w:rsidRPr="00D357D1">
        <w:rPr>
          <w:rFonts w:ascii="Arial MT" w:eastAsia="Arial MT" w:hAnsi="Arial MT" w:cs="Arial MT"/>
          <w:color w:val="auto"/>
          <w:sz w:val="22"/>
          <w:lang w:eastAsia="en-US"/>
        </w:rPr>
        <w:t>screeding</w:t>
      </w:r>
      <w:proofErr w:type="spellEnd"/>
      <w:r w:rsidRPr="00D357D1">
        <w:rPr>
          <w:rFonts w:ascii="Arial MT" w:eastAsia="Arial MT" w:hAnsi="Arial MT" w:cs="Arial MT"/>
          <w:color w:val="auto"/>
          <w:sz w:val="22"/>
          <w:lang w:eastAsia="en-US"/>
        </w:rPr>
        <w:t xml:space="preserve"> of the trough so that the design clearance is maintained around at least 230</w:t>
      </w:r>
      <w:r w:rsidRPr="00D357D1">
        <w:rPr>
          <w:rFonts w:ascii="Arial MT" w:eastAsia="Arial MT" w:hAnsi="Arial MT" w:cs="Arial MT"/>
          <w:color w:val="auto"/>
          <w:sz w:val="22"/>
          <w:lang w:eastAsia="en-US"/>
        </w:rPr>
        <w:sym w:font="Symbol" w:char="F0B0"/>
      </w:r>
      <w:r w:rsidRPr="00D357D1">
        <w:rPr>
          <w:rFonts w:ascii="Arial MT" w:eastAsia="Arial MT" w:hAnsi="Arial MT" w:cs="Arial MT"/>
          <w:color w:val="auto"/>
          <w:sz w:val="22"/>
          <w:lang w:eastAsia="en-US"/>
        </w:rPr>
        <w:t xml:space="preserve"> of the screw circumference.</w:t>
      </w:r>
    </w:p>
    <w:p w14:paraId="5BA4F88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2DF8EB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Additional covers to enclose the entire unit and contain odours are also included, as specified.</w:t>
      </w:r>
    </w:p>
    <w:p w14:paraId="3573C2E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507D98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SCREW DRIVE</w:t>
      </w:r>
    </w:p>
    <w:p w14:paraId="0930D4D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161991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Base Plate</w:t>
      </w:r>
    </w:p>
    <w:p w14:paraId="083BCE0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95C540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 common base plate will be supplied for mounting of the top bearing, gearbox, motor and other ancillary equipment.  After final alignment, mass concrete is to be cast around the base plate and framework to form a rigid structure with the motor room floor.</w:t>
      </w:r>
    </w:p>
    <w:p w14:paraId="6610C78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CC302A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Starter reinforcing bars will be required to project from the motor room floor beneath the base plate concrete.  All starter bars and concrete work etc. are excluded from our offer.</w:t>
      </w:r>
    </w:p>
    <w:p w14:paraId="504A53A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E781F5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LUBRICATOR AND PIPING</w:t>
      </w:r>
    </w:p>
    <w:p w14:paraId="7156EEC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F12F52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Grease lubrication of the bottom bearing is supplied by an automatic lubricator mounted adjacent to the gearbox.  A high quality, reliable lubricator has been selected because of the critical nature of the lubrication duly and the life of the bottom bearing depends entirely upon the reliability of this unit.</w:t>
      </w:r>
    </w:p>
    <w:p w14:paraId="055491B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866250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An independent, directly coupled, motor drives the lubricator.  Should the lubricator motor fail the screw motor will be automatically cut out to protect the bottom bearing.  The rate of grease supply is  adjustable and the grease reservoir incorporated an external level indicator.</w:t>
      </w:r>
    </w:p>
    <w:p w14:paraId="21A7E67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142654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Grease is conveyed to the bottom bearing through stainless steel or heavy-duty copper piping with a flexible nylon pipe connection to the lubricator within the control room.  The piping passes through a conduit that runs parallel to the screw and is cast into the concrete by the civil contractor.</w:t>
      </w:r>
    </w:p>
    <w:p w14:paraId="2B338DF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3DAE3C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COVERS</w:t>
      </w:r>
    </w:p>
    <w:p w14:paraId="2F61EE7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B07021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Cover plates will be installed on the inside of the motor room over each opening through which the screw drive short passes to protect the drive coupling and top bearing against splashing.</w:t>
      </w:r>
    </w:p>
    <w:p w14:paraId="36E8B7B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8DC2B7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Gearbox</w:t>
      </w:r>
    </w:p>
    <w:p w14:paraId="517C3B1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5F49AE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lastRenderedPageBreak/>
        <w:t>The gearbox offered has been selected for reliability and efficiency over operational range and incorporates helical reduction gear trains mounted within a robust cast iron gear case.  The gears are oil bath lubricated and the box is modified to operate efficiently at the angle of the screw.  Gear ratings are to AGMA or DIN standards and incorporate a service factor of indicated in the technical data sheet.</w:t>
      </w:r>
    </w:p>
    <w:p w14:paraId="33E87CA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9038EA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Bearings are rated for a B10 life of at least 100 000 hours and inspection covers, an oil breather, oil level indicator and oil drain are provided for ease of routine maintenance and inspection.</w:t>
      </w:r>
    </w:p>
    <w:p w14:paraId="1884710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BF1547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Motor</w:t>
      </w:r>
    </w:p>
    <w:p w14:paraId="644320A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E49111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foot-mounted motor is a standardized metric motor of the totally enclosed fan cooled type rated for the maximum power absorbed plus a service of at least 15%.</w:t>
      </w:r>
    </w:p>
    <w:p w14:paraId="5422934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D79BDE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Vee Belt Drive</w:t>
      </w:r>
    </w:p>
    <w:p w14:paraId="5277F57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F1134F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gearbox is driven from the motor by a substantially rated vee belt drive that has the following advantages over direct driven units.</w:t>
      </w:r>
    </w:p>
    <w:p w14:paraId="322ACEC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F4BDF0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Vee belt drive allows flexibility between motor and gearbox thus limiting stress on the gears and bearings if the screw meets some sudden resistance.</w:t>
      </w:r>
    </w:p>
    <w:p w14:paraId="0CB883A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Direct coupled drives do not possess this flexibility and the alternative use of overload devices is complicated and expensive.</w:t>
      </w:r>
    </w:p>
    <w:p w14:paraId="1D9FBBF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Gearbox noise and wear is reduced as the input speed to the gearbox can be reduced by a  third and a lower gear reduction used.</w:t>
      </w:r>
    </w:p>
    <w:p w14:paraId="13FBD1B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EA86C0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Holdback Device</w:t>
      </w:r>
    </w:p>
    <w:p w14:paraId="5E447A7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41B1D1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 holdback device is fitted to prevent rotation of the screw and subsequent damage.</w:t>
      </w:r>
    </w:p>
    <w:p w14:paraId="1F37F0D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01F611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EDD7CC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device will free wheel smoothly and silently whilst the pump is running in the normal direction of rotation.  No ratchets are involved and wear is almost non-existent.</w:t>
      </w:r>
    </w:p>
    <w:p w14:paraId="6209106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0C6E9A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Guards</w:t>
      </w:r>
    </w:p>
    <w:p w14:paraId="39FF7CC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962732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Guards will be supplied to cover all moving parts such as the vee belt drives, rotating shafts and couplings.</w:t>
      </w:r>
    </w:p>
    <w:p w14:paraId="70E7592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653444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Screw Rotation</w:t>
      </w:r>
    </w:p>
    <w:p w14:paraId="736ED98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E9B7DA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Due to the configuration of the flight-bending machine the screw rotation will be clockwise when viewed from the non-drive end.</w:t>
      </w:r>
    </w:p>
    <w:p w14:paraId="2E318F9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E5E9F2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PAM 18</w:t>
      </w:r>
      <w:r w:rsidRPr="00D357D1">
        <w:rPr>
          <w:rFonts w:ascii="Arial MT" w:eastAsia="Arial MT" w:hAnsi="Arial MT" w:cs="Arial MT"/>
          <w:b/>
          <w:bCs/>
          <w:color w:val="auto"/>
          <w:sz w:val="22"/>
          <w:lang w:eastAsia="en-US"/>
        </w:rPr>
        <w:tab/>
        <w:t>MANUFACTURE AND SUPPLY OF VALVES</w:t>
      </w:r>
    </w:p>
    <w:p w14:paraId="4F0C41F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44C177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SCOPE</w:t>
      </w:r>
    </w:p>
    <w:p w14:paraId="162D35E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F79BA8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section of the Specification includes the manufacture, testing end supply of valves for the conveyance of raw or potable water at ambient temperatures in pipes under pressure.</w:t>
      </w:r>
    </w:p>
    <w:p w14:paraId="5BF6B90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325C49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STANDARDS</w:t>
      </w:r>
    </w:p>
    <w:p w14:paraId="7AF2EC4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45E63F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most recent issues of the following standard specifications will apply for the purpose of this Specification.</w:t>
      </w:r>
    </w:p>
    <w:p w14:paraId="442CBE7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39296C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SABS 144</w:t>
      </w:r>
      <w:r w:rsidRPr="00D357D1">
        <w:rPr>
          <w:rFonts w:ascii="Arial MT" w:eastAsia="Arial MT" w:hAnsi="Arial MT" w:cs="Arial MT"/>
          <w:color w:val="auto"/>
          <w:sz w:val="22"/>
          <w:lang w:eastAsia="en-US"/>
        </w:rPr>
        <w:tab/>
        <w:t>:</w:t>
      </w:r>
      <w:r w:rsidRPr="00D357D1">
        <w:rPr>
          <w:rFonts w:ascii="Arial MT" w:eastAsia="Arial MT" w:hAnsi="Arial MT" w:cs="Arial MT"/>
          <w:color w:val="auto"/>
          <w:sz w:val="22"/>
          <w:lang w:eastAsia="en-US"/>
        </w:rPr>
        <w:tab/>
        <w:t>Cast-iron single door reflux valves</w:t>
      </w:r>
    </w:p>
    <w:p w14:paraId="29AED35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SABS 191</w:t>
      </w:r>
      <w:r w:rsidRPr="00D357D1">
        <w:rPr>
          <w:rFonts w:ascii="Arial MT" w:eastAsia="Arial MT" w:hAnsi="Arial MT" w:cs="Arial MT"/>
          <w:color w:val="auto"/>
          <w:sz w:val="22"/>
          <w:lang w:eastAsia="en-US"/>
        </w:rPr>
        <w:tab/>
        <w:t>:</w:t>
      </w:r>
      <w:r w:rsidRPr="00D357D1">
        <w:rPr>
          <w:rFonts w:ascii="Arial MT" w:eastAsia="Arial MT" w:hAnsi="Arial MT" w:cs="Arial MT"/>
          <w:color w:val="auto"/>
          <w:sz w:val="22"/>
          <w:lang w:eastAsia="en-US"/>
        </w:rPr>
        <w:tab/>
        <w:t>Cast steel  gate valves</w:t>
      </w:r>
    </w:p>
    <w:p w14:paraId="32EF81C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SABS 192</w:t>
      </w:r>
      <w:r w:rsidRPr="00D357D1">
        <w:rPr>
          <w:rFonts w:ascii="Arial MT" w:eastAsia="Arial MT" w:hAnsi="Arial MT" w:cs="Arial MT"/>
          <w:color w:val="auto"/>
          <w:sz w:val="22"/>
          <w:lang w:eastAsia="en-US"/>
        </w:rPr>
        <w:tab/>
        <w:t>:</w:t>
      </w:r>
      <w:r w:rsidRPr="00D357D1">
        <w:rPr>
          <w:rFonts w:ascii="Arial MT" w:eastAsia="Arial MT" w:hAnsi="Arial MT" w:cs="Arial MT"/>
          <w:color w:val="auto"/>
          <w:sz w:val="22"/>
          <w:lang w:eastAsia="en-US"/>
        </w:rPr>
        <w:tab/>
        <w:t>Cast steel single door reflux valves</w:t>
      </w:r>
    </w:p>
    <w:p w14:paraId="2952BE2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lastRenderedPageBreak/>
        <w:tab/>
        <w:t>SABS 664</w:t>
      </w:r>
      <w:r w:rsidRPr="00D357D1">
        <w:rPr>
          <w:rFonts w:ascii="Arial MT" w:eastAsia="Arial MT" w:hAnsi="Arial MT" w:cs="Arial MT"/>
          <w:color w:val="auto"/>
          <w:sz w:val="22"/>
          <w:lang w:eastAsia="en-US"/>
        </w:rPr>
        <w:tab/>
        <w:t>:</w:t>
      </w:r>
      <w:r w:rsidRPr="00D357D1">
        <w:rPr>
          <w:rFonts w:ascii="Arial MT" w:eastAsia="Arial MT" w:hAnsi="Arial MT" w:cs="Arial MT"/>
          <w:color w:val="auto"/>
          <w:sz w:val="22"/>
          <w:lang w:eastAsia="en-US"/>
        </w:rPr>
        <w:tab/>
        <w:t>Cast iron gate valves for waterworks</w:t>
      </w:r>
    </w:p>
    <w:p w14:paraId="6656D37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SABS 665</w:t>
      </w:r>
      <w:r w:rsidRPr="00D357D1">
        <w:rPr>
          <w:rFonts w:ascii="Arial MT" w:eastAsia="Arial MT" w:hAnsi="Arial MT" w:cs="Arial MT"/>
          <w:color w:val="auto"/>
          <w:sz w:val="22"/>
          <w:lang w:eastAsia="en-US"/>
        </w:rPr>
        <w:tab/>
        <w:t>:</w:t>
      </w:r>
      <w:r w:rsidRPr="00D357D1">
        <w:rPr>
          <w:rFonts w:ascii="Arial MT" w:eastAsia="Arial MT" w:hAnsi="Arial MT" w:cs="Arial MT"/>
          <w:color w:val="auto"/>
          <w:sz w:val="22"/>
          <w:lang w:eastAsia="en-US"/>
        </w:rPr>
        <w:tab/>
        <w:t>Cast iron gate valves for general purposes</w:t>
      </w:r>
    </w:p>
    <w:p w14:paraId="2BFB2D2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BS 5155</w:t>
      </w:r>
      <w:r w:rsidRPr="00D357D1">
        <w:rPr>
          <w:rFonts w:ascii="Arial MT" w:eastAsia="Arial MT" w:hAnsi="Arial MT" w:cs="Arial MT"/>
          <w:color w:val="auto"/>
          <w:sz w:val="22"/>
          <w:lang w:eastAsia="en-US"/>
        </w:rPr>
        <w:tab/>
        <w:t>:</w:t>
      </w:r>
      <w:r w:rsidRPr="00D357D1">
        <w:rPr>
          <w:rFonts w:ascii="Arial MT" w:eastAsia="Arial MT" w:hAnsi="Arial MT" w:cs="Arial MT"/>
          <w:color w:val="auto"/>
          <w:sz w:val="22"/>
          <w:lang w:eastAsia="en-US"/>
        </w:rPr>
        <w:tab/>
        <w:t>Cast iron and carbon steel  Butterfly valves</w:t>
      </w:r>
    </w:p>
    <w:p w14:paraId="5E0048D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ISO 2441</w:t>
      </w:r>
      <w:r w:rsidRPr="00D357D1">
        <w:rPr>
          <w:rFonts w:ascii="Arial MT" w:eastAsia="Arial MT" w:hAnsi="Arial MT" w:cs="Arial MT"/>
          <w:color w:val="auto"/>
          <w:sz w:val="22"/>
          <w:lang w:eastAsia="en-US"/>
        </w:rPr>
        <w:tab/>
        <w:t>:</w:t>
      </w:r>
      <w:r w:rsidRPr="00D357D1">
        <w:rPr>
          <w:rFonts w:ascii="Arial MT" w:eastAsia="Arial MT" w:hAnsi="Arial MT" w:cs="Arial MT"/>
          <w:color w:val="auto"/>
          <w:sz w:val="22"/>
          <w:lang w:eastAsia="en-US"/>
        </w:rPr>
        <w:tab/>
        <w:t xml:space="preserve">Pipeline flanges for general use – shapes and dimensions of </w:t>
      </w:r>
    </w:p>
    <w:p w14:paraId="4BF692B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pressure tight surfaces</w:t>
      </w:r>
    </w:p>
    <w:p w14:paraId="4D66EB3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SABS 1123</w:t>
      </w:r>
      <w:r w:rsidRPr="00D357D1">
        <w:rPr>
          <w:rFonts w:ascii="Arial MT" w:eastAsia="Arial MT" w:hAnsi="Arial MT" w:cs="Arial MT"/>
          <w:color w:val="auto"/>
          <w:sz w:val="22"/>
          <w:lang w:eastAsia="en-US"/>
        </w:rPr>
        <w:tab/>
        <w:t>:</w:t>
      </w:r>
      <w:r w:rsidRPr="00D357D1">
        <w:rPr>
          <w:rFonts w:ascii="Arial MT" w:eastAsia="Arial MT" w:hAnsi="Arial MT" w:cs="Arial MT"/>
          <w:color w:val="auto"/>
          <w:sz w:val="22"/>
          <w:lang w:eastAsia="en-US"/>
        </w:rPr>
        <w:tab/>
        <w:t>Steel pie flanges</w:t>
      </w:r>
    </w:p>
    <w:p w14:paraId="005B79E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SIS 05 5900</w:t>
      </w:r>
      <w:r w:rsidRPr="00D357D1">
        <w:rPr>
          <w:rFonts w:ascii="Arial MT" w:eastAsia="Arial MT" w:hAnsi="Arial MT" w:cs="Arial MT"/>
          <w:color w:val="auto"/>
          <w:sz w:val="22"/>
          <w:lang w:eastAsia="en-US"/>
        </w:rPr>
        <w:tab/>
        <w:t>:</w:t>
      </w:r>
      <w:r w:rsidRPr="00D357D1">
        <w:rPr>
          <w:rFonts w:ascii="Arial MT" w:eastAsia="Arial MT" w:hAnsi="Arial MT" w:cs="Arial MT"/>
          <w:color w:val="auto"/>
          <w:sz w:val="22"/>
          <w:lang w:eastAsia="en-US"/>
        </w:rPr>
        <w:tab/>
        <w:t>Pictorial surface preparation standard for painting steel surfaces</w:t>
      </w:r>
    </w:p>
    <w:p w14:paraId="506128C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A653BA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8AF094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MATERIALS</w:t>
      </w:r>
    </w:p>
    <w:p w14:paraId="4E02DF4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F3D5AE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Sluice Valves</w:t>
      </w:r>
    </w:p>
    <w:p w14:paraId="4FD4FFC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966119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valve body, bonnet, thrust dome, gate and glands shall be cast iron or cast steel as specified and depending on the required test pressures.</w:t>
      </w:r>
    </w:p>
    <w:p w14:paraId="1BBCED6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9ED2AD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Body and gate sealing rings shall be of bronze, gunmetal or stainless steel.  RSV gate shall be nitrile rubber covered, and fully encapsulated.  The rubber shall not be removed from the guides of the gate.</w:t>
      </w:r>
    </w:p>
    <w:p w14:paraId="5A91557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487BA0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Spindles shall be of high grade stainless steel.</w:t>
      </w:r>
    </w:p>
    <w:p w14:paraId="35F765B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F05336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An isolating valve must be able to check the specified water pressure from both sides.</w:t>
      </w:r>
    </w:p>
    <w:p w14:paraId="359108A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8059E4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Butterfly Valves</w:t>
      </w:r>
    </w:p>
    <w:p w14:paraId="2A94BDD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743AA9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Valve bodies and discs shall be of high-grade cast-iron or cast steel as specified and depending on the required test pressures.</w:t>
      </w:r>
    </w:p>
    <w:p w14:paraId="69F503C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79ED2B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disc shaft or stub-shaft shall be of stainless steel located in self-lubricating bearings.</w:t>
      </w:r>
    </w:p>
    <w:p w14:paraId="2306A62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11FE5F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Sealing rings, seal retaining rings, body seat rings and associated screws shall be of  stainless steel.</w:t>
      </w:r>
    </w:p>
    <w:p w14:paraId="4FC6852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DF01BF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 butterfly valve must be able to check the specified water pressure from both sides.</w:t>
      </w:r>
    </w:p>
    <w:p w14:paraId="4F6E906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FA7856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Reflux Valves</w:t>
      </w:r>
    </w:p>
    <w:p w14:paraId="38B6B30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3FE631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Valve bodies shall be of cast iron or cast steel depending on the specification or test</w:t>
      </w:r>
    </w:p>
    <w:p w14:paraId="612B490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pressures.</w:t>
      </w:r>
    </w:p>
    <w:p w14:paraId="549CB6A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B18183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Valve doors shall be of cast iron or cast steel.</w:t>
      </w:r>
    </w:p>
    <w:p w14:paraId="0665868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FE73B7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valve body and doors or disc shall be fitted with replaceable stainless steel body and door seat rings.</w:t>
      </w:r>
    </w:p>
    <w:p w14:paraId="64E039B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911F47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Air Valves</w:t>
      </w:r>
    </w:p>
    <w:p w14:paraId="10DC902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89261C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Valve bodies, covers and shield plates ( large orifice ) shall be of cast iron.</w:t>
      </w:r>
    </w:p>
    <w:p w14:paraId="22BF2CE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B2A403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balls shall be of stainless steel.</w:t>
      </w:r>
    </w:p>
    <w:p w14:paraId="3EEE042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C21156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 Manufacture</w:t>
      </w:r>
    </w:p>
    <w:p w14:paraId="2C3F82E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B8D103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General</w:t>
      </w:r>
    </w:p>
    <w:p w14:paraId="0DB3C7F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50B8BE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design pressure of the valves shall not be less than the pressure specified subject to a</w:t>
      </w:r>
    </w:p>
    <w:p w14:paraId="6703CF3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minimum of 1000 </w:t>
      </w:r>
      <w:proofErr w:type="spellStart"/>
      <w:r w:rsidRPr="00D357D1">
        <w:rPr>
          <w:rFonts w:ascii="Arial MT" w:eastAsia="Arial MT" w:hAnsi="Arial MT" w:cs="Arial MT"/>
          <w:color w:val="auto"/>
          <w:sz w:val="22"/>
          <w:lang w:eastAsia="en-US"/>
        </w:rPr>
        <w:t>kPa</w:t>
      </w:r>
      <w:proofErr w:type="spellEnd"/>
      <w:r w:rsidRPr="00D357D1">
        <w:rPr>
          <w:rFonts w:ascii="Arial MT" w:eastAsia="Arial MT" w:hAnsi="Arial MT" w:cs="Arial MT"/>
          <w:color w:val="auto"/>
          <w:sz w:val="22"/>
          <w:lang w:eastAsia="en-US"/>
        </w:rPr>
        <w:t>.</w:t>
      </w:r>
    </w:p>
    <w:p w14:paraId="1831AC8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4B4835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All valves shall be double-flanged with bolt holes drilled off-centre all in accordance with the </w:t>
      </w:r>
      <w:r w:rsidRPr="00D357D1">
        <w:rPr>
          <w:rFonts w:ascii="Arial MT" w:eastAsia="Arial MT" w:hAnsi="Arial MT" w:cs="Arial MT"/>
          <w:color w:val="auto"/>
          <w:sz w:val="22"/>
          <w:lang w:eastAsia="en-US"/>
        </w:rPr>
        <w:lastRenderedPageBreak/>
        <w:t>requirements of SABS 1123 or as otherwise specified.</w:t>
      </w:r>
    </w:p>
    <w:p w14:paraId="5C1EB72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Tenderer shall give as a function of the downstream pressure the maximum acceptable discharge of water through the valves without risks of vibration and cavitation.  The Tenderer shall also submit the head-loss characteristics of the valves.</w:t>
      </w:r>
    </w:p>
    <w:p w14:paraId="21664A1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C35EB5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The design pressure will be hand stamped on the top edge of the flanges of valves in </w:t>
      </w:r>
      <w:proofErr w:type="spellStart"/>
      <w:r w:rsidRPr="00D357D1">
        <w:rPr>
          <w:rFonts w:ascii="Arial MT" w:eastAsia="Arial MT" w:hAnsi="Arial MT" w:cs="Arial MT"/>
          <w:color w:val="auto"/>
          <w:sz w:val="22"/>
          <w:lang w:eastAsia="en-US"/>
        </w:rPr>
        <w:t>kPa</w:t>
      </w:r>
      <w:proofErr w:type="spellEnd"/>
      <w:r w:rsidRPr="00D357D1">
        <w:rPr>
          <w:rFonts w:ascii="Arial MT" w:eastAsia="Arial MT" w:hAnsi="Arial MT" w:cs="Arial MT"/>
          <w:color w:val="auto"/>
          <w:sz w:val="22"/>
          <w:lang w:eastAsia="en-US"/>
        </w:rPr>
        <w:t>.</w:t>
      </w:r>
    </w:p>
    <w:p w14:paraId="6B913F6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E3AC05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If specified, valves shall be supplied with by-passes to be bolted on to the body of the valve and not to the adjoining pipe work.</w:t>
      </w:r>
    </w:p>
    <w:p w14:paraId="6EF0B22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2F03E8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Valves shall be fitted with position indicators if specified.  Fully closed, fully open and intermediate positions shall be indicated in corrosive proof and robust design indicators.</w:t>
      </w:r>
    </w:p>
    <w:p w14:paraId="759B239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BB16FA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Arrows shall be cast on all hand wheels together with the wording “TO OPEN” or “TO CLOSE”.  The closing direction shall be clockwise unless otherwise specified.</w:t>
      </w:r>
    </w:p>
    <w:p w14:paraId="4115808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0F0CEF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In the case of cap top valves, an aluminium disc of at least 100 mm diameter and with the same wording and arrows shall be slipped over the spindle and retained by the cap.</w:t>
      </w:r>
    </w:p>
    <w:p w14:paraId="61402F8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66CDDA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All valves shall be supplied complete including bolts, nuts, washers and gaskets in  accordance with the class of valve.  Bolts shall be of sufficient length to allow not more than three screw threads to protrude outside units after complete tightening of the assembly.</w:t>
      </w:r>
    </w:p>
    <w:p w14:paraId="4980610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D17321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Gaskets for flanged joints shall be of compressed asbestos </w:t>
      </w:r>
      <w:proofErr w:type="spellStart"/>
      <w:r w:rsidRPr="00D357D1">
        <w:rPr>
          <w:rFonts w:ascii="Arial MT" w:eastAsia="Arial MT" w:hAnsi="Arial MT" w:cs="Arial MT"/>
          <w:color w:val="auto"/>
          <w:sz w:val="22"/>
          <w:lang w:eastAsia="en-US"/>
        </w:rPr>
        <w:t>fiber</w:t>
      </w:r>
      <w:proofErr w:type="spellEnd"/>
      <w:r w:rsidRPr="00D357D1">
        <w:rPr>
          <w:rFonts w:ascii="Arial MT" w:eastAsia="Arial MT" w:hAnsi="Arial MT" w:cs="Arial MT"/>
          <w:color w:val="auto"/>
          <w:sz w:val="22"/>
          <w:lang w:eastAsia="en-US"/>
        </w:rPr>
        <w:t xml:space="preserve"> to BS 2815 Grade A and  full faced with a minimum thickness of 3mm for pressures up to and including 1 600 </w:t>
      </w:r>
      <w:proofErr w:type="spellStart"/>
      <w:r w:rsidRPr="00D357D1">
        <w:rPr>
          <w:rFonts w:ascii="Arial MT" w:eastAsia="Arial MT" w:hAnsi="Arial MT" w:cs="Arial MT"/>
          <w:color w:val="auto"/>
          <w:sz w:val="22"/>
          <w:lang w:eastAsia="en-US"/>
        </w:rPr>
        <w:t>kPa</w:t>
      </w:r>
      <w:proofErr w:type="spellEnd"/>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 xml:space="preserve"> cloth-inserted rubber may be used.</w:t>
      </w:r>
    </w:p>
    <w:p w14:paraId="5DE89EE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025C16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following information shall accompany the tender:</w:t>
      </w:r>
    </w:p>
    <w:p w14:paraId="0378E44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FD9840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Description</w:t>
      </w:r>
    </w:p>
    <w:p w14:paraId="66AAE86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Flange Drilling</w:t>
      </w:r>
    </w:p>
    <w:p w14:paraId="45A23B1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Maximum working pressure</w:t>
      </w:r>
    </w:p>
    <w:p w14:paraId="7BC1B75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Maximum unbalanced pressure</w:t>
      </w:r>
    </w:p>
    <w:p w14:paraId="51A4A56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Test pressure</w:t>
      </w:r>
    </w:p>
    <w:p w14:paraId="346B58C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Manufacturers number</w:t>
      </w:r>
    </w:p>
    <w:p w14:paraId="1539D91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Material of components</w:t>
      </w:r>
    </w:p>
    <w:p w14:paraId="674AC29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Gearing</w:t>
      </w:r>
    </w:p>
    <w:p w14:paraId="3A17F64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Accessories</w:t>
      </w:r>
    </w:p>
    <w:p w14:paraId="444F7F9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8DFC65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Sluice Valves</w:t>
      </w:r>
    </w:p>
    <w:p w14:paraId="7BC8A75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BC85CC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Double-flanged, wedge-gate, internal ( non-rising) spindle sluice valves of the waterworks pattern are required to comply fully with SABS 9191 or SABS 664 where applicable.</w:t>
      </w:r>
    </w:p>
    <w:p w14:paraId="309BB2D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02850D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Only full-way valves will be accepted ( i.e. the gate must be clear of the waterway in the fully open position ). </w:t>
      </w:r>
    </w:p>
    <w:p w14:paraId="05B35D6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D12B22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maximum force required to turn the hand wheel at the maximum torque shall not be greater than 100 N per hand at the hand wheel run (Total effort = 200 N) when operating at an unbalanced pressure equal to the rated working pressure of the valve.  This may be  achieved with the aid of gearing of a suitable ratio.</w:t>
      </w:r>
    </w:p>
    <w:p w14:paraId="6148459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CA1EAF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Where gears are used replaceable shear pins shall be provided to prevent damage to the  valve if excessive pressure is used. </w:t>
      </w:r>
    </w:p>
    <w:p w14:paraId="5AC032B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A67662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Butterfly Valves</w:t>
      </w:r>
    </w:p>
    <w:p w14:paraId="0BC7032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CD06A8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Horizontal spindle type butterfly valves complete with gearing, hand wheels and flanged at both ends with separate bolting for joining to the adjacent pipe work is required.</w:t>
      </w:r>
    </w:p>
    <w:p w14:paraId="1293667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BCF416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Wafer valves or valves fitted with studs for attachment to the adjacent flanges are not permitted.</w:t>
      </w:r>
    </w:p>
    <w:p w14:paraId="190C88D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0E9C4E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Valves shall be drop-tight when closed and metal to metal sealing is not acceptable.</w:t>
      </w:r>
    </w:p>
    <w:p w14:paraId="7334430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6FC9E0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All resilient seals shall be removed and readily replaceable on Site with the valve in position.</w:t>
      </w:r>
    </w:p>
    <w:p w14:paraId="1447C38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0248FA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Resilient seals shall be retained by corrosion resistant securing elements to prevent corroding in position (e.g. bolts, set screws, etc.)</w:t>
      </w:r>
    </w:p>
    <w:p w14:paraId="35A78DF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7FE6BE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valve-water seal shall be of the following types:</w:t>
      </w:r>
    </w:p>
    <w:p w14:paraId="767EBD6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735310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 resilient seal fixed to the edge of the disc by corrosion resistant securing elements sealing on a stainless steel or bronze insert fixed in the body.</w:t>
      </w:r>
    </w:p>
    <w:p w14:paraId="4EA7735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900FD0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 resilient seal fixed to the body of the valve by corrosion resistant securing elements sealing on a stainless steel or bronze insert fixed in the edge of the discs.</w:t>
      </w:r>
    </w:p>
    <w:p w14:paraId="05F75A9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D5A5DE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Reflux Valves</w:t>
      </w:r>
    </w:p>
    <w:p w14:paraId="0ED0DF4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E126C8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Reflux valves shall be double-flanged and comply with SABS 144.</w:t>
      </w:r>
    </w:p>
    <w:p w14:paraId="23DB3B2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C7A4B8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Valve bodies and seals shall be free of pockets that will allow dirt accumulation and prevent the doors from closing fully.</w:t>
      </w:r>
    </w:p>
    <w:p w14:paraId="6AB0182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Stops or an approved resilient material shall be fitted into the body to prevent the doors from fluttering under full flow conditions.</w:t>
      </w:r>
    </w:p>
    <w:p w14:paraId="009BDDD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69A987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Valves shall be designed to allow for rapid but non-slamming closing characteristics.</w:t>
      </w:r>
    </w:p>
    <w:p w14:paraId="23D7BD6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68A42B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Air Valves</w:t>
      </w:r>
    </w:p>
    <w:p w14:paraId="212ED4C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CA4BB4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Air valves shall be supplied with double-flanged, wedge gate internal ( non-rising)spindle sluice valves for isolation, which unless otherwise specified shall confirm in all respects to this specification.</w:t>
      </w:r>
    </w:p>
    <w:p w14:paraId="76B100A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F732EE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Electric Actuators (Applicable for Valves and Sluices)</w:t>
      </w:r>
    </w:p>
    <w:p w14:paraId="00DA65B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57C568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When specified, the valves shall be fitted with electric, motor-driven flood proof IP 67 actuators of robust design, capable of closing the valves under all unbalanced pressures.</w:t>
      </w:r>
    </w:p>
    <w:p w14:paraId="1E102BF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D74A85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Tenderer shall state the maximum torque required to operate the valve in his Tender.</w:t>
      </w:r>
    </w:p>
    <w:p w14:paraId="2F6B994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In determining this maximum torque an allowance shall be made for any deterioration that</w:t>
      </w:r>
    </w:p>
    <w:p w14:paraId="4DE41A2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could be expected to occur in the bearings during the life of the valve.  The actuator shall</w:t>
      </w:r>
    </w:p>
    <w:p w14:paraId="42CB159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be capable of transmitting twice this maximum torque without any of its components </w:t>
      </w:r>
    </w:p>
    <w:p w14:paraId="0408252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suffering permanent damage.  This shall be proven to the Engineer's satisfaction by</w:t>
      </w:r>
    </w:p>
    <w:p w14:paraId="47857D0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workshop tests.</w:t>
      </w:r>
    </w:p>
    <w:p w14:paraId="671AD3D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B3E4FA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actuators shall be capable of restraining the valve in any position under all</w:t>
      </w:r>
    </w:p>
    <w:p w14:paraId="7081898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possible conditions of operation, and shall not, in any circumstances, be capable </w:t>
      </w:r>
    </w:p>
    <w:p w14:paraId="34853F0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of becoming self-motorized as a result of the dynamic torque loading on the disc or </w:t>
      </w:r>
    </w:p>
    <w:p w14:paraId="76CEF01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plunger .</w:t>
      </w:r>
    </w:p>
    <w:p w14:paraId="7BDD7D5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B1D7A0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All gearing shall be manufactured in accordance with BS 436 Class C and shall be </w:t>
      </w:r>
    </w:p>
    <w:p w14:paraId="34DFEE4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machine cut.  All components requiring lubrication shall be adequately lubricated </w:t>
      </w:r>
    </w:p>
    <w:p w14:paraId="0DC61F5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and totally enclosed flood-proof casing fabricated in cast iron and/or die cast</w:t>
      </w:r>
    </w:p>
    <w:p w14:paraId="04AD5A3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aluminium to suit the service weather proof casing whether the valve is to be </w:t>
      </w:r>
    </w:p>
    <w:p w14:paraId="096AFBB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installed in the open or under cover.  Actuators shall also be fitted with mechanical stops to prevent excessive turning ad shall be provided with replaceable shear pins.</w:t>
      </w:r>
    </w:p>
    <w:p w14:paraId="6847B8D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28A87F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Hand wheel shall be fitted to all actuators.  The direction of rotation to close the valve </w:t>
      </w:r>
      <w:proofErr w:type="spellStart"/>
      <w:r w:rsidRPr="00D357D1">
        <w:rPr>
          <w:rFonts w:ascii="Arial MT" w:eastAsia="Arial MT" w:hAnsi="Arial MT" w:cs="Arial MT"/>
          <w:color w:val="auto"/>
          <w:sz w:val="22"/>
          <w:lang w:eastAsia="en-US"/>
        </w:rPr>
        <w:t>shallbe</w:t>
      </w:r>
      <w:proofErr w:type="spellEnd"/>
      <w:r w:rsidRPr="00D357D1">
        <w:rPr>
          <w:rFonts w:ascii="Arial MT" w:eastAsia="Arial MT" w:hAnsi="Arial MT" w:cs="Arial MT"/>
          <w:color w:val="auto"/>
          <w:sz w:val="22"/>
          <w:lang w:eastAsia="en-US"/>
        </w:rPr>
        <w:t xml:space="preserve"> </w:t>
      </w:r>
      <w:r w:rsidRPr="00D357D1">
        <w:rPr>
          <w:rFonts w:ascii="Arial MT" w:eastAsia="Arial MT" w:hAnsi="Arial MT" w:cs="Arial MT"/>
          <w:color w:val="auto"/>
          <w:sz w:val="22"/>
          <w:lang w:eastAsia="en-US"/>
        </w:rPr>
        <w:lastRenderedPageBreak/>
        <w:t>clockwise when viewed from above the end of the input shaft and from  the position of</w:t>
      </w:r>
    </w:p>
    <w:p w14:paraId="378DE3B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operation.  In addition, they shall be clearly and indelibly marked with an arrow showing</w:t>
      </w:r>
    </w:p>
    <w:p w14:paraId="5966DCE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direction of closing and the words “Close” and “Toe”.</w:t>
      </w:r>
    </w:p>
    <w:p w14:paraId="5A35141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151449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Whether the valve is actuator driven or manually operated, the maximum force  required to</w:t>
      </w:r>
    </w:p>
    <w:p w14:paraId="65C2686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turn the hand wheel at the maximum torque defined above shall not be greater than 100 N</w:t>
      </w:r>
    </w:p>
    <w:p w14:paraId="6E2CB6D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per hand at the hand wheel rim.  (Total effort= 200 N.) For large valves the minimum of complete revolutions of the hand wheel to move the valve gate from fully open to fully closed shall not be less than 100.</w:t>
      </w:r>
    </w:p>
    <w:p w14:paraId="446F84D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547F61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All electric actuators shall be provided with reversing contactors: local and remote control</w:t>
      </w:r>
    </w:p>
    <w:p w14:paraId="34B7820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shall be provided; a device making the local control non-operative shall also be provided</w:t>
      </w:r>
    </w:p>
    <w:p w14:paraId="7F03310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on the relevant remote control panel.</w:t>
      </w:r>
    </w:p>
    <w:p w14:paraId="387DFE5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4932D0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After factory tests, the actuators shall be removed from the valve and delivered to Site in</w:t>
      </w:r>
    </w:p>
    <w:p w14:paraId="2D33C5E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separate boxes to safeguard against damage.</w:t>
      </w:r>
    </w:p>
    <w:p w14:paraId="363B1C2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4B3249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Protection</w:t>
      </w:r>
    </w:p>
    <w:p w14:paraId="378E647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CB1970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All materials and workmanship to comply with relevant SABS specifications.</w:t>
      </w:r>
    </w:p>
    <w:p w14:paraId="73FCBBC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1BD2E2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Internal Protection</w:t>
      </w:r>
    </w:p>
    <w:p w14:paraId="119FFB5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17AE1E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Internal surfaces of valve bodies and discs shall be grit blasted to a 21/2  of SIS 05 50 00 </w:t>
      </w:r>
    </w:p>
    <w:p w14:paraId="2239EAF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finish.  Successive coast of an approved non-toxic epoxy resin paint suitable for spray</w:t>
      </w:r>
    </w:p>
    <w:p w14:paraId="22F88DA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application (</w:t>
      </w:r>
      <w:proofErr w:type="spellStart"/>
      <w:r w:rsidRPr="00D357D1">
        <w:rPr>
          <w:rFonts w:ascii="Arial MT" w:eastAsia="Arial MT" w:hAnsi="Arial MT" w:cs="Arial MT"/>
          <w:color w:val="auto"/>
          <w:sz w:val="22"/>
          <w:lang w:eastAsia="en-US"/>
        </w:rPr>
        <w:t>Copon</w:t>
      </w:r>
      <w:proofErr w:type="spellEnd"/>
      <w:r w:rsidRPr="00D357D1">
        <w:rPr>
          <w:rFonts w:ascii="Arial MT" w:eastAsia="Arial MT" w:hAnsi="Arial MT" w:cs="Arial MT"/>
          <w:color w:val="auto"/>
          <w:sz w:val="22"/>
          <w:lang w:eastAsia="en-US"/>
        </w:rPr>
        <w:t xml:space="preserve"> EP 2300 or similar) shall then be applied to give a final dry film</w:t>
      </w:r>
    </w:p>
    <w:p w14:paraId="345E294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thickness of 250 µm.  Drying times between successive layers shall be strictly in</w:t>
      </w:r>
    </w:p>
    <w:p w14:paraId="1B62C08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accordance with the requirements of the paint manufacturer</w:t>
      </w:r>
    </w:p>
    <w:p w14:paraId="3680707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867E11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As an alternative to the protection as specified above, the Contractor may be required to use</w:t>
      </w:r>
    </w:p>
    <w:p w14:paraId="443246D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either a solvent less epoxy paint system or a fusion bonded epoxy powder coating as</w:t>
      </w:r>
    </w:p>
    <w:p w14:paraId="57D4246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specified in the Project Specification.</w:t>
      </w:r>
    </w:p>
    <w:p w14:paraId="008496A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993357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External Protection</w:t>
      </w:r>
    </w:p>
    <w:p w14:paraId="1F77F38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7C71FE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External surfaces of valve bodies shall be wire brushed to a 3 of SIS 05 59 00 standard</w:t>
      </w:r>
    </w:p>
    <w:p w14:paraId="0D1F6C7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and painted with one layer zinc chromate primer to SABS 679 Type l (dried film thickness</w:t>
      </w:r>
    </w:p>
    <w:p w14:paraId="09909D4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50 µm).  This will be followed by two alkyd-based undercoat (each coat 25</w:t>
      </w:r>
      <w:r w:rsidRPr="00D357D1">
        <w:rPr>
          <w:rFonts w:ascii="Arial MT" w:eastAsia="Arial MT" w:hAnsi="Arial MT" w:cs="Arial MT"/>
          <w:color w:val="auto"/>
          <w:sz w:val="22"/>
          <w:lang w:eastAsia="en-US"/>
        </w:rPr>
        <w:sym w:font="Symbol" w:char="F06D"/>
      </w:r>
      <w:r w:rsidRPr="00D357D1">
        <w:rPr>
          <w:rFonts w:ascii="Arial MT" w:eastAsia="Arial MT" w:hAnsi="Arial MT" w:cs="Arial MT"/>
          <w:color w:val="auto"/>
          <w:sz w:val="22"/>
          <w:lang w:eastAsia="en-US"/>
        </w:rPr>
        <w:t>m thick) and one alkyd-based enamel finishing coat to SABS 630 Grade 1 (dried film thickness 25 µm).  Final colour will be as specified by the Engineer.</w:t>
      </w:r>
    </w:p>
    <w:p w14:paraId="0BEF297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1160D7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Machined flanges will be panted with a protective coating of shellac or similar.</w:t>
      </w:r>
    </w:p>
    <w:p w14:paraId="7610B07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94F358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Tolerances</w:t>
      </w:r>
    </w:p>
    <w:p w14:paraId="6EC5439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0BF306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Tolerances as specified in the appropriate SABS or BS standards shall be apply to this</w:t>
      </w:r>
    </w:p>
    <w:p w14:paraId="61B0C7F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Contract.</w:t>
      </w:r>
    </w:p>
    <w:p w14:paraId="55F3514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282CE4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Testing and Inspection</w:t>
      </w:r>
    </w:p>
    <w:p w14:paraId="1F2FD1A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889FFE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Testing by Manufacturer</w:t>
      </w:r>
    </w:p>
    <w:p w14:paraId="312B28C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FC7DDF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Manufacturer shall carry out all tests to ensure that valve materials confirm to the requirements of the relevant SABS or BS Specification.  These test will not necessarily be</w:t>
      </w:r>
    </w:p>
    <w:p w14:paraId="119B22C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attended by the Engineer but records must be kept and all test results shall be made available</w:t>
      </w:r>
    </w:p>
    <w:p w14:paraId="0790E74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to the Engineer.</w:t>
      </w:r>
    </w:p>
    <w:p w14:paraId="5D06871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E79121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Testing by Independent Body</w:t>
      </w:r>
    </w:p>
    <w:p w14:paraId="65B8A21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72E8DF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lastRenderedPageBreak/>
        <w:t>The Engineer may appoint an independent recognized body to conduct control tests.</w:t>
      </w:r>
    </w:p>
    <w:p w14:paraId="500824A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 Samples required for such tests will be provided by Manufacturer free of charge and</w:t>
      </w:r>
    </w:p>
    <w:p w14:paraId="6371F27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sampling will be done by this body in accordance with the relevant SABS or BS</w:t>
      </w:r>
    </w:p>
    <w:p w14:paraId="256F2E4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 Specification.</w:t>
      </w:r>
    </w:p>
    <w:p w14:paraId="354FF18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6F097D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6FCD80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cost of such control tests will be borne by the Employer.</w:t>
      </w:r>
    </w:p>
    <w:p w14:paraId="0CF7AF9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51774F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Inspection</w:t>
      </w:r>
    </w:p>
    <w:p w14:paraId="3FEFFEE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512BA7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Visual, operational and dimensional inspection of valves as well as inspection of protective</w:t>
      </w:r>
    </w:p>
    <w:p w14:paraId="6A8812D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coatings will be carried out by the Engineer and/or the Manufacturer in the Manufacturers</w:t>
      </w:r>
    </w:p>
    <w:p w14:paraId="0147912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workshops prior to the dispatch of valves to site.</w:t>
      </w:r>
    </w:p>
    <w:p w14:paraId="3198773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12217A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Inspection by the Engineer shall in no way relieve the Manufacturer of any of his</w:t>
      </w:r>
    </w:p>
    <w:p w14:paraId="53F145A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 obligations to design, manufacture and supply valves strictly in accordance with the</w:t>
      </w:r>
    </w:p>
    <w:p w14:paraId="6A09143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 Specification.</w:t>
      </w:r>
    </w:p>
    <w:p w14:paraId="795A77C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EB2AED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roofErr w:type="spellStart"/>
      <w:r w:rsidRPr="00D357D1">
        <w:rPr>
          <w:rFonts w:ascii="Arial MT" w:eastAsia="Arial MT" w:hAnsi="Arial MT" w:cs="Arial MT"/>
          <w:color w:val="auto"/>
          <w:sz w:val="22"/>
          <w:lang w:eastAsia="en-US"/>
        </w:rPr>
        <w:t>Hydrostic</w:t>
      </w:r>
      <w:proofErr w:type="spellEnd"/>
      <w:r w:rsidRPr="00D357D1">
        <w:rPr>
          <w:rFonts w:ascii="Arial MT" w:eastAsia="Arial MT" w:hAnsi="Arial MT" w:cs="Arial MT"/>
          <w:color w:val="auto"/>
          <w:sz w:val="22"/>
          <w:lang w:eastAsia="en-US"/>
        </w:rPr>
        <w:t xml:space="preserve"> Testing</w:t>
      </w:r>
    </w:p>
    <w:p w14:paraId="47E95C5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E89772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All hydrostatic tests will be witnessed by the Engineer and the Manufacturer will give at </w:t>
      </w:r>
    </w:p>
    <w:p w14:paraId="5AAE3BA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 least one week prior notification to the Engineer of the proposed dates for such tests. </w:t>
      </w:r>
    </w:p>
    <w:p w14:paraId="6932B5D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976692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Valve bodies will be close end tested to at least 1,5  times the working pressure.  Test</w:t>
      </w:r>
    </w:p>
    <w:p w14:paraId="2EAC963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 pressures will be maintained for at least 5 minutes and valve bodies will be water tight in</w:t>
      </w:r>
    </w:p>
    <w:p w14:paraId="2E0AC94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all respects at the test pressure.</w:t>
      </w:r>
    </w:p>
    <w:p w14:paraId="6ED80C0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151FF3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Assembled valves will be open-end tested to 1,5 x working pressure for materials strength</w:t>
      </w:r>
    </w:p>
    <w:p w14:paraId="71B9EF3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and soundness.  Valves will be drop tight from both directions over the complete range of</w:t>
      </w:r>
    </w:p>
    <w:p w14:paraId="051B47B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 pressures from 0 to 1,5 x working pressure.</w:t>
      </w:r>
    </w:p>
    <w:p w14:paraId="029BABA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915BE0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Each valve will be supplied with a test certificate certifying that it complies in all respects</w:t>
      </w:r>
    </w:p>
    <w:p w14:paraId="4228C70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 with the requirements of this Specification.</w:t>
      </w:r>
    </w:p>
    <w:p w14:paraId="31681AE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1DCF51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Measurement and Payment</w:t>
      </w:r>
    </w:p>
    <w:p w14:paraId="14B295A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222C5B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General</w:t>
      </w:r>
    </w:p>
    <w:p w14:paraId="2B06C20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D4DB51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Tendered prices shall include for  the following unless otherwise specified in the Project</w:t>
      </w:r>
    </w:p>
    <w:p w14:paraId="692948E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 Specification.</w:t>
      </w:r>
    </w:p>
    <w:p w14:paraId="6FDF01C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9537DF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Protective coating as specified.</w:t>
      </w:r>
    </w:p>
    <w:p w14:paraId="73153F5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Couplings and/or jointing material for each type of valve.</w:t>
      </w:r>
    </w:p>
    <w:p w14:paraId="112B735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Packing and temporary protection against damage during transport and delivery.</w:t>
      </w:r>
    </w:p>
    <w:p w14:paraId="4AF504A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Temporary storage and maintenance if required.</w:t>
      </w:r>
    </w:p>
    <w:p w14:paraId="34C08D6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Delivery and storage of material on site or in a store as specified.</w:t>
      </w:r>
    </w:p>
    <w:p w14:paraId="59FC8EB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Testing and inspections at Manufacturer’s works.</w:t>
      </w:r>
    </w:p>
    <w:p w14:paraId="48FCD3F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65C3C0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Valves will be measured per unit of each type.</w:t>
      </w:r>
    </w:p>
    <w:p w14:paraId="3B7823E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B06075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ANCILLARY EQUIPMENT</w:t>
      </w:r>
    </w:p>
    <w:p w14:paraId="01549E2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644EAB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Details of spares and special tools are to be listed in the Data Sheet.</w:t>
      </w:r>
    </w:p>
    <w:p w14:paraId="3CECEAB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7F6107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The Mechanical Contractor will be responsible for the supply, delivery to site and erection of all ancillary equipment, in the form of holding down bolts, </w:t>
      </w:r>
      <w:proofErr w:type="spellStart"/>
      <w:r w:rsidRPr="00D357D1">
        <w:rPr>
          <w:rFonts w:ascii="Arial MT" w:eastAsia="Arial MT" w:hAnsi="Arial MT" w:cs="Arial MT"/>
          <w:color w:val="auto"/>
          <w:sz w:val="22"/>
          <w:lang w:eastAsia="en-US"/>
        </w:rPr>
        <w:t>rawl</w:t>
      </w:r>
      <w:proofErr w:type="spellEnd"/>
      <w:r w:rsidRPr="00D357D1">
        <w:rPr>
          <w:rFonts w:ascii="Arial MT" w:eastAsia="Arial MT" w:hAnsi="Arial MT" w:cs="Arial MT"/>
          <w:color w:val="auto"/>
          <w:sz w:val="22"/>
          <w:lang w:eastAsia="en-US"/>
        </w:rPr>
        <w:t>-bolts, pipe clips, small pipes, grease piping etc. to complete the Mechanical Contract.</w:t>
      </w:r>
    </w:p>
    <w:p w14:paraId="65E37A0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2CC561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The Mechanical Contractor will also be responsible to compile a manual in which all the relevant </w:t>
      </w:r>
      <w:r w:rsidRPr="00D357D1">
        <w:rPr>
          <w:rFonts w:ascii="Arial MT" w:eastAsia="Arial MT" w:hAnsi="Arial MT" w:cs="Arial MT"/>
          <w:color w:val="auto"/>
          <w:sz w:val="22"/>
          <w:lang w:eastAsia="en-US"/>
        </w:rPr>
        <w:lastRenderedPageBreak/>
        <w:t xml:space="preserve">mechanical equipment is described together with the routine maintenance, lubrication schedules </w:t>
      </w:r>
      <w:proofErr w:type="spellStart"/>
      <w:r w:rsidRPr="00D357D1">
        <w:rPr>
          <w:rFonts w:ascii="Arial MT" w:eastAsia="Arial MT" w:hAnsi="Arial MT" w:cs="Arial MT"/>
          <w:color w:val="auto"/>
          <w:sz w:val="22"/>
          <w:lang w:eastAsia="en-US"/>
        </w:rPr>
        <w:t>etc</w:t>
      </w:r>
      <w:proofErr w:type="spellEnd"/>
      <w:r w:rsidRPr="00D357D1">
        <w:rPr>
          <w:rFonts w:ascii="Arial MT" w:eastAsia="Arial MT" w:hAnsi="Arial MT" w:cs="Arial MT"/>
          <w:color w:val="auto"/>
          <w:sz w:val="22"/>
          <w:lang w:eastAsia="en-US"/>
        </w:rPr>
        <w:t xml:space="preserve"> for proper running of the plant.</w:t>
      </w:r>
    </w:p>
    <w:p w14:paraId="540FDFD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00AFE0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PAM 19</w:t>
      </w:r>
      <w:r w:rsidRPr="00D357D1">
        <w:rPr>
          <w:rFonts w:ascii="Arial MT" w:eastAsia="Arial MT" w:hAnsi="Arial MT" w:cs="Arial MT"/>
          <w:b/>
          <w:bCs/>
          <w:color w:val="auto"/>
          <w:sz w:val="22"/>
          <w:lang w:eastAsia="en-US"/>
        </w:rPr>
        <w:tab/>
        <w:t>MANUFACTURE, SUPPLY AND TESTING OF STEEL PIPES</w:t>
      </w:r>
    </w:p>
    <w:p w14:paraId="40BFC12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762165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SCOPE</w:t>
      </w:r>
    </w:p>
    <w:p w14:paraId="28FFE3E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BD77FD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This specification covers the manufacture and supply of bare, electric welded low carbon</w:t>
      </w:r>
    </w:p>
    <w:p w14:paraId="154F5FC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 steel pipes and steel pipe special items for the conveyance of water at ambient</w:t>
      </w:r>
    </w:p>
    <w:p w14:paraId="211A09A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 temperatures and at medium pressures.</w:t>
      </w:r>
    </w:p>
    <w:p w14:paraId="7EF1BDA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B06D73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STANDARDS</w:t>
      </w:r>
    </w:p>
    <w:p w14:paraId="707C11F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2C9B2D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Pipes and specials shall be manufactured, tested and inspected in accordance with the</w:t>
      </w:r>
    </w:p>
    <w:p w14:paraId="6EDE4C2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 latest issues of the following standard specifications unless amended in subsequent</w:t>
      </w:r>
    </w:p>
    <w:p w14:paraId="611C458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clauses in this specification.</w:t>
      </w:r>
    </w:p>
    <w:p w14:paraId="14A4A32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B14488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Pipes</w:t>
      </w:r>
    </w:p>
    <w:p w14:paraId="242FBE8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6AC5C0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SABS 719 : Steel Grades A, B and C</w:t>
      </w:r>
    </w:p>
    <w:p w14:paraId="2D53CB2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SABS 1431 : Steel Grades 300 WA</w:t>
      </w:r>
    </w:p>
    <w:p w14:paraId="02A5FAC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API 5L : Steel Grades x46, x56 and x60</w:t>
      </w:r>
    </w:p>
    <w:p w14:paraId="34935D9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4796E6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Specials</w:t>
      </w:r>
    </w:p>
    <w:p w14:paraId="118C3C8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BFAF73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Specials of 150 mm nominal diameters and smaller to be manufactured</w:t>
      </w:r>
    </w:p>
    <w:p w14:paraId="75EAA93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with pipe conforming to ASTM Schedule 40.</w:t>
      </w:r>
    </w:p>
    <w:p w14:paraId="466B3BB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ADF8C8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Specials larger than 150 mm nominal diameter shall be manufactured from pipes complying with this specification.</w:t>
      </w:r>
    </w:p>
    <w:p w14:paraId="0D1E690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2B06A3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radiographic technique, adjudication of radiographs and repair of</w:t>
      </w:r>
    </w:p>
    <w:p w14:paraId="24E89C8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defects shall be in accordance with API 1104.</w:t>
      </w:r>
    </w:p>
    <w:p w14:paraId="0ACA806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5ACA53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B4B18D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Qualifications of Welders</w:t>
      </w:r>
    </w:p>
    <w:p w14:paraId="2B05564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6CC085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All manual or semi-automatic welds and repair welds shall only be undertaken by</w:t>
      </w:r>
    </w:p>
    <w:p w14:paraId="5C69831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welder’s qualified under the tests laid down in accordance with API 1104</w:t>
      </w:r>
    </w:p>
    <w:p w14:paraId="56D7091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d)</w:t>
      </w:r>
      <w:r w:rsidRPr="00D357D1">
        <w:rPr>
          <w:rFonts w:ascii="Arial MT" w:eastAsia="Arial MT" w:hAnsi="Arial MT" w:cs="Arial MT"/>
          <w:color w:val="auto"/>
          <w:sz w:val="22"/>
          <w:lang w:eastAsia="en-US"/>
        </w:rPr>
        <w:tab/>
        <w:t>Non-destructive Tests and Adjudication</w:t>
      </w:r>
    </w:p>
    <w:p w14:paraId="1285456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DC425C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Radiographic inspection : API 1104</w:t>
      </w:r>
    </w:p>
    <w:p w14:paraId="08EB422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456993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Ultrasonic inspection : API 5L</w:t>
      </w:r>
    </w:p>
    <w:p w14:paraId="494140F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1A90999" w14:textId="1D545824"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e)</w:t>
      </w:r>
      <w:r w:rsidRPr="00D357D1">
        <w:rPr>
          <w:rFonts w:ascii="Arial MT" w:eastAsia="Arial MT" w:hAnsi="Arial MT" w:cs="Arial MT"/>
          <w:color w:val="auto"/>
          <w:sz w:val="22"/>
          <w:lang w:eastAsia="en-US"/>
        </w:rPr>
        <w:tab/>
        <w:t>In this Specification reference is made to the latest issues of the following</w:t>
      </w:r>
      <w:r w:rsidRPr="00D357D1">
        <w:rPr>
          <w:rFonts w:ascii="Arial MT" w:eastAsia="Arial MT" w:hAnsi="Arial MT" w:cs="Arial MT"/>
          <w:color w:val="auto"/>
          <w:sz w:val="22"/>
          <w:lang w:eastAsia="en-US"/>
        </w:rPr>
        <w:tab/>
        <w:t>specifications.</w:t>
      </w:r>
    </w:p>
    <w:p w14:paraId="0CE20C9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7091CA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SABS 719</w:t>
      </w:r>
    </w:p>
    <w:p w14:paraId="139CDD7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API 5L</w:t>
      </w:r>
    </w:p>
    <w:p w14:paraId="03E87A1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API 1104</w:t>
      </w:r>
    </w:p>
    <w:p w14:paraId="08A1959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ASME Section V</w:t>
      </w:r>
    </w:p>
    <w:p w14:paraId="39F54AC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BS   2971</w:t>
      </w:r>
    </w:p>
    <w:p w14:paraId="12437F1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BS   2633</w:t>
      </w:r>
    </w:p>
    <w:p w14:paraId="426FE01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8F57FF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STRESSES</w:t>
      </w:r>
    </w:p>
    <w:p w14:paraId="5D3A1E5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9AB992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All pipes shall be hydrostatically tested as described in PLN 6.5 to a pressure</w:t>
      </w:r>
    </w:p>
    <w:p w14:paraId="671F059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such as to produce a circumferential tensile stress in the steel of not less than 90% of the minimum </w:t>
      </w:r>
      <w:r w:rsidRPr="00D357D1">
        <w:rPr>
          <w:rFonts w:ascii="Arial MT" w:eastAsia="Arial MT" w:hAnsi="Arial MT" w:cs="Arial MT"/>
          <w:color w:val="auto"/>
          <w:sz w:val="22"/>
          <w:lang w:eastAsia="en-US"/>
        </w:rPr>
        <w:lastRenderedPageBreak/>
        <w:t>yield stress.</w:t>
      </w:r>
    </w:p>
    <w:p w14:paraId="2C267A4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B2EACE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design stress for pipes subjected to the specified design pressures shall be 60% of minimum yield stress of the steel.</w:t>
      </w:r>
    </w:p>
    <w:p w14:paraId="28ABADA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D30A43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PROCESS OF MANUFACTURE FOR PIPES</w:t>
      </w:r>
    </w:p>
    <w:p w14:paraId="2E18008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9D9509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Pipes shall be manufactured by an approved </w:t>
      </w:r>
      <w:proofErr w:type="spellStart"/>
      <w:r w:rsidRPr="00D357D1">
        <w:rPr>
          <w:rFonts w:ascii="Arial MT" w:eastAsia="Arial MT" w:hAnsi="Arial MT" w:cs="Arial MT"/>
          <w:color w:val="auto"/>
          <w:sz w:val="22"/>
          <w:lang w:eastAsia="en-US"/>
        </w:rPr>
        <w:t>semi automatic</w:t>
      </w:r>
      <w:proofErr w:type="spellEnd"/>
      <w:r w:rsidRPr="00D357D1">
        <w:rPr>
          <w:rFonts w:ascii="Arial MT" w:eastAsia="Arial MT" w:hAnsi="Arial MT" w:cs="Arial MT"/>
          <w:color w:val="auto"/>
          <w:sz w:val="22"/>
          <w:lang w:eastAsia="en-US"/>
        </w:rPr>
        <w:t xml:space="preserve"> submerged-arc welding</w:t>
      </w:r>
    </w:p>
    <w:p w14:paraId="50F5ECB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process or shall be electric resistance welded.  Where </w:t>
      </w:r>
      <w:proofErr w:type="spellStart"/>
      <w:r w:rsidRPr="00D357D1">
        <w:rPr>
          <w:rFonts w:ascii="Arial MT" w:eastAsia="Arial MT" w:hAnsi="Arial MT" w:cs="Arial MT"/>
          <w:color w:val="auto"/>
          <w:sz w:val="22"/>
          <w:lang w:eastAsia="en-US"/>
        </w:rPr>
        <w:t>semi automatic</w:t>
      </w:r>
      <w:proofErr w:type="spellEnd"/>
      <w:r w:rsidRPr="00D357D1">
        <w:rPr>
          <w:rFonts w:ascii="Arial MT" w:eastAsia="Arial MT" w:hAnsi="Arial MT" w:cs="Arial MT"/>
          <w:color w:val="auto"/>
          <w:sz w:val="22"/>
          <w:lang w:eastAsia="en-US"/>
        </w:rPr>
        <w:t xml:space="preserve"> submerged-arc</w:t>
      </w:r>
    </w:p>
    <w:p w14:paraId="0586772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welding is employed, at least one pass shall be made on the inside and at least one pass</w:t>
      </w:r>
    </w:p>
    <w:p w14:paraId="1296E59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on the outside.  The number of longitudinal weld seams shall not exceed:</w:t>
      </w:r>
    </w:p>
    <w:p w14:paraId="41F3CA4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0A48EA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one seam for pipes up to 1 000 mm nominal diameter</w:t>
      </w:r>
    </w:p>
    <w:p w14:paraId="0401ED6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8FDFDA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two seams for pipes larger than 1 000 mm and up to 2 000 mm nominal diameter</w:t>
      </w:r>
    </w:p>
    <w:p w14:paraId="22F9036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6054DE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Circumferential welds by </w:t>
      </w:r>
      <w:proofErr w:type="spellStart"/>
      <w:r w:rsidRPr="00D357D1">
        <w:rPr>
          <w:rFonts w:ascii="Arial MT" w:eastAsia="Arial MT" w:hAnsi="Arial MT" w:cs="Arial MT"/>
          <w:color w:val="auto"/>
          <w:sz w:val="22"/>
          <w:lang w:eastAsia="en-US"/>
        </w:rPr>
        <w:t>semi automatic</w:t>
      </w:r>
      <w:proofErr w:type="spellEnd"/>
      <w:r w:rsidRPr="00D357D1">
        <w:rPr>
          <w:rFonts w:ascii="Arial MT" w:eastAsia="Arial MT" w:hAnsi="Arial MT" w:cs="Arial MT"/>
          <w:color w:val="auto"/>
          <w:sz w:val="22"/>
          <w:lang w:eastAsia="en-US"/>
        </w:rPr>
        <w:t xml:space="preserve"> submerged-arch welding method for factory</w:t>
      </w:r>
    </w:p>
    <w:p w14:paraId="548B7B6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double jointed pipes shall have at least one pass on the inside and at least one pass on the</w:t>
      </w:r>
    </w:p>
    <w:p w14:paraId="060AE7E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outside.</w:t>
      </w:r>
    </w:p>
    <w:p w14:paraId="6B6E701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6CE010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Welds</w:t>
      </w:r>
    </w:p>
    <w:p w14:paraId="280A8D6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7DFD88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SABS 719, BS 2971 and BS 2633 shall generally apply.</w:t>
      </w:r>
    </w:p>
    <w:p w14:paraId="21817AC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F50A4D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For fusion welded pipes and specials, the internal weld bead shall not protrude more than</w:t>
      </w:r>
    </w:p>
    <w:p w14:paraId="53D0F04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1 mm into the bore of the pipe or special.</w:t>
      </w:r>
    </w:p>
    <w:p w14:paraId="119E865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995B54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For electric resistance welded pipes, the height of upset metal and flash on the inner</w:t>
      </w:r>
    </w:p>
    <w:p w14:paraId="4F58BC5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surface shall not exceed 1,0 mm.</w:t>
      </w:r>
    </w:p>
    <w:p w14:paraId="1A3F058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EC3689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For pipes to be </w:t>
      </w:r>
      <w:proofErr w:type="spellStart"/>
      <w:r w:rsidRPr="00D357D1">
        <w:rPr>
          <w:rFonts w:ascii="Arial MT" w:eastAsia="Arial MT" w:hAnsi="Arial MT" w:cs="Arial MT"/>
          <w:color w:val="auto"/>
          <w:sz w:val="22"/>
          <w:lang w:eastAsia="en-US"/>
        </w:rPr>
        <w:t>jointed</w:t>
      </w:r>
      <w:proofErr w:type="spellEnd"/>
      <w:r w:rsidRPr="00D357D1">
        <w:rPr>
          <w:rFonts w:ascii="Arial MT" w:eastAsia="Arial MT" w:hAnsi="Arial MT" w:cs="Arial MT"/>
          <w:color w:val="auto"/>
          <w:sz w:val="22"/>
          <w:lang w:eastAsia="en-US"/>
        </w:rPr>
        <w:t xml:space="preserve"> by butt welding, the internal weld bead shall be ground flush with</w:t>
      </w:r>
    </w:p>
    <w:p w14:paraId="2990B90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pipe body for a length of 200 mm from ends to be jointed.</w:t>
      </w:r>
    </w:p>
    <w:p w14:paraId="30164C4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27935B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For pipes to be coupled by flexible couplings, external weld reinforcement or upset metal</w:t>
      </w:r>
    </w:p>
    <w:p w14:paraId="5F0F1D0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and flash shall be ground flush with the pipe body for a length of 200 mm from the end</w:t>
      </w:r>
    </w:p>
    <w:p w14:paraId="61D9641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to be coupled.</w:t>
      </w:r>
    </w:p>
    <w:p w14:paraId="6BE0C7C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95DE55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DIMENSIONAL REQUIREMENTS</w:t>
      </w:r>
    </w:p>
    <w:p w14:paraId="1233AA0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30F62B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Pipes</w:t>
      </w:r>
    </w:p>
    <w:p w14:paraId="604B67A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7D3D1E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All dimensions will be in accordance with SABS 719 clause 4.</w:t>
      </w:r>
    </w:p>
    <w:p w14:paraId="24283DC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6D77B6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Specials</w:t>
      </w:r>
    </w:p>
    <w:p w14:paraId="03A5CC0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A91D9F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tolerances on specials will be in accordance with BS 534, Section 4.</w:t>
      </w:r>
    </w:p>
    <w:p w14:paraId="1863273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EE3CD4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TESTING AND INSPECTION AT MANUFACTURER’S WORKS AND AT SITE </w:t>
      </w:r>
    </w:p>
    <w:p w14:paraId="74462ED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3810F4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General</w:t>
      </w:r>
    </w:p>
    <w:p w14:paraId="49350B9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309603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Factory and Site inspection, supervision of tests and adjudication of test records shall be</w:t>
      </w:r>
    </w:p>
    <w:p w14:paraId="69BBF93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carried out by an independent Inspectorate.</w:t>
      </w:r>
    </w:p>
    <w:p w14:paraId="6B547C6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335A24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Tests and inspections shall be carried out at the manufacturer’s work at the expense of the</w:t>
      </w:r>
    </w:p>
    <w:p w14:paraId="5B9F91C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 xml:space="preserve">Contractor who shall provide all necessary testing facilities, </w:t>
      </w:r>
      <w:proofErr w:type="spellStart"/>
      <w:r w:rsidRPr="00D357D1">
        <w:rPr>
          <w:rFonts w:ascii="Arial MT" w:eastAsia="Arial MT" w:hAnsi="Arial MT" w:cs="Arial MT"/>
          <w:color w:val="auto"/>
          <w:sz w:val="22"/>
          <w:lang w:eastAsia="en-US"/>
        </w:rPr>
        <w:t>labor</w:t>
      </w:r>
      <w:proofErr w:type="spellEnd"/>
      <w:r w:rsidRPr="00D357D1">
        <w:rPr>
          <w:rFonts w:ascii="Arial MT" w:eastAsia="Arial MT" w:hAnsi="Arial MT" w:cs="Arial MT"/>
          <w:color w:val="auto"/>
          <w:sz w:val="22"/>
          <w:lang w:eastAsia="en-US"/>
        </w:rPr>
        <w:t>, instruments,</w:t>
      </w:r>
    </w:p>
    <w:p w14:paraId="13A84F2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equipment and samples that might be required, free of charge.  The Inspectorate shall be</w:t>
      </w:r>
    </w:p>
    <w:p w14:paraId="3AF1F03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afforded every facility during the course of manufacture and testing to enable the</w:t>
      </w:r>
    </w:p>
    <w:p w14:paraId="6E999F1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inspection to be carried out effectively.</w:t>
      </w:r>
    </w:p>
    <w:p w14:paraId="1679DE4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C51DD7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All test samples shall be selected by the appointed Inspectors and all instruments used for</w:t>
      </w:r>
    </w:p>
    <w:p w14:paraId="4BA98EC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testing purposes shall be approved by the Inspectors and if in the opinion of the</w:t>
      </w:r>
    </w:p>
    <w:p w14:paraId="42D7F1E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Inspectors any instrument should require calibration, such instruments shall be calibrated</w:t>
      </w:r>
    </w:p>
    <w:p w14:paraId="7168749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at the expense of the Contractor by the SABS or such other body as may be approved by</w:t>
      </w:r>
    </w:p>
    <w:p w14:paraId="4F4EF71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the Inspectorate.</w:t>
      </w:r>
    </w:p>
    <w:p w14:paraId="2369120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0E581F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No mechanical working or straining of pipes and specials shall be allowed after testing</w:t>
      </w:r>
    </w:p>
    <w:p w14:paraId="4FB8B2E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and inspection.</w:t>
      </w:r>
    </w:p>
    <w:p w14:paraId="7BB3581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A489D2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Visual Inspection</w:t>
      </w:r>
    </w:p>
    <w:p w14:paraId="3EC2307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ACB429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All finished pipes and specials shall be visually examined and shall be free of injurious</w:t>
      </w:r>
    </w:p>
    <w:p w14:paraId="22C7700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defects as defined in API 5L Section 10.7.</w:t>
      </w:r>
    </w:p>
    <w:p w14:paraId="5820B09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922EBE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Non-destructive Inspection</w:t>
      </w:r>
    </w:p>
    <w:p w14:paraId="4BC15B2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3D2DDC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Ultrasonic Inspection</w:t>
      </w:r>
    </w:p>
    <w:p w14:paraId="5B9309B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2E9677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Pipes shall be made by an approved welding process and 100 percent of all longitudinal</w:t>
      </w:r>
    </w:p>
    <w:p w14:paraId="3F32DE8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or spiral welds on straight pipes shall be checked with an approved ultrasonic method</w:t>
      </w:r>
    </w:p>
    <w:p w14:paraId="1D8EBD0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capable of continuous and uninterrupted inspection of the weld seam in accordance with</w:t>
      </w:r>
    </w:p>
    <w:p w14:paraId="07F677E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API 5L Section 9.10 , 9.11 and 9.12 except that the equipment shall be checked with an</w:t>
      </w:r>
    </w:p>
    <w:p w14:paraId="1563BCC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applicable reference standard at least twice every working turn.</w:t>
      </w:r>
    </w:p>
    <w:p w14:paraId="2E4D030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B7A890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Radiographic Inspection</w:t>
      </w:r>
    </w:p>
    <w:p w14:paraId="06E8793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F7EDD0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Longitudinal Weld Pipe</w:t>
      </w:r>
    </w:p>
    <w:p w14:paraId="60F1B87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43EC18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All electric fusion welded pipes, shall be inspected by radiological methods for a distance of 200 mm from each pipe end.</w:t>
      </w:r>
    </w:p>
    <w:p w14:paraId="6692AA5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39D86B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Spiral Weld Pipe</w:t>
      </w:r>
    </w:p>
    <w:p w14:paraId="6D464D1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D09063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All electric fusion welded pipes shall be inspected by radiological methods for a distance of 100 mm from each end of each length of pipe and of the complete “H” at all scalp and welds including 150 mm of the spiral welds in both directions away from the intersection points with the scalp and welds.</w:t>
      </w:r>
    </w:p>
    <w:p w14:paraId="1E4013C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p>
    <w:p w14:paraId="1B43315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Circumferential Butt Welds</w:t>
      </w:r>
    </w:p>
    <w:p w14:paraId="7BC919C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CEF614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100 percent  of the length of circumferential butt welds shall be examined provided, when consistently acceptable results are obtained, the number of welds to be so tested may be reduced by mutual agreement between the Engineer, the Inspectorate and the Contractor.</w:t>
      </w:r>
    </w:p>
    <w:p w14:paraId="3672D2A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E083AF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Specials</w:t>
      </w:r>
    </w:p>
    <w:p w14:paraId="4CCBF27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720E70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100 percent of all manual or semi-automatic welds in specials shall be examined radio graphically provided, when consistently acceptable results are obtained, the number of welds to be so tested may be reduced.</w:t>
      </w:r>
    </w:p>
    <w:p w14:paraId="544C4C7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E1F39C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 xml:space="preserve">Where specials </w:t>
      </w:r>
      <w:proofErr w:type="spellStart"/>
      <w:r w:rsidRPr="00D357D1">
        <w:rPr>
          <w:rFonts w:ascii="Arial MT" w:eastAsia="Arial MT" w:hAnsi="Arial MT" w:cs="Arial MT"/>
          <w:color w:val="auto"/>
          <w:sz w:val="22"/>
          <w:lang w:eastAsia="en-US"/>
        </w:rPr>
        <w:t>can not</w:t>
      </w:r>
      <w:proofErr w:type="spellEnd"/>
      <w:r w:rsidRPr="00D357D1">
        <w:rPr>
          <w:rFonts w:ascii="Arial MT" w:eastAsia="Arial MT" w:hAnsi="Arial MT" w:cs="Arial MT"/>
          <w:color w:val="auto"/>
          <w:sz w:val="22"/>
          <w:lang w:eastAsia="en-US"/>
        </w:rPr>
        <w:t xml:space="preserve"> be hydrostatically tested, all welds shall be liquid</w:t>
      </w:r>
    </w:p>
    <w:p w14:paraId="5EF8E72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penetrate tested as per ASME Section V.</w:t>
      </w:r>
    </w:p>
    <w:p w14:paraId="0DC99FA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AFEE8F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Repairs</w:t>
      </w:r>
    </w:p>
    <w:p w14:paraId="703C2C0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F71589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Straight Piping :</w:t>
      </w:r>
    </w:p>
    <w:p w14:paraId="4A60691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FACF8E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100 percent of the total length of all repairs shall be examined radio graphically</w:t>
      </w:r>
    </w:p>
    <w:p w14:paraId="59D512A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provided, that where repairs are made before  ultrasonic inspection and such</w:t>
      </w:r>
    </w:p>
    <w:p w14:paraId="5E386F3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lastRenderedPageBreak/>
        <w:t>repairs pass ultrasonic inspection, no further  radiographic inspection of same is</w:t>
      </w:r>
    </w:p>
    <w:p w14:paraId="360EC0A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required.</w:t>
      </w:r>
    </w:p>
    <w:p w14:paraId="6F01D1A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3D5181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Pipes for Rail, Road and River Crossing 100 percent of the total length of all welds shall be examined radio graphically.</w:t>
      </w:r>
    </w:p>
    <w:p w14:paraId="1108E55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D5432E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Hydrostatic Testing</w:t>
      </w:r>
    </w:p>
    <w:p w14:paraId="42315CA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ABD186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a)</w:t>
      </w:r>
      <w:r w:rsidRPr="00D357D1">
        <w:rPr>
          <w:rFonts w:ascii="Arial MT" w:eastAsia="Arial MT" w:hAnsi="Arial MT" w:cs="Arial MT"/>
          <w:color w:val="auto"/>
          <w:sz w:val="22"/>
          <w:lang w:eastAsia="en-US"/>
        </w:rPr>
        <w:tab/>
        <w:t xml:space="preserve">Each individual straight pipe shall be subjected to a </w:t>
      </w:r>
      <w:proofErr w:type="spellStart"/>
      <w:r w:rsidRPr="00D357D1">
        <w:rPr>
          <w:rFonts w:ascii="Arial MT" w:eastAsia="Arial MT" w:hAnsi="Arial MT" w:cs="Arial MT"/>
          <w:color w:val="auto"/>
          <w:sz w:val="22"/>
          <w:lang w:eastAsia="en-US"/>
        </w:rPr>
        <w:t>hidrostatic</w:t>
      </w:r>
      <w:proofErr w:type="spellEnd"/>
      <w:r w:rsidRPr="00D357D1">
        <w:rPr>
          <w:rFonts w:ascii="Arial MT" w:eastAsia="Arial MT" w:hAnsi="Arial MT" w:cs="Arial MT"/>
          <w:color w:val="auto"/>
          <w:sz w:val="22"/>
          <w:lang w:eastAsia="en-US"/>
        </w:rPr>
        <w:t xml:space="preserve"> test in accordance</w:t>
      </w:r>
    </w:p>
    <w:p w14:paraId="435D690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with the methods described in API 5L, Section 5.  Test pressures shall be such as</w:t>
      </w:r>
    </w:p>
    <w:p w14:paraId="7192198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 xml:space="preserve">to produce tensile </w:t>
      </w:r>
      <w:proofErr w:type="spellStart"/>
      <w:r w:rsidRPr="00D357D1">
        <w:rPr>
          <w:rFonts w:ascii="Arial MT" w:eastAsia="Arial MT" w:hAnsi="Arial MT" w:cs="Arial MT"/>
          <w:color w:val="auto"/>
          <w:sz w:val="22"/>
          <w:lang w:eastAsia="en-US"/>
        </w:rPr>
        <w:t>fiber</w:t>
      </w:r>
      <w:proofErr w:type="spellEnd"/>
      <w:r w:rsidRPr="00D357D1">
        <w:rPr>
          <w:rFonts w:ascii="Arial MT" w:eastAsia="Arial MT" w:hAnsi="Arial MT" w:cs="Arial MT"/>
          <w:color w:val="auto"/>
          <w:sz w:val="22"/>
          <w:lang w:eastAsia="en-US"/>
        </w:rPr>
        <w:t xml:space="preserve"> stresses in the pipe wall of not less than 90% of the</w:t>
      </w:r>
    </w:p>
    <w:p w14:paraId="0CE9A1B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minimum specified yield strength of steel or shall be 9 MPa whichever is the</w:t>
      </w:r>
    </w:p>
    <w:p w14:paraId="79EE9FE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lesser.  Leaks or sweats shall be considered injurious defects.</w:t>
      </w:r>
    </w:p>
    <w:p w14:paraId="527975B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8A6308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b)</w:t>
      </w:r>
      <w:r w:rsidRPr="00D357D1">
        <w:rPr>
          <w:rFonts w:ascii="Arial MT" w:eastAsia="Arial MT" w:hAnsi="Arial MT" w:cs="Arial MT"/>
          <w:color w:val="auto"/>
          <w:sz w:val="22"/>
          <w:lang w:eastAsia="en-US"/>
        </w:rPr>
        <w:tab/>
        <w:t>Should it not be possible to hydrostatically test straight piping and/or specials</w:t>
      </w:r>
    </w:p>
    <w:p w14:paraId="3AA030E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through liquid penetrate test as per ASME Section V shall be done on all welds over and above the non-destructive tests specified above.  This shall only be applicable with the prior written approval of the Engineer.</w:t>
      </w:r>
    </w:p>
    <w:p w14:paraId="2E8054C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C400CE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Repair of Injurious Defects</w:t>
      </w:r>
    </w:p>
    <w:p w14:paraId="103B30B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9C8A49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Injurious defects found by non-destructive testing of welds, visual examination,</w:t>
      </w:r>
    </w:p>
    <w:p w14:paraId="315DF81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hydrostatic testing or determined by any other means to exceed the limitations in API</w:t>
      </w:r>
    </w:p>
    <w:p w14:paraId="7D04352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5L, Section 10.7 shall be repaired in accordance with API 5L Section 10.8 and 10.9 but</w:t>
      </w:r>
    </w:p>
    <w:p w14:paraId="25789B2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subject always to the requirements of this specification.</w:t>
      </w:r>
    </w:p>
    <w:p w14:paraId="1EE4C34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923E5F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Destructive Testing</w:t>
      </w:r>
    </w:p>
    <w:p w14:paraId="0139FB8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873A99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The following destructive tests shall be performed in accordance with SABS 719 clause</w:t>
      </w:r>
    </w:p>
    <w:p w14:paraId="783CB74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7.2 on the first pipe and thereafter on one pipe every 500 subsequent pipes.</w:t>
      </w:r>
    </w:p>
    <w:p w14:paraId="4C500C7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5FA7E5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Transverse Tensile Test</w:t>
      </w:r>
    </w:p>
    <w:p w14:paraId="65CE361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2FDB95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Root Bent Test (Electric Fusion Welds)</w:t>
      </w:r>
    </w:p>
    <w:p w14:paraId="4ABC262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F10A76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Flattening Test (Electric Resistance Welds)</w:t>
      </w:r>
    </w:p>
    <w:p w14:paraId="2CF39A6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8761AF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Sampling for Destructive Tests</w:t>
      </w:r>
    </w:p>
    <w:p w14:paraId="05F4164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008226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First Sample</w:t>
      </w:r>
    </w:p>
    <w:p w14:paraId="531D67A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A1DF9B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 section long enough to provide all the test specimens and material shall be cut from the selected pipe.</w:t>
      </w:r>
    </w:p>
    <w:p w14:paraId="5B00A6C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30A47C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Second Sample</w:t>
      </w:r>
    </w:p>
    <w:p w14:paraId="7C716FD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6DB97C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If the test specimens and material from the first selected pipe fail to pass any of the tests, a section long enough to provide the appropriate specimens for the test failed by the first sample shall be cut from two further pipes.</w:t>
      </w:r>
    </w:p>
    <w:p w14:paraId="515B0BC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CDED01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Third Sample</w:t>
      </w:r>
    </w:p>
    <w:p w14:paraId="7AE2E30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D2CF62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If the test specimen from the second sample fails to pass the test(s) a similar section shall be cut from each of a further ten pipes.</w:t>
      </w:r>
    </w:p>
    <w:p w14:paraId="70EC62B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7945FB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2281FA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854454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Compliance</w:t>
      </w:r>
    </w:p>
    <w:p w14:paraId="03F1AFC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9F1EF2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lastRenderedPageBreak/>
        <w:t>The piping shall be considered as complying with the specification if after testing of the first or the second or the third sample no defect is found.</w:t>
      </w:r>
    </w:p>
    <w:p w14:paraId="016FFD3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052D9B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FLANGES</w:t>
      </w:r>
    </w:p>
    <w:p w14:paraId="4577F39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5C7C0B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Material – shall be steel plates  to conform to the requirements of SABS 1123.</w:t>
      </w:r>
    </w:p>
    <w:p w14:paraId="7B3816E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1D446A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Dimensions – shall be in accordance with SABS 1123 unless otherwise specified in the Schedule of Quantities or on the drawings.</w:t>
      </w:r>
    </w:p>
    <w:p w14:paraId="37A77CA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F66533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Type – all flanges shall be of the steel-plate for welding type and shall have flat joint faces unless otherwise specified in the Schedule or Quantities or on the drawings.</w:t>
      </w:r>
    </w:p>
    <w:p w14:paraId="0393F79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E8E510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Finish – joint surfaces shall be in accordance with SABS 1123 clause 4.5.</w:t>
      </w:r>
    </w:p>
    <w:p w14:paraId="14C7F02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55419B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All flanges shall be supplied complete with bolts, nuts and washers of a material to conform to the requirements of SABS 1123 where applicable, otherwise to the requirements of the Engineer.</w:t>
      </w:r>
    </w:p>
    <w:p w14:paraId="166BB21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C9BD4B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Gaskets for flanges joint shall be of compressed asbestos </w:t>
      </w:r>
      <w:proofErr w:type="spellStart"/>
      <w:r w:rsidRPr="00D357D1">
        <w:rPr>
          <w:rFonts w:ascii="Arial MT" w:eastAsia="Arial MT" w:hAnsi="Arial MT" w:cs="Arial MT"/>
          <w:color w:val="auto"/>
          <w:sz w:val="22"/>
          <w:lang w:eastAsia="en-US"/>
        </w:rPr>
        <w:t>fiber</w:t>
      </w:r>
      <w:proofErr w:type="spellEnd"/>
      <w:r w:rsidRPr="00D357D1">
        <w:rPr>
          <w:rFonts w:ascii="Arial MT" w:eastAsia="Arial MT" w:hAnsi="Arial MT" w:cs="Arial MT"/>
          <w:color w:val="auto"/>
          <w:sz w:val="22"/>
          <w:lang w:eastAsia="en-US"/>
        </w:rPr>
        <w:t xml:space="preserve"> to BS 2815 Grade A and full faced, unless otherwise specified in the Project Specification, with a minimum thickness of 3 mm.</w:t>
      </w:r>
    </w:p>
    <w:p w14:paraId="413BC7A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D66DF0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FLEXIBLE COUPLING</w:t>
      </w:r>
    </w:p>
    <w:p w14:paraId="5E860FF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81E5D9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Flexible couplings shall be of the Viking Johnson or </w:t>
      </w:r>
      <w:proofErr w:type="spellStart"/>
      <w:r w:rsidRPr="00D357D1">
        <w:rPr>
          <w:rFonts w:ascii="Arial MT" w:eastAsia="Arial MT" w:hAnsi="Arial MT" w:cs="Arial MT"/>
          <w:color w:val="auto"/>
          <w:sz w:val="22"/>
          <w:lang w:eastAsia="en-US"/>
        </w:rPr>
        <w:t>Klamflex</w:t>
      </w:r>
      <w:proofErr w:type="spellEnd"/>
      <w:r w:rsidRPr="00D357D1">
        <w:rPr>
          <w:rFonts w:ascii="Arial MT" w:eastAsia="Arial MT" w:hAnsi="Arial MT" w:cs="Arial MT"/>
          <w:color w:val="auto"/>
          <w:sz w:val="22"/>
          <w:lang w:eastAsia="en-US"/>
        </w:rPr>
        <w:t xml:space="preserve"> type with </w:t>
      </w:r>
      <w:proofErr w:type="spellStart"/>
      <w:r w:rsidRPr="00D357D1">
        <w:rPr>
          <w:rFonts w:ascii="Arial MT" w:eastAsia="Arial MT" w:hAnsi="Arial MT" w:cs="Arial MT"/>
          <w:color w:val="auto"/>
          <w:sz w:val="22"/>
          <w:lang w:eastAsia="en-US"/>
        </w:rPr>
        <w:t>center</w:t>
      </w:r>
      <w:proofErr w:type="spellEnd"/>
      <w:r w:rsidRPr="00D357D1">
        <w:rPr>
          <w:rFonts w:ascii="Arial MT" w:eastAsia="Arial MT" w:hAnsi="Arial MT" w:cs="Arial MT"/>
          <w:color w:val="auto"/>
          <w:sz w:val="22"/>
          <w:lang w:eastAsia="en-US"/>
        </w:rPr>
        <w:t xml:space="preserve"> register </w:t>
      </w:r>
    </w:p>
    <w:p w14:paraId="1FF8C61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except where specified to the contrary in the Schedule of Quantities or on the drawings. </w:t>
      </w:r>
    </w:p>
    <w:p w14:paraId="25D52E1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Couplings must be able to withstand hydrostatic test pressures of 1.5 times the specified</w:t>
      </w:r>
    </w:p>
    <w:p w14:paraId="7E55DCE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design pressures and coupling flanges must be designed to withstand all stresses due to</w:t>
      </w:r>
      <w:r w:rsidRPr="00D357D1">
        <w:rPr>
          <w:rFonts w:ascii="Arial MT" w:eastAsia="Arial MT" w:hAnsi="Arial MT" w:cs="Arial MT"/>
          <w:color w:val="auto"/>
          <w:sz w:val="22"/>
          <w:lang w:eastAsia="en-US"/>
        </w:rPr>
        <w:tab/>
      </w:r>
    </w:p>
    <w:p w14:paraId="3F078A3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tightening of the bolts.  Rubber rings shall generally comply with SABS 974 Class F.  The internal face of the sleeve section of each coupling shall be grit blasted to SIS 055900 Grade Sa3 finish with an anchor pattern profile not exceeding 75 </w:t>
      </w:r>
      <w:proofErr w:type="spellStart"/>
      <w:r w:rsidRPr="00D357D1">
        <w:rPr>
          <w:rFonts w:ascii="Arial MT" w:eastAsia="Arial MT" w:hAnsi="Arial MT" w:cs="Arial MT"/>
          <w:color w:val="auto"/>
          <w:sz w:val="22"/>
          <w:lang w:eastAsia="en-US"/>
        </w:rPr>
        <w:t>micrometers</w:t>
      </w:r>
      <w:proofErr w:type="spellEnd"/>
      <w:r w:rsidRPr="00D357D1">
        <w:rPr>
          <w:rFonts w:ascii="Arial MT" w:eastAsia="Arial MT" w:hAnsi="Arial MT" w:cs="Arial MT"/>
          <w:color w:val="auto"/>
          <w:sz w:val="22"/>
          <w:lang w:eastAsia="en-US"/>
        </w:rPr>
        <w:t xml:space="preserve"> in depth as determined by </w:t>
      </w:r>
      <w:proofErr w:type="spellStart"/>
      <w:r w:rsidRPr="00D357D1">
        <w:rPr>
          <w:rFonts w:ascii="Arial MT" w:eastAsia="Arial MT" w:hAnsi="Arial MT" w:cs="Arial MT"/>
          <w:color w:val="auto"/>
          <w:sz w:val="22"/>
          <w:lang w:eastAsia="en-US"/>
        </w:rPr>
        <w:t>micrometer</w:t>
      </w:r>
      <w:proofErr w:type="spellEnd"/>
      <w:r w:rsidRPr="00D357D1">
        <w:rPr>
          <w:rFonts w:ascii="Arial MT" w:eastAsia="Arial MT" w:hAnsi="Arial MT" w:cs="Arial MT"/>
          <w:color w:val="auto"/>
          <w:sz w:val="22"/>
          <w:lang w:eastAsia="en-US"/>
        </w:rPr>
        <w:t xml:space="preserve"> gauge or portable microscope fitted with a calibrated </w:t>
      </w:r>
    </w:p>
    <w:p w14:paraId="1F4F329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focusing knob.  Within four hours of grit blasting provided surfaces are kept dry and </w:t>
      </w:r>
    </w:p>
    <w:p w14:paraId="3C54519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clean, one coat of an approved epoxy resin, </w:t>
      </w:r>
      <w:proofErr w:type="spellStart"/>
      <w:r w:rsidRPr="00D357D1">
        <w:rPr>
          <w:rFonts w:ascii="Arial MT" w:eastAsia="Arial MT" w:hAnsi="Arial MT" w:cs="Arial MT"/>
          <w:color w:val="auto"/>
          <w:sz w:val="22"/>
          <w:lang w:eastAsia="en-US"/>
        </w:rPr>
        <w:t>Copon</w:t>
      </w:r>
      <w:proofErr w:type="spellEnd"/>
      <w:r w:rsidRPr="00D357D1">
        <w:rPr>
          <w:rFonts w:ascii="Arial MT" w:eastAsia="Arial MT" w:hAnsi="Arial MT" w:cs="Arial MT"/>
          <w:color w:val="auto"/>
          <w:sz w:val="22"/>
          <w:lang w:eastAsia="en-US"/>
        </w:rPr>
        <w:t xml:space="preserve"> or similar shall be spray applied, </w:t>
      </w:r>
    </w:p>
    <w:p w14:paraId="09CB41C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followed by further coats to a dry film thickness of not less than 300 </w:t>
      </w:r>
      <w:proofErr w:type="spellStart"/>
      <w:r w:rsidRPr="00D357D1">
        <w:rPr>
          <w:rFonts w:ascii="Arial MT" w:eastAsia="Arial MT" w:hAnsi="Arial MT" w:cs="Arial MT"/>
          <w:color w:val="auto"/>
          <w:sz w:val="22"/>
          <w:lang w:eastAsia="en-US"/>
        </w:rPr>
        <w:t>micrometers</w:t>
      </w:r>
      <w:proofErr w:type="spellEnd"/>
      <w:r w:rsidRPr="00D357D1">
        <w:rPr>
          <w:rFonts w:ascii="Arial MT" w:eastAsia="Arial MT" w:hAnsi="Arial MT" w:cs="Arial MT"/>
          <w:color w:val="auto"/>
          <w:sz w:val="22"/>
          <w:lang w:eastAsia="en-US"/>
        </w:rPr>
        <w:t xml:space="preserve"> over </w:t>
      </w:r>
    </w:p>
    <w:p w14:paraId="55A68DE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the average profile peak.  All other surfaces of coupling components shall be grit-blasted </w:t>
      </w:r>
    </w:p>
    <w:p w14:paraId="719E123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to the same minimum finish and shall receive one coat of an approved protective paint </w:t>
      </w:r>
    </w:p>
    <w:p w14:paraId="582D65C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which shall be compatible with materials to be used for  the exterior </w:t>
      </w:r>
      <w:proofErr w:type="spellStart"/>
      <w:r w:rsidRPr="00D357D1">
        <w:rPr>
          <w:rFonts w:ascii="Arial MT" w:eastAsia="Arial MT" w:hAnsi="Arial MT" w:cs="Arial MT"/>
          <w:color w:val="auto"/>
          <w:sz w:val="22"/>
          <w:lang w:eastAsia="en-US"/>
        </w:rPr>
        <w:t>molding</w:t>
      </w:r>
      <w:proofErr w:type="spellEnd"/>
      <w:r w:rsidRPr="00D357D1">
        <w:rPr>
          <w:rFonts w:ascii="Arial MT" w:eastAsia="Arial MT" w:hAnsi="Arial MT" w:cs="Arial MT"/>
          <w:color w:val="auto"/>
          <w:sz w:val="22"/>
          <w:lang w:eastAsia="en-US"/>
        </w:rPr>
        <w:t xml:space="preserve"> of the </w:t>
      </w:r>
    </w:p>
    <w:p w14:paraId="60A74EB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coupling in the field.  Flexible couplings shall be supplied complete with all necessary </w:t>
      </w:r>
    </w:p>
    <w:p w14:paraId="0D83121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bolts, nuts and rubber jointing rings.</w:t>
      </w:r>
    </w:p>
    <w:p w14:paraId="7859561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647AAF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MARKING OF PIPES</w:t>
      </w:r>
    </w:p>
    <w:p w14:paraId="5677531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ABBBFD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All pipes and specials shall be clearly hand stamped alongside a longitudinal or spiral weld on one end of the pipe with the following.</w:t>
      </w:r>
    </w:p>
    <w:p w14:paraId="4FBBB28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EBD0F4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Grade and thickness of steel</w:t>
      </w:r>
    </w:p>
    <w:p w14:paraId="66000B0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Serial number of the pipe or specials</w:t>
      </w:r>
    </w:p>
    <w:p w14:paraId="2AB31B1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Nominal diameter</w:t>
      </w:r>
    </w:p>
    <w:p w14:paraId="34228F7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Hydraulic tests pressure</w:t>
      </w:r>
    </w:p>
    <w:p w14:paraId="2CE6300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5CD630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ANCILLARY EQUIPMENT</w:t>
      </w:r>
    </w:p>
    <w:p w14:paraId="035D896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66DA15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Details of spares and special tools are to be listed in the Data Sheet.</w:t>
      </w:r>
    </w:p>
    <w:p w14:paraId="26D36DC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827701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The Mechanical Contractor will be responsible for the supply, delivery to site and erection of all ancillary equipment, in the form of holding down bolts, </w:t>
      </w:r>
      <w:proofErr w:type="spellStart"/>
      <w:r w:rsidRPr="00D357D1">
        <w:rPr>
          <w:rFonts w:ascii="Arial MT" w:eastAsia="Arial MT" w:hAnsi="Arial MT" w:cs="Arial MT"/>
          <w:color w:val="auto"/>
          <w:sz w:val="22"/>
          <w:lang w:eastAsia="en-US"/>
        </w:rPr>
        <w:t>rawl</w:t>
      </w:r>
      <w:proofErr w:type="spellEnd"/>
      <w:r w:rsidRPr="00D357D1">
        <w:rPr>
          <w:rFonts w:ascii="Arial MT" w:eastAsia="Arial MT" w:hAnsi="Arial MT" w:cs="Arial MT"/>
          <w:color w:val="auto"/>
          <w:sz w:val="22"/>
          <w:lang w:eastAsia="en-US"/>
        </w:rPr>
        <w:t>-bolts, pipe clips, small pipes, grease piping etc. to complete the Mechanical Contract.</w:t>
      </w:r>
    </w:p>
    <w:p w14:paraId="3C0310E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CACF1E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The Mechanical Contractor will also be responsible to compile a manual in which all the relevant </w:t>
      </w:r>
      <w:r w:rsidRPr="00D357D1">
        <w:rPr>
          <w:rFonts w:ascii="Arial MT" w:eastAsia="Arial MT" w:hAnsi="Arial MT" w:cs="Arial MT"/>
          <w:color w:val="auto"/>
          <w:sz w:val="22"/>
          <w:lang w:eastAsia="en-US"/>
        </w:rPr>
        <w:lastRenderedPageBreak/>
        <w:t xml:space="preserve">mechanical equipment is described together with the routine maintenance, lubrication schedules </w:t>
      </w:r>
      <w:proofErr w:type="spellStart"/>
      <w:r w:rsidRPr="00D357D1">
        <w:rPr>
          <w:rFonts w:ascii="Arial MT" w:eastAsia="Arial MT" w:hAnsi="Arial MT" w:cs="Arial MT"/>
          <w:color w:val="auto"/>
          <w:sz w:val="22"/>
          <w:lang w:eastAsia="en-US"/>
        </w:rPr>
        <w:t>etc</w:t>
      </w:r>
      <w:proofErr w:type="spellEnd"/>
      <w:r w:rsidRPr="00D357D1">
        <w:rPr>
          <w:rFonts w:ascii="Arial MT" w:eastAsia="Arial MT" w:hAnsi="Arial MT" w:cs="Arial MT"/>
          <w:color w:val="auto"/>
          <w:sz w:val="22"/>
          <w:lang w:eastAsia="en-US"/>
        </w:rPr>
        <w:t xml:space="preserve"> for proper running of the plant.</w:t>
      </w:r>
    </w:p>
    <w:p w14:paraId="71C9A97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0767BE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CORROSION PROTECTION</w:t>
      </w:r>
    </w:p>
    <w:p w14:paraId="3C7BAED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FF0811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SCOPE</w:t>
      </w:r>
    </w:p>
    <w:p w14:paraId="7894642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FD2490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This section includes the corrosion protection and materials required for this Contract.</w:t>
      </w:r>
    </w:p>
    <w:p w14:paraId="7148D2A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1C56E2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GENERAL</w:t>
      </w:r>
    </w:p>
    <w:p w14:paraId="5E1F141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952E5A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Contractor shall ensure that he has available the latest edition of all the relevant National Specifications and Codes of Practice and the manufacturer’s data sheets for materials to be used.</w:t>
      </w:r>
    </w:p>
    <w:p w14:paraId="2C426C4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All paints in a paint system shall be purchased from the same manufacturer.</w:t>
      </w:r>
    </w:p>
    <w:p w14:paraId="0B40A36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9C893E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Contractor shall submit in the Appendices to the document, details of the paints he intends using and shall only proceed with purchase of the paints upon receipt of written approval from the Engineer.  Manufacturer’s data sheet or legible copies thereof for each product shall be attached to the Appendices.</w:t>
      </w:r>
    </w:p>
    <w:p w14:paraId="2EE00D8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4745F8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Materials and procedures shall comply with the appropriate SABS Specifications and Codes of Practice when relevant.</w:t>
      </w:r>
    </w:p>
    <w:p w14:paraId="5F822D5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01328C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Strict attention shall be paid to fettling of surfaces by the Fabricator (see Clause PZA 4) prior to coating.  Surface preparation requirements, the need for strict cleanliness and adherence to specification requirements especially with regards to over coating times are emphasized.</w:t>
      </w:r>
    </w:p>
    <w:p w14:paraId="1A0FDB3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D58C78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Areas which are inaccessible after assembly shall be prepared and fully coated with the specified system and to the specified requirements before assembly.  The coating shall be fully hard dry before assembly.</w:t>
      </w:r>
    </w:p>
    <w:p w14:paraId="01EB995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666EFB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Mating surfaces shall be coated with primer of first coat only.  The coating shall be uniform in thickness and shall not interfere with the mechanical tolerances.  After assembly the outside surface of the joint shall be fully coated.</w:t>
      </w:r>
    </w:p>
    <w:p w14:paraId="7607B13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025E15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painting sub-contractor shall provide evidence of his competence to apply the specified materials in the specified manner and to apply the necessary Quality Control procedures.  The Engineer, at his discretion, may demand a Quality Audit of  the Contractor’s facilities by a technically competent and independent organization (See Clause PZA 10).</w:t>
      </w:r>
    </w:p>
    <w:p w14:paraId="6841E0E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25ED1A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Contractor shall provide a Quality Plan to show the stages at which Quality Control will be carried out.  Further details are given in Clause PZA 10.  The Quality Plan is subjected to approval by the Engineer, who may require it to be revised if considered inadequate.</w:t>
      </w:r>
    </w:p>
    <w:p w14:paraId="4A9D6FD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4D8A78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Engineer will require a Program of Work so that Quality Surveillance inspection can be planned and executed at the appropriate time according to the Contractor’s program (see Clause PZA 10).</w:t>
      </w:r>
    </w:p>
    <w:p w14:paraId="56A0D69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35631A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Contractor shall provide to material suppliers descriptions of materials to be used and shall receive from them a written assurance that the materials to be supplied with the requirements specified.</w:t>
      </w:r>
    </w:p>
    <w:p w14:paraId="4CBCC89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167FD6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D7058B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A09371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24E3A38" w14:textId="77777777" w:rsidR="00EE2863" w:rsidRPr="00D357D1" w:rsidRDefault="00EE2863"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BCA7472" w14:textId="77777777" w:rsidR="00EE2863" w:rsidRPr="00D357D1" w:rsidRDefault="00EE2863"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198566C" w14:textId="77777777" w:rsidR="00EE2863" w:rsidRPr="00D357D1" w:rsidRDefault="00EE2863"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1514C05" w14:textId="77777777" w:rsidR="00EE2863" w:rsidRPr="00D357D1" w:rsidRDefault="00EE2863"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E92FF9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864866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lastRenderedPageBreak/>
        <w:t>DESIGN</w:t>
      </w:r>
    </w:p>
    <w:p w14:paraId="338522A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58EC5C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General</w:t>
      </w:r>
    </w:p>
    <w:p w14:paraId="2145E86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1F1054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All items shall be designed to minimize corrosion in exposed environments, under immersion conditions and in interior corrosive situations such as in chlorination rooms.  The following notes may be used as guidelines.</w:t>
      </w:r>
    </w:p>
    <w:p w14:paraId="6664D43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52EA7E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Water Retention Areas</w:t>
      </w:r>
    </w:p>
    <w:p w14:paraId="29ED672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399EE4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Avoid water retention areas wherever possible.  For example, angle or U section steel should be used with the toes pointing downwards.  The concrete base of </w:t>
      </w:r>
    </w:p>
    <w:p w14:paraId="1357B1E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steel columns should be sloped away from the steel and the sloping edge should be painted to avoid water ingress at the steel/concrete interface.</w:t>
      </w:r>
    </w:p>
    <w:p w14:paraId="264FB72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B32A97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19C009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Crevices</w:t>
      </w:r>
    </w:p>
    <w:p w14:paraId="18CF69D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81C0D6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Crevices give rise to accelerated corrosion by forming an oxygen concentration cell.  Crevices may be avoided by using;</w:t>
      </w:r>
    </w:p>
    <w:p w14:paraId="173C3B3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CB9337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continuous welding, not space welding</w:t>
      </w:r>
    </w:p>
    <w:p w14:paraId="67F7CDF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8A675F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mastics or sealants to seal unavoidable crevices such as bolted connections</w:t>
      </w:r>
    </w:p>
    <w:p w14:paraId="1509809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898041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insertion rubber or suitable plastic between mating surfaces (See also Clause PZA 2.7).</w:t>
      </w:r>
    </w:p>
    <w:p w14:paraId="6AE1C64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27FE55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Bimetallic Couples</w:t>
      </w:r>
    </w:p>
    <w:p w14:paraId="2F8EDF5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71B4CF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Electrical contact between dissimilar metals gives rise to a corrosion cell when an electrolyte such as water is present.  Junctions between dissimilar metals shall be insulated.</w:t>
      </w:r>
    </w:p>
    <w:p w14:paraId="0D63C42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76980C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Accessibility</w:t>
      </w:r>
    </w:p>
    <w:p w14:paraId="357F613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2C1308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Whenever possible, the surface of corrodible materials such as mild steel shall be accessible for maintenance.  The   use of back to back angles, partially open box sections or inaccessible stiffeners shall be avoided.</w:t>
      </w:r>
    </w:p>
    <w:p w14:paraId="78708C8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0CCFCD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Differential Aeration</w:t>
      </w:r>
    </w:p>
    <w:p w14:paraId="230C116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103913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Posts buried in soil are subjected to accelerated corrosion to differential aeration.  Additional protection shall be given to that part which is buried and up to at least 100 mm above ground.</w:t>
      </w:r>
    </w:p>
    <w:p w14:paraId="20E63F0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C0BA4F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Sharp Edges, Weld Spatter and Weld Slag</w:t>
      </w:r>
    </w:p>
    <w:p w14:paraId="25C35F0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321998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designer shall specify that all sharp edges be ground to a radius not less than 2 mm and that all weld spatter and weld slag shall be removed by the Fabricator (see Clause PZA 5).</w:t>
      </w:r>
    </w:p>
    <w:p w14:paraId="4B0CF31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AD79C8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Hot Dip Galvanizing</w:t>
      </w:r>
    </w:p>
    <w:p w14:paraId="4C9C4CE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33EB7F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design of articles to be galvanized shall be referred to the galvanizer (see Clause PZA 8).</w:t>
      </w:r>
    </w:p>
    <w:p w14:paraId="3824899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CBE962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COATING MATERIALS</w:t>
      </w:r>
    </w:p>
    <w:p w14:paraId="6692660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95FEB2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No variation in materials tendered and approved by the Engineer shall be permitted without the approval of the Engineer in writing.</w:t>
      </w:r>
    </w:p>
    <w:p w14:paraId="0FCC6F1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0CE82D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Correct material selection shall be confirmed by the material supplier (see Clause PZA 12.1).</w:t>
      </w:r>
    </w:p>
    <w:p w14:paraId="7D7F83B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FED1A7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lastRenderedPageBreak/>
        <w:t>All coating materials shall be delivered in the manufacturer’s original sealed containers, clearly marked with the following:</w:t>
      </w:r>
    </w:p>
    <w:p w14:paraId="661CFB0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0D642E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Manufacturer’s name.</w:t>
      </w:r>
    </w:p>
    <w:p w14:paraId="36D1AD8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4FBC9F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Product Brand and Reference Number.</w:t>
      </w:r>
    </w:p>
    <w:p w14:paraId="6A7F386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Batch Number which may incorporate the date of manufacture.</w:t>
      </w:r>
    </w:p>
    <w:p w14:paraId="2DA3D26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0CBDDD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Date of manufacture, unless already incorporated in the batch number.</w:t>
      </w:r>
    </w:p>
    <w:p w14:paraId="28093BF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54E76E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Abbreviated instructions for storage and use of the material, which shall include mixing ratios of components of multi-component materials, minimum temperature of application and method of application.</w:t>
      </w:r>
    </w:p>
    <w:p w14:paraId="2E34712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CE565E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SABS mark where applicable.</w:t>
      </w:r>
    </w:p>
    <w:p w14:paraId="77824B3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C8CFA8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All coating materials shall be kept in an approved store, which shall be dry, enclosed and where the temperature is unlikely to exceed 40C or drop below 0 C.</w:t>
      </w:r>
    </w:p>
    <w:p w14:paraId="2772DD7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CA7C7D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Usage of materials shall be on a first in, first out basis and no materials may be used which have exceeded the shelf life recommended by the manufacturer.</w:t>
      </w:r>
    </w:p>
    <w:p w14:paraId="4BAA959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A399FE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FETTLING OR DRESSING BY THE FAVRICATOR</w:t>
      </w:r>
    </w:p>
    <w:p w14:paraId="3FB7C61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8375F8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Before any surface preparation or painting is commenced, dressing shall be carried out to avoid projections, sharp edges, weld slag and spatter that will interfere with the corrosion protection.  This includes the following:</w:t>
      </w:r>
    </w:p>
    <w:p w14:paraId="4F57E16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97025A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Remove all weld flux and weld spatter.  Flux is best removed by washing with clean water whilst weld spatter is normally removed by grinding to a smooth surface.</w:t>
      </w:r>
    </w:p>
    <w:p w14:paraId="5E62738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1F7E56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Sharp edges shall be ground to a radius not less than 2 mm.</w:t>
      </w:r>
    </w:p>
    <w:p w14:paraId="1E29747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764F7D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Welds shall be continuous and shall have a smooth contour.  Rough welds shall be ground where necessary to achieve the required smooth profile.  Discontinuous welds shall not be permitted except by written approval of the Engineer.  Undercuts are not permitted and shall be re-welded and ground where necessary.</w:t>
      </w:r>
    </w:p>
    <w:p w14:paraId="37847C9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0ADBC3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Articles for hot dip galvanizing shall not contain overlap joints.  Closed sections shall be suitably vented.  See Clause PZA 8 (Hot dipped Galvanizing).</w:t>
      </w:r>
    </w:p>
    <w:p w14:paraId="541AB61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FC8730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SURFACE PREPARATION FOR PAINTING</w:t>
      </w:r>
    </w:p>
    <w:p w14:paraId="67F2029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A59A73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Mild Steel</w:t>
      </w:r>
    </w:p>
    <w:p w14:paraId="6C71568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310650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Oil and grease contamination, when present, shall be removed by degreasing before blast cleaning.</w:t>
      </w:r>
    </w:p>
    <w:p w14:paraId="3701D45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C3B793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Mild steel shall be blast cleaned in accordance with Section 4.3 of SABS 064 Code of Practice for “The preparation of steel surfaces for coating”.</w:t>
      </w:r>
    </w:p>
    <w:p w14:paraId="70A6705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C2FFA3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An additional requirement is that water soluble salts present in the steel after blast cleaning shall not exceed the value given in Table 1.  Should these values be exceeded, the steel shall be cleaned by washing with clean potable water or by water shrouded or water injected blast cleaning until the soluble salts are within the limits specified in Table 1.  The steel shall then be allowed to dry, after which it shall be flash blast cleaned to achieve the required degree of cleanliness.</w:t>
      </w:r>
    </w:p>
    <w:p w14:paraId="179EF6B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86B58B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Cast Iron and Cast Alloys</w:t>
      </w:r>
    </w:p>
    <w:p w14:paraId="593751F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A4FBF9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All cast surfaces shall be blast cleaned with new iron slag, copper slag, or platinum slag abrasives </w:t>
      </w:r>
      <w:r w:rsidRPr="00D357D1">
        <w:rPr>
          <w:rFonts w:ascii="Arial MT" w:eastAsia="Arial MT" w:hAnsi="Arial MT" w:cs="Arial MT"/>
          <w:color w:val="auto"/>
          <w:sz w:val="22"/>
          <w:lang w:eastAsia="en-US"/>
        </w:rPr>
        <w:lastRenderedPageBreak/>
        <w:t xml:space="preserve">designed for blast cleaning. The abrasive shall </w:t>
      </w:r>
      <w:proofErr w:type="spellStart"/>
      <w:r w:rsidRPr="00D357D1">
        <w:rPr>
          <w:rFonts w:ascii="Arial MT" w:eastAsia="Arial MT" w:hAnsi="Arial MT" w:cs="Arial MT"/>
          <w:color w:val="auto"/>
          <w:sz w:val="22"/>
          <w:lang w:eastAsia="en-US"/>
        </w:rPr>
        <w:t>mot</w:t>
      </w:r>
      <w:proofErr w:type="spellEnd"/>
      <w:r w:rsidRPr="00D357D1">
        <w:rPr>
          <w:rFonts w:ascii="Arial MT" w:eastAsia="Arial MT" w:hAnsi="Arial MT" w:cs="Arial MT"/>
          <w:color w:val="auto"/>
          <w:sz w:val="22"/>
          <w:lang w:eastAsia="en-US"/>
        </w:rPr>
        <w:t xml:space="preserve"> be recycled or re-used.  Cast iron shall be blast cleaned until all sand particles, residual burst on sand and casting skin have been completely removed.  This blast cleaning shall be carried out by the Foundry prior to dispatch to the galvanizer or painting contractor, when relevant.  Conventional cleaning of castings is inadequate for galvanizing.</w:t>
      </w:r>
    </w:p>
    <w:p w14:paraId="2075649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2A1985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Galvanized Steel Surfaces</w:t>
      </w:r>
    </w:p>
    <w:p w14:paraId="1C5D985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DA9586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Galvanized steel surfaces shall be thoroughly degreased prior to painting, using either a water risible solvent degreaser used in accordance with the manufacturer’s instructions, or a mild acid-detergent degreasing solution.  In both cases care shall be taken to avoid entrapment of cleaning agent in recesses or other retention areas and in both cases the surfaces shall be thoroughly washed until a “water break free” surface is achieved.  If necessary, the process shall be repeated until a “water break free” surface is obtained.</w:t>
      </w:r>
    </w:p>
    <w:p w14:paraId="74B166B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4BE91F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 water break free surface is one which, when wetted all over with potable water, maintains a continuously wet surface and the water does not break up into islands of un-wetted surface.</w:t>
      </w:r>
    </w:p>
    <w:p w14:paraId="2DF3552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B17770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TABLE 1 – STANDARDS FOR BLAST CLEANING REQUIRED</w:t>
      </w:r>
    </w:p>
    <w:p w14:paraId="7E3D9BD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r>
    </w:p>
    <w:tbl>
      <w:tblPr>
        <w:tblW w:w="882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40"/>
        <w:gridCol w:w="2214"/>
        <w:gridCol w:w="2214"/>
        <w:gridCol w:w="2052"/>
      </w:tblGrid>
      <w:tr w:rsidR="0066453B" w:rsidRPr="00D357D1" w14:paraId="0218411B" w14:textId="77777777" w:rsidTr="00903BFA">
        <w:tc>
          <w:tcPr>
            <w:tcW w:w="2340" w:type="dxa"/>
            <w:tcBorders>
              <w:top w:val="single" w:sz="4" w:space="0" w:color="auto"/>
              <w:left w:val="single" w:sz="4" w:space="0" w:color="auto"/>
              <w:bottom w:val="double" w:sz="4" w:space="0" w:color="auto"/>
              <w:right w:val="single" w:sz="4" w:space="0" w:color="auto"/>
            </w:tcBorders>
          </w:tcPr>
          <w:p w14:paraId="1C9124C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Property</w:t>
            </w:r>
          </w:p>
        </w:tc>
        <w:tc>
          <w:tcPr>
            <w:tcW w:w="2214" w:type="dxa"/>
            <w:tcBorders>
              <w:top w:val="single" w:sz="4" w:space="0" w:color="auto"/>
              <w:left w:val="single" w:sz="4" w:space="0" w:color="auto"/>
              <w:bottom w:val="double" w:sz="4" w:space="0" w:color="auto"/>
              <w:right w:val="single" w:sz="4" w:space="0" w:color="auto"/>
            </w:tcBorders>
          </w:tcPr>
          <w:p w14:paraId="073DE39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Above Water</w:t>
            </w:r>
          </w:p>
        </w:tc>
        <w:tc>
          <w:tcPr>
            <w:tcW w:w="2214" w:type="dxa"/>
            <w:tcBorders>
              <w:top w:val="single" w:sz="4" w:space="0" w:color="auto"/>
              <w:left w:val="single" w:sz="4" w:space="0" w:color="auto"/>
              <w:bottom w:val="double" w:sz="4" w:space="0" w:color="auto"/>
              <w:right w:val="single" w:sz="4" w:space="0" w:color="auto"/>
            </w:tcBorders>
          </w:tcPr>
          <w:p w14:paraId="6C5172F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Immersed Surface</w:t>
            </w:r>
          </w:p>
        </w:tc>
        <w:tc>
          <w:tcPr>
            <w:tcW w:w="2052" w:type="dxa"/>
            <w:tcBorders>
              <w:top w:val="single" w:sz="4" w:space="0" w:color="auto"/>
              <w:left w:val="single" w:sz="4" w:space="0" w:color="auto"/>
              <w:bottom w:val="double" w:sz="4" w:space="0" w:color="auto"/>
              <w:right w:val="single" w:sz="4" w:space="0" w:color="auto"/>
            </w:tcBorders>
          </w:tcPr>
          <w:p w14:paraId="0BB38C4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Tape Wrapping</w:t>
            </w:r>
          </w:p>
        </w:tc>
      </w:tr>
      <w:tr w:rsidR="0066453B" w:rsidRPr="00D357D1" w14:paraId="759D9EC9" w14:textId="77777777" w:rsidTr="00903BFA">
        <w:tc>
          <w:tcPr>
            <w:tcW w:w="2340" w:type="dxa"/>
            <w:tcBorders>
              <w:top w:val="nil"/>
              <w:left w:val="single" w:sz="4" w:space="0" w:color="auto"/>
              <w:bottom w:val="single" w:sz="4" w:space="0" w:color="auto"/>
              <w:right w:val="single" w:sz="4" w:space="0" w:color="auto"/>
            </w:tcBorders>
            <w:vAlign w:val="center"/>
          </w:tcPr>
          <w:p w14:paraId="778651B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Cleanliness to SIS</w:t>
            </w:r>
          </w:p>
          <w:p w14:paraId="76F9E06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06 5900 (min)</w:t>
            </w:r>
          </w:p>
        </w:tc>
        <w:tc>
          <w:tcPr>
            <w:tcW w:w="2214" w:type="dxa"/>
            <w:tcBorders>
              <w:top w:val="nil"/>
              <w:left w:val="single" w:sz="4" w:space="0" w:color="auto"/>
              <w:bottom w:val="single" w:sz="4" w:space="0" w:color="auto"/>
              <w:right w:val="single" w:sz="4" w:space="0" w:color="auto"/>
            </w:tcBorders>
            <w:vAlign w:val="center"/>
          </w:tcPr>
          <w:p w14:paraId="6B23AB9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Sa2½</w:t>
            </w:r>
          </w:p>
        </w:tc>
        <w:tc>
          <w:tcPr>
            <w:tcW w:w="2214" w:type="dxa"/>
            <w:tcBorders>
              <w:top w:val="nil"/>
              <w:left w:val="single" w:sz="4" w:space="0" w:color="auto"/>
              <w:bottom w:val="single" w:sz="4" w:space="0" w:color="auto"/>
              <w:right w:val="single" w:sz="4" w:space="0" w:color="auto"/>
            </w:tcBorders>
            <w:vAlign w:val="center"/>
          </w:tcPr>
          <w:p w14:paraId="527B5CC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Sa3</w:t>
            </w:r>
          </w:p>
        </w:tc>
        <w:tc>
          <w:tcPr>
            <w:tcW w:w="2052" w:type="dxa"/>
            <w:tcBorders>
              <w:top w:val="nil"/>
              <w:left w:val="single" w:sz="4" w:space="0" w:color="auto"/>
              <w:bottom w:val="single" w:sz="4" w:space="0" w:color="auto"/>
              <w:right w:val="single" w:sz="4" w:space="0" w:color="auto"/>
            </w:tcBorders>
            <w:vAlign w:val="center"/>
          </w:tcPr>
          <w:p w14:paraId="61A442A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Sa2</w:t>
            </w:r>
          </w:p>
        </w:tc>
      </w:tr>
      <w:tr w:rsidR="0066453B" w:rsidRPr="00D357D1" w14:paraId="5040BB20" w14:textId="77777777" w:rsidTr="00903BFA">
        <w:tc>
          <w:tcPr>
            <w:tcW w:w="2340" w:type="dxa"/>
            <w:tcBorders>
              <w:top w:val="single" w:sz="4" w:space="0" w:color="auto"/>
              <w:left w:val="single" w:sz="4" w:space="0" w:color="auto"/>
              <w:bottom w:val="single" w:sz="4" w:space="0" w:color="auto"/>
              <w:right w:val="single" w:sz="4" w:space="0" w:color="auto"/>
            </w:tcBorders>
            <w:vAlign w:val="center"/>
          </w:tcPr>
          <w:p w14:paraId="3AE185F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Residual dust and debris</w:t>
            </w:r>
          </w:p>
        </w:tc>
        <w:tc>
          <w:tcPr>
            <w:tcW w:w="2214" w:type="dxa"/>
            <w:tcBorders>
              <w:top w:val="single" w:sz="4" w:space="0" w:color="auto"/>
              <w:left w:val="single" w:sz="4" w:space="0" w:color="auto"/>
              <w:bottom w:val="single" w:sz="4" w:space="0" w:color="auto"/>
              <w:right w:val="single" w:sz="4" w:space="0" w:color="auto"/>
            </w:tcBorders>
            <w:vAlign w:val="center"/>
          </w:tcPr>
          <w:p w14:paraId="78DD6C2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0,5%</w:t>
            </w:r>
          </w:p>
        </w:tc>
        <w:tc>
          <w:tcPr>
            <w:tcW w:w="2214" w:type="dxa"/>
            <w:tcBorders>
              <w:top w:val="single" w:sz="4" w:space="0" w:color="auto"/>
              <w:left w:val="single" w:sz="4" w:space="0" w:color="auto"/>
              <w:bottom w:val="single" w:sz="4" w:space="0" w:color="auto"/>
              <w:right w:val="single" w:sz="4" w:space="0" w:color="auto"/>
            </w:tcBorders>
            <w:vAlign w:val="center"/>
          </w:tcPr>
          <w:p w14:paraId="618B3E6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0,3%</w:t>
            </w:r>
          </w:p>
        </w:tc>
        <w:tc>
          <w:tcPr>
            <w:tcW w:w="2052" w:type="dxa"/>
            <w:tcBorders>
              <w:top w:val="single" w:sz="4" w:space="0" w:color="auto"/>
              <w:left w:val="single" w:sz="4" w:space="0" w:color="auto"/>
              <w:bottom w:val="single" w:sz="4" w:space="0" w:color="auto"/>
              <w:right w:val="single" w:sz="4" w:space="0" w:color="auto"/>
            </w:tcBorders>
            <w:vAlign w:val="center"/>
          </w:tcPr>
          <w:p w14:paraId="35E5E9A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1%</w:t>
            </w:r>
          </w:p>
        </w:tc>
      </w:tr>
      <w:tr w:rsidR="0066453B" w:rsidRPr="00D357D1" w14:paraId="297C1C36" w14:textId="77777777" w:rsidTr="00903BFA">
        <w:tc>
          <w:tcPr>
            <w:tcW w:w="2340" w:type="dxa"/>
            <w:tcBorders>
              <w:top w:val="single" w:sz="4" w:space="0" w:color="auto"/>
              <w:left w:val="single" w:sz="4" w:space="0" w:color="auto"/>
              <w:bottom w:val="single" w:sz="4" w:space="0" w:color="auto"/>
              <w:right w:val="single" w:sz="4" w:space="0" w:color="auto"/>
            </w:tcBorders>
            <w:vAlign w:val="center"/>
          </w:tcPr>
          <w:p w14:paraId="5E579B3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Oil grease and perspiration</w:t>
            </w:r>
          </w:p>
        </w:tc>
        <w:tc>
          <w:tcPr>
            <w:tcW w:w="2214" w:type="dxa"/>
            <w:tcBorders>
              <w:top w:val="single" w:sz="4" w:space="0" w:color="auto"/>
              <w:left w:val="single" w:sz="4" w:space="0" w:color="auto"/>
              <w:bottom w:val="single" w:sz="4" w:space="0" w:color="auto"/>
              <w:right w:val="single" w:sz="4" w:space="0" w:color="auto"/>
            </w:tcBorders>
            <w:vAlign w:val="center"/>
          </w:tcPr>
          <w:p w14:paraId="61EA1F4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Nil</w:t>
            </w:r>
          </w:p>
        </w:tc>
        <w:tc>
          <w:tcPr>
            <w:tcW w:w="2214" w:type="dxa"/>
            <w:tcBorders>
              <w:top w:val="single" w:sz="4" w:space="0" w:color="auto"/>
              <w:left w:val="single" w:sz="4" w:space="0" w:color="auto"/>
              <w:bottom w:val="single" w:sz="4" w:space="0" w:color="auto"/>
              <w:right w:val="single" w:sz="4" w:space="0" w:color="auto"/>
            </w:tcBorders>
            <w:vAlign w:val="center"/>
          </w:tcPr>
          <w:p w14:paraId="6DBE337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Nil</w:t>
            </w:r>
          </w:p>
        </w:tc>
        <w:tc>
          <w:tcPr>
            <w:tcW w:w="2052" w:type="dxa"/>
            <w:tcBorders>
              <w:top w:val="single" w:sz="4" w:space="0" w:color="auto"/>
              <w:left w:val="single" w:sz="4" w:space="0" w:color="auto"/>
              <w:bottom w:val="single" w:sz="4" w:space="0" w:color="auto"/>
              <w:right w:val="single" w:sz="4" w:space="0" w:color="auto"/>
            </w:tcBorders>
            <w:vAlign w:val="center"/>
          </w:tcPr>
          <w:p w14:paraId="34C94C2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Nil</w:t>
            </w:r>
          </w:p>
        </w:tc>
      </w:tr>
      <w:tr w:rsidR="0066453B" w:rsidRPr="00D357D1" w14:paraId="51C0D74E" w14:textId="77777777" w:rsidTr="00903BFA">
        <w:tc>
          <w:tcPr>
            <w:tcW w:w="2340" w:type="dxa"/>
            <w:tcBorders>
              <w:top w:val="single" w:sz="4" w:space="0" w:color="auto"/>
              <w:left w:val="single" w:sz="4" w:space="0" w:color="auto"/>
              <w:bottom w:val="single" w:sz="4" w:space="0" w:color="auto"/>
              <w:right w:val="single" w:sz="4" w:space="0" w:color="auto"/>
            </w:tcBorders>
            <w:vAlign w:val="center"/>
          </w:tcPr>
          <w:p w14:paraId="1953107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Surface Profile min (</w:t>
            </w:r>
            <w:proofErr w:type="spellStart"/>
            <w:r w:rsidRPr="00D357D1">
              <w:rPr>
                <w:rFonts w:ascii="Arial MT" w:eastAsia="Arial MT" w:hAnsi="Arial MT" w:cs="Arial MT"/>
                <w:color w:val="auto"/>
                <w:sz w:val="22"/>
                <w:lang w:eastAsia="en-US"/>
              </w:rPr>
              <w:t>micrometers</w:t>
            </w:r>
            <w:proofErr w:type="spellEnd"/>
            <w:r w:rsidRPr="00D357D1">
              <w:rPr>
                <w:rFonts w:ascii="Arial MT" w:eastAsia="Arial MT" w:hAnsi="Arial MT" w:cs="Arial MT"/>
                <w:color w:val="auto"/>
                <w:sz w:val="22"/>
                <w:lang w:eastAsia="en-US"/>
              </w:rPr>
              <w:t>)</w:t>
            </w:r>
          </w:p>
        </w:tc>
        <w:tc>
          <w:tcPr>
            <w:tcW w:w="2214" w:type="dxa"/>
            <w:tcBorders>
              <w:top w:val="single" w:sz="4" w:space="0" w:color="auto"/>
              <w:left w:val="single" w:sz="4" w:space="0" w:color="auto"/>
              <w:bottom w:val="single" w:sz="4" w:space="0" w:color="auto"/>
              <w:right w:val="single" w:sz="4" w:space="0" w:color="auto"/>
            </w:tcBorders>
            <w:vAlign w:val="center"/>
          </w:tcPr>
          <w:p w14:paraId="22AC998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25</w:t>
            </w:r>
          </w:p>
          <w:p w14:paraId="528B7FA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50</w:t>
            </w:r>
          </w:p>
        </w:tc>
        <w:tc>
          <w:tcPr>
            <w:tcW w:w="2214" w:type="dxa"/>
            <w:tcBorders>
              <w:top w:val="single" w:sz="4" w:space="0" w:color="auto"/>
              <w:left w:val="single" w:sz="4" w:space="0" w:color="auto"/>
              <w:bottom w:val="single" w:sz="4" w:space="0" w:color="auto"/>
              <w:right w:val="single" w:sz="4" w:space="0" w:color="auto"/>
            </w:tcBorders>
            <w:vAlign w:val="center"/>
          </w:tcPr>
          <w:p w14:paraId="4CAD03C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50</w:t>
            </w:r>
          </w:p>
          <w:p w14:paraId="2477E36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10</w:t>
            </w:r>
          </w:p>
        </w:tc>
        <w:tc>
          <w:tcPr>
            <w:tcW w:w="2052" w:type="dxa"/>
            <w:tcBorders>
              <w:top w:val="single" w:sz="4" w:space="0" w:color="auto"/>
              <w:left w:val="single" w:sz="4" w:space="0" w:color="auto"/>
              <w:bottom w:val="single" w:sz="4" w:space="0" w:color="auto"/>
              <w:right w:val="single" w:sz="4" w:space="0" w:color="auto"/>
            </w:tcBorders>
            <w:vAlign w:val="center"/>
          </w:tcPr>
          <w:p w14:paraId="265AEF8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50</w:t>
            </w:r>
          </w:p>
          <w:p w14:paraId="09A31DF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100</w:t>
            </w:r>
          </w:p>
        </w:tc>
      </w:tr>
      <w:tr w:rsidR="0066453B" w:rsidRPr="00D357D1" w14:paraId="1079D6F3" w14:textId="77777777" w:rsidTr="00903BFA">
        <w:tc>
          <w:tcPr>
            <w:tcW w:w="2340" w:type="dxa"/>
            <w:tcBorders>
              <w:top w:val="single" w:sz="4" w:space="0" w:color="auto"/>
              <w:left w:val="single" w:sz="4" w:space="0" w:color="auto"/>
              <w:bottom w:val="single" w:sz="4" w:space="0" w:color="auto"/>
              <w:right w:val="single" w:sz="4" w:space="0" w:color="auto"/>
            </w:tcBorders>
            <w:vAlign w:val="center"/>
          </w:tcPr>
          <w:p w14:paraId="6E10B7F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Water soluble iron salts maximum at any point</w:t>
            </w:r>
          </w:p>
        </w:tc>
        <w:tc>
          <w:tcPr>
            <w:tcW w:w="2214" w:type="dxa"/>
            <w:tcBorders>
              <w:top w:val="single" w:sz="4" w:space="0" w:color="auto"/>
              <w:left w:val="single" w:sz="4" w:space="0" w:color="auto"/>
              <w:bottom w:val="single" w:sz="4" w:space="0" w:color="auto"/>
              <w:right w:val="single" w:sz="4" w:space="0" w:color="auto"/>
            </w:tcBorders>
            <w:vAlign w:val="center"/>
          </w:tcPr>
          <w:p w14:paraId="126F009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500 mg/m2</w:t>
            </w:r>
          </w:p>
        </w:tc>
        <w:tc>
          <w:tcPr>
            <w:tcW w:w="2214" w:type="dxa"/>
            <w:tcBorders>
              <w:top w:val="single" w:sz="4" w:space="0" w:color="auto"/>
              <w:left w:val="single" w:sz="4" w:space="0" w:color="auto"/>
              <w:bottom w:val="single" w:sz="4" w:space="0" w:color="auto"/>
              <w:right w:val="single" w:sz="4" w:space="0" w:color="auto"/>
            </w:tcBorders>
            <w:vAlign w:val="center"/>
          </w:tcPr>
          <w:p w14:paraId="477548D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100 mg/m2</w:t>
            </w:r>
          </w:p>
        </w:tc>
        <w:tc>
          <w:tcPr>
            <w:tcW w:w="2052" w:type="dxa"/>
            <w:tcBorders>
              <w:top w:val="single" w:sz="4" w:space="0" w:color="auto"/>
              <w:left w:val="single" w:sz="4" w:space="0" w:color="auto"/>
              <w:bottom w:val="single" w:sz="4" w:space="0" w:color="auto"/>
              <w:right w:val="single" w:sz="4" w:space="0" w:color="auto"/>
            </w:tcBorders>
            <w:vAlign w:val="center"/>
          </w:tcPr>
          <w:p w14:paraId="7978203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500 mg/m2</w:t>
            </w:r>
          </w:p>
        </w:tc>
      </w:tr>
      <w:tr w:rsidR="0066453B" w:rsidRPr="00D357D1" w14:paraId="5C142E9D" w14:textId="77777777" w:rsidTr="00903BFA">
        <w:tc>
          <w:tcPr>
            <w:tcW w:w="2340" w:type="dxa"/>
            <w:tcBorders>
              <w:top w:val="single" w:sz="4" w:space="0" w:color="auto"/>
              <w:left w:val="single" w:sz="4" w:space="0" w:color="auto"/>
              <w:bottom w:val="single" w:sz="4" w:space="0" w:color="auto"/>
              <w:right w:val="single" w:sz="4" w:space="0" w:color="auto"/>
            </w:tcBorders>
            <w:vAlign w:val="center"/>
          </w:tcPr>
          <w:p w14:paraId="2D37D57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Average of any </w:t>
            </w:r>
          </w:p>
          <w:p w14:paraId="5204D7A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250 cm</w:t>
            </w:r>
          </w:p>
        </w:tc>
        <w:tc>
          <w:tcPr>
            <w:tcW w:w="2214" w:type="dxa"/>
            <w:tcBorders>
              <w:top w:val="single" w:sz="4" w:space="0" w:color="auto"/>
              <w:left w:val="single" w:sz="4" w:space="0" w:color="auto"/>
              <w:bottom w:val="single" w:sz="4" w:space="0" w:color="auto"/>
              <w:right w:val="single" w:sz="4" w:space="0" w:color="auto"/>
            </w:tcBorders>
            <w:vAlign w:val="center"/>
          </w:tcPr>
          <w:p w14:paraId="1ED1D59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100 mg/m2</w:t>
            </w:r>
          </w:p>
        </w:tc>
        <w:tc>
          <w:tcPr>
            <w:tcW w:w="2214" w:type="dxa"/>
            <w:tcBorders>
              <w:top w:val="single" w:sz="4" w:space="0" w:color="auto"/>
              <w:left w:val="single" w:sz="4" w:space="0" w:color="auto"/>
              <w:bottom w:val="single" w:sz="4" w:space="0" w:color="auto"/>
              <w:right w:val="single" w:sz="4" w:space="0" w:color="auto"/>
            </w:tcBorders>
            <w:vAlign w:val="center"/>
          </w:tcPr>
          <w:p w14:paraId="72FBFD5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100 mg/m2</w:t>
            </w:r>
          </w:p>
        </w:tc>
        <w:tc>
          <w:tcPr>
            <w:tcW w:w="2052" w:type="dxa"/>
            <w:tcBorders>
              <w:top w:val="single" w:sz="4" w:space="0" w:color="auto"/>
              <w:left w:val="single" w:sz="4" w:space="0" w:color="auto"/>
              <w:bottom w:val="single" w:sz="4" w:space="0" w:color="auto"/>
              <w:right w:val="single" w:sz="4" w:space="0" w:color="auto"/>
            </w:tcBorders>
            <w:vAlign w:val="center"/>
          </w:tcPr>
          <w:p w14:paraId="4832B34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100 mg/m2</w:t>
            </w:r>
          </w:p>
        </w:tc>
      </w:tr>
    </w:tbl>
    <w:p w14:paraId="0D4D20F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2F76F9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After degreasing, the surface shall be lightly abraded by one of the following methods:</w:t>
      </w:r>
    </w:p>
    <w:p w14:paraId="4980B9F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A6BF95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On small areas by the use of abrasive paper not coarser than 120 grade, or by using non-metallic abrasive pads.</w:t>
      </w:r>
    </w:p>
    <w:p w14:paraId="4B49AE6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4B3EAB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On large areas by “sweep blast cleaning”, using a nozzle pressure not greater than 300 </w:t>
      </w:r>
      <w:proofErr w:type="spellStart"/>
      <w:r w:rsidRPr="00D357D1">
        <w:rPr>
          <w:rFonts w:ascii="Arial MT" w:eastAsia="Arial MT" w:hAnsi="Arial MT" w:cs="Arial MT"/>
          <w:color w:val="auto"/>
          <w:sz w:val="22"/>
          <w:lang w:eastAsia="en-US"/>
        </w:rPr>
        <w:t>kPa</w:t>
      </w:r>
      <w:proofErr w:type="spellEnd"/>
      <w:r w:rsidRPr="00D357D1">
        <w:rPr>
          <w:rFonts w:ascii="Arial MT" w:eastAsia="Arial MT" w:hAnsi="Arial MT" w:cs="Arial MT"/>
          <w:color w:val="auto"/>
          <w:sz w:val="22"/>
          <w:lang w:eastAsia="en-US"/>
        </w:rPr>
        <w:t xml:space="preserve"> and a very fine abrasive.  Cracking, flaking, or any form of delamination of the zinc coating due to excessive blast cleaning shall not be permitted.  Removal of zinc by blast cleaning shall not exceed 10 </w:t>
      </w:r>
      <w:proofErr w:type="spellStart"/>
      <w:r w:rsidRPr="00D357D1">
        <w:rPr>
          <w:rFonts w:ascii="Arial MT" w:eastAsia="Arial MT" w:hAnsi="Arial MT" w:cs="Arial MT"/>
          <w:color w:val="auto"/>
          <w:sz w:val="22"/>
          <w:lang w:eastAsia="en-US"/>
        </w:rPr>
        <w:t>micrometers</w:t>
      </w:r>
      <w:proofErr w:type="spellEnd"/>
      <w:r w:rsidRPr="00D357D1">
        <w:rPr>
          <w:rFonts w:ascii="Arial MT" w:eastAsia="Arial MT" w:hAnsi="Arial MT" w:cs="Arial MT"/>
          <w:color w:val="auto"/>
          <w:sz w:val="22"/>
          <w:lang w:eastAsia="en-US"/>
        </w:rPr>
        <w:t>.</w:t>
      </w:r>
    </w:p>
    <w:p w14:paraId="654198F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0965E6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Finally, all dust and debris shall be removed by vacuum cleaning, or by washing, and the surface shall be allowed to dry before coating.</w:t>
      </w:r>
    </w:p>
    <w:p w14:paraId="43B0560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EE0543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Aluminium</w:t>
      </w:r>
    </w:p>
    <w:p w14:paraId="5F0C3C8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37B638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Generally, aluminium surfaces will be anodized or powder coated and will require no further treatment.  Where  painting is required, the aluminium surface shall be thoroughly degreased, then rinsed with clean potable water.  If the surface is not “water break free”, repeat the degreasing process until a water break free surface is obtained.  Allow to dry completely, then apply a thin coat (8 to 13 </w:t>
      </w:r>
      <w:proofErr w:type="spellStart"/>
      <w:r w:rsidRPr="00D357D1">
        <w:rPr>
          <w:rFonts w:ascii="Arial MT" w:eastAsia="Arial MT" w:hAnsi="Arial MT" w:cs="Arial MT"/>
          <w:color w:val="auto"/>
          <w:sz w:val="22"/>
          <w:lang w:eastAsia="en-US"/>
        </w:rPr>
        <w:t>micrometers</w:t>
      </w:r>
      <w:proofErr w:type="spellEnd"/>
      <w:r w:rsidRPr="00D357D1">
        <w:rPr>
          <w:rFonts w:ascii="Arial MT" w:eastAsia="Arial MT" w:hAnsi="Arial MT" w:cs="Arial MT"/>
          <w:color w:val="auto"/>
          <w:sz w:val="22"/>
          <w:lang w:eastAsia="en-US"/>
        </w:rPr>
        <w:t xml:space="preserve"> dry film thickness) of wash primer complying with SABS 723, mixed and applied in accordance with the manufacturer’s instructions.</w:t>
      </w:r>
    </w:p>
    <w:p w14:paraId="5FA72E3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BA559C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172516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NOTE:  Wash primer is an adhesion promoter and does not replace the primer specified in the paint system.</w:t>
      </w:r>
    </w:p>
    <w:p w14:paraId="19A8DC8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E208B7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Stainless Steel</w:t>
      </w:r>
    </w:p>
    <w:p w14:paraId="419365E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EBA29E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Components fabricated from stainless steel shall not be contaminated with iron or mild steel.  Sheared edges, welds or surfaces subjected to any form of heat treatment shall be picked and passivated.  Stainless steel surfaces shall not be scratched or stressed.</w:t>
      </w:r>
    </w:p>
    <w:p w14:paraId="56E6B04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B065FF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When it is required to paint stainless steel, the surface shall be blast cleaned with non-metallic abrasive such as iron slag, copper slag or platinum slag.  The use of steel shot, steel grit or cast iron is strictly prohibited.  Any contamination with iron or mild steel is prohibited.</w:t>
      </w:r>
    </w:p>
    <w:p w14:paraId="6E9BCF4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A6BED7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Where blasting is impractical, the surface shall be cleaned with detergent solution and roughened manually by using </w:t>
      </w:r>
      <w:proofErr w:type="spellStart"/>
      <w:r w:rsidRPr="00D357D1">
        <w:rPr>
          <w:rFonts w:ascii="Arial MT" w:eastAsia="Arial MT" w:hAnsi="Arial MT" w:cs="Arial MT"/>
          <w:color w:val="auto"/>
          <w:sz w:val="22"/>
          <w:lang w:eastAsia="en-US"/>
        </w:rPr>
        <w:t>non metallic</w:t>
      </w:r>
      <w:proofErr w:type="spellEnd"/>
      <w:r w:rsidRPr="00D357D1">
        <w:rPr>
          <w:rFonts w:ascii="Arial MT" w:eastAsia="Arial MT" w:hAnsi="Arial MT" w:cs="Arial MT"/>
          <w:color w:val="auto"/>
          <w:sz w:val="22"/>
          <w:lang w:eastAsia="en-US"/>
        </w:rPr>
        <w:t xml:space="preserve"> abrasive pads, followed by washing with clean potable water to a “water break free” surface.  If a “water break free” surface is not obtained, detergent cleaning shall be repeated until the surface is “water break free”.  Allow the surface to dry before coating.</w:t>
      </w:r>
    </w:p>
    <w:p w14:paraId="49821F9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002952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Painted Surfaces</w:t>
      </w:r>
    </w:p>
    <w:p w14:paraId="1E210D4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50820C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Fully painted surfaces to be repaired</w:t>
      </w:r>
    </w:p>
    <w:p w14:paraId="53DE826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A3CA87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Bare areas shall be cleaned with abrasive paper not coarser than 220 mesh to bright metal surface.  The surrounding paint, which must be intact, shall be feathered for a distance of 20 mm beyond the damaged areas.  Dust and debris shall be removed by the use of a clean rag dampened with water or clean solvent that will not attack the coating.  The damaged area shall be allowed to dry, after which spot repair shall be carried out with all the coats previously applied and shall overlap the undamaged area by 20 mm.</w:t>
      </w:r>
    </w:p>
    <w:p w14:paraId="2417C64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requirements of the spot repair shall be not less than that specified for the undamaged coating.</w:t>
      </w:r>
    </w:p>
    <w:p w14:paraId="3F1E84F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0DF8BD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When additional coats are required over the whole surface, the whole surface shall be abraded to a uniform matt finish, dust and debris removed, and the surface allowed to dry.  All further coats shall then be applied as specified to give a uniform finish.  Note that abrasion of the coating is not required for vinyl systems.</w:t>
      </w:r>
    </w:p>
    <w:p w14:paraId="6B03781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F23CA4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Fully painted surfaces to be over coated</w:t>
      </w:r>
    </w:p>
    <w:p w14:paraId="1B14B6D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4B6A82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Where additional coats are required over the whole surface, the surface shall be degreased and abraded to a uniform matt finish.  The surface shall be washed to remove all contamination and then allowed to dry.  Further coats shall then be applied as specified to give the required coating thickness and specified finish.</w:t>
      </w:r>
    </w:p>
    <w:p w14:paraId="6E5E92E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D375A0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Primed surfaces</w:t>
      </w:r>
    </w:p>
    <w:p w14:paraId="0F848BF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AFB488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Shop applied primers shall be thoroughly sanded with fine abrasive paper to achieve a uniform matt surface, then scrubbed with a solution of suitable water based detergent-degreaser using a bristle brush, followed by clean water rinses to remove all grease and water soluble matter.  The surface shall be allowed to dry completely before application of the specified coating system over the whole surface.</w:t>
      </w:r>
    </w:p>
    <w:p w14:paraId="4519E77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DD18F4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Plastic Surface such as u-PVC and Polyester GRP</w:t>
      </w:r>
    </w:p>
    <w:p w14:paraId="3B7288D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3F83EC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Sand the surface thoroughly with fine abrasive paper to achieve a uniform matt finish.  Remove all debris, oil and grease by scrubbing with a solution of a suitable water based detergent such as Shell Teepol </w:t>
      </w:r>
      <w:proofErr w:type="spellStart"/>
      <w:r w:rsidRPr="00D357D1">
        <w:rPr>
          <w:rFonts w:ascii="Arial MT" w:eastAsia="Arial MT" w:hAnsi="Arial MT" w:cs="Arial MT"/>
          <w:color w:val="auto"/>
          <w:sz w:val="22"/>
          <w:lang w:eastAsia="en-US"/>
        </w:rPr>
        <w:t>Lensex</w:t>
      </w:r>
      <w:proofErr w:type="spellEnd"/>
      <w:r w:rsidRPr="00D357D1">
        <w:rPr>
          <w:rFonts w:ascii="Arial MT" w:eastAsia="Arial MT" w:hAnsi="Arial MT" w:cs="Arial MT"/>
          <w:color w:val="auto"/>
          <w:sz w:val="22"/>
          <w:lang w:eastAsia="en-US"/>
        </w:rPr>
        <w:t>.  Allow to react for 15 to 30 minutes, then rinse off very thoroughly with clean potable water to remove all residues.  Allow to dry completely before painting.</w:t>
      </w:r>
    </w:p>
    <w:p w14:paraId="558C30C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E37304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APPLICATION OF PAINTS</w:t>
      </w:r>
    </w:p>
    <w:p w14:paraId="26432D2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A279DE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Environmental Conditions</w:t>
      </w:r>
    </w:p>
    <w:p w14:paraId="5CE1D9B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F696AC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lastRenderedPageBreak/>
        <w:t>Paint shall not be applied in dusty conditions, nor when the steel surface temperature is less than 3 C above dew point, or higher than the advised by the paint manufacturer, or when humidity is greater than 85%, nor when the ambient temperature is less than the minimum or greater than the maximum specified by the manufacturer of the coating material.</w:t>
      </w:r>
    </w:p>
    <w:p w14:paraId="6A329B2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27703D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Mixing</w:t>
      </w:r>
    </w:p>
    <w:p w14:paraId="1ADBB67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9F4894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All coating materials shall be very thoroughly mixed until completely homogeneous.  In the case of two pack materials, each component containing pigments shall be thoroughly mixed.  The two components shall then be mixed together in the proportions supplied by the manufacturer until the mixture is completely homogeneous.  In the case of solvent based epoxy materials, it is recommended that the mixed material be allowed to stand for an induction period of 20 to 30 minutes before use.</w:t>
      </w:r>
    </w:p>
    <w:p w14:paraId="3543B85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203E78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For two pack materials, the use of part of the contents (Split packs) is strictly forbidden.</w:t>
      </w:r>
    </w:p>
    <w:p w14:paraId="6AD50A0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9EF1B1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Method of Application</w:t>
      </w:r>
    </w:p>
    <w:p w14:paraId="34EF430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9EC5A0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Application shall be by brush, roller, spray, airless spray or other suitable equipment as appropriate for the surface to be coated and in accordance with the recommendations of the manufacturer.  Application equipment shall be maintained in clean conditions and in good working order.  The use of equipment not maintained in good condition may lead to rejection of the coating.</w:t>
      </w:r>
    </w:p>
    <w:p w14:paraId="5B46DEF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8E47F7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NOTE:</w:t>
      </w:r>
      <w:r w:rsidRPr="00D357D1">
        <w:rPr>
          <w:rFonts w:ascii="Arial MT" w:eastAsia="Arial MT" w:hAnsi="Arial MT" w:cs="Arial MT"/>
          <w:color w:val="auto"/>
          <w:sz w:val="22"/>
          <w:lang w:eastAsia="en-US"/>
        </w:rPr>
        <w:tab/>
        <w:t>Zinc silicate primers shall be applied by conventional spray, using a continuously agitated pressure pot, unless otherwise recommended in writing by the manufacturer.</w:t>
      </w:r>
    </w:p>
    <w:p w14:paraId="00FA30D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92FE48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Over-Coating</w:t>
      </w:r>
    </w:p>
    <w:p w14:paraId="5D5EA24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2853D1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Over-coating times shall be not less than the minimum nor greater than the maximum specified by the manufacturer relevant to the ambient temperature.  Strict adherence to over-coating times is particularly important for coatings which are subsequently immersed.</w:t>
      </w:r>
    </w:p>
    <w:p w14:paraId="1C85D76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5A6474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contractor shall be held responsible for blistering of paint coatings on immersion, when shown to be caused by solvent retention.</w:t>
      </w:r>
    </w:p>
    <w:p w14:paraId="6709C1C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C5C4F6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All costs shall be clean and free from dust, oil, moisture, perspiration before over-coating.  Operators handling blast cleaned or partially painted surface shall wear clean gloves to avoid contamination of the surface.</w:t>
      </w:r>
    </w:p>
    <w:p w14:paraId="7C5F074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4A6CEC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Manufacturer’s Instructions</w:t>
      </w:r>
    </w:p>
    <w:p w14:paraId="6E57E46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Recommendations supplied by the manufacturer in the form of the latest edition of printed data sheets, or given in writing on the manufacturer’s letterhead, shall be followed.  Verbal information by the manufacturer’s representative will not be accepted unless confirmed in writing by the company.</w:t>
      </w:r>
    </w:p>
    <w:p w14:paraId="3CE37A5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DD9844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Handling</w:t>
      </w:r>
    </w:p>
    <w:p w14:paraId="1CB4200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53DD28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Coated components shall not be handled earlier than the hard dry time recommended by the manufacturer, relevant to the ambient temperature.  Coated components shall be handled with broad band slings and suitable packing to minimize damage to the coating.  All damage caused in handling, transportation and erection, shall be repaired to the satisfaction of the Engineer at no extra cost.</w:t>
      </w:r>
    </w:p>
    <w:p w14:paraId="6FC1ABE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3EBAAB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METAL COATING AND CORROSION RESISTANT METALS</w:t>
      </w:r>
    </w:p>
    <w:p w14:paraId="3301B99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43A118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HOT DIP GALVANIZING</w:t>
      </w:r>
    </w:p>
    <w:p w14:paraId="22C0287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0DC1ED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Design and Fabrication</w:t>
      </w:r>
    </w:p>
    <w:p w14:paraId="5797E2E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8E814E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Components for hot dip galvanizing shall be designed and fabricated in accordance with the recommendations of SABS Code of Practice Project No. 341/50490 (not published at the time of </w:t>
      </w:r>
      <w:r w:rsidRPr="00D357D1">
        <w:rPr>
          <w:rFonts w:ascii="Arial MT" w:eastAsia="Arial MT" w:hAnsi="Arial MT" w:cs="Arial MT"/>
          <w:color w:val="auto"/>
          <w:sz w:val="22"/>
          <w:lang w:eastAsia="en-US"/>
        </w:rPr>
        <w:lastRenderedPageBreak/>
        <w:t>preparation of his specification), except that the use of lead plugs is not permitted.</w:t>
      </w:r>
    </w:p>
    <w:p w14:paraId="7A77A89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B8C1A5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It is recommended that the manufacturer consults the galvanizer before design and fabrication to ensure that the fabrication will be suitable of galvanizing.</w:t>
      </w:r>
    </w:p>
    <w:p w14:paraId="28DBB2A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F61A73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main requirements are as follows:</w:t>
      </w:r>
    </w:p>
    <w:p w14:paraId="30585D5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902B31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Overlap joints shall be avoided wherever possible.  If essential, such overlap joints shall be thoroughly degreased before assembly and shall be vented by drilling holes through one or both overlapping materials.</w:t>
      </w:r>
    </w:p>
    <w:p w14:paraId="079C7DC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992E72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Closed sections shall be suitably vented.  If the inside of a closed section is not to be galvanized, a snorkel vent tube of suitable length and bore shall be attached.</w:t>
      </w:r>
    </w:p>
    <w:p w14:paraId="33BAC08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E78AA1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Gussets and internal baffles in tanks shall be cropped to allow free flow of zinc and air.</w:t>
      </w:r>
    </w:p>
    <w:p w14:paraId="16225D9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F6E5CC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Joints shall be continuously welded, using balanced welding techniques to avoid stresses.  Welds shall be free from cavities, undercutting, weld slag and spatter.</w:t>
      </w:r>
    </w:p>
    <w:p w14:paraId="07E9103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320A98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Symmetrical design shall be used whenever possible and the use of thin gauge steel adjacent to heavy sections shall be avoided.</w:t>
      </w:r>
    </w:p>
    <w:p w14:paraId="6713C6A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CB8DA1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Openings and flanges of manholes and bosses shall finish flush on the inside to ensure complete drainage.</w:t>
      </w:r>
    </w:p>
    <w:p w14:paraId="5A94AED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504C81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Castings shall be designed to be of as uniform section as possible and shall be blast cleaned in accordance with Clause PZA 6.2 before dispatch to the galvanizer.</w:t>
      </w:r>
    </w:p>
    <w:p w14:paraId="737C437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13404E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Hot Dip Galvanizing Process</w:t>
      </w:r>
    </w:p>
    <w:p w14:paraId="43AD6E2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F66E21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Hot dip galvanizing shall comply with SABS 763 for fabricated articles, SABS 934 for pre-galvanized sheet, or SABS 935 for wire.</w:t>
      </w:r>
    </w:p>
    <w:p w14:paraId="58FDA76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60C539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Mating surface on fabricated or cast iron components shall be wiped or centrifuged on removal from the galvanizing bath to remove blobs, runs or excess metal that may impair the air/gas/water tightness of the joint.</w:t>
      </w:r>
    </w:p>
    <w:p w14:paraId="71EEB52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DA8339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Bolts, nuts and washers used for fixing shall be hot dip galvanized to SABS 763.  Electroplated fasteners will not be accepted unless otherwise agreed by the Engineer in writing.</w:t>
      </w:r>
    </w:p>
    <w:p w14:paraId="68D112E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7CE43E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Repair of Galvanized Articles</w:t>
      </w:r>
    </w:p>
    <w:p w14:paraId="7F0F48D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86B014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Welding, flame cutting, or other heat processes shall not be carried out on galvanized articles unless permission is granted by the Engineer in writing.</w:t>
      </w:r>
    </w:p>
    <w:p w14:paraId="0C1BF2A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738DAE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If such permission is given, or if mechanical damage has occurred, repair shall be carried out as follows:</w:t>
      </w:r>
    </w:p>
    <w:p w14:paraId="4B33329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6281D0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All scale, spatter and flux shall be removed by grinding and washing with clean water.  Edges shall be ground to a radius not less than 2 mm.</w:t>
      </w:r>
    </w:p>
    <w:p w14:paraId="4BED5C8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C042EA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The preferred repair process is to blast clean the bare steel and apply zinc by the thermal spray process in accordance with SABS 1391 Part 1, Grade Zn 150.  On completion of metal spraying, burnish the surface by means of a mechanical wire brush to give a uniform appearance.  Such burnishing shall remove not more than 10 </w:t>
      </w:r>
      <w:proofErr w:type="spellStart"/>
      <w:r w:rsidRPr="00D357D1">
        <w:rPr>
          <w:rFonts w:ascii="Arial MT" w:eastAsia="Arial MT" w:hAnsi="Arial MT" w:cs="Arial MT"/>
          <w:color w:val="auto"/>
          <w:sz w:val="22"/>
          <w:lang w:eastAsia="en-US"/>
        </w:rPr>
        <w:t>micrometers</w:t>
      </w:r>
      <w:proofErr w:type="spellEnd"/>
      <w:r w:rsidRPr="00D357D1">
        <w:rPr>
          <w:rFonts w:ascii="Arial MT" w:eastAsia="Arial MT" w:hAnsi="Arial MT" w:cs="Arial MT"/>
          <w:color w:val="auto"/>
          <w:sz w:val="22"/>
          <w:lang w:eastAsia="en-US"/>
        </w:rPr>
        <w:t xml:space="preserve"> of zinc.</w:t>
      </w:r>
    </w:p>
    <w:p w14:paraId="777E23D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D32D0D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Where small areas are to be repaired, clean the surface thoroughly with fine abrasive paper, remove all debris with a damp cloth and allow to dry.  Apply an approved one pack epoxy ester based zinc rich primer containing not less than 90% by mass of zinc in the dry film.  A sufficient number of coats </w:t>
      </w:r>
      <w:r w:rsidRPr="00D357D1">
        <w:rPr>
          <w:rFonts w:ascii="Arial MT" w:eastAsia="Arial MT" w:hAnsi="Arial MT" w:cs="Arial MT"/>
          <w:color w:val="auto"/>
          <w:sz w:val="22"/>
          <w:lang w:eastAsia="en-US"/>
        </w:rPr>
        <w:lastRenderedPageBreak/>
        <w:t>(usually 3 or 4) shall be applied such that the repair coating thickness is not less than the average zinc thickness specified in SABS 763, 934 or 935, as appropriate.  The repair shall extend not less than 5 mm beyond the damaged area.</w:t>
      </w:r>
    </w:p>
    <w:p w14:paraId="6182B62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E93AFA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On completion of the repair and when the zinc primer is completely dry, one coat of alkyd resin aluminium paint may be applied to obtain a uniform appearance.</w:t>
      </w:r>
    </w:p>
    <w:p w14:paraId="32C70C5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9320C2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NOTE:  Repair of galvanized surfaces by application of aluminium paint alone IS NOT PERMITTED.</w:t>
      </w:r>
    </w:p>
    <w:p w14:paraId="3008E8C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0D694A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Storage of Galvanized Components</w:t>
      </w:r>
    </w:p>
    <w:p w14:paraId="231272C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5CA5CD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Galvanized components shall be stored to avoid the formation of “white rust” or other forms of storage staining.</w:t>
      </w:r>
    </w:p>
    <w:p w14:paraId="0F596DF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4DB805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Components shall be separated and supported on wooden battens to ensure adequate ventilation of all surfaces and in such a manner to avoid “ponding” by rainwater.</w:t>
      </w:r>
    </w:p>
    <w:p w14:paraId="23D7F9A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F923AC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If storage staining does occur, remove the stains by scrubbing with detergent solution and bristle brush or nylon pad.  The use of steel wool or other metallic abrasive is not permitted.  Rinse thoroughly and allow to dry.  If the residual zinc thickness complies with the requirements of the appropriate grade in the relevant specification, no further action is required unless instructed by the Engineer.</w:t>
      </w:r>
    </w:p>
    <w:p w14:paraId="17E6222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2B9635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If the zinc thickness is below specification, the article shall be re-galvanized or repaired in accordance with Clause PZA 8.3 as instructed by the Engineer.</w:t>
      </w:r>
    </w:p>
    <w:p w14:paraId="4D26239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B30C0F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STAINLESS STEEL FABRICATIONS</w:t>
      </w:r>
    </w:p>
    <w:p w14:paraId="2867541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F10DA9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Grade and Welding Techniques</w:t>
      </w:r>
    </w:p>
    <w:p w14:paraId="649E47C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734088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grade of stainless steel to be used shall be as specified in the appropriate section of the mechanical specification or drawing.  Where welding is necessary, the appropriate “L” (low carbon content) shall be used.  Plate shall be supplied as No 1 Finish in accordance with BS 1449 Part 4.</w:t>
      </w:r>
    </w:p>
    <w:p w14:paraId="123863E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85DA9F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Welding procedures shall be only those recommended by the stainless steel manufacturer or by the South African Stainless Steel Development Association.  Only welders coded to BS 4870 Part 1 or to ASME IX, 1983 shall be employed.</w:t>
      </w:r>
    </w:p>
    <w:p w14:paraId="5C4DB3F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BFE82D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Welds shall be smooth and free from blowholes, undercuts, sharp projections and similar visual defects.</w:t>
      </w:r>
    </w:p>
    <w:p w14:paraId="5DED759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9C4669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Fabrication of stainless steel components shall be carried out in clean work places where there is no contamination by mild steel.  Grinding and polishing equipment shall be dedicated and shall not be contaminated with iron or mild steel.</w:t>
      </w:r>
    </w:p>
    <w:p w14:paraId="7EA06EB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BC3733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Stainless steel shall be suitably handled to avoid scratching the surface.</w:t>
      </w:r>
    </w:p>
    <w:p w14:paraId="4427C2A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46320A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Pickling and Passivation</w:t>
      </w:r>
    </w:p>
    <w:p w14:paraId="29E8E2B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64F435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Cut edges, welds and heat treated surfaces shall be pickled and passivated to remove all discoloration.  Proprietary pickling and passivating pastes (as supplied by </w:t>
      </w:r>
      <w:proofErr w:type="spellStart"/>
      <w:r w:rsidRPr="00D357D1">
        <w:rPr>
          <w:rFonts w:ascii="Arial MT" w:eastAsia="Arial MT" w:hAnsi="Arial MT" w:cs="Arial MT"/>
          <w:color w:val="auto"/>
          <w:sz w:val="22"/>
          <w:lang w:eastAsia="en-US"/>
        </w:rPr>
        <w:t>Duva</w:t>
      </w:r>
      <w:proofErr w:type="spellEnd"/>
      <w:r w:rsidRPr="00D357D1">
        <w:rPr>
          <w:rFonts w:ascii="Arial MT" w:eastAsia="Arial MT" w:hAnsi="Arial MT" w:cs="Arial MT"/>
          <w:color w:val="auto"/>
          <w:sz w:val="22"/>
          <w:lang w:eastAsia="en-US"/>
        </w:rPr>
        <w:t xml:space="preserve"> Chemicals (Pty) Ltd., or other approved supplier) shall be used in accordance with the manufacturer’s recommendations.  Care shall be taken not to exceed the maximum contact time recommended.</w:t>
      </w:r>
    </w:p>
    <w:p w14:paraId="09D7B39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31207F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safety precautions given in PZA 10.2 shall be strictly observed.</w:t>
      </w:r>
    </w:p>
    <w:p w14:paraId="55C8739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60707B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After passivation, surfaces shall be very thoroughly washed with clean potable water to remove all traces of acid.  The surface shall be allowed to dry, then polished where necessary, using polishing compounds recommended by the stainless steel manufacturer or the South African Stainless Steel </w:t>
      </w:r>
      <w:r w:rsidRPr="00D357D1">
        <w:rPr>
          <w:rFonts w:ascii="Arial MT" w:eastAsia="Arial MT" w:hAnsi="Arial MT" w:cs="Arial MT"/>
          <w:color w:val="auto"/>
          <w:sz w:val="22"/>
          <w:lang w:eastAsia="en-US"/>
        </w:rPr>
        <w:lastRenderedPageBreak/>
        <w:t>Development Association.  SAFETY PRECAUTIONS as specified in Clause PZA 10.1 (ii) shall be strictly observed.</w:t>
      </w:r>
    </w:p>
    <w:p w14:paraId="56BF3F6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1F1644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CORROSION RESISTANT STEEL 3CR12</w:t>
      </w:r>
    </w:p>
    <w:p w14:paraId="24A0172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CA4676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Welding Techniques</w:t>
      </w:r>
    </w:p>
    <w:p w14:paraId="3A204C3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418936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Welds shall be full penetration welds, using 309 austenitic electrodes of filler wire, or as recommended by the manufacturers (Middelburg Steel &amp; Alloys (Pty) Ltd).</w:t>
      </w:r>
    </w:p>
    <w:p w14:paraId="3DDAA8F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890AC1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Welders shall be suitably coded for welding similar thickness of austenitic stainless steel, in accordance with BS 4870 Part 1 or ASME IX, 1983.</w:t>
      </w:r>
    </w:p>
    <w:p w14:paraId="312726E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60C545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Welding procedures shall comply with the recommendations of the manufacturers of 3CR12 (Middelburg steel &amp; Alloy (Pty) Ltd).</w:t>
      </w:r>
    </w:p>
    <w:p w14:paraId="620D7BE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A5834E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Welds shall be smooth and free from blow holes, undercuts, sharp projections and similar visual defects.</w:t>
      </w:r>
    </w:p>
    <w:p w14:paraId="64F13FE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62E5D0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Pickling and Passivation</w:t>
      </w:r>
    </w:p>
    <w:p w14:paraId="0BB3F85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24BD65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After completion of welding, both weld and heat affected zones shall be cleaned, pickled and passivated.  Any heat scale on the steel shall be pickled and passivated.</w:t>
      </w:r>
    </w:p>
    <w:p w14:paraId="02697C5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3D35E0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procedure shall be as follows:</w:t>
      </w:r>
    </w:p>
    <w:p w14:paraId="7ECA551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32FF09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Not to painted surfaces</w:t>
      </w:r>
    </w:p>
    <w:p w14:paraId="512E57A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Grind or wire brush, using dedicated grinders or stainless steel wire brushes to achieve the required smooth profile or remove scale.</w:t>
      </w:r>
    </w:p>
    <w:p w14:paraId="79E495D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155A84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Pickle with a thixotropic paste containing 15-20% nitric acid and 1-2% hydrofluoric acid, with a contact time of 15 to 10 minutes.</w:t>
      </w:r>
    </w:p>
    <w:p w14:paraId="5E25B52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7A2D78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Rinse thoroughly with clean water until the pH of the washings is the same as that of the wash water.</w:t>
      </w:r>
    </w:p>
    <w:p w14:paraId="6D3351B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4D4085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Repeat the above process, if necessary to remove all discoloration.</w:t>
      </w:r>
    </w:p>
    <w:p w14:paraId="354FF60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79F166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Passivate with 10% nitric acid solution, or a proprietary passivating paste, for a contact time of 10-15 minutes, keeping the surface wet during this period.</w:t>
      </w:r>
    </w:p>
    <w:p w14:paraId="0D2B6AC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5AC035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Rinse thoroughly with clean potable water until washings are the same pH as the wash water.</w:t>
      </w:r>
    </w:p>
    <w:p w14:paraId="430949D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663B00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Operatives shall wear protective aprons, gloves and safety glasses during pickling and passivating operations.</w:t>
      </w:r>
    </w:p>
    <w:p w14:paraId="4963CE7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4F546C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Splashes on the skin shall be thoroughly washed with clean water immediately after contact.  A weak solution of sodium bicarbonate shall be kept available for neutralization.  Seek medical attention if in doubt.</w:t>
      </w:r>
    </w:p>
    <w:p w14:paraId="20A866E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780915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Disposal of effluent shall be in accordance with the requirements of the local authority in whose area the work is being carried out.  Generally, the effluent is stored in drums containing an excess of lime (calcium carbonate).</w:t>
      </w:r>
    </w:p>
    <w:p w14:paraId="1A55C11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6DDE95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ALUMINIUM</w:t>
      </w:r>
    </w:p>
    <w:p w14:paraId="6A4CD7B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0FB602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6A5144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Anodizing</w:t>
      </w:r>
    </w:p>
    <w:p w14:paraId="6608E78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EA5FA4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Aluminium components where specified as anodized shall be natural anodized and sealed in </w:t>
      </w:r>
      <w:r w:rsidRPr="00D357D1">
        <w:rPr>
          <w:rFonts w:ascii="Arial MT" w:eastAsia="Arial MT" w:hAnsi="Arial MT" w:cs="Arial MT"/>
          <w:color w:val="auto"/>
          <w:sz w:val="22"/>
          <w:lang w:eastAsia="en-US"/>
        </w:rPr>
        <w:lastRenderedPageBreak/>
        <w:t>accordance with SABS 999 Grade 25.  The corrosion resistance of the coating shall be not less than 8 when tested in accordance with 3.6 of specification SABS 999.  Anodising shall be carried out after completion of all welding.</w:t>
      </w:r>
    </w:p>
    <w:p w14:paraId="4080764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B454F1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Powder Coating</w:t>
      </w:r>
    </w:p>
    <w:p w14:paraId="4CF7F70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FCCA0E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When specified by the Engineer, aluminium handrails may be coated with polyurethane powder.  Such coating shall only be carried out by Contractors with the necessary plant, equipment and experience to pre-treat and power coat aluminium effectively.  The coating shall comply with BS6496, 1984.</w:t>
      </w:r>
    </w:p>
    <w:p w14:paraId="4846BF0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D1C217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Fixing</w:t>
      </w:r>
    </w:p>
    <w:p w14:paraId="1B3D114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0CD717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Whenever aluminium components, such as stop log frames, come into contact with concrete or grout, the surface of the aluminium in contact with concrete shall be coated with two coats of an approved epoxy tar composition.</w:t>
      </w:r>
    </w:p>
    <w:p w14:paraId="3487C34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75BE9E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QUALITY ASSURANCE REQUIREMENTS</w:t>
      </w:r>
    </w:p>
    <w:p w14:paraId="7C289AE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CCB904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Contractor Qualification</w:t>
      </w:r>
    </w:p>
    <w:p w14:paraId="686A86B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9C04BD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Tenderer shall state in the Appendix to his document the name of the painting sub-contractor that he proposes to use to carry out the painting or coating.  The Engineer may, at his discretion, require a Quality Audit of the painting sub-contractor to ensure that he has the management, facilities, skilled staff, and quality control facilities and staff to carry out quality control during application of coatings to ensure compliance with the specification.</w:t>
      </w:r>
    </w:p>
    <w:p w14:paraId="412B4E8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56F6FF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contractor shall accept full responsibility for the quality of his work and of materials used, irrespective of any quality surveillance that may be carried out by the Engineer or his representative.</w:t>
      </w:r>
    </w:p>
    <w:p w14:paraId="0F2682E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3780E7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contractor shall obtain confirmation from the material supplier that materials to be used comply with the specification and are suitable for the intended purpose by having the appropriate Appendix completed by the material supplier.</w:t>
      </w:r>
    </w:p>
    <w:p w14:paraId="3FD0AAF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33B087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Quality Control</w:t>
      </w:r>
    </w:p>
    <w:p w14:paraId="4ABF9A9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399530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contractor shall have the necessary equipment and staff knowledgeable in test procedures to carry out all the quality control required to ensure compliance with the specification.  The contractor will be required to produce a quality plan and a program for carrying out the work.  The contractor shall maintain quality control records of all stages of the work, batch numbers of materials used, environmental conditions, all as required by the specification.  Quality control shall be inclusive in the contractor’s tender price.</w:t>
      </w:r>
    </w:p>
    <w:p w14:paraId="1C13807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33473A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Quality Surveillance</w:t>
      </w:r>
    </w:p>
    <w:p w14:paraId="7E44C0E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EA845F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Independent surveillance – The Engineer may employ an independent technically of the work on his behalf.</w:t>
      </w:r>
    </w:p>
    <w:p w14:paraId="0890E07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900C10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Program – The Contractor shall advise the Engineer timeously, in writing, when and where the following processes will be carried out:</w:t>
      </w:r>
    </w:p>
    <w:p w14:paraId="6CF9E40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9AF0E5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Completion of fettling or dressing prior to leaving the fabricator’s works.</w:t>
      </w:r>
    </w:p>
    <w:p w14:paraId="5BC5A88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8DEE7C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Blast cleaning and application of the first or prime coat.</w:t>
      </w:r>
    </w:p>
    <w:p w14:paraId="2A6DD77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2EFCFD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After completion of all coats to be applied at the contractor’s works.</w:t>
      </w:r>
    </w:p>
    <w:p w14:paraId="55053C4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4E5589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At the commencement of repairs to be carried out on site.</w:t>
      </w:r>
    </w:p>
    <w:p w14:paraId="2D845D9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A064CC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lastRenderedPageBreak/>
        <w:t>Failure of the Contractor to advice the Engineer of his program may result in rejection of the work.</w:t>
      </w:r>
    </w:p>
    <w:p w14:paraId="6EBD5F7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2042FE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Access for Surveillance</w:t>
      </w:r>
    </w:p>
    <w:p w14:paraId="25AE521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B90E7F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For the purpose of carrying out quality surveillance, the Engineer or his representative shall be granted access to any part of the Contractor’s premises relevant to the work being carried out, at any reasonable time.  The Contractor shall provide, at his own cost, any equipment or labour necessary to gain access to surfaces which are coated, to be coated or are in the process of being coated.</w:t>
      </w:r>
    </w:p>
    <w:p w14:paraId="7120E3B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5CD11F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Samples</w:t>
      </w:r>
    </w:p>
    <w:p w14:paraId="7737F26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85B049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Engineer or his representative may remove any reasonable samples of materials to be used in the coating application.  Rejection of the sample will place a hold on the use of material of the same batch number and may lead to rejection of all that batch of material and the reworking of any components that have already been coated with rejected material.</w:t>
      </w:r>
    </w:p>
    <w:p w14:paraId="16CB6D3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529D3D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Destructive Testing</w:t>
      </w:r>
    </w:p>
    <w:p w14:paraId="00AF9D9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C3C96B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Engineer or his representative may carry out reasonable destructive tests to ascertain compliance with the specification.  Areas thus damaged shall be repaired by the contractor to the satisfaction of the Engineer at no additional cost.</w:t>
      </w:r>
    </w:p>
    <w:p w14:paraId="6B6E0E6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82B151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Cost of Quality Surveillance</w:t>
      </w:r>
    </w:p>
    <w:p w14:paraId="27D478C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D2971E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Cost of Quality Surveillance shall be borne by the Employer, except when surveillance results in rejection of the lot or when notice by the Contractor results in a fruitless strip, in which cases the cost shall be debited against the contractor’s account.</w:t>
      </w:r>
    </w:p>
    <w:p w14:paraId="5A02C8E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7E27C5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Quality Control Records</w:t>
      </w:r>
    </w:p>
    <w:p w14:paraId="06CA074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F86F70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Proper and adequate quality control records shall be maintained by the Contractor for all stages of the work.  These records shall be available for inspection by the Engineer or his representative at the time of Quality Surveillance.  Incomplete, inaccurate or inadequate records shall be regarded as non-compliance with the specification, and the cost of surveillance will be back charged to the contractor.</w:t>
      </w:r>
    </w:p>
    <w:p w14:paraId="47C0A50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4871E2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Data Sheets, Specifications, and Codes of Practice</w:t>
      </w:r>
    </w:p>
    <w:p w14:paraId="0E9CDBF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2AF811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contractor shall have available the latest issues of manufacturer’s data sheets materials to be used, National specifications and Codes of Practice relevant to the work to be carried out, as well as a copy of his specification, all of which shall be available to the Contractor’s Quality Control Manager.</w:t>
      </w:r>
    </w:p>
    <w:p w14:paraId="11F88B47"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p>
    <w:p w14:paraId="0703EB8D"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p>
    <w:p w14:paraId="3C704203"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p>
    <w:p w14:paraId="39A13300"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p>
    <w:p w14:paraId="782E4C88" w14:textId="77777777" w:rsidR="0066453B" w:rsidRPr="00D357D1" w:rsidRDefault="0066453B" w:rsidP="0066453B">
      <w:pPr>
        <w:widowControl w:val="0"/>
        <w:autoSpaceDE w:val="0"/>
        <w:autoSpaceDN w:val="0"/>
        <w:spacing w:before="11" w:after="0" w:line="240" w:lineRule="auto"/>
        <w:ind w:left="0" w:firstLine="0"/>
        <w:jc w:val="left"/>
        <w:outlineLvl w:val="1"/>
        <w:rPr>
          <w:color w:val="auto"/>
          <w:sz w:val="28"/>
          <w:szCs w:val="32"/>
          <w:lang w:eastAsia="en-US"/>
        </w:rPr>
      </w:pPr>
    </w:p>
    <w:p w14:paraId="233AECD4"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p>
    <w:p w14:paraId="269C3864"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p>
    <w:p w14:paraId="522C10B8"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p>
    <w:p w14:paraId="7F8A4C1D"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p>
    <w:p w14:paraId="7796FC9A"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p>
    <w:p w14:paraId="76659AC0"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p>
    <w:p w14:paraId="32EEACDD"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p>
    <w:p w14:paraId="096A7088"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p>
    <w:p w14:paraId="536BC781" w14:textId="77777777" w:rsidR="0066453B" w:rsidRPr="00D357D1" w:rsidRDefault="0066453B" w:rsidP="0066453B">
      <w:pPr>
        <w:widowControl w:val="0"/>
        <w:autoSpaceDE w:val="0"/>
        <w:autoSpaceDN w:val="0"/>
        <w:spacing w:before="11" w:after="0" w:line="240" w:lineRule="auto"/>
        <w:ind w:left="0" w:firstLine="0"/>
        <w:jc w:val="left"/>
        <w:outlineLvl w:val="1"/>
        <w:rPr>
          <w:color w:val="auto"/>
          <w:sz w:val="28"/>
          <w:szCs w:val="32"/>
          <w:lang w:eastAsia="en-US"/>
        </w:rPr>
      </w:pPr>
    </w:p>
    <w:p w14:paraId="68D17F3F"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r w:rsidRPr="00D357D1">
        <w:rPr>
          <w:b/>
          <w:bCs/>
          <w:noProof/>
          <w:color w:val="auto"/>
          <w:sz w:val="28"/>
          <w:szCs w:val="28"/>
        </w:rPr>
        <w:lastRenderedPageBreak/>
        <w:drawing>
          <wp:inline distT="0" distB="0" distL="0" distR="0" wp14:anchorId="5E62DE86" wp14:editId="506F2CE6">
            <wp:extent cx="6400641" cy="9519425"/>
            <wp:effectExtent l="0" t="0" r="635" b="5715"/>
            <wp:docPr id="1083101480"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8">
                      <a:extLst>
                        <a:ext uri="{28A0092B-C50C-407E-A947-70E740481C1C}">
                          <a14:useLocalDpi xmlns:a14="http://schemas.microsoft.com/office/drawing/2010/main" val="0"/>
                        </a:ext>
                      </a:extLst>
                    </a:blip>
                    <a:srcRect b="3512"/>
                    <a:stretch>
                      <a:fillRect/>
                    </a:stretch>
                  </pic:blipFill>
                  <pic:spPr bwMode="auto">
                    <a:xfrm>
                      <a:off x="0" y="0"/>
                      <a:ext cx="6407042" cy="9528946"/>
                    </a:xfrm>
                    <a:prstGeom prst="rect">
                      <a:avLst/>
                    </a:prstGeom>
                    <a:noFill/>
                    <a:ln>
                      <a:noFill/>
                    </a:ln>
                    <a:extLst>
                      <a:ext uri="{53640926-AAD7-44D8-BBD7-CCE9431645EC}">
                        <a14:shadowObscured xmlns:a14="http://schemas.microsoft.com/office/drawing/2010/main"/>
                      </a:ext>
                    </a:extLst>
                  </pic:spPr>
                </pic:pic>
              </a:graphicData>
            </a:graphic>
          </wp:inline>
        </w:drawing>
      </w:r>
    </w:p>
    <w:p w14:paraId="480B767E"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r w:rsidRPr="00D357D1">
        <w:rPr>
          <w:b/>
          <w:bCs/>
          <w:noProof/>
          <w:color w:val="auto"/>
          <w:sz w:val="28"/>
          <w:szCs w:val="28"/>
        </w:rPr>
        <w:lastRenderedPageBreak/>
        <w:drawing>
          <wp:inline distT="0" distB="0" distL="0" distR="0" wp14:anchorId="15DA5984" wp14:editId="74A8DB71">
            <wp:extent cx="6219825" cy="9401175"/>
            <wp:effectExtent l="0" t="0" r="9525" b="9525"/>
            <wp:docPr id="686458006"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6219825" cy="9401175"/>
                    </a:xfrm>
                    <a:prstGeom prst="rect">
                      <a:avLst/>
                    </a:prstGeom>
                    <a:noFill/>
                    <a:ln>
                      <a:noFill/>
                    </a:ln>
                  </pic:spPr>
                </pic:pic>
              </a:graphicData>
            </a:graphic>
          </wp:inline>
        </w:drawing>
      </w:r>
    </w:p>
    <w:p w14:paraId="7ACD9B1C"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r w:rsidRPr="00D357D1">
        <w:rPr>
          <w:b/>
          <w:bCs/>
          <w:noProof/>
          <w:color w:val="auto"/>
          <w:sz w:val="28"/>
          <w:szCs w:val="28"/>
        </w:rPr>
        <w:lastRenderedPageBreak/>
        <w:drawing>
          <wp:inline distT="0" distB="0" distL="0" distR="0" wp14:anchorId="0CF76AA0" wp14:editId="0AC2373F">
            <wp:extent cx="6296025" cy="9429750"/>
            <wp:effectExtent l="0" t="0" r="9525" b="0"/>
            <wp:docPr id="1416991544"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6296025" cy="9429750"/>
                    </a:xfrm>
                    <a:prstGeom prst="rect">
                      <a:avLst/>
                    </a:prstGeom>
                    <a:noFill/>
                    <a:ln>
                      <a:noFill/>
                    </a:ln>
                  </pic:spPr>
                </pic:pic>
              </a:graphicData>
            </a:graphic>
          </wp:inline>
        </w:drawing>
      </w:r>
    </w:p>
    <w:p w14:paraId="3CC46B1F"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r w:rsidRPr="00D357D1">
        <w:rPr>
          <w:b/>
          <w:bCs/>
          <w:noProof/>
          <w:color w:val="auto"/>
          <w:sz w:val="28"/>
          <w:szCs w:val="28"/>
        </w:rPr>
        <w:lastRenderedPageBreak/>
        <w:drawing>
          <wp:inline distT="0" distB="0" distL="0" distR="0" wp14:anchorId="57CE2B6D" wp14:editId="1B64CFA3">
            <wp:extent cx="5981700" cy="9220200"/>
            <wp:effectExtent l="0" t="0" r="0" b="0"/>
            <wp:docPr id="19407844"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5981700" cy="9220200"/>
                    </a:xfrm>
                    <a:prstGeom prst="rect">
                      <a:avLst/>
                    </a:prstGeom>
                    <a:noFill/>
                    <a:ln>
                      <a:noFill/>
                    </a:ln>
                  </pic:spPr>
                </pic:pic>
              </a:graphicData>
            </a:graphic>
          </wp:inline>
        </w:drawing>
      </w:r>
    </w:p>
    <w:p w14:paraId="564E581B"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p>
    <w:p w14:paraId="1696E777"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r w:rsidRPr="00D357D1">
        <w:rPr>
          <w:b/>
          <w:bCs/>
          <w:noProof/>
          <w:color w:val="auto"/>
          <w:sz w:val="28"/>
          <w:szCs w:val="28"/>
        </w:rPr>
        <w:lastRenderedPageBreak/>
        <w:drawing>
          <wp:inline distT="0" distB="0" distL="0" distR="0" wp14:anchorId="057E6E4B" wp14:editId="5E59F10F">
            <wp:extent cx="6372225" cy="9058275"/>
            <wp:effectExtent l="0" t="0" r="9525" b="9525"/>
            <wp:docPr id="757860470"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6372225" cy="9058275"/>
                    </a:xfrm>
                    <a:prstGeom prst="rect">
                      <a:avLst/>
                    </a:prstGeom>
                    <a:noFill/>
                    <a:ln>
                      <a:noFill/>
                    </a:ln>
                  </pic:spPr>
                </pic:pic>
              </a:graphicData>
            </a:graphic>
          </wp:inline>
        </w:drawing>
      </w:r>
    </w:p>
    <w:p w14:paraId="363A8A09"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p>
    <w:p w14:paraId="7ECE51E2"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p>
    <w:p w14:paraId="4C284A68"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r w:rsidRPr="00D357D1">
        <w:rPr>
          <w:b/>
          <w:bCs/>
          <w:noProof/>
          <w:color w:val="auto"/>
          <w:sz w:val="28"/>
          <w:szCs w:val="28"/>
        </w:rPr>
        <w:lastRenderedPageBreak/>
        <w:drawing>
          <wp:inline distT="0" distB="0" distL="0" distR="0" wp14:anchorId="3B81C708" wp14:editId="7CBD5E09">
            <wp:extent cx="6181725" cy="8426046"/>
            <wp:effectExtent l="0" t="0" r="0" b="0"/>
            <wp:docPr id="522467376"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6184024" cy="8429179"/>
                    </a:xfrm>
                    <a:prstGeom prst="rect">
                      <a:avLst/>
                    </a:prstGeom>
                    <a:noFill/>
                    <a:ln>
                      <a:noFill/>
                    </a:ln>
                  </pic:spPr>
                </pic:pic>
              </a:graphicData>
            </a:graphic>
          </wp:inline>
        </w:drawing>
      </w:r>
    </w:p>
    <w:p w14:paraId="40BB42A3"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p>
    <w:p w14:paraId="6AF82C4C"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p>
    <w:p w14:paraId="4DC84B95"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p>
    <w:p w14:paraId="1808633B"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p>
    <w:p w14:paraId="14D38895"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p>
    <w:p w14:paraId="122B6DCF"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r w:rsidRPr="00D357D1">
        <w:rPr>
          <w:b/>
          <w:bCs/>
          <w:noProof/>
          <w:color w:val="auto"/>
          <w:sz w:val="28"/>
          <w:szCs w:val="28"/>
        </w:rPr>
        <w:lastRenderedPageBreak/>
        <w:drawing>
          <wp:inline distT="0" distB="0" distL="0" distR="0" wp14:anchorId="07CD8133" wp14:editId="71E233CD">
            <wp:extent cx="6143625" cy="9606751"/>
            <wp:effectExtent l="0" t="0" r="0" b="0"/>
            <wp:docPr id="1127214954"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6144270" cy="9607760"/>
                    </a:xfrm>
                    <a:prstGeom prst="rect">
                      <a:avLst/>
                    </a:prstGeom>
                    <a:noFill/>
                    <a:ln>
                      <a:noFill/>
                    </a:ln>
                  </pic:spPr>
                </pic:pic>
              </a:graphicData>
            </a:graphic>
          </wp:inline>
        </w:drawing>
      </w:r>
    </w:p>
    <w:p w14:paraId="27206216"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r w:rsidRPr="00D357D1">
        <w:rPr>
          <w:b/>
          <w:bCs/>
          <w:noProof/>
          <w:color w:val="auto"/>
          <w:sz w:val="28"/>
          <w:szCs w:val="28"/>
        </w:rPr>
        <w:lastRenderedPageBreak/>
        <w:drawing>
          <wp:inline distT="0" distB="0" distL="0" distR="0" wp14:anchorId="0DEA3B1C" wp14:editId="6DEA498E">
            <wp:extent cx="5981700" cy="9220200"/>
            <wp:effectExtent l="0" t="0" r="0" b="0"/>
            <wp:docPr id="177937370"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5981700" cy="9220200"/>
                    </a:xfrm>
                    <a:prstGeom prst="rect">
                      <a:avLst/>
                    </a:prstGeom>
                    <a:noFill/>
                    <a:ln>
                      <a:noFill/>
                    </a:ln>
                  </pic:spPr>
                </pic:pic>
              </a:graphicData>
            </a:graphic>
          </wp:inline>
        </w:drawing>
      </w:r>
    </w:p>
    <w:p w14:paraId="205FAF33"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p>
    <w:p w14:paraId="11D0FCC4"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r w:rsidRPr="00D357D1">
        <w:rPr>
          <w:b/>
          <w:bCs/>
          <w:noProof/>
          <w:color w:val="auto"/>
          <w:sz w:val="28"/>
          <w:szCs w:val="28"/>
        </w:rPr>
        <w:lastRenderedPageBreak/>
        <w:drawing>
          <wp:inline distT="0" distB="0" distL="0" distR="0" wp14:anchorId="5014C91E" wp14:editId="4874598B">
            <wp:extent cx="6162675" cy="9234199"/>
            <wp:effectExtent l="0" t="0" r="0" b="5080"/>
            <wp:docPr id="376459654"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6164102" cy="9236337"/>
                    </a:xfrm>
                    <a:prstGeom prst="rect">
                      <a:avLst/>
                    </a:prstGeom>
                    <a:noFill/>
                    <a:ln>
                      <a:noFill/>
                    </a:ln>
                  </pic:spPr>
                </pic:pic>
              </a:graphicData>
            </a:graphic>
          </wp:inline>
        </w:drawing>
      </w:r>
    </w:p>
    <w:p w14:paraId="197D9863"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p>
    <w:p w14:paraId="024BD5C0"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r w:rsidRPr="00D357D1">
        <w:rPr>
          <w:b/>
          <w:bCs/>
          <w:noProof/>
          <w:color w:val="auto"/>
          <w:sz w:val="28"/>
          <w:szCs w:val="28"/>
        </w:rPr>
        <w:lastRenderedPageBreak/>
        <w:drawing>
          <wp:inline distT="0" distB="0" distL="0" distR="0" wp14:anchorId="329BF493" wp14:editId="24028565">
            <wp:extent cx="5981700" cy="9220200"/>
            <wp:effectExtent l="0" t="0" r="0" b="0"/>
            <wp:docPr id="1397589740"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5981700" cy="9220200"/>
                    </a:xfrm>
                    <a:prstGeom prst="rect">
                      <a:avLst/>
                    </a:prstGeom>
                    <a:noFill/>
                    <a:ln>
                      <a:noFill/>
                    </a:ln>
                  </pic:spPr>
                </pic:pic>
              </a:graphicData>
            </a:graphic>
          </wp:inline>
        </w:drawing>
      </w:r>
    </w:p>
    <w:p w14:paraId="3253DAAD"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p>
    <w:p w14:paraId="55F8F3F8"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r w:rsidRPr="00D357D1">
        <w:rPr>
          <w:b/>
          <w:bCs/>
          <w:noProof/>
          <w:color w:val="auto"/>
          <w:sz w:val="28"/>
          <w:szCs w:val="28"/>
        </w:rPr>
        <w:lastRenderedPageBreak/>
        <w:drawing>
          <wp:inline distT="0" distB="0" distL="0" distR="0" wp14:anchorId="0FC42CF1" wp14:editId="73FCC455">
            <wp:extent cx="5981700" cy="9286875"/>
            <wp:effectExtent l="0" t="0" r="0" b="9525"/>
            <wp:docPr id="197727648"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5981700" cy="9286875"/>
                    </a:xfrm>
                    <a:prstGeom prst="rect">
                      <a:avLst/>
                    </a:prstGeom>
                    <a:noFill/>
                    <a:ln>
                      <a:noFill/>
                    </a:ln>
                  </pic:spPr>
                </pic:pic>
              </a:graphicData>
            </a:graphic>
          </wp:inline>
        </w:drawing>
      </w:r>
    </w:p>
    <w:p w14:paraId="4AB448C2"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p>
    <w:p w14:paraId="01582840"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r w:rsidRPr="00D357D1">
        <w:rPr>
          <w:b/>
          <w:bCs/>
          <w:noProof/>
          <w:color w:val="auto"/>
          <w:sz w:val="28"/>
          <w:szCs w:val="28"/>
        </w:rPr>
        <w:lastRenderedPageBreak/>
        <w:drawing>
          <wp:inline distT="0" distB="0" distL="0" distR="0" wp14:anchorId="4304E637" wp14:editId="2E00B734">
            <wp:extent cx="5981700" cy="9220200"/>
            <wp:effectExtent l="0" t="0" r="0" b="0"/>
            <wp:docPr id="7132280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5981700" cy="9220200"/>
                    </a:xfrm>
                    <a:prstGeom prst="rect">
                      <a:avLst/>
                    </a:prstGeom>
                    <a:noFill/>
                    <a:ln>
                      <a:noFill/>
                    </a:ln>
                  </pic:spPr>
                </pic:pic>
              </a:graphicData>
            </a:graphic>
          </wp:inline>
        </w:drawing>
      </w:r>
    </w:p>
    <w:p w14:paraId="2E0CD6B3"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p>
    <w:p w14:paraId="3D955464"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r w:rsidRPr="00D357D1">
        <w:rPr>
          <w:b/>
          <w:bCs/>
          <w:noProof/>
          <w:color w:val="auto"/>
          <w:sz w:val="28"/>
          <w:szCs w:val="28"/>
        </w:rPr>
        <w:lastRenderedPageBreak/>
        <w:drawing>
          <wp:inline distT="0" distB="0" distL="0" distR="0" wp14:anchorId="6C811CF4" wp14:editId="3040BF64">
            <wp:extent cx="5981700" cy="9039225"/>
            <wp:effectExtent l="0" t="0" r="0" b="9525"/>
            <wp:docPr id="1539402773"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5981700" cy="9039225"/>
                    </a:xfrm>
                    <a:prstGeom prst="rect">
                      <a:avLst/>
                    </a:prstGeom>
                    <a:noFill/>
                    <a:ln>
                      <a:noFill/>
                    </a:ln>
                  </pic:spPr>
                </pic:pic>
              </a:graphicData>
            </a:graphic>
          </wp:inline>
        </w:drawing>
      </w:r>
    </w:p>
    <w:p w14:paraId="24D34A9F"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p>
    <w:p w14:paraId="58E28017"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p>
    <w:p w14:paraId="0458D364"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r w:rsidRPr="00D357D1">
        <w:rPr>
          <w:b/>
          <w:bCs/>
          <w:noProof/>
          <w:color w:val="auto"/>
          <w:sz w:val="28"/>
          <w:szCs w:val="28"/>
        </w:rPr>
        <w:lastRenderedPageBreak/>
        <w:drawing>
          <wp:inline distT="0" distB="0" distL="0" distR="0" wp14:anchorId="3EFB37D2" wp14:editId="46993A9F">
            <wp:extent cx="5981700" cy="9401175"/>
            <wp:effectExtent l="0" t="0" r="0" b="9525"/>
            <wp:docPr id="642617839"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5981700" cy="9401175"/>
                    </a:xfrm>
                    <a:prstGeom prst="rect">
                      <a:avLst/>
                    </a:prstGeom>
                    <a:noFill/>
                    <a:ln>
                      <a:noFill/>
                    </a:ln>
                  </pic:spPr>
                </pic:pic>
              </a:graphicData>
            </a:graphic>
          </wp:inline>
        </w:drawing>
      </w:r>
    </w:p>
    <w:p w14:paraId="5EB25F6B"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r w:rsidRPr="00D357D1">
        <w:rPr>
          <w:b/>
          <w:bCs/>
          <w:noProof/>
          <w:color w:val="auto"/>
          <w:sz w:val="28"/>
          <w:szCs w:val="28"/>
        </w:rPr>
        <w:lastRenderedPageBreak/>
        <w:drawing>
          <wp:inline distT="0" distB="0" distL="0" distR="0" wp14:anchorId="7F6ABC9A" wp14:editId="3CD24DCA">
            <wp:extent cx="6200775" cy="9039225"/>
            <wp:effectExtent l="0" t="0" r="9525" b="9525"/>
            <wp:docPr id="406639745"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6200775" cy="9039225"/>
                    </a:xfrm>
                    <a:prstGeom prst="rect">
                      <a:avLst/>
                    </a:prstGeom>
                    <a:noFill/>
                    <a:ln>
                      <a:noFill/>
                    </a:ln>
                  </pic:spPr>
                </pic:pic>
              </a:graphicData>
            </a:graphic>
          </wp:inline>
        </w:drawing>
      </w:r>
    </w:p>
    <w:p w14:paraId="7C037FA2"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p>
    <w:p w14:paraId="2D445C0B"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p>
    <w:p w14:paraId="328BE4F1"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r w:rsidRPr="00D357D1">
        <w:rPr>
          <w:b/>
          <w:bCs/>
          <w:noProof/>
          <w:color w:val="auto"/>
          <w:sz w:val="28"/>
          <w:szCs w:val="28"/>
        </w:rPr>
        <w:lastRenderedPageBreak/>
        <w:drawing>
          <wp:inline distT="0" distB="0" distL="0" distR="0" wp14:anchorId="6AFF234F" wp14:editId="58FA813D">
            <wp:extent cx="5981700" cy="9039225"/>
            <wp:effectExtent l="0" t="0" r="0" b="9525"/>
            <wp:docPr id="597741912"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5981700" cy="9039225"/>
                    </a:xfrm>
                    <a:prstGeom prst="rect">
                      <a:avLst/>
                    </a:prstGeom>
                    <a:noFill/>
                    <a:ln>
                      <a:noFill/>
                    </a:ln>
                  </pic:spPr>
                </pic:pic>
              </a:graphicData>
            </a:graphic>
          </wp:inline>
        </w:drawing>
      </w:r>
    </w:p>
    <w:p w14:paraId="3BDACE50"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p>
    <w:p w14:paraId="5429A7F5"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p>
    <w:p w14:paraId="5D1D3420"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r w:rsidRPr="00D357D1">
        <w:rPr>
          <w:b/>
          <w:bCs/>
          <w:noProof/>
          <w:color w:val="auto"/>
          <w:sz w:val="28"/>
          <w:szCs w:val="28"/>
        </w:rPr>
        <w:lastRenderedPageBreak/>
        <w:drawing>
          <wp:inline distT="0" distB="0" distL="0" distR="0" wp14:anchorId="1D3CDE99" wp14:editId="43345A77">
            <wp:extent cx="6115050" cy="9055727"/>
            <wp:effectExtent l="0" t="0" r="0" b="0"/>
            <wp:docPr id="1323756595"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6115744" cy="9056755"/>
                    </a:xfrm>
                    <a:prstGeom prst="rect">
                      <a:avLst/>
                    </a:prstGeom>
                    <a:noFill/>
                    <a:ln>
                      <a:noFill/>
                    </a:ln>
                  </pic:spPr>
                </pic:pic>
              </a:graphicData>
            </a:graphic>
          </wp:inline>
        </w:drawing>
      </w:r>
    </w:p>
    <w:p w14:paraId="44658C76"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p>
    <w:p w14:paraId="06CA66BC"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p>
    <w:p w14:paraId="1DD3E1F0"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r w:rsidRPr="00D357D1">
        <w:rPr>
          <w:b/>
          <w:bCs/>
          <w:noProof/>
          <w:color w:val="auto"/>
          <w:sz w:val="28"/>
          <w:szCs w:val="28"/>
        </w:rPr>
        <w:lastRenderedPageBreak/>
        <w:drawing>
          <wp:inline distT="0" distB="0" distL="0" distR="0" wp14:anchorId="4A7F5AA0" wp14:editId="12C48C56">
            <wp:extent cx="6115050" cy="9240736"/>
            <wp:effectExtent l="0" t="0" r="0" b="0"/>
            <wp:docPr id="1034352824"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6115339" cy="9241172"/>
                    </a:xfrm>
                    <a:prstGeom prst="rect">
                      <a:avLst/>
                    </a:prstGeom>
                    <a:noFill/>
                    <a:ln>
                      <a:noFill/>
                    </a:ln>
                  </pic:spPr>
                </pic:pic>
              </a:graphicData>
            </a:graphic>
          </wp:inline>
        </w:drawing>
      </w:r>
    </w:p>
    <w:p w14:paraId="648F6B08"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p>
    <w:p w14:paraId="6D0A109C"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r w:rsidRPr="00D357D1">
        <w:rPr>
          <w:b/>
          <w:bCs/>
          <w:noProof/>
          <w:color w:val="auto"/>
          <w:sz w:val="28"/>
          <w:szCs w:val="28"/>
        </w:rPr>
        <w:lastRenderedPageBreak/>
        <w:drawing>
          <wp:inline distT="0" distB="0" distL="0" distR="0" wp14:anchorId="19487B6A" wp14:editId="0CB33F84">
            <wp:extent cx="5981700" cy="9401175"/>
            <wp:effectExtent l="0" t="0" r="0" b="9525"/>
            <wp:docPr id="983071388"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5981700" cy="9401175"/>
                    </a:xfrm>
                    <a:prstGeom prst="rect">
                      <a:avLst/>
                    </a:prstGeom>
                    <a:noFill/>
                    <a:ln>
                      <a:noFill/>
                    </a:ln>
                  </pic:spPr>
                </pic:pic>
              </a:graphicData>
            </a:graphic>
          </wp:inline>
        </w:drawing>
      </w:r>
    </w:p>
    <w:p w14:paraId="362C106E"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r w:rsidRPr="00D357D1">
        <w:rPr>
          <w:b/>
          <w:bCs/>
          <w:noProof/>
          <w:color w:val="auto"/>
          <w:sz w:val="28"/>
          <w:szCs w:val="28"/>
        </w:rPr>
        <w:lastRenderedPageBreak/>
        <w:drawing>
          <wp:inline distT="0" distB="0" distL="0" distR="0" wp14:anchorId="539872A9" wp14:editId="1A7390B8">
            <wp:extent cx="5981700" cy="8877300"/>
            <wp:effectExtent l="0" t="0" r="0" b="0"/>
            <wp:docPr id="230616870"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5981700" cy="8877300"/>
                    </a:xfrm>
                    <a:prstGeom prst="rect">
                      <a:avLst/>
                    </a:prstGeom>
                    <a:noFill/>
                    <a:ln>
                      <a:noFill/>
                    </a:ln>
                  </pic:spPr>
                </pic:pic>
              </a:graphicData>
            </a:graphic>
          </wp:inline>
        </w:drawing>
      </w:r>
    </w:p>
    <w:p w14:paraId="537F2B32"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p>
    <w:p w14:paraId="50A8F1D5"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p>
    <w:p w14:paraId="7C525BF5"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p>
    <w:p w14:paraId="7E9EAF33"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r w:rsidRPr="00D357D1">
        <w:rPr>
          <w:b/>
          <w:bCs/>
          <w:noProof/>
          <w:color w:val="auto"/>
          <w:sz w:val="28"/>
          <w:szCs w:val="28"/>
        </w:rPr>
        <w:lastRenderedPageBreak/>
        <w:drawing>
          <wp:inline distT="0" distB="0" distL="0" distR="0" wp14:anchorId="5E8395B8" wp14:editId="79139A7E">
            <wp:extent cx="6410325" cy="9382125"/>
            <wp:effectExtent l="0" t="0" r="9525" b="9525"/>
            <wp:docPr id="219416087"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6410325" cy="9382125"/>
                    </a:xfrm>
                    <a:prstGeom prst="rect">
                      <a:avLst/>
                    </a:prstGeom>
                    <a:noFill/>
                    <a:ln>
                      <a:noFill/>
                    </a:ln>
                  </pic:spPr>
                </pic:pic>
              </a:graphicData>
            </a:graphic>
          </wp:inline>
        </w:drawing>
      </w:r>
    </w:p>
    <w:p w14:paraId="28B438A1"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p>
    <w:p w14:paraId="24ED5121"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r w:rsidRPr="00D357D1">
        <w:rPr>
          <w:b/>
          <w:bCs/>
          <w:noProof/>
          <w:color w:val="auto"/>
          <w:sz w:val="28"/>
          <w:szCs w:val="28"/>
        </w:rPr>
        <w:lastRenderedPageBreak/>
        <w:drawing>
          <wp:inline distT="0" distB="0" distL="0" distR="0" wp14:anchorId="001ACE23" wp14:editId="1F62B9A8">
            <wp:extent cx="5981700" cy="9401175"/>
            <wp:effectExtent l="0" t="0" r="0" b="9525"/>
            <wp:docPr id="1570532834"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5981700" cy="9401175"/>
                    </a:xfrm>
                    <a:prstGeom prst="rect">
                      <a:avLst/>
                    </a:prstGeom>
                    <a:noFill/>
                    <a:ln>
                      <a:noFill/>
                    </a:ln>
                  </pic:spPr>
                </pic:pic>
              </a:graphicData>
            </a:graphic>
          </wp:inline>
        </w:drawing>
      </w:r>
    </w:p>
    <w:p w14:paraId="3F4E3442"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r w:rsidRPr="00D357D1">
        <w:rPr>
          <w:b/>
          <w:bCs/>
          <w:noProof/>
          <w:color w:val="auto"/>
          <w:sz w:val="28"/>
          <w:szCs w:val="28"/>
        </w:rPr>
        <w:lastRenderedPageBreak/>
        <w:drawing>
          <wp:inline distT="0" distB="0" distL="0" distR="0" wp14:anchorId="29792A91" wp14:editId="2862B7F2">
            <wp:extent cx="5981700" cy="8877300"/>
            <wp:effectExtent l="0" t="0" r="0" b="0"/>
            <wp:docPr id="602212633"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5981700" cy="8877300"/>
                    </a:xfrm>
                    <a:prstGeom prst="rect">
                      <a:avLst/>
                    </a:prstGeom>
                    <a:noFill/>
                    <a:ln>
                      <a:noFill/>
                    </a:ln>
                  </pic:spPr>
                </pic:pic>
              </a:graphicData>
            </a:graphic>
          </wp:inline>
        </w:drawing>
      </w:r>
    </w:p>
    <w:p w14:paraId="36379694"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p>
    <w:p w14:paraId="0D987400"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p>
    <w:p w14:paraId="2CA6DB60"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p>
    <w:p w14:paraId="183AAE45"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r w:rsidRPr="00D357D1">
        <w:rPr>
          <w:b/>
          <w:bCs/>
          <w:noProof/>
          <w:color w:val="auto"/>
          <w:sz w:val="28"/>
          <w:szCs w:val="28"/>
        </w:rPr>
        <w:lastRenderedPageBreak/>
        <w:drawing>
          <wp:inline distT="0" distB="0" distL="0" distR="0" wp14:anchorId="6E378C63" wp14:editId="23CA9346">
            <wp:extent cx="5896681" cy="9248775"/>
            <wp:effectExtent l="0" t="0" r="8890" b="0"/>
            <wp:docPr id="2105171875"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5899733" cy="9253562"/>
                    </a:xfrm>
                    <a:prstGeom prst="rect">
                      <a:avLst/>
                    </a:prstGeom>
                    <a:noFill/>
                    <a:ln>
                      <a:noFill/>
                    </a:ln>
                  </pic:spPr>
                </pic:pic>
              </a:graphicData>
            </a:graphic>
          </wp:inline>
        </w:drawing>
      </w:r>
    </w:p>
    <w:p w14:paraId="1E3C4FFB"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p>
    <w:p w14:paraId="0AD50B88"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r w:rsidRPr="00D357D1">
        <w:rPr>
          <w:b/>
          <w:bCs/>
          <w:noProof/>
          <w:color w:val="auto"/>
          <w:sz w:val="28"/>
          <w:szCs w:val="28"/>
        </w:rPr>
        <w:lastRenderedPageBreak/>
        <w:drawing>
          <wp:inline distT="0" distB="0" distL="0" distR="0" wp14:anchorId="14DEB987" wp14:editId="3F802DC9">
            <wp:extent cx="5981700" cy="9401175"/>
            <wp:effectExtent l="0" t="0" r="0" b="9525"/>
            <wp:docPr id="1790807055"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5981700" cy="9401175"/>
                    </a:xfrm>
                    <a:prstGeom prst="rect">
                      <a:avLst/>
                    </a:prstGeom>
                    <a:noFill/>
                    <a:ln>
                      <a:noFill/>
                    </a:ln>
                  </pic:spPr>
                </pic:pic>
              </a:graphicData>
            </a:graphic>
          </wp:inline>
        </w:drawing>
      </w:r>
    </w:p>
    <w:p w14:paraId="2A280E7D"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r w:rsidRPr="00D357D1">
        <w:rPr>
          <w:b/>
          <w:bCs/>
          <w:noProof/>
          <w:color w:val="auto"/>
          <w:sz w:val="28"/>
          <w:szCs w:val="28"/>
        </w:rPr>
        <w:lastRenderedPageBreak/>
        <w:drawing>
          <wp:inline distT="0" distB="0" distL="0" distR="0" wp14:anchorId="33694546" wp14:editId="68934C51">
            <wp:extent cx="5981700" cy="8877300"/>
            <wp:effectExtent l="0" t="0" r="0" b="0"/>
            <wp:docPr id="954695702"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5981700" cy="8877300"/>
                    </a:xfrm>
                    <a:prstGeom prst="rect">
                      <a:avLst/>
                    </a:prstGeom>
                    <a:noFill/>
                    <a:ln>
                      <a:noFill/>
                    </a:ln>
                  </pic:spPr>
                </pic:pic>
              </a:graphicData>
            </a:graphic>
          </wp:inline>
        </w:drawing>
      </w:r>
    </w:p>
    <w:p w14:paraId="5DC0A015"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p>
    <w:p w14:paraId="41CA3B31"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p>
    <w:p w14:paraId="064DA06B"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p>
    <w:p w14:paraId="6B0FE5A3"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r w:rsidRPr="00D357D1">
        <w:rPr>
          <w:b/>
          <w:bCs/>
          <w:noProof/>
          <w:color w:val="auto"/>
          <w:sz w:val="28"/>
          <w:szCs w:val="28"/>
        </w:rPr>
        <w:lastRenderedPageBreak/>
        <w:drawing>
          <wp:inline distT="0" distB="0" distL="0" distR="0" wp14:anchorId="75E3C0F9" wp14:editId="3D6F12D5">
            <wp:extent cx="5981700" cy="9382125"/>
            <wp:effectExtent l="0" t="0" r="0" b="9525"/>
            <wp:docPr id="532195708"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5981700" cy="9382125"/>
                    </a:xfrm>
                    <a:prstGeom prst="rect">
                      <a:avLst/>
                    </a:prstGeom>
                    <a:noFill/>
                    <a:ln>
                      <a:noFill/>
                    </a:ln>
                  </pic:spPr>
                </pic:pic>
              </a:graphicData>
            </a:graphic>
          </wp:inline>
        </w:drawing>
      </w:r>
    </w:p>
    <w:p w14:paraId="5BE983F7"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p>
    <w:p w14:paraId="28788E59"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r w:rsidRPr="00D357D1">
        <w:rPr>
          <w:b/>
          <w:bCs/>
          <w:noProof/>
          <w:color w:val="auto"/>
          <w:sz w:val="28"/>
          <w:szCs w:val="28"/>
        </w:rPr>
        <w:lastRenderedPageBreak/>
        <w:drawing>
          <wp:inline distT="0" distB="0" distL="0" distR="0" wp14:anchorId="69325150" wp14:editId="4A666565">
            <wp:extent cx="5981700" cy="9220200"/>
            <wp:effectExtent l="0" t="0" r="0" b="0"/>
            <wp:docPr id="1272136314"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5981700" cy="9220200"/>
                    </a:xfrm>
                    <a:prstGeom prst="rect">
                      <a:avLst/>
                    </a:prstGeom>
                    <a:noFill/>
                    <a:ln>
                      <a:noFill/>
                    </a:ln>
                  </pic:spPr>
                </pic:pic>
              </a:graphicData>
            </a:graphic>
          </wp:inline>
        </w:drawing>
      </w:r>
    </w:p>
    <w:p w14:paraId="33F9AA39"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p>
    <w:p w14:paraId="0C0427E6"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r w:rsidRPr="00D357D1">
        <w:rPr>
          <w:b/>
          <w:bCs/>
          <w:noProof/>
          <w:color w:val="auto"/>
          <w:sz w:val="28"/>
          <w:szCs w:val="28"/>
        </w:rPr>
        <w:lastRenderedPageBreak/>
        <w:drawing>
          <wp:inline distT="0" distB="0" distL="0" distR="0" wp14:anchorId="554CACC8" wp14:editId="798D4D5E">
            <wp:extent cx="5981700" cy="9039225"/>
            <wp:effectExtent l="0" t="0" r="0" b="9525"/>
            <wp:docPr id="1548798807"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5981700" cy="9039225"/>
                    </a:xfrm>
                    <a:prstGeom prst="rect">
                      <a:avLst/>
                    </a:prstGeom>
                    <a:noFill/>
                    <a:ln>
                      <a:noFill/>
                    </a:ln>
                  </pic:spPr>
                </pic:pic>
              </a:graphicData>
            </a:graphic>
          </wp:inline>
        </w:drawing>
      </w:r>
    </w:p>
    <w:p w14:paraId="167B5835"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p>
    <w:p w14:paraId="14F39ED5"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p>
    <w:p w14:paraId="6120FFFC"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r w:rsidRPr="00D357D1">
        <w:rPr>
          <w:b/>
          <w:bCs/>
          <w:noProof/>
          <w:color w:val="auto"/>
          <w:sz w:val="28"/>
          <w:szCs w:val="28"/>
        </w:rPr>
        <w:lastRenderedPageBreak/>
        <w:drawing>
          <wp:inline distT="0" distB="0" distL="0" distR="0" wp14:anchorId="3CDE11C0" wp14:editId="2E5BBD4E">
            <wp:extent cx="5981700" cy="7591425"/>
            <wp:effectExtent l="0" t="0" r="0" b="9525"/>
            <wp:docPr id="1406481998"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5981700" cy="7591425"/>
                    </a:xfrm>
                    <a:prstGeom prst="rect">
                      <a:avLst/>
                    </a:prstGeom>
                    <a:noFill/>
                    <a:ln>
                      <a:noFill/>
                    </a:ln>
                  </pic:spPr>
                </pic:pic>
              </a:graphicData>
            </a:graphic>
          </wp:inline>
        </w:drawing>
      </w:r>
    </w:p>
    <w:p w14:paraId="4A093FA3"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p>
    <w:p w14:paraId="5FDB28EE"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p>
    <w:p w14:paraId="75BE0EB2"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p>
    <w:p w14:paraId="1746B382"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p>
    <w:p w14:paraId="0E614AFC"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p>
    <w:p w14:paraId="45866755"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p>
    <w:p w14:paraId="50371426"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p>
    <w:p w14:paraId="6C0CE1B3"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p>
    <w:p w14:paraId="453B7F72"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p>
    <w:p w14:paraId="16951627"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r w:rsidRPr="00D357D1">
        <w:rPr>
          <w:b/>
          <w:bCs/>
          <w:noProof/>
          <w:color w:val="auto"/>
          <w:sz w:val="28"/>
          <w:szCs w:val="28"/>
        </w:rPr>
        <w:lastRenderedPageBreak/>
        <w:drawing>
          <wp:inline distT="0" distB="0" distL="0" distR="0" wp14:anchorId="107A28EA" wp14:editId="398048BD">
            <wp:extent cx="5981700" cy="8839200"/>
            <wp:effectExtent l="0" t="0" r="0" b="0"/>
            <wp:docPr id="1536605556"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5981700" cy="8839200"/>
                    </a:xfrm>
                    <a:prstGeom prst="rect">
                      <a:avLst/>
                    </a:prstGeom>
                    <a:noFill/>
                    <a:ln>
                      <a:noFill/>
                    </a:ln>
                  </pic:spPr>
                </pic:pic>
              </a:graphicData>
            </a:graphic>
          </wp:inline>
        </w:drawing>
      </w:r>
    </w:p>
    <w:p w14:paraId="707F928F"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p>
    <w:p w14:paraId="69266139"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p>
    <w:p w14:paraId="006CA97E"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p>
    <w:p w14:paraId="63AEFBD2"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r w:rsidRPr="00D357D1">
        <w:rPr>
          <w:b/>
          <w:bCs/>
          <w:noProof/>
          <w:color w:val="auto"/>
          <w:sz w:val="28"/>
          <w:szCs w:val="28"/>
        </w:rPr>
        <w:lastRenderedPageBreak/>
        <w:drawing>
          <wp:inline distT="0" distB="0" distL="0" distR="0" wp14:anchorId="09734930" wp14:editId="26CB77B4">
            <wp:extent cx="5981700" cy="8858250"/>
            <wp:effectExtent l="0" t="0" r="0" b="0"/>
            <wp:docPr id="187174280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5981700" cy="8858250"/>
                    </a:xfrm>
                    <a:prstGeom prst="rect">
                      <a:avLst/>
                    </a:prstGeom>
                    <a:noFill/>
                    <a:ln>
                      <a:noFill/>
                    </a:ln>
                  </pic:spPr>
                </pic:pic>
              </a:graphicData>
            </a:graphic>
          </wp:inline>
        </w:drawing>
      </w:r>
    </w:p>
    <w:p w14:paraId="4AFF9835"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p>
    <w:p w14:paraId="4A7F044B"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p>
    <w:p w14:paraId="05D47F53"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p>
    <w:p w14:paraId="442550F8"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r w:rsidRPr="00D357D1">
        <w:rPr>
          <w:b/>
          <w:bCs/>
          <w:noProof/>
          <w:color w:val="auto"/>
          <w:sz w:val="28"/>
          <w:szCs w:val="28"/>
        </w:rPr>
        <w:lastRenderedPageBreak/>
        <w:drawing>
          <wp:inline distT="0" distB="0" distL="0" distR="0" wp14:anchorId="66BBEFE2" wp14:editId="52EE937B">
            <wp:extent cx="5981700" cy="8953500"/>
            <wp:effectExtent l="0" t="0" r="0" b="0"/>
            <wp:docPr id="467126423"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5981700" cy="8953500"/>
                    </a:xfrm>
                    <a:prstGeom prst="rect">
                      <a:avLst/>
                    </a:prstGeom>
                    <a:noFill/>
                    <a:ln>
                      <a:noFill/>
                    </a:ln>
                  </pic:spPr>
                </pic:pic>
              </a:graphicData>
            </a:graphic>
          </wp:inline>
        </w:drawing>
      </w:r>
    </w:p>
    <w:p w14:paraId="66A00E50"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p>
    <w:p w14:paraId="2551F333"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p>
    <w:p w14:paraId="53EBA0BA"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p>
    <w:p w14:paraId="1181D810"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r w:rsidRPr="00D357D1">
        <w:rPr>
          <w:b/>
          <w:bCs/>
          <w:noProof/>
          <w:color w:val="auto"/>
          <w:sz w:val="28"/>
          <w:szCs w:val="28"/>
        </w:rPr>
        <w:lastRenderedPageBreak/>
        <w:drawing>
          <wp:inline distT="0" distB="0" distL="0" distR="0" wp14:anchorId="259CC27B" wp14:editId="09DDB8A3">
            <wp:extent cx="5981700" cy="9382125"/>
            <wp:effectExtent l="0" t="0" r="0" b="9525"/>
            <wp:docPr id="1472635244"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5981700" cy="9382125"/>
                    </a:xfrm>
                    <a:prstGeom prst="rect">
                      <a:avLst/>
                    </a:prstGeom>
                    <a:noFill/>
                    <a:ln>
                      <a:noFill/>
                    </a:ln>
                  </pic:spPr>
                </pic:pic>
              </a:graphicData>
            </a:graphic>
          </wp:inline>
        </w:drawing>
      </w:r>
    </w:p>
    <w:p w14:paraId="3D4AA525"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p>
    <w:p w14:paraId="73AE5348"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r w:rsidRPr="00D357D1">
        <w:rPr>
          <w:b/>
          <w:bCs/>
          <w:noProof/>
          <w:color w:val="auto"/>
          <w:sz w:val="28"/>
          <w:szCs w:val="28"/>
        </w:rPr>
        <w:drawing>
          <wp:inline distT="0" distB="0" distL="0" distR="0" wp14:anchorId="1A00F16D" wp14:editId="7E632DEA">
            <wp:extent cx="5833606" cy="8629650"/>
            <wp:effectExtent l="0" t="0" r="0" b="0"/>
            <wp:docPr id="1718033247"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5834942" cy="8631627"/>
                    </a:xfrm>
                    <a:prstGeom prst="rect">
                      <a:avLst/>
                    </a:prstGeom>
                    <a:noFill/>
                    <a:ln>
                      <a:noFill/>
                    </a:ln>
                  </pic:spPr>
                </pic:pic>
              </a:graphicData>
            </a:graphic>
          </wp:inline>
        </w:drawing>
      </w:r>
    </w:p>
    <w:p w14:paraId="01BDDF01"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p>
    <w:p w14:paraId="6C20E7ED"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p>
    <w:p w14:paraId="456E62A4"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p>
    <w:p w14:paraId="36CAFB94"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r w:rsidRPr="00D357D1">
        <w:rPr>
          <w:b/>
          <w:bCs/>
          <w:noProof/>
          <w:color w:val="auto"/>
          <w:sz w:val="28"/>
          <w:szCs w:val="28"/>
        </w:rPr>
        <w:lastRenderedPageBreak/>
        <w:drawing>
          <wp:inline distT="0" distB="0" distL="0" distR="0" wp14:anchorId="30935D74" wp14:editId="2074FB64">
            <wp:extent cx="5981700" cy="9420225"/>
            <wp:effectExtent l="0" t="0" r="0" b="9525"/>
            <wp:docPr id="1018974756"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5981700" cy="9420225"/>
                    </a:xfrm>
                    <a:prstGeom prst="rect">
                      <a:avLst/>
                    </a:prstGeom>
                    <a:noFill/>
                    <a:ln>
                      <a:noFill/>
                    </a:ln>
                  </pic:spPr>
                </pic:pic>
              </a:graphicData>
            </a:graphic>
          </wp:inline>
        </w:drawing>
      </w:r>
    </w:p>
    <w:p w14:paraId="242239FA"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r w:rsidRPr="00D357D1">
        <w:rPr>
          <w:b/>
          <w:bCs/>
          <w:noProof/>
          <w:color w:val="auto"/>
          <w:sz w:val="28"/>
          <w:szCs w:val="28"/>
        </w:rPr>
        <w:lastRenderedPageBreak/>
        <w:drawing>
          <wp:inline distT="0" distB="0" distL="0" distR="0" wp14:anchorId="42DCF369" wp14:editId="3172D2F2">
            <wp:extent cx="5981700" cy="9420225"/>
            <wp:effectExtent l="0" t="0" r="0" b="9525"/>
            <wp:docPr id="1093410359"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5981700" cy="9420225"/>
                    </a:xfrm>
                    <a:prstGeom prst="rect">
                      <a:avLst/>
                    </a:prstGeom>
                    <a:noFill/>
                    <a:ln>
                      <a:noFill/>
                    </a:ln>
                  </pic:spPr>
                </pic:pic>
              </a:graphicData>
            </a:graphic>
          </wp:inline>
        </w:drawing>
      </w:r>
    </w:p>
    <w:p w14:paraId="50170429"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r w:rsidRPr="00D357D1">
        <w:rPr>
          <w:b/>
          <w:bCs/>
          <w:noProof/>
          <w:color w:val="auto"/>
          <w:sz w:val="28"/>
          <w:szCs w:val="28"/>
        </w:rPr>
        <w:lastRenderedPageBreak/>
        <w:drawing>
          <wp:inline distT="0" distB="0" distL="0" distR="0" wp14:anchorId="1D13528D" wp14:editId="1BFC4028">
            <wp:extent cx="5819775" cy="8952074"/>
            <wp:effectExtent l="0" t="0" r="0" b="1905"/>
            <wp:docPr id="1005432201"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5822370" cy="8956066"/>
                    </a:xfrm>
                    <a:prstGeom prst="rect">
                      <a:avLst/>
                    </a:prstGeom>
                    <a:noFill/>
                    <a:ln>
                      <a:noFill/>
                    </a:ln>
                  </pic:spPr>
                </pic:pic>
              </a:graphicData>
            </a:graphic>
          </wp:inline>
        </w:drawing>
      </w:r>
    </w:p>
    <w:p w14:paraId="1E0778A8" w14:textId="77777777" w:rsidR="0066453B" w:rsidRPr="00D357D1" w:rsidRDefault="0066453B" w:rsidP="0066453B">
      <w:pPr>
        <w:widowControl w:val="0"/>
        <w:autoSpaceDE w:val="0"/>
        <w:autoSpaceDN w:val="0"/>
        <w:spacing w:before="11" w:after="0" w:line="240" w:lineRule="auto"/>
        <w:ind w:left="0" w:firstLine="0"/>
        <w:jc w:val="left"/>
        <w:outlineLvl w:val="1"/>
        <w:rPr>
          <w:color w:val="auto"/>
          <w:sz w:val="28"/>
          <w:szCs w:val="32"/>
          <w:lang w:eastAsia="en-US"/>
        </w:rPr>
      </w:pPr>
    </w:p>
    <w:p w14:paraId="1FAC7DC1"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p>
    <w:p w14:paraId="37611BD9" w14:textId="77777777" w:rsidR="0066453B" w:rsidRPr="00D357D1" w:rsidRDefault="0066453B" w:rsidP="0066453B">
      <w:pPr>
        <w:widowControl w:val="0"/>
        <w:autoSpaceDE w:val="0"/>
        <w:autoSpaceDN w:val="0"/>
        <w:spacing w:before="11" w:after="0" w:line="240" w:lineRule="auto"/>
        <w:ind w:left="20" w:firstLine="0"/>
        <w:jc w:val="left"/>
        <w:outlineLvl w:val="1"/>
        <w:rPr>
          <w:b/>
          <w:bCs/>
          <w:color w:val="auto"/>
          <w:sz w:val="28"/>
          <w:szCs w:val="32"/>
          <w:lang w:eastAsia="en-US"/>
        </w:rPr>
      </w:pPr>
      <w:r w:rsidRPr="00D357D1">
        <w:rPr>
          <w:b/>
          <w:bCs/>
          <w:color w:val="auto"/>
          <w:sz w:val="28"/>
          <w:szCs w:val="32"/>
          <w:lang w:eastAsia="en-US"/>
        </w:rPr>
        <w:lastRenderedPageBreak/>
        <w:t>C3.4.3 ELECTRICAL SPECIFICATIONS</w:t>
      </w:r>
    </w:p>
    <w:p w14:paraId="2376194B"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p>
    <w:p w14:paraId="04B5145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PARTICULAR SPECIFICATIONS: ELECTRICAL</w:t>
      </w:r>
    </w:p>
    <w:p w14:paraId="31D9E2A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ED948C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0CAF7C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PAE 1.</w:t>
      </w:r>
      <w:r w:rsidRPr="00D357D1">
        <w:rPr>
          <w:rFonts w:ascii="Arial MT" w:eastAsia="Arial MT" w:hAnsi="Arial MT" w:cs="Arial MT"/>
          <w:color w:val="auto"/>
          <w:sz w:val="22"/>
          <w:lang w:eastAsia="en-US"/>
        </w:rPr>
        <w:tab/>
        <w:t>GENERAL TECHNICAL REQUIREMENTS FOR THE EXECUTION OF THE ELECTRICAL WORKS. (MATERIALS)</w:t>
      </w:r>
    </w:p>
    <w:p w14:paraId="458F76B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BC9140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1</w:t>
      </w:r>
      <w:r w:rsidRPr="00D357D1">
        <w:rPr>
          <w:rFonts w:ascii="Arial MT" w:eastAsia="Arial MT" w:hAnsi="Arial MT" w:cs="Arial MT"/>
          <w:color w:val="auto"/>
          <w:sz w:val="22"/>
          <w:lang w:eastAsia="en-US"/>
        </w:rPr>
        <w:tab/>
        <w:t>STANDARDS</w:t>
      </w:r>
    </w:p>
    <w:p w14:paraId="5C12456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3FE749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2</w:t>
      </w:r>
      <w:r w:rsidRPr="00D357D1">
        <w:rPr>
          <w:rFonts w:ascii="Arial MT" w:eastAsia="Arial MT" w:hAnsi="Arial MT" w:cs="Arial MT"/>
          <w:color w:val="auto"/>
          <w:sz w:val="22"/>
          <w:lang w:eastAsia="en-US"/>
        </w:rPr>
        <w:tab/>
        <w:t>SYSTEM AND SITE CONDITIONS</w:t>
      </w:r>
    </w:p>
    <w:p w14:paraId="13CB805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107B8B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3</w:t>
      </w:r>
      <w:r w:rsidRPr="00D357D1">
        <w:rPr>
          <w:rFonts w:ascii="Arial MT" w:eastAsia="Arial MT" w:hAnsi="Arial MT" w:cs="Arial MT"/>
          <w:color w:val="auto"/>
          <w:sz w:val="22"/>
          <w:lang w:eastAsia="en-US"/>
        </w:rPr>
        <w:tab/>
        <w:t>LAWS, REGULATIONS AND CODES OF PRACTICE TO BE OBSERVED</w:t>
      </w:r>
    </w:p>
    <w:p w14:paraId="20460AE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A1D82F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4</w:t>
      </w:r>
      <w:r w:rsidRPr="00D357D1">
        <w:rPr>
          <w:rFonts w:ascii="Arial MT" w:eastAsia="Arial MT" w:hAnsi="Arial MT" w:cs="Arial MT"/>
          <w:color w:val="auto"/>
          <w:sz w:val="22"/>
          <w:lang w:eastAsia="en-US"/>
        </w:rPr>
        <w:tab/>
        <w:t>Radio and TV interference</w:t>
      </w:r>
    </w:p>
    <w:p w14:paraId="1935CF1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055FAC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5</w:t>
      </w:r>
      <w:r w:rsidRPr="00D357D1">
        <w:rPr>
          <w:rFonts w:ascii="Arial MT" w:eastAsia="Arial MT" w:hAnsi="Arial MT" w:cs="Arial MT"/>
          <w:color w:val="auto"/>
          <w:sz w:val="22"/>
          <w:lang w:eastAsia="en-US"/>
        </w:rPr>
        <w:tab/>
        <w:t>PROTECTION OF EQUIPMENT AGAINST VOLTAGE SURGES AND SPIKES</w:t>
      </w:r>
    </w:p>
    <w:p w14:paraId="3D83375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DEF705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6</w:t>
      </w:r>
      <w:r w:rsidRPr="00D357D1">
        <w:rPr>
          <w:rFonts w:ascii="Arial MT" w:eastAsia="Arial MT" w:hAnsi="Arial MT" w:cs="Arial MT"/>
          <w:color w:val="auto"/>
          <w:sz w:val="22"/>
          <w:lang w:eastAsia="en-US"/>
        </w:rPr>
        <w:tab/>
        <w:t>DRAWINGS</w:t>
      </w:r>
    </w:p>
    <w:p w14:paraId="15B5314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330B79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7</w:t>
      </w:r>
      <w:r w:rsidRPr="00D357D1">
        <w:rPr>
          <w:rFonts w:ascii="Arial MT" w:eastAsia="Arial MT" w:hAnsi="Arial MT" w:cs="Arial MT"/>
          <w:color w:val="auto"/>
          <w:sz w:val="22"/>
          <w:lang w:eastAsia="en-US"/>
        </w:rPr>
        <w:tab/>
        <w:t>DRAWING SYMBOLS AND LETTERING</w:t>
      </w:r>
    </w:p>
    <w:p w14:paraId="5EFF7E7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AA42D1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8</w:t>
      </w:r>
      <w:r w:rsidRPr="00D357D1">
        <w:rPr>
          <w:rFonts w:ascii="Arial MT" w:eastAsia="Arial MT" w:hAnsi="Arial MT" w:cs="Arial MT"/>
          <w:color w:val="auto"/>
          <w:sz w:val="22"/>
          <w:lang w:eastAsia="en-US"/>
        </w:rPr>
        <w:tab/>
        <w:t>SPECIFIC REQUIREMENTS FOR SINGLE LINE DIAGRAMS</w:t>
      </w:r>
    </w:p>
    <w:p w14:paraId="5762C79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38FA57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9</w:t>
      </w:r>
      <w:r w:rsidRPr="00D357D1">
        <w:rPr>
          <w:rFonts w:ascii="Arial MT" w:eastAsia="Arial MT" w:hAnsi="Arial MT" w:cs="Arial MT"/>
          <w:color w:val="auto"/>
          <w:sz w:val="22"/>
          <w:lang w:eastAsia="en-US"/>
        </w:rPr>
        <w:tab/>
        <w:t>SPECIFIC REQUIREMENTS FOR SCEMATIC DIAGRAMS</w:t>
      </w:r>
    </w:p>
    <w:p w14:paraId="38CC06F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63352A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10</w:t>
      </w:r>
      <w:r w:rsidRPr="00D357D1">
        <w:rPr>
          <w:rFonts w:ascii="Arial MT" w:eastAsia="Arial MT" w:hAnsi="Arial MT" w:cs="Arial MT"/>
          <w:color w:val="auto"/>
          <w:sz w:val="22"/>
          <w:lang w:eastAsia="en-US"/>
        </w:rPr>
        <w:tab/>
        <w:t>OPERATING MANUALS</w:t>
      </w:r>
    </w:p>
    <w:p w14:paraId="79F670E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E55925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11</w:t>
      </w:r>
      <w:r w:rsidRPr="00D357D1">
        <w:rPr>
          <w:rFonts w:ascii="Arial MT" w:eastAsia="Arial MT" w:hAnsi="Arial MT" w:cs="Arial MT"/>
          <w:color w:val="auto"/>
          <w:sz w:val="22"/>
          <w:lang w:eastAsia="en-US"/>
        </w:rPr>
        <w:tab/>
        <w:t>ROUTE PLANS TO BE SUBMITTED BY THE CONTRACTOR</w:t>
      </w:r>
    </w:p>
    <w:p w14:paraId="33DC511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620142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12</w:t>
      </w:r>
      <w:r w:rsidRPr="00D357D1">
        <w:rPr>
          <w:rFonts w:ascii="Arial MT" w:eastAsia="Arial MT" w:hAnsi="Arial MT" w:cs="Arial MT"/>
          <w:color w:val="auto"/>
          <w:sz w:val="22"/>
          <w:lang w:eastAsia="en-US"/>
        </w:rPr>
        <w:tab/>
        <w:t>INTERCHANGEABILITY</w:t>
      </w:r>
    </w:p>
    <w:p w14:paraId="37B227D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8AF066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13</w:t>
      </w:r>
      <w:r w:rsidRPr="00D357D1">
        <w:rPr>
          <w:rFonts w:ascii="Arial MT" w:eastAsia="Arial MT" w:hAnsi="Arial MT" w:cs="Arial MT"/>
          <w:color w:val="auto"/>
          <w:sz w:val="22"/>
          <w:lang w:eastAsia="en-US"/>
        </w:rPr>
        <w:tab/>
        <w:t>WATER AND DEBRIS ACCUMULATION</w:t>
      </w:r>
    </w:p>
    <w:p w14:paraId="7D953FB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1BAF07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14</w:t>
      </w:r>
      <w:r w:rsidRPr="00D357D1">
        <w:rPr>
          <w:rFonts w:ascii="Arial MT" w:eastAsia="Arial MT" w:hAnsi="Arial MT" w:cs="Arial MT"/>
          <w:color w:val="auto"/>
          <w:sz w:val="22"/>
          <w:lang w:eastAsia="en-US"/>
        </w:rPr>
        <w:tab/>
        <w:t>NAME TAGS</w:t>
      </w:r>
    </w:p>
    <w:p w14:paraId="5BA868C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6C8D98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15</w:t>
      </w:r>
      <w:r w:rsidRPr="00D357D1">
        <w:rPr>
          <w:rFonts w:ascii="Arial MT" w:eastAsia="Arial MT" w:hAnsi="Arial MT" w:cs="Arial MT"/>
          <w:color w:val="auto"/>
          <w:sz w:val="22"/>
          <w:lang w:eastAsia="en-US"/>
        </w:rPr>
        <w:tab/>
        <w:t>FASTENERS</w:t>
      </w:r>
    </w:p>
    <w:p w14:paraId="424D3F0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8787BA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16</w:t>
      </w:r>
      <w:r w:rsidRPr="00D357D1">
        <w:rPr>
          <w:rFonts w:ascii="Arial MT" w:eastAsia="Arial MT" w:hAnsi="Arial MT" w:cs="Arial MT"/>
          <w:color w:val="auto"/>
          <w:sz w:val="22"/>
          <w:lang w:eastAsia="en-US"/>
        </w:rPr>
        <w:tab/>
        <w:t>COLOUR AND FINISHING</w:t>
      </w:r>
    </w:p>
    <w:p w14:paraId="312BF29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E070EB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17</w:t>
      </w:r>
      <w:r w:rsidRPr="00D357D1">
        <w:rPr>
          <w:rFonts w:ascii="Arial MT" w:eastAsia="Arial MT" w:hAnsi="Arial MT" w:cs="Arial MT"/>
          <w:color w:val="auto"/>
          <w:sz w:val="22"/>
          <w:lang w:eastAsia="en-US"/>
        </w:rPr>
        <w:tab/>
        <w:t>INSPECTIONS AND TESTS</w:t>
      </w:r>
    </w:p>
    <w:p w14:paraId="6FCC0CE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21790A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18</w:t>
      </w:r>
      <w:r w:rsidRPr="00D357D1">
        <w:rPr>
          <w:rFonts w:ascii="Arial MT" w:eastAsia="Arial MT" w:hAnsi="Arial MT" w:cs="Arial MT"/>
          <w:color w:val="auto"/>
          <w:sz w:val="22"/>
          <w:lang w:eastAsia="en-US"/>
        </w:rPr>
        <w:tab/>
        <w:t>PERFORMANCE TESTS</w:t>
      </w:r>
    </w:p>
    <w:p w14:paraId="5D13FF1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32E4C0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19</w:t>
      </w:r>
      <w:r w:rsidRPr="00D357D1">
        <w:rPr>
          <w:rFonts w:ascii="Arial MT" w:eastAsia="Arial MT" w:hAnsi="Arial MT" w:cs="Arial MT"/>
          <w:color w:val="auto"/>
          <w:sz w:val="22"/>
          <w:lang w:eastAsia="en-US"/>
        </w:rPr>
        <w:tab/>
        <w:t>DEFECTS LIABILITY PERIOD</w:t>
      </w:r>
    </w:p>
    <w:p w14:paraId="0227B99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9083BF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20</w:t>
      </w:r>
      <w:r w:rsidRPr="00D357D1">
        <w:rPr>
          <w:rFonts w:ascii="Arial MT" w:eastAsia="Arial MT" w:hAnsi="Arial MT" w:cs="Arial MT"/>
          <w:color w:val="auto"/>
          <w:sz w:val="22"/>
          <w:lang w:eastAsia="en-US"/>
        </w:rPr>
        <w:tab/>
        <w:t>SPARES</w:t>
      </w:r>
    </w:p>
    <w:p w14:paraId="5BF11F3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C4853F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21</w:t>
      </w:r>
      <w:r w:rsidRPr="00D357D1">
        <w:rPr>
          <w:rFonts w:ascii="Arial MT" w:eastAsia="Arial MT" w:hAnsi="Arial MT" w:cs="Arial MT"/>
          <w:color w:val="auto"/>
          <w:sz w:val="22"/>
          <w:lang w:eastAsia="en-US"/>
        </w:rPr>
        <w:tab/>
        <w:t>LOW VOLTAGE ELECTRIC MOTORS</w:t>
      </w:r>
    </w:p>
    <w:p w14:paraId="0DC9ADF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D233C3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22</w:t>
      </w:r>
      <w:r w:rsidRPr="00D357D1">
        <w:rPr>
          <w:rFonts w:ascii="Arial MT" w:eastAsia="Arial MT" w:hAnsi="Arial MT" w:cs="Arial MT"/>
          <w:color w:val="auto"/>
          <w:sz w:val="22"/>
          <w:lang w:eastAsia="en-US"/>
        </w:rPr>
        <w:tab/>
        <w:t>Electrical actuators for valve control.</w:t>
      </w:r>
    </w:p>
    <w:p w14:paraId="1BC9C3E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66D380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23</w:t>
      </w:r>
      <w:r w:rsidRPr="00D357D1">
        <w:rPr>
          <w:rFonts w:ascii="Arial MT" w:eastAsia="Arial MT" w:hAnsi="Arial MT" w:cs="Arial MT"/>
          <w:color w:val="auto"/>
          <w:sz w:val="22"/>
          <w:lang w:eastAsia="en-US"/>
        </w:rPr>
        <w:tab/>
        <w:t>MULTICORE CABLES AND EARTHWIRES</w:t>
      </w:r>
    </w:p>
    <w:p w14:paraId="470C415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C33485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24</w:t>
      </w:r>
      <w:r w:rsidRPr="00D357D1">
        <w:rPr>
          <w:rFonts w:ascii="Arial MT" w:eastAsia="Arial MT" w:hAnsi="Arial MT" w:cs="Arial MT"/>
          <w:color w:val="auto"/>
          <w:sz w:val="22"/>
          <w:lang w:eastAsia="en-US"/>
        </w:rPr>
        <w:tab/>
        <w:t>JOINTING OF CABLES</w:t>
      </w:r>
      <w:r w:rsidRPr="00D357D1">
        <w:rPr>
          <w:rFonts w:ascii="Arial MT" w:eastAsia="Arial MT" w:hAnsi="Arial MT" w:cs="Arial MT"/>
          <w:color w:val="auto"/>
          <w:sz w:val="22"/>
          <w:lang w:eastAsia="en-US"/>
        </w:rPr>
        <w:tab/>
      </w:r>
    </w:p>
    <w:p w14:paraId="166A67F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B22C04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25</w:t>
      </w:r>
      <w:r w:rsidRPr="00D357D1">
        <w:rPr>
          <w:rFonts w:ascii="Arial MT" w:eastAsia="Arial MT" w:hAnsi="Arial MT" w:cs="Arial MT"/>
          <w:color w:val="auto"/>
          <w:sz w:val="22"/>
          <w:lang w:eastAsia="en-US"/>
        </w:rPr>
        <w:tab/>
        <w:t>TERMINATION OF MULTICORE CABLES</w:t>
      </w:r>
    </w:p>
    <w:p w14:paraId="4F3725F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1B7EA6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26</w:t>
      </w:r>
      <w:r w:rsidRPr="00D357D1">
        <w:rPr>
          <w:rFonts w:ascii="Arial MT" w:eastAsia="Arial MT" w:hAnsi="Arial MT" w:cs="Arial MT"/>
          <w:color w:val="auto"/>
          <w:sz w:val="22"/>
          <w:lang w:eastAsia="en-US"/>
        </w:rPr>
        <w:tab/>
        <w:t>DISTRIBUTION AND MOTOR CONTROL BOARDS</w:t>
      </w:r>
    </w:p>
    <w:p w14:paraId="57A7D59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CBAFFB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27</w:t>
      </w:r>
      <w:r w:rsidRPr="00D357D1">
        <w:rPr>
          <w:rFonts w:ascii="Arial MT" w:eastAsia="Arial MT" w:hAnsi="Arial MT" w:cs="Arial MT"/>
          <w:color w:val="auto"/>
          <w:sz w:val="22"/>
          <w:lang w:eastAsia="en-US"/>
        </w:rPr>
        <w:tab/>
        <w:t>CONCRETE PLINTH FOR STARTER PANELS AND PEDESTALS</w:t>
      </w:r>
    </w:p>
    <w:p w14:paraId="0CEFF55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CA4658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28</w:t>
      </w:r>
      <w:r w:rsidRPr="00D357D1">
        <w:rPr>
          <w:rFonts w:ascii="Arial MT" w:eastAsia="Arial MT" w:hAnsi="Arial MT" w:cs="Arial MT"/>
          <w:color w:val="auto"/>
          <w:sz w:val="22"/>
          <w:lang w:eastAsia="en-US"/>
        </w:rPr>
        <w:tab/>
        <w:t>ELECTRONIC LEVEL CONTROL</w:t>
      </w:r>
    </w:p>
    <w:p w14:paraId="79D87C4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29</w:t>
      </w:r>
      <w:r w:rsidRPr="00D357D1">
        <w:rPr>
          <w:rFonts w:ascii="Arial MT" w:eastAsia="Arial MT" w:hAnsi="Arial MT" w:cs="Arial MT"/>
          <w:color w:val="auto"/>
          <w:sz w:val="22"/>
          <w:lang w:eastAsia="en-US"/>
        </w:rPr>
        <w:tab/>
        <w:t>EMERGENCY STOP PUSH BUTTONS AND WEATHERPROOF ISOLATORS</w:t>
      </w:r>
    </w:p>
    <w:p w14:paraId="0123C61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4726F2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30</w:t>
      </w:r>
      <w:r w:rsidRPr="00D357D1">
        <w:rPr>
          <w:rFonts w:ascii="Arial MT" w:eastAsia="Arial MT" w:hAnsi="Arial MT" w:cs="Arial MT"/>
          <w:color w:val="auto"/>
          <w:sz w:val="22"/>
          <w:lang w:eastAsia="en-US"/>
        </w:rPr>
        <w:tab/>
        <w:t>CABLE LADDERS</w:t>
      </w:r>
    </w:p>
    <w:p w14:paraId="451E804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E2D3FE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31</w:t>
      </w:r>
      <w:r w:rsidRPr="00D357D1">
        <w:rPr>
          <w:rFonts w:ascii="Arial MT" w:eastAsia="Arial MT" w:hAnsi="Arial MT" w:cs="Arial MT"/>
          <w:color w:val="auto"/>
          <w:sz w:val="22"/>
          <w:lang w:eastAsia="en-US"/>
        </w:rPr>
        <w:tab/>
        <w:t>LIGHTNING PROTECTION</w:t>
      </w:r>
    </w:p>
    <w:p w14:paraId="68F9354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B7E56D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32</w:t>
      </w:r>
      <w:r w:rsidRPr="00D357D1">
        <w:rPr>
          <w:rFonts w:ascii="Arial MT" w:eastAsia="Arial MT" w:hAnsi="Arial MT" w:cs="Arial MT"/>
          <w:color w:val="auto"/>
          <w:sz w:val="22"/>
          <w:lang w:eastAsia="en-US"/>
        </w:rPr>
        <w:tab/>
        <w:t>EARTH CLAMPS</w:t>
      </w:r>
    </w:p>
    <w:p w14:paraId="78D537D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6CCEC0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33</w:t>
      </w:r>
      <w:r w:rsidRPr="00D357D1">
        <w:rPr>
          <w:rFonts w:ascii="Arial MT" w:eastAsia="Arial MT" w:hAnsi="Arial MT" w:cs="Arial MT"/>
          <w:color w:val="auto"/>
          <w:sz w:val="22"/>
          <w:lang w:eastAsia="en-US"/>
        </w:rPr>
        <w:tab/>
        <w:t>UNDERGROUND CABLE SLEEVES</w:t>
      </w:r>
    </w:p>
    <w:p w14:paraId="1E86D09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4FCC56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34</w:t>
      </w:r>
      <w:r w:rsidRPr="00D357D1">
        <w:rPr>
          <w:rFonts w:ascii="Arial MT" w:eastAsia="Arial MT" w:hAnsi="Arial MT" w:cs="Arial MT"/>
          <w:color w:val="auto"/>
          <w:sz w:val="22"/>
          <w:lang w:eastAsia="en-US"/>
        </w:rPr>
        <w:tab/>
        <w:t>NOTICES AND DANGER PLATES</w:t>
      </w:r>
    </w:p>
    <w:p w14:paraId="602D37F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1C8BFC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35</w:t>
      </w:r>
      <w:r w:rsidRPr="00D357D1">
        <w:rPr>
          <w:rFonts w:ascii="Arial MT" w:eastAsia="Arial MT" w:hAnsi="Arial MT" w:cs="Arial MT"/>
          <w:color w:val="auto"/>
          <w:sz w:val="22"/>
          <w:lang w:eastAsia="en-US"/>
        </w:rPr>
        <w:tab/>
        <w:t>Rotating bridge brush gear</w:t>
      </w:r>
    </w:p>
    <w:p w14:paraId="4D71B58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E4D77B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PAE 2</w:t>
      </w:r>
      <w:r w:rsidRPr="00D357D1">
        <w:rPr>
          <w:rFonts w:ascii="Arial MT" w:eastAsia="Arial MT" w:hAnsi="Arial MT" w:cs="Arial MT"/>
          <w:color w:val="auto"/>
          <w:sz w:val="22"/>
          <w:lang w:eastAsia="en-US"/>
        </w:rPr>
        <w:tab/>
        <w:t>GENERAL TECHNICAL REQUIREMENTS FOR THE EXECUTION OF THE ELECTRICAL WORKS (CONSTRUCTION)</w:t>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29</w:t>
      </w:r>
    </w:p>
    <w:p w14:paraId="1CF5D35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DB964C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1</w:t>
      </w:r>
      <w:r w:rsidRPr="00D357D1">
        <w:rPr>
          <w:rFonts w:ascii="Arial MT" w:eastAsia="Arial MT" w:hAnsi="Arial MT" w:cs="Arial MT"/>
          <w:color w:val="auto"/>
          <w:sz w:val="22"/>
          <w:lang w:eastAsia="en-US"/>
        </w:rPr>
        <w:tab/>
        <w:t>INSTALLATION OF MULTICORE CABLES</w:t>
      </w:r>
    </w:p>
    <w:p w14:paraId="6C5B2A2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06C5B6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2</w:t>
      </w:r>
      <w:r w:rsidRPr="00D357D1">
        <w:rPr>
          <w:rFonts w:ascii="Arial MT" w:eastAsia="Arial MT" w:hAnsi="Arial MT" w:cs="Arial MT"/>
          <w:color w:val="auto"/>
          <w:sz w:val="22"/>
          <w:lang w:eastAsia="en-US"/>
        </w:rPr>
        <w:tab/>
        <w:t>PLUGGING OF BRICK WALLS AND CONCRETE</w:t>
      </w:r>
    </w:p>
    <w:p w14:paraId="57FA69F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CC0C8E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3</w:t>
      </w:r>
      <w:r w:rsidRPr="00D357D1">
        <w:rPr>
          <w:rFonts w:ascii="Arial MT" w:eastAsia="Arial MT" w:hAnsi="Arial MT" w:cs="Arial MT"/>
          <w:color w:val="auto"/>
          <w:sz w:val="22"/>
          <w:lang w:eastAsia="en-US"/>
        </w:rPr>
        <w:tab/>
        <w:t>INSTALLATION OF DISTRIBUTION BOARDS AND MOTOR CONTROL BOARDS</w:t>
      </w:r>
    </w:p>
    <w:p w14:paraId="4AE841D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B330C4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4</w:t>
      </w:r>
      <w:r w:rsidRPr="00D357D1">
        <w:rPr>
          <w:rFonts w:ascii="Arial MT" w:eastAsia="Arial MT" w:hAnsi="Arial MT" w:cs="Arial MT"/>
          <w:color w:val="auto"/>
          <w:sz w:val="22"/>
          <w:lang w:eastAsia="en-US"/>
        </w:rPr>
        <w:tab/>
        <w:t>EARTHING</w:t>
      </w:r>
    </w:p>
    <w:p w14:paraId="006BEA7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70DF6A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5</w:t>
      </w:r>
      <w:r w:rsidRPr="00D357D1">
        <w:rPr>
          <w:rFonts w:ascii="Arial MT" w:eastAsia="Arial MT" w:hAnsi="Arial MT" w:cs="Arial MT"/>
          <w:color w:val="auto"/>
          <w:sz w:val="22"/>
          <w:lang w:eastAsia="en-US"/>
        </w:rPr>
        <w:tab/>
        <w:t>BALANCING OF LOAD</w:t>
      </w:r>
    </w:p>
    <w:p w14:paraId="7DBC12F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330C98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6</w:t>
      </w:r>
      <w:r w:rsidRPr="00D357D1">
        <w:rPr>
          <w:rFonts w:ascii="Arial MT" w:eastAsia="Arial MT" w:hAnsi="Arial MT" w:cs="Arial MT"/>
          <w:color w:val="auto"/>
          <w:sz w:val="22"/>
          <w:lang w:eastAsia="en-US"/>
        </w:rPr>
        <w:tab/>
        <w:t>NAME PLATES</w:t>
      </w:r>
    </w:p>
    <w:p w14:paraId="71AF14D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4BF075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F899E6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D8E8A5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05D286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0E3F59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451C3E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FD630A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715D43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B7BB98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489E8B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9B2229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1E6518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BD26AF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25DF45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973CEC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AD076F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A70D74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60031D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085A80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28CE08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18F554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2C7FBF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D193F0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C92E17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9E0F68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C6B9515" w14:textId="77777777" w:rsidR="004A6271" w:rsidRPr="00D357D1" w:rsidRDefault="004A6271"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65ED13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lastRenderedPageBreak/>
        <w:t>PAE 1</w:t>
      </w:r>
      <w:r w:rsidRPr="00D357D1">
        <w:rPr>
          <w:rFonts w:ascii="Arial MT" w:eastAsia="Arial MT" w:hAnsi="Arial MT" w:cs="Arial MT"/>
          <w:b/>
          <w:bCs/>
          <w:color w:val="auto"/>
          <w:sz w:val="22"/>
          <w:lang w:eastAsia="en-US"/>
        </w:rPr>
        <w:tab/>
        <w:t>GENERAL TECHNICAL REQUIREMENTS FOR THE EXECUTION OF THE</w:t>
      </w:r>
    </w:p>
    <w:p w14:paraId="0E8D16F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ELECTRICAL WORKS. (MATERIALS)</w:t>
      </w:r>
    </w:p>
    <w:p w14:paraId="55B65EA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05A794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9EC34C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STANDARDS</w:t>
      </w:r>
    </w:p>
    <w:p w14:paraId="35B1537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EDAE2C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All materials and equipment to be supplied and installed under this contract shall be new and of the best quality available.</w:t>
      </w:r>
    </w:p>
    <w:p w14:paraId="5E3AC62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FCFD81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All materials and equipment shall comply with the requirements laid down in the latest editions of the BS, SABS and IEC specifications and their amendments (if any) as well as those laid down in this specification.  Where items bearing the SABS mark, are available for any of the materials and equipment specified, only materials bearing the said mark, will be acceptable.</w:t>
      </w:r>
    </w:p>
    <w:p w14:paraId="33A2177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C6A142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following Standard Specifications and drawings shall apply:</w:t>
      </w:r>
    </w:p>
    <w:p w14:paraId="3C940EA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70331D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SABS 780</w:t>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w:t>
      </w:r>
      <w:r w:rsidRPr="00D357D1">
        <w:rPr>
          <w:rFonts w:ascii="Arial MT" w:eastAsia="Arial MT" w:hAnsi="Arial MT" w:cs="Arial MT"/>
          <w:color w:val="auto"/>
          <w:sz w:val="22"/>
          <w:lang w:eastAsia="en-US"/>
        </w:rPr>
        <w:tab/>
        <w:t>Distribution Transformers</w:t>
      </w:r>
    </w:p>
    <w:p w14:paraId="709C447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SABS 555</w:t>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w:t>
      </w:r>
      <w:r w:rsidRPr="00D357D1">
        <w:rPr>
          <w:rFonts w:ascii="Arial MT" w:eastAsia="Arial MT" w:hAnsi="Arial MT" w:cs="Arial MT"/>
          <w:color w:val="auto"/>
          <w:sz w:val="22"/>
          <w:lang w:eastAsia="en-US"/>
        </w:rPr>
        <w:tab/>
        <w:t>Transformer oil</w:t>
      </w:r>
    </w:p>
    <w:p w14:paraId="35FBAC5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SABS 833</w:t>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w:t>
      </w:r>
      <w:r w:rsidRPr="00D357D1">
        <w:rPr>
          <w:rFonts w:ascii="Arial MT" w:eastAsia="Arial MT" w:hAnsi="Arial MT" w:cs="Arial MT"/>
          <w:color w:val="auto"/>
          <w:sz w:val="22"/>
          <w:lang w:eastAsia="en-US"/>
        </w:rPr>
        <w:tab/>
        <w:t>Bushings</w:t>
      </w:r>
    </w:p>
    <w:p w14:paraId="130FBCC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SABS 97</w:t>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w:t>
      </w:r>
      <w:r w:rsidRPr="00D357D1">
        <w:rPr>
          <w:rFonts w:ascii="Arial MT" w:eastAsia="Arial MT" w:hAnsi="Arial MT" w:cs="Arial MT"/>
          <w:color w:val="auto"/>
          <w:sz w:val="22"/>
          <w:lang w:eastAsia="en-US"/>
        </w:rPr>
        <w:tab/>
        <w:t>Medium voltage cables</w:t>
      </w:r>
    </w:p>
    <w:p w14:paraId="5DCB08F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SABS 763</w:t>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w:t>
      </w:r>
      <w:r w:rsidRPr="00D357D1">
        <w:rPr>
          <w:rFonts w:ascii="Arial MT" w:eastAsia="Arial MT" w:hAnsi="Arial MT" w:cs="Arial MT"/>
          <w:color w:val="auto"/>
          <w:sz w:val="22"/>
          <w:lang w:eastAsia="en-US"/>
        </w:rPr>
        <w:tab/>
        <w:t>Galvanizing</w:t>
      </w:r>
    </w:p>
    <w:p w14:paraId="51230B2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SABS 0142</w:t>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w:t>
      </w:r>
      <w:r w:rsidRPr="00D357D1">
        <w:rPr>
          <w:rFonts w:ascii="Arial MT" w:eastAsia="Arial MT" w:hAnsi="Arial MT" w:cs="Arial MT"/>
          <w:color w:val="auto"/>
          <w:sz w:val="22"/>
          <w:lang w:eastAsia="en-US"/>
        </w:rPr>
        <w:tab/>
        <w:t>Code of Practice for the wiring of Premises</w:t>
      </w:r>
    </w:p>
    <w:p w14:paraId="486F857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BS 923</w:t>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w:t>
      </w:r>
      <w:r w:rsidRPr="00D357D1">
        <w:rPr>
          <w:rFonts w:ascii="Arial MT" w:eastAsia="Arial MT" w:hAnsi="Arial MT" w:cs="Arial MT"/>
          <w:color w:val="auto"/>
          <w:sz w:val="22"/>
          <w:lang w:eastAsia="en-US"/>
        </w:rPr>
        <w:tab/>
        <w:t>Testing</w:t>
      </w:r>
    </w:p>
    <w:p w14:paraId="7960568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BS 2631</w:t>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w:t>
      </w:r>
      <w:r w:rsidRPr="00D357D1">
        <w:rPr>
          <w:rFonts w:ascii="Arial MT" w:eastAsia="Arial MT" w:hAnsi="Arial MT" w:cs="Arial MT"/>
          <w:color w:val="auto"/>
          <w:sz w:val="22"/>
          <w:lang w:eastAsia="en-US"/>
        </w:rPr>
        <w:tab/>
        <w:t>Switch gear</w:t>
      </w:r>
    </w:p>
    <w:p w14:paraId="7FE4AEF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BS 162</w:t>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w:t>
      </w:r>
      <w:r w:rsidRPr="00D357D1">
        <w:rPr>
          <w:rFonts w:ascii="Arial MT" w:eastAsia="Arial MT" w:hAnsi="Arial MT" w:cs="Arial MT"/>
          <w:color w:val="auto"/>
          <w:sz w:val="22"/>
          <w:lang w:eastAsia="en-US"/>
        </w:rPr>
        <w:tab/>
        <w:t>Switch gear</w:t>
      </w:r>
    </w:p>
    <w:p w14:paraId="03193AD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BS 159</w:t>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w:t>
      </w:r>
      <w:r w:rsidRPr="00D357D1">
        <w:rPr>
          <w:rFonts w:ascii="Arial MT" w:eastAsia="Arial MT" w:hAnsi="Arial MT" w:cs="Arial MT"/>
          <w:color w:val="auto"/>
          <w:sz w:val="22"/>
          <w:lang w:eastAsia="en-US"/>
        </w:rPr>
        <w:tab/>
        <w:t>Bus bars</w:t>
      </w:r>
    </w:p>
    <w:p w14:paraId="79F2D60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SABS 1091</w:t>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w:t>
      </w:r>
      <w:r w:rsidRPr="00D357D1">
        <w:rPr>
          <w:rFonts w:ascii="Arial MT" w:eastAsia="Arial MT" w:hAnsi="Arial MT" w:cs="Arial MT"/>
          <w:color w:val="auto"/>
          <w:sz w:val="22"/>
          <w:lang w:eastAsia="en-US"/>
        </w:rPr>
        <w:tab/>
        <w:t>Paint colour</w:t>
      </w:r>
    </w:p>
    <w:p w14:paraId="7409531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BS 3938</w:t>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w:t>
      </w:r>
      <w:r w:rsidRPr="00D357D1">
        <w:rPr>
          <w:rFonts w:ascii="Arial MT" w:eastAsia="Arial MT" w:hAnsi="Arial MT" w:cs="Arial MT"/>
          <w:color w:val="auto"/>
          <w:sz w:val="22"/>
          <w:lang w:eastAsia="en-US"/>
        </w:rPr>
        <w:tab/>
        <w:t>Current Transformers</w:t>
      </w:r>
    </w:p>
    <w:p w14:paraId="24C558A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BS 3941</w:t>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w:t>
      </w:r>
      <w:r w:rsidRPr="00D357D1">
        <w:rPr>
          <w:rFonts w:ascii="Arial MT" w:eastAsia="Arial MT" w:hAnsi="Arial MT" w:cs="Arial MT"/>
          <w:color w:val="auto"/>
          <w:sz w:val="22"/>
          <w:lang w:eastAsia="en-US"/>
        </w:rPr>
        <w:tab/>
        <w:t>Potential Transformers</w:t>
      </w:r>
    </w:p>
    <w:p w14:paraId="41E784B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BS 89</w:t>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w:t>
      </w:r>
      <w:r w:rsidRPr="00D357D1">
        <w:rPr>
          <w:rFonts w:ascii="Arial MT" w:eastAsia="Arial MT" w:hAnsi="Arial MT" w:cs="Arial MT"/>
          <w:color w:val="auto"/>
          <w:sz w:val="22"/>
          <w:lang w:eastAsia="en-US"/>
        </w:rPr>
        <w:tab/>
        <w:t>Ammeters</w:t>
      </w:r>
    </w:p>
    <w:p w14:paraId="69DA5BB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BS 638</w:t>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w:t>
      </w:r>
      <w:r w:rsidRPr="00D357D1">
        <w:rPr>
          <w:rFonts w:ascii="Arial MT" w:eastAsia="Arial MT" w:hAnsi="Arial MT" w:cs="Arial MT"/>
          <w:color w:val="auto"/>
          <w:sz w:val="22"/>
          <w:lang w:eastAsia="en-US"/>
        </w:rPr>
        <w:tab/>
        <w:t>Welding cables</w:t>
      </w:r>
    </w:p>
    <w:p w14:paraId="78FD0DA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SABS 1507</w:t>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w:t>
      </w:r>
      <w:r w:rsidRPr="00D357D1">
        <w:rPr>
          <w:rFonts w:ascii="Arial MT" w:eastAsia="Arial MT" w:hAnsi="Arial MT" w:cs="Arial MT"/>
          <w:color w:val="auto"/>
          <w:sz w:val="22"/>
          <w:lang w:eastAsia="en-US"/>
        </w:rPr>
        <w:tab/>
        <w:t>Electrical cables with extruded solid dielectric insulation for fixed</w:t>
      </w:r>
    </w:p>
    <w:p w14:paraId="1F02F81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Installations (300/500V to 1900/3300V)</w:t>
      </w:r>
    </w:p>
    <w:p w14:paraId="4FF4A4E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SABS 256</w:t>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w:t>
      </w:r>
      <w:r w:rsidRPr="00D357D1">
        <w:rPr>
          <w:rFonts w:ascii="Arial MT" w:eastAsia="Arial MT" w:hAnsi="Arial MT" w:cs="Arial MT"/>
          <w:color w:val="auto"/>
          <w:sz w:val="22"/>
          <w:lang w:eastAsia="en-US"/>
        </w:rPr>
        <w:tab/>
        <w:t>Moulded Case Circuit Breakers</w:t>
      </w:r>
    </w:p>
    <w:p w14:paraId="7768341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SABS 767</w:t>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w:t>
      </w:r>
      <w:r w:rsidRPr="00D357D1">
        <w:rPr>
          <w:rFonts w:ascii="Arial MT" w:eastAsia="Arial MT" w:hAnsi="Arial MT" w:cs="Arial MT"/>
          <w:color w:val="auto"/>
          <w:sz w:val="22"/>
          <w:lang w:eastAsia="en-US"/>
        </w:rPr>
        <w:tab/>
        <w:t>Earth leakage protection units</w:t>
      </w:r>
    </w:p>
    <w:p w14:paraId="73A383A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SABS 1084</w:t>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w:t>
      </w:r>
      <w:r w:rsidRPr="00D357D1">
        <w:rPr>
          <w:rFonts w:ascii="Arial MT" w:eastAsia="Arial MT" w:hAnsi="Arial MT" w:cs="Arial MT"/>
          <w:color w:val="auto"/>
          <w:sz w:val="22"/>
          <w:lang w:eastAsia="en-US"/>
        </w:rPr>
        <w:tab/>
        <w:t>Cover plates for wall outlet boxes</w:t>
      </w:r>
    </w:p>
    <w:p w14:paraId="62FEEFD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SABS 1085</w:t>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w:t>
      </w:r>
      <w:r w:rsidRPr="00D357D1">
        <w:rPr>
          <w:rFonts w:ascii="Arial MT" w:eastAsia="Arial MT" w:hAnsi="Arial MT" w:cs="Arial MT"/>
          <w:color w:val="auto"/>
          <w:sz w:val="22"/>
          <w:lang w:eastAsia="en-US"/>
        </w:rPr>
        <w:tab/>
        <w:t>Wall boxes for the enclosure of electrical accessories</w:t>
      </w:r>
    </w:p>
    <w:p w14:paraId="6943F84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SABS 1065</w:t>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w:t>
      </w:r>
      <w:r w:rsidRPr="00D357D1">
        <w:rPr>
          <w:rFonts w:ascii="Arial MT" w:eastAsia="Arial MT" w:hAnsi="Arial MT" w:cs="Arial MT"/>
          <w:color w:val="auto"/>
          <w:sz w:val="22"/>
          <w:lang w:eastAsia="en-US"/>
        </w:rPr>
        <w:tab/>
        <w:t>Metal conduit Part 1</w:t>
      </w:r>
    </w:p>
    <w:p w14:paraId="6F98883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SABS 1065</w:t>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w:t>
      </w:r>
      <w:r w:rsidRPr="00D357D1">
        <w:rPr>
          <w:rFonts w:ascii="Arial MT" w:eastAsia="Arial MT" w:hAnsi="Arial MT" w:cs="Arial MT"/>
          <w:color w:val="auto"/>
          <w:sz w:val="22"/>
          <w:lang w:eastAsia="en-US"/>
        </w:rPr>
        <w:tab/>
        <w:t>Metal fittings Part 2</w:t>
      </w:r>
    </w:p>
    <w:p w14:paraId="49AEB0A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SABS 1574</w:t>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w:t>
      </w:r>
      <w:r w:rsidRPr="00D357D1">
        <w:rPr>
          <w:rFonts w:ascii="Arial MT" w:eastAsia="Arial MT" w:hAnsi="Arial MT" w:cs="Arial MT"/>
          <w:color w:val="auto"/>
          <w:sz w:val="22"/>
          <w:lang w:eastAsia="en-US"/>
        </w:rPr>
        <w:tab/>
        <w:t>Electric cables and flexible cords</w:t>
      </w:r>
    </w:p>
    <w:p w14:paraId="4DBC98B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SABS 163</w:t>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w:t>
      </w:r>
      <w:r w:rsidRPr="00D357D1">
        <w:rPr>
          <w:rFonts w:ascii="Arial MT" w:eastAsia="Arial MT" w:hAnsi="Arial MT" w:cs="Arial MT"/>
          <w:color w:val="auto"/>
          <w:sz w:val="22"/>
          <w:lang w:eastAsia="en-US"/>
        </w:rPr>
        <w:tab/>
        <w:t>Wall and appliance switches</w:t>
      </w:r>
    </w:p>
    <w:p w14:paraId="573B835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SABS 1119</w:t>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w:t>
      </w:r>
      <w:r w:rsidRPr="00D357D1">
        <w:rPr>
          <w:rFonts w:ascii="Arial MT" w:eastAsia="Arial MT" w:hAnsi="Arial MT" w:cs="Arial MT"/>
          <w:color w:val="auto"/>
          <w:sz w:val="22"/>
          <w:lang w:eastAsia="en-US"/>
        </w:rPr>
        <w:tab/>
        <w:t>Ballasts for fluorescent lamps</w:t>
      </w:r>
    </w:p>
    <w:p w14:paraId="212A78C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SABS 890</w:t>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w:t>
      </w:r>
      <w:r w:rsidRPr="00D357D1">
        <w:rPr>
          <w:rFonts w:ascii="Arial MT" w:eastAsia="Arial MT" w:hAnsi="Arial MT" w:cs="Arial MT"/>
          <w:color w:val="auto"/>
          <w:sz w:val="22"/>
          <w:lang w:eastAsia="en-US"/>
        </w:rPr>
        <w:tab/>
        <w:t>Fluorescent lamp reference ballasts</w:t>
      </w:r>
    </w:p>
    <w:p w14:paraId="7568FBE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SABS 086</w:t>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w:t>
      </w:r>
      <w:r w:rsidRPr="00D357D1">
        <w:rPr>
          <w:rFonts w:ascii="Arial MT" w:eastAsia="Arial MT" w:hAnsi="Arial MT" w:cs="Arial MT"/>
          <w:color w:val="auto"/>
          <w:sz w:val="22"/>
          <w:lang w:eastAsia="en-US"/>
        </w:rPr>
        <w:tab/>
        <w:t>Interior luminaries for fluorescent lamps</w:t>
      </w:r>
    </w:p>
    <w:p w14:paraId="5795C0C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SABS 1029</w:t>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w:t>
      </w:r>
      <w:r w:rsidRPr="00D357D1">
        <w:rPr>
          <w:rFonts w:ascii="Arial MT" w:eastAsia="Arial MT" w:hAnsi="Arial MT" w:cs="Arial MT"/>
          <w:color w:val="auto"/>
          <w:sz w:val="22"/>
          <w:lang w:eastAsia="en-US"/>
        </w:rPr>
        <w:tab/>
        <w:t>Miniature substation</w:t>
      </w:r>
    </w:p>
    <w:p w14:paraId="2711CB7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SABS 1152</w:t>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w:t>
      </w:r>
      <w:r w:rsidRPr="00D357D1">
        <w:rPr>
          <w:rFonts w:ascii="Arial MT" w:eastAsia="Arial MT" w:hAnsi="Arial MT" w:cs="Arial MT"/>
          <w:color w:val="auto"/>
          <w:sz w:val="22"/>
          <w:lang w:eastAsia="en-US"/>
        </w:rPr>
        <w:tab/>
        <w:t>Metal working chisels for hand use</w:t>
      </w:r>
    </w:p>
    <w:p w14:paraId="70B6818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BS 3939</w:t>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w:t>
      </w:r>
      <w:r w:rsidRPr="00D357D1">
        <w:rPr>
          <w:rFonts w:ascii="Arial MT" w:eastAsia="Arial MT" w:hAnsi="Arial MT" w:cs="Arial MT"/>
          <w:color w:val="auto"/>
          <w:sz w:val="22"/>
          <w:lang w:eastAsia="en-US"/>
        </w:rPr>
        <w:tab/>
        <w:t xml:space="preserve">Graphical symbols for electrical power, telecommunication and </w:t>
      </w:r>
    </w:p>
    <w:p w14:paraId="2493B27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Electric Diagrams</w:t>
      </w:r>
    </w:p>
    <w:p w14:paraId="51336A4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BS 148</w:t>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w:t>
      </w:r>
      <w:r w:rsidRPr="00D357D1">
        <w:rPr>
          <w:rFonts w:ascii="Arial MT" w:eastAsia="Arial MT" w:hAnsi="Arial MT" w:cs="Arial MT"/>
          <w:color w:val="auto"/>
          <w:sz w:val="22"/>
          <w:lang w:eastAsia="en-US"/>
        </w:rPr>
        <w:tab/>
        <w:t xml:space="preserve">Specification for unused mineral insulating oils for transformers </w:t>
      </w:r>
    </w:p>
    <w:p w14:paraId="3C8041B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and switch Gear.</w:t>
      </w:r>
    </w:p>
    <w:p w14:paraId="1F64E35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BS 142</w:t>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w:t>
      </w:r>
      <w:r w:rsidRPr="00D357D1">
        <w:rPr>
          <w:rFonts w:ascii="Arial MT" w:eastAsia="Arial MT" w:hAnsi="Arial MT" w:cs="Arial MT"/>
          <w:color w:val="auto"/>
          <w:sz w:val="22"/>
          <w:lang w:eastAsia="en-US"/>
        </w:rPr>
        <w:tab/>
        <w:t>Electrical Protection relays</w:t>
      </w:r>
    </w:p>
    <w:p w14:paraId="7C734C3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BS 1650</w:t>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w:t>
      </w:r>
      <w:r w:rsidRPr="00D357D1">
        <w:rPr>
          <w:rFonts w:ascii="Arial MT" w:eastAsia="Arial MT" w:hAnsi="Arial MT" w:cs="Arial MT"/>
          <w:color w:val="auto"/>
          <w:sz w:val="22"/>
          <w:lang w:eastAsia="en-US"/>
        </w:rPr>
        <w:tab/>
        <w:t xml:space="preserve">Specification for capacitors for connection to power – frequency </w:t>
      </w:r>
    </w:p>
    <w:p w14:paraId="6E4097C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System.</w:t>
      </w:r>
    </w:p>
    <w:p w14:paraId="3F0A87A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BS 4504</w:t>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w:t>
      </w:r>
      <w:r w:rsidRPr="00D357D1">
        <w:rPr>
          <w:rFonts w:ascii="Arial MT" w:eastAsia="Arial MT" w:hAnsi="Arial MT" w:cs="Arial MT"/>
          <w:color w:val="auto"/>
          <w:sz w:val="22"/>
          <w:lang w:eastAsia="en-US"/>
        </w:rPr>
        <w:tab/>
        <w:t>Circular flanges for pipes, valves and fittings (PN Designated)</w:t>
      </w:r>
    </w:p>
    <w:p w14:paraId="1201EE1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F18214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SYSTEM AND SITE CONDITIONS</w:t>
      </w:r>
    </w:p>
    <w:p w14:paraId="0BC185B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A33D77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All materials and equipment supplied under this contract shall be suitable for operation under the following conditions unless specifically specified otherwise elsewhere in this document:</w:t>
      </w:r>
    </w:p>
    <w:p w14:paraId="51DD87C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AADF8A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Low voltage system:</w:t>
      </w:r>
    </w:p>
    <w:p w14:paraId="3F296DC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364FA8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400/230V, 50 Hz, 3 phase, 4 wire, alternating current with solidly earth neutral. </w:t>
      </w:r>
    </w:p>
    <w:p w14:paraId="43EAFBD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8CBF37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3481B4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Atmosphere:</w:t>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dry, dusty, warm and highly corrosive</w:t>
      </w:r>
    </w:p>
    <w:p w14:paraId="704C81E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2219EA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LAWS, REGULATIONS AND CODES OF PRACTICE TO BE OBSERVED</w:t>
      </w:r>
    </w:p>
    <w:p w14:paraId="1ED0CEE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B9D4F8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work shall be carried out strictly in accordance with and all material and equipment supplied shall comply with the following laws and regulations where applicable:</w:t>
      </w:r>
    </w:p>
    <w:p w14:paraId="6D00B3F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F045D2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577506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latest edition of the “Code of Practice for the Wiring of Premises”, SABS 0142, as amended;</w:t>
      </w:r>
    </w:p>
    <w:p w14:paraId="7D545D1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883A43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Occupational Health and Safety Act (Act No.85 of 1993);</w:t>
      </w:r>
    </w:p>
    <w:p w14:paraId="5D3F33E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CB837E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“Electricity Supply By-Laws and Regulations” of the Local Supply Authority;</w:t>
      </w:r>
    </w:p>
    <w:p w14:paraId="2244ADB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FC8624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local Fire-Office Regulations;</w:t>
      </w:r>
    </w:p>
    <w:p w14:paraId="056F04C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F16141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Requirements of the Department of Communications;</w:t>
      </w:r>
    </w:p>
    <w:p w14:paraId="5D0E789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F364EA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Acts and Regulations applicable to the use of explosives;</w:t>
      </w:r>
    </w:p>
    <w:p w14:paraId="3174C6F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801F18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Code of Practice for the Installation and Maintenance of Electrical Equipment used in Explosive Atmospheres” (SABS 086);</w:t>
      </w:r>
    </w:p>
    <w:p w14:paraId="2D9CD02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3E9E31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contractor will be responsible for serving all notice and paying all fees due in terms of the above laws regulations.</w:t>
      </w:r>
    </w:p>
    <w:p w14:paraId="6EB91C4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E7DC70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RADIO AND TV INTERFERENCE</w:t>
      </w:r>
    </w:p>
    <w:p w14:paraId="4A4A04A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4A2619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All equipment installed under this Contract shall comply with the Government Notice. R.2246 and any other applicable rules and regulations in respect of radio and TV interferences.  Any equipment found producing interference subsequent to commissioning shall be suppressed or replaced to the satisfaction of the Engineer without any additional cost.</w:t>
      </w:r>
    </w:p>
    <w:p w14:paraId="3486207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8993E5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PROTECTION OF EQUIPMENT AGAINST VOLTAGE SURGES AND SPIKES</w:t>
      </w:r>
    </w:p>
    <w:p w14:paraId="49F87A4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C77A8E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Tenderers shall allow in their tender prices for adequate protection of the equipment supplied and installed under this Contract against direct as well as induced voltage surges and spikes which may be experienced on the system.</w:t>
      </w:r>
    </w:p>
    <w:p w14:paraId="75972E6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3DB539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Surge arrestors shall be provided on each phase as well as neutral on the incoming power supply terminals of each board.</w:t>
      </w:r>
    </w:p>
    <w:p w14:paraId="5022E0E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51C0E2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Electronic equipment shall be adequately protected on both the incoming and outgoing terminals as well as on both ends of cables leaving and entering a building by means of suitable arrestors compatible with the relevant equipment.</w:t>
      </w:r>
    </w:p>
    <w:p w14:paraId="0059075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27BDF3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Arrestors shall be of COPA manufacture (as supplied by Surge Technologies (Pty) Ltd.).</w:t>
      </w:r>
    </w:p>
    <w:p w14:paraId="152EFA7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64B024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All arrestors shall be connected to earth along the shortest possible route and only conductors of adequate rating for the discharge currents catered for shall be used for connections to arrestors.</w:t>
      </w:r>
    </w:p>
    <w:p w14:paraId="46A3BC0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2714F0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Tenderers shall submit full particulars of the arrestors offered as well as written confirmation that it will provide adequate protection for the relevant equipment against possible voltage surges and spikes </w:t>
      </w:r>
      <w:r w:rsidRPr="00D357D1">
        <w:rPr>
          <w:rFonts w:ascii="Arial MT" w:eastAsia="Arial MT" w:hAnsi="Arial MT" w:cs="Arial MT"/>
          <w:color w:val="auto"/>
          <w:sz w:val="22"/>
          <w:lang w:eastAsia="en-US"/>
        </w:rPr>
        <w:lastRenderedPageBreak/>
        <w:t>on the system.</w:t>
      </w:r>
    </w:p>
    <w:p w14:paraId="1FF0B9E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117780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DRAWINGS</w:t>
      </w:r>
    </w:p>
    <w:p w14:paraId="2C6574F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B453DD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Standard Drawing Sizes</w:t>
      </w:r>
    </w:p>
    <w:p w14:paraId="3A6127B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C3E229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The following standard drawing sizes are preferred.</w:t>
      </w:r>
    </w:p>
    <w:p w14:paraId="36C2367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3B0B99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Electrical Single Line Diagrams</w:t>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A1 or A2</w:t>
      </w:r>
    </w:p>
    <w:p w14:paraId="3DCBC1F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Electrical Schematic Diagrams</w:t>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A3</w:t>
      </w:r>
    </w:p>
    <w:p w14:paraId="4CDC4BB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Electrical Wiring Diagrams</w:t>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A3</w:t>
      </w:r>
    </w:p>
    <w:p w14:paraId="3A50728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Electrical Cable Schedule</w:t>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A3 or A4</w:t>
      </w:r>
    </w:p>
    <w:p w14:paraId="3B47A6B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Electrical Connection Schedules</w:t>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A3 or A4</w:t>
      </w:r>
    </w:p>
    <w:p w14:paraId="46D2F73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Electrical Panel General Arrangements</w:t>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A1, A2 or A3</w:t>
      </w:r>
    </w:p>
    <w:p w14:paraId="26620EA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PLC Hardware Configurations</w:t>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A2, A3 or A4</w:t>
      </w:r>
    </w:p>
    <w:p w14:paraId="1AD9268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Electrical Substation Layouts</w:t>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A1</w:t>
      </w:r>
    </w:p>
    <w:p w14:paraId="17A8380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Electrical Cable Routing and Racking</w:t>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A1</w:t>
      </w:r>
    </w:p>
    <w:p w14:paraId="2B7936D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Lighting Layout Drawings</w:t>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A1</w:t>
      </w:r>
    </w:p>
    <w:p w14:paraId="643A6E1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09F205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A0 drawings are to be avoided due to the difficulty in physically handling the drawing.  If an A0 drawing is reduced in size when using </w:t>
      </w:r>
      <w:proofErr w:type="spellStart"/>
      <w:r w:rsidRPr="00D357D1">
        <w:rPr>
          <w:rFonts w:ascii="Arial MT" w:eastAsia="Arial MT" w:hAnsi="Arial MT" w:cs="Arial MT"/>
          <w:color w:val="auto"/>
          <w:sz w:val="22"/>
          <w:lang w:eastAsia="en-US"/>
        </w:rPr>
        <w:t>Autocad</w:t>
      </w:r>
      <w:proofErr w:type="spellEnd"/>
      <w:r w:rsidRPr="00D357D1">
        <w:rPr>
          <w:rFonts w:ascii="Arial MT" w:eastAsia="Arial MT" w:hAnsi="Arial MT" w:cs="Arial MT"/>
          <w:color w:val="auto"/>
          <w:sz w:val="22"/>
          <w:lang w:eastAsia="en-US"/>
        </w:rPr>
        <w:t xml:space="preserve"> all scales shall be removed and the drawing designated “Not to Scale”.</w:t>
      </w:r>
    </w:p>
    <w:p w14:paraId="63A92A6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BCBDDF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Document Format</w:t>
      </w:r>
    </w:p>
    <w:p w14:paraId="070E7FC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248E0A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following defines which documents shall be prepared as “drawings” or which are to be prepared as computer generated schedules:</w:t>
      </w:r>
    </w:p>
    <w:p w14:paraId="50DFBEC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2A612F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Drawings</w:t>
      </w:r>
    </w:p>
    <w:p w14:paraId="283326B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D60F3C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Electrical Single Line Diagrams</w:t>
      </w:r>
    </w:p>
    <w:p w14:paraId="1B75D79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Electrical Schematic Diagrams</w:t>
      </w:r>
    </w:p>
    <w:p w14:paraId="12DC86B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Electrical Wiring Diagrams</w:t>
      </w:r>
    </w:p>
    <w:p w14:paraId="3128B93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PLC I/O Schedule</w:t>
      </w:r>
    </w:p>
    <w:p w14:paraId="0255C58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Electrical Panel General Arrangements</w:t>
      </w:r>
    </w:p>
    <w:p w14:paraId="2F868F8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PLC Hardware Configurations</w:t>
      </w:r>
    </w:p>
    <w:p w14:paraId="583CE13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Electrical Substation Layouts</w:t>
      </w:r>
    </w:p>
    <w:p w14:paraId="3299148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Electrical Cable Routing and Racking</w:t>
      </w:r>
    </w:p>
    <w:p w14:paraId="35B4A00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Lighting Layout Drawings</w:t>
      </w:r>
    </w:p>
    <w:p w14:paraId="6D6C46D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Electrical Equipment Lists</w:t>
      </w:r>
    </w:p>
    <w:p w14:paraId="6DE5C00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205A3F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Schedules</w:t>
      </w:r>
    </w:p>
    <w:p w14:paraId="4D6F19B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A3A27B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Electrical Cable Schedules</w:t>
      </w:r>
    </w:p>
    <w:p w14:paraId="6411A39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Electrical Connection Schedules</w:t>
      </w:r>
    </w:p>
    <w:p w14:paraId="13BCCB9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PLC I/O Listings (optional as schedule)</w:t>
      </w:r>
    </w:p>
    <w:p w14:paraId="4CDB387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113356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Where document is specified as a schedule it shall be prepared as a spread sheet file with field names and lengths as specified.</w:t>
      </w:r>
    </w:p>
    <w:p w14:paraId="28F4A56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C7968D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Drawing Sheets</w:t>
      </w:r>
    </w:p>
    <w:p w14:paraId="68B7911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546E84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All drawings shall be drawn on the Employer’s drawing sheets unless </w:t>
      </w:r>
      <w:proofErr w:type="spellStart"/>
      <w:r w:rsidRPr="00D357D1">
        <w:rPr>
          <w:rFonts w:ascii="Arial MT" w:eastAsia="Arial MT" w:hAnsi="Arial MT" w:cs="Arial MT"/>
          <w:color w:val="auto"/>
          <w:sz w:val="22"/>
          <w:lang w:eastAsia="en-US"/>
        </w:rPr>
        <w:t>other wise</w:t>
      </w:r>
      <w:proofErr w:type="spellEnd"/>
      <w:r w:rsidRPr="00D357D1">
        <w:rPr>
          <w:rFonts w:ascii="Arial MT" w:eastAsia="Arial MT" w:hAnsi="Arial MT" w:cs="Arial MT"/>
          <w:color w:val="auto"/>
          <w:sz w:val="22"/>
          <w:lang w:eastAsia="en-US"/>
        </w:rPr>
        <w:t xml:space="preserve"> approved by the Engineer.  Contractors may add their own logos, title blocks and numbers provided that the  main title block is the Employer’s title block.  The requirement shall apply for the following drawings:</w:t>
      </w:r>
    </w:p>
    <w:p w14:paraId="6C4A482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8BF083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Single line diagrams</w:t>
      </w:r>
    </w:p>
    <w:p w14:paraId="53ABE09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Schematic diagrams</w:t>
      </w:r>
    </w:p>
    <w:p w14:paraId="03D4691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Equipment schedules</w:t>
      </w:r>
    </w:p>
    <w:p w14:paraId="06CF3A9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70894E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Drawing Numbers</w:t>
      </w:r>
    </w:p>
    <w:p w14:paraId="7F44D25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E45E91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All drawings shall bear the Project number as the main number.  Contractors may add their number as a secondary number in which case the number shall be clearly identified as the contractor’s number.  This requirement shall apply for the following drawings:</w:t>
      </w:r>
    </w:p>
    <w:p w14:paraId="2B0CB61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1B308F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Single line diagrams</w:t>
      </w:r>
    </w:p>
    <w:p w14:paraId="6C6BDFC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Schematic diagrams</w:t>
      </w:r>
    </w:p>
    <w:p w14:paraId="0175567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Equipment schedules</w:t>
      </w:r>
    </w:p>
    <w:p w14:paraId="0D823C3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84DCE6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Equipment Numbering</w:t>
      </w:r>
    </w:p>
    <w:p w14:paraId="3BF4D78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AFDCA9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All electrical equipment shall be numbered using an acceptable equipment numbering system.</w:t>
      </w:r>
    </w:p>
    <w:p w14:paraId="355297B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Provision shall be made on the drawings to incorporate this number.</w:t>
      </w:r>
    </w:p>
    <w:p w14:paraId="3C93278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460ADB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Electronic format</w:t>
      </w:r>
    </w:p>
    <w:p w14:paraId="3BF5952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768F30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All drawings, schematic diagrams and schedules shall be handed over to the Engineer on Compact Disk on completion of the project.</w:t>
      </w:r>
    </w:p>
    <w:p w14:paraId="7040544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EEDB72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DRAWINGS SYMBOLS AND LETTERING</w:t>
      </w:r>
    </w:p>
    <w:p w14:paraId="3098362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A6227B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Drawing Symbols</w:t>
      </w:r>
    </w:p>
    <w:p w14:paraId="0299B3F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D9A4F4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All electrical symbols shall be drawn as detailed in the South African Rationalized Specification </w:t>
      </w:r>
    </w:p>
    <w:p w14:paraId="03DFCE8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NRS 002 – 1990 Graphical Symbols for Electrical Diagrams.</w:t>
      </w:r>
    </w:p>
    <w:p w14:paraId="3C03E8D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D075B7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Symbol sizing shall be according to that specified in the NRS.  Electrical symbols shall not be reduced in size to fit into a drawing.  Attention shall be paid to the layout to allow for future drawing additions.</w:t>
      </w:r>
    </w:p>
    <w:p w14:paraId="1E4DA1C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344215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Where the NRS 002 – 1990 does not propose a suitable symbol reference shall be made to IEC 617, or a purpose made symbol may be developed.  In such case the symbol selected from IEC 617, or created, shall be to the approval of the Engineer.</w:t>
      </w:r>
    </w:p>
    <w:p w14:paraId="07BFDC7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679EDF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Lettering Requirements</w:t>
      </w:r>
    </w:p>
    <w:p w14:paraId="6EAA042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B6F131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following lettering sizes shall be used (dimensions in mm)</w:t>
      </w:r>
    </w:p>
    <w:p w14:paraId="3F3BD34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bl>
      <w:tblPr>
        <w:tblW w:w="9102"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8"/>
        <w:gridCol w:w="1260"/>
        <w:gridCol w:w="1289"/>
        <w:gridCol w:w="1318"/>
        <w:gridCol w:w="1167"/>
      </w:tblGrid>
      <w:tr w:rsidR="0066453B" w:rsidRPr="00D357D1" w14:paraId="4ED232A0" w14:textId="77777777" w:rsidTr="00903BFA">
        <w:tc>
          <w:tcPr>
            <w:tcW w:w="4068" w:type="dxa"/>
            <w:tcBorders>
              <w:bottom w:val="thickThinSmallGap" w:sz="24" w:space="0" w:color="auto"/>
            </w:tcBorders>
          </w:tcPr>
          <w:p w14:paraId="75257C5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Item</w:t>
            </w:r>
          </w:p>
        </w:tc>
        <w:tc>
          <w:tcPr>
            <w:tcW w:w="1260" w:type="dxa"/>
            <w:tcBorders>
              <w:bottom w:val="thickThinSmallGap" w:sz="24" w:space="0" w:color="auto"/>
            </w:tcBorders>
          </w:tcPr>
          <w:p w14:paraId="3A21351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A0</w:t>
            </w:r>
          </w:p>
        </w:tc>
        <w:tc>
          <w:tcPr>
            <w:tcW w:w="1289" w:type="dxa"/>
            <w:tcBorders>
              <w:bottom w:val="thickThinSmallGap" w:sz="24" w:space="0" w:color="auto"/>
            </w:tcBorders>
          </w:tcPr>
          <w:p w14:paraId="26FE481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A1</w:t>
            </w:r>
          </w:p>
        </w:tc>
        <w:tc>
          <w:tcPr>
            <w:tcW w:w="1318" w:type="dxa"/>
            <w:tcBorders>
              <w:bottom w:val="thickThinSmallGap" w:sz="24" w:space="0" w:color="auto"/>
            </w:tcBorders>
          </w:tcPr>
          <w:p w14:paraId="0421401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A2</w:t>
            </w:r>
          </w:p>
        </w:tc>
        <w:tc>
          <w:tcPr>
            <w:tcW w:w="1167" w:type="dxa"/>
            <w:tcBorders>
              <w:bottom w:val="thickThinSmallGap" w:sz="24" w:space="0" w:color="auto"/>
            </w:tcBorders>
          </w:tcPr>
          <w:p w14:paraId="0AA3F3F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A3 &amp; A4</w:t>
            </w:r>
          </w:p>
        </w:tc>
      </w:tr>
      <w:tr w:rsidR="0066453B" w:rsidRPr="00D357D1" w14:paraId="4F4687C3" w14:textId="77777777" w:rsidTr="00903BFA">
        <w:tc>
          <w:tcPr>
            <w:tcW w:w="4068" w:type="dxa"/>
            <w:tcBorders>
              <w:top w:val="thickThinSmallGap" w:sz="24" w:space="0" w:color="auto"/>
            </w:tcBorders>
          </w:tcPr>
          <w:p w14:paraId="70ED084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Drawing Number</w:t>
            </w:r>
          </w:p>
        </w:tc>
        <w:tc>
          <w:tcPr>
            <w:tcW w:w="1260" w:type="dxa"/>
            <w:tcBorders>
              <w:top w:val="thickThinSmallGap" w:sz="24" w:space="0" w:color="auto"/>
            </w:tcBorders>
          </w:tcPr>
          <w:p w14:paraId="50646C8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7</w:t>
            </w:r>
          </w:p>
        </w:tc>
        <w:tc>
          <w:tcPr>
            <w:tcW w:w="1289" w:type="dxa"/>
            <w:tcBorders>
              <w:top w:val="thickThinSmallGap" w:sz="24" w:space="0" w:color="auto"/>
            </w:tcBorders>
          </w:tcPr>
          <w:p w14:paraId="37A563B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7</w:t>
            </w:r>
          </w:p>
        </w:tc>
        <w:tc>
          <w:tcPr>
            <w:tcW w:w="1318" w:type="dxa"/>
            <w:tcBorders>
              <w:top w:val="thickThinSmallGap" w:sz="24" w:space="0" w:color="auto"/>
            </w:tcBorders>
          </w:tcPr>
          <w:p w14:paraId="5EEF656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7</w:t>
            </w:r>
          </w:p>
        </w:tc>
        <w:tc>
          <w:tcPr>
            <w:tcW w:w="1167" w:type="dxa"/>
            <w:tcBorders>
              <w:top w:val="thickThinSmallGap" w:sz="24" w:space="0" w:color="auto"/>
            </w:tcBorders>
          </w:tcPr>
          <w:p w14:paraId="21121F4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5</w:t>
            </w:r>
          </w:p>
        </w:tc>
      </w:tr>
      <w:tr w:rsidR="0066453B" w:rsidRPr="00D357D1" w14:paraId="27E3C2D6" w14:textId="77777777" w:rsidTr="00903BFA">
        <w:tc>
          <w:tcPr>
            <w:tcW w:w="4068" w:type="dxa"/>
          </w:tcPr>
          <w:p w14:paraId="5FD31AA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Mark, Item No. View, Section No.</w:t>
            </w:r>
          </w:p>
        </w:tc>
        <w:tc>
          <w:tcPr>
            <w:tcW w:w="1260" w:type="dxa"/>
          </w:tcPr>
          <w:p w14:paraId="40B3730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5</w:t>
            </w:r>
          </w:p>
        </w:tc>
        <w:tc>
          <w:tcPr>
            <w:tcW w:w="1289" w:type="dxa"/>
          </w:tcPr>
          <w:p w14:paraId="3F51C4D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5</w:t>
            </w:r>
          </w:p>
        </w:tc>
        <w:tc>
          <w:tcPr>
            <w:tcW w:w="1318" w:type="dxa"/>
          </w:tcPr>
          <w:p w14:paraId="3EFA37E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5</w:t>
            </w:r>
          </w:p>
        </w:tc>
        <w:tc>
          <w:tcPr>
            <w:tcW w:w="1167" w:type="dxa"/>
          </w:tcPr>
          <w:p w14:paraId="203EE4F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3,5</w:t>
            </w:r>
          </w:p>
        </w:tc>
      </w:tr>
      <w:tr w:rsidR="0066453B" w:rsidRPr="00D357D1" w14:paraId="46B472E2" w14:textId="77777777" w:rsidTr="00903BFA">
        <w:tc>
          <w:tcPr>
            <w:tcW w:w="4068" w:type="dxa"/>
          </w:tcPr>
          <w:p w14:paraId="67B6480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Title – in the block</w:t>
            </w:r>
          </w:p>
        </w:tc>
        <w:tc>
          <w:tcPr>
            <w:tcW w:w="1260" w:type="dxa"/>
          </w:tcPr>
          <w:p w14:paraId="56F749C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3,5</w:t>
            </w:r>
          </w:p>
        </w:tc>
        <w:tc>
          <w:tcPr>
            <w:tcW w:w="1289" w:type="dxa"/>
          </w:tcPr>
          <w:p w14:paraId="67D556F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3,5</w:t>
            </w:r>
          </w:p>
        </w:tc>
        <w:tc>
          <w:tcPr>
            <w:tcW w:w="1318" w:type="dxa"/>
          </w:tcPr>
          <w:p w14:paraId="7E752F9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3,5</w:t>
            </w:r>
          </w:p>
        </w:tc>
        <w:tc>
          <w:tcPr>
            <w:tcW w:w="1167" w:type="dxa"/>
          </w:tcPr>
          <w:p w14:paraId="70B0B8F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2,5</w:t>
            </w:r>
          </w:p>
        </w:tc>
      </w:tr>
      <w:tr w:rsidR="0066453B" w:rsidRPr="00D357D1" w14:paraId="761B9CF1" w14:textId="77777777" w:rsidTr="00903BFA">
        <w:tc>
          <w:tcPr>
            <w:tcW w:w="4068" w:type="dxa"/>
          </w:tcPr>
          <w:p w14:paraId="13A826E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Title under detailed item, info on sections</w:t>
            </w:r>
          </w:p>
        </w:tc>
        <w:tc>
          <w:tcPr>
            <w:tcW w:w="1260" w:type="dxa"/>
          </w:tcPr>
          <w:p w14:paraId="34E8A3B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5</w:t>
            </w:r>
          </w:p>
        </w:tc>
        <w:tc>
          <w:tcPr>
            <w:tcW w:w="1289" w:type="dxa"/>
          </w:tcPr>
          <w:p w14:paraId="5BDC6CE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3,5</w:t>
            </w:r>
          </w:p>
        </w:tc>
        <w:tc>
          <w:tcPr>
            <w:tcW w:w="1318" w:type="dxa"/>
          </w:tcPr>
          <w:p w14:paraId="3249DAB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3,5</w:t>
            </w:r>
          </w:p>
        </w:tc>
        <w:tc>
          <w:tcPr>
            <w:tcW w:w="1167" w:type="dxa"/>
          </w:tcPr>
          <w:p w14:paraId="565781C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2,5</w:t>
            </w:r>
          </w:p>
        </w:tc>
      </w:tr>
      <w:tr w:rsidR="0066453B" w:rsidRPr="00D357D1" w14:paraId="6682BC5C" w14:textId="77777777" w:rsidTr="00903BFA">
        <w:tc>
          <w:tcPr>
            <w:tcW w:w="4068" w:type="dxa"/>
          </w:tcPr>
          <w:p w14:paraId="1C60B2F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Letters and Figures (Body of Drawings)</w:t>
            </w:r>
          </w:p>
        </w:tc>
        <w:tc>
          <w:tcPr>
            <w:tcW w:w="1260" w:type="dxa"/>
          </w:tcPr>
          <w:p w14:paraId="44BEEA2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3,5</w:t>
            </w:r>
          </w:p>
        </w:tc>
        <w:tc>
          <w:tcPr>
            <w:tcW w:w="1289" w:type="dxa"/>
          </w:tcPr>
          <w:p w14:paraId="6B2A938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3,5</w:t>
            </w:r>
          </w:p>
        </w:tc>
        <w:tc>
          <w:tcPr>
            <w:tcW w:w="1318" w:type="dxa"/>
          </w:tcPr>
          <w:p w14:paraId="5B6A209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2,5</w:t>
            </w:r>
          </w:p>
        </w:tc>
        <w:tc>
          <w:tcPr>
            <w:tcW w:w="1167" w:type="dxa"/>
          </w:tcPr>
          <w:p w14:paraId="11723C5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2,5</w:t>
            </w:r>
          </w:p>
        </w:tc>
      </w:tr>
      <w:tr w:rsidR="0066453B" w:rsidRPr="00D357D1" w14:paraId="152DB4BA" w14:textId="77777777" w:rsidTr="00903BFA">
        <w:tc>
          <w:tcPr>
            <w:tcW w:w="4068" w:type="dxa"/>
          </w:tcPr>
          <w:p w14:paraId="408109F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Exponents, Small Letters in SI Units</w:t>
            </w:r>
          </w:p>
        </w:tc>
        <w:tc>
          <w:tcPr>
            <w:tcW w:w="1260" w:type="dxa"/>
          </w:tcPr>
          <w:p w14:paraId="316700F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3,5</w:t>
            </w:r>
          </w:p>
        </w:tc>
        <w:tc>
          <w:tcPr>
            <w:tcW w:w="1289" w:type="dxa"/>
          </w:tcPr>
          <w:p w14:paraId="579D208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2,5</w:t>
            </w:r>
          </w:p>
        </w:tc>
        <w:tc>
          <w:tcPr>
            <w:tcW w:w="1318" w:type="dxa"/>
          </w:tcPr>
          <w:p w14:paraId="41F6C81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1,8</w:t>
            </w:r>
          </w:p>
        </w:tc>
        <w:tc>
          <w:tcPr>
            <w:tcW w:w="1167" w:type="dxa"/>
          </w:tcPr>
          <w:p w14:paraId="336718C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1,8</w:t>
            </w:r>
          </w:p>
        </w:tc>
      </w:tr>
    </w:tbl>
    <w:p w14:paraId="157B0CC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CA5F38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SPECIFIC REQUIREMENTS FOR SINGLE LINE DIAGRAMS</w:t>
      </w:r>
    </w:p>
    <w:p w14:paraId="757C559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DEC49A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General Requirements</w:t>
      </w:r>
    </w:p>
    <w:p w14:paraId="2CD1CCA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7A505B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Single line diagrams shall be updated regularly during the project to include plant additions as and when they occur.</w:t>
      </w:r>
    </w:p>
    <w:p w14:paraId="60D968F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F9DA98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Pumping Station Overall Single Line Information Requirements</w:t>
      </w:r>
    </w:p>
    <w:p w14:paraId="2E7C431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0263D3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The plant overall single line diagrams shall not be over simplified for the sake of maximizing the </w:t>
      </w:r>
      <w:r w:rsidRPr="00D357D1">
        <w:rPr>
          <w:rFonts w:ascii="Arial MT" w:eastAsia="Arial MT" w:hAnsi="Arial MT" w:cs="Arial MT"/>
          <w:color w:val="auto"/>
          <w:sz w:val="22"/>
          <w:lang w:eastAsia="en-US"/>
        </w:rPr>
        <w:lastRenderedPageBreak/>
        <w:t>amount of information on a single sheet.  If necessary the drawing shall be split into more than one sheet in a logical manner so that information is grouped by plant sections on each of the sheets.</w:t>
      </w:r>
    </w:p>
    <w:p w14:paraId="060756D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29BA40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For this purpose the single line diagrams shall include the following information:</w:t>
      </w:r>
    </w:p>
    <w:p w14:paraId="07EFF77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BF6153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Protection scheme details</w:t>
      </w:r>
    </w:p>
    <w:p w14:paraId="4A985ED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Cable sizes</w:t>
      </w:r>
    </w:p>
    <w:p w14:paraId="527ADD4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Cable lengths</w:t>
      </w:r>
    </w:p>
    <w:p w14:paraId="4E87ED1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Transformer ratings, ratio, vector group and impedance</w:t>
      </w:r>
    </w:p>
    <w:p w14:paraId="4F9EA42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Large motor details (typically only MV motors for overall single line diagrams)</w:t>
      </w:r>
    </w:p>
    <w:p w14:paraId="140D4DF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Supply authority substation details including transformer size and impedance</w:t>
      </w:r>
    </w:p>
    <w:p w14:paraId="5D7564C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BA83B3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Drawing layout</w:t>
      </w:r>
    </w:p>
    <w:p w14:paraId="7FF5E3F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7381D6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overall single line drawing shall be laid out with the power flow from top to bottom or left to right.  The drawing layout should avoid unnecessary crossing of lines.</w:t>
      </w:r>
    </w:p>
    <w:p w14:paraId="5ECBDC3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DCB285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Individual Switchboard Single Line Diagrams</w:t>
      </w:r>
    </w:p>
    <w:p w14:paraId="05D7FBC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9E20D0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These drawings shall be comprehensive in detail and shall, along with the requirements listed for overall single line diagrams, show all the feeder and motor circuits connected to the board, with the following information:</w:t>
      </w:r>
    </w:p>
    <w:p w14:paraId="0019BCC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66CCB5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Rating of all circuit breakers</w:t>
      </w:r>
    </w:p>
    <w:p w14:paraId="46C2357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Load details including rating and full load current</w:t>
      </w:r>
    </w:p>
    <w:p w14:paraId="2389911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Normal running load (calculated) of the incomer circuit(s).</w:t>
      </w:r>
    </w:p>
    <w:p w14:paraId="6F8ED83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On the incomer circuit the source of the power shall be specified</w:t>
      </w:r>
    </w:p>
    <w:p w14:paraId="5608D7A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Cross reference to the overall single line diagram on which the specific single line diagram appears.</w:t>
      </w:r>
    </w:p>
    <w:p w14:paraId="2C45BAE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A20AB6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SPECIFIC REQUIREMENTS FOR SCHEMATIC DIAGRAMS</w:t>
      </w:r>
    </w:p>
    <w:p w14:paraId="225B723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938A65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Use of Multiple Drawing Sheets on One Drawing Number</w:t>
      </w:r>
    </w:p>
    <w:p w14:paraId="7D52C1C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ADFFB0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Schematic diagrams for a particular plant item e.g. a motor control centre, M.V. switchgear panels or similar shall be drawn under one drawing number with multiple sheets.</w:t>
      </w:r>
    </w:p>
    <w:p w14:paraId="2DAD32C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882A96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set shall include a cover sheet (Sheet 1) and an index sheet (sheet 2, 3 etc.  as required).  The index sheet(s) shall list all drawings in the set and shall include the sheet number, drawing title and latest revision for that sheet.</w:t>
      </w:r>
    </w:p>
    <w:p w14:paraId="77AABB5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BE13B3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Drawing information</w:t>
      </w:r>
    </w:p>
    <w:p w14:paraId="3AAA762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8831AF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information depicted on a single schematic sheet shall be limited to the equipment within a particular panel cubicle.  A panel cubicle may extend over more than one sheet but a sheet may not contain more than one panel cubicle’s equipment and wiring schematic.</w:t>
      </w:r>
    </w:p>
    <w:p w14:paraId="18AE786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84DFF3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Grid System</w:t>
      </w:r>
    </w:p>
    <w:p w14:paraId="63453EE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28B981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Schematic diagrams shall be drawn on a grid system, columns numbered from 0 to 9 rows numbered from A. to E.  Equipment shall be numbered and cross referenced on this grid system.</w:t>
      </w:r>
    </w:p>
    <w:p w14:paraId="705742B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EA81B1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All n/o and n/c relay contacts and auxiliary contacts on equipment shall be listed in close proximity to the relevant component with cross reference to the specific sheet where that contact is utilized.</w:t>
      </w:r>
    </w:p>
    <w:p w14:paraId="7224E1E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BFB47D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Schematic Diagram Layout</w:t>
      </w:r>
    </w:p>
    <w:p w14:paraId="4200C75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2EB6D0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Schematic diagrams shall be laid out with a minimum spacing of 10mm between vertical lines.  Components shall be laid out evenly in the horizontal plane with the requirements that relay type devices are drawn at the bottom of the sheet.</w:t>
      </w:r>
    </w:p>
    <w:p w14:paraId="0CC38AE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4B3969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power circuit section shall be drawn on the left of the schematic diagram.</w:t>
      </w:r>
    </w:p>
    <w:p w14:paraId="38A4987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D7ABC6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Schematic Diagrams – Medium Voltage Switchgear</w:t>
      </w:r>
    </w:p>
    <w:p w14:paraId="089A1F0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BA4E2B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Each MV circuit shall have the schematics split over a number of sheeting as follows:</w:t>
      </w:r>
    </w:p>
    <w:p w14:paraId="1F9AC03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ECD55E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1st sheet in sequence</w:t>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ac circuit details including protection and metering</w:t>
      </w:r>
    </w:p>
    <w:p w14:paraId="76662B4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2nd sheet in sequence</w:t>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closing circuits</w:t>
      </w:r>
    </w:p>
    <w:p w14:paraId="489830B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3rd sheet in sequence</w:t>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tripping circuits</w:t>
      </w:r>
    </w:p>
    <w:p w14:paraId="1192C7F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4th sheet in sequence</w:t>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indication and interlocking with external devices</w:t>
      </w:r>
    </w:p>
    <w:p w14:paraId="470DE12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A83D5F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drawing shall cross reference each other.</w:t>
      </w:r>
    </w:p>
    <w:p w14:paraId="2EB3FFB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A65853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OPERATING MAINTENANCE MANUALS</w:t>
      </w:r>
    </w:p>
    <w:p w14:paraId="33B46D3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BCFAA5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General details</w:t>
      </w:r>
    </w:p>
    <w:p w14:paraId="58C64B4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A43D3A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Separately bound operating manuals and maintenance manuals shall be provided.</w:t>
      </w:r>
    </w:p>
    <w:p w14:paraId="271C02E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8A8A2E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Final versions of the operating and maintenance manuals shall contain the following sections:</w:t>
      </w:r>
    </w:p>
    <w:p w14:paraId="787E2DD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BB26F1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Equipment maintenance:</w:t>
      </w:r>
      <w:r w:rsidRPr="00D357D1">
        <w:rPr>
          <w:rFonts w:ascii="Arial MT" w:eastAsia="Arial MT" w:hAnsi="Arial MT" w:cs="Arial MT"/>
          <w:color w:val="auto"/>
          <w:sz w:val="22"/>
          <w:lang w:eastAsia="en-US"/>
        </w:rPr>
        <w:tab/>
        <w:t>Maintenance data</w:t>
      </w:r>
    </w:p>
    <w:p w14:paraId="275CD6A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Setting and resetting information</w:t>
      </w:r>
    </w:p>
    <w:p w14:paraId="2FA3332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General technical data including spare parts lists and drawings</w:t>
      </w:r>
    </w:p>
    <w:p w14:paraId="22ED8C3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Fault diagnoses procedures</w:t>
      </w:r>
    </w:p>
    <w:p w14:paraId="0E293DA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F2DF19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Test and Guarantee:</w:t>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Protection test report</w:t>
      </w:r>
    </w:p>
    <w:p w14:paraId="0099751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Final test report</w:t>
      </w:r>
    </w:p>
    <w:p w14:paraId="1A2CA66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DF9859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Equipment operation:</w:t>
      </w:r>
      <w:r w:rsidRPr="00D357D1">
        <w:rPr>
          <w:rFonts w:ascii="Arial MT" w:eastAsia="Arial MT" w:hAnsi="Arial MT" w:cs="Arial MT"/>
          <w:color w:val="auto"/>
          <w:sz w:val="22"/>
          <w:lang w:eastAsia="en-US"/>
        </w:rPr>
        <w:tab/>
        <w:t>Operating instructions</w:t>
      </w:r>
    </w:p>
    <w:p w14:paraId="288760C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(Summary version)</w:t>
      </w:r>
    </w:p>
    <w:p w14:paraId="6C980C1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Start and stop instructions</w:t>
      </w:r>
    </w:p>
    <w:p w14:paraId="2014430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45CC68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Equipment operation:</w:t>
      </w:r>
      <w:r w:rsidRPr="00D357D1">
        <w:rPr>
          <w:rFonts w:ascii="Arial MT" w:eastAsia="Arial MT" w:hAnsi="Arial MT" w:cs="Arial MT"/>
          <w:color w:val="auto"/>
          <w:sz w:val="22"/>
          <w:lang w:eastAsia="en-US"/>
        </w:rPr>
        <w:tab/>
        <w:t>Operating instruction (detailed version)</w:t>
      </w:r>
    </w:p>
    <w:p w14:paraId="3637FD9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D090CB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Drawings:</w:t>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All relevant drawings</w:t>
      </w:r>
    </w:p>
    <w:p w14:paraId="7F3A519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B5866F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Electronic version:</w:t>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Electronic version of all drawings</w:t>
      </w:r>
    </w:p>
    <w:p w14:paraId="0973079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Electronic copy of PLC programming software</w:t>
      </w:r>
    </w:p>
    <w:p w14:paraId="1CF7216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FC9DF7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Quantities</w:t>
      </w:r>
    </w:p>
    <w:p w14:paraId="0E8F7B2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175531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following quantities of the above manuals shall be provided:</w:t>
      </w:r>
    </w:p>
    <w:p w14:paraId="7D01D98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B03A62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Originals:</w:t>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3 (with original brochures)</w:t>
      </w:r>
    </w:p>
    <w:p w14:paraId="660AEFC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C9D808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Preparation sequence</w:t>
      </w:r>
    </w:p>
    <w:p w14:paraId="5159AA9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7F1547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above manuals shall be made available in the following sequence:</w:t>
      </w:r>
    </w:p>
    <w:p w14:paraId="00433B1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E3FC38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Draft version:</w:t>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To be submitted to the Engineer for approval before the beginning</w:t>
      </w:r>
    </w:p>
    <w:p w14:paraId="5F3D769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of erection.</w:t>
      </w:r>
    </w:p>
    <w:p w14:paraId="53FACDC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7B5261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B83B95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Preliminary version:</w:t>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To be submitted when initial commissioning begins.</w:t>
      </w:r>
    </w:p>
    <w:p w14:paraId="676A2F2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F9F97E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Final version:</w:t>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To be submitted when acceptance tests are over.</w:t>
      </w:r>
    </w:p>
    <w:p w14:paraId="58933D4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3A1B34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lastRenderedPageBreak/>
        <w:t>Preliminary operating and maintenance manuals</w:t>
      </w:r>
    </w:p>
    <w:p w14:paraId="0D670A9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50D7F3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During the commissioning period the Contractor shall submit two draft copies of each of the </w:t>
      </w:r>
    </w:p>
    <w:p w14:paraId="31D57A2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following, for all equipment supplied, for the Engineer’s approval:</w:t>
      </w:r>
    </w:p>
    <w:p w14:paraId="65BD087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FFA50D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Operating manuals (including technical data, check lists, procedures etc.)</w:t>
      </w:r>
    </w:p>
    <w:p w14:paraId="60FCF86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3D1E07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Maintenance manuals (with schedules of routine and regular maintenance and routine tests of equipment).</w:t>
      </w:r>
    </w:p>
    <w:p w14:paraId="059CB0F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73D99A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Technical data manuals (including schematic wiring diagrams, particular technical data,</w:t>
      </w:r>
    </w:p>
    <w:p w14:paraId="413C255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adjustments details, reference lists, local agents for supply and repair, spare lists etc.).</w:t>
      </w:r>
    </w:p>
    <w:p w14:paraId="3B71184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CBD32E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Preparation of the final manuals</w:t>
      </w:r>
    </w:p>
    <w:p w14:paraId="0157DE2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2F35F2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After the Engineer has approved the draft manuals described above, copies of each manual shall be supplied by the Contractor.</w:t>
      </w:r>
    </w:p>
    <w:p w14:paraId="6D96503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A8FDBF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These manuals shall be permanently bound in book form, together with “as installed” drawings where applicable, with hard plastic covers able to withstand prolonged and repeated use.</w:t>
      </w:r>
    </w:p>
    <w:p w14:paraId="3BF6080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89E5C4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Manuals shall be properly indexed to facilitate quick reference.</w:t>
      </w:r>
    </w:p>
    <w:p w14:paraId="1E467C3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118FA5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Preparation of the final manuals</w:t>
      </w:r>
    </w:p>
    <w:p w14:paraId="0648AEB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D62F3B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abovementioned copies of the final “Operating and Maintenance Instruction Manuals” shall be prepared as follows:</w:t>
      </w:r>
    </w:p>
    <w:p w14:paraId="482CF33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F7BA49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Binding</w:t>
      </w:r>
    </w:p>
    <w:p w14:paraId="4565978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574220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manuals shall be securely bound in A4 size heavy duty hard backed plastic/waterproof 4 ring binders with clear pockets on the spine and front cover for insertion of title slips giving Contract number, scheme, dam and equipment supplied, etc.</w:t>
      </w:r>
    </w:p>
    <w:p w14:paraId="334AB25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3A8DC9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Separate plastic pockets</w:t>
      </w:r>
    </w:p>
    <w:p w14:paraId="1022978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A1B91E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Drawing larger than A3 size, index and other title pages shall be contained in separate pockets.</w:t>
      </w:r>
    </w:p>
    <w:p w14:paraId="2EB9E4F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C910C6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Layout</w:t>
      </w:r>
    </w:p>
    <w:p w14:paraId="53969CB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4081B7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Each manual shall contain sections separated by subtitle sheets in plastic pockets that are clearly and visibly marked to match the index.</w:t>
      </w:r>
    </w:p>
    <w:p w14:paraId="5613448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C39D3A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Sections of manual</w:t>
      </w:r>
    </w:p>
    <w:p w14:paraId="11788B6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887AB1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These various sections of each manual shall be arranged as follows:</w:t>
      </w:r>
    </w:p>
    <w:p w14:paraId="67BB09D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D7636D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Title page</w:t>
      </w:r>
    </w:p>
    <w:p w14:paraId="0B22512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Index</w:t>
      </w:r>
    </w:p>
    <w:p w14:paraId="3E906C2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Final acceptance certificate relating to tests carried out</w:t>
      </w:r>
    </w:p>
    <w:p w14:paraId="45931C3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Operating instructions:  These should be clear, concise and easy to follow and must include where applicable pre-start, safety and shut down procedures</w:t>
      </w:r>
    </w:p>
    <w:p w14:paraId="37AD6AD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Routine maintenance and lubricating schedules</w:t>
      </w:r>
    </w:p>
    <w:p w14:paraId="12E8177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Fault diagnosis and repair procedures</w:t>
      </w:r>
    </w:p>
    <w:p w14:paraId="6CD9F36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Spare parts lists; names of suppliers/agents details</w:t>
      </w:r>
    </w:p>
    <w:p w14:paraId="005B537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Drawings:  These shall include, general arrangements, assembly drawings, parts and materials lists, etc. in A3 size.  The names of suppliers/agents, original brochures and instrument literature shall also be included in the manual.</w:t>
      </w:r>
    </w:p>
    <w:p w14:paraId="4A9ECE8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966155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lastRenderedPageBreak/>
        <w:t>ROUTE PLANS TO BE SUBMITTED BY THE CONTRACTOR</w:t>
      </w:r>
    </w:p>
    <w:p w14:paraId="6C4E96D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DFD417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On completion of the work, but before the certificate of completion will be issued, the contractor shall submit to the Engineer, route plans as well as electronic copies, indicating cable routes in a satisfactory manner:</w:t>
      </w:r>
    </w:p>
    <w:p w14:paraId="17C66FF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2C3285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exact cable routes with reference to fixed points (e.g. buildings);</w:t>
      </w:r>
    </w:p>
    <w:p w14:paraId="03F0170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CB05DE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exact length of cable (HT and LT) installed between terminating points and between joints where relevant; and</w:t>
      </w:r>
    </w:p>
    <w:p w14:paraId="05104D0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D66D52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exact positions of cable joints with reference to fixed points (e.g. buildings).</w:t>
      </w:r>
    </w:p>
    <w:p w14:paraId="4D0C6FC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128A54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Prints of the various plans for the marking up of the information required will be supplied to the contractor on request.</w:t>
      </w:r>
    </w:p>
    <w:p w14:paraId="3F5A081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BF505B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INTERCHANGEABILITY</w:t>
      </w:r>
    </w:p>
    <w:p w14:paraId="01EA040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9A8FE1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All equipment must be manufactured to such close tolerance that all similar components and spares must be fully interchangeable without any further alterations or adjustment being necessary.</w:t>
      </w:r>
    </w:p>
    <w:p w14:paraId="3327D29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9C75B8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WATER AND DEBRIS ACCUMULATION</w:t>
      </w:r>
    </w:p>
    <w:p w14:paraId="100EB20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ED09B4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All outdoor equipment shall be designed so that water and debris will not readily accumulate to cause deterioration of equipment or an electrical discharge hazard.  Where this cannot be avoided, such places shall be easily accessible for cleaning.</w:t>
      </w:r>
    </w:p>
    <w:p w14:paraId="43E20E7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25172E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NAME TAGS</w:t>
      </w:r>
    </w:p>
    <w:p w14:paraId="19B2330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45D74D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Identification tags shall be attached to all equipment, sub-assemblies, components such as instruments, fuses etc., cable ends etc.  The tags shall be screws on with brass or plated steel screws (no </w:t>
      </w:r>
      <w:proofErr w:type="spellStart"/>
      <w:r w:rsidRPr="00D357D1">
        <w:rPr>
          <w:rFonts w:ascii="Arial MT" w:eastAsia="Arial MT" w:hAnsi="Arial MT" w:cs="Arial MT"/>
          <w:color w:val="auto"/>
          <w:sz w:val="22"/>
          <w:lang w:eastAsia="en-US"/>
        </w:rPr>
        <w:t>self tapping</w:t>
      </w:r>
      <w:proofErr w:type="spellEnd"/>
      <w:r w:rsidRPr="00D357D1">
        <w:rPr>
          <w:rFonts w:ascii="Arial MT" w:eastAsia="Arial MT" w:hAnsi="Arial MT" w:cs="Arial MT"/>
          <w:color w:val="auto"/>
          <w:sz w:val="22"/>
          <w:lang w:eastAsia="en-US"/>
        </w:rPr>
        <w:t xml:space="preserve"> screws will be permitted).  Where screws are not possible such as on the cable, other means of attachment must be submitted for approval to the Engineer.</w:t>
      </w:r>
    </w:p>
    <w:p w14:paraId="7057D39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45C206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Cables shall be tagged at either end, whether the end terminates in a through joint or an end box, and at regular intervals in between as prescribed in the Detail Specification.</w:t>
      </w:r>
    </w:p>
    <w:p w14:paraId="0D53778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61CDF0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Outdoor tags shall be of stainless steel or brass.</w:t>
      </w:r>
    </w:p>
    <w:p w14:paraId="2CA5658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0352FF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Tags mounted indoors or protected by an enclosure shall be made of </w:t>
      </w:r>
      <w:proofErr w:type="spellStart"/>
      <w:r w:rsidRPr="00D357D1">
        <w:rPr>
          <w:rFonts w:ascii="Arial MT" w:eastAsia="Arial MT" w:hAnsi="Arial MT" w:cs="Arial MT"/>
          <w:color w:val="auto"/>
          <w:sz w:val="22"/>
          <w:lang w:eastAsia="en-US"/>
        </w:rPr>
        <w:t>Ivorene</w:t>
      </w:r>
      <w:proofErr w:type="spellEnd"/>
      <w:r w:rsidRPr="00D357D1">
        <w:rPr>
          <w:rFonts w:ascii="Arial MT" w:eastAsia="Arial MT" w:hAnsi="Arial MT" w:cs="Arial MT"/>
          <w:color w:val="auto"/>
          <w:sz w:val="22"/>
          <w:lang w:eastAsia="en-US"/>
        </w:rPr>
        <w:t xml:space="preserve"> or similar sandwich material with black letters on a white background.</w:t>
      </w:r>
    </w:p>
    <w:p w14:paraId="737E89A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8737A7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All lettering and text shall be approved by the Engineer.</w:t>
      </w:r>
    </w:p>
    <w:p w14:paraId="612F483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DF1EC9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Letter sizes must be compatible with the application, e.g.</w:t>
      </w:r>
    </w:p>
    <w:p w14:paraId="750D9CA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63F264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for fuses, terminals, relays etc.</w:t>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3 to 5 mm</w:t>
      </w:r>
    </w:p>
    <w:p w14:paraId="5FAD595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for panels or cubicles</w:t>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12 to 20 mm</w:t>
      </w:r>
    </w:p>
    <w:p w14:paraId="184A85F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for switchboards or MCC board names </w:t>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about 50 mm</w:t>
      </w:r>
    </w:p>
    <w:p w14:paraId="7E019F7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F4F1FB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FASTENERS</w:t>
      </w:r>
    </w:p>
    <w:p w14:paraId="3980DC5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F91D12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All bolts and studs shall protrude at least one thread but not more than four threads through the nut, with all washers in position.</w:t>
      </w:r>
    </w:p>
    <w:p w14:paraId="3812371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DD91AD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If any bolts, nuts, screws or other fasteners are placed in a position that are not accessible to conventional tools, then the Contractor shall provide special tools.  This also applies where the size or shape of the fastener is not conventional.</w:t>
      </w:r>
    </w:p>
    <w:p w14:paraId="7CE88D7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088E24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lastRenderedPageBreak/>
        <w:t>COLOUR AND FINISHING</w:t>
      </w:r>
    </w:p>
    <w:p w14:paraId="1E5CBC8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6B9EDA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All metal parts of equipment shall either be finished in baked enamel or powder coating or galvanized (depending on the circumstances) after manufacture and treatment to SABS 064.</w:t>
      </w:r>
    </w:p>
    <w:p w14:paraId="05DFC84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512ED0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Colours of paint to be used shall be confirmed with the Engineer prior to application.</w:t>
      </w:r>
    </w:p>
    <w:p w14:paraId="721D4B2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8D967B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All steel areas subjected to corrosive atmospheres, which cannot be painted and the paint work must be maintained afterwards, or specified to be galvanized must be hot dip galvanized to SABS 763.  The galvanizing must be clean, smooth, of uniform thickness and unblemished.  The galvanizing must not affect the mechanical properties of the covered metal.</w:t>
      </w:r>
    </w:p>
    <w:p w14:paraId="776BDE9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048542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All drilling welding, cutting and bending must be complete and the metal must be cleaned of any machining blemishes, mill scale, rust and lubricants before galvanizing.  If site trimming, drilling and cutting cannot be avoided then all such denuded surfaces must be dressed with cold galvanizing paint.</w:t>
      </w:r>
    </w:p>
    <w:p w14:paraId="71D02BD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A2F87C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Engineer must approve any other proposed corrosion protection before it is applied.</w:t>
      </w:r>
    </w:p>
    <w:p w14:paraId="6C78413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C69F09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Galvanized areas must be kept free of lubricants.</w:t>
      </w:r>
    </w:p>
    <w:p w14:paraId="673F60A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56C401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Wire must be galvanized to SABS 935.</w:t>
      </w:r>
    </w:p>
    <w:p w14:paraId="24E450A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5F718B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INSPECTIONS AND TESTS</w:t>
      </w:r>
    </w:p>
    <w:p w14:paraId="537D177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0F97C3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All equipment will be inspected and tested both in the factory during manufacturing and on site during installation.  The Engineer will prescribe the inspections and tests required elsewhere in this specification.  The Engineer will do all inspections accompanied by the Contractor and the Contractor will do all tests with the Engineer as witness.</w:t>
      </w:r>
    </w:p>
    <w:p w14:paraId="7E1FBB0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256BBF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Engineer will require seven (7) days notification to avail himself for any test or inspection and the Contractor must arrange for the maximum number of inspections and tests to be done on the same day.  The Contractor must provide all testing facilities and instruments, all equipment required for a test or inspection and all safety clothing prescribed by the Engineer.</w:t>
      </w:r>
    </w:p>
    <w:p w14:paraId="747679A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025E3F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instruments must have valid test certificates issued by an accepted testing authority and the results of the test done must be recorded on a test certificate, of which the Engineer must receive two copies.  The Engineer reserves the right to call for a calibration test on any instruments used during the test.</w:t>
      </w:r>
    </w:p>
    <w:p w14:paraId="48A774F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B3DFED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cost of all tests must be included in the tender price.</w:t>
      </w:r>
    </w:p>
    <w:p w14:paraId="74667CA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AC9313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PERFORMANCE TESTS</w:t>
      </w:r>
    </w:p>
    <w:p w14:paraId="3371F24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56986A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On completion of erection and installation the Contractor must carry out the following tests, where applicable, in addition to any other tests, which may be specified elsewhere:</w:t>
      </w:r>
    </w:p>
    <w:p w14:paraId="2C60B41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4E9283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Before commissioning</w:t>
      </w:r>
    </w:p>
    <w:p w14:paraId="4FB80A9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27A0E9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Cable Insulation test.</w:t>
      </w:r>
    </w:p>
    <w:p w14:paraId="7F8E1C8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Earth continuity test.</w:t>
      </w:r>
    </w:p>
    <w:p w14:paraId="09EA56C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E10701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Test for correct direction of rotation of motors and reverse if necessary.</w:t>
      </w:r>
    </w:p>
    <w:p w14:paraId="57A984C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D58103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Test for correct operation of control gear, setting of overload protection equipment, etc.</w:t>
      </w:r>
    </w:p>
    <w:p w14:paraId="5673488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FB32E0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Contractor must obtain SABS test certificates for samples of insulating oil in HT switchgear and transformers.  These certificates must be submitted to the Engineer.</w:t>
      </w:r>
    </w:p>
    <w:p w14:paraId="37F89B9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776487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lastRenderedPageBreak/>
        <w:t>On completion of installation and putting into proper operation all the plant and equipment, the Contractor will be required to make suitable arrangements for the testing of all plant and equipment supplied under his Contract and running the plant for at least one week, during which time he shall also train the operators in the correct running of the plant.  He shall also explain the maintenance manuals to the operator during this time.</w:t>
      </w:r>
    </w:p>
    <w:p w14:paraId="6FC7288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66A32A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entire cost of testing including supply of test equipment, must be borne by the Contractor and an adequate allowance for such tests must be made in the Tendered price.</w:t>
      </w:r>
    </w:p>
    <w:p w14:paraId="7325533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9F6EB3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DEFECTS LIABILITY PERIOD</w:t>
      </w:r>
    </w:p>
    <w:p w14:paraId="10AB066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C20B04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During this period the Contractor must visit the Site at least three times, say 1, 6 and 12 months respectively after the Commissioning Date, to inspect and check all the plant supplied and installed by him for proper operation and to adjust where necessary, and to satisfy himself that the regular maintenance of the plant is being carried out correctly and in accordance with the written instructions supplied by him.  The Contractor shall make sufficient provision in the correct price for these visits.</w:t>
      </w:r>
    </w:p>
    <w:p w14:paraId="5D16482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ADA4C1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SPARES</w:t>
      </w:r>
    </w:p>
    <w:p w14:paraId="63A6055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327C58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Tenderers shall submit on the appropriate Schedule in this document a list of spares and special tools which is recommended and should be kept by the Employer for maintenance of the plant.  Spares which the Employer decides to order must be manufactured simultaneously with the rest of the equipment and be subjected to the same tests for dimensions, tolerance, strength, etc.  All spares and special tools must be packed separately and the cases appropriately marked.  All spares and special tools must be new and unused and where possible should be standard to all sections of the plant.</w:t>
      </w:r>
    </w:p>
    <w:p w14:paraId="57D1AD9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1FDB39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LOW VOLTAGE ELECTRIC MOTORS</w:t>
      </w:r>
    </w:p>
    <w:p w14:paraId="1CDFFFC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86521A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All electric motors shall fully comply with the following relevant standards:</w:t>
      </w:r>
    </w:p>
    <w:p w14:paraId="3AC9F19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047195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SABS 1189, SABS 948, BS 4999 and BS 5000 or IECS 34 and IECS 72.</w:t>
      </w:r>
    </w:p>
    <w:p w14:paraId="72A3B10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CCB9A7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When ordering electric motors for a specific application the Contractor shall ensure that the orientation of the terminal boxes on the motors are suitable for vertical cable entry from below with the motor installed in position and provided with suitable cable entry holes to accommodate the specific cable glands (Holes to be tapped in case of cast boxes).</w:t>
      </w:r>
    </w:p>
    <w:p w14:paraId="79F2566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0E9483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All three phase low voltage motors shall be of the squirrel cage induction type.</w:t>
      </w:r>
    </w:p>
    <w:p w14:paraId="70854D8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4FD5B6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Unless a power rating for a motor is specified, all motors shall be rated for continuous operation (Duty Class S1) at an output of 15% in excess of the maximum power requirements of the associated driven plant when operating at the maximum specified duty at an ambient temperature of 40 ˚C and an altitude of 1300 </w:t>
      </w:r>
      <w:proofErr w:type="spellStart"/>
      <w:r w:rsidRPr="00D357D1">
        <w:rPr>
          <w:rFonts w:ascii="Arial MT" w:eastAsia="Arial MT" w:hAnsi="Arial MT" w:cs="Arial MT"/>
          <w:color w:val="auto"/>
          <w:sz w:val="22"/>
          <w:lang w:eastAsia="en-US"/>
        </w:rPr>
        <w:t>m.a.s.l</w:t>
      </w:r>
      <w:proofErr w:type="spellEnd"/>
      <w:r w:rsidRPr="00D357D1">
        <w:rPr>
          <w:rFonts w:ascii="Arial MT" w:eastAsia="Arial MT" w:hAnsi="Arial MT" w:cs="Arial MT"/>
          <w:color w:val="auto"/>
          <w:sz w:val="22"/>
          <w:lang w:eastAsia="en-US"/>
        </w:rPr>
        <w:t>.  The minimum class of insulation shall be class F according to SABS 948.</w:t>
      </w:r>
    </w:p>
    <w:p w14:paraId="46A7C94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DE2246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motors shall be of a recommended standard rating and if the requirements given above fall between two standard ratings, motors of the next higher standard rating must be provided.</w:t>
      </w:r>
    </w:p>
    <w:p w14:paraId="579B5B4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E0AC20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motors shall be either fixed speed, dual speed or speed control units, as required.  All motors shall, where possible, be from the same manufacturer to prevent stocking a variety of spares.</w:t>
      </w:r>
    </w:p>
    <w:p w14:paraId="7DC1BE8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CB778B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motor speed shall match that of the driven plant but shall not be in excess of 1500 rpm unless otherwise required.</w:t>
      </w:r>
    </w:p>
    <w:p w14:paraId="759DFFE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970414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All motors shall be suitable for “direct-on-line” starting unless “star/delta” or other starting methods are prescribed by the supply authority.</w:t>
      </w:r>
    </w:p>
    <w:p w14:paraId="7285F9E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8D1892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maximum starting current of these motors under locked rotor conditions with specified voltage applied to the motor terminals shall not exceed six times normal full load current.</w:t>
      </w:r>
    </w:p>
    <w:p w14:paraId="3986B26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F76ACB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The motors shall be suitably rated for 15 starts per hour at an ambient temperature of 40 ˚C and an altitude of 1300 </w:t>
      </w:r>
      <w:proofErr w:type="spellStart"/>
      <w:r w:rsidRPr="00D357D1">
        <w:rPr>
          <w:rFonts w:ascii="Arial MT" w:eastAsia="Arial MT" w:hAnsi="Arial MT" w:cs="Arial MT"/>
          <w:color w:val="auto"/>
          <w:sz w:val="22"/>
          <w:lang w:eastAsia="en-US"/>
        </w:rPr>
        <w:t>m.a.s.l</w:t>
      </w:r>
      <w:proofErr w:type="spellEnd"/>
      <w:r w:rsidRPr="00D357D1">
        <w:rPr>
          <w:rFonts w:ascii="Arial MT" w:eastAsia="Arial MT" w:hAnsi="Arial MT" w:cs="Arial MT"/>
          <w:color w:val="auto"/>
          <w:sz w:val="22"/>
          <w:lang w:eastAsia="en-US"/>
        </w:rPr>
        <w:t>.</w:t>
      </w:r>
    </w:p>
    <w:p w14:paraId="06CE165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B3C0AA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All submersible motors shall be of the IP 68 type and all other motors shall be of the IP 55 IC 01 41 type.</w:t>
      </w:r>
    </w:p>
    <w:p w14:paraId="39719CF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69F393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Motors rated at 22kW and above shall each be equipped with three </w:t>
      </w:r>
      <w:proofErr w:type="spellStart"/>
      <w:r w:rsidRPr="00D357D1">
        <w:rPr>
          <w:rFonts w:ascii="Arial MT" w:eastAsia="Arial MT" w:hAnsi="Arial MT" w:cs="Arial MT"/>
          <w:color w:val="auto"/>
          <w:sz w:val="22"/>
          <w:lang w:eastAsia="en-US"/>
        </w:rPr>
        <w:t>thermister</w:t>
      </w:r>
      <w:proofErr w:type="spellEnd"/>
      <w:r w:rsidRPr="00D357D1">
        <w:rPr>
          <w:rFonts w:ascii="Arial MT" w:eastAsia="Arial MT" w:hAnsi="Arial MT" w:cs="Arial MT"/>
          <w:color w:val="auto"/>
          <w:sz w:val="22"/>
          <w:lang w:eastAsia="en-US"/>
        </w:rPr>
        <w:t xml:space="preserve"> with a positive temperature coefficient of resistance embedded in the overhang of the stator windings (one per phase) to facilitate the operation of protective devices on overheating of the relevant motor.  These </w:t>
      </w:r>
      <w:proofErr w:type="spellStart"/>
      <w:r w:rsidRPr="00D357D1">
        <w:rPr>
          <w:rFonts w:ascii="Arial MT" w:eastAsia="Arial MT" w:hAnsi="Arial MT" w:cs="Arial MT"/>
          <w:color w:val="auto"/>
          <w:sz w:val="22"/>
          <w:lang w:eastAsia="en-US"/>
        </w:rPr>
        <w:t>thermister</w:t>
      </w:r>
      <w:proofErr w:type="spellEnd"/>
      <w:r w:rsidRPr="00D357D1">
        <w:rPr>
          <w:rFonts w:ascii="Arial MT" w:eastAsia="Arial MT" w:hAnsi="Arial MT" w:cs="Arial MT"/>
          <w:color w:val="auto"/>
          <w:sz w:val="22"/>
          <w:lang w:eastAsia="en-US"/>
        </w:rPr>
        <w:t xml:space="preserve"> and heaters shall be wired to suitable separate terminal boxes on the outside of the motor.</w:t>
      </w:r>
    </w:p>
    <w:p w14:paraId="3564025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8BAEFB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All submersible motors shall be supplied complete with adequately rated underwater cables factory connected onto the motor, for power supply as well as sensing where applicable.  These cables shall be sufficient length to reach the connection points, i.e. the nearest readily accessible dry area, without straining the cable and shall have watertight connections onto the motor.  Exact lengths of cable required shall be verified on site before finalizing orders.</w:t>
      </w:r>
    </w:p>
    <w:p w14:paraId="168B221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2A7815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Motor selection for frequency converter speed applications shall allow for the following:</w:t>
      </w:r>
    </w:p>
    <w:p w14:paraId="1F195D7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B23721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rated motor power shall be in excess of 35% of the maximum power required by the driven machine and shall have the written consent of the manufacturer that the motor rating will suit the application.  Motors shall be suitable for continuous operation over the variable speed range of between 50% and 100% of the specified motor speed.</w:t>
      </w:r>
    </w:p>
    <w:p w14:paraId="09DC269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DC005C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(b)</w:t>
      </w:r>
      <w:r w:rsidRPr="00D357D1">
        <w:rPr>
          <w:rFonts w:ascii="Arial MT" w:eastAsia="Arial MT" w:hAnsi="Arial MT" w:cs="Arial MT"/>
          <w:color w:val="auto"/>
          <w:sz w:val="22"/>
          <w:lang w:eastAsia="en-US"/>
        </w:rPr>
        <w:tab/>
        <w:t>The ratio between the maximum torque and the rated torque of the motor must be less than 2.5.</w:t>
      </w:r>
    </w:p>
    <w:p w14:paraId="2AA993B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69545E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w:t>
      </w:r>
      <w:r w:rsidRPr="00D357D1">
        <w:rPr>
          <w:rFonts w:ascii="Arial MT" w:eastAsia="Arial MT" w:hAnsi="Arial MT" w:cs="Arial MT"/>
          <w:color w:val="auto"/>
          <w:sz w:val="22"/>
          <w:lang w:eastAsia="en-US"/>
        </w:rPr>
        <w:tab/>
        <w:t>The method of cooling of the motor shall be efficient for continuous operation over the abovementioned speed range of the motor and shall either be self-ventilated or separately ventilated type of motor.</w:t>
      </w:r>
    </w:p>
    <w:p w14:paraId="67A66D2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6B655A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(d)</w:t>
      </w:r>
      <w:r w:rsidRPr="00D357D1">
        <w:rPr>
          <w:rFonts w:ascii="Arial MT" w:eastAsia="Arial MT" w:hAnsi="Arial MT" w:cs="Arial MT"/>
          <w:color w:val="auto"/>
          <w:sz w:val="22"/>
          <w:lang w:eastAsia="en-US"/>
        </w:rPr>
        <w:tab/>
        <w:t>The rated speed of the motor shall be as close as possible to the nominal speed of the driven plant.</w:t>
      </w:r>
    </w:p>
    <w:p w14:paraId="4C008B0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BE2A7E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(e)</w:t>
      </w:r>
      <w:r w:rsidRPr="00D357D1">
        <w:rPr>
          <w:rFonts w:ascii="Arial MT" w:eastAsia="Arial MT" w:hAnsi="Arial MT" w:cs="Arial MT"/>
          <w:color w:val="auto"/>
          <w:sz w:val="22"/>
          <w:lang w:eastAsia="en-US"/>
        </w:rPr>
        <w:tab/>
        <w:t>Four-pole motors will be preferred but more pole motors will be acceptable if direct-on-line starting will adversely be affected by the four-pole motor.</w:t>
      </w:r>
    </w:p>
    <w:p w14:paraId="5150BF6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1CCCFB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(f)</w:t>
      </w:r>
      <w:r w:rsidRPr="00D357D1">
        <w:rPr>
          <w:rFonts w:ascii="Arial MT" w:eastAsia="Arial MT" w:hAnsi="Arial MT" w:cs="Arial MT"/>
          <w:color w:val="auto"/>
          <w:sz w:val="22"/>
          <w:lang w:eastAsia="en-US"/>
        </w:rPr>
        <w:tab/>
        <w:t>Motor winding insulation must be compatible with frequency converter variable speed operation.</w:t>
      </w:r>
    </w:p>
    <w:p w14:paraId="4949FA9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61E916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(g)</w:t>
      </w:r>
      <w:r w:rsidRPr="00D357D1">
        <w:rPr>
          <w:rFonts w:ascii="Arial MT" w:eastAsia="Arial MT" w:hAnsi="Arial MT" w:cs="Arial MT"/>
          <w:color w:val="auto"/>
          <w:sz w:val="22"/>
          <w:lang w:eastAsia="en-US"/>
        </w:rPr>
        <w:tab/>
        <w:t>Noise levels of the motor shall not exceed the value given in SABS 948 appropriated to the rated output and speed range of the motor.</w:t>
      </w:r>
    </w:p>
    <w:p w14:paraId="4DBBDDA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B3317F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22B902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(h)</w:t>
      </w:r>
      <w:r w:rsidRPr="00D357D1">
        <w:rPr>
          <w:rFonts w:ascii="Arial MT" w:eastAsia="Arial MT" w:hAnsi="Arial MT" w:cs="Arial MT"/>
          <w:color w:val="auto"/>
          <w:sz w:val="22"/>
          <w:lang w:eastAsia="en-US"/>
        </w:rPr>
        <w:tab/>
        <w:t>Variation levels of the motor shall not exceed acceptable vibration amplitudes through the speed range when operating in conjunction with frequency converter variable speed applications.</w:t>
      </w:r>
    </w:p>
    <w:p w14:paraId="4C46538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0FF4BB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Dual speed motors shall have separate windings each with differing number of poles.  Motor ventilation shall be efficient at the required load torque of the driven plant at both speed settings.</w:t>
      </w:r>
    </w:p>
    <w:p w14:paraId="1D07A37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917B24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Vibration and noise levels shall not exceed values given in SABS 948 appropriated to the rated output and speed of the motor.</w:t>
      </w:r>
    </w:p>
    <w:p w14:paraId="2D1E11C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59DA31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Each motor shall be provided with a grade 304 stainless steel or brass nameplate.</w:t>
      </w:r>
    </w:p>
    <w:p w14:paraId="3B85827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BEBE1F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following information shall be submitted with each Tender in respect of all the three phase low voltage motors offered:</w:t>
      </w:r>
    </w:p>
    <w:p w14:paraId="73493B9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B7FEEC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lastRenderedPageBreak/>
        <w:t>Two copies of an outline drawing showing main overall dimensions.</w:t>
      </w:r>
    </w:p>
    <w:p w14:paraId="55F89A9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D50741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Guaranteed continuous rating under site conditions.</w:t>
      </w:r>
    </w:p>
    <w:p w14:paraId="528193C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00E3C5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Guaranteed number of starts per hour at an ambient temperature of 40 ˚C.</w:t>
      </w:r>
    </w:p>
    <w:p w14:paraId="4D2CA3C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494C80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Guaranteed maximum starting current under locked rotor conditions with the normal voltage connected to the incoming terminals.</w:t>
      </w:r>
    </w:p>
    <w:p w14:paraId="1ACAF5E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749A48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Guaranteed efficiency of the motor at 50% and 100% normal full load with motor windings connected in delta.</w:t>
      </w:r>
    </w:p>
    <w:p w14:paraId="5F3A56B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C1D8BD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Guaranteed power factor of the motor at 50% and 100% normal full load with the motor windings connected in delta.</w:t>
      </w:r>
    </w:p>
    <w:p w14:paraId="7489828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A61585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mass of each motor.</w:t>
      </w:r>
    </w:p>
    <w:p w14:paraId="6386358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EC1546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Copies of SABS test reports if these motors carry the SABS mark.</w:t>
      </w:r>
    </w:p>
    <w:p w14:paraId="49D0397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438F3E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7F1B9D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following tests shall be carried out at the Manufacturer’s Works on these motors after manufacture:</w:t>
      </w:r>
    </w:p>
    <w:p w14:paraId="7F7232A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B0F406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If the motor do not carry the SABS mark, performance and efficiency tests shall be carried out to prove the guaranteed information submitted with the successful Tender.  These tests must be performed by the South African Bureau of Standards and a certificate of approval must be submitted stating that the motors comply with the requirements of SABS 948.</w:t>
      </w:r>
    </w:p>
    <w:p w14:paraId="7326D81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43C729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All motors shall be subjected to routine tests as prescribed in Appendix D to SABS 948.</w:t>
      </w:r>
    </w:p>
    <w:p w14:paraId="0E0530D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82ECEF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manufacturer must submit to the Engineer two certified copies of test certificates reflecting the conditions and results of the tests carried out on each motor.</w:t>
      </w:r>
    </w:p>
    <w:p w14:paraId="36C5C78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C85112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After installation on Site, but prior to commissioning, the following test shall be carried out:</w:t>
      </w:r>
    </w:p>
    <w:p w14:paraId="77F040C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6F258A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Ensure that the bearings are properly lubricated.</w:t>
      </w:r>
    </w:p>
    <w:p w14:paraId="2A3EEAD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AC3DF1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Ensure that all power and earth connections are properly made.</w:t>
      </w:r>
    </w:p>
    <w:p w14:paraId="575377C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82642F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Check all ventilation openings for obstruction.</w:t>
      </w:r>
    </w:p>
    <w:p w14:paraId="2EE3D06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4BDDA2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Measure the insulation resistance between phases mutually and between each phase and earth to ensure that the windings are dry.</w:t>
      </w:r>
    </w:p>
    <w:p w14:paraId="3265E30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9C26E1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Spin the motor by briefly switching the supply on to check the correctness of the direction of rotation.  After the motor has been started the following shall be observed:</w:t>
      </w:r>
    </w:p>
    <w:p w14:paraId="0305275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7C3120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Smoothness and period of acceleration up to maximum speed.</w:t>
      </w:r>
    </w:p>
    <w:p w14:paraId="1197F6E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DE7003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Noise, vibration and temperatures of motor and bearings.</w:t>
      </w:r>
    </w:p>
    <w:p w14:paraId="71FFF5B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382BFC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Seal leak detectors for submersible pump and motor sets</w:t>
      </w:r>
    </w:p>
    <w:p w14:paraId="4A05169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040165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All submersible pump motor sets shall be provided complete with humidity sensors to facilitate seal leak detection as well as an underwater cable connection for each detector as specified for submersible motors.</w:t>
      </w:r>
    </w:p>
    <w:p w14:paraId="75A4E02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137A03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70B537D" w14:textId="77777777" w:rsidR="00A114E0" w:rsidRPr="00D357D1" w:rsidRDefault="00A114E0"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E094CD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lastRenderedPageBreak/>
        <w:t>ELECTRICAL ACTUATORS FOR VALVE CONTROL</w:t>
      </w:r>
    </w:p>
    <w:p w14:paraId="25D5DA8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82D41A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Electrical actuator motors for valve and sluice gate control shall be rated in excess of 50% of the maximum power required to open and close the valve or sluice gate.</w:t>
      </w:r>
    </w:p>
    <w:p w14:paraId="1B3BE6D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41319F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actuators shall be complete with continuous local position indication providing a 4-20mA signal for remote position indication and suitable for remote control by means of a 4-20ma signal if required as indicated in the detail technical specification.</w:t>
      </w:r>
    </w:p>
    <w:p w14:paraId="4BD83FD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215376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Electric actuators for plug valve control shall be suitable for valve position selection by means of a local as well as remote non-maintainable signal and limit switches built into the actuator to facilitate positive positioning of the plug valve in any of the positions selected.  The actuator shall be provided with local valve position indication as well as facilities for remote indication.</w:t>
      </w:r>
    </w:p>
    <w:p w14:paraId="42FA40C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594098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NB: Gears of synthetic materials will not be acceptable in these units.</w:t>
      </w:r>
    </w:p>
    <w:p w14:paraId="6B3D735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F7E32B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MULTICORE CABLES AND EARTHWIRES</w:t>
      </w:r>
    </w:p>
    <w:p w14:paraId="176C37D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DA66CF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Low and Medium Voltage Cables</w:t>
      </w:r>
    </w:p>
    <w:p w14:paraId="64AF65B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7DD445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All multi core-cables used on this contract shall comply with the requirements laid down in SABS 1507 – 1990 as amended to date for PVC </w:t>
      </w:r>
      <w:proofErr w:type="spellStart"/>
      <w:r w:rsidRPr="00D357D1">
        <w:rPr>
          <w:rFonts w:ascii="Arial MT" w:eastAsia="Arial MT" w:hAnsi="Arial MT" w:cs="Arial MT"/>
          <w:color w:val="auto"/>
          <w:sz w:val="22"/>
          <w:lang w:eastAsia="en-US"/>
        </w:rPr>
        <w:t>PVC</w:t>
      </w:r>
      <w:proofErr w:type="spellEnd"/>
      <w:r w:rsidRPr="00D357D1">
        <w:rPr>
          <w:rFonts w:ascii="Arial MT" w:eastAsia="Arial MT" w:hAnsi="Arial MT" w:cs="Arial MT"/>
          <w:color w:val="auto"/>
          <w:sz w:val="22"/>
          <w:lang w:eastAsia="en-US"/>
        </w:rPr>
        <w:t xml:space="preserve"> SWA PVC cables with copper conductors and insulated for 500/3300 volt grade.</w:t>
      </w:r>
    </w:p>
    <w:p w14:paraId="3E92AB6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BC7197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Cables for status and </w:t>
      </w:r>
      <w:proofErr w:type="spellStart"/>
      <w:r w:rsidRPr="00D357D1">
        <w:rPr>
          <w:rFonts w:ascii="Arial MT" w:eastAsia="Arial MT" w:hAnsi="Arial MT" w:cs="Arial MT"/>
          <w:color w:val="auto"/>
          <w:sz w:val="22"/>
          <w:lang w:eastAsia="en-US"/>
        </w:rPr>
        <w:t>analog</w:t>
      </w:r>
      <w:proofErr w:type="spellEnd"/>
      <w:r w:rsidRPr="00D357D1">
        <w:rPr>
          <w:rFonts w:ascii="Arial MT" w:eastAsia="Arial MT" w:hAnsi="Arial MT" w:cs="Arial MT"/>
          <w:color w:val="auto"/>
          <w:sz w:val="22"/>
          <w:lang w:eastAsia="en-US"/>
        </w:rPr>
        <w:t xml:space="preserve"> signals shall consist of the requisite size and number of copper twisted pairs, individually and overall screened, PVC sheathed, steel wire armoured and PVC covered, complying with the requirements of SABS 1507 where applicable.</w:t>
      </w:r>
    </w:p>
    <w:p w14:paraId="4028ABC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353621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Cable and earth wires for a specific application shall be selected strictly in accordance with the requirements laid down in SABS 0142 in respect of </w:t>
      </w:r>
      <w:proofErr w:type="spellStart"/>
      <w:r w:rsidRPr="00D357D1">
        <w:rPr>
          <w:rFonts w:ascii="Arial MT" w:eastAsia="Arial MT" w:hAnsi="Arial MT" w:cs="Arial MT"/>
          <w:color w:val="auto"/>
          <w:sz w:val="22"/>
          <w:lang w:eastAsia="en-US"/>
        </w:rPr>
        <w:t>currant</w:t>
      </w:r>
      <w:proofErr w:type="spellEnd"/>
      <w:r w:rsidRPr="00D357D1">
        <w:rPr>
          <w:rFonts w:ascii="Arial MT" w:eastAsia="Arial MT" w:hAnsi="Arial MT" w:cs="Arial MT"/>
          <w:color w:val="auto"/>
          <w:sz w:val="22"/>
          <w:lang w:eastAsia="en-US"/>
        </w:rPr>
        <w:t xml:space="preserve"> rating and voltage drop.  Where practicable the earth continuity conductor shall form an integral part of the cable.</w:t>
      </w:r>
    </w:p>
    <w:p w14:paraId="60E7C46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6679E5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Fibre Optic Cables</w:t>
      </w:r>
    </w:p>
    <w:p w14:paraId="4031EBB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62C6DD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cable shall have a GRP centre strengthening member, colour coded fibres in gel filled loose tubes, surrounded by interstitial water blocking gel, aramid strengthening member, paper binder, polyethylene bedding sheath, plastic coated corrugated steel type armour and polyethylene water resistant outer sheath.</w:t>
      </w:r>
    </w:p>
    <w:p w14:paraId="017FEC2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393CD2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steel armour shall be polymer coated and bonded to the sheath.</w:t>
      </w:r>
    </w:p>
    <w:p w14:paraId="7832B02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B9CC31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The fibre shall be manufactured from pure silica cladding, minimally doped with Phosphorous and Fluorine to achieve a matched cladding and a graded Germanium doped silica core.  The primary coating shall consist of two layers of UV curable </w:t>
      </w:r>
      <w:proofErr w:type="spellStart"/>
      <w:r w:rsidRPr="00D357D1">
        <w:rPr>
          <w:rFonts w:ascii="Arial MT" w:eastAsia="Arial MT" w:hAnsi="Arial MT" w:cs="Arial MT"/>
          <w:color w:val="auto"/>
          <w:sz w:val="22"/>
          <w:lang w:eastAsia="en-US"/>
        </w:rPr>
        <w:t>acryline</w:t>
      </w:r>
      <w:proofErr w:type="spellEnd"/>
      <w:r w:rsidRPr="00D357D1">
        <w:rPr>
          <w:rFonts w:ascii="Arial MT" w:eastAsia="Arial MT" w:hAnsi="Arial MT" w:cs="Arial MT"/>
          <w:color w:val="auto"/>
          <w:sz w:val="22"/>
          <w:lang w:eastAsia="en-US"/>
        </w:rPr>
        <w:t xml:space="preserve"> resin.</w:t>
      </w:r>
    </w:p>
    <w:p w14:paraId="57F50F6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F5D28F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Attenuation uniformity shall be checked at both 850nm and 1300nm with a pulse width not exceeding 1 micro’s.  Fibres with points or steps of discontinuity greater than 0,3dB shall be rejected.  For fibre lengths in excess if 1km the attenuation coefficient over the length of fibre shall not vary by more than 0,3dB/km.</w:t>
      </w:r>
    </w:p>
    <w:p w14:paraId="63F9E5F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4F9462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fibre shall withstand a mechanical strain of at least 8N for 1 second and shall have an attenuation increase of less than 0.005dB/turn under a bend resistance test using 100 turns around a 75mm diameter mandrel.</w:t>
      </w:r>
    </w:p>
    <w:p w14:paraId="6A03EEF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3F3ACE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JOINTING OF CABLES</w:t>
      </w:r>
    </w:p>
    <w:p w14:paraId="263C3F8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05F022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Joints will only be allowed where more than one full drum length of cable is necessary to complete a specific circuit and must be restricted to the absolute minimum.  All joints shall be made to the best practice by competent cable jointers using first class material.  The contractor shall maintain the </w:t>
      </w:r>
      <w:r w:rsidRPr="00D357D1">
        <w:rPr>
          <w:rFonts w:ascii="Arial MT" w:eastAsia="Arial MT" w:hAnsi="Arial MT" w:cs="Arial MT"/>
          <w:color w:val="auto"/>
          <w:sz w:val="22"/>
          <w:lang w:eastAsia="en-US"/>
        </w:rPr>
        <w:lastRenderedPageBreak/>
        <w:t>electrical continuity of the armouring in an approved manner at all straight through joints.</w:t>
      </w:r>
    </w:p>
    <w:p w14:paraId="07E35F2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8C616B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Low voltage power and control cables</w:t>
      </w:r>
    </w:p>
    <w:p w14:paraId="226313A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DF5899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Joints shall only be allowed where more than one drum length of cable is necessary to complete a specific circuit.</w:t>
      </w:r>
    </w:p>
    <w:p w14:paraId="5FAD42B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4E5824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jointing kit shall be equal and similar to Raychem heat-shrinkable joints for cables up to 1 kV.</w:t>
      </w:r>
    </w:p>
    <w:p w14:paraId="43C2E9A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78A970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joints shall be made to the manufacturer’s instructions and with materials stipulated in such instructions.</w:t>
      </w:r>
    </w:p>
    <w:p w14:paraId="0AD13FA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883245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TERMINATION OF MULTICORE CABLES</w:t>
      </w:r>
    </w:p>
    <w:p w14:paraId="7A16B69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467782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Low voltage multi core power and control cables</w:t>
      </w:r>
    </w:p>
    <w:p w14:paraId="207A2E8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A5835F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Cables are to be terminated with glands manufactured of bronze and comprising a barrel with sealing washer and bush nut screwed into one end and a compression nipple with wire clamping ring screwed onto the other end.  The opposite end of the compression nipple must have a male electrical thread with locknut.  The glands shall be suitably sized for the relevant cables, be of the adjustable type complete with armour clamps and with watertight neoprene shrouds.</w:t>
      </w:r>
    </w:p>
    <w:p w14:paraId="751AB8F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r>
    </w:p>
    <w:p w14:paraId="1D36C81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9A673E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Cable terminating glands for outdoor use shall be provided with waterproofing inner seals as well as waterproofing seals on nipples.  Cable armouring shall be earthed at each end but may not be used as earth continuity conductor.</w:t>
      </w:r>
    </w:p>
    <w:p w14:paraId="61B9D13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09D0D5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Fibre Optic Cables</w:t>
      </w:r>
    </w:p>
    <w:p w14:paraId="1414B57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98181C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Fibre optic cables shall be terminated by means of suitable glands, ST connections and bus terminals capable of direct connection to the bus interfaces on the bus stations.  These bus stations will be housed in separate panels of various control centres.</w:t>
      </w:r>
    </w:p>
    <w:p w14:paraId="785D4F7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EBE78D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DISTRIBUTION AND MOTOR CONTROL BOARDS</w:t>
      </w:r>
    </w:p>
    <w:p w14:paraId="5C2EF6F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0C575A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Indoor floor standing distribution and motor control boards</w:t>
      </w:r>
    </w:p>
    <w:p w14:paraId="023EDD7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0C3ADC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Construction</w:t>
      </w:r>
    </w:p>
    <w:p w14:paraId="2DEE429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87DC4D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board shall be designed for front access only unless stated otherwise in the schedules.</w:t>
      </w:r>
    </w:p>
    <w:p w14:paraId="7BF657F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4992DA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boards shall be of the free standing floor mounted cubicle type with IP 55 insert proofed enclosure, constructed of at least 2mm 3CR12 steel or mild steel powder coated on a rigid channel iron or similar frame, and shall be bolted down in position by means of M16 high tensile stainless steel bolts grouted into the concrete floor.</w:t>
      </w:r>
    </w:p>
    <w:p w14:paraId="7378CC1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C3B3EB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bolts shall be inside the board.</w:t>
      </w:r>
    </w:p>
    <w:p w14:paraId="07E1C5B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B6B42E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overall height of the board shall not exceed 2,00m and the overall depth shall not be less than 450mm and shall not exceed 0,6m.  The construction of the board shall be such that future extension panels may be fitted on both sides and alterations can be done without major changes to the board.  (Modular construction will be preferred.)</w:t>
      </w:r>
    </w:p>
    <w:p w14:paraId="5CF2FCB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0D7216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board shall be provided with readily removable covers on the side and hinged panels on the front.</w:t>
      </w:r>
    </w:p>
    <w:p w14:paraId="0829231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D35007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All removable covers shall be provided with pre-approved handles or similar approved to facilitate, removal.  These covers shall be suitable braced and reinforced to ensure rigidity.</w:t>
      </w:r>
    </w:p>
    <w:p w14:paraId="655F31B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0030F9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lastRenderedPageBreak/>
        <w:t>All hinged panels shall be reinforced to ensure rigidity and shall be provided with heavy duty rust proof hinges.</w:t>
      </w:r>
    </w:p>
    <w:p w14:paraId="607948E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7EF93B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These panels shall also be provided with approved knobs or handles.</w:t>
      </w:r>
    </w:p>
    <w:p w14:paraId="2D03021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773023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Each door shall be supplied with completely concealed hinges, each fastened with not less than four (two on each side) brass bolts and nuts.  In the case of double doors the first door shall be locked with two slides on the inside, onto the kiosk shell.  The second door shall close over a </w:t>
      </w:r>
      <w:proofErr w:type="spellStart"/>
      <w:r w:rsidRPr="00D357D1">
        <w:rPr>
          <w:rFonts w:ascii="Arial MT" w:eastAsia="Arial MT" w:hAnsi="Arial MT" w:cs="Arial MT"/>
          <w:color w:val="auto"/>
          <w:sz w:val="22"/>
          <w:lang w:eastAsia="en-US"/>
        </w:rPr>
        <w:t>lip</w:t>
      </w:r>
      <w:proofErr w:type="spellEnd"/>
      <w:r w:rsidRPr="00D357D1">
        <w:rPr>
          <w:rFonts w:ascii="Arial MT" w:eastAsia="Arial MT" w:hAnsi="Arial MT" w:cs="Arial MT"/>
          <w:color w:val="auto"/>
          <w:sz w:val="22"/>
          <w:lang w:eastAsia="en-US"/>
        </w:rPr>
        <w:t xml:space="preserve"> on the first one.</w:t>
      </w:r>
    </w:p>
    <w:p w14:paraId="4227FE9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35F038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doors shall be provided with a locking system suitable for padlocking.  The locking system shall consist of a 3-way locking mechanism locking the door at the top, middle and bottom.  The padlock shall be enclosed in a tamper proof enclosure as part of the door construction.</w:t>
      </w:r>
    </w:p>
    <w:p w14:paraId="3F174AF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BA4391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All switch gear, instruments and equipment for the control of any specific motor or other electrical device, shall be mounted flush behind a common hinged panel, with only operating handles, push buttons and instrument faces protruding through neatly machine punched holes in the panel.</w:t>
      </w:r>
    </w:p>
    <w:p w14:paraId="662F83F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7E5AB2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board shall be provided with a readily removable, rigidly supported unpainted 3CR12 or HDG cable end support gland plate along the entire length of the board and at least 230mm above floor level.</w:t>
      </w:r>
    </w:p>
    <w:p w14:paraId="50E4325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D6C036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Space shall be provided for future switchgear and equipment where specified.</w:t>
      </w:r>
    </w:p>
    <w:p w14:paraId="13CB716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ECAD80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board shall be suitably sized to accommodate without cramping, all the switchgear and equipment specified.</w:t>
      </w:r>
    </w:p>
    <w:p w14:paraId="46CE93A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E036B7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Screwed-on engraved labels in English shall be provided below all switchgear and equipment on the panels, to facilitate identification.</w:t>
      </w:r>
    </w:p>
    <w:p w14:paraId="643ED9D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A37379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board shall be provided with one set of four solid, copper bus bars in the top section and extending over the entire length of the board.  Provision shall be made at the end of each bus bar for future extensions.</w:t>
      </w:r>
    </w:p>
    <w:p w14:paraId="135D523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E27A2B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Bus bars shall comply with the requirements of BSS 1433 and the relevant clauses of BSS 159.</w:t>
      </w:r>
    </w:p>
    <w:p w14:paraId="519AB3D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6F29CD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Bus bars shall be rigidly supported at suitable intervals to prevent undue damage resulting under short circuit conditions.  Ceramic or other approved bus bar insulators shall be used.  The bus bars shall be arranged horizontally with the longer sides of the cross-sections in the vertical plane and one behind the other, in the horizontal plane, at 90 mm </w:t>
      </w:r>
      <w:proofErr w:type="spellStart"/>
      <w:r w:rsidRPr="00D357D1">
        <w:rPr>
          <w:rFonts w:ascii="Arial MT" w:eastAsia="Arial MT" w:hAnsi="Arial MT" w:cs="Arial MT"/>
          <w:color w:val="auto"/>
          <w:sz w:val="22"/>
          <w:lang w:eastAsia="en-US"/>
        </w:rPr>
        <w:t>centers</w:t>
      </w:r>
      <w:proofErr w:type="spellEnd"/>
      <w:r w:rsidRPr="00D357D1">
        <w:rPr>
          <w:rFonts w:ascii="Arial MT" w:eastAsia="Arial MT" w:hAnsi="Arial MT" w:cs="Arial MT"/>
          <w:color w:val="auto"/>
          <w:sz w:val="22"/>
          <w:lang w:eastAsia="en-US"/>
        </w:rPr>
        <w:t>.</w:t>
      </w:r>
    </w:p>
    <w:p w14:paraId="1476E9F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0FACC7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Bus bars shall be clearly and indelibly marked Red, White and Blue for the three phases and Black for Neutral.</w:t>
      </w:r>
    </w:p>
    <w:p w14:paraId="20822D3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D0CB3B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Connections to bus bars shall be effected by means of cable lugs and suitable sized cadmium-plated, high tensile steel bolts and nuts with cadmium-plated cup washers or lock washers.</w:t>
      </w:r>
    </w:p>
    <w:p w14:paraId="2B56C06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A1F27B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All screws, studs, bolts, nuts and washers used for these boards shall be Grade 304 Stainless Steel.  The use of self-tapping screws will not be permissible.  A solid copper earth bar shall be provided inside the board at the back and along the entire length, at a height of approximately 0,6m above floor level.</w:t>
      </w:r>
    </w:p>
    <w:p w14:paraId="5843BFE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A2680C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earth bar shall have a cross-section of 150 mm2.</w:t>
      </w:r>
    </w:p>
    <w:p w14:paraId="7227F78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25126E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The earth bars shall be drilled and provided with the required number of 6 mm </w:t>
      </w:r>
      <w:proofErr w:type="spellStart"/>
      <w:r w:rsidRPr="00D357D1">
        <w:rPr>
          <w:rFonts w:ascii="Arial MT" w:eastAsia="Arial MT" w:hAnsi="Arial MT" w:cs="Arial MT"/>
          <w:color w:val="auto"/>
          <w:sz w:val="22"/>
          <w:lang w:eastAsia="en-US"/>
        </w:rPr>
        <w:t>dia</w:t>
      </w:r>
      <w:proofErr w:type="spellEnd"/>
      <w:r w:rsidRPr="00D357D1">
        <w:rPr>
          <w:rFonts w:ascii="Arial MT" w:eastAsia="Arial MT" w:hAnsi="Arial MT" w:cs="Arial MT"/>
          <w:color w:val="auto"/>
          <w:sz w:val="22"/>
          <w:lang w:eastAsia="en-US"/>
        </w:rPr>
        <w:t xml:space="preserve"> and 10 mm </w:t>
      </w:r>
      <w:proofErr w:type="spellStart"/>
      <w:r w:rsidRPr="00D357D1">
        <w:rPr>
          <w:rFonts w:ascii="Arial MT" w:eastAsia="Arial MT" w:hAnsi="Arial MT" w:cs="Arial MT"/>
          <w:color w:val="auto"/>
          <w:sz w:val="22"/>
          <w:lang w:eastAsia="en-US"/>
        </w:rPr>
        <w:t>dia</w:t>
      </w:r>
      <w:proofErr w:type="spellEnd"/>
      <w:r w:rsidRPr="00D357D1">
        <w:rPr>
          <w:rFonts w:ascii="Arial MT" w:eastAsia="Arial MT" w:hAnsi="Arial MT" w:cs="Arial MT"/>
          <w:color w:val="auto"/>
          <w:sz w:val="22"/>
          <w:lang w:eastAsia="en-US"/>
        </w:rPr>
        <w:t xml:space="preserve"> cadmium plated, high tensile steel bolts and nuts, complete with cadmium-plated washers and cup washers or lock washers, for making the earth connection.  The earth positions shall be evenly spaced along the entire length of each bus bar.</w:t>
      </w:r>
    </w:p>
    <w:p w14:paraId="7E4E52C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DCB1EA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lastRenderedPageBreak/>
        <w:t>Paint finishes for electrical materials and equipment</w:t>
      </w:r>
    </w:p>
    <w:p w14:paraId="14639C4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C6E03D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paint finishes for electrical materials and equipment where applicable shall strictly comply with the quality specification.</w:t>
      </w:r>
    </w:p>
    <w:p w14:paraId="3396189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03AF9C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Internal wiring</w:t>
      </w:r>
    </w:p>
    <w:p w14:paraId="118D30B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092CC1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The internal wiring of the boards shall consist of </w:t>
      </w:r>
      <w:proofErr w:type="spellStart"/>
      <w:r w:rsidRPr="00D357D1">
        <w:rPr>
          <w:rFonts w:ascii="Arial MT" w:eastAsia="Arial MT" w:hAnsi="Arial MT" w:cs="Arial MT"/>
          <w:color w:val="auto"/>
          <w:sz w:val="22"/>
          <w:lang w:eastAsia="en-US"/>
        </w:rPr>
        <w:t>colored</w:t>
      </w:r>
      <w:proofErr w:type="spellEnd"/>
      <w:r w:rsidRPr="00D357D1">
        <w:rPr>
          <w:rFonts w:ascii="Arial MT" w:eastAsia="Arial MT" w:hAnsi="Arial MT" w:cs="Arial MT"/>
          <w:color w:val="auto"/>
          <w:sz w:val="22"/>
          <w:lang w:eastAsia="en-US"/>
        </w:rPr>
        <w:t xml:space="preserve"> PVC-installed conductors of adequate copper cross-section, which shall be neatly installed horizontally and vertically installed in PVC trunking.  Numbered ferrules of an approved type (clip on type not acceptable), shall be provided on each end of each wire, to facilitate the tracing of circuits.</w:t>
      </w:r>
    </w:p>
    <w:p w14:paraId="4AADB3D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4D89B8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Electronic Equipment</w:t>
      </w:r>
    </w:p>
    <w:p w14:paraId="04D2E61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9D15FE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05954E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E1ABA9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Where electronic equipment such as transmitting I/O units are incorporated in a distribution- and motor control board, this equipment shall be installed in a separate and special compartment.</w:t>
      </w:r>
    </w:p>
    <w:p w14:paraId="427443A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154955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Sufficient room shall be provided for the rail mounted terminal strips, equal and similar to </w:t>
      </w:r>
      <w:proofErr w:type="spellStart"/>
      <w:r w:rsidRPr="00D357D1">
        <w:rPr>
          <w:rFonts w:ascii="Arial MT" w:eastAsia="Arial MT" w:hAnsi="Arial MT" w:cs="Arial MT"/>
          <w:color w:val="auto"/>
          <w:sz w:val="22"/>
          <w:lang w:eastAsia="en-US"/>
        </w:rPr>
        <w:t>Klippon</w:t>
      </w:r>
      <w:proofErr w:type="spellEnd"/>
      <w:r w:rsidRPr="00D357D1">
        <w:rPr>
          <w:rFonts w:ascii="Arial MT" w:eastAsia="Arial MT" w:hAnsi="Arial MT" w:cs="Arial MT"/>
          <w:color w:val="auto"/>
          <w:sz w:val="22"/>
          <w:lang w:eastAsia="en-US"/>
        </w:rPr>
        <w:t xml:space="preserve"> Type SAKR, which will be supplied and installed by the monitor and control system contractor.</w:t>
      </w:r>
    </w:p>
    <w:p w14:paraId="24F125F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24AFB0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door must be labeled: “ELECTRONIC EQUIPMENT”.</w:t>
      </w:r>
    </w:p>
    <w:p w14:paraId="218E2A8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60173E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roofErr w:type="spellStart"/>
      <w:r w:rsidRPr="00D357D1">
        <w:rPr>
          <w:rFonts w:ascii="Arial MT" w:eastAsia="Arial MT" w:hAnsi="Arial MT" w:cs="Arial MT"/>
          <w:color w:val="auto"/>
          <w:sz w:val="22"/>
          <w:lang w:eastAsia="en-US"/>
        </w:rPr>
        <w:t>Labeling</w:t>
      </w:r>
      <w:proofErr w:type="spellEnd"/>
      <w:r w:rsidRPr="00D357D1">
        <w:rPr>
          <w:rFonts w:ascii="Arial MT" w:eastAsia="Arial MT" w:hAnsi="Arial MT" w:cs="Arial MT"/>
          <w:color w:val="auto"/>
          <w:sz w:val="22"/>
          <w:lang w:eastAsia="en-US"/>
        </w:rPr>
        <w:t xml:space="preserve"> of Switchboards and Motor Control Boards</w:t>
      </w:r>
    </w:p>
    <w:p w14:paraId="60C9158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D4AB78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 screwed on engraved label of the black on white “</w:t>
      </w:r>
      <w:proofErr w:type="spellStart"/>
      <w:r w:rsidRPr="00D357D1">
        <w:rPr>
          <w:rFonts w:ascii="Arial MT" w:eastAsia="Arial MT" w:hAnsi="Arial MT" w:cs="Arial MT"/>
          <w:color w:val="auto"/>
          <w:sz w:val="22"/>
          <w:lang w:eastAsia="en-US"/>
        </w:rPr>
        <w:t>trefolite</w:t>
      </w:r>
      <w:proofErr w:type="spellEnd"/>
      <w:r w:rsidRPr="00D357D1">
        <w:rPr>
          <w:rFonts w:ascii="Arial MT" w:eastAsia="Arial MT" w:hAnsi="Arial MT" w:cs="Arial MT"/>
          <w:color w:val="auto"/>
          <w:sz w:val="22"/>
          <w:lang w:eastAsia="en-US"/>
        </w:rPr>
        <w:t>” type shall be provided below each item of equipment on the front panel of each board as well as on the chassis in close proximity to the relevant equipment to identify such equipment in the English language in 6 mm high lettering.</w:t>
      </w:r>
    </w:p>
    <w:p w14:paraId="566E87D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95DEA8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Each board shall further be provided with a screwed on reverse engraved yellow Perspex nameplate with black 20 mm high lettering to identify the board in the English language on the outside of the door at the top thereof.</w:t>
      </w:r>
    </w:p>
    <w:p w14:paraId="52FAB89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789907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Outdoor distribution- and motor control boards</w:t>
      </w:r>
    </w:p>
    <w:p w14:paraId="737803D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E391F0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outdoor motor control boards shall be of the grade 304 stainless steel or mild steel powder coated cubicle type complying with the specification for indoor boards, but shall be not more than 2000 mm high.</w:t>
      </w:r>
    </w:p>
    <w:p w14:paraId="506774F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BFE9DB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Where electronic equipment such as transmitting I/O units are incorporated in a distribution- and motor control board, this equipment shall be installed in a separate and special compartment.</w:t>
      </w:r>
    </w:p>
    <w:p w14:paraId="61F45C1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67E324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Sufficient room shall be provided for the rail mounted terminal strips, equal and similar to </w:t>
      </w:r>
      <w:proofErr w:type="spellStart"/>
      <w:r w:rsidRPr="00D357D1">
        <w:rPr>
          <w:rFonts w:ascii="Arial MT" w:eastAsia="Arial MT" w:hAnsi="Arial MT" w:cs="Arial MT"/>
          <w:color w:val="auto"/>
          <w:sz w:val="22"/>
          <w:lang w:eastAsia="en-US"/>
        </w:rPr>
        <w:t>Klippon</w:t>
      </w:r>
      <w:proofErr w:type="spellEnd"/>
      <w:r w:rsidRPr="00D357D1">
        <w:rPr>
          <w:rFonts w:ascii="Arial MT" w:eastAsia="Arial MT" w:hAnsi="Arial MT" w:cs="Arial MT"/>
          <w:color w:val="auto"/>
          <w:sz w:val="22"/>
          <w:lang w:eastAsia="en-US"/>
        </w:rPr>
        <w:t xml:space="preserve"> Type SAKR, which will be supplied and installed by the monitor and control system contractor.</w:t>
      </w:r>
    </w:p>
    <w:p w14:paraId="625AB52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CE4E61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This compartment shall consist of a outer and inner shell with at least 10 mm insulation or polystyrene between the inner and outer shell all round to keep the temperature inside the compartment at least 5˚ C below the temperature surrounding the compartment in summer.  If necessary ventilation fans shall be installed.</w:t>
      </w:r>
    </w:p>
    <w:p w14:paraId="045C1EC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D14AB8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doors of this compartment must also be of a double wall construction with insulation or polystyrene between the two walls.  The door must be labeled:</w:t>
      </w:r>
    </w:p>
    <w:p w14:paraId="7D04421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768381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“Electronic Equipment”</w:t>
      </w:r>
    </w:p>
    <w:p w14:paraId="643D563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021B08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Sufficient provision for breathing and heat dissipation must be made in this compartment.</w:t>
      </w:r>
    </w:p>
    <w:p w14:paraId="477F2E5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521E25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Control board components</w:t>
      </w:r>
    </w:p>
    <w:p w14:paraId="2FF55E4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32DA91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Isolators</w:t>
      </w:r>
    </w:p>
    <w:p w14:paraId="39BBFFF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C586ED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All isolators shall be of the “Load-breaking” and “fault-making” type and shall comply with the requirements of BS 5419-1977 where applicable.  Where relevant, isolators shall be provided with auxiliary contacts for signal purposes.</w:t>
      </w:r>
    </w:p>
    <w:p w14:paraId="67A1177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A0DA5F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Fused switches</w:t>
      </w:r>
    </w:p>
    <w:p w14:paraId="68A4D2F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63F211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All fused switches shall be of the “load-breaking” and “fault-making” type complying with BS-5419 where applicable and fitted with HRC cartridge fused links to BSS-88.  Auxiliary contacts shall be provided where relevant for signal purposes.</w:t>
      </w:r>
    </w:p>
    <w:p w14:paraId="0EE4EF0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FB3D06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Moulded case circuit breaker</w:t>
      </w:r>
    </w:p>
    <w:p w14:paraId="304F54A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E6FD5C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All moulded case circuit breakers shall comply with the requirements of SABS specification No 156-1977 and shall be equal and similar to Heinemann manufacture.</w:t>
      </w:r>
    </w:p>
    <w:p w14:paraId="5369DD5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F5DDBC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These circuit breakers shall be fitted with copper terminal collector bars where more than one cable tail has to be terminated on the same terminal.</w:t>
      </w:r>
    </w:p>
    <w:p w14:paraId="6EC5347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E7A848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400 Volt air-break contactors</w:t>
      </w:r>
    </w:p>
    <w:p w14:paraId="5D3B446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5BAF11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All contactors shall be of the totally enclosed, three pole, double air break per pole, automatic magnetic type complying with the requirements of IEC 158-1 for Class AC3 contactors of Intermittent Duty Class 0, 3.</w:t>
      </w:r>
    </w:p>
    <w:p w14:paraId="2FBFCD8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C3BB90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All contactors shall be provided with arc extinguisher and readily replaceable silver or silver-alloy contacts rated for at least 2-million “on” and “off” switching operations at rated current.</w:t>
      </w:r>
    </w:p>
    <w:p w14:paraId="4A35783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050AA0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Each contactor shall be provided with a 240 Volt, 50 Hz closing coil suitable for continuous operation and at least 15 closing operations per hour.</w:t>
      </w:r>
    </w:p>
    <w:p w14:paraId="319760D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76A64C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An adequate number of auxiliary contacts shall be fitted.</w:t>
      </w:r>
    </w:p>
    <w:p w14:paraId="67A9249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EEECB0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contactor may not hum or chatter in service and the contacts may not bounce on closing.</w:t>
      </w:r>
    </w:p>
    <w:p w14:paraId="09F0325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EC75F0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Current Limiting Circuit Breakers</w:t>
      </w:r>
    </w:p>
    <w:p w14:paraId="2194CD2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48F53E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current limiting circuit breakers shall be capable of remaining in service and of carrying their normal rated current after having interrupted the maximum rated short circuit current at least three times.</w:t>
      </w:r>
    </w:p>
    <w:p w14:paraId="699336C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FA9A3B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The current limiting circuit breaker shall be equal and similar to the Merlin and </w:t>
      </w:r>
      <w:proofErr w:type="spellStart"/>
      <w:r w:rsidRPr="00D357D1">
        <w:rPr>
          <w:rFonts w:ascii="Arial MT" w:eastAsia="Arial MT" w:hAnsi="Arial MT" w:cs="Arial MT"/>
          <w:color w:val="auto"/>
          <w:sz w:val="22"/>
          <w:lang w:eastAsia="en-US"/>
        </w:rPr>
        <w:t>Gerin</w:t>
      </w:r>
      <w:proofErr w:type="spellEnd"/>
      <w:r w:rsidRPr="00D357D1">
        <w:rPr>
          <w:rFonts w:ascii="Arial MT" w:eastAsia="Arial MT" w:hAnsi="Arial MT" w:cs="Arial MT"/>
          <w:color w:val="auto"/>
          <w:sz w:val="22"/>
          <w:lang w:eastAsia="en-US"/>
        </w:rPr>
        <w:t xml:space="preserve"> or </w:t>
      </w:r>
      <w:proofErr w:type="spellStart"/>
      <w:r w:rsidRPr="00D357D1">
        <w:rPr>
          <w:rFonts w:ascii="Arial MT" w:eastAsia="Arial MT" w:hAnsi="Arial MT" w:cs="Arial MT"/>
          <w:color w:val="auto"/>
          <w:sz w:val="22"/>
          <w:lang w:eastAsia="en-US"/>
        </w:rPr>
        <w:t>Unelec</w:t>
      </w:r>
      <w:proofErr w:type="spellEnd"/>
      <w:r w:rsidRPr="00D357D1">
        <w:rPr>
          <w:rFonts w:ascii="Arial MT" w:eastAsia="Arial MT" w:hAnsi="Arial MT" w:cs="Arial MT"/>
          <w:color w:val="auto"/>
          <w:sz w:val="22"/>
          <w:lang w:eastAsia="en-US"/>
        </w:rPr>
        <w:t xml:space="preserve"> type for air circuit breakers and Merlin and </w:t>
      </w:r>
      <w:proofErr w:type="spellStart"/>
      <w:r w:rsidRPr="00D357D1">
        <w:rPr>
          <w:rFonts w:ascii="Arial MT" w:eastAsia="Arial MT" w:hAnsi="Arial MT" w:cs="Arial MT"/>
          <w:color w:val="auto"/>
          <w:sz w:val="22"/>
          <w:lang w:eastAsia="en-US"/>
        </w:rPr>
        <w:t>Gerin</w:t>
      </w:r>
      <w:proofErr w:type="spellEnd"/>
      <w:r w:rsidRPr="00D357D1">
        <w:rPr>
          <w:rFonts w:ascii="Arial MT" w:eastAsia="Arial MT" w:hAnsi="Arial MT" w:cs="Arial MT"/>
          <w:color w:val="auto"/>
          <w:sz w:val="22"/>
          <w:lang w:eastAsia="en-US"/>
        </w:rPr>
        <w:t xml:space="preserve"> or CBI for moulded case circuit breakers.</w:t>
      </w:r>
    </w:p>
    <w:p w14:paraId="39FBB15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7CF90C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Direct-on-Line starters (400V motors)</w:t>
      </w:r>
    </w:p>
    <w:p w14:paraId="40F2F0C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30BAFC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These starters shall be of the manually operated (locally and remotely) type and each starter shall be contained in its own separate compartment on the relevant motor control board.</w:t>
      </w:r>
    </w:p>
    <w:p w14:paraId="3263229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0329E4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Each of these units shall comprise amongst other the following components:</w:t>
      </w:r>
    </w:p>
    <w:p w14:paraId="50EFA03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3E2AA0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1 Only mains fused switch connected to the bus bars of the board and interlocked with the door of the compartment to prevent opening of the door with the switch closed and to prevent closing of the switch with the door open.</w:t>
      </w:r>
    </w:p>
    <w:p w14:paraId="79A0FFD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084CC2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1 Set of HRC control fused links with carriers and basis;</w:t>
      </w:r>
    </w:p>
    <w:p w14:paraId="7197D7C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93E5D5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lastRenderedPageBreak/>
        <w:t>All necessary relays as required;</w:t>
      </w:r>
    </w:p>
    <w:p w14:paraId="189091B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D33575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1 Only mains contactor;</w:t>
      </w:r>
    </w:p>
    <w:p w14:paraId="35AAD5D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5D9565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1 Set of START and STOP push buttons;</w:t>
      </w:r>
    </w:p>
    <w:p w14:paraId="2DD32AC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91C7A2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1 Only mains operated timing device to limit starts to 15 starts per hour; and</w:t>
      </w:r>
    </w:p>
    <w:p w14:paraId="7486A83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CF050D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1 Only power factor correction capacitor unit for motors of 5 kW and more.</w:t>
      </w:r>
    </w:p>
    <w:p w14:paraId="5A59787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56EF73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following protective and indicating devices complete with necessary suitable rated potential fuses, current transformers, test blocks and auxiliary relays;</w:t>
      </w:r>
    </w:p>
    <w:p w14:paraId="7D0E191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0E4B49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1 Only motor protection relay (Electronic type equal and similar to </w:t>
      </w:r>
      <w:proofErr w:type="spellStart"/>
      <w:r w:rsidRPr="00D357D1">
        <w:rPr>
          <w:rFonts w:ascii="Arial MT" w:eastAsia="Arial MT" w:hAnsi="Arial MT" w:cs="Arial MT"/>
          <w:color w:val="auto"/>
          <w:sz w:val="22"/>
          <w:lang w:eastAsia="en-US"/>
        </w:rPr>
        <w:t>Newelec</w:t>
      </w:r>
      <w:proofErr w:type="spellEnd"/>
      <w:r w:rsidRPr="00D357D1">
        <w:rPr>
          <w:rFonts w:ascii="Arial MT" w:eastAsia="Arial MT" w:hAnsi="Arial MT" w:cs="Arial MT"/>
          <w:color w:val="auto"/>
          <w:sz w:val="22"/>
          <w:lang w:eastAsia="en-US"/>
        </w:rPr>
        <w:t xml:space="preserve"> KC) for motors of 11kW or more or as specified;</w:t>
      </w:r>
    </w:p>
    <w:p w14:paraId="00EFB6E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747A2E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1 Only motor under current relay (Where specified)</w:t>
      </w:r>
    </w:p>
    <w:p w14:paraId="6241C84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0ADD00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1 Only instantaneous indicating ammeter for motor current;</w:t>
      </w:r>
    </w:p>
    <w:p w14:paraId="7713935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508137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1 Only ammeter selector switch for motors of 5kW or more;</w:t>
      </w:r>
    </w:p>
    <w:p w14:paraId="61DEE81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F7A6E8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3 Current transformers for motors of 5 kW or more;</w:t>
      </w:r>
    </w:p>
    <w:p w14:paraId="56EE34E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B6FC32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1 Only running hour meter;</w:t>
      </w:r>
    </w:p>
    <w:p w14:paraId="599D9A9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E403EE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1 Only anti-dither circuit;</w:t>
      </w:r>
    </w:p>
    <w:p w14:paraId="51BA695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768936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1 Only anti-cycle timer; and</w:t>
      </w:r>
    </w:p>
    <w:p w14:paraId="01ECFF3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C06A3A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1 Only </w:t>
      </w:r>
      <w:proofErr w:type="spellStart"/>
      <w:r w:rsidRPr="00D357D1">
        <w:rPr>
          <w:rFonts w:ascii="Arial MT" w:eastAsia="Arial MT" w:hAnsi="Arial MT" w:cs="Arial MT"/>
          <w:color w:val="auto"/>
          <w:sz w:val="22"/>
          <w:lang w:eastAsia="en-US"/>
        </w:rPr>
        <w:t>thermister</w:t>
      </w:r>
      <w:proofErr w:type="spellEnd"/>
      <w:r w:rsidRPr="00D357D1">
        <w:rPr>
          <w:rFonts w:ascii="Arial MT" w:eastAsia="Arial MT" w:hAnsi="Arial MT" w:cs="Arial MT"/>
          <w:color w:val="auto"/>
          <w:sz w:val="22"/>
          <w:lang w:eastAsia="en-US"/>
        </w:rPr>
        <w:t xml:space="preserve"> relay for motors of 22 kW or more</w:t>
      </w:r>
    </w:p>
    <w:p w14:paraId="25C07DD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4A8283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1 Only blue LED type indicator light to indicate the time delayed starting period</w:t>
      </w:r>
    </w:p>
    <w:p w14:paraId="221BF65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3 Only LED type indicator lights as follows:</w:t>
      </w:r>
    </w:p>
    <w:p w14:paraId="25C7179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1E0D27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Green – ‘Supply on’; Amber – ‘Motor Running’; and Red – ‘Motor Tripped’;</w:t>
      </w:r>
    </w:p>
    <w:p w14:paraId="08F744E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11AF65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It shall further be possible to trip and lock-out the starter by means of a remote stop button to be provided at the relevant motor.</w:t>
      </w:r>
    </w:p>
    <w:p w14:paraId="5268FF5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119362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Provision shall also be made for locking the mains fused switch handle in the OFF position.</w:t>
      </w:r>
    </w:p>
    <w:p w14:paraId="5F3F45D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9663FF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Star/Delta Starters (400V motors)</w:t>
      </w:r>
    </w:p>
    <w:p w14:paraId="02B1975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206C00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These starters shall be of the automatic star/delta type and each starter shall be contained in its own separate compartment on the relevant motor control board.</w:t>
      </w:r>
    </w:p>
    <w:p w14:paraId="0803042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6C30A9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Each of these units shall comprise amongst others provided for direct-on –line starters the following components as:</w:t>
      </w:r>
    </w:p>
    <w:p w14:paraId="3379DBB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4EF7A7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1 Only Main Isolator connected to the bus bars of the board and interlocked with the door of the compartment to prevent opening of the door with the switch closed and to prevent closing of the switch with the door open;</w:t>
      </w:r>
    </w:p>
    <w:p w14:paraId="5239DF6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13D3B4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3 Only HRC fuses rigidly attached to the load side of the abovementioned Mains Isolator and the rating of which shall be carefully selected for back-up protection for the relevant motor;</w:t>
      </w:r>
    </w:p>
    <w:p w14:paraId="7517F51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322A5E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1 set of HRC control fused links with carriers and bases;</w:t>
      </w:r>
    </w:p>
    <w:p w14:paraId="5343AFC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6BBB18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lastRenderedPageBreak/>
        <w:t>1 only Mains Contactor;</w:t>
      </w:r>
    </w:p>
    <w:p w14:paraId="4997278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6D4D79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1 only Star Contactor;</w:t>
      </w:r>
    </w:p>
    <w:p w14:paraId="6E606CE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43E2BE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1 only Delta Contactor;</w:t>
      </w:r>
    </w:p>
    <w:p w14:paraId="602775C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4DDBE2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1 only Star to Delta timer of the clockwork or electromagnetic type;</w:t>
      </w:r>
    </w:p>
    <w:p w14:paraId="29D5228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09B7E7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1 only Mains operated timing device to limit the starts to 15 starts per hour;</w:t>
      </w:r>
    </w:p>
    <w:p w14:paraId="1850B0F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AA1E40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1 set START and STOP pushbuttons;</w:t>
      </w:r>
    </w:p>
    <w:p w14:paraId="5FB684E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815D5B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1 only Three phase Factor Correction Capacitator unit for motors of 5kW or more</w:t>
      </w:r>
    </w:p>
    <w:p w14:paraId="78B44C4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7DF439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All necessary relays.</w:t>
      </w:r>
    </w:p>
    <w:p w14:paraId="0B30E52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DD4C9B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Variable Speed Drives</w:t>
      </w:r>
    </w:p>
    <w:p w14:paraId="174B273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92BD8D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These variable speed drives shall each be contained in its own separate panel, manufactured and equipped to the satisfaction of the variable speed drive manufacturer to suit their own requirements with regard to ventilation of the variable speed drive.</w:t>
      </w:r>
    </w:p>
    <w:p w14:paraId="622BBAD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2AB2C5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variable speed drive panel shall be equipped with air filters.</w:t>
      </w:r>
    </w:p>
    <w:p w14:paraId="3BD19AF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333C66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The frequency converter shall make use of flux vector control without encoder or </w:t>
      </w:r>
      <w:proofErr w:type="spellStart"/>
      <w:r w:rsidRPr="00D357D1">
        <w:rPr>
          <w:rFonts w:ascii="Arial MT" w:eastAsia="Arial MT" w:hAnsi="Arial MT" w:cs="Arial MT"/>
          <w:color w:val="auto"/>
          <w:sz w:val="22"/>
          <w:lang w:eastAsia="en-US"/>
        </w:rPr>
        <w:t>tachogenerator</w:t>
      </w:r>
      <w:proofErr w:type="spellEnd"/>
      <w:r w:rsidRPr="00D357D1">
        <w:rPr>
          <w:rFonts w:ascii="Arial MT" w:eastAsia="Arial MT" w:hAnsi="Arial MT" w:cs="Arial MT"/>
          <w:color w:val="auto"/>
          <w:sz w:val="22"/>
          <w:lang w:eastAsia="en-US"/>
        </w:rPr>
        <w:t xml:space="preserve"> feedback and shall incorporate direct torque control technology so that the overall effectiveness of the drive shall only be limited by the performance of the motor.</w:t>
      </w:r>
    </w:p>
    <w:p w14:paraId="244E7BB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1ECD45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Semi-conductor shall be determined by the values of flux and torque and shall not have a predetermined pattern an in conventional pulse width modulation flux vector drives.</w:t>
      </w:r>
    </w:p>
    <w:p w14:paraId="259B555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326B48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Each of these drives shall comprise amongst others the following components:</w:t>
      </w:r>
    </w:p>
    <w:p w14:paraId="0EE7FCB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4D73E1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1 Only main isolator that shall be interlocked with the door of the panel to prevent opening of the door with the switch closed and to prevent closing of the switch with the door open.</w:t>
      </w:r>
    </w:p>
    <w:p w14:paraId="0074EB7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07B080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3 Only </w:t>
      </w:r>
      <w:proofErr w:type="spellStart"/>
      <w:r w:rsidRPr="00D357D1">
        <w:rPr>
          <w:rFonts w:ascii="Arial MT" w:eastAsia="Arial MT" w:hAnsi="Arial MT" w:cs="Arial MT"/>
          <w:color w:val="auto"/>
          <w:sz w:val="22"/>
          <w:lang w:eastAsia="en-US"/>
        </w:rPr>
        <w:t>ultra rapid</w:t>
      </w:r>
      <w:proofErr w:type="spellEnd"/>
      <w:r w:rsidRPr="00D357D1">
        <w:rPr>
          <w:rFonts w:ascii="Arial MT" w:eastAsia="Arial MT" w:hAnsi="Arial MT" w:cs="Arial MT"/>
          <w:color w:val="auto"/>
          <w:sz w:val="22"/>
          <w:lang w:eastAsia="en-US"/>
        </w:rPr>
        <w:t xml:space="preserve"> fuses rigid connected to the load side of the above mentioned mains isolator and the rating of which shall comply with the manufacturers specifications for the drive.</w:t>
      </w:r>
    </w:p>
    <w:p w14:paraId="2AEFEAC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10ED1C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1 Only direct torque control frequency converter.</w:t>
      </w:r>
    </w:p>
    <w:p w14:paraId="4091F28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A120E8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1 Only door mounted control panel complete with cable connections.</w:t>
      </w:r>
    </w:p>
    <w:p w14:paraId="61C4BAB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33CF97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1 Only </w:t>
      </w:r>
      <w:proofErr w:type="spellStart"/>
      <w:r w:rsidRPr="00D357D1">
        <w:rPr>
          <w:rFonts w:ascii="Arial MT" w:eastAsia="Arial MT" w:hAnsi="Arial MT" w:cs="Arial MT"/>
          <w:color w:val="auto"/>
          <w:sz w:val="22"/>
          <w:lang w:eastAsia="en-US"/>
        </w:rPr>
        <w:t>Thermister</w:t>
      </w:r>
      <w:proofErr w:type="spellEnd"/>
      <w:r w:rsidRPr="00D357D1">
        <w:rPr>
          <w:rFonts w:ascii="Arial MT" w:eastAsia="Arial MT" w:hAnsi="Arial MT" w:cs="Arial MT"/>
          <w:color w:val="auto"/>
          <w:sz w:val="22"/>
          <w:lang w:eastAsia="en-US"/>
        </w:rPr>
        <w:t xml:space="preserve"> relay for motors of 22 kW or more.</w:t>
      </w:r>
    </w:p>
    <w:p w14:paraId="653B406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D22275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1 Only external EMC line filter.</w:t>
      </w:r>
    </w:p>
    <w:p w14:paraId="124B83A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6076C9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All equipment necessary for remote emergency stop device.</w:t>
      </w:r>
    </w:p>
    <w:p w14:paraId="15DE00E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0D45C6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All equipment necessary for remote speed control via a monitoring and control SCADA system as well as PLC control.</w:t>
      </w:r>
    </w:p>
    <w:p w14:paraId="6DE8C84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6576FB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All equipment necessary for remote motor status and speed monitoring.</w:t>
      </w:r>
    </w:p>
    <w:p w14:paraId="33654F2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099F07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CABF88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 hot dipped galvanized gland plate must be provided at least 250mm above floor level for cable connection.</w:t>
      </w:r>
    </w:p>
    <w:p w14:paraId="2C69217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835995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B48608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lastRenderedPageBreak/>
        <w:t>The control panel shall be the user interface for monitoring, adjusting parameters and controlling the drive operation.  It shall be possible to:</w:t>
      </w:r>
    </w:p>
    <w:p w14:paraId="42AC885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FF7554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Enter start-up data into the drive.</w:t>
      </w:r>
    </w:p>
    <w:p w14:paraId="7E8EB52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Control the drive with start, stop and reference signals.</w:t>
      </w:r>
    </w:p>
    <w:p w14:paraId="43C8232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Display actual values of motor performance.</w:t>
      </w:r>
    </w:p>
    <w:p w14:paraId="6FF8AF5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26B43D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4.Display information on at least the five most recent faults.</w:t>
      </w:r>
    </w:p>
    <w:p w14:paraId="58177C6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80B823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drives shall satisfy the following technical requirements.</w:t>
      </w:r>
    </w:p>
    <w:p w14:paraId="0C8E22F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3E001B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The static speed control error shall not exceed </w:t>
      </w:r>
      <w:r w:rsidRPr="00D357D1">
        <w:rPr>
          <w:rFonts w:ascii="Arial MT" w:eastAsia="Arial MT" w:hAnsi="Arial MT" w:cs="Arial MT"/>
          <w:color w:val="auto"/>
          <w:sz w:val="22"/>
          <w:lang w:eastAsia="en-US"/>
        </w:rPr>
        <w:sym w:font="Symbol" w:char="F0B1"/>
      </w:r>
      <w:r w:rsidRPr="00D357D1">
        <w:rPr>
          <w:rFonts w:ascii="Arial MT" w:eastAsia="Arial MT" w:hAnsi="Arial MT" w:cs="Arial MT"/>
          <w:color w:val="auto"/>
          <w:sz w:val="22"/>
          <w:lang w:eastAsia="en-US"/>
        </w:rPr>
        <w:t xml:space="preserve"> 0,5% of motor nominal speed.</w:t>
      </w:r>
    </w:p>
    <w:p w14:paraId="03ADEAB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211911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Fundamental power factor shall be at least 0,97 at nominal load.</w:t>
      </w:r>
    </w:p>
    <w:p w14:paraId="36F91FA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E40889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CC4B57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Efficiency shall be at least 98% at nominal power level.</w:t>
      </w:r>
    </w:p>
    <w:p w14:paraId="0171667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6741EA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drive shall operate satisfactorily under all ambient temperature conditions between -5ºC and + 40ºC at an altitude of 1260m above sea level and humidity up to saturation point.</w:t>
      </w:r>
    </w:p>
    <w:p w14:paraId="5FC97E9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00AE8A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drive shall provide output protection of motor overload, over current, short circuit at start, earth fault, missing motor phase and over frequency.</w:t>
      </w:r>
    </w:p>
    <w:p w14:paraId="4D8D5C6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31E218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drive shall satisfy the following minimum harmonic voltage limits.  Total harmonic distortion of 6%, odd harmonic distortion of 4% and even harmonic distortion of 2%.  These harmonic distortion parameters shall be measured by the Contractor after commissioning of the system and if the equipment fail to comply with this requirement, the Contractor will have to rectify the same to the satisfaction of the Engineer.</w:t>
      </w:r>
    </w:p>
    <w:p w14:paraId="75F7F5A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498E74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drive shall be equipped with an AC choke for harmonic current reduction and shall be placed on the AC side of the rectifier bridge in order to protect the rectifier semiconductors against power line transients.</w:t>
      </w:r>
    </w:p>
    <w:p w14:paraId="38EE861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19BB3C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Torque step rise time shall typically be less than 5ms.</w:t>
      </w:r>
    </w:p>
    <w:p w14:paraId="3D4D417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7D67B4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Stringent precautions must be taken in the design of the protection equipment to assure adequate lightning and surge protection.</w:t>
      </w:r>
    </w:p>
    <w:p w14:paraId="5A4534D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C088C8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Current transformers</w:t>
      </w:r>
    </w:p>
    <w:p w14:paraId="5F03AC8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AFF55B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All current transformers shall be of the air insulated type complying in all respects with the requirements laid down in BS 3938: 1973.</w:t>
      </w:r>
    </w:p>
    <w:p w14:paraId="20884C0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7D9C71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contractor shall carefully select the ratio, burden and accuracy class to suit its application in accordance with the recommendations and requirements of BS 3938.</w:t>
      </w:r>
    </w:p>
    <w:p w14:paraId="68B7A4A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835938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Indicating instruments</w:t>
      </w:r>
    </w:p>
    <w:p w14:paraId="6A6AA17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7C0A41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All indicating instruments shall comply with the requirements laid down in BS 89: Part 1: </w:t>
      </w:r>
    </w:p>
    <w:p w14:paraId="54634AF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03EB17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02A87E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1970 for instruments of a 2, 5 Accuracy Class.  All indicating instruments shall have 96 mm square dials.</w:t>
      </w:r>
    </w:p>
    <w:p w14:paraId="7AAD98A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0C6ACD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The maximum demand ammeters shall be of the 6 amp combined maximum demand registering and instantaneous type having MISC movement and thermal demand indication with a integrating time lag of 15 minutes.  The ammeter scales shall be direct reading with a full scale deflection corresponding to 120% of the rated primary current of the relevant current transformer.  Each ammeter shall be </w:t>
      </w:r>
      <w:r w:rsidRPr="00D357D1">
        <w:rPr>
          <w:rFonts w:ascii="Arial MT" w:eastAsia="Arial MT" w:hAnsi="Arial MT" w:cs="Arial MT"/>
          <w:color w:val="auto"/>
          <w:sz w:val="22"/>
          <w:lang w:eastAsia="en-US"/>
        </w:rPr>
        <w:lastRenderedPageBreak/>
        <w:t>clearly and indelibly marked to indicate the colour of the phase to which it is connected.</w:t>
      </w:r>
    </w:p>
    <w:p w14:paraId="10E20C2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AF7F4E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ammeter for motor starters shall be 5 amp instantaneous indicating meters with MICSC movement and direct reading scales.  The meter shall be able to withstand over currents resulting under starting conditions and the full load current of the relevant motor shall be clearly marked in red on the face of the meter.</w:t>
      </w:r>
    </w:p>
    <w:p w14:paraId="257A19A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83610A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Voltmeter shall be of the direct reading moving iron suppressed zero type.</w:t>
      </w:r>
    </w:p>
    <w:p w14:paraId="2D2A98D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6370BD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power factor meters shall indicate from 0,7 lagging to 0,7 leading.</w:t>
      </w:r>
    </w:p>
    <w:p w14:paraId="18CECBE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070C2E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running hour meters shall have cyclometer dials indicating up to 5 digits and two decimals.</w:t>
      </w:r>
    </w:p>
    <w:p w14:paraId="10F28A1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3A84A3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Instrument selector switch</w:t>
      </w:r>
    </w:p>
    <w:p w14:paraId="2A3483E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BB5709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 four-position rotary type instrument selector switch shall be mounted directly below the relevant instrument in such a way that only the selector knob and indicator plate are on the panel, and the switch itself is behind the panel.</w:t>
      </w:r>
    </w:p>
    <w:p w14:paraId="3AAE114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2D8926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The selector knob shall consist of </w:t>
      </w:r>
      <w:proofErr w:type="spellStart"/>
      <w:r w:rsidRPr="00D357D1">
        <w:rPr>
          <w:rFonts w:ascii="Arial MT" w:eastAsia="Arial MT" w:hAnsi="Arial MT" w:cs="Arial MT"/>
          <w:color w:val="auto"/>
          <w:sz w:val="22"/>
          <w:lang w:eastAsia="en-US"/>
        </w:rPr>
        <w:t>bakelite</w:t>
      </w:r>
      <w:proofErr w:type="spellEnd"/>
      <w:r w:rsidRPr="00D357D1">
        <w:rPr>
          <w:rFonts w:ascii="Arial MT" w:eastAsia="Arial MT" w:hAnsi="Arial MT" w:cs="Arial MT"/>
          <w:color w:val="auto"/>
          <w:sz w:val="22"/>
          <w:lang w:eastAsia="en-US"/>
        </w:rPr>
        <w:t>, and shall have an arrow engraved on it, indicating the switch position.</w:t>
      </w:r>
    </w:p>
    <w:p w14:paraId="09753E3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1E020F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switch shall have a positively driven switching mechanism.</w:t>
      </w:r>
    </w:p>
    <w:p w14:paraId="3E5E6A6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72562E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The indicator plate shall consist of </w:t>
      </w:r>
      <w:proofErr w:type="spellStart"/>
      <w:r w:rsidRPr="00D357D1">
        <w:rPr>
          <w:rFonts w:ascii="Arial MT" w:eastAsia="Arial MT" w:hAnsi="Arial MT" w:cs="Arial MT"/>
          <w:color w:val="auto"/>
          <w:sz w:val="22"/>
          <w:lang w:eastAsia="en-US"/>
        </w:rPr>
        <w:t>bakelite</w:t>
      </w:r>
      <w:proofErr w:type="spellEnd"/>
      <w:r w:rsidRPr="00D357D1">
        <w:rPr>
          <w:rFonts w:ascii="Arial MT" w:eastAsia="Arial MT" w:hAnsi="Arial MT" w:cs="Arial MT"/>
          <w:color w:val="auto"/>
          <w:sz w:val="22"/>
          <w:lang w:eastAsia="en-US"/>
        </w:rPr>
        <w:t xml:space="preserve"> and shall have the positions of the three phases and “OFF”, engraved on it in 5 mm high lettering.</w:t>
      </w:r>
    </w:p>
    <w:p w14:paraId="00506EE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8BB106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Power factor correction capacitors for 400 Volt motors</w:t>
      </w:r>
    </w:p>
    <w:p w14:paraId="2B70DE4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40C9ED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Each of these capacitors shall be the indoor switchboard mounting 400 Volt 50 cps three phase self-contained type with a dead casing and shall fully comply with the requirements laid down in BS 1650-1971.</w:t>
      </w:r>
    </w:p>
    <w:p w14:paraId="13357AE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5B9255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Each capacitor unit shall be of carefully selected rating to correct the power factor of its associated motor to 0,95 at full load and should not exceed a value which compensates for 85% of the no-load magnetizing currant.</w:t>
      </w:r>
    </w:p>
    <w:p w14:paraId="2AD98B1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6BAA69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The dielectric shall consist of plastic film and low-loss paper situated between </w:t>
      </w:r>
      <w:proofErr w:type="spellStart"/>
      <w:r w:rsidRPr="00D357D1">
        <w:rPr>
          <w:rFonts w:ascii="Arial MT" w:eastAsia="Arial MT" w:hAnsi="Arial MT" w:cs="Arial MT"/>
          <w:color w:val="auto"/>
          <w:sz w:val="22"/>
          <w:lang w:eastAsia="en-US"/>
        </w:rPr>
        <w:t>aluminum</w:t>
      </w:r>
      <w:proofErr w:type="spellEnd"/>
      <w:r w:rsidRPr="00D357D1">
        <w:rPr>
          <w:rFonts w:ascii="Arial MT" w:eastAsia="Arial MT" w:hAnsi="Arial MT" w:cs="Arial MT"/>
          <w:color w:val="auto"/>
          <w:sz w:val="22"/>
          <w:lang w:eastAsia="en-US"/>
        </w:rPr>
        <w:t xml:space="preserve"> foil and impregnated with a synthetic liquid agent with scavenger additive.</w:t>
      </w:r>
    </w:p>
    <w:p w14:paraId="7195942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262212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The capacitor losses shall not exceed 1 Watt/k </w:t>
      </w:r>
      <w:proofErr w:type="spellStart"/>
      <w:r w:rsidRPr="00D357D1">
        <w:rPr>
          <w:rFonts w:ascii="Arial MT" w:eastAsia="Arial MT" w:hAnsi="Arial MT" w:cs="Arial MT"/>
          <w:color w:val="auto"/>
          <w:sz w:val="22"/>
          <w:lang w:eastAsia="en-US"/>
        </w:rPr>
        <w:t>VAr.</w:t>
      </w:r>
      <w:proofErr w:type="spellEnd"/>
    </w:p>
    <w:p w14:paraId="599E551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A334C9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capacitor units shall have the following admissible overload at an ambient temperature of 40ºC and an altitude 1260 m above sea level.</w:t>
      </w:r>
    </w:p>
    <w:p w14:paraId="0D0E12A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FEE435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10% excess volts continuously;</w:t>
      </w:r>
    </w:p>
    <w:p w14:paraId="2299728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3CBD23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50% excess current continuously; and</w:t>
      </w:r>
    </w:p>
    <w:p w14:paraId="6D4BE5F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3C1FCE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30% excess </w:t>
      </w:r>
      <w:proofErr w:type="spellStart"/>
      <w:r w:rsidRPr="00D357D1">
        <w:rPr>
          <w:rFonts w:ascii="Arial MT" w:eastAsia="Arial MT" w:hAnsi="Arial MT" w:cs="Arial MT"/>
          <w:color w:val="auto"/>
          <w:sz w:val="22"/>
          <w:lang w:eastAsia="en-US"/>
        </w:rPr>
        <w:t>kVAr</w:t>
      </w:r>
      <w:proofErr w:type="spellEnd"/>
      <w:r w:rsidRPr="00D357D1">
        <w:rPr>
          <w:rFonts w:ascii="Arial MT" w:eastAsia="Arial MT" w:hAnsi="Arial MT" w:cs="Arial MT"/>
          <w:color w:val="auto"/>
          <w:sz w:val="22"/>
          <w:lang w:eastAsia="en-US"/>
        </w:rPr>
        <w:t xml:space="preserve"> continuously.</w:t>
      </w:r>
    </w:p>
    <w:p w14:paraId="140F674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DFB092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Each of these capacitor units shall be provided with discharge resistors and a fuser each winding element that will disconnect the affected element in event of a de-electric breakdown.</w:t>
      </w:r>
    </w:p>
    <w:p w14:paraId="129C0E7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7E4B70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Information to be submitted with Tenders in respect of the 400 Volt distribution boards and motor control boards.  The following information shall be submitted with each Tender in respect of all boards offered:</w:t>
      </w:r>
    </w:p>
    <w:p w14:paraId="6C4DD39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0BC32F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Full technical details and descriptive literature regarding all equipment and instruments offered;</w:t>
      </w:r>
    </w:p>
    <w:p w14:paraId="4EFBC3D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B94B2A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Three paper prints of an outline drawing of each board indicating the main overall dimensions and general lay-out of the boards; and</w:t>
      </w:r>
    </w:p>
    <w:p w14:paraId="029566D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896065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Three paper prints of an outline drawing of the front end processor cabinet indicating the main overall dimensions, general layout and type of material employed on the face of the panel.</w:t>
      </w:r>
    </w:p>
    <w:p w14:paraId="6E7EFE9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8F9F1C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Information to be submitted by the successful Tenderer in respect of all boards.  The successful Tenderer shall submit three paper prints of each of the following drawings, in respect of each of the boards to the Engineer for approved prior to manufacture:</w:t>
      </w:r>
    </w:p>
    <w:p w14:paraId="47BD09C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A2CF0C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Outline and general arrangement drawings, showing main overall dimensions and construction details;</w:t>
      </w:r>
    </w:p>
    <w:p w14:paraId="691D17A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C21E91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 wiring diagram; and</w:t>
      </w:r>
    </w:p>
    <w:p w14:paraId="5BF8F04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825A49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 single line diagram.</w:t>
      </w:r>
    </w:p>
    <w:p w14:paraId="5728DAF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56473D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Plastic transparent prints of the following drawings shall be supplied to the successful Tenderer in respect of each of the final layout of the boards.</w:t>
      </w:r>
    </w:p>
    <w:p w14:paraId="09BDF27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70B07B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Outline and general arrangement drawing of each board;</w:t>
      </w:r>
    </w:p>
    <w:p w14:paraId="5D33941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EC5921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 wiring diagram of each board and mimic panel;</w:t>
      </w:r>
    </w:p>
    <w:p w14:paraId="1C837F9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BC26C8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 single line diagram of each board;</w:t>
      </w:r>
    </w:p>
    <w:p w14:paraId="6CCADC2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D6D6F8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 paper print of the single line diagram for that specific distribution board, shall be framed and installed behind glass in each of the switch rooms.  These drawings shall be furnished on A2 prints; and</w:t>
      </w:r>
    </w:p>
    <w:p w14:paraId="2A5B9AE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7517C9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 paper print of the single line diagram for each LT starter panel shall be installed behind Perspex inside the door of each starter panel.</w:t>
      </w:r>
    </w:p>
    <w:p w14:paraId="2C26427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2D0A83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Testing of distribution/motor control boards at the manufacturer’s works</w:t>
      </w:r>
    </w:p>
    <w:p w14:paraId="29D34AA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9E3093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Each distribution/motor control board shall be subjected to the following tests in the manufacturer’s works after manufacture:</w:t>
      </w:r>
    </w:p>
    <w:p w14:paraId="05E526B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30B535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 thorough inspection shall be carried out to ensure compliance with the specification and approved drawings and wiring diagrams and to ascertain that all connections are properly made.</w:t>
      </w:r>
    </w:p>
    <w:p w14:paraId="2488D2B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007E94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 high voltage test on all primary connections to check the insulation between phases manually and between each phase and earth.</w:t>
      </w:r>
    </w:p>
    <w:p w14:paraId="3A8E2BB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B3068F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B37C93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polarities and ratios of all potential and currant transformer shall be checked.</w:t>
      </w:r>
    </w:p>
    <w:p w14:paraId="762FE63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6A01A5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Primary and secondary injection tests shall be carried out on all switching, protection, metering interlocking and indication circuits.</w:t>
      </w:r>
    </w:p>
    <w:p w14:paraId="671F120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E02BC7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manufacturer shall submit three copies of test certificates giving details of conditions and results of tests carried out to the Engineer.</w:t>
      </w:r>
    </w:p>
    <w:p w14:paraId="3A0587C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137005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CONCRETE PLINTH FOR STARTER PANELS AND PEDESTALS</w:t>
      </w:r>
    </w:p>
    <w:p w14:paraId="3614C6A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6168FB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The plinth shall be cast 150 mm below as well as 150 mm above the ground level.  It shall have neatly </w:t>
      </w:r>
      <w:proofErr w:type="spellStart"/>
      <w:r w:rsidRPr="00D357D1">
        <w:rPr>
          <w:rFonts w:ascii="Arial MT" w:eastAsia="Arial MT" w:hAnsi="Arial MT" w:cs="Arial MT"/>
          <w:color w:val="auto"/>
          <w:sz w:val="22"/>
          <w:lang w:eastAsia="en-US"/>
        </w:rPr>
        <w:t>beveled</w:t>
      </w:r>
      <w:proofErr w:type="spellEnd"/>
      <w:r w:rsidRPr="00D357D1">
        <w:rPr>
          <w:rFonts w:ascii="Arial MT" w:eastAsia="Arial MT" w:hAnsi="Arial MT" w:cs="Arial MT"/>
          <w:color w:val="auto"/>
          <w:sz w:val="22"/>
          <w:lang w:eastAsia="en-US"/>
        </w:rPr>
        <w:t xml:space="preserve"> edges and shall be 75 mm wider than the panels all round.</w:t>
      </w:r>
    </w:p>
    <w:p w14:paraId="3A9580D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47C3B2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lastRenderedPageBreak/>
        <w:t>An opening of sufficient width to allow for cable entry, shall be provided under the starter panels.</w:t>
      </w:r>
    </w:p>
    <w:p w14:paraId="7CF7185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E6DD07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grade 304 stainless steel foundation bolts for mounting of the panels be cast or grouted into the plinth.  The plinth shall be in Class 20/19 concrete and shall be suitably reinforced if necessary.</w:t>
      </w:r>
    </w:p>
    <w:p w14:paraId="45E45A9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4747DD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It is recommended that the casting of these foundations must be carried out by the Civil Contractor at the cost of the Contractor under this contract in accordance with his instructions and under his supervision.</w:t>
      </w:r>
    </w:p>
    <w:p w14:paraId="640C8E4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0BB063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ELECTRONIC LEVEL CONTROL</w:t>
      </w:r>
    </w:p>
    <w:p w14:paraId="31EA76A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AD786A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micro based electronic controllers which will be mounted in the starter shall be easy to calibrate and reliable in service.</w:t>
      </w:r>
    </w:p>
    <w:p w14:paraId="0955197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0BEECE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power units for all the pumps in a specific pump station shall be installed in a separate compartment of the starter and clearly labeled in accordance with the pumps it controls.</w:t>
      </w:r>
    </w:p>
    <w:p w14:paraId="579351B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9B3376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These level controls shall be designed to automatically select the pump sequence to ensure that all the pumps will at random be a duty pump.</w:t>
      </w:r>
    </w:p>
    <w:p w14:paraId="7B61DE7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4A01F7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Where a controller controls only two pumps and one pump is always a standby pump, the standby pump shall automatically become the next duty pump after each duty cycle, unless one pump is taken down for service.  When that occurs, the duty pump shall remain on duty until the normal operation is restored.</w:t>
      </w:r>
    </w:p>
    <w:p w14:paraId="3DE521A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A49E24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When a pump selected for duty fails to respond to the start signal from the control, then the next duty pump shall automatically start-up after five minutes.</w:t>
      </w:r>
    </w:p>
    <w:p w14:paraId="1F79D3D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FC0E57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level control must also stop all the pumps, whether on manual or automatic selection, when the pump has reached a predetermined low level.</w:t>
      </w:r>
    </w:p>
    <w:p w14:paraId="462F60C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2A01FF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transducers shall be designed to operate in air, been capsulated, of rugged construction and impervious to submergence.</w:t>
      </w:r>
    </w:p>
    <w:p w14:paraId="73F600C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F88637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transducers shall, where possible, be installed at a point 500 mm away from a wall or pipe, which may cause a false signal, and at least 500 mm above maximum water level.</w:t>
      </w:r>
    </w:p>
    <w:p w14:paraId="6E5C238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FCC737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coaxial cable between the transducer and power unit shall be of sufficient length to avoid any joints in this cable, as no joints will be permissible.</w:t>
      </w:r>
    </w:p>
    <w:p w14:paraId="4177AD7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746C8B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grade 304 stainless steel brackets must be provided and installed under this contract.</w:t>
      </w:r>
    </w:p>
    <w:p w14:paraId="618F9C9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D77A4A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EMERGENCY STOP PUSH BUTTONS AND WEATHERPROOF ISOLATORS</w:t>
      </w:r>
    </w:p>
    <w:p w14:paraId="51F452F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51EAAD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Each of these units shall consist of a totally enclosed outdoor type heavy duty “push and turn to lock” stop push button station with a cable gland entry at the bottom to accommodate a 3 core 1,5 mm2 LT PVC SWA PVC cable.</w:t>
      </w:r>
    </w:p>
    <w:p w14:paraId="248CB1E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492B74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This push button station and weatherproof isolator shall be mounted on a rigid 1 meter high grade 304 stainless steel pedestal with 2 mm radius rounded edges, designed to be bolted to a concrete floor.</w:t>
      </w:r>
    </w:p>
    <w:p w14:paraId="4B8ED58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(Refer to the relevant drawing.)</w:t>
      </w:r>
    </w:p>
    <w:p w14:paraId="41A2334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695C3B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An emergency stop push button shall be installed where indicated near the coupling between each motor and its associated pump and shall be connected to the relevant starter panel via the specified cable to stop the motor.</w:t>
      </w:r>
    </w:p>
    <w:p w14:paraId="3A833C8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7B594C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pedestal shall be securely bolted to the floor by means of stainless steel foundation bolts grouted into the concrete and care shall be taken to ensure that it is installed plumb.</w:t>
      </w:r>
    </w:p>
    <w:p w14:paraId="6C18932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5D2B76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CABLE LADDERS</w:t>
      </w:r>
    </w:p>
    <w:p w14:paraId="7FD2E21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837F62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Cable ladders shall be of the heavy duty type, equal and similar to O-Line.</w:t>
      </w:r>
    </w:p>
    <w:p w14:paraId="75EBFF2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9A9519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Cable ladders shall be hot dipped galvanized or as specified on the drawings the height of the sides shall be 76 mm with the width to suit the number and size of cables to be installed.</w:t>
      </w:r>
    </w:p>
    <w:p w14:paraId="6FABEB9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179E2B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The cable ladders shall be secured on suitable lengths, which shall be suspended from the roof slab by means of suitable lengths 8 mm </w:t>
      </w:r>
      <w:proofErr w:type="spellStart"/>
      <w:r w:rsidRPr="00D357D1">
        <w:rPr>
          <w:rFonts w:ascii="Arial MT" w:eastAsia="Arial MT" w:hAnsi="Arial MT" w:cs="Arial MT"/>
          <w:color w:val="auto"/>
          <w:sz w:val="22"/>
          <w:lang w:eastAsia="en-US"/>
        </w:rPr>
        <w:t>dia</w:t>
      </w:r>
      <w:proofErr w:type="spellEnd"/>
      <w:r w:rsidRPr="00D357D1">
        <w:rPr>
          <w:rFonts w:ascii="Arial MT" w:eastAsia="Arial MT" w:hAnsi="Arial MT" w:cs="Arial MT"/>
          <w:color w:val="auto"/>
          <w:sz w:val="22"/>
          <w:lang w:eastAsia="en-US"/>
        </w:rPr>
        <w:t xml:space="preserve"> threaded hot, dipped galvanized steel rods.</w:t>
      </w:r>
    </w:p>
    <w:p w14:paraId="2BFA43E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B0B666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The threaded rods shall be secured to the roof slab with suitable sized hot dipped galvanized steel </w:t>
      </w:r>
      <w:proofErr w:type="spellStart"/>
      <w:r w:rsidRPr="00D357D1">
        <w:rPr>
          <w:rFonts w:ascii="Arial MT" w:eastAsia="Arial MT" w:hAnsi="Arial MT" w:cs="Arial MT"/>
          <w:color w:val="auto"/>
          <w:sz w:val="22"/>
          <w:lang w:eastAsia="en-US"/>
        </w:rPr>
        <w:t>rawl</w:t>
      </w:r>
      <w:proofErr w:type="spellEnd"/>
      <w:r w:rsidRPr="00D357D1">
        <w:rPr>
          <w:rFonts w:ascii="Arial MT" w:eastAsia="Arial MT" w:hAnsi="Arial MT" w:cs="Arial MT"/>
          <w:color w:val="auto"/>
          <w:sz w:val="22"/>
          <w:lang w:eastAsia="en-US"/>
        </w:rPr>
        <w:t xml:space="preserve"> bolts and shall be secured to the channel sections by means of two hot dipped galvanized nuts and washers.</w:t>
      </w:r>
    </w:p>
    <w:p w14:paraId="3F638E4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956EB8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Clamps of the “K” series, suitable for the specific cable shall be employed to secure the cable onto the tray.</w:t>
      </w:r>
    </w:p>
    <w:p w14:paraId="46956AE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D34401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LIGHTNING PROTECTION</w:t>
      </w:r>
    </w:p>
    <w:p w14:paraId="088AC5F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ED8421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Plant</w:t>
      </w:r>
    </w:p>
    <w:p w14:paraId="596CEF4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32579F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lightning protection of the lightning structures, poles and plant of the works, including all the buildings and handrails on the new plant, form part of this contract.</w:t>
      </w:r>
    </w:p>
    <w:p w14:paraId="0FC4275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lightning protection must be a SABS approved scheme and SABS approved drawing of the scheme must be submitted to the Engineer.</w:t>
      </w:r>
    </w:p>
    <w:p w14:paraId="7326C43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142835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Lightning arrestors</w:t>
      </w:r>
    </w:p>
    <w:p w14:paraId="5FB5892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25A9FB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Tenderers shall allow in their Tender prices for adequate protection of the equipment supplied and installed under this contract against direct as well as induced voltage surges and spikes which may be experienced on the system.</w:t>
      </w:r>
    </w:p>
    <w:p w14:paraId="79AEECF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6C5179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Surge arrestors shall be provided on each phase as well as neutral on the incoming power supply terminals of each board.</w:t>
      </w:r>
    </w:p>
    <w:p w14:paraId="1226081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811423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Electronic equipment shall be adequately protected on both the incoming and outgoing terminals by means of suitable arrestors compatible with the relevant equipment.  4-20mA signal cables shall be protected on both sides of the cable against surges.</w:t>
      </w:r>
    </w:p>
    <w:p w14:paraId="2925BBA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79CCBB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Arrestors shall be of DEHN manufacture (as supplied by </w:t>
      </w:r>
      <w:proofErr w:type="spellStart"/>
      <w:r w:rsidRPr="00D357D1">
        <w:rPr>
          <w:rFonts w:ascii="Arial MT" w:eastAsia="Arial MT" w:hAnsi="Arial MT" w:cs="Arial MT"/>
          <w:color w:val="auto"/>
          <w:sz w:val="22"/>
          <w:lang w:eastAsia="en-US"/>
        </w:rPr>
        <w:t>Surgetech</w:t>
      </w:r>
      <w:proofErr w:type="spellEnd"/>
      <w:r w:rsidRPr="00D357D1">
        <w:rPr>
          <w:rFonts w:ascii="Arial MT" w:eastAsia="Arial MT" w:hAnsi="Arial MT" w:cs="Arial MT"/>
          <w:color w:val="auto"/>
          <w:sz w:val="22"/>
          <w:lang w:eastAsia="en-US"/>
        </w:rPr>
        <w:t xml:space="preserve"> (Pty) Ltd. or equal and similar thereto).</w:t>
      </w:r>
    </w:p>
    <w:p w14:paraId="453EE67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91D5B8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All arrestors shall be connected directly to earth along the shortest possible route and only conductors of adequate rating for the discharge currents catered for shall be used for connections to arrestors.</w:t>
      </w:r>
    </w:p>
    <w:p w14:paraId="164CDEC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E0C1E0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Tenderers shall submit full particulars of the arrestors offered as well as written confirmation that it will provide adequate protection for the relevant equipment against possible voltage surges and spikes on the system.</w:t>
      </w:r>
    </w:p>
    <w:p w14:paraId="51E8342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424A41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EARTH CLAMPS</w:t>
      </w:r>
    </w:p>
    <w:p w14:paraId="1CB6DDF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E6F2D7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Earth clamps shall consist of 12 mm x 1,5 mm thick copper strap provided with a 25 mm2 x 3 mm </w:t>
      </w:r>
      <w:proofErr w:type="spellStart"/>
      <w:r w:rsidRPr="00D357D1">
        <w:rPr>
          <w:rFonts w:ascii="Arial MT" w:eastAsia="Arial MT" w:hAnsi="Arial MT" w:cs="Arial MT"/>
          <w:color w:val="auto"/>
          <w:sz w:val="22"/>
          <w:lang w:eastAsia="en-US"/>
        </w:rPr>
        <w:t>dia</w:t>
      </w:r>
      <w:proofErr w:type="spellEnd"/>
      <w:r w:rsidRPr="00D357D1">
        <w:rPr>
          <w:rFonts w:ascii="Arial MT" w:eastAsia="Arial MT" w:hAnsi="Arial MT" w:cs="Arial MT"/>
          <w:color w:val="auto"/>
          <w:sz w:val="22"/>
          <w:lang w:eastAsia="en-US"/>
        </w:rPr>
        <w:t>, brass bolt, nut and washers.  The design of the clamp shall be such that it will fit snugly around the conduit without necessitating any extra packing.</w:t>
      </w:r>
    </w:p>
    <w:p w14:paraId="7A311AE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8E211D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UNDERGROUND CABLE SLEEVES</w:t>
      </w:r>
    </w:p>
    <w:p w14:paraId="23D3641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FB45B7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lastRenderedPageBreak/>
        <w:t xml:space="preserve">All cable sleeves shall be of the </w:t>
      </w:r>
      <w:proofErr w:type="spellStart"/>
      <w:r w:rsidRPr="00D357D1">
        <w:rPr>
          <w:rFonts w:ascii="Arial MT" w:eastAsia="Arial MT" w:hAnsi="Arial MT" w:cs="Arial MT"/>
          <w:color w:val="auto"/>
          <w:sz w:val="22"/>
          <w:lang w:eastAsia="en-US"/>
        </w:rPr>
        <w:t>Kabelflex</w:t>
      </w:r>
      <w:proofErr w:type="spellEnd"/>
      <w:r w:rsidRPr="00D357D1">
        <w:rPr>
          <w:rFonts w:ascii="Arial MT" w:eastAsia="Arial MT" w:hAnsi="Arial MT" w:cs="Arial MT"/>
          <w:color w:val="auto"/>
          <w:sz w:val="22"/>
          <w:lang w:eastAsia="en-US"/>
        </w:rPr>
        <w:t xml:space="preserve"> type, manufactured and supplied by </w:t>
      </w:r>
      <w:proofErr w:type="spellStart"/>
      <w:r w:rsidRPr="00D357D1">
        <w:rPr>
          <w:rFonts w:ascii="Arial MT" w:eastAsia="Arial MT" w:hAnsi="Arial MT" w:cs="Arial MT"/>
          <w:color w:val="auto"/>
          <w:sz w:val="22"/>
          <w:lang w:eastAsia="en-US"/>
        </w:rPr>
        <w:t>Nextube</w:t>
      </w:r>
      <w:proofErr w:type="spellEnd"/>
      <w:r w:rsidRPr="00D357D1">
        <w:rPr>
          <w:rFonts w:ascii="Arial MT" w:eastAsia="Arial MT" w:hAnsi="Arial MT" w:cs="Arial MT"/>
          <w:color w:val="auto"/>
          <w:sz w:val="22"/>
          <w:lang w:eastAsia="en-US"/>
        </w:rPr>
        <w:t xml:space="preserve"> (Pty) Ltd.</w:t>
      </w:r>
    </w:p>
    <w:p w14:paraId="4524CCA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Unused sleeve ends shall be sealed by means of </w:t>
      </w:r>
      <w:proofErr w:type="spellStart"/>
      <w:r w:rsidRPr="00D357D1">
        <w:rPr>
          <w:rFonts w:ascii="Arial MT" w:eastAsia="Arial MT" w:hAnsi="Arial MT" w:cs="Arial MT"/>
          <w:color w:val="auto"/>
          <w:sz w:val="22"/>
          <w:lang w:eastAsia="en-US"/>
        </w:rPr>
        <w:t>Nextube</w:t>
      </w:r>
      <w:proofErr w:type="spellEnd"/>
      <w:r w:rsidRPr="00D357D1">
        <w:rPr>
          <w:rFonts w:ascii="Arial MT" w:eastAsia="Arial MT" w:hAnsi="Arial MT" w:cs="Arial MT"/>
          <w:color w:val="auto"/>
          <w:sz w:val="22"/>
          <w:lang w:eastAsia="en-US"/>
        </w:rPr>
        <w:t xml:space="preserve"> Closure Caps.</w:t>
      </w:r>
    </w:p>
    <w:p w14:paraId="2FCBEAF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D02372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Cable sleeves to be installed </w:t>
      </w:r>
      <w:proofErr w:type="spellStart"/>
      <w:r w:rsidRPr="00D357D1">
        <w:rPr>
          <w:rFonts w:ascii="Arial MT" w:eastAsia="Arial MT" w:hAnsi="Arial MT" w:cs="Arial MT"/>
          <w:color w:val="auto"/>
          <w:sz w:val="22"/>
          <w:lang w:eastAsia="en-US"/>
        </w:rPr>
        <w:t>across</w:t>
      </w:r>
      <w:proofErr w:type="spellEnd"/>
      <w:r w:rsidRPr="00D357D1">
        <w:rPr>
          <w:rFonts w:ascii="Arial MT" w:eastAsia="Arial MT" w:hAnsi="Arial MT" w:cs="Arial MT"/>
          <w:color w:val="auto"/>
          <w:sz w:val="22"/>
          <w:lang w:eastAsia="en-US"/>
        </w:rPr>
        <w:t xml:space="preserve"> roads shall extend at least 450 mm beyond the edge of the road on each side.  Each run of cable sleeve shall be laid straight and without any projections on the side, which may cause damage to or obstruct the threading through of cables.</w:t>
      </w:r>
    </w:p>
    <w:p w14:paraId="190AFE8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5D36AB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NOTICES AND DANGER PLATES</w:t>
      </w:r>
    </w:p>
    <w:p w14:paraId="2AB0E67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F87093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SCOPE</w:t>
      </w:r>
    </w:p>
    <w:p w14:paraId="5A7AACC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F43F21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This specification deals with the provision of Notices and Danger Plates as required in terms of the Occupational Health and Safety Act No. 85 of 1993, as well as any other notices that may be required by law or by the nature of the finished Works.</w:t>
      </w:r>
    </w:p>
    <w:p w14:paraId="5CAA357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8D2E8E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following standard specifications are referred to in this specification: -</w:t>
      </w:r>
    </w:p>
    <w:p w14:paraId="1E3DE6B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7C903E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SABS 0140; Parts I to IV: Identification colour marking.</w:t>
      </w:r>
    </w:p>
    <w:p w14:paraId="05A76D5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31A73D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SABS 1186: Symbolic safety signs.</w:t>
      </w:r>
    </w:p>
    <w:p w14:paraId="28DA61F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CECDAF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Occupational Health and Safety Act No 85 of 1993.</w:t>
      </w:r>
    </w:p>
    <w:p w14:paraId="0598C98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1777EA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MATERIALS AND FINISH</w:t>
      </w:r>
    </w:p>
    <w:p w14:paraId="7041D0B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7F1ABD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Outdoor signs   shall be either of vitreous </w:t>
      </w:r>
      <w:proofErr w:type="spellStart"/>
      <w:r w:rsidRPr="00D357D1">
        <w:rPr>
          <w:rFonts w:ascii="Arial MT" w:eastAsia="Arial MT" w:hAnsi="Arial MT" w:cs="Arial MT"/>
          <w:color w:val="auto"/>
          <w:sz w:val="22"/>
          <w:lang w:eastAsia="en-US"/>
        </w:rPr>
        <w:t>enameled</w:t>
      </w:r>
      <w:proofErr w:type="spellEnd"/>
      <w:r w:rsidRPr="00D357D1">
        <w:rPr>
          <w:rFonts w:ascii="Arial MT" w:eastAsia="Arial MT" w:hAnsi="Arial MT" w:cs="Arial MT"/>
          <w:color w:val="auto"/>
          <w:sz w:val="22"/>
          <w:lang w:eastAsia="en-US"/>
        </w:rPr>
        <w:t xml:space="preserve"> type or of cast </w:t>
      </w:r>
      <w:proofErr w:type="spellStart"/>
      <w:r w:rsidRPr="00D357D1">
        <w:rPr>
          <w:rFonts w:ascii="Arial MT" w:eastAsia="Arial MT" w:hAnsi="Arial MT" w:cs="Arial MT"/>
          <w:color w:val="auto"/>
          <w:sz w:val="22"/>
          <w:lang w:eastAsia="en-US"/>
        </w:rPr>
        <w:t>aluminum</w:t>
      </w:r>
      <w:proofErr w:type="spellEnd"/>
      <w:r w:rsidRPr="00D357D1">
        <w:rPr>
          <w:rFonts w:ascii="Arial MT" w:eastAsia="Arial MT" w:hAnsi="Arial MT" w:cs="Arial MT"/>
          <w:color w:val="auto"/>
          <w:sz w:val="22"/>
          <w:lang w:eastAsia="en-US"/>
        </w:rPr>
        <w:t xml:space="preserve"> with raised or embossed letters.</w:t>
      </w:r>
    </w:p>
    <w:p w14:paraId="7D5B28F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D3F198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Indoor notices shall be of non-deteriorating plastic, Perspex or fiberglass.</w:t>
      </w:r>
    </w:p>
    <w:p w14:paraId="68C2C6F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3583F7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The </w:t>
      </w:r>
      <w:proofErr w:type="spellStart"/>
      <w:r w:rsidRPr="00D357D1">
        <w:rPr>
          <w:rFonts w:ascii="Arial MT" w:eastAsia="Arial MT" w:hAnsi="Arial MT" w:cs="Arial MT"/>
          <w:color w:val="auto"/>
          <w:sz w:val="22"/>
          <w:lang w:eastAsia="en-US"/>
        </w:rPr>
        <w:t>colors</w:t>
      </w:r>
      <w:proofErr w:type="spellEnd"/>
      <w:r w:rsidRPr="00D357D1">
        <w:rPr>
          <w:rFonts w:ascii="Arial MT" w:eastAsia="Arial MT" w:hAnsi="Arial MT" w:cs="Arial MT"/>
          <w:color w:val="auto"/>
          <w:sz w:val="22"/>
          <w:lang w:eastAsia="en-US"/>
        </w:rPr>
        <w:t xml:space="preserve"> and size of letters and </w:t>
      </w:r>
      <w:proofErr w:type="spellStart"/>
      <w:r w:rsidRPr="00D357D1">
        <w:rPr>
          <w:rFonts w:ascii="Arial MT" w:eastAsia="Arial MT" w:hAnsi="Arial MT" w:cs="Arial MT"/>
          <w:color w:val="auto"/>
          <w:sz w:val="22"/>
          <w:lang w:eastAsia="en-US"/>
        </w:rPr>
        <w:t>colors</w:t>
      </w:r>
      <w:proofErr w:type="spellEnd"/>
      <w:r w:rsidRPr="00D357D1">
        <w:rPr>
          <w:rFonts w:ascii="Arial MT" w:eastAsia="Arial MT" w:hAnsi="Arial MT" w:cs="Arial MT"/>
          <w:color w:val="auto"/>
          <w:sz w:val="22"/>
          <w:lang w:eastAsia="en-US"/>
        </w:rPr>
        <w:t xml:space="preserve"> of background shall be in accordance with requirements of SABS 0140 and as approved by the Engineer.</w:t>
      </w:r>
    </w:p>
    <w:p w14:paraId="3B8849A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67E115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D6CEF2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Symbolic signs shall conform to the requirements of SABS 1186.</w:t>
      </w:r>
    </w:p>
    <w:p w14:paraId="371EB6C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057D34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Signs shall be pre-drilled for fixing.</w:t>
      </w:r>
    </w:p>
    <w:p w14:paraId="3452225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DFC36A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All fixing accessories shall be of non-corrosive material.</w:t>
      </w:r>
    </w:p>
    <w:p w14:paraId="5FC87BD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944515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INSTALLATION AND ERECTION</w:t>
      </w:r>
    </w:p>
    <w:p w14:paraId="3CF0FC6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40EC83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Contractor shall supply and fix permanently in position the signs and notices required by law for all the relevant working areas of the Works.  Positions of signs shall be as prescribed by the relevant Regulations and as agreed by the Engineer.</w:t>
      </w:r>
    </w:p>
    <w:p w14:paraId="4622C70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F3B5A5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ROTATING BRIDGE BRUSH GEAR</w:t>
      </w:r>
    </w:p>
    <w:p w14:paraId="6304EDC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F21E98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The brush gear to be installed on the kingpost on the bridge at the </w:t>
      </w:r>
      <w:proofErr w:type="spellStart"/>
      <w:r w:rsidRPr="00D357D1">
        <w:rPr>
          <w:rFonts w:ascii="Arial MT" w:eastAsia="Arial MT" w:hAnsi="Arial MT" w:cs="Arial MT"/>
          <w:color w:val="auto"/>
          <w:sz w:val="22"/>
          <w:lang w:eastAsia="en-US"/>
        </w:rPr>
        <w:t>center</w:t>
      </w:r>
      <w:proofErr w:type="spellEnd"/>
      <w:r w:rsidRPr="00D357D1">
        <w:rPr>
          <w:rFonts w:ascii="Arial MT" w:eastAsia="Arial MT" w:hAnsi="Arial MT" w:cs="Arial MT"/>
          <w:color w:val="auto"/>
          <w:sz w:val="22"/>
          <w:lang w:eastAsia="en-US"/>
        </w:rPr>
        <w:t xml:space="preserve"> of the tank to facilitate connections between the incoming supply cable and the cable from the kingpost to the motor starter via the rotating arm, shall consist of the following:</w:t>
      </w:r>
    </w:p>
    <w:p w14:paraId="6308561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1DB110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 set of four 20 mm wide and three 8 mm wide brass slip rings on an ebonite or equivalent insulating sleeve (i.e. three slip rings or phase connections, one for the earth connection, three slip rings for the control circuit, namely, start, common and stop connections).  Connections to these slip rings shall be effected via an approved heavy duty terminal block with stud brass terminals onto which the lugs on the cable tails shall be bolted.  This terminal arrangement shall be completely independent of fixing screws for the slip rings.</w:t>
      </w:r>
    </w:p>
    <w:p w14:paraId="5C2962F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AC61EE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lastRenderedPageBreak/>
        <w:t>A set of four main circuit and three control circuit “</w:t>
      </w:r>
      <w:proofErr w:type="spellStart"/>
      <w:r w:rsidRPr="00D357D1">
        <w:rPr>
          <w:rFonts w:ascii="Arial MT" w:eastAsia="Arial MT" w:hAnsi="Arial MT" w:cs="Arial MT"/>
          <w:color w:val="auto"/>
          <w:sz w:val="22"/>
          <w:lang w:eastAsia="en-US"/>
        </w:rPr>
        <w:t>Morganite</w:t>
      </w:r>
      <w:proofErr w:type="spellEnd"/>
      <w:r w:rsidRPr="00D357D1">
        <w:rPr>
          <w:rFonts w:ascii="Arial MT" w:eastAsia="Arial MT" w:hAnsi="Arial MT" w:cs="Arial MT"/>
          <w:color w:val="auto"/>
          <w:sz w:val="22"/>
          <w:lang w:eastAsia="en-US"/>
        </w:rPr>
        <w:t>” carbon brushes, or equivalent.  Each of these brushes shall be spring-loaded to ensure high contact pressure and the springs shall be rust-proofed.</w:t>
      </w:r>
    </w:p>
    <w:p w14:paraId="5D9D66B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A79E3D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abovementioned brush gear shall be installed in a weatherproof IP55 grade 304 stainless steel housing with a weatherproof access door, on the kingpost of the bridge.  This brush gear-housing shall be suitably sized to accommodate the relevant equipment without cramping, and shall be insect proofed.</w:t>
      </w:r>
    </w:p>
    <w:p w14:paraId="3127019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0746D7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brush gear housing shall be designed and constructed to prevent the accumulation of gas and the condensation of moisture inside the housing and the pressure of the brushes on the slip rings shall be high enough to obtain a self-cleaning effect during operation.</w:t>
      </w:r>
    </w:p>
    <w:p w14:paraId="4D9790B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A97C8A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driving motor must be provided with a weatherproof emergency stop push button station mounted on the bridge in close proximity to the bridge access ladder.  The supply and installation of cables between the motor, emergency push button station, brush gear and kingpost, shall form part of this Contract.  The cable shall be installed in a grade 304 stainless steel conduit mounted on the underside of the bridge.</w:t>
      </w:r>
    </w:p>
    <w:p w14:paraId="3BFA428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AD813C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E7BC37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PAE 2</w:t>
      </w:r>
      <w:r w:rsidRPr="00D357D1">
        <w:rPr>
          <w:rFonts w:ascii="Arial MT" w:eastAsia="Arial MT" w:hAnsi="Arial MT" w:cs="Arial MT"/>
          <w:b/>
          <w:bCs/>
          <w:color w:val="auto"/>
          <w:sz w:val="22"/>
          <w:lang w:eastAsia="en-US"/>
        </w:rPr>
        <w:tab/>
        <w:t>GENERAL TECHNICAL REQUIREMENTS FOR THE EXECUTION OF THE</w:t>
      </w:r>
    </w:p>
    <w:p w14:paraId="0D065D9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ELECTRICAL WORKS. (CONSTRUCTION)</w:t>
      </w:r>
    </w:p>
    <w:p w14:paraId="4841F80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5D5BE0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3E8BC7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INSTALLATION OF MULTICORE CABLES</w:t>
      </w:r>
    </w:p>
    <w:p w14:paraId="6292B62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1622A3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Cable Trenches</w:t>
      </w:r>
    </w:p>
    <w:p w14:paraId="1DF96C9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4C7F86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contractor will be responsible for the excavation, bedding, back-filling, consolidating and making good of all cable trenches along the routes indicated on the drawings, with the exception of those sections of the cable routes where it is specifically on the accompanying drawings that open cable ducts will be provided by others.  Where indicated on drawings ducts inside new buildings will be provided by others.  The Contractor however will be responsible for the bedding and filling soil in cable ducts where necessary.  A sealing screed to cover the cable duct shall be provided by others.</w:t>
      </w:r>
    </w:p>
    <w:p w14:paraId="06918AE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88B2AB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NOTE: Tenderers shall acquaint themselves fully with the nature and formation of the ground in which the cables are to be laid, before submitting a Tender.  No subsequent claim for extras due to lack of knowledge in this respect will be entertained by the Employer.</w:t>
      </w:r>
    </w:p>
    <w:p w14:paraId="2DF39EE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623E2A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Cable trenches for L.T. power and lighting cables shall be deep enough to facilitate the laying of these cables at a depth of 750 mm below final ground level.</w:t>
      </w:r>
    </w:p>
    <w:p w14:paraId="59BA04B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054C72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Trenches for H.T. power cables shall be deep enough to facilitate the laying of these cables at a depth of 1 m below ground level.  The floors of all cable trenches shall be smooth and free from boulders and sharp rock projections.</w:t>
      </w:r>
    </w:p>
    <w:p w14:paraId="5F695D7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83280F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Plastic danger tape shall be installed in all cable trenches 300 mm above the cables for cable protection during future excavation.</w:t>
      </w:r>
    </w:p>
    <w:p w14:paraId="748A06B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E30F19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Each cable shall be laid in a bedding of river sand or sifted soil 75 mm over and 75 mm below the cable-clayey soil will not be accepted as bedding.</w:t>
      </w:r>
    </w:p>
    <w:p w14:paraId="66B1674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ED4E46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No cable trench shall be back-filled before the cable(s) in the trench has been inspected and approved by the Engineer.</w:t>
      </w:r>
    </w:p>
    <w:p w14:paraId="084AADF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4019EB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Underground Cable Pipes</w:t>
      </w:r>
    </w:p>
    <w:p w14:paraId="3D32000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23920C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Cable pipes will be supplied and installed by others unless indicated otherwise on the drawings.</w:t>
      </w:r>
    </w:p>
    <w:p w14:paraId="24AB70A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00C670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lastRenderedPageBreak/>
        <w:t>Each cable pipe shall be sealed by the Contractor under this Contract at both ends by means of bitumen impregnated jute bags or similar material, after the cable have been installed.</w:t>
      </w:r>
    </w:p>
    <w:p w14:paraId="56D9DE5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F32DB0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Crossings with Other Services</w:t>
      </w:r>
    </w:p>
    <w:p w14:paraId="5D08D92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77FB01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General</w:t>
      </w:r>
    </w:p>
    <w:p w14:paraId="3892628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2DAB38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Where a cable is laid above another service it shall not be less than 750 mm below ground level, and if this is not possible, the cable shall be laid underneath the other service and shall be protected by means of concrete slabs in the manner prescribed.  The deeper or shallower positions of the cable shall only apply for a distance of 1 m both directions of the crossing.</w:t>
      </w:r>
    </w:p>
    <w:p w14:paraId="7B261DC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If not possible to cross underneath the other service the matter shall be referred to the Engineer for a decision.</w:t>
      </w:r>
    </w:p>
    <w:p w14:paraId="00505B8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5D4A2A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Clearances</w:t>
      </w:r>
    </w:p>
    <w:p w14:paraId="69710BF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0E480B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following minimum clearances shall be maintained between electrical cables and other services:</w:t>
      </w:r>
    </w:p>
    <w:p w14:paraId="492A7D4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E14678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2"/>
        <w:gridCol w:w="2952"/>
        <w:gridCol w:w="2952"/>
      </w:tblGrid>
      <w:tr w:rsidR="0066453B" w:rsidRPr="00D357D1" w14:paraId="406CA8DE" w14:textId="77777777" w:rsidTr="00903BFA">
        <w:tc>
          <w:tcPr>
            <w:tcW w:w="2952" w:type="dxa"/>
            <w:tcBorders>
              <w:bottom w:val="thickThinSmallGap" w:sz="24" w:space="0" w:color="auto"/>
            </w:tcBorders>
          </w:tcPr>
          <w:p w14:paraId="6FD581D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2952" w:type="dxa"/>
            <w:tcBorders>
              <w:bottom w:val="thickThinSmallGap" w:sz="24" w:space="0" w:color="auto"/>
            </w:tcBorders>
          </w:tcPr>
          <w:p w14:paraId="6CE3B5A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VERTICAL</w:t>
            </w:r>
          </w:p>
        </w:tc>
        <w:tc>
          <w:tcPr>
            <w:tcW w:w="2952" w:type="dxa"/>
            <w:tcBorders>
              <w:bottom w:val="thickThinSmallGap" w:sz="24" w:space="0" w:color="auto"/>
            </w:tcBorders>
          </w:tcPr>
          <w:p w14:paraId="76BCB4B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HORIZONTAL</w:t>
            </w:r>
          </w:p>
        </w:tc>
      </w:tr>
      <w:tr w:rsidR="0066453B" w:rsidRPr="00D357D1" w14:paraId="0925020E" w14:textId="77777777" w:rsidTr="00903BFA">
        <w:tc>
          <w:tcPr>
            <w:tcW w:w="2952" w:type="dxa"/>
            <w:tcBorders>
              <w:top w:val="thickThinSmallGap" w:sz="24" w:space="0" w:color="auto"/>
            </w:tcBorders>
          </w:tcPr>
          <w:p w14:paraId="239719E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Telkom cables</w:t>
            </w:r>
          </w:p>
        </w:tc>
        <w:tc>
          <w:tcPr>
            <w:tcW w:w="2952" w:type="dxa"/>
            <w:tcBorders>
              <w:top w:val="thickThinSmallGap" w:sz="24" w:space="0" w:color="auto"/>
            </w:tcBorders>
          </w:tcPr>
          <w:p w14:paraId="76C970C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0,3 m</w:t>
            </w:r>
          </w:p>
        </w:tc>
        <w:tc>
          <w:tcPr>
            <w:tcW w:w="2952" w:type="dxa"/>
            <w:tcBorders>
              <w:top w:val="thickThinSmallGap" w:sz="24" w:space="0" w:color="auto"/>
            </w:tcBorders>
          </w:tcPr>
          <w:p w14:paraId="28F9906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0,3m</w:t>
            </w:r>
          </w:p>
        </w:tc>
      </w:tr>
      <w:tr w:rsidR="0066453B" w:rsidRPr="00D357D1" w14:paraId="721124D1" w14:textId="77777777" w:rsidTr="00903BFA">
        <w:tc>
          <w:tcPr>
            <w:tcW w:w="2952" w:type="dxa"/>
          </w:tcPr>
          <w:p w14:paraId="6BCC8FA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Other water pipes</w:t>
            </w:r>
          </w:p>
        </w:tc>
        <w:tc>
          <w:tcPr>
            <w:tcW w:w="2952" w:type="dxa"/>
          </w:tcPr>
          <w:p w14:paraId="21AEE45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0,3m</w:t>
            </w:r>
          </w:p>
        </w:tc>
        <w:tc>
          <w:tcPr>
            <w:tcW w:w="2952" w:type="dxa"/>
          </w:tcPr>
          <w:p w14:paraId="4D7A90C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0,3m</w:t>
            </w:r>
          </w:p>
        </w:tc>
      </w:tr>
      <w:tr w:rsidR="0066453B" w:rsidRPr="00D357D1" w14:paraId="58530FB6" w14:textId="77777777" w:rsidTr="00903BFA">
        <w:tc>
          <w:tcPr>
            <w:tcW w:w="2952" w:type="dxa"/>
          </w:tcPr>
          <w:p w14:paraId="16BE4FC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Sewerage pipes</w:t>
            </w:r>
          </w:p>
        </w:tc>
        <w:tc>
          <w:tcPr>
            <w:tcW w:w="2952" w:type="dxa"/>
          </w:tcPr>
          <w:p w14:paraId="1E08384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0,3m</w:t>
            </w:r>
          </w:p>
        </w:tc>
        <w:tc>
          <w:tcPr>
            <w:tcW w:w="2952" w:type="dxa"/>
          </w:tcPr>
          <w:p w14:paraId="3C63B63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0,8m</w:t>
            </w:r>
          </w:p>
        </w:tc>
      </w:tr>
      <w:tr w:rsidR="0066453B" w:rsidRPr="00D357D1" w14:paraId="6D68322E" w14:textId="77777777" w:rsidTr="00903BFA">
        <w:tc>
          <w:tcPr>
            <w:tcW w:w="2952" w:type="dxa"/>
          </w:tcPr>
          <w:p w14:paraId="058E92E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Storm water pipes</w:t>
            </w:r>
          </w:p>
        </w:tc>
        <w:tc>
          <w:tcPr>
            <w:tcW w:w="2952" w:type="dxa"/>
          </w:tcPr>
          <w:p w14:paraId="49A5B2C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0,3m</w:t>
            </w:r>
          </w:p>
        </w:tc>
        <w:tc>
          <w:tcPr>
            <w:tcW w:w="2952" w:type="dxa"/>
          </w:tcPr>
          <w:p w14:paraId="74C9665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0,6m</w:t>
            </w:r>
          </w:p>
        </w:tc>
      </w:tr>
      <w:tr w:rsidR="0066453B" w:rsidRPr="00D357D1" w14:paraId="2BFEE3AD" w14:textId="77777777" w:rsidTr="00903BFA">
        <w:tc>
          <w:tcPr>
            <w:tcW w:w="2952" w:type="dxa"/>
          </w:tcPr>
          <w:p w14:paraId="515A046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Other Electrical cables</w:t>
            </w:r>
          </w:p>
        </w:tc>
        <w:tc>
          <w:tcPr>
            <w:tcW w:w="2952" w:type="dxa"/>
          </w:tcPr>
          <w:p w14:paraId="05688AD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150mm</w:t>
            </w:r>
          </w:p>
        </w:tc>
        <w:tc>
          <w:tcPr>
            <w:tcW w:w="2952" w:type="dxa"/>
          </w:tcPr>
          <w:p w14:paraId="16A3FBC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150mm</w:t>
            </w:r>
          </w:p>
        </w:tc>
      </w:tr>
    </w:tbl>
    <w:p w14:paraId="6C712A4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C6FDC1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Laying of Cables</w:t>
      </w:r>
    </w:p>
    <w:p w14:paraId="7A5BCA7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E72AB6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Cables must be laid without delay</w:t>
      </w:r>
    </w:p>
    <w:p w14:paraId="002600D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CFBB01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cables shall be laid with minimum of delay in order to backfill the trenches as soon as possible</w:t>
      </w:r>
    </w:p>
    <w:p w14:paraId="6EA0519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7668B7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Contractor shall, however not backfill the trench until each length of cable has been tested, inspected and approved by the Engineer.</w:t>
      </w:r>
    </w:p>
    <w:p w14:paraId="5400E88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1E5B23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Only one cable shall be laid at a time and the Contractor shall ensure that cables already laid are not damaged.</w:t>
      </w:r>
    </w:p>
    <w:p w14:paraId="23F3287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26475C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Method</w:t>
      </w:r>
    </w:p>
    <w:p w14:paraId="230772F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FD24A7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All cables shall be handled with the utmost care and shall be laid in accordance with the best methods observed in good modern practice.  All cables shall be run out on rollers in order to prevent abrasion and no cable shall be dragged along the ground.  No cables shall be bent to a radius of less than 12 times its overall diameter.</w:t>
      </w:r>
    </w:p>
    <w:p w14:paraId="718098A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D6DAA5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Installation of Multi core Cables:-</w:t>
      </w:r>
    </w:p>
    <w:p w14:paraId="232BC94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1D6941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a )</w:t>
      </w:r>
      <w:r w:rsidRPr="00D357D1">
        <w:rPr>
          <w:rFonts w:ascii="Arial MT" w:eastAsia="Arial MT" w:hAnsi="Arial MT" w:cs="Arial MT"/>
          <w:color w:val="auto"/>
          <w:sz w:val="22"/>
          <w:lang w:eastAsia="en-US"/>
        </w:rPr>
        <w:tab/>
        <w:t xml:space="preserve">    In concrete ducts</w:t>
      </w:r>
    </w:p>
    <w:p w14:paraId="7FFD3A7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0B97CF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Cables shall be laid neat parallel with each other on the floor of the duct with the maximum spacing</w:t>
      </w:r>
    </w:p>
    <w:p w14:paraId="56FCDCE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DB4B3A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 b )</w:t>
      </w:r>
      <w:r w:rsidRPr="00D357D1">
        <w:rPr>
          <w:rFonts w:ascii="Arial MT" w:eastAsia="Arial MT" w:hAnsi="Arial MT" w:cs="Arial MT"/>
          <w:color w:val="auto"/>
          <w:sz w:val="22"/>
          <w:lang w:eastAsia="en-US"/>
        </w:rPr>
        <w:tab/>
        <w:t xml:space="preserve">    On cable ladders</w:t>
      </w:r>
    </w:p>
    <w:p w14:paraId="585D376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B226E0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Cable shall be installed neat and parallel with each other with the maximum spacing.  On Horizontal sections the cables shall be secured to the cable ladders with intervals of not more than 2 m.  On vertical sections or where the cable ladders are installed at an angle the cables shall be secured to the cable ladders with interval with intervals of not less than 500 m.</w:t>
      </w:r>
    </w:p>
    <w:p w14:paraId="42E43B6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8C7494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Sections of the cable ladders shall be electrically connected and provision shall be made for crimping </w:t>
      </w:r>
      <w:r w:rsidRPr="00D357D1">
        <w:rPr>
          <w:rFonts w:ascii="Arial MT" w:eastAsia="Arial MT" w:hAnsi="Arial MT" w:cs="Arial MT"/>
          <w:color w:val="auto"/>
          <w:sz w:val="22"/>
          <w:lang w:eastAsia="en-US"/>
        </w:rPr>
        <w:lastRenderedPageBreak/>
        <w:t>and expansion of the racks.</w:t>
      </w:r>
    </w:p>
    <w:p w14:paraId="20536D2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B905A9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 c )</w:t>
      </w:r>
      <w:r w:rsidRPr="00D357D1">
        <w:rPr>
          <w:rFonts w:ascii="Arial MT" w:eastAsia="Arial MT" w:hAnsi="Arial MT" w:cs="Arial MT"/>
          <w:color w:val="auto"/>
          <w:sz w:val="22"/>
          <w:lang w:eastAsia="en-US"/>
        </w:rPr>
        <w:tab/>
        <w:t xml:space="preserve">    In Trenches</w:t>
      </w:r>
    </w:p>
    <w:p w14:paraId="2BF1689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746591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Two or more L.T. cables in the same trench shall be laid in parallel and not less than 75 mm apart, except where otherwise approved.</w:t>
      </w:r>
    </w:p>
    <w:p w14:paraId="10D4F1A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44801F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H.T. cables in the same trench shall be laid parallel and not less than 150 mm apart, except where otherwise approved.</w:t>
      </w:r>
    </w:p>
    <w:p w14:paraId="697F45B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2A1EB5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All L.T. power cables shall be laid 750 mm below final ground level and H.T. power cables shall be laid </w:t>
      </w:r>
    </w:p>
    <w:p w14:paraId="28CE90D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1 m below final ground level.</w:t>
      </w:r>
    </w:p>
    <w:p w14:paraId="179699D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7978C0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BE34BE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contractor shall provide 3 m slack at each run of power cable and its associated earth wire and bury the same in the ground as near to the relevant end as possible.  Where the cables and earth wires are to be installed in open ducts outside buildings, the slack shall be coiled in the ducts.</w:t>
      </w:r>
    </w:p>
    <w:p w14:paraId="39E467B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A6C90A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The separation between any signal cable and the nearest parallel power cable shall not be </w:t>
      </w:r>
      <w:proofErr w:type="spellStart"/>
      <w:r w:rsidRPr="00D357D1">
        <w:rPr>
          <w:rFonts w:ascii="Arial MT" w:eastAsia="Arial MT" w:hAnsi="Arial MT" w:cs="Arial MT"/>
          <w:color w:val="auto"/>
          <w:sz w:val="22"/>
          <w:lang w:eastAsia="en-US"/>
        </w:rPr>
        <w:t>lass</w:t>
      </w:r>
      <w:proofErr w:type="spellEnd"/>
      <w:r w:rsidRPr="00D357D1">
        <w:rPr>
          <w:rFonts w:ascii="Arial MT" w:eastAsia="Arial MT" w:hAnsi="Arial MT" w:cs="Arial MT"/>
          <w:color w:val="auto"/>
          <w:sz w:val="22"/>
          <w:lang w:eastAsia="en-US"/>
        </w:rPr>
        <w:t xml:space="preserve"> than 150 mm.</w:t>
      </w:r>
    </w:p>
    <w:p w14:paraId="01F746F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6695C5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d )</w:t>
      </w:r>
      <w:r w:rsidRPr="00D357D1">
        <w:rPr>
          <w:rFonts w:ascii="Arial MT" w:eastAsia="Arial MT" w:hAnsi="Arial MT" w:cs="Arial MT"/>
          <w:color w:val="auto"/>
          <w:sz w:val="22"/>
          <w:lang w:eastAsia="en-US"/>
        </w:rPr>
        <w:tab/>
        <w:t>Against Walls</w:t>
      </w:r>
    </w:p>
    <w:p w14:paraId="1307AEA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8C4069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Cables and earth wires to be installed on walls, where approved by the Engineer, shall be neatly installed on heavy duty hot dipped galvanized steel cable racks.  Cables and earth wires on outside walls shall be installed in a similar manner or in suitably sized hot dipped galvanized conduit from 300 mm below up to 2,4 m above final ground level or as required.  These conduits shall be secured to the walls by means of hot dipped galvanized steel bath holders at intervals not exceeding  600 mm.  (Hospital Saddles).</w:t>
      </w:r>
    </w:p>
    <w:p w14:paraId="033E8A5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14E10E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Saddles shall be secured by means of round headed hot dipped galvanized screws and plugs of an approved type.  (Wood will not be accepted as plugging material.)  Plug will not be allowed in joints between bricks.</w:t>
      </w:r>
    </w:p>
    <w:p w14:paraId="7AEA145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11C28B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e )</w:t>
      </w:r>
      <w:r w:rsidRPr="00D357D1">
        <w:rPr>
          <w:rFonts w:ascii="Arial MT" w:eastAsia="Arial MT" w:hAnsi="Arial MT" w:cs="Arial MT"/>
          <w:color w:val="auto"/>
          <w:sz w:val="22"/>
          <w:lang w:eastAsia="en-US"/>
        </w:rPr>
        <w:tab/>
        <w:t>On Poles</w:t>
      </w:r>
    </w:p>
    <w:p w14:paraId="3052A62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DBD36C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Cables and earth wires to be installed on  poles shall be secured to the poles at intervals not exceeding </w:t>
      </w:r>
    </w:p>
    <w:p w14:paraId="0EEB6B5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600 mm by means of 25 mm x 1,5 mm adjustable Grade 304 Stainless Steel straps.  Each cable together with its associated earth wire shall be installed in a suitably sized stainless steel pipe or channel from 300 mm below up to 2,4 m above ground level.  This pipe or channel shall be secured to the pole by means of 25 mm x 1,5 mm adjustable stainless steel straps at intervals not exceeding 600 mm.  To avoid metallic action between different materials Neoprene rubber strip shall be installed between the pole and the strap.</w:t>
      </w:r>
    </w:p>
    <w:p w14:paraId="7882A2C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6AB9DE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 f )</w:t>
      </w:r>
      <w:r w:rsidRPr="00D357D1">
        <w:rPr>
          <w:rFonts w:ascii="Arial MT" w:eastAsia="Arial MT" w:hAnsi="Arial MT" w:cs="Arial MT"/>
          <w:color w:val="auto"/>
          <w:sz w:val="22"/>
          <w:lang w:eastAsia="en-US"/>
        </w:rPr>
        <w:tab/>
        <w:t>Cable Channels on Structures and in Buildings</w:t>
      </w:r>
    </w:p>
    <w:p w14:paraId="40D4CF0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F1716E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Where cable channels have been provided on structures and in building these must be backfilled with river sand by the contractor.</w:t>
      </w:r>
    </w:p>
    <w:p w14:paraId="73D6BA8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FBF2E6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Backfilling of Trenches</w:t>
      </w:r>
    </w:p>
    <w:p w14:paraId="3464F3D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FEAB28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Once the cable has been laid, straightened, inspected, approved and covered with the top layer of bedding soil, the trenches shall be backfilled with soil which does not contain more than 40 % rock or shale and will pass through a sieve with 100 mm diameter holes that has been approved by Engineer.</w:t>
      </w:r>
    </w:p>
    <w:p w14:paraId="09CFCCD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3F15DB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Back-filling of cable trenches shall be done in layers of 150 mm and shall be compacted and </w:t>
      </w:r>
      <w:r w:rsidRPr="00D357D1">
        <w:rPr>
          <w:rFonts w:ascii="Arial MT" w:eastAsia="Arial MT" w:hAnsi="Arial MT" w:cs="Arial MT"/>
          <w:color w:val="auto"/>
          <w:sz w:val="22"/>
          <w:lang w:eastAsia="en-US"/>
        </w:rPr>
        <w:lastRenderedPageBreak/>
        <w:t>consolidated to 95 % modified AASHTO.  Test shall be carried out to ensure the required compaction at the cost of the Contractor.</w:t>
      </w:r>
    </w:p>
    <w:p w14:paraId="5DA535F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614CBB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closed-up sections of the cable trenches shall be maintained by the Contractor in a proper, safe condition for the duration of the contract.  Where the soil in the trenches subsides it shall be refilled and compacted to the satisfaction of the Engineer.</w:t>
      </w:r>
    </w:p>
    <w:p w14:paraId="06D88DD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CC640D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Jointing and Terminating of Cables</w:t>
      </w:r>
    </w:p>
    <w:p w14:paraId="1CB1E90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04637A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No joint will be allowed in any run of power cable.</w:t>
      </w:r>
    </w:p>
    <w:p w14:paraId="50D176F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ECD498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All multi core PVC SWA PVC cables shall be terminated at each end by means of a suitably sized cable gland with amour clamp and Neoprene shroud.  The armouring of the cable shall be bonded to earth at each end.</w:t>
      </w:r>
    </w:p>
    <w:p w14:paraId="748AA68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6240EE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All 11 kV cables shall be terminated in compound filled end boxes.</w:t>
      </w:r>
    </w:p>
    <w:p w14:paraId="305D20E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FC49F2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The termination shall be made to the </w:t>
      </w:r>
      <w:proofErr w:type="spellStart"/>
      <w:r w:rsidRPr="00D357D1">
        <w:rPr>
          <w:rFonts w:ascii="Arial MT" w:eastAsia="Arial MT" w:hAnsi="Arial MT" w:cs="Arial MT"/>
          <w:color w:val="auto"/>
          <w:sz w:val="22"/>
          <w:lang w:eastAsia="en-US"/>
        </w:rPr>
        <w:t>manufacture’s</w:t>
      </w:r>
      <w:proofErr w:type="spellEnd"/>
      <w:r w:rsidRPr="00D357D1">
        <w:rPr>
          <w:rFonts w:ascii="Arial MT" w:eastAsia="Arial MT" w:hAnsi="Arial MT" w:cs="Arial MT"/>
          <w:color w:val="auto"/>
          <w:sz w:val="22"/>
          <w:lang w:eastAsia="en-US"/>
        </w:rPr>
        <w:t xml:space="preserve"> instructions and with materials stipulated in such instructions and with materials stipulated in such instructions.  </w:t>
      </w:r>
    </w:p>
    <w:p w14:paraId="351A757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318DEB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Where panels are provided with end boxes, these boxes shall be employed to terminate the cable end boxes and shall be filled with the prescribed mass of compound type Henley list No 57040.</w:t>
      </w:r>
    </w:p>
    <w:p w14:paraId="7C2440A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5D15FC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making off of cable ends shall be done strictly in accordance with the manufacturer’s instructions as well as the filling of the boxes.</w:t>
      </w:r>
    </w:p>
    <w:p w14:paraId="1C52FFD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72D088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Testing of Cables</w:t>
      </w:r>
    </w:p>
    <w:p w14:paraId="55AD432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2F6827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Low voltage cables</w:t>
      </w:r>
    </w:p>
    <w:p w14:paraId="75F7F1C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4029A4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On each completed section of laid and joined cable, the insulation shall be tested to approval with an approved “Megger”-type instrument of not less than 500 V.</w:t>
      </w:r>
    </w:p>
    <w:p w14:paraId="32E5B14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0CE7A3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11 kV cables</w:t>
      </w:r>
    </w:p>
    <w:p w14:paraId="7C34254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7876B6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On each completed section of laid and jointed high tension cable a high voltage test shall be carried out.  The test shall be performed according to SABS 97 of 1991.  Alternating or direct current may be used.</w:t>
      </w:r>
    </w:p>
    <w:p w14:paraId="212F973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9C8381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Earth wires</w:t>
      </w:r>
    </w:p>
    <w:p w14:paraId="511CF63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F1F763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Earth wires shall be installed with L.T. cables as and where indicated on the drawings or specified here in and shall consist of bare </w:t>
      </w:r>
      <w:proofErr w:type="spellStart"/>
      <w:r w:rsidRPr="00D357D1">
        <w:rPr>
          <w:rFonts w:ascii="Arial MT" w:eastAsia="Arial MT" w:hAnsi="Arial MT" w:cs="Arial MT"/>
          <w:color w:val="auto"/>
          <w:sz w:val="22"/>
          <w:lang w:eastAsia="en-US"/>
        </w:rPr>
        <w:t>hard</w:t>
      </w:r>
      <w:proofErr w:type="spellEnd"/>
      <w:r w:rsidRPr="00D357D1">
        <w:rPr>
          <w:rFonts w:ascii="Arial MT" w:eastAsia="Arial MT" w:hAnsi="Arial MT" w:cs="Arial MT"/>
          <w:color w:val="auto"/>
          <w:sz w:val="22"/>
          <w:lang w:eastAsia="en-US"/>
        </w:rPr>
        <w:t>-drawn copper wire.</w:t>
      </w:r>
    </w:p>
    <w:p w14:paraId="5507506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4A48E9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These earth wires shall be installed at the same depth as the relevant cables, with at least 75 mm clearance between any earth wire and the nearest cable, unless specifically approved otherwise.</w:t>
      </w:r>
    </w:p>
    <w:p w14:paraId="07FFAE9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6D8DDD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No joint will be allowed in any run of earth wire.</w:t>
      </w:r>
    </w:p>
    <w:p w14:paraId="78C39A4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301BA4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Each earth wire shall be terminated at each end by means of a suitably sized bolted lug either sweated or crimped onto the wire.  The lugs shall be bolted onto the relevant earth bars or </w:t>
      </w:r>
      <w:proofErr w:type="spellStart"/>
      <w:r w:rsidRPr="00D357D1">
        <w:rPr>
          <w:rFonts w:ascii="Arial MT" w:eastAsia="Arial MT" w:hAnsi="Arial MT" w:cs="Arial MT"/>
          <w:color w:val="auto"/>
          <w:sz w:val="22"/>
          <w:lang w:eastAsia="en-US"/>
        </w:rPr>
        <w:t>earthing</w:t>
      </w:r>
      <w:proofErr w:type="spellEnd"/>
      <w:r w:rsidRPr="00D357D1">
        <w:rPr>
          <w:rFonts w:ascii="Arial MT" w:eastAsia="Arial MT" w:hAnsi="Arial MT" w:cs="Arial MT"/>
          <w:color w:val="auto"/>
          <w:sz w:val="22"/>
          <w:lang w:eastAsia="en-US"/>
        </w:rPr>
        <w:t xml:space="preserve"> terminals</w:t>
      </w:r>
    </w:p>
    <w:p w14:paraId="7455249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168AD8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7D6500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3C95F5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F5C159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Cable Markers</w:t>
      </w:r>
    </w:p>
    <w:p w14:paraId="4AB516D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03975B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Cable markers with lead labels cast into the top of the cable markers shall be supplied and installed </w:t>
      </w:r>
      <w:r w:rsidRPr="00D357D1">
        <w:rPr>
          <w:rFonts w:ascii="Arial MT" w:eastAsia="Arial MT" w:hAnsi="Arial MT" w:cs="Arial MT"/>
          <w:color w:val="auto"/>
          <w:sz w:val="22"/>
          <w:lang w:eastAsia="en-US"/>
        </w:rPr>
        <w:lastRenderedPageBreak/>
        <w:t>along the cable routes under this Contract as follows:</w:t>
      </w:r>
    </w:p>
    <w:p w14:paraId="5766D2B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EAF78E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Along straight runs of the route, not further than 25 m apart;</w:t>
      </w:r>
    </w:p>
    <w:p w14:paraId="4CBDDA0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A6253E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At turns - one on each side of the turning point, 900 mm from such turning points;</w:t>
      </w:r>
    </w:p>
    <w:p w14:paraId="1938929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A5C790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At each branch, 3 markers – i.e. one on each side of the branch, 900 mm from the branch.</w:t>
      </w:r>
    </w:p>
    <w:p w14:paraId="389B068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E559FB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cable marker shall be installed deep enough to ensure that the top of the marker will protrude 50 mm above final ground level.</w:t>
      </w:r>
    </w:p>
    <w:p w14:paraId="25DC037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47D047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Route Plans to be Submitted by the Contractor</w:t>
      </w:r>
    </w:p>
    <w:p w14:paraId="4B20C06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281858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On completion of the works, but before the certificate of completion will be issued, the contractor shall submit to the Engineer, route plans (polyester prints) indicating in a satisfactory manner:</w:t>
      </w:r>
    </w:p>
    <w:p w14:paraId="7DEC9E0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9765FE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exact cable routes with reference to fixed points (e.g. buildings);</w:t>
      </w:r>
    </w:p>
    <w:p w14:paraId="4D4A358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2F350D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exact lengths of cable (H.T and LT) installed between terminating points and between joints where relevant; and</w:t>
      </w:r>
    </w:p>
    <w:p w14:paraId="3B70D35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268BA3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exact position of cable joints with reference to fixed points (e.g. buildings ).</w:t>
      </w:r>
    </w:p>
    <w:p w14:paraId="36BDF69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0A950A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Prints of the various plans for the marking up of the information required, will be supplied to the contractor on request.</w:t>
      </w:r>
    </w:p>
    <w:p w14:paraId="6A86E13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379F13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PLUGGING OF BRICK WALLS AND CONCRETE</w:t>
      </w:r>
    </w:p>
    <w:p w14:paraId="082696D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B760FE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Only plugging material of an approved type may be used for fixing to brick walls and concrete, wood will not be acceptable.  Plugging in joints of brick walls will not be acceptable.  Only round headed brass screws shall be used for fixing.</w:t>
      </w:r>
    </w:p>
    <w:p w14:paraId="0B4DABB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DC0B92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Steel structures may not be drilled without written approval of the Engineer.  Where steel structures may not be drilled the electrical contractor shall use suitable Grade 304 Stainless Steel clamps for securing the equipment.</w:t>
      </w:r>
    </w:p>
    <w:p w14:paraId="258B35A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8961B8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I</w:t>
      </w:r>
      <w:r w:rsidRPr="00D357D1">
        <w:rPr>
          <w:rFonts w:ascii="Arial MT" w:eastAsia="Arial MT" w:hAnsi="Arial MT" w:cs="Arial MT"/>
          <w:b/>
          <w:bCs/>
          <w:color w:val="auto"/>
          <w:sz w:val="22"/>
          <w:lang w:eastAsia="en-US"/>
        </w:rPr>
        <w:t>NSTALLATION OF DISTRIBUTION BOARDS AND MOTOR CONTROL BOARDS</w:t>
      </w:r>
    </w:p>
    <w:p w14:paraId="61AA543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E6EBEB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Each of the relevant distribution boards and motor control boards shall be securely bolted down on the floor or plinth by means of the requisite number of foundation bolts grouted into the floor in the positions indicated on the drawings.</w:t>
      </w:r>
    </w:p>
    <w:p w14:paraId="599662E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95DAA4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These positions shall be confirmed with the Engineer on site, prior to installation.</w:t>
      </w:r>
    </w:p>
    <w:p w14:paraId="195B89D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7C3E1B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Testing and Commissioning of Distribution/Motor Control Boards After Installation on site</w:t>
      </w:r>
    </w:p>
    <w:p w14:paraId="60B7C0F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4728B2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After installation on site but prior to commissioning the following inspections and tests shall be performed on each distribution/motor control board.</w:t>
      </w:r>
    </w:p>
    <w:p w14:paraId="39509B8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46B4D6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Check all components to ensure that they are free from dust and protective packing material;</w:t>
      </w:r>
    </w:p>
    <w:p w14:paraId="03854D9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BFDBC1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Check operation of all components liable to damage in transit such as meter and protection measured;</w:t>
      </w:r>
    </w:p>
    <w:p w14:paraId="4026C22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9F4658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insulation of all primary circuits between phases mutually and between each phase and earth shall be measured;</w:t>
      </w:r>
    </w:p>
    <w:p w14:paraId="1FE6FD4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B903AF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All fused links shall be checked for electrical continuity; and</w:t>
      </w:r>
    </w:p>
    <w:p w14:paraId="6733780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C8FFA3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lastRenderedPageBreak/>
        <w:t>All control supplies shall be checked.</w:t>
      </w:r>
    </w:p>
    <w:p w14:paraId="7A7EAB6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8827AB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All adjustable protection devices shall then be met and the boards commissioned all in consultation with and to the instruction of the Engineer.</w:t>
      </w:r>
    </w:p>
    <w:p w14:paraId="70A99DE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61BC3A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EARTHING</w:t>
      </w:r>
    </w:p>
    <w:p w14:paraId="622E50A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5D93F8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The contractor shall do all the bonding and </w:t>
      </w:r>
      <w:proofErr w:type="spellStart"/>
      <w:r w:rsidRPr="00D357D1">
        <w:rPr>
          <w:rFonts w:ascii="Arial MT" w:eastAsia="Arial MT" w:hAnsi="Arial MT" w:cs="Arial MT"/>
          <w:color w:val="auto"/>
          <w:sz w:val="22"/>
          <w:lang w:eastAsia="en-US"/>
        </w:rPr>
        <w:t>earthing</w:t>
      </w:r>
      <w:proofErr w:type="spellEnd"/>
      <w:r w:rsidRPr="00D357D1">
        <w:rPr>
          <w:rFonts w:ascii="Arial MT" w:eastAsia="Arial MT" w:hAnsi="Arial MT" w:cs="Arial MT"/>
          <w:color w:val="auto"/>
          <w:sz w:val="22"/>
          <w:lang w:eastAsia="en-US"/>
        </w:rPr>
        <w:t xml:space="preserve"> in accordance with the latest addition of the “ Code of Practice for the Wiring of Premises” SABS 0142</w:t>
      </w:r>
    </w:p>
    <w:p w14:paraId="1A68147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5E5BF9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The substation and HT switch room </w:t>
      </w:r>
      <w:proofErr w:type="spellStart"/>
      <w:r w:rsidRPr="00D357D1">
        <w:rPr>
          <w:rFonts w:ascii="Arial MT" w:eastAsia="Arial MT" w:hAnsi="Arial MT" w:cs="Arial MT"/>
          <w:color w:val="auto"/>
          <w:sz w:val="22"/>
          <w:lang w:eastAsia="en-US"/>
        </w:rPr>
        <w:t>earthing</w:t>
      </w:r>
      <w:proofErr w:type="spellEnd"/>
      <w:r w:rsidRPr="00D357D1">
        <w:rPr>
          <w:rFonts w:ascii="Arial MT" w:eastAsia="Arial MT" w:hAnsi="Arial MT" w:cs="Arial MT"/>
          <w:color w:val="auto"/>
          <w:sz w:val="22"/>
          <w:lang w:eastAsia="en-US"/>
        </w:rPr>
        <w:t xml:space="preserve"> shall consist of a 70 mm2 bare copper earth wire installed in the same trench as the HT supply cables.</w:t>
      </w:r>
    </w:p>
    <w:p w14:paraId="79F4040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14C852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BALANCING OF LOAD</w:t>
      </w:r>
    </w:p>
    <w:p w14:paraId="0F9BCFC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77FC7A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contractor shall balance the load as evenly as possible over three phases on the main board, as well as on all the motor control boards.</w:t>
      </w:r>
    </w:p>
    <w:p w14:paraId="2C1A7BB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F095B4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NAME PLATES</w:t>
      </w:r>
    </w:p>
    <w:p w14:paraId="75004C7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781A97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Cubicles and pedestals shall be marked with the associated motor number.  A list of numbers will be provided by the Engineer.  The numbers shall be rear engraved on Perspex or similar material.  The number shall be black, 40 mm high, on a yellow background.  The height of the  plate shall be 50 mm.  The number shall be secured, on top of the pedestal, as prescribed for distribution boards.</w:t>
      </w:r>
    </w:p>
    <w:p w14:paraId="344E7A51"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p>
    <w:p w14:paraId="41B75196"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p>
    <w:p w14:paraId="30C1D15E"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p>
    <w:p w14:paraId="1689CFE1"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p>
    <w:p w14:paraId="3FF89E37"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p>
    <w:p w14:paraId="3FDA75A7"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p>
    <w:p w14:paraId="3AE0610F"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p>
    <w:p w14:paraId="4CF84AAD"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p>
    <w:p w14:paraId="6C559A99"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p>
    <w:p w14:paraId="2B18D1ED"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p>
    <w:p w14:paraId="723A2BC4"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p>
    <w:p w14:paraId="3CADE0A9"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p>
    <w:p w14:paraId="759080F1"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p>
    <w:p w14:paraId="43AF9DAE"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p>
    <w:p w14:paraId="4340E710"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p>
    <w:p w14:paraId="2BED3C43"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p>
    <w:p w14:paraId="472D9BF3"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p>
    <w:p w14:paraId="3BC4894D"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p>
    <w:p w14:paraId="7DD42882"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p>
    <w:p w14:paraId="4F2305C0"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p>
    <w:p w14:paraId="0DA080C7"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p>
    <w:p w14:paraId="61790697"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p>
    <w:p w14:paraId="7AFEC6D0"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p>
    <w:p w14:paraId="1B1E1259"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r w:rsidRPr="00D357D1">
        <w:rPr>
          <w:b/>
          <w:bCs/>
          <w:noProof/>
          <w:color w:val="auto"/>
          <w:sz w:val="28"/>
          <w:szCs w:val="28"/>
        </w:rPr>
        <w:lastRenderedPageBreak/>
        <w:drawing>
          <wp:inline distT="0" distB="0" distL="0" distR="0" wp14:anchorId="43D2715A" wp14:editId="7B5360FC">
            <wp:extent cx="6282055" cy="7419975"/>
            <wp:effectExtent l="0" t="0" r="4445" b="9525"/>
            <wp:docPr id="320063479"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6282055" cy="7419975"/>
                    </a:xfrm>
                    <a:prstGeom prst="rect">
                      <a:avLst/>
                    </a:prstGeom>
                    <a:noFill/>
                    <a:ln>
                      <a:noFill/>
                    </a:ln>
                  </pic:spPr>
                </pic:pic>
              </a:graphicData>
            </a:graphic>
          </wp:inline>
        </w:drawing>
      </w:r>
    </w:p>
    <w:p w14:paraId="6BB2B2AD"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p>
    <w:p w14:paraId="417D8897"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p>
    <w:p w14:paraId="07EDD882"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p>
    <w:p w14:paraId="4A97A9ED"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p>
    <w:p w14:paraId="375EB381"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p>
    <w:p w14:paraId="47191D80"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p>
    <w:p w14:paraId="298D95D6"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p>
    <w:p w14:paraId="37BA0085"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p>
    <w:p w14:paraId="75B2B69F"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p>
    <w:p w14:paraId="6414D677"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p>
    <w:p w14:paraId="0E7471DE"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r w:rsidRPr="00D357D1">
        <w:rPr>
          <w:b/>
          <w:bCs/>
          <w:noProof/>
          <w:color w:val="auto"/>
          <w:sz w:val="28"/>
          <w:szCs w:val="28"/>
        </w:rPr>
        <w:lastRenderedPageBreak/>
        <w:drawing>
          <wp:inline distT="0" distB="0" distL="0" distR="0" wp14:anchorId="48BC94D7" wp14:editId="05A6C829">
            <wp:extent cx="5981700" cy="9601200"/>
            <wp:effectExtent l="0" t="0" r="0" b="0"/>
            <wp:docPr id="291164592"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5981700" cy="9601200"/>
                    </a:xfrm>
                    <a:prstGeom prst="rect">
                      <a:avLst/>
                    </a:prstGeom>
                    <a:noFill/>
                    <a:ln>
                      <a:noFill/>
                    </a:ln>
                  </pic:spPr>
                </pic:pic>
              </a:graphicData>
            </a:graphic>
          </wp:inline>
        </w:drawing>
      </w:r>
    </w:p>
    <w:p w14:paraId="244114F0"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r w:rsidRPr="00D357D1">
        <w:rPr>
          <w:b/>
          <w:bCs/>
          <w:noProof/>
          <w:color w:val="auto"/>
          <w:sz w:val="28"/>
          <w:szCs w:val="28"/>
        </w:rPr>
        <w:lastRenderedPageBreak/>
        <w:drawing>
          <wp:inline distT="0" distB="0" distL="0" distR="0" wp14:anchorId="6A598E61" wp14:editId="08B81601">
            <wp:extent cx="5981700" cy="9239250"/>
            <wp:effectExtent l="0" t="0" r="0" b="0"/>
            <wp:docPr id="1632824056"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5981700" cy="9239250"/>
                    </a:xfrm>
                    <a:prstGeom prst="rect">
                      <a:avLst/>
                    </a:prstGeom>
                    <a:noFill/>
                    <a:ln>
                      <a:noFill/>
                    </a:ln>
                  </pic:spPr>
                </pic:pic>
              </a:graphicData>
            </a:graphic>
          </wp:inline>
        </w:drawing>
      </w:r>
    </w:p>
    <w:p w14:paraId="6FCCF302"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p>
    <w:p w14:paraId="249379EE"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r w:rsidRPr="00D357D1">
        <w:rPr>
          <w:b/>
          <w:bCs/>
          <w:noProof/>
          <w:color w:val="auto"/>
          <w:sz w:val="28"/>
          <w:szCs w:val="28"/>
        </w:rPr>
        <w:lastRenderedPageBreak/>
        <w:drawing>
          <wp:inline distT="0" distB="0" distL="0" distR="0" wp14:anchorId="1930D405" wp14:editId="01428B61">
            <wp:extent cx="5981700" cy="9420225"/>
            <wp:effectExtent l="0" t="0" r="0" b="9525"/>
            <wp:docPr id="1150863445"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5981700" cy="9420225"/>
                    </a:xfrm>
                    <a:prstGeom prst="rect">
                      <a:avLst/>
                    </a:prstGeom>
                    <a:noFill/>
                    <a:ln>
                      <a:noFill/>
                    </a:ln>
                  </pic:spPr>
                </pic:pic>
              </a:graphicData>
            </a:graphic>
          </wp:inline>
        </w:drawing>
      </w:r>
    </w:p>
    <w:p w14:paraId="48B97002"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r w:rsidRPr="00D357D1">
        <w:rPr>
          <w:b/>
          <w:bCs/>
          <w:noProof/>
          <w:color w:val="auto"/>
          <w:sz w:val="28"/>
          <w:szCs w:val="28"/>
        </w:rPr>
        <w:lastRenderedPageBreak/>
        <w:drawing>
          <wp:inline distT="0" distB="0" distL="0" distR="0" wp14:anchorId="70E9A742" wp14:editId="4EC27075">
            <wp:extent cx="5981700" cy="9420225"/>
            <wp:effectExtent l="0" t="0" r="0" b="9525"/>
            <wp:docPr id="1094752702"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5981700" cy="9420225"/>
                    </a:xfrm>
                    <a:prstGeom prst="rect">
                      <a:avLst/>
                    </a:prstGeom>
                    <a:noFill/>
                    <a:ln>
                      <a:noFill/>
                    </a:ln>
                  </pic:spPr>
                </pic:pic>
              </a:graphicData>
            </a:graphic>
          </wp:inline>
        </w:drawing>
      </w:r>
    </w:p>
    <w:p w14:paraId="0D0AE0AF" w14:textId="77777777" w:rsidR="0066453B" w:rsidRPr="00D357D1" w:rsidRDefault="0066453B" w:rsidP="0066453B">
      <w:pPr>
        <w:widowControl w:val="0"/>
        <w:autoSpaceDE w:val="0"/>
        <w:autoSpaceDN w:val="0"/>
        <w:spacing w:before="11" w:after="0" w:line="240" w:lineRule="auto"/>
        <w:ind w:left="20" w:firstLine="0"/>
        <w:jc w:val="left"/>
        <w:outlineLvl w:val="1"/>
        <w:rPr>
          <w:b/>
          <w:bCs/>
          <w:color w:val="auto"/>
          <w:sz w:val="28"/>
          <w:szCs w:val="32"/>
          <w:lang w:eastAsia="en-US"/>
        </w:rPr>
      </w:pPr>
      <w:r w:rsidRPr="00D357D1">
        <w:rPr>
          <w:b/>
          <w:bCs/>
          <w:color w:val="auto"/>
          <w:sz w:val="28"/>
          <w:szCs w:val="32"/>
          <w:lang w:eastAsia="en-US"/>
        </w:rPr>
        <w:lastRenderedPageBreak/>
        <w:t>C3.4.4 EQUIPMENT SERVICE SPECIFICATIONS (MECH &amp; ELECTRICAL)</w:t>
      </w:r>
    </w:p>
    <w:p w14:paraId="755A58E3"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p>
    <w:p w14:paraId="2610E8F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GENERAL NOTES!</w:t>
      </w:r>
    </w:p>
    <w:p w14:paraId="71C5FFC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3F364E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tenderer must include for the repair as specified. If during the “strip/dismantle”-stage, when the equipment is at the approved repair agent, it becomes evident for more extensive repair or replacement of other major parts, it will be managed on a assess, quote and approve basis before the tenderer will be allowed to commence with additional repair or replacement of parts.</w:t>
      </w:r>
    </w:p>
    <w:p w14:paraId="3B725DC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r>
    </w:p>
    <w:p w14:paraId="2D83E10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successful tenderer will be liable for a twelve (12) month guarantee on all repaired and commissioned equipment.</w:t>
      </w:r>
    </w:p>
    <w:p w14:paraId="375B8AB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DE4DCB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Electrical assessment must be compiled, taking into consideration the test specification results as part of this contract documentation. The commencing of the priced repair work will be subjected to an inspection and approval by the Engineer.</w:t>
      </w:r>
    </w:p>
    <w:p w14:paraId="5FF4B46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9B964F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COMMISSIONING; A commissioning procedures will commence after required testing. The commissioning will follow the typical commissioning methodology, but will be finalized by the tenderer to make provision for the corresponding equipment, for the Engineers approval.</w:t>
      </w:r>
    </w:p>
    <w:p w14:paraId="6862AB7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C58273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VIBRATION TESTING; The tenderer must price to do field vibration testing, before removing and after re-installing the existing equipment (including the new equipment). This will be done to monitor vibration and rotational balancing conditions. If so required, repaired (and new) equipment must undergo the required balancing procedures.</w:t>
      </w:r>
    </w:p>
    <w:p w14:paraId="4CE4DA3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294788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HANDELING OF WET CONDITIONS; The tenderer must at all times consider and provide in his prices to accommodate and handle the incoming raw sewage flow (and any storm water conditions).</w:t>
      </w:r>
    </w:p>
    <w:p w14:paraId="14DF9E6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1CC3EA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DEFINITIONS OF BILL of QUANTITY TERM;</w:t>
      </w:r>
    </w:p>
    <w:p w14:paraId="738C020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D36A85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Remove/dismantle; The necessary actions to execute the necessary actions to access and strip the equipment to be repaired as per the repair specification.</w:t>
      </w:r>
    </w:p>
    <w:p w14:paraId="14E453A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Transport to approved repair agent and back to site; The transportation, loading, safe guarding and cost as will be required to take the equipment to the approved repair agent and to return it back to site for installation and commissioning.</w:t>
      </w:r>
    </w:p>
    <w:p w14:paraId="16698C1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Inspect for major damage; The tender documentation require the tenderer to price for the specified repair to the existing equipment, however, during  the process of removing/dismantling and doing the specified repair work, the tenderer will be responsible to inspect and discover damage and faults which will influence or impair the equipment to be guaranteed for the 12 month retention period, both on site and at the approved repair agents workshop.</w:t>
      </w:r>
    </w:p>
    <w:p w14:paraId="6A308CE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39A2A0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STAINLESS STEEL PICKLING &amp; PASSIVATION; All existing and new stainless steel equipment will be treated according to the corrosion protection particular specification.</w:t>
      </w:r>
    </w:p>
    <w:p w14:paraId="2C4AF32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260251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LUBRICATION; All existing and new equipment will be supplied and refilled with the manufacturers specified lubrication (oils, greases and other required lubrication material).</w:t>
      </w:r>
    </w:p>
    <w:p w14:paraId="4D7BED7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651258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21A64B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996C02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756AC2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317240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9CE859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2E822F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E9306A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973C84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9D6424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BBA51E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5E4BAC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2DF009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lastRenderedPageBreak/>
        <w:t>MESS 1</w:t>
      </w:r>
      <w:r w:rsidRPr="00D357D1">
        <w:rPr>
          <w:rFonts w:ascii="Arial MT" w:eastAsia="Arial MT" w:hAnsi="Arial MT" w:cs="Arial MT"/>
          <w:b/>
          <w:bCs/>
          <w:color w:val="auto"/>
          <w:sz w:val="22"/>
          <w:lang w:eastAsia="en-US"/>
        </w:rPr>
        <w:tab/>
        <w:t>MECHANICAL SCREEN</w:t>
      </w:r>
    </w:p>
    <w:p w14:paraId="2025C09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p>
    <w:p w14:paraId="6359919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w:t>
      </w:r>
      <w:r w:rsidRPr="00D357D1">
        <w:rPr>
          <w:rFonts w:ascii="Arial MT" w:eastAsia="Arial MT" w:hAnsi="Arial MT" w:cs="Arial MT"/>
          <w:color w:val="auto"/>
          <w:sz w:val="22"/>
          <w:lang w:eastAsia="en-US"/>
        </w:rPr>
        <w:tab/>
        <w:t>Scope</w:t>
      </w:r>
    </w:p>
    <w:p w14:paraId="7E32D43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Remove, dismantle, inspect, transport, repair, return to site, install, test, commission and maintain during the 12 month retention period of mechanical front rake screen(s).</w:t>
      </w:r>
    </w:p>
    <w:p w14:paraId="7F04796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9B2576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b)</w:t>
      </w:r>
      <w:r w:rsidRPr="00D357D1">
        <w:rPr>
          <w:rFonts w:ascii="Arial MT" w:eastAsia="Arial MT" w:hAnsi="Arial MT" w:cs="Arial MT"/>
          <w:color w:val="auto"/>
          <w:sz w:val="22"/>
          <w:lang w:eastAsia="en-US"/>
        </w:rPr>
        <w:tab/>
        <w:t>General Arrangement</w:t>
      </w:r>
    </w:p>
    <w:p w14:paraId="79D1104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The mechanical screen assembly include;</w:t>
      </w:r>
    </w:p>
    <w:p w14:paraId="646A03D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Screen frame</w:t>
      </w:r>
    </w:p>
    <w:p w14:paraId="5221B10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Screen field</w:t>
      </w:r>
    </w:p>
    <w:p w14:paraId="71926C8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Drive shaft and sprockets</w:t>
      </w:r>
    </w:p>
    <w:p w14:paraId="19598BD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Bottom sprockets</w:t>
      </w:r>
    </w:p>
    <w:p w14:paraId="1B55D3F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Drive chains and rakes</w:t>
      </w:r>
    </w:p>
    <w:p w14:paraId="46B1EBB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Motor, gearbox and bearings</w:t>
      </w:r>
    </w:p>
    <w:p w14:paraId="32ADD4A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Covers, guards and chutes</w:t>
      </w:r>
    </w:p>
    <w:p w14:paraId="51C300F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10849A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Design of the screen, covers and chutes must eliminate water spillage and splash when discharging to the screw conveyor. Number of rakes must be able to handle maximum expected solids/screenings to be removed.</w:t>
      </w:r>
    </w:p>
    <w:p w14:paraId="75FEBAF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858CA5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   </w:t>
      </w:r>
      <w:r w:rsidRPr="00D357D1">
        <w:rPr>
          <w:rFonts w:ascii="Arial MT" w:eastAsia="Arial MT" w:hAnsi="Arial MT" w:cs="Arial MT"/>
          <w:color w:val="auto"/>
          <w:sz w:val="22"/>
          <w:lang w:eastAsia="en-US"/>
        </w:rPr>
        <w:tab/>
        <w:t>d)</w:t>
      </w:r>
      <w:r w:rsidRPr="00D357D1">
        <w:rPr>
          <w:rFonts w:ascii="Arial MT" w:eastAsia="Arial MT" w:hAnsi="Arial MT" w:cs="Arial MT"/>
          <w:color w:val="auto"/>
          <w:sz w:val="22"/>
          <w:lang w:eastAsia="en-US"/>
        </w:rPr>
        <w:tab/>
        <w:t>Manufacturing Material</w:t>
      </w:r>
    </w:p>
    <w:p w14:paraId="11572F4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Screen frame</w:t>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 304 S/Steel</w:t>
      </w:r>
    </w:p>
    <w:p w14:paraId="58BD1E5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Screen field</w:t>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 304 S/Steel</w:t>
      </w:r>
    </w:p>
    <w:p w14:paraId="6A42CDB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Drive shaft and sprockets</w:t>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 304 S/Steel</w:t>
      </w:r>
    </w:p>
    <w:p w14:paraId="1FDBEAC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Drive chain and rakes</w:t>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 304 S/Steel</w:t>
      </w:r>
    </w:p>
    <w:p w14:paraId="52CBD98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Covers, guards and chutes</w:t>
      </w:r>
      <w:r w:rsidRPr="00D357D1">
        <w:rPr>
          <w:rFonts w:ascii="Arial MT" w:eastAsia="Arial MT" w:hAnsi="Arial MT" w:cs="Arial MT"/>
          <w:color w:val="auto"/>
          <w:sz w:val="22"/>
          <w:lang w:eastAsia="en-US"/>
        </w:rPr>
        <w:tab/>
        <w:t>: 304 S/Steel</w:t>
      </w:r>
    </w:p>
    <w:p w14:paraId="71659B3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Motors, gearbox and bearings</w:t>
      </w:r>
      <w:r w:rsidRPr="00D357D1">
        <w:rPr>
          <w:rFonts w:ascii="Arial MT" w:eastAsia="Arial MT" w:hAnsi="Arial MT" w:cs="Arial MT"/>
          <w:color w:val="auto"/>
          <w:sz w:val="22"/>
          <w:lang w:eastAsia="en-US"/>
        </w:rPr>
        <w:tab/>
        <w:t>: Stock items</w:t>
      </w:r>
    </w:p>
    <w:p w14:paraId="620142A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5671C9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   </w:t>
      </w:r>
      <w:r w:rsidRPr="00D357D1">
        <w:rPr>
          <w:rFonts w:ascii="Arial MT" w:eastAsia="Arial MT" w:hAnsi="Arial MT" w:cs="Arial MT"/>
          <w:color w:val="auto"/>
          <w:sz w:val="22"/>
          <w:lang w:eastAsia="en-US"/>
        </w:rPr>
        <w:tab/>
        <w:t>e)</w:t>
      </w:r>
      <w:r w:rsidRPr="00D357D1">
        <w:rPr>
          <w:rFonts w:ascii="Arial MT" w:eastAsia="Arial MT" w:hAnsi="Arial MT" w:cs="Arial MT"/>
          <w:color w:val="auto"/>
          <w:sz w:val="22"/>
          <w:lang w:eastAsia="en-US"/>
        </w:rPr>
        <w:tab/>
        <w:t>Repair Specification</w:t>
      </w:r>
    </w:p>
    <w:p w14:paraId="3FC0CCD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27EEA8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Mechanical Screen;</w:t>
      </w:r>
    </w:p>
    <w:p w14:paraId="39F762F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Screen frame; Clean and inspect for major damage.</w:t>
      </w:r>
    </w:p>
    <w:p w14:paraId="629D044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Screen field; Clean, inspect, repair alignment and fastening.</w:t>
      </w:r>
    </w:p>
    <w:p w14:paraId="3CBA3AD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Drive shaft-sprocket assembly; Clean, inspect, replace bearings with new.</w:t>
      </w:r>
    </w:p>
    <w:p w14:paraId="4F70072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Bottom sprockets; Clean, inspect and replace bearings with new.</w:t>
      </w:r>
    </w:p>
    <w:p w14:paraId="17CFFE4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Drive chain; Clean, inspect, repair and/or replace chain links, pins, circlips and rollers to original manufacturers standard.</w:t>
      </w:r>
    </w:p>
    <w:p w14:paraId="215999D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Rakes; Clean, inspect and repair the rakes to original manufacturers standards.</w:t>
      </w:r>
    </w:p>
    <w:p w14:paraId="0570B17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F54F79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Coupling;</w:t>
      </w:r>
    </w:p>
    <w:p w14:paraId="09AA97F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tenderer must price to repair the coupling(s) according to the repair specification for couplings.</w:t>
      </w:r>
    </w:p>
    <w:p w14:paraId="7094EF9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CB76BC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Gearbox;</w:t>
      </w:r>
    </w:p>
    <w:p w14:paraId="43AEDD4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tenderer must price to repair the gearbox according to the repair specification for gearboxes.</w:t>
      </w:r>
    </w:p>
    <w:p w14:paraId="266ADB4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C6B3CB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Electrical Motor;</w:t>
      </w:r>
    </w:p>
    <w:p w14:paraId="6905E17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tenderer must price to repair the electrical motor according to the repair specification for electrical motors.</w:t>
      </w:r>
    </w:p>
    <w:p w14:paraId="21A89FE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D0A2CF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f)</w:t>
      </w:r>
      <w:r w:rsidRPr="00D357D1">
        <w:rPr>
          <w:rFonts w:ascii="Arial MT" w:eastAsia="Arial MT" w:hAnsi="Arial MT" w:cs="Arial MT"/>
          <w:color w:val="auto"/>
          <w:sz w:val="22"/>
          <w:lang w:eastAsia="en-US"/>
        </w:rPr>
        <w:tab/>
        <w:t>Electrical Equipment and Control</w:t>
      </w:r>
    </w:p>
    <w:p w14:paraId="6A6AE7D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Isolate for safe working conditions, clean, test as per the test specification for the electrical equipment, then assess and compile a complete priced schedule to repair and/or replace all damaged, faulty or missing switch/control gear and electrical cables for the Mechanical screen.</w:t>
      </w:r>
    </w:p>
    <w:p w14:paraId="224D68E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EBEC73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7EDDD5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MESS 2</w:t>
      </w:r>
      <w:r w:rsidRPr="00D357D1">
        <w:rPr>
          <w:rFonts w:ascii="Arial MT" w:eastAsia="Arial MT" w:hAnsi="Arial MT" w:cs="Arial MT"/>
          <w:color w:val="auto"/>
          <w:sz w:val="22"/>
          <w:lang w:eastAsia="en-US"/>
        </w:rPr>
        <w:tab/>
        <w:t>HAND SCREEN</w:t>
      </w:r>
    </w:p>
    <w:p w14:paraId="0B50B08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p>
    <w:p w14:paraId="319078F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a)</w:t>
      </w:r>
      <w:r w:rsidRPr="00D357D1">
        <w:rPr>
          <w:rFonts w:ascii="Arial MT" w:eastAsia="Arial MT" w:hAnsi="Arial MT" w:cs="Arial MT"/>
          <w:color w:val="auto"/>
          <w:sz w:val="22"/>
          <w:lang w:eastAsia="en-US"/>
        </w:rPr>
        <w:tab/>
        <w:t>Scope</w:t>
      </w:r>
    </w:p>
    <w:p w14:paraId="0E7E753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Remove, dismantle, inspect, transport, repair, return to site, install, test, commission and maintain </w:t>
      </w:r>
      <w:r w:rsidRPr="00D357D1">
        <w:rPr>
          <w:rFonts w:ascii="Arial MT" w:eastAsia="Arial MT" w:hAnsi="Arial MT" w:cs="Arial MT"/>
          <w:color w:val="auto"/>
          <w:sz w:val="22"/>
          <w:lang w:eastAsia="en-US"/>
        </w:rPr>
        <w:lastRenderedPageBreak/>
        <w:t>during the 12 month retention period of hand screen(s).</w:t>
      </w:r>
    </w:p>
    <w:p w14:paraId="2463FA7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A8BF97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b)</w:t>
      </w:r>
      <w:r w:rsidRPr="00D357D1">
        <w:rPr>
          <w:rFonts w:ascii="Arial MT" w:eastAsia="Arial MT" w:hAnsi="Arial MT" w:cs="Arial MT"/>
          <w:color w:val="auto"/>
          <w:sz w:val="22"/>
          <w:lang w:eastAsia="en-US"/>
        </w:rPr>
        <w:tab/>
        <w:t>General Arrangement</w:t>
      </w:r>
    </w:p>
    <w:p w14:paraId="56ED8B4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The hand screen assembly include;</w:t>
      </w:r>
    </w:p>
    <w:p w14:paraId="72057FE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Screen frame</w:t>
      </w:r>
    </w:p>
    <w:p w14:paraId="5808C1F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Screen field</w:t>
      </w:r>
    </w:p>
    <w:p w14:paraId="630532A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Drip tray</w:t>
      </w:r>
    </w:p>
    <w:p w14:paraId="59755DC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Rake(s)</w:t>
      </w:r>
    </w:p>
    <w:p w14:paraId="069A7F3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00F537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   d)</w:t>
      </w:r>
      <w:r w:rsidRPr="00D357D1">
        <w:rPr>
          <w:rFonts w:ascii="Arial MT" w:eastAsia="Arial MT" w:hAnsi="Arial MT" w:cs="Arial MT"/>
          <w:color w:val="auto"/>
          <w:sz w:val="22"/>
          <w:lang w:eastAsia="en-US"/>
        </w:rPr>
        <w:tab/>
        <w:t>Manufacturing Material</w:t>
      </w:r>
    </w:p>
    <w:p w14:paraId="1702116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Screen frame</w:t>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 304 S/Steel</w:t>
      </w:r>
    </w:p>
    <w:p w14:paraId="4562DBD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Screen field</w:t>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 304 S/Steel</w:t>
      </w:r>
    </w:p>
    <w:p w14:paraId="7C99644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Drip tray</w:t>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 304 S/Steel</w:t>
      </w:r>
    </w:p>
    <w:p w14:paraId="23A9046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Rake</w:t>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 304 S/Steel</w:t>
      </w:r>
    </w:p>
    <w:p w14:paraId="261BEDE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88310D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   e)</w:t>
      </w:r>
      <w:r w:rsidRPr="00D357D1">
        <w:rPr>
          <w:rFonts w:ascii="Arial MT" w:eastAsia="Arial MT" w:hAnsi="Arial MT" w:cs="Arial MT"/>
          <w:color w:val="auto"/>
          <w:sz w:val="22"/>
          <w:lang w:eastAsia="en-US"/>
        </w:rPr>
        <w:tab/>
        <w:t>Repair Specification</w:t>
      </w:r>
    </w:p>
    <w:p w14:paraId="7728B72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006565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Screen;</w:t>
      </w:r>
    </w:p>
    <w:p w14:paraId="3E2B0A1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Screen frame; Clean and inspect for major damage.</w:t>
      </w:r>
    </w:p>
    <w:p w14:paraId="142E0C8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Screen field; Clean, inspect, repair alignment and fastening.</w:t>
      </w:r>
    </w:p>
    <w:p w14:paraId="45A2CB5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Rake; Clean, inspect and repair the rake to original manufacturers standards.</w:t>
      </w:r>
    </w:p>
    <w:p w14:paraId="11609D7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2854FD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p>
    <w:p w14:paraId="0F54F01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MESS 3</w:t>
      </w:r>
      <w:r w:rsidRPr="00D357D1">
        <w:rPr>
          <w:rFonts w:ascii="Arial MT" w:eastAsia="Arial MT" w:hAnsi="Arial MT" w:cs="Arial MT"/>
          <w:b/>
          <w:bCs/>
          <w:color w:val="auto"/>
          <w:sz w:val="22"/>
          <w:lang w:eastAsia="en-US"/>
        </w:rPr>
        <w:tab/>
        <w:t>SCREENING CONVEYOR</w:t>
      </w:r>
    </w:p>
    <w:p w14:paraId="488BFF1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p>
    <w:p w14:paraId="3DC619E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a)</w:t>
      </w:r>
      <w:r w:rsidRPr="00D357D1">
        <w:rPr>
          <w:rFonts w:ascii="Arial MT" w:eastAsia="Arial MT" w:hAnsi="Arial MT" w:cs="Arial MT"/>
          <w:color w:val="auto"/>
          <w:sz w:val="22"/>
          <w:lang w:eastAsia="en-US"/>
        </w:rPr>
        <w:tab/>
        <w:t>Scope</w:t>
      </w:r>
    </w:p>
    <w:p w14:paraId="73DC991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Remove, dismantle, inspect, transport, repair, return to site, install, test, commission and maintain during the 12 month retention period of screening conveyor(s).</w:t>
      </w:r>
    </w:p>
    <w:p w14:paraId="70EB0AC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40A8B3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b)</w:t>
      </w:r>
      <w:r w:rsidRPr="00D357D1">
        <w:rPr>
          <w:rFonts w:ascii="Arial MT" w:eastAsia="Arial MT" w:hAnsi="Arial MT" w:cs="Arial MT"/>
          <w:color w:val="auto"/>
          <w:sz w:val="22"/>
          <w:lang w:eastAsia="en-US"/>
        </w:rPr>
        <w:tab/>
        <w:t>General Arrangement</w:t>
      </w:r>
    </w:p>
    <w:p w14:paraId="238C1CC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The screening conveyor assembly include;</w:t>
      </w:r>
    </w:p>
    <w:p w14:paraId="513960B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Lined trough and support frame</w:t>
      </w:r>
    </w:p>
    <w:p w14:paraId="2140964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Spiral screw</w:t>
      </w:r>
    </w:p>
    <w:p w14:paraId="45D1683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Motor, gearbox</w:t>
      </w:r>
    </w:p>
    <w:p w14:paraId="0D9925E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Covers, guards and chutes</w:t>
      </w:r>
    </w:p>
    <w:p w14:paraId="47501A2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70776E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c)</w:t>
      </w:r>
      <w:r w:rsidRPr="00D357D1">
        <w:rPr>
          <w:rFonts w:ascii="Arial MT" w:eastAsia="Arial MT" w:hAnsi="Arial MT" w:cs="Arial MT"/>
          <w:color w:val="auto"/>
          <w:sz w:val="22"/>
          <w:lang w:eastAsia="en-US"/>
        </w:rPr>
        <w:tab/>
        <w:t xml:space="preserve">Operation and performance </w:t>
      </w:r>
    </w:p>
    <w:p w14:paraId="246A1D2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Material handled</w:t>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 Screenings from mechanical screen</w:t>
      </w:r>
    </w:p>
    <w:p w14:paraId="15ECCD0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Minimum discharge height</w:t>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 To fit screw press</w:t>
      </w:r>
    </w:p>
    <w:p w14:paraId="3881CB4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65F23F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Design of the spiral conveyor, covers and chutes must eliminate water spillage and splash when discharging to the screw press.</w:t>
      </w:r>
    </w:p>
    <w:p w14:paraId="6AF308F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8AC47A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   </w:t>
      </w:r>
      <w:r w:rsidRPr="00D357D1">
        <w:rPr>
          <w:rFonts w:ascii="Arial MT" w:eastAsia="Arial MT" w:hAnsi="Arial MT" w:cs="Arial MT"/>
          <w:color w:val="auto"/>
          <w:sz w:val="22"/>
          <w:lang w:eastAsia="en-US"/>
        </w:rPr>
        <w:tab/>
        <w:t>d)</w:t>
      </w:r>
      <w:r w:rsidRPr="00D357D1">
        <w:rPr>
          <w:rFonts w:ascii="Arial MT" w:eastAsia="Arial MT" w:hAnsi="Arial MT" w:cs="Arial MT"/>
          <w:color w:val="auto"/>
          <w:sz w:val="22"/>
          <w:lang w:eastAsia="en-US"/>
        </w:rPr>
        <w:tab/>
        <w:t>Manufacturing Material</w:t>
      </w:r>
    </w:p>
    <w:p w14:paraId="5445634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Trough and support frame</w:t>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 304 S/Steel</w:t>
      </w:r>
    </w:p>
    <w:p w14:paraId="04FE689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Spiral screw</w:t>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 As per original manufacture</w:t>
      </w:r>
    </w:p>
    <w:p w14:paraId="2EFE715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Trough lining</w:t>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 As per original manufacture</w:t>
      </w:r>
    </w:p>
    <w:p w14:paraId="724F21A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Covers, guards and chutes</w:t>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 304 S/Steel</w:t>
      </w:r>
    </w:p>
    <w:p w14:paraId="60CBA21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Motors and gearbox</w:t>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 Stock items</w:t>
      </w:r>
    </w:p>
    <w:p w14:paraId="7F17429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A63B2E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   </w:t>
      </w:r>
      <w:r w:rsidRPr="00D357D1">
        <w:rPr>
          <w:rFonts w:ascii="Arial MT" w:eastAsia="Arial MT" w:hAnsi="Arial MT" w:cs="Arial MT"/>
          <w:color w:val="auto"/>
          <w:sz w:val="22"/>
          <w:lang w:eastAsia="en-US"/>
        </w:rPr>
        <w:tab/>
        <w:t>e)</w:t>
      </w:r>
      <w:r w:rsidRPr="00D357D1">
        <w:rPr>
          <w:rFonts w:ascii="Arial MT" w:eastAsia="Arial MT" w:hAnsi="Arial MT" w:cs="Arial MT"/>
          <w:color w:val="auto"/>
          <w:sz w:val="22"/>
          <w:lang w:eastAsia="en-US"/>
        </w:rPr>
        <w:tab/>
        <w:t>Repair Specification</w:t>
      </w:r>
    </w:p>
    <w:p w14:paraId="1DD39D3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A440C0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Spiral Screw Conveyor;</w:t>
      </w:r>
    </w:p>
    <w:p w14:paraId="7F8DF40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Trough and support frame; Clean and inspect for major damage.</w:t>
      </w:r>
    </w:p>
    <w:p w14:paraId="03D6C28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Spiral screw; Clean and inspect for major damage.</w:t>
      </w:r>
    </w:p>
    <w:p w14:paraId="60F25C2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Trough lining; Clean, inspect and repair or replace to original manufacturers standard.</w:t>
      </w:r>
    </w:p>
    <w:p w14:paraId="4CC7636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Covers, guards and chutes; Clean and fasten to original manufacturers standard.</w:t>
      </w:r>
    </w:p>
    <w:p w14:paraId="183DF2B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B96019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Coupling;</w:t>
      </w:r>
    </w:p>
    <w:p w14:paraId="64C8024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lastRenderedPageBreak/>
        <w:t>The tenderer must price to repair the couplings according to the repair specification for couplings.</w:t>
      </w:r>
    </w:p>
    <w:p w14:paraId="680B4FE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504438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Gearbox;</w:t>
      </w:r>
    </w:p>
    <w:p w14:paraId="5F9F753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tenderer must price to repair the gearbox according to the repair specification for gearboxes.</w:t>
      </w:r>
    </w:p>
    <w:p w14:paraId="0361DE9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CA5CFA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Electrical Motor;</w:t>
      </w:r>
    </w:p>
    <w:p w14:paraId="601C105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tenderer must price to repair the electrical motor according to the repair specification for electrical motors.</w:t>
      </w:r>
    </w:p>
    <w:p w14:paraId="2FAC795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6B7788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f)</w:t>
      </w:r>
      <w:r w:rsidRPr="00D357D1">
        <w:rPr>
          <w:rFonts w:ascii="Arial MT" w:eastAsia="Arial MT" w:hAnsi="Arial MT" w:cs="Arial MT"/>
          <w:color w:val="auto"/>
          <w:sz w:val="22"/>
          <w:lang w:eastAsia="en-US"/>
        </w:rPr>
        <w:tab/>
        <w:t>Electrical Equipment and Control</w:t>
      </w:r>
    </w:p>
    <w:p w14:paraId="4798049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Isolate for safe working conditions, clean, test as per the test specification for the electrical equipment, then assess and compile a complete priced schedule to repair and/or replace all damaged, faulty or missing switch/control gear and electrical cables for the spiral screw conveyor.</w:t>
      </w:r>
    </w:p>
    <w:p w14:paraId="2DF6345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942824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78D097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MESS 4</w:t>
      </w:r>
      <w:r w:rsidRPr="00D357D1">
        <w:rPr>
          <w:rFonts w:ascii="Arial MT" w:eastAsia="Arial MT" w:hAnsi="Arial MT" w:cs="Arial MT"/>
          <w:color w:val="auto"/>
          <w:sz w:val="22"/>
          <w:lang w:eastAsia="en-US"/>
        </w:rPr>
        <w:tab/>
        <w:t>SCREENING SCREW PRESS</w:t>
      </w:r>
    </w:p>
    <w:p w14:paraId="28B0864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p>
    <w:p w14:paraId="171D05A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a)</w:t>
      </w:r>
      <w:r w:rsidRPr="00D357D1">
        <w:rPr>
          <w:rFonts w:ascii="Arial MT" w:eastAsia="Arial MT" w:hAnsi="Arial MT" w:cs="Arial MT"/>
          <w:color w:val="auto"/>
          <w:sz w:val="22"/>
          <w:lang w:eastAsia="en-US"/>
        </w:rPr>
        <w:tab/>
        <w:t>Scope</w:t>
      </w:r>
    </w:p>
    <w:p w14:paraId="4F6F7F2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Remove, dismantle, inspect, transport, repair, return to site, install, test, commission and maintain during the 12 month retention period of screening screw press(</w:t>
      </w:r>
      <w:proofErr w:type="spellStart"/>
      <w:r w:rsidRPr="00D357D1">
        <w:rPr>
          <w:rFonts w:ascii="Arial MT" w:eastAsia="Arial MT" w:hAnsi="Arial MT" w:cs="Arial MT"/>
          <w:color w:val="auto"/>
          <w:sz w:val="22"/>
          <w:lang w:eastAsia="en-US"/>
        </w:rPr>
        <w:t>es</w:t>
      </w:r>
      <w:proofErr w:type="spellEnd"/>
      <w:r w:rsidRPr="00D357D1">
        <w:rPr>
          <w:rFonts w:ascii="Arial MT" w:eastAsia="Arial MT" w:hAnsi="Arial MT" w:cs="Arial MT"/>
          <w:color w:val="auto"/>
          <w:sz w:val="22"/>
          <w:lang w:eastAsia="en-US"/>
        </w:rPr>
        <w:t>).</w:t>
      </w:r>
    </w:p>
    <w:p w14:paraId="036F16E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7CE53D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b)</w:t>
      </w:r>
      <w:r w:rsidRPr="00D357D1">
        <w:rPr>
          <w:rFonts w:ascii="Arial MT" w:eastAsia="Arial MT" w:hAnsi="Arial MT" w:cs="Arial MT"/>
          <w:color w:val="auto"/>
          <w:sz w:val="22"/>
          <w:lang w:eastAsia="en-US"/>
        </w:rPr>
        <w:tab/>
        <w:t>General Arrangement</w:t>
      </w:r>
    </w:p>
    <w:p w14:paraId="21723FB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The screening screw press assembly include;</w:t>
      </w:r>
    </w:p>
    <w:p w14:paraId="3703DBB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Body and  support frame</w:t>
      </w:r>
    </w:p>
    <w:p w14:paraId="2A112C8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Screw &amp; dewatering chamber</w:t>
      </w:r>
    </w:p>
    <w:p w14:paraId="6FE665E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Motor, gearbox</w:t>
      </w:r>
    </w:p>
    <w:p w14:paraId="74E10CF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Covers, guards and chutes</w:t>
      </w:r>
    </w:p>
    <w:p w14:paraId="78BC224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47C961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c)</w:t>
      </w:r>
      <w:r w:rsidRPr="00D357D1">
        <w:rPr>
          <w:rFonts w:ascii="Arial MT" w:eastAsia="Arial MT" w:hAnsi="Arial MT" w:cs="Arial MT"/>
          <w:color w:val="auto"/>
          <w:sz w:val="22"/>
          <w:lang w:eastAsia="en-US"/>
        </w:rPr>
        <w:tab/>
        <w:t xml:space="preserve">Operation and performance </w:t>
      </w:r>
    </w:p>
    <w:p w14:paraId="1A972AD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Material handled</w:t>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 Screenings from spiral conveyor</w:t>
      </w:r>
    </w:p>
    <w:p w14:paraId="3453CB0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Minimum discharge height</w:t>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 To fit waste bin</w:t>
      </w:r>
    </w:p>
    <w:p w14:paraId="0D9FCF1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6D8642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Design of the screw press, covers and chutes must eliminate water spillage and splash when discharging to the waste bin.</w:t>
      </w:r>
    </w:p>
    <w:p w14:paraId="7686C18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ABB029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   </w:t>
      </w:r>
      <w:r w:rsidRPr="00D357D1">
        <w:rPr>
          <w:rFonts w:ascii="Arial MT" w:eastAsia="Arial MT" w:hAnsi="Arial MT" w:cs="Arial MT"/>
          <w:color w:val="auto"/>
          <w:sz w:val="22"/>
          <w:lang w:eastAsia="en-US"/>
        </w:rPr>
        <w:tab/>
        <w:t>d)</w:t>
      </w:r>
      <w:r w:rsidRPr="00D357D1">
        <w:rPr>
          <w:rFonts w:ascii="Arial MT" w:eastAsia="Arial MT" w:hAnsi="Arial MT" w:cs="Arial MT"/>
          <w:color w:val="auto"/>
          <w:sz w:val="22"/>
          <w:lang w:eastAsia="en-US"/>
        </w:rPr>
        <w:tab/>
        <w:t>Manufacturing Material</w:t>
      </w:r>
    </w:p>
    <w:p w14:paraId="635FAE6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Body and support frame</w:t>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 304 S/Steel</w:t>
      </w:r>
    </w:p>
    <w:p w14:paraId="68B1904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Screw &amp; compaction chamber</w:t>
      </w:r>
      <w:r w:rsidRPr="00D357D1">
        <w:rPr>
          <w:rFonts w:ascii="Arial MT" w:eastAsia="Arial MT" w:hAnsi="Arial MT" w:cs="Arial MT"/>
          <w:color w:val="auto"/>
          <w:sz w:val="22"/>
          <w:lang w:eastAsia="en-US"/>
        </w:rPr>
        <w:tab/>
        <w:t>: As per original manufacture</w:t>
      </w:r>
    </w:p>
    <w:p w14:paraId="7EFA151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Covers, guards and chutes</w:t>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 304 S/Steel</w:t>
      </w:r>
    </w:p>
    <w:p w14:paraId="5B071C5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Motors and gearbox</w:t>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 Stock items</w:t>
      </w:r>
    </w:p>
    <w:p w14:paraId="3AD8314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2E6E5D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   </w:t>
      </w:r>
      <w:r w:rsidRPr="00D357D1">
        <w:rPr>
          <w:rFonts w:ascii="Arial MT" w:eastAsia="Arial MT" w:hAnsi="Arial MT" w:cs="Arial MT"/>
          <w:color w:val="auto"/>
          <w:sz w:val="22"/>
          <w:lang w:eastAsia="en-US"/>
        </w:rPr>
        <w:tab/>
        <w:t>e)</w:t>
      </w:r>
      <w:r w:rsidRPr="00D357D1">
        <w:rPr>
          <w:rFonts w:ascii="Arial MT" w:eastAsia="Arial MT" w:hAnsi="Arial MT" w:cs="Arial MT"/>
          <w:color w:val="auto"/>
          <w:sz w:val="22"/>
          <w:lang w:eastAsia="en-US"/>
        </w:rPr>
        <w:tab/>
        <w:t>Repair Specification</w:t>
      </w:r>
    </w:p>
    <w:p w14:paraId="3F0CC87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873692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Screw Press;</w:t>
      </w:r>
    </w:p>
    <w:p w14:paraId="2E94E00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Body and support frame; Clean and inspect for major damage.</w:t>
      </w:r>
    </w:p>
    <w:p w14:paraId="2063E3A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Screw and compaction chamber; Clean and inspect for major damage.</w:t>
      </w:r>
    </w:p>
    <w:p w14:paraId="33217FD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Covers, guards and chutes; Clean and fasten to original manufacturers standard.</w:t>
      </w:r>
    </w:p>
    <w:p w14:paraId="2731625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C95C51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Coupling;</w:t>
      </w:r>
    </w:p>
    <w:p w14:paraId="08B80E3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tenderer must price to repair the couplings according to the repair specification for couplings.</w:t>
      </w:r>
    </w:p>
    <w:p w14:paraId="1806AA5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2C20C0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Gearbox;</w:t>
      </w:r>
    </w:p>
    <w:p w14:paraId="7954070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tenderer must price to repair the gearbox according to the repair specification for gearboxes.</w:t>
      </w:r>
    </w:p>
    <w:p w14:paraId="279EE1B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5456C9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Electrical Motor;</w:t>
      </w:r>
    </w:p>
    <w:p w14:paraId="2362B6A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tenderer must price to repair the electrical motor according to the repair specification for electrical motors.</w:t>
      </w:r>
    </w:p>
    <w:p w14:paraId="1D06763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BF3043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f)</w:t>
      </w:r>
      <w:r w:rsidRPr="00D357D1">
        <w:rPr>
          <w:rFonts w:ascii="Arial MT" w:eastAsia="Arial MT" w:hAnsi="Arial MT" w:cs="Arial MT"/>
          <w:color w:val="auto"/>
          <w:sz w:val="22"/>
          <w:lang w:eastAsia="en-US"/>
        </w:rPr>
        <w:tab/>
        <w:t>Electrical Equipment and Control</w:t>
      </w:r>
    </w:p>
    <w:p w14:paraId="54F6583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lastRenderedPageBreak/>
        <w:t>Isolate for safe working conditions, clean, test as per the test specification for the electrical equipment, then assess and compile a complete priced schedule to repair and/or replace all damaged, faulty or missing switch/control gear and electrical cables for the screw press.</w:t>
      </w:r>
    </w:p>
    <w:p w14:paraId="09A3682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CDFC47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MESS 5</w:t>
      </w:r>
      <w:r w:rsidRPr="00D357D1">
        <w:rPr>
          <w:rFonts w:ascii="Arial MT" w:eastAsia="Arial MT" w:hAnsi="Arial MT" w:cs="Arial MT"/>
          <w:color w:val="auto"/>
          <w:sz w:val="22"/>
          <w:lang w:eastAsia="en-US"/>
        </w:rPr>
        <w:tab/>
        <w:t>GRIT CLASSIFIIER</w:t>
      </w:r>
    </w:p>
    <w:p w14:paraId="0F81AFD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p>
    <w:p w14:paraId="7D43F9C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a)</w:t>
      </w:r>
      <w:r w:rsidRPr="00D357D1">
        <w:rPr>
          <w:rFonts w:ascii="Arial MT" w:eastAsia="Arial MT" w:hAnsi="Arial MT" w:cs="Arial MT"/>
          <w:color w:val="auto"/>
          <w:sz w:val="22"/>
          <w:lang w:eastAsia="en-US"/>
        </w:rPr>
        <w:tab/>
        <w:t>Scope</w:t>
      </w:r>
    </w:p>
    <w:p w14:paraId="33D1973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Remove, dismantle, inspect, transport, repair, return to site, install, test, commission and maintain during the 12 month retention period the of grit classifier(s).</w:t>
      </w:r>
    </w:p>
    <w:p w14:paraId="0AA1F54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24AE99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b)</w:t>
      </w:r>
      <w:r w:rsidRPr="00D357D1">
        <w:rPr>
          <w:rFonts w:ascii="Arial MT" w:eastAsia="Arial MT" w:hAnsi="Arial MT" w:cs="Arial MT"/>
          <w:color w:val="auto"/>
          <w:sz w:val="22"/>
          <w:lang w:eastAsia="en-US"/>
        </w:rPr>
        <w:tab/>
        <w:t>General Arrangement</w:t>
      </w:r>
    </w:p>
    <w:p w14:paraId="0EF07FC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The classifier assembly include;</w:t>
      </w:r>
    </w:p>
    <w:p w14:paraId="3B61DB8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Lined trough and frame</w:t>
      </w:r>
    </w:p>
    <w:p w14:paraId="3430387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Spiral screw</w:t>
      </w:r>
    </w:p>
    <w:p w14:paraId="38F3065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Motor, gearbox</w:t>
      </w:r>
    </w:p>
    <w:p w14:paraId="5E46508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Covers, guards and chutes</w:t>
      </w:r>
    </w:p>
    <w:p w14:paraId="4A8B411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B4D4CE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c)</w:t>
      </w:r>
      <w:r w:rsidRPr="00D357D1">
        <w:rPr>
          <w:rFonts w:ascii="Arial MT" w:eastAsia="Arial MT" w:hAnsi="Arial MT" w:cs="Arial MT"/>
          <w:color w:val="auto"/>
          <w:sz w:val="22"/>
          <w:lang w:eastAsia="en-US"/>
        </w:rPr>
        <w:tab/>
        <w:t xml:space="preserve">Operation and performance </w:t>
      </w:r>
    </w:p>
    <w:p w14:paraId="3F8CE8B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Material handled</w:t>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 Settled grit in pista trap</w:t>
      </w:r>
    </w:p>
    <w:p w14:paraId="1BC81B9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Minimum discharge height</w:t>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 To fit waste bin</w:t>
      </w:r>
    </w:p>
    <w:p w14:paraId="66D7D77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1718EA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Design of the classifier, covers and chutes must eliminate water spillage and splash when discharging to the waste bin.</w:t>
      </w:r>
    </w:p>
    <w:p w14:paraId="7C7A6CC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FAB7BB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   </w:t>
      </w:r>
      <w:r w:rsidRPr="00D357D1">
        <w:rPr>
          <w:rFonts w:ascii="Arial MT" w:eastAsia="Arial MT" w:hAnsi="Arial MT" w:cs="Arial MT"/>
          <w:color w:val="auto"/>
          <w:sz w:val="22"/>
          <w:lang w:eastAsia="en-US"/>
        </w:rPr>
        <w:tab/>
        <w:t>d)</w:t>
      </w:r>
      <w:r w:rsidRPr="00D357D1">
        <w:rPr>
          <w:rFonts w:ascii="Arial MT" w:eastAsia="Arial MT" w:hAnsi="Arial MT" w:cs="Arial MT"/>
          <w:color w:val="auto"/>
          <w:sz w:val="22"/>
          <w:lang w:eastAsia="en-US"/>
        </w:rPr>
        <w:tab/>
        <w:t>Manufacturing Material</w:t>
      </w:r>
    </w:p>
    <w:p w14:paraId="70B5D8B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Trough</w:t>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 304 S/Steel</w:t>
      </w:r>
    </w:p>
    <w:p w14:paraId="0B470DF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Spiral screw</w:t>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 As per original manufacture</w:t>
      </w:r>
    </w:p>
    <w:p w14:paraId="3FEE91F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Trough lining</w:t>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 As per original manufacture</w:t>
      </w:r>
    </w:p>
    <w:p w14:paraId="3E62B28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Covers, guards and chutes</w:t>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 304 S/Steel</w:t>
      </w:r>
    </w:p>
    <w:p w14:paraId="6B66EFC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Motors and gearbox</w:t>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 Stock items</w:t>
      </w:r>
    </w:p>
    <w:p w14:paraId="67099B3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694FCA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   </w:t>
      </w:r>
      <w:r w:rsidRPr="00D357D1">
        <w:rPr>
          <w:rFonts w:ascii="Arial MT" w:eastAsia="Arial MT" w:hAnsi="Arial MT" w:cs="Arial MT"/>
          <w:color w:val="auto"/>
          <w:sz w:val="22"/>
          <w:lang w:eastAsia="en-US"/>
        </w:rPr>
        <w:tab/>
        <w:t>e)</w:t>
      </w:r>
      <w:r w:rsidRPr="00D357D1">
        <w:rPr>
          <w:rFonts w:ascii="Arial MT" w:eastAsia="Arial MT" w:hAnsi="Arial MT" w:cs="Arial MT"/>
          <w:color w:val="auto"/>
          <w:sz w:val="22"/>
          <w:lang w:eastAsia="en-US"/>
        </w:rPr>
        <w:tab/>
        <w:t>Repair Specification</w:t>
      </w:r>
    </w:p>
    <w:p w14:paraId="4CAE554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70B973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Classifier;</w:t>
      </w:r>
    </w:p>
    <w:p w14:paraId="72B5A2F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Trough; Clean and inspect for major damage.</w:t>
      </w:r>
    </w:p>
    <w:p w14:paraId="3D3A23E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Trough lining; Clean, inspect and repair or replace to original manufacturers standard.</w:t>
      </w:r>
    </w:p>
    <w:p w14:paraId="7A80B2C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Spiral screw; Clean and inspect for major damage.</w:t>
      </w:r>
    </w:p>
    <w:p w14:paraId="3657764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Covers, guards and chutes; Clean and fasten to original manufacturers standard.</w:t>
      </w:r>
    </w:p>
    <w:p w14:paraId="5461508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45BBAA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Coupling;</w:t>
      </w:r>
    </w:p>
    <w:p w14:paraId="3E14E14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tenderer must price to repair the couplings according to the repair specification for couplings.</w:t>
      </w:r>
    </w:p>
    <w:p w14:paraId="421237C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FF1C95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Gearbox;</w:t>
      </w:r>
    </w:p>
    <w:p w14:paraId="09C613D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tenderer must price to repair the gearbox according to the repair specification for gearboxes.</w:t>
      </w:r>
    </w:p>
    <w:p w14:paraId="0EF3843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F23B71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Electrical Motor;</w:t>
      </w:r>
    </w:p>
    <w:p w14:paraId="08333B3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tenderer must price to repair the electrical motor according to the repair specification for electrical motors.</w:t>
      </w:r>
    </w:p>
    <w:p w14:paraId="30740C6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F0D315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f)</w:t>
      </w:r>
      <w:r w:rsidRPr="00D357D1">
        <w:rPr>
          <w:rFonts w:ascii="Arial MT" w:eastAsia="Arial MT" w:hAnsi="Arial MT" w:cs="Arial MT"/>
          <w:color w:val="auto"/>
          <w:sz w:val="22"/>
          <w:lang w:eastAsia="en-US"/>
        </w:rPr>
        <w:tab/>
        <w:t>Electrical Equipment and Control</w:t>
      </w:r>
    </w:p>
    <w:p w14:paraId="682BF4C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Isolate for safe working conditions, clean, test as per the test specification for the electrical equipment, then assess and compile a complete priced schedule to repair and/or replace all damaged, faulty or missing switch/control gear and electrical cables for the classifier.</w:t>
      </w:r>
    </w:p>
    <w:p w14:paraId="795B873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75FE11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449FBC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MESS 6</w:t>
      </w:r>
      <w:r w:rsidRPr="00D357D1">
        <w:rPr>
          <w:rFonts w:ascii="Arial MT" w:eastAsia="Arial MT" w:hAnsi="Arial MT" w:cs="Arial MT"/>
          <w:b/>
          <w:bCs/>
          <w:color w:val="auto"/>
          <w:sz w:val="22"/>
          <w:lang w:eastAsia="en-US"/>
        </w:rPr>
        <w:tab/>
        <w:t>PISTA TRAP PADDLER</w:t>
      </w:r>
    </w:p>
    <w:p w14:paraId="654BE5E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p>
    <w:p w14:paraId="2BBF404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a)</w:t>
      </w:r>
      <w:r w:rsidRPr="00D357D1">
        <w:rPr>
          <w:rFonts w:ascii="Arial MT" w:eastAsia="Arial MT" w:hAnsi="Arial MT" w:cs="Arial MT"/>
          <w:color w:val="auto"/>
          <w:sz w:val="22"/>
          <w:lang w:eastAsia="en-US"/>
        </w:rPr>
        <w:tab/>
        <w:t>Scope</w:t>
      </w:r>
    </w:p>
    <w:p w14:paraId="6312E06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Remove, dismantle, inspect, transport, repair, return to site, install, test, commission and maintain </w:t>
      </w:r>
      <w:r w:rsidRPr="00D357D1">
        <w:rPr>
          <w:rFonts w:ascii="Arial MT" w:eastAsia="Arial MT" w:hAnsi="Arial MT" w:cs="Arial MT"/>
          <w:color w:val="auto"/>
          <w:sz w:val="22"/>
          <w:lang w:eastAsia="en-US"/>
        </w:rPr>
        <w:lastRenderedPageBreak/>
        <w:t>during the 12 month retention period of Pista Trap Paddler(s).</w:t>
      </w:r>
    </w:p>
    <w:p w14:paraId="6638AB9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71C5CB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b)</w:t>
      </w:r>
      <w:r w:rsidRPr="00D357D1">
        <w:rPr>
          <w:rFonts w:ascii="Arial MT" w:eastAsia="Arial MT" w:hAnsi="Arial MT" w:cs="Arial MT"/>
          <w:color w:val="auto"/>
          <w:sz w:val="22"/>
          <w:lang w:eastAsia="en-US"/>
        </w:rPr>
        <w:tab/>
        <w:t>General Arrangement</w:t>
      </w:r>
    </w:p>
    <w:p w14:paraId="061E62B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The paddler assembly include;</w:t>
      </w:r>
    </w:p>
    <w:p w14:paraId="56BD550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Paddles and shaft</w:t>
      </w:r>
    </w:p>
    <w:p w14:paraId="3873CBE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Motor, gearbox and base plate</w:t>
      </w:r>
    </w:p>
    <w:p w14:paraId="4D61448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78E444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Design of the paddler must minimize settling of organic matter at low flow conditions and must not influence grit settling during normal and high flow conditions.</w:t>
      </w:r>
    </w:p>
    <w:p w14:paraId="17DD7CA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704FDD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   </w:t>
      </w:r>
      <w:r w:rsidRPr="00D357D1">
        <w:rPr>
          <w:rFonts w:ascii="Arial MT" w:eastAsia="Arial MT" w:hAnsi="Arial MT" w:cs="Arial MT"/>
          <w:color w:val="auto"/>
          <w:sz w:val="22"/>
          <w:lang w:eastAsia="en-US"/>
        </w:rPr>
        <w:tab/>
        <w:t>d)</w:t>
      </w:r>
      <w:r w:rsidRPr="00D357D1">
        <w:rPr>
          <w:rFonts w:ascii="Arial MT" w:eastAsia="Arial MT" w:hAnsi="Arial MT" w:cs="Arial MT"/>
          <w:color w:val="auto"/>
          <w:sz w:val="22"/>
          <w:lang w:eastAsia="en-US"/>
        </w:rPr>
        <w:tab/>
        <w:t>Manufacturing Material</w:t>
      </w:r>
    </w:p>
    <w:p w14:paraId="058B311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Paddles and shaft</w:t>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 304 S/Steel</w:t>
      </w:r>
    </w:p>
    <w:p w14:paraId="47E82A1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Base plate</w:t>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 M/Steel, HDG</w:t>
      </w:r>
    </w:p>
    <w:p w14:paraId="30A34DD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Motors and gearbox</w:t>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 Stock items</w:t>
      </w:r>
    </w:p>
    <w:p w14:paraId="03EDB4E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142CC0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   </w:t>
      </w:r>
      <w:r w:rsidRPr="00D357D1">
        <w:rPr>
          <w:rFonts w:ascii="Arial MT" w:eastAsia="Arial MT" w:hAnsi="Arial MT" w:cs="Arial MT"/>
          <w:color w:val="auto"/>
          <w:sz w:val="22"/>
          <w:lang w:eastAsia="en-US"/>
        </w:rPr>
        <w:tab/>
        <w:t>e)</w:t>
      </w:r>
      <w:r w:rsidRPr="00D357D1">
        <w:rPr>
          <w:rFonts w:ascii="Arial MT" w:eastAsia="Arial MT" w:hAnsi="Arial MT" w:cs="Arial MT"/>
          <w:color w:val="auto"/>
          <w:sz w:val="22"/>
          <w:lang w:eastAsia="en-US"/>
        </w:rPr>
        <w:tab/>
        <w:t>Repair Specification</w:t>
      </w:r>
    </w:p>
    <w:p w14:paraId="0A9AF46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59ED98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Paddler;</w:t>
      </w:r>
    </w:p>
    <w:p w14:paraId="6A0CD0A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Paddles and shaft; Clean and inspect for major damage.</w:t>
      </w:r>
    </w:p>
    <w:p w14:paraId="08ADC68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Base plate frame; Clean, inspect and fasten to original manufacturers standard.</w:t>
      </w:r>
    </w:p>
    <w:p w14:paraId="0DA5E87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0D2B76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Coupling;</w:t>
      </w:r>
    </w:p>
    <w:p w14:paraId="1ED3A6E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tenderer must price to repair the couplings according to the repair specification for couplings.</w:t>
      </w:r>
    </w:p>
    <w:p w14:paraId="38B7427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97C9DF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Gearbox;</w:t>
      </w:r>
    </w:p>
    <w:p w14:paraId="6CC4564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tenderer must price to repair the gearbox according to the repair specification for gearboxes.</w:t>
      </w:r>
    </w:p>
    <w:p w14:paraId="432DF9C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5D4B61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Electrical Motor;</w:t>
      </w:r>
    </w:p>
    <w:p w14:paraId="5C5A65E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tenderer must price to repair the electrical motor according to the repair specification for electrical motors.</w:t>
      </w:r>
    </w:p>
    <w:p w14:paraId="1304F93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0D9445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f)</w:t>
      </w:r>
      <w:r w:rsidRPr="00D357D1">
        <w:rPr>
          <w:rFonts w:ascii="Arial MT" w:eastAsia="Arial MT" w:hAnsi="Arial MT" w:cs="Arial MT"/>
          <w:color w:val="auto"/>
          <w:sz w:val="22"/>
          <w:lang w:eastAsia="en-US"/>
        </w:rPr>
        <w:tab/>
        <w:t>Electrical Equipment and Control</w:t>
      </w:r>
    </w:p>
    <w:p w14:paraId="6A20830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Isolate for safe working conditions, clean, test as per the test specification for the electrical equipment, then assess and compile a complete priced schedule to repair and/or replace all damaged, faulty or missing switch/control gear and electrical cables for the pista trap paddler.</w:t>
      </w:r>
    </w:p>
    <w:p w14:paraId="7C4F2B7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44417A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34B3E6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8A5B0C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MESS 7</w:t>
      </w:r>
      <w:r w:rsidRPr="00D357D1">
        <w:rPr>
          <w:rFonts w:ascii="Arial MT" w:eastAsia="Arial MT" w:hAnsi="Arial MT" w:cs="Arial MT"/>
          <w:b/>
          <w:bCs/>
          <w:color w:val="auto"/>
          <w:sz w:val="22"/>
          <w:lang w:eastAsia="en-US"/>
        </w:rPr>
        <w:tab/>
        <w:t>VERTICAL SHAFT MIXERS</w:t>
      </w:r>
    </w:p>
    <w:p w14:paraId="477AFD4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p>
    <w:p w14:paraId="5453A83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a)</w:t>
      </w:r>
      <w:r w:rsidRPr="00D357D1">
        <w:rPr>
          <w:rFonts w:ascii="Arial MT" w:eastAsia="Arial MT" w:hAnsi="Arial MT" w:cs="Arial MT"/>
          <w:color w:val="auto"/>
          <w:sz w:val="22"/>
          <w:lang w:eastAsia="en-US"/>
        </w:rPr>
        <w:tab/>
        <w:t>Scope</w:t>
      </w:r>
    </w:p>
    <w:p w14:paraId="2868555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Remove, dismantle, inspect, transport, repair, return to site, install, test, commission and maintain during the 12 month retention period of vertical shaft mixer(s).</w:t>
      </w:r>
    </w:p>
    <w:p w14:paraId="459FAA6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958EE3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b)</w:t>
      </w:r>
      <w:r w:rsidRPr="00D357D1">
        <w:rPr>
          <w:rFonts w:ascii="Arial MT" w:eastAsia="Arial MT" w:hAnsi="Arial MT" w:cs="Arial MT"/>
          <w:color w:val="auto"/>
          <w:sz w:val="22"/>
          <w:lang w:eastAsia="en-US"/>
        </w:rPr>
        <w:tab/>
        <w:t>General Arrangement</w:t>
      </w:r>
    </w:p>
    <w:p w14:paraId="03B666D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The mixer assembly include;</w:t>
      </w:r>
    </w:p>
    <w:p w14:paraId="0793A01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Impeller and shaft</w:t>
      </w:r>
    </w:p>
    <w:p w14:paraId="4572753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Motor, gearbox and base plate</w:t>
      </w:r>
    </w:p>
    <w:p w14:paraId="5307A26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6EE716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   </w:t>
      </w:r>
      <w:r w:rsidRPr="00D357D1">
        <w:rPr>
          <w:rFonts w:ascii="Arial MT" w:eastAsia="Arial MT" w:hAnsi="Arial MT" w:cs="Arial MT"/>
          <w:color w:val="auto"/>
          <w:sz w:val="22"/>
          <w:lang w:eastAsia="en-US"/>
        </w:rPr>
        <w:tab/>
        <w:t>d)</w:t>
      </w:r>
      <w:r w:rsidRPr="00D357D1">
        <w:rPr>
          <w:rFonts w:ascii="Arial MT" w:eastAsia="Arial MT" w:hAnsi="Arial MT" w:cs="Arial MT"/>
          <w:color w:val="auto"/>
          <w:sz w:val="22"/>
          <w:lang w:eastAsia="en-US"/>
        </w:rPr>
        <w:tab/>
        <w:t>Manufacturing Material</w:t>
      </w:r>
    </w:p>
    <w:p w14:paraId="648185C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Impeller and shaft</w:t>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 M/Steel, epoxy coated</w:t>
      </w:r>
    </w:p>
    <w:p w14:paraId="57F561A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Base plate</w:t>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 M/Steel, HDG</w:t>
      </w:r>
    </w:p>
    <w:p w14:paraId="7BB03F5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Motors and gearbox</w:t>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 Stock items</w:t>
      </w:r>
    </w:p>
    <w:p w14:paraId="337C1B7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B35A8A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   </w:t>
      </w:r>
      <w:r w:rsidRPr="00D357D1">
        <w:rPr>
          <w:rFonts w:ascii="Arial MT" w:eastAsia="Arial MT" w:hAnsi="Arial MT" w:cs="Arial MT"/>
          <w:color w:val="auto"/>
          <w:sz w:val="22"/>
          <w:lang w:eastAsia="en-US"/>
        </w:rPr>
        <w:tab/>
        <w:t>e)</w:t>
      </w:r>
      <w:r w:rsidRPr="00D357D1">
        <w:rPr>
          <w:rFonts w:ascii="Arial MT" w:eastAsia="Arial MT" w:hAnsi="Arial MT" w:cs="Arial MT"/>
          <w:color w:val="auto"/>
          <w:sz w:val="22"/>
          <w:lang w:eastAsia="en-US"/>
        </w:rPr>
        <w:tab/>
        <w:t>Repair Specification</w:t>
      </w:r>
    </w:p>
    <w:p w14:paraId="1494BA8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8C4CA6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Impeller;</w:t>
      </w:r>
    </w:p>
    <w:p w14:paraId="2095807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Impeller and shaft; Clean and inspect for major damage.</w:t>
      </w:r>
    </w:p>
    <w:p w14:paraId="226E7E7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Base plate frame; Clean, inspect and fasten to original manufacturers standard.</w:t>
      </w:r>
    </w:p>
    <w:p w14:paraId="03F78E2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B14401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Coupling;</w:t>
      </w:r>
    </w:p>
    <w:p w14:paraId="62EC4DE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tenderer must price to repair the couplings according to the repair specification for couplings.</w:t>
      </w:r>
    </w:p>
    <w:p w14:paraId="1E74BD8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F97C97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Gearbox;</w:t>
      </w:r>
    </w:p>
    <w:p w14:paraId="7D19E4B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tenderer must price to repair the gearbox according to the repair specification for gearboxes.</w:t>
      </w:r>
    </w:p>
    <w:p w14:paraId="65689A7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8F9F06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Electrical Motor;</w:t>
      </w:r>
    </w:p>
    <w:p w14:paraId="2787F22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tenderer must price to repair the electrical motor according to the repair specification for electrical motors.</w:t>
      </w:r>
    </w:p>
    <w:p w14:paraId="2561F3D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9D3B2D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f)</w:t>
      </w:r>
      <w:r w:rsidRPr="00D357D1">
        <w:rPr>
          <w:rFonts w:ascii="Arial MT" w:eastAsia="Arial MT" w:hAnsi="Arial MT" w:cs="Arial MT"/>
          <w:color w:val="auto"/>
          <w:sz w:val="22"/>
          <w:lang w:eastAsia="en-US"/>
        </w:rPr>
        <w:tab/>
        <w:t>Electrical Equipment and Control</w:t>
      </w:r>
    </w:p>
    <w:p w14:paraId="09804C4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Isolate for safe working conditions, clean, test as per the test specification for the electrical equipment, then assess and compile a complete priced schedule to repair and/or replace all damaged, faulty or missing switch/control gear and electrical cables for the mixers.</w:t>
      </w:r>
    </w:p>
    <w:p w14:paraId="19FC054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46376C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6D1293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MESS 8</w:t>
      </w:r>
      <w:r w:rsidRPr="00D357D1">
        <w:rPr>
          <w:rFonts w:ascii="Arial MT" w:eastAsia="Arial MT" w:hAnsi="Arial MT" w:cs="Arial MT"/>
          <w:b/>
          <w:bCs/>
          <w:color w:val="auto"/>
          <w:sz w:val="22"/>
          <w:lang w:eastAsia="en-US"/>
        </w:rPr>
        <w:tab/>
        <w:t>SURFACE AERATORS</w:t>
      </w:r>
    </w:p>
    <w:p w14:paraId="4126999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p>
    <w:p w14:paraId="00E0013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a)</w:t>
      </w:r>
      <w:r w:rsidRPr="00D357D1">
        <w:rPr>
          <w:rFonts w:ascii="Arial MT" w:eastAsia="Arial MT" w:hAnsi="Arial MT" w:cs="Arial MT"/>
          <w:color w:val="auto"/>
          <w:sz w:val="22"/>
          <w:lang w:eastAsia="en-US"/>
        </w:rPr>
        <w:tab/>
        <w:t>Scope</w:t>
      </w:r>
    </w:p>
    <w:p w14:paraId="2C9A708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Remove, dismantle, inspect, transport, repair, return to site, install, test, commission and maintain during the 12 month retention period of vertical shaft surface aerator(s).</w:t>
      </w:r>
    </w:p>
    <w:p w14:paraId="3BDB6F3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C47631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b)</w:t>
      </w:r>
      <w:r w:rsidRPr="00D357D1">
        <w:rPr>
          <w:rFonts w:ascii="Arial MT" w:eastAsia="Arial MT" w:hAnsi="Arial MT" w:cs="Arial MT"/>
          <w:color w:val="auto"/>
          <w:sz w:val="22"/>
          <w:lang w:eastAsia="en-US"/>
        </w:rPr>
        <w:tab/>
        <w:t>General Arrangement</w:t>
      </w:r>
    </w:p>
    <w:p w14:paraId="09B16F7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The aerators assembly include;</w:t>
      </w:r>
    </w:p>
    <w:p w14:paraId="770E7A8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Impeller and shaft</w:t>
      </w:r>
    </w:p>
    <w:p w14:paraId="01806E4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Motor, gearbox and base plate</w:t>
      </w:r>
    </w:p>
    <w:p w14:paraId="3712975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F44DBB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   </w:t>
      </w:r>
      <w:r w:rsidRPr="00D357D1">
        <w:rPr>
          <w:rFonts w:ascii="Arial MT" w:eastAsia="Arial MT" w:hAnsi="Arial MT" w:cs="Arial MT"/>
          <w:color w:val="auto"/>
          <w:sz w:val="22"/>
          <w:lang w:eastAsia="en-US"/>
        </w:rPr>
        <w:tab/>
        <w:t>d)</w:t>
      </w:r>
      <w:r w:rsidRPr="00D357D1">
        <w:rPr>
          <w:rFonts w:ascii="Arial MT" w:eastAsia="Arial MT" w:hAnsi="Arial MT" w:cs="Arial MT"/>
          <w:color w:val="auto"/>
          <w:sz w:val="22"/>
          <w:lang w:eastAsia="en-US"/>
        </w:rPr>
        <w:tab/>
        <w:t>Manufacturing Material</w:t>
      </w:r>
    </w:p>
    <w:p w14:paraId="6FAEE5F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Impeller and shaft</w:t>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 M/Steel, epoxy coated</w:t>
      </w:r>
    </w:p>
    <w:p w14:paraId="23B9C5D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Base plate</w:t>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 M/Steel, HDG</w:t>
      </w:r>
    </w:p>
    <w:p w14:paraId="28E7CC7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Motors and gearbox</w:t>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 Stock items</w:t>
      </w:r>
    </w:p>
    <w:p w14:paraId="5F9B67F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7EF4E4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   </w:t>
      </w:r>
      <w:r w:rsidRPr="00D357D1">
        <w:rPr>
          <w:rFonts w:ascii="Arial MT" w:eastAsia="Arial MT" w:hAnsi="Arial MT" w:cs="Arial MT"/>
          <w:color w:val="auto"/>
          <w:sz w:val="22"/>
          <w:lang w:eastAsia="en-US"/>
        </w:rPr>
        <w:tab/>
        <w:t>e)</w:t>
      </w:r>
      <w:r w:rsidRPr="00D357D1">
        <w:rPr>
          <w:rFonts w:ascii="Arial MT" w:eastAsia="Arial MT" w:hAnsi="Arial MT" w:cs="Arial MT"/>
          <w:color w:val="auto"/>
          <w:sz w:val="22"/>
          <w:lang w:eastAsia="en-US"/>
        </w:rPr>
        <w:tab/>
        <w:t>Repair Specification</w:t>
      </w:r>
    </w:p>
    <w:p w14:paraId="629C0AA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751C6B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Impeller;</w:t>
      </w:r>
    </w:p>
    <w:p w14:paraId="3740513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Impeller and shaft; Clean and inspect for major damage.</w:t>
      </w:r>
    </w:p>
    <w:p w14:paraId="3978677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Base plate frame; Clean, inspect and fasten to original manufacturers standard.</w:t>
      </w:r>
    </w:p>
    <w:p w14:paraId="5B2570A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65FBA9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Coupling;</w:t>
      </w:r>
    </w:p>
    <w:p w14:paraId="6187143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tenderer must price to repair the couplings according to the repair specification for couplings.</w:t>
      </w:r>
    </w:p>
    <w:p w14:paraId="161F738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F9EB01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Gearbox;</w:t>
      </w:r>
    </w:p>
    <w:p w14:paraId="15D6643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tenderer must price to repair the gearbox according to the repair specification for gearboxes.</w:t>
      </w:r>
    </w:p>
    <w:p w14:paraId="5CCF16C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FA99BC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Electrical Motor;</w:t>
      </w:r>
    </w:p>
    <w:p w14:paraId="78C8C4D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tenderer must price to repair the electrical motor according to the repair specification for electrical motors.</w:t>
      </w:r>
    </w:p>
    <w:p w14:paraId="4934D09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A31F76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f)</w:t>
      </w:r>
      <w:r w:rsidRPr="00D357D1">
        <w:rPr>
          <w:rFonts w:ascii="Arial MT" w:eastAsia="Arial MT" w:hAnsi="Arial MT" w:cs="Arial MT"/>
          <w:color w:val="auto"/>
          <w:sz w:val="22"/>
          <w:lang w:eastAsia="en-US"/>
        </w:rPr>
        <w:tab/>
        <w:t>Electrical Equipment and Control</w:t>
      </w:r>
    </w:p>
    <w:p w14:paraId="39ED3B7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Isolate for safe working conditions, clean, test as per the test specification for the electrical equipment, then assess and compile a complete priced schedule to repair and/or replace all damaged, faulty or missing switch/control gear and electrical cables for the aerators.</w:t>
      </w:r>
    </w:p>
    <w:p w14:paraId="5D0FAA5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D06781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C3AC65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MESS 9</w:t>
      </w:r>
      <w:r w:rsidRPr="00D357D1">
        <w:rPr>
          <w:rFonts w:ascii="Arial MT" w:eastAsia="Arial MT" w:hAnsi="Arial MT" w:cs="Arial MT"/>
          <w:b/>
          <w:bCs/>
          <w:color w:val="auto"/>
          <w:sz w:val="22"/>
          <w:lang w:eastAsia="en-US"/>
        </w:rPr>
        <w:tab/>
        <w:t>CLARIFIER BRIDGE SCRAPERS (Primary &amp; Secondary Clarifiers)</w:t>
      </w:r>
    </w:p>
    <w:p w14:paraId="35D75D8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p>
    <w:p w14:paraId="222BFC2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a)</w:t>
      </w:r>
      <w:r w:rsidRPr="00D357D1">
        <w:rPr>
          <w:rFonts w:ascii="Arial MT" w:eastAsia="Arial MT" w:hAnsi="Arial MT" w:cs="Arial MT"/>
          <w:color w:val="auto"/>
          <w:sz w:val="22"/>
          <w:lang w:eastAsia="en-US"/>
        </w:rPr>
        <w:tab/>
        <w:t>Scope</w:t>
      </w:r>
    </w:p>
    <w:p w14:paraId="0C75448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Remove, dismantle, inspect, transport, repair, return to site, install, test, commission and maintain </w:t>
      </w:r>
      <w:r w:rsidRPr="00D357D1">
        <w:rPr>
          <w:rFonts w:ascii="Arial MT" w:eastAsia="Arial MT" w:hAnsi="Arial MT" w:cs="Arial MT"/>
          <w:color w:val="auto"/>
          <w:sz w:val="22"/>
          <w:lang w:eastAsia="en-US"/>
        </w:rPr>
        <w:lastRenderedPageBreak/>
        <w:t>during the 12 month retention period of clarifier bridge scrapers.</w:t>
      </w:r>
    </w:p>
    <w:p w14:paraId="09D2B92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415B2E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b)</w:t>
      </w:r>
      <w:r w:rsidRPr="00D357D1">
        <w:rPr>
          <w:rFonts w:ascii="Arial MT" w:eastAsia="Arial MT" w:hAnsi="Arial MT" w:cs="Arial MT"/>
          <w:color w:val="auto"/>
          <w:sz w:val="22"/>
          <w:lang w:eastAsia="en-US"/>
        </w:rPr>
        <w:tab/>
        <w:t>General Arrangement</w:t>
      </w:r>
    </w:p>
    <w:p w14:paraId="7F7E434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The bridge scraper assembly include;</w:t>
      </w:r>
    </w:p>
    <w:p w14:paraId="29E7ED8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Bridge, handrails and walk way</w:t>
      </w:r>
    </w:p>
    <w:p w14:paraId="418F71A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roofErr w:type="spellStart"/>
      <w:r w:rsidRPr="00D357D1">
        <w:rPr>
          <w:rFonts w:ascii="Arial MT" w:eastAsia="Arial MT" w:hAnsi="Arial MT" w:cs="Arial MT"/>
          <w:color w:val="auto"/>
          <w:sz w:val="22"/>
          <w:lang w:eastAsia="en-US"/>
        </w:rPr>
        <w:t>Center</w:t>
      </w:r>
      <w:proofErr w:type="spellEnd"/>
      <w:r w:rsidRPr="00D357D1">
        <w:rPr>
          <w:rFonts w:ascii="Arial MT" w:eastAsia="Arial MT" w:hAnsi="Arial MT" w:cs="Arial MT"/>
          <w:color w:val="auto"/>
          <w:sz w:val="22"/>
          <w:lang w:eastAsia="en-US"/>
        </w:rPr>
        <w:t xml:space="preserve"> pivot, bearing and end carriage</w:t>
      </w:r>
    </w:p>
    <w:p w14:paraId="37084DA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Scrapers and support hangers</w:t>
      </w:r>
    </w:p>
    <w:p w14:paraId="54975FF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Scum scraper and hopper</w:t>
      </w:r>
    </w:p>
    <w:p w14:paraId="4E49B3A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Stilling box and support</w:t>
      </w:r>
    </w:p>
    <w:p w14:paraId="7C7E634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V-notch weirs and scum baffles</w:t>
      </w:r>
    </w:p>
    <w:p w14:paraId="17B3E24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Suction lift pipe work and syphon </w:t>
      </w:r>
    </w:p>
    <w:p w14:paraId="6AFB9F7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2219FD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   </w:t>
      </w:r>
      <w:r w:rsidRPr="00D357D1">
        <w:rPr>
          <w:rFonts w:ascii="Arial MT" w:eastAsia="Arial MT" w:hAnsi="Arial MT" w:cs="Arial MT"/>
          <w:color w:val="auto"/>
          <w:sz w:val="22"/>
          <w:lang w:eastAsia="en-US"/>
        </w:rPr>
        <w:tab/>
        <w:t>d)</w:t>
      </w:r>
      <w:r w:rsidRPr="00D357D1">
        <w:rPr>
          <w:rFonts w:ascii="Arial MT" w:eastAsia="Arial MT" w:hAnsi="Arial MT" w:cs="Arial MT"/>
          <w:color w:val="auto"/>
          <w:sz w:val="22"/>
          <w:lang w:eastAsia="en-US"/>
        </w:rPr>
        <w:tab/>
        <w:t>Manufacturing Material</w:t>
      </w:r>
    </w:p>
    <w:p w14:paraId="6EFE3F5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Bridge</w:t>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 M/Steel, painted</w:t>
      </w:r>
    </w:p>
    <w:p w14:paraId="2AD0E1F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Walk way and hand rails</w:t>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 M/Steel, HDG</w:t>
      </w:r>
    </w:p>
    <w:p w14:paraId="2A78C5C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roofErr w:type="spellStart"/>
      <w:r w:rsidRPr="00D357D1">
        <w:rPr>
          <w:rFonts w:ascii="Arial MT" w:eastAsia="Arial MT" w:hAnsi="Arial MT" w:cs="Arial MT"/>
          <w:color w:val="auto"/>
          <w:sz w:val="22"/>
          <w:lang w:eastAsia="en-US"/>
        </w:rPr>
        <w:t>Center</w:t>
      </w:r>
      <w:proofErr w:type="spellEnd"/>
      <w:r w:rsidRPr="00D357D1">
        <w:rPr>
          <w:rFonts w:ascii="Arial MT" w:eastAsia="Arial MT" w:hAnsi="Arial MT" w:cs="Arial MT"/>
          <w:color w:val="auto"/>
          <w:sz w:val="22"/>
          <w:lang w:eastAsia="en-US"/>
        </w:rPr>
        <w:t xml:space="preserve"> pivot and end carriage</w:t>
      </w:r>
      <w:r w:rsidRPr="00D357D1">
        <w:rPr>
          <w:rFonts w:ascii="Arial MT" w:eastAsia="Arial MT" w:hAnsi="Arial MT" w:cs="Arial MT"/>
          <w:color w:val="auto"/>
          <w:sz w:val="22"/>
          <w:lang w:eastAsia="en-US"/>
        </w:rPr>
        <w:tab/>
        <w:t>: As per original manufacturers standards</w:t>
      </w:r>
    </w:p>
    <w:p w14:paraId="764813F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Stilling box and support</w:t>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 304 S/Steel</w:t>
      </w:r>
    </w:p>
    <w:p w14:paraId="4633FA0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Scrapers and hangers</w:t>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 304 S/Steel</w:t>
      </w:r>
    </w:p>
    <w:p w14:paraId="530B90A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Scum scraper and hopper</w:t>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 304 S/Steel</w:t>
      </w:r>
    </w:p>
    <w:p w14:paraId="7DB9DDD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V-notch weirs and scum baffles</w:t>
      </w:r>
      <w:r w:rsidRPr="00D357D1">
        <w:rPr>
          <w:rFonts w:ascii="Arial MT" w:eastAsia="Arial MT" w:hAnsi="Arial MT" w:cs="Arial MT"/>
          <w:color w:val="auto"/>
          <w:sz w:val="22"/>
          <w:lang w:eastAsia="en-US"/>
        </w:rPr>
        <w:tab/>
        <w:t>: 304 S/Steel</w:t>
      </w:r>
    </w:p>
    <w:p w14:paraId="5E7F71C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Motor and gearbox</w:t>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 Stock items</w:t>
      </w:r>
    </w:p>
    <w:p w14:paraId="5A3C5A1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85A430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   </w:t>
      </w:r>
      <w:r w:rsidRPr="00D357D1">
        <w:rPr>
          <w:rFonts w:ascii="Arial MT" w:eastAsia="Arial MT" w:hAnsi="Arial MT" w:cs="Arial MT"/>
          <w:color w:val="auto"/>
          <w:sz w:val="22"/>
          <w:lang w:eastAsia="en-US"/>
        </w:rPr>
        <w:tab/>
        <w:t>e)</w:t>
      </w:r>
      <w:r w:rsidRPr="00D357D1">
        <w:rPr>
          <w:rFonts w:ascii="Arial MT" w:eastAsia="Arial MT" w:hAnsi="Arial MT" w:cs="Arial MT"/>
          <w:color w:val="auto"/>
          <w:sz w:val="22"/>
          <w:lang w:eastAsia="en-US"/>
        </w:rPr>
        <w:tab/>
        <w:t>Repair Specification</w:t>
      </w:r>
    </w:p>
    <w:p w14:paraId="19C9853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308282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Scraper Bridge;</w:t>
      </w:r>
    </w:p>
    <w:p w14:paraId="4AF9619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Bridge, walk way and handrails; Clean and inspect for major damage.</w:t>
      </w:r>
    </w:p>
    <w:p w14:paraId="5C20EC1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Stilling box and support; Clean and inspect for major damage.</w:t>
      </w:r>
    </w:p>
    <w:p w14:paraId="760EF8B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Scrapers and hangers; Clean and inspect for major damage.</w:t>
      </w:r>
    </w:p>
    <w:p w14:paraId="376858B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Scum scraper and hopper; Clean and inspect for major damage.</w:t>
      </w:r>
    </w:p>
    <w:p w14:paraId="391FAB2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End carriage and wheels; Clean and inspect for major damage.</w:t>
      </w:r>
    </w:p>
    <w:p w14:paraId="0EF61F7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roofErr w:type="spellStart"/>
      <w:r w:rsidRPr="00D357D1">
        <w:rPr>
          <w:rFonts w:ascii="Arial MT" w:eastAsia="Arial MT" w:hAnsi="Arial MT" w:cs="Arial MT"/>
          <w:color w:val="auto"/>
          <w:sz w:val="22"/>
          <w:lang w:eastAsia="en-US"/>
        </w:rPr>
        <w:t>Center</w:t>
      </w:r>
      <w:proofErr w:type="spellEnd"/>
      <w:r w:rsidRPr="00D357D1">
        <w:rPr>
          <w:rFonts w:ascii="Arial MT" w:eastAsia="Arial MT" w:hAnsi="Arial MT" w:cs="Arial MT"/>
          <w:color w:val="auto"/>
          <w:sz w:val="22"/>
          <w:lang w:eastAsia="en-US"/>
        </w:rPr>
        <w:t xml:space="preserve"> pivot and bearing; Clean, inspect and lubricate.</w:t>
      </w:r>
    </w:p>
    <w:p w14:paraId="1321A3F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V-notch weirs and scum baffles; Clean, inspect and fasten to original manufacturers standards.</w:t>
      </w:r>
    </w:p>
    <w:p w14:paraId="0C9D34F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605E4F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Coupling;</w:t>
      </w:r>
    </w:p>
    <w:p w14:paraId="2B2C92A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tenderer must price to repair the couplings according to the repair specification for couplings.</w:t>
      </w:r>
    </w:p>
    <w:p w14:paraId="68038EE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B8DF32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Gearbox;</w:t>
      </w:r>
    </w:p>
    <w:p w14:paraId="3FB62B0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tenderer must price to repair the gearbox according to the repair specification for gearboxes.</w:t>
      </w:r>
    </w:p>
    <w:p w14:paraId="4A9EBD1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6C8B84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Electrical Motor;</w:t>
      </w:r>
    </w:p>
    <w:p w14:paraId="1D5259F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tenderer must price to repair the electrical motor according to the repair specification for electrical motors.</w:t>
      </w:r>
    </w:p>
    <w:p w14:paraId="7B52B20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E8460B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f)</w:t>
      </w:r>
      <w:r w:rsidRPr="00D357D1">
        <w:rPr>
          <w:rFonts w:ascii="Arial MT" w:eastAsia="Arial MT" w:hAnsi="Arial MT" w:cs="Arial MT"/>
          <w:color w:val="auto"/>
          <w:sz w:val="22"/>
          <w:lang w:eastAsia="en-US"/>
        </w:rPr>
        <w:tab/>
        <w:t>Electrical Equipment and Control</w:t>
      </w:r>
    </w:p>
    <w:p w14:paraId="277FA39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Isolate for safe working conditions, clean, test as per the test specification for the electrical equipment, then assess and compile a complete priced schedule to repair and/or replace all damaged, faulty or missing switch/control gear and electrical cables for the scraper bridge.</w:t>
      </w:r>
    </w:p>
    <w:p w14:paraId="66B4113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505C67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99ADE3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MESS 10</w:t>
      </w:r>
      <w:r w:rsidRPr="00D357D1">
        <w:rPr>
          <w:rFonts w:ascii="Arial MT" w:eastAsia="Arial MT" w:hAnsi="Arial MT" w:cs="Arial MT"/>
          <w:color w:val="auto"/>
          <w:sz w:val="22"/>
          <w:lang w:eastAsia="en-US"/>
        </w:rPr>
        <w:tab/>
        <w:t>PUMPS</w:t>
      </w:r>
    </w:p>
    <w:p w14:paraId="754C369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p>
    <w:p w14:paraId="07D7A27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a)</w:t>
      </w:r>
      <w:r w:rsidRPr="00D357D1">
        <w:rPr>
          <w:rFonts w:ascii="Arial MT" w:eastAsia="Arial MT" w:hAnsi="Arial MT" w:cs="Arial MT"/>
          <w:color w:val="auto"/>
          <w:sz w:val="22"/>
          <w:lang w:eastAsia="en-US"/>
        </w:rPr>
        <w:tab/>
        <w:t>Scope</w:t>
      </w:r>
    </w:p>
    <w:p w14:paraId="768168A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Remove, dismantle, inspect, transport, repair, return to site, install, test, commission and maintain during the 12 month retention period of pump(s) and pipe work.</w:t>
      </w:r>
    </w:p>
    <w:p w14:paraId="5D98C74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922BFE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b)</w:t>
      </w:r>
      <w:r w:rsidRPr="00D357D1">
        <w:rPr>
          <w:rFonts w:ascii="Arial MT" w:eastAsia="Arial MT" w:hAnsi="Arial MT" w:cs="Arial MT"/>
          <w:color w:val="auto"/>
          <w:sz w:val="22"/>
          <w:lang w:eastAsia="en-US"/>
        </w:rPr>
        <w:tab/>
        <w:t>General Arrangement</w:t>
      </w:r>
    </w:p>
    <w:p w14:paraId="552895B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The pump set assembly include;</w:t>
      </w:r>
    </w:p>
    <w:p w14:paraId="1105AD4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Pump, motor, coupling and base plate units</w:t>
      </w:r>
    </w:p>
    <w:p w14:paraId="21D493E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Pipe work</w:t>
      </w:r>
    </w:p>
    <w:p w14:paraId="733A86A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lastRenderedPageBreak/>
        <w:t>Pipe fittings and valves</w:t>
      </w:r>
    </w:p>
    <w:p w14:paraId="274C223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Pressure gauge connections</w:t>
      </w:r>
    </w:p>
    <w:p w14:paraId="2ECA3DE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FB676A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   </w:t>
      </w:r>
      <w:r w:rsidRPr="00D357D1">
        <w:rPr>
          <w:rFonts w:ascii="Arial MT" w:eastAsia="Arial MT" w:hAnsi="Arial MT" w:cs="Arial MT"/>
          <w:color w:val="auto"/>
          <w:sz w:val="22"/>
          <w:lang w:eastAsia="en-US"/>
        </w:rPr>
        <w:tab/>
        <w:t>d)</w:t>
      </w:r>
      <w:r w:rsidRPr="00D357D1">
        <w:rPr>
          <w:rFonts w:ascii="Arial MT" w:eastAsia="Arial MT" w:hAnsi="Arial MT" w:cs="Arial MT"/>
          <w:color w:val="auto"/>
          <w:sz w:val="22"/>
          <w:lang w:eastAsia="en-US"/>
        </w:rPr>
        <w:tab/>
        <w:t>Manufacturing Material</w:t>
      </w:r>
    </w:p>
    <w:p w14:paraId="35F3B2E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Base frame</w:t>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 M/Steel, HDG</w:t>
      </w:r>
    </w:p>
    <w:p w14:paraId="6123ED0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Pipe works and supports</w:t>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 M/Steel, HDG</w:t>
      </w:r>
    </w:p>
    <w:p w14:paraId="3A49624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Pump, motor, coupling</w:t>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 Stock item</w:t>
      </w:r>
    </w:p>
    <w:p w14:paraId="2C4C799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CE06A7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   </w:t>
      </w:r>
      <w:r w:rsidRPr="00D357D1">
        <w:rPr>
          <w:rFonts w:ascii="Arial MT" w:eastAsia="Arial MT" w:hAnsi="Arial MT" w:cs="Arial MT"/>
          <w:color w:val="auto"/>
          <w:sz w:val="22"/>
          <w:lang w:eastAsia="en-US"/>
        </w:rPr>
        <w:tab/>
        <w:t>e)</w:t>
      </w:r>
      <w:r w:rsidRPr="00D357D1">
        <w:rPr>
          <w:rFonts w:ascii="Arial MT" w:eastAsia="Arial MT" w:hAnsi="Arial MT" w:cs="Arial MT"/>
          <w:color w:val="auto"/>
          <w:sz w:val="22"/>
          <w:lang w:eastAsia="en-US"/>
        </w:rPr>
        <w:tab/>
        <w:t>Repair Specification</w:t>
      </w:r>
    </w:p>
    <w:p w14:paraId="1862542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F43BAC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Pumps;</w:t>
      </w:r>
    </w:p>
    <w:p w14:paraId="3461573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tenderer must price to repair the pumps according to the repair specification for pumps.</w:t>
      </w:r>
    </w:p>
    <w:p w14:paraId="155C64B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49000F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Pipe work, fittings and valves;</w:t>
      </w:r>
    </w:p>
    <w:p w14:paraId="7380F63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Pipe work; Clean, inspect, replace all gaskets and fasten to original manufacturers standard.</w:t>
      </w:r>
    </w:p>
    <w:p w14:paraId="35718B1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Fittings and valves; Clean, inspect and repair to original manufacturers standard.</w:t>
      </w:r>
    </w:p>
    <w:p w14:paraId="5FF1004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BA4ED0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Coupling;</w:t>
      </w:r>
    </w:p>
    <w:p w14:paraId="4126E13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tenderer must price to repair the couplings according to the repair specification for couplings.</w:t>
      </w:r>
    </w:p>
    <w:p w14:paraId="0B9ADE7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F561D4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Electrical Motor;</w:t>
      </w:r>
    </w:p>
    <w:p w14:paraId="35AE0BA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tenderer must price to repair the electrical motor according to the repair specification for electrical motors.</w:t>
      </w:r>
    </w:p>
    <w:p w14:paraId="7101DDD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FA912B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f)</w:t>
      </w:r>
      <w:r w:rsidRPr="00D357D1">
        <w:rPr>
          <w:rFonts w:ascii="Arial MT" w:eastAsia="Arial MT" w:hAnsi="Arial MT" w:cs="Arial MT"/>
          <w:color w:val="auto"/>
          <w:sz w:val="22"/>
          <w:lang w:eastAsia="en-US"/>
        </w:rPr>
        <w:tab/>
        <w:t>Electrical Equipment and Control</w:t>
      </w:r>
    </w:p>
    <w:p w14:paraId="4440EA5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Isolate for safe working conditions, clean, test as per the test specification for the electrical equipment, then assess and compile a complete priced schedule to repair and/or replace all damaged, faulty or missing switch/control gear and electrical cables for the sludge pumps.</w:t>
      </w:r>
    </w:p>
    <w:p w14:paraId="096B44C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339739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MESS 11</w:t>
      </w:r>
      <w:r w:rsidRPr="00D357D1">
        <w:rPr>
          <w:rFonts w:ascii="Arial MT" w:eastAsia="Arial MT" w:hAnsi="Arial MT" w:cs="Arial MT"/>
          <w:color w:val="auto"/>
          <w:sz w:val="22"/>
          <w:lang w:eastAsia="en-US"/>
        </w:rPr>
        <w:tab/>
        <w:t>SEWAGE SLUICE GATES</w:t>
      </w:r>
    </w:p>
    <w:p w14:paraId="7E14024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p>
    <w:p w14:paraId="60A948D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a)</w:t>
      </w:r>
      <w:r w:rsidRPr="00D357D1">
        <w:rPr>
          <w:rFonts w:ascii="Arial MT" w:eastAsia="Arial MT" w:hAnsi="Arial MT" w:cs="Arial MT"/>
          <w:color w:val="auto"/>
          <w:sz w:val="22"/>
          <w:lang w:eastAsia="en-US"/>
        </w:rPr>
        <w:tab/>
        <w:t>Scope</w:t>
      </w:r>
    </w:p>
    <w:p w14:paraId="595B7C1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Remove, dismantle, inspect, transport, repair, return to site, install, test, commission and maintain during the 12 month retention period of sewage sluice gate(s).</w:t>
      </w:r>
    </w:p>
    <w:p w14:paraId="25B3D24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E978EF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b)</w:t>
      </w:r>
      <w:r w:rsidRPr="00D357D1">
        <w:rPr>
          <w:rFonts w:ascii="Arial MT" w:eastAsia="Arial MT" w:hAnsi="Arial MT" w:cs="Arial MT"/>
          <w:color w:val="auto"/>
          <w:sz w:val="22"/>
          <w:lang w:eastAsia="en-US"/>
        </w:rPr>
        <w:tab/>
        <w:t>General Arrangement</w:t>
      </w:r>
    </w:p>
    <w:p w14:paraId="17538B8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The sluice gate assembly include;</w:t>
      </w:r>
    </w:p>
    <w:p w14:paraId="7B1C2A6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Frame</w:t>
      </w:r>
    </w:p>
    <w:p w14:paraId="0292CCD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Gate</w:t>
      </w:r>
    </w:p>
    <w:p w14:paraId="54CA1D6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Spindle and mounting</w:t>
      </w:r>
    </w:p>
    <w:p w14:paraId="68D7514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Seals</w:t>
      </w:r>
    </w:p>
    <w:p w14:paraId="27555B7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0A1F1A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c)</w:t>
      </w:r>
      <w:r w:rsidRPr="00D357D1">
        <w:rPr>
          <w:rFonts w:ascii="Arial MT" w:eastAsia="Arial MT" w:hAnsi="Arial MT" w:cs="Arial MT"/>
          <w:color w:val="auto"/>
          <w:sz w:val="22"/>
          <w:lang w:eastAsia="en-US"/>
        </w:rPr>
        <w:tab/>
        <w:t xml:space="preserve">Operation and performance </w:t>
      </w:r>
    </w:p>
    <w:p w14:paraId="2FC0EB0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Material handled</w:t>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 Typical sewage waste water and sludge</w:t>
      </w:r>
    </w:p>
    <w:p w14:paraId="1704AD4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Operation</w:t>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 Manual, 100N per hand opening force</w:t>
      </w:r>
    </w:p>
    <w:p w14:paraId="297858C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Types</w:t>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 Channel and wall mounted gates</w:t>
      </w:r>
    </w:p>
    <w:p w14:paraId="08F3B2C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Leakage</w:t>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 approximately 1.24 l/min/m of seal length</w:t>
      </w:r>
    </w:p>
    <w:p w14:paraId="081E2AE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Pump type</w:t>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 Submersible type, centrifugal</w:t>
      </w:r>
    </w:p>
    <w:p w14:paraId="086092A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BE69CA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   </w:t>
      </w:r>
      <w:r w:rsidRPr="00D357D1">
        <w:rPr>
          <w:rFonts w:ascii="Arial MT" w:eastAsia="Arial MT" w:hAnsi="Arial MT" w:cs="Arial MT"/>
          <w:color w:val="auto"/>
          <w:sz w:val="22"/>
          <w:lang w:eastAsia="en-US"/>
        </w:rPr>
        <w:tab/>
        <w:t>d)</w:t>
      </w:r>
      <w:r w:rsidRPr="00D357D1">
        <w:rPr>
          <w:rFonts w:ascii="Arial MT" w:eastAsia="Arial MT" w:hAnsi="Arial MT" w:cs="Arial MT"/>
          <w:color w:val="auto"/>
          <w:sz w:val="22"/>
          <w:lang w:eastAsia="en-US"/>
        </w:rPr>
        <w:tab/>
        <w:t>Manufacturing Material</w:t>
      </w:r>
    </w:p>
    <w:p w14:paraId="5914B54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Frame</w:t>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 304 S/Steel</w:t>
      </w:r>
    </w:p>
    <w:p w14:paraId="0A7AE2A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Gate</w:t>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 304 S/Steel</w:t>
      </w:r>
    </w:p>
    <w:p w14:paraId="2754BD5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Spindle</w:t>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 304 S/Steel</w:t>
      </w:r>
    </w:p>
    <w:p w14:paraId="78F0625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Mounting</w:t>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 To manufacturers standards</w:t>
      </w:r>
    </w:p>
    <w:p w14:paraId="38F94BC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Seals</w:t>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 Neoprene and thermoplastic</w:t>
      </w:r>
    </w:p>
    <w:p w14:paraId="4EDC85D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D06F7D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   </w:t>
      </w:r>
      <w:r w:rsidRPr="00D357D1">
        <w:rPr>
          <w:rFonts w:ascii="Arial MT" w:eastAsia="Arial MT" w:hAnsi="Arial MT" w:cs="Arial MT"/>
          <w:color w:val="auto"/>
          <w:sz w:val="22"/>
          <w:lang w:eastAsia="en-US"/>
        </w:rPr>
        <w:tab/>
        <w:t>e)</w:t>
      </w:r>
      <w:r w:rsidRPr="00D357D1">
        <w:rPr>
          <w:rFonts w:ascii="Arial MT" w:eastAsia="Arial MT" w:hAnsi="Arial MT" w:cs="Arial MT"/>
          <w:color w:val="auto"/>
          <w:sz w:val="22"/>
          <w:lang w:eastAsia="en-US"/>
        </w:rPr>
        <w:tab/>
        <w:t>Repair Specification</w:t>
      </w:r>
    </w:p>
    <w:p w14:paraId="0F60086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22ED13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Gate;</w:t>
      </w:r>
    </w:p>
    <w:p w14:paraId="091C687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lastRenderedPageBreak/>
        <w:t>Frame &amp; fastening; Clean and inspect for major damage.</w:t>
      </w:r>
    </w:p>
    <w:p w14:paraId="21DFABD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Gate; Clean and inspect for major damage.</w:t>
      </w:r>
    </w:p>
    <w:p w14:paraId="1CD11DF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Spindle and mounting gear; Clean, inspect and repair to original manufacturers standards.</w:t>
      </w:r>
    </w:p>
    <w:p w14:paraId="1D768C8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Seals; Clean, inspect and repair to original manufacturers standards.</w:t>
      </w:r>
    </w:p>
    <w:p w14:paraId="67F9F90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BD431A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6829E6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MESS 12</w:t>
      </w:r>
      <w:r w:rsidRPr="00D357D1">
        <w:rPr>
          <w:rFonts w:ascii="Arial MT" w:eastAsia="Arial MT" w:hAnsi="Arial MT" w:cs="Arial MT"/>
          <w:b/>
          <w:bCs/>
          <w:color w:val="auto"/>
          <w:sz w:val="22"/>
          <w:lang w:eastAsia="en-US"/>
        </w:rPr>
        <w:tab/>
        <w:t>AXIAL FLOW RECYCLE PUMPS</w:t>
      </w:r>
    </w:p>
    <w:p w14:paraId="2C03A64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30E582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w:t>
      </w:r>
      <w:r w:rsidRPr="00D357D1">
        <w:rPr>
          <w:rFonts w:ascii="Arial MT" w:eastAsia="Arial MT" w:hAnsi="Arial MT" w:cs="Arial MT"/>
          <w:color w:val="auto"/>
          <w:sz w:val="22"/>
          <w:lang w:eastAsia="en-US"/>
        </w:rPr>
        <w:tab/>
        <w:t>Scope</w:t>
      </w:r>
    </w:p>
    <w:p w14:paraId="78593ED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Remove, dismantle, inspect, transport, repair, return to site, install, test, commission and maintain during the 12 month retention period of axil flow pump(s).</w:t>
      </w:r>
    </w:p>
    <w:p w14:paraId="12CB9F8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t>
      </w:r>
    </w:p>
    <w:p w14:paraId="28B4FD4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p>
    <w:p w14:paraId="4266505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b)</w:t>
      </w:r>
      <w:r w:rsidRPr="00D357D1">
        <w:rPr>
          <w:rFonts w:ascii="Arial MT" w:eastAsia="Arial MT" w:hAnsi="Arial MT" w:cs="Arial MT"/>
          <w:color w:val="auto"/>
          <w:sz w:val="22"/>
          <w:lang w:eastAsia="en-US"/>
        </w:rPr>
        <w:tab/>
        <w:t>General Arrangement</w:t>
      </w:r>
    </w:p>
    <w:p w14:paraId="6A24B32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An axial flow pump will include;</w:t>
      </w:r>
    </w:p>
    <w:p w14:paraId="1CF9DD0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Screw impeller and shaft</w:t>
      </w:r>
    </w:p>
    <w:p w14:paraId="38A1F53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Base plate and frame</w:t>
      </w:r>
    </w:p>
    <w:p w14:paraId="38483ED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Pulley/V-belt coupling</w:t>
      </w:r>
    </w:p>
    <w:p w14:paraId="46A01A2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Motor and bearings</w:t>
      </w:r>
    </w:p>
    <w:p w14:paraId="0718CFD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Draft tube, covers and guards</w:t>
      </w:r>
    </w:p>
    <w:p w14:paraId="5DE969D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E8EC3B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c)</w:t>
      </w:r>
      <w:r w:rsidRPr="00D357D1">
        <w:rPr>
          <w:rFonts w:ascii="Arial MT" w:eastAsia="Arial MT" w:hAnsi="Arial MT" w:cs="Arial MT"/>
          <w:color w:val="auto"/>
          <w:sz w:val="22"/>
          <w:lang w:eastAsia="en-US"/>
        </w:rPr>
        <w:tab/>
        <w:t>Manufacturing Material</w:t>
      </w:r>
    </w:p>
    <w:p w14:paraId="25F7E09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t>
      </w:r>
      <w:r w:rsidRPr="00D357D1">
        <w:rPr>
          <w:rFonts w:ascii="Arial MT" w:eastAsia="Arial MT" w:hAnsi="Arial MT" w:cs="Arial MT"/>
          <w:color w:val="auto"/>
          <w:sz w:val="22"/>
          <w:lang w:eastAsia="en-US"/>
        </w:rPr>
        <w:tab/>
        <w:t>Pump screw and shaft</w:t>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 Mild steel, epoxy coated</w:t>
      </w:r>
    </w:p>
    <w:p w14:paraId="316F937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t>
      </w:r>
      <w:r w:rsidRPr="00D357D1">
        <w:rPr>
          <w:rFonts w:ascii="Arial MT" w:eastAsia="Arial MT" w:hAnsi="Arial MT" w:cs="Arial MT"/>
          <w:color w:val="auto"/>
          <w:sz w:val="22"/>
          <w:lang w:eastAsia="en-US"/>
        </w:rPr>
        <w:tab/>
        <w:t>Covers and guards</w:t>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 Mild steel, epoxy coated</w:t>
      </w:r>
    </w:p>
    <w:p w14:paraId="20780B5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t>
      </w:r>
      <w:r w:rsidRPr="00D357D1">
        <w:rPr>
          <w:rFonts w:ascii="Arial MT" w:eastAsia="Arial MT" w:hAnsi="Arial MT" w:cs="Arial MT"/>
          <w:color w:val="auto"/>
          <w:sz w:val="22"/>
          <w:lang w:eastAsia="en-US"/>
        </w:rPr>
        <w:tab/>
        <w:t>Base plate and frame</w:t>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 Mild steel, HDG</w:t>
      </w:r>
    </w:p>
    <w:p w14:paraId="38574E9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t>
      </w:r>
      <w:r w:rsidRPr="00D357D1">
        <w:rPr>
          <w:rFonts w:ascii="Arial MT" w:eastAsia="Arial MT" w:hAnsi="Arial MT" w:cs="Arial MT"/>
          <w:color w:val="auto"/>
          <w:sz w:val="22"/>
          <w:lang w:eastAsia="en-US"/>
        </w:rPr>
        <w:tab/>
        <w:t>Draft Tube</w:t>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r>
      <w:r w:rsidRPr="00D357D1">
        <w:rPr>
          <w:rFonts w:ascii="Arial MT" w:eastAsia="Arial MT" w:hAnsi="Arial MT" w:cs="Arial MT"/>
          <w:color w:val="auto"/>
          <w:sz w:val="22"/>
          <w:lang w:eastAsia="en-US"/>
        </w:rPr>
        <w:tab/>
        <w:t>: Mild steel, HDG</w:t>
      </w:r>
    </w:p>
    <w:p w14:paraId="086FA04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t>
      </w:r>
      <w:r w:rsidRPr="00D357D1">
        <w:rPr>
          <w:rFonts w:ascii="Arial MT" w:eastAsia="Arial MT" w:hAnsi="Arial MT" w:cs="Arial MT"/>
          <w:color w:val="auto"/>
          <w:sz w:val="22"/>
          <w:lang w:eastAsia="en-US"/>
        </w:rPr>
        <w:tab/>
        <w:t>Motor, bearings, pullets and v-belts</w:t>
      </w:r>
      <w:r w:rsidRPr="00D357D1">
        <w:rPr>
          <w:rFonts w:ascii="Arial MT" w:eastAsia="Arial MT" w:hAnsi="Arial MT" w:cs="Arial MT"/>
          <w:color w:val="auto"/>
          <w:sz w:val="22"/>
          <w:lang w:eastAsia="en-US"/>
        </w:rPr>
        <w:tab/>
        <w:t>: Stock items</w:t>
      </w:r>
    </w:p>
    <w:p w14:paraId="3D63681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99D97C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   </w:t>
      </w:r>
      <w:r w:rsidRPr="00D357D1">
        <w:rPr>
          <w:rFonts w:ascii="Arial MT" w:eastAsia="Arial MT" w:hAnsi="Arial MT" w:cs="Arial MT"/>
          <w:color w:val="auto"/>
          <w:sz w:val="22"/>
          <w:lang w:eastAsia="en-US"/>
        </w:rPr>
        <w:tab/>
        <w:t>d)</w:t>
      </w:r>
      <w:r w:rsidRPr="00D357D1">
        <w:rPr>
          <w:rFonts w:ascii="Arial MT" w:eastAsia="Arial MT" w:hAnsi="Arial MT" w:cs="Arial MT"/>
          <w:color w:val="auto"/>
          <w:sz w:val="22"/>
          <w:lang w:eastAsia="en-US"/>
        </w:rPr>
        <w:tab/>
        <w:t>Repair Specification</w:t>
      </w:r>
    </w:p>
    <w:p w14:paraId="1DD430B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05EAA2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Impeller;</w:t>
      </w:r>
    </w:p>
    <w:p w14:paraId="7AB1D4A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Impeller and shaft; Clean and inspect for major damage.</w:t>
      </w:r>
    </w:p>
    <w:p w14:paraId="1337357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Base plate frame; Clean, inspect and fasten to original manufacturers standard.</w:t>
      </w:r>
    </w:p>
    <w:p w14:paraId="480B4F1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4E5903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Coupling;</w:t>
      </w:r>
    </w:p>
    <w:p w14:paraId="25DAD25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tenderer must price to repair the couplings according to the repair specification for couplings.</w:t>
      </w:r>
    </w:p>
    <w:p w14:paraId="56C53D2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7C72B2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Electrical Motor;</w:t>
      </w:r>
    </w:p>
    <w:p w14:paraId="5ECF3CE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tenderer must price to repair the electrical motor according to the repair specification for electrical motors.</w:t>
      </w:r>
    </w:p>
    <w:p w14:paraId="4F612E0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E30C6B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0456A4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e)</w:t>
      </w:r>
      <w:r w:rsidRPr="00D357D1">
        <w:rPr>
          <w:rFonts w:ascii="Arial MT" w:eastAsia="Arial MT" w:hAnsi="Arial MT" w:cs="Arial MT"/>
          <w:color w:val="auto"/>
          <w:sz w:val="22"/>
          <w:lang w:eastAsia="en-US"/>
        </w:rPr>
        <w:tab/>
        <w:t>Electrical Equipment and Control</w:t>
      </w:r>
    </w:p>
    <w:p w14:paraId="520BC87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Isolate for safe working conditions, clean, test as per the test specification for the electrical equipment, then assess and compile a complete priced schedule to repair and/or replace all damaged, faulty or missing switch/control gear and electrical cables for the axial flow pumps.</w:t>
      </w:r>
    </w:p>
    <w:p w14:paraId="291560E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434680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988692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137D4D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MECHANICAL GENERAL REPAIR SPECIFICATION</w:t>
      </w:r>
    </w:p>
    <w:p w14:paraId="35EE033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6FF3D0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MESS 13</w:t>
      </w:r>
      <w:r w:rsidRPr="00D357D1">
        <w:rPr>
          <w:rFonts w:ascii="Arial MT" w:eastAsia="Arial MT" w:hAnsi="Arial MT" w:cs="Arial MT"/>
          <w:color w:val="auto"/>
          <w:sz w:val="22"/>
          <w:lang w:eastAsia="en-US"/>
        </w:rPr>
        <w:tab/>
        <w:t>Pumps</w:t>
      </w:r>
    </w:p>
    <w:p w14:paraId="08D46D9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87DEB7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repair must be done by an approved repair agent subjected to the following requirements:</w:t>
      </w:r>
    </w:p>
    <w:p w14:paraId="71BFF0E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Qualified to do repairs on the specific equipment</w:t>
      </w:r>
    </w:p>
    <w:p w14:paraId="6B88B2B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Experience of similar repairs</w:t>
      </w:r>
    </w:p>
    <w:p w14:paraId="763DF61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Have the infrastructure to be able to do the repairs</w:t>
      </w:r>
    </w:p>
    <w:p w14:paraId="4217C7A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Give a 12 month guarantee</w:t>
      </w:r>
    </w:p>
    <w:p w14:paraId="2553E52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 minimum repair requirement of equipment must include:</w:t>
      </w:r>
    </w:p>
    <w:p w14:paraId="1E8BEB6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lastRenderedPageBreak/>
        <w:t>All bearings</w:t>
      </w:r>
    </w:p>
    <w:p w14:paraId="78D3AD0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All seals including mechanical shaft seal</w:t>
      </w:r>
    </w:p>
    <w:p w14:paraId="6BA0FB9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Internal non-return (flap) valves</w:t>
      </w:r>
    </w:p>
    <w:p w14:paraId="19E0D65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Lubrication</w:t>
      </w:r>
    </w:p>
    <w:p w14:paraId="618C165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Site glasses</w:t>
      </w:r>
    </w:p>
    <w:p w14:paraId="56419A5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Breathers</w:t>
      </w:r>
    </w:p>
    <w:p w14:paraId="2DCABED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Relief valves</w:t>
      </w:r>
    </w:p>
    <w:p w14:paraId="56072F2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New mounting bolts</w:t>
      </w:r>
    </w:p>
    <w:p w14:paraId="6CA8626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Pumps must be recoated according to corrosion specification</w:t>
      </w:r>
    </w:p>
    <w:p w14:paraId="12D3D99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44F5D7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MESS 14</w:t>
      </w:r>
      <w:r w:rsidRPr="00D357D1">
        <w:rPr>
          <w:rFonts w:ascii="Arial MT" w:eastAsia="Arial MT" w:hAnsi="Arial MT" w:cs="Arial MT"/>
          <w:color w:val="auto"/>
          <w:sz w:val="22"/>
          <w:lang w:eastAsia="en-US"/>
        </w:rPr>
        <w:tab/>
        <w:t>Gearbox</w:t>
      </w:r>
    </w:p>
    <w:p w14:paraId="53C2198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85AA58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repair must be done by an approved repair agent subjected to the following requirements:</w:t>
      </w:r>
    </w:p>
    <w:p w14:paraId="288C7F6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Qualified to do repairs on the specific equipment</w:t>
      </w:r>
    </w:p>
    <w:p w14:paraId="30FFC8E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Experience of similar repairs</w:t>
      </w:r>
    </w:p>
    <w:p w14:paraId="5FCB8B9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Have the infrastructure to be able to do the repairs</w:t>
      </w:r>
    </w:p>
    <w:p w14:paraId="1EB68D0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Give a 12 month guarantee</w:t>
      </w:r>
    </w:p>
    <w:p w14:paraId="5C4DEED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 minimum repair requirement of equipment must include:</w:t>
      </w:r>
    </w:p>
    <w:p w14:paraId="34D13E2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All bearings</w:t>
      </w:r>
    </w:p>
    <w:p w14:paraId="5A4AE61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All seals </w:t>
      </w:r>
    </w:p>
    <w:p w14:paraId="0668E9F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Lubrication</w:t>
      </w:r>
    </w:p>
    <w:p w14:paraId="01E4E07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Site glasses</w:t>
      </w:r>
    </w:p>
    <w:p w14:paraId="4483AAA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Breathers</w:t>
      </w:r>
    </w:p>
    <w:p w14:paraId="0A37248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Relief valves</w:t>
      </w:r>
    </w:p>
    <w:p w14:paraId="00807D8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New mounting bolts</w:t>
      </w:r>
    </w:p>
    <w:p w14:paraId="5C5C3F8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Gearbox must be recoated according to corrosion specification</w:t>
      </w:r>
    </w:p>
    <w:p w14:paraId="59FE845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42923C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94D648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916587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MESS 15</w:t>
      </w:r>
      <w:r w:rsidRPr="00D357D1">
        <w:rPr>
          <w:rFonts w:ascii="Arial MT" w:eastAsia="Arial MT" w:hAnsi="Arial MT" w:cs="Arial MT"/>
          <w:color w:val="auto"/>
          <w:sz w:val="22"/>
          <w:lang w:eastAsia="en-US"/>
        </w:rPr>
        <w:tab/>
        <w:t>Electrical Motors</w:t>
      </w:r>
    </w:p>
    <w:p w14:paraId="694CF41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83D2A5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repair must be done by an approved repair agent subjected to the following requirements:</w:t>
      </w:r>
    </w:p>
    <w:p w14:paraId="6D8E1B7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Qualified to do repairs on the specific equipment</w:t>
      </w:r>
    </w:p>
    <w:p w14:paraId="7FC1094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Experience of similar repairs</w:t>
      </w:r>
    </w:p>
    <w:p w14:paraId="2B8E1A0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Have the infrastructure to be able to do the repairs</w:t>
      </w:r>
    </w:p>
    <w:p w14:paraId="05883BC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Give a 12 month guarantee</w:t>
      </w:r>
    </w:p>
    <w:p w14:paraId="566B247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 minimum repair requirement of equipment must include:</w:t>
      </w:r>
    </w:p>
    <w:p w14:paraId="67624F1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All bearings</w:t>
      </w:r>
    </w:p>
    <w:p w14:paraId="4180A36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All seals </w:t>
      </w:r>
    </w:p>
    <w:p w14:paraId="7F09B14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Lubrication</w:t>
      </w:r>
    </w:p>
    <w:p w14:paraId="31E2211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New mounting bolts</w:t>
      </w:r>
    </w:p>
    <w:p w14:paraId="4B1B7F3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Motors must be recoated according to corrosion specification</w:t>
      </w:r>
    </w:p>
    <w:p w14:paraId="78EB317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following tests needs to be done on the motor:</w:t>
      </w:r>
    </w:p>
    <w:p w14:paraId="71D6C5E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Insulation Resistance</w:t>
      </w:r>
    </w:p>
    <w:p w14:paraId="577316F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PI</w:t>
      </w:r>
    </w:p>
    <w:p w14:paraId="7545F3A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Resistance</w:t>
      </w:r>
    </w:p>
    <w:p w14:paraId="17A11E4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Surge comparison</w:t>
      </w:r>
    </w:p>
    <w:p w14:paraId="1B13E7C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Final No-load test and vibration measurements must be done.</w:t>
      </w:r>
    </w:p>
    <w:p w14:paraId="65B0AB6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5AC083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3C3637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MESS 16</w:t>
      </w:r>
      <w:r w:rsidRPr="00D357D1">
        <w:rPr>
          <w:rFonts w:ascii="Arial MT" w:eastAsia="Arial MT" w:hAnsi="Arial MT" w:cs="Arial MT"/>
          <w:color w:val="auto"/>
          <w:sz w:val="22"/>
          <w:lang w:eastAsia="en-US"/>
        </w:rPr>
        <w:tab/>
        <w:t>Couplings and V-Belt Drives</w:t>
      </w:r>
    </w:p>
    <w:p w14:paraId="29CADAD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63B310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repair must be done by an approved repair agent subjected to the following requirements:</w:t>
      </w:r>
    </w:p>
    <w:p w14:paraId="07D4536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Qualified to do repairs on the specific equipment</w:t>
      </w:r>
    </w:p>
    <w:p w14:paraId="77904DF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Experience of similar repairs</w:t>
      </w:r>
    </w:p>
    <w:p w14:paraId="760AE0E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Have the infrastructure to be able to do the repairs</w:t>
      </w:r>
    </w:p>
    <w:p w14:paraId="1A61F8C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Give a 12 month guarantee</w:t>
      </w:r>
    </w:p>
    <w:p w14:paraId="3B91801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following must be done on all the Couplings and V Belts:</w:t>
      </w:r>
    </w:p>
    <w:p w14:paraId="57EC137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New flexible material and/or V-belts</w:t>
      </w:r>
    </w:p>
    <w:p w14:paraId="16B310D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lastRenderedPageBreak/>
        <w:t>Realignment according to manufacture standards and must be made available</w:t>
      </w:r>
    </w:p>
    <w:p w14:paraId="6E9A282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New bolts and grub screws</w:t>
      </w:r>
    </w:p>
    <w:p w14:paraId="2B03396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New mounting bolts</w:t>
      </w:r>
    </w:p>
    <w:p w14:paraId="35BE318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Where applicable, recoated according to corrosion specification</w:t>
      </w:r>
    </w:p>
    <w:p w14:paraId="5C7E233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r>
    </w:p>
    <w:p w14:paraId="6E18D5E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b/>
        <w:t>Guard covers also to be repaired and recoated!</w:t>
      </w:r>
    </w:p>
    <w:p w14:paraId="49D30D9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0BCE0F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90F941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ELECTRICAL TEST SPECIFICATION</w:t>
      </w:r>
    </w:p>
    <w:p w14:paraId="55B1E65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4DE6E3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43759A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MESS 17</w:t>
      </w:r>
      <w:r w:rsidRPr="00D357D1">
        <w:rPr>
          <w:rFonts w:ascii="Arial MT" w:eastAsia="Arial MT" w:hAnsi="Arial MT" w:cs="Arial MT"/>
          <w:color w:val="auto"/>
          <w:sz w:val="22"/>
          <w:lang w:eastAsia="en-US"/>
        </w:rPr>
        <w:tab/>
        <w:t>GENERAL</w:t>
      </w:r>
    </w:p>
    <w:p w14:paraId="5A77001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24B0A1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All equipment will be inspected and tested. The Contractor will do all tests with the Engineer as witness. The Contractor must provide all testing facilities, instruments, all equipment, dummy loads, additional/temporary switchgear and cables as well as staff required for testing. The instruments must have valid test certificates issued by an accepted testing authority and the results of the test done must be recorded on a test certificate, of which the Engineer must receive two copies.  The Engineer reserves the right to call for a calibration test on any instruments used during the test. </w:t>
      </w:r>
    </w:p>
    <w:p w14:paraId="33CF9DE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entire cost of testing including supply of test equipment and staff, must be borne by the Contractor and an adequate allowance for such tests must be made in the Tendered price.</w:t>
      </w:r>
    </w:p>
    <w:p w14:paraId="3EE9769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D7675B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All equipment shall be verified against the drawings / specifications provided by the Engineer for the respective equipment. The wiring shall be verified in detail according the available schematic and single line diagrams.</w:t>
      </w:r>
    </w:p>
    <w:p w14:paraId="648F9E1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4AFB3C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equipment shall comply with the requirements of all laws, codes, regulations, ordinances and statutes of the local, state and national bodies having jurisdiction over the site where the equipment is to be installed. In addition, the following shall be complied with:</w:t>
      </w:r>
    </w:p>
    <w:p w14:paraId="139210E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Act No. 85 of 1993: Occupational Health and Safety Act of South Africa, as amended (OHSACT)</w:t>
      </w:r>
    </w:p>
    <w:p w14:paraId="659F156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Act 8 of 2004: National Environmental Management and Regulations as amended (South Africa)</w:t>
      </w:r>
    </w:p>
    <w:p w14:paraId="2305060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Act 130 of 1993: Compensation of Occupational Injuries and Diseases (South Africa)</w:t>
      </w:r>
    </w:p>
    <w:p w14:paraId="12C627A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6ECAA2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standard of the tests and proposed repairs should be such that the Contractor can provide a 1 year warrantee on the equipment and workmanship.</w:t>
      </w:r>
    </w:p>
    <w:p w14:paraId="50479A1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5F03A7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MESS 18</w:t>
      </w:r>
      <w:r w:rsidRPr="00D357D1">
        <w:rPr>
          <w:rFonts w:ascii="Arial MT" w:eastAsia="Arial MT" w:hAnsi="Arial MT" w:cs="Arial MT"/>
          <w:color w:val="auto"/>
          <w:sz w:val="22"/>
          <w:lang w:eastAsia="en-US"/>
        </w:rPr>
        <w:tab/>
        <w:t>SPECIFICATIONS OF EQUIPMENT</w:t>
      </w:r>
    </w:p>
    <w:p w14:paraId="4C00426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10001F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details and specifications of the equipment to be tested will be provided by the Engineer. The schematic and single line diagrams will also be provided.</w:t>
      </w:r>
    </w:p>
    <w:p w14:paraId="38595D4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In the event of conflict between the reference codes and standards, drawings and specifications, clarification shall be obtained from the Engineer before proceeding with the tests.</w:t>
      </w:r>
    </w:p>
    <w:p w14:paraId="575CCEE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E7B3B4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89E032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0ED0D9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MESS 19</w:t>
      </w:r>
      <w:r w:rsidRPr="00D357D1">
        <w:rPr>
          <w:rFonts w:ascii="Arial MT" w:eastAsia="Arial MT" w:hAnsi="Arial MT" w:cs="Arial MT"/>
          <w:color w:val="auto"/>
          <w:sz w:val="22"/>
          <w:lang w:eastAsia="en-US"/>
        </w:rPr>
        <w:tab/>
        <w:t>TESTS</w:t>
      </w:r>
    </w:p>
    <w:p w14:paraId="012F733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46497A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All tests should be carried out to the satisfaction of the Engineer by qualified personnel only. Sub-components for each type of equipment shall be tested individually. The overall operation and control philosophy shall also be tested. The conditions where under the tests are performed should be captured. This includes but is not limited to venue, date, ambient temperature, humidity, wind speed and dust / pollen count. Where required, a specialist or vendor might be required to test equipment or sub-components. The Contractor will be liable for the costs of such specialists or vendors. Test results shall not be evaluated by statistical methods.</w:t>
      </w:r>
    </w:p>
    <w:p w14:paraId="721B50E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Allowance should be made for excavations required to complete any test. </w:t>
      </w:r>
    </w:p>
    <w:p w14:paraId="1CFC058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If a cable cannot be tested as one unit, it shall be tested in sections.</w:t>
      </w:r>
    </w:p>
    <w:p w14:paraId="0B6CC61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6F9179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Each type of equipment shall be tested in accordance with the prescribed tests as list in the following table:</w:t>
      </w:r>
    </w:p>
    <w:p w14:paraId="7D0B83A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4"/>
        <w:gridCol w:w="8301"/>
        <w:gridCol w:w="938"/>
      </w:tblGrid>
      <w:tr w:rsidR="0066453B" w:rsidRPr="00D357D1" w14:paraId="7048D9D3" w14:textId="77777777" w:rsidTr="00903BFA">
        <w:tc>
          <w:tcPr>
            <w:tcW w:w="0" w:type="auto"/>
            <w:shd w:val="clear" w:color="auto" w:fill="D9D9D9"/>
          </w:tcPr>
          <w:p w14:paraId="3DC7730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Item</w:t>
            </w:r>
          </w:p>
        </w:tc>
        <w:tc>
          <w:tcPr>
            <w:tcW w:w="0" w:type="auto"/>
            <w:shd w:val="clear" w:color="auto" w:fill="D9D9D9"/>
          </w:tcPr>
          <w:p w14:paraId="279535C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Test</w:t>
            </w:r>
          </w:p>
        </w:tc>
        <w:tc>
          <w:tcPr>
            <w:tcW w:w="0" w:type="auto"/>
            <w:shd w:val="clear" w:color="auto" w:fill="D9D9D9"/>
          </w:tcPr>
          <w:p w14:paraId="223BEEE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Yes/No</w:t>
            </w:r>
          </w:p>
        </w:tc>
      </w:tr>
      <w:tr w:rsidR="0066453B" w:rsidRPr="00D357D1" w14:paraId="09A7B015" w14:textId="77777777" w:rsidTr="00903BFA">
        <w:tc>
          <w:tcPr>
            <w:tcW w:w="0" w:type="auto"/>
          </w:tcPr>
          <w:p w14:paraId="35D95F8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1</w:t>
            </w:r>
          </w:p>
        </w:tc>
        <w:tc>
          <w:tcPr>
            <w:tcW w:w="0" w:type="auto"/>
          </w:tcPr>
          <w:p w14:paraId="6F336D4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General visual tests</w:t>
            </w:r>
          </w:p>
        </w:tc>
        <w:tc>
          <w:tcPr>
            <w:tcW w:w="0" w:type="auto"/>
          </w:tcPr>
          <w:p w14:paraId="22F41A7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r>
      <w:tr w:rsidR="0066453B" w:rsidRPr="00D357D1" w14:paraId="77B0EF7C" w14:textId="77777777" w:rsidTr="00903BFA">
        <w:tc>
          <w:tcPr>
            <w:tcW w:w="0" w:type="auto"/>
          </w:tcPr>
          <w:p w14:paraId="011AC43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w:t>
            </w:r>
          </w:p>
        </w:tc>
        <w:tc>
          <w:tcPr>
            <w:tcW w:w="0" w:type="auto"/>
          </w:tcPr>
          <w:p w14:paraId="7AE70AE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Construction / rigidness</w:t>
            </w:r>
          </w:p>
        </w:tc>
        <w:tc>
          <w:tcPr>
            <w:tcW w:w="0" w:type="auto"/>
          </w:tcPr>
          <w:p w14:paraId="0C997F2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r>
      <w:tr w:rsidR="0066453B" w:rsidRPr="00D357D1" w14:paraId="0378A873" w14:textId="77777777" w:rsidTr="00903BFA">
        <w:tc>
          <w:tcPr>
            <w:tcW w:w="0" w:type="auto"/>
          </w:tcPr>
          <w:p w14:paraId="59E057D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b</w:t>
            </w:r>
          </w:p>
        </w:tc>
        <w:tc>
          <w:tcPr>
            <w:tcW w:w="0" w:type="auto"/>
          </w:tcPr>
          <w:p w14:paraId="0E96AD3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Steel (2mm 3CR12 for Panels) / rust</w:t>
            </w:r>
          </w:p>
        </w:tc>
        <w:tc>
          <w:tcPr>
            <w:tcW w:w="0" w:type="auto"/>
          </w:tcPr>
          <w:p w14:paraId="4581111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r>
      <w:tr w:rsidR="0066453B" w:rsidRPr="00D357D1" w14:paraId="231B8C80" w14:textId="77777777" w:rsidTr="00903BFA">
        <w:tc>
          <w:tcPr>
            <w:tcW w:w="0" w:type="auto"/>
          </w:tcPr>
          <w:p w14:paraId="46E2ED2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w:t>
            </w:r>
          </w:p>
        </w:tc>
        <w:tc>
          <w:tcPr>
            <w:tcW w:w="0" w:type="auto"/>
          </w:tcPr>
          <w:p w14:paraId="0AB03BB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Visible damage report to be done</w:t>
            </w:r>
          </w:p>
        </w:tc>
        <w:tc>
          <w:tcPr>
            <w:tcW w:w="0" w:type="auto"/>
          </w:tcPr>
          <w:p w14:paraId="25F0D4A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r>
      <w:tr w:rsidR="0066453B" w:rsidRPr="00D357D1" w14:paraId="291A33FE" w14:textId="77777777" w:rsidTr="00903BFA">
        <w:tc>
          <w:tcPr>
            <w:tcW w:w="0" w:type="auto"/>
          </w:tcPr>
          <w:p w14:paraId="72E9BEF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d</w:t>
            </w:r>
          </w:p>
        </w:tc>
        <w:tc>
          <w:tcPr>
            <w:tcW w:w="0" w:type="auto"/>
          </w:tcPr>
          <w:p w14:paraId="0C4F4FD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Paint finish visual inspection: suitable touch up paint requirements to be determined</w:t>
            </w:r>
          </w:p>
        </w:tc>
        <w:tc>
          <w:tcPr>
            <w:tcW w:w="0" w:type="auto"/>
          </w:tcPr>
          <w:p w14:paraId="59B5A8D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r>
    </w:tbl>
    <w:p w14:paraId="6D49577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4"/>
        <w:gridCol w:w="7700"/>
        <w:gridCol w:w="1236"/>
      </w:tblGrid>
      <w:tr w:rsidR="0066453B" w:rsidRPr="00D357D1" w14:paraId="750C9A2D" w14:textId="77777777" w:rsidTr="00903BFA">
        <w:tc>
          <w:tcPr>
            <w:tcW w:w="0" w:type="auto"/>
            <w:shd w:val="clear" w:color="auto" w:fill="D9D9D9"/>
          </w:tcPr>
          <w:p w14:paraId="31AE237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Item</w:t>
            </w:r>
          </w:p>
        </w:tc>
        <w:tc>
          <w:tcPr>
            <w:tcW w:w="0" w:type="auto"/>
            <w:shd w:val="clear" w:color="auto" w:fill="D9D9D9"/>
          </w:tcPr>
          <w:p w14:paraId="00924F0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Test</w:t>
            </w:r>
          </w:p>
        </w:tc>
        <w:tc>
          <w:tcPr>
            <w:tcW w:w="1236" w:type="dxa"/>
            <w:shd w:val="clear" w:color="auto" w:fill="D9D9D9"/>
          </w:tcPr>
          <w:p w14:paraId="07EEF3D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Yes/No</w:t>
            </w:r>
          </w:p>
        </w:tc>
      </w:tr>
      <w:tr w:rsidR="0066453B" w:rsidRPr="00D357D1" w14:paraId="5C0D8CD2" w14:textId="77777777" w:rsidTr="00903BFA">
        <w:tc>
          <w:tcPr>
            <w:tcW w:w="0" w:type="auto"/>
          </w:tcPr>
          <w:p w14:paraId="7F83A25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2</w:t>
            </w:r>
          </w:p>
        </w:tc>
        <w:tc>
          <w:tcPr>
            <w:tcW w:w="7700" w:type="dxa"/>
          </w:tcPr>
          <w:p w14:paraId="77F82B7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Cable</w:t>
            </w:r>
          </w:p>
        </w:tc>
        <w:tc>
          <w:tcPr>
            <w:tcW w:w="0" w:type="auto"/>
          </w:tcPr>
          <w:p w14:paraId="06A7525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r>
      <w:tr w:rsidR="0066453B" w:rsidRPr="00D357D1" w14:paraId="0B302566" w14:textId="77777777" w:rsidTr="00903BFA">
        <w:tc>
          <w:tcPr>
            <w:tcW w:w="0" w:type="auto"/>
          </w:tcPr>
          <w:p w14:paraId="0EE0324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w:t>
            </w:r>
          </w:p>
        </w:tc>
        <w:tc>
          <w:tcPr>
            <w:tcW w:w="7700" w:type="dxa"/>
          </w:tcPr>
          <w:p w14:paraId="49F4928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Cable Insulation</w:t>
            </w:r>
          </w:p>
        </w:tc>
        <w:tc>
          <w:tcPr>
            <w:tcW w:w="0" w:type="auto"/>
          </w:tcPr>
          <w:p w14:paraId="46A6E1C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r>
      <w:tr w:rsidR="0066453B" w:rsidRPr="00D357D1" w14:paraId="3A6E4BE2" w14:textId="77777777" w:rsidTr="00903BFA">
        <w:tc>
          <w:tcPr>
            <w:tcW w:w="0" w:type="auto"/>
          </w:tcPr>
          <w:p w14:paraId="511783E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b</w:t>
            </w:r>
          </w:p>
        </w:tc>
        <w:tc>
          <w:tcPr>
            <w:tcW w:w="7700" w:type="dxa"/>
          </w:tcPr>
          <w:p w14:paraId="0E2D456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Earth continuity</w:t>
            </w:r>
          </w:p>
        </w:tc>
        <w:tc>
          <w:tcPr>
            <w:tcW w:w="0" w:type="auto"/>
          </w:tcPr>
          <w:p w14:paraId="79CCA1F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r>
      <w:tr w:rsidR="0066453B" w:rsidRPr="00D357D1" w14:paraId="764469C5" w14:textId="77777777" w:rsidTr="00903BFA">
        <w:tc>
          <w:tcPr>
            <w:tcW w:w="0" w:type="auto"/>
          </w:tcPr>
          <w:p w14:paraId="3461FE2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w:t>
            </w:r>
          </w:p>
        </w:tc>
        <w:tc>
          <w:tcPr>
            <w:tcW w:w="7700" w:type="dxa"/>
          </w:tcPr>
          <w:p w14:paraId="2E5F40C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Phasing</w:t>
            </w:r>
          </w:p>
        </w:tc>
        <w:tc>
          <w:tcPr>
            <w:tcW w:w="0" w:type="auto"/>
          </w:tcPr>
          <w:p w14:paraId="1746129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r>
      <w:tr w:rsidR="0066453B" w:rsidRPr="00D357D1" w14:paraId="06D510D6" w14:textId="77777777" w:rsidTr="00903BFA">
        <w:tc>
          <w:tcPr>
            <w:tcW w:w="0" w:type="auto"/>
          </w:tcPr>
          <w:p w14:paraId="399AA3E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d</w:t>
            </w:r>
          </w:p>
        </w:tc>
        <w:tc>
          <w:tcPr>
            <w:tcW w:w="7700" w:type="dxa"/>
          </w:tcPr>
          <w:p w14:paraId="7C8DA53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Connections and terminations</w:t>
            </w:r>
          </w:p>
        </w:tc>
        <w:tc>
          <w:tcPr>
            <w:tcW w:w="0" w:type="auto"/>
          </w:tcPr>
          <w:p w14:paraId="6107E47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r>
      <w:tr w:rsidR="0066453B" w:rsidRPr="00D357D1" w14:paraId="4C874488" w14:textId="77777777" w:rsidTr="00903BFA">
        <w:tc>
          <w:tcPr>
            <w:tcW w:w="0" w:type="auto"/>
          </w:tcPr>
          <w:p w14:paraId="36F3A68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e</w:t>
            </w:r>
          </w:p>
        </w:tc>
        <w:tc>
          <w:tcPr>
            <w:tcW w:w="7700" w:type="dxa"/>
          </w:tcPr>
          <w:p w14:paraId="3C48592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Protection (rating of switch gear)</w:t>
            </w:r>
          </w:p>
        </w:tc>
        <w:tc>
          <w:tcPr>
            <w:tcW w:w="0" w:type="auto"/>
          </w:tcPr>
          <w:p w14:paraId="3E909A9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r>
      <w:tr w:rsidR="0066453B" w:rsidRPr="00D357D1" w14:paraId="561F9C1B" w14:textId="77777777" w:rsidTr="00903BFA">
        <w:tc>
          <w:tcPr>
            <w:tcW w:w="0" w:type="auto"/>
          </w:tcPr>
          <w:p w14:paraId="7C5CFFA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f</w:t>
            </w:r>
          </w:p>
        </w:tc>
        <w:tc>
          <w:tcPr>
            <w:tcW w:w="7700" w:type="dxa"/>
          </w:tcPr>
          <w:p w14:paraId="16C8993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roofErr w:type="spellStart"/>
            <w:r w:rsidRPr="00D357D1">
              <w:rPr>
                <w:rFonts w:ascii="Arial MT" w:eastAsia="Arial MT" w:hAnsi="Arial MT" w:cs="Arial MT"/>
                <w:color w:val="auto"/>
                <w:sz w:val="22"/>
                <w:lang w:eastAsia="en-US"/>
              </w:rPr>
              <w:t>Armoring</w:t>
            </w:r>
            <w:proofErr w:type="spellEnd"/>
            <w:r w:rsidRPr="00D357D1">
              <w:rPr>
                <w:rFonts w:ascii="Arial MT" w:eastAsia="Arial MT" w:hAnsi="Arial MT" w:cs="Arial MT"/>
                <w:color w:val="auto"/>
                <w:sz w:val="22"/>
                <w:lang w:eastAsia="en-US"/>
              </w:rPr>
              <w:t xml:space="preserve"> (if applicable)</w:t>
            </w:r>
          </w:p>
        </w:tc>
        <w:tc>
          <w:tcPr>
            <w:tcW w:w="0" w:type="auto"/>
          </w:tcPr>
          <w:p w14:paraId="28AB7E7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r>
      <w:tr w:rsidR="0066453B" w:rsidRPr="00D357D1" w14:paraId="70B36FA3" w14:textId="77777777" w:rsidTr="00903BFA">
        <w:tc>
          <w:tcPr>
            <w:tcW w:w="0" w:type="auto"/>
          </w:tcPr>
          <w:p w14:paraId="15B4A1D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g</w:t>
            </w:r>
          </w:p>
        </w:tc>
        <w:tc>
          <w:tcPr>
            <w:tcW w:w="7700" w:type="dxa"/>
          </w:tcPr>
          <w:p w14:paraId="4DB1430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Tests performed according to SABS 97 of 1991, SANS 1574:2004 and SANS 10198-13:2004</w:t>
            </w:r>
          </w:p>
        </w:tc>
        <w:tc>
          <w:tcPr>
            <w:tcW w:w="0" w:type="auto"/>
          </w:tcPr>
          <w:p w14:paraId="2465CE9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r>
    </w:tbl>
    <w:p w14:paraId="2ECEB8E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4"/>
        <w:gridCol w:w="7700"/>
        <w:gridCol w:w="938"/>
      </w:tblGrid>
      <w:tr w:rsidR="0066453B" w:rsidRPr="00D357D1" w14:paraId="3DE2A25B" w14:textId="77777777" w:rsidTr="00903BFA">
        <w:tc>
          <w:tcPr>
            <w:tcW w:w="0" w:type="auto"/>
            <w:shd w:val="clear" w:color="auto" w:fill="D9D9D9"/>
          </w:tcPr>
          <w:p w14:paraId="4B99278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Item</w:t>
            </w:r>
          </w:p>
        </w:tc>
        <w:tc>
          <w:tcPr>
            <w:tcW w:w="7700" w:type="dxa"/>
            <w:shd w:val="clear" w:color="auto" w:fill="D9D9D9"/>
          </w:tcPr>
          <w:p w14:paraId="4D8F22B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Test</w:t>
            </w:r>
          </w:p>
        </w:tc>
        <w:tc>
          <w:tcPr>
            <w:tcW w:w="0" w:type="auto"/>
            <w:shd w:val="clear" w:color="auto" w:fill="D9D9D9"/>
          </w:tcPr>
          <w:p w14:paraId="0732AB4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Yes/No</w:t>
            </w:r>
          </w:p>
        </w:tc>
      </w:tr>
      <w:tr w:rsidR="0066453B" w:rsidRPr="00D357D1" w14:paraId="7164F8DB" w14:textId="77777777" w:rsidTr="00903BFA">
        <w:tc>
          <w:tcPr>
            <w:tcW w:w="0" w:type="auto"/>
          </w:tcPr>
          <w:p w14:paraId="3A7B60C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3</w:t>
            </w:r>
          </w:p>
        </w:tc>
        <w:tc>
          <w:tcPr>
            <w:tcW w:w="7700" w:type="dxa"/>
          </w:tcPr>
          <w:p w14:paraId="2A3CF62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Switch gear &amp; panels</w:t>
            </w:r>
          </w:p>
        </w:tc>
        <w:tc>
          <w:tcPr>
            <w:tcW w:w="0" w:type="auto"/>
          </w:tcPr>
          <w:p w14:paraId="7FBC2F0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r>
      <w:tr w:rsidR="0066453B" w:rsidRPr="00D357D1" w14:paraId="213ADC04" w14:textId="77777777" w:rsidTr="00903BFA">
        <w:tc>
          <w:tcPr>
            <w:tcW w:w="0" w:type="auto"/>
          </w:tcPr>
          <w:p w14:paraId="49ABD72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w:t>
            </w:r>
          </w:p>
        </w:tc>
        <w:tc>
          <w:tcPr>
            <w:tcW w:w="7700" w:type="dxa"/>
          </w:tcPr>
          <w:p w14:paraId="606ACFA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Verify ratings (including fault current)</w:t>
            </w:r>
          </w:p>
        </w:tc>
        <w:tc>
          <w:tcPr>
            <w:tcW w:w="0" w:type="auto"/>
          </w:tcPr>
          <w:p w14:paraId="7CAD58F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r>
      <w:tr w:rsidR="0066453B" w:rsidRPr="00D357D1" w14:paraId="55DF12D4" w14:textId="77777777" w:rsidTr="00903BFA">
        <w:tc>
          <w:tcPr>
            <w:tcW w:w="0" w:type="auto"/>
          </w:tcPr>
          <w:p w14:paraId="6A1748A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b</w:t>
            </w:r>
          </w:p>
        </w:tc>
        <w:tc>
          <w:tcPr>
            <w:tcW w:w="7700" w:type="dxa"/>
          </w:tcPr>
          <w:p w14:paraId="1A4B78F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Operation</w:t>
            </w:r>
          </w:p>
        </w:tc>
        <w:tc>
          <w:tcPr>
            <w:tcW w:w="0" w:type="auto"/>
          </w:tcPr>
          <w:p w14:paraId="5C6CD2C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r>
      <w:tr w:rsidR="0066453B" w:rsidRPr="00D357D1" w14:paraId="604524C8" w14:textId="77777777" w:rsidTr="00903BFA">
        <w:tc>
          <w:tcPr>
            <w:tcW w:w="0" w:type="auto"/>
          </w:tcPr>
          <w:p w14:paraId="69E2367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w:t>
            </w:r>
          </w:p>
        </w:tc>
        <w:tc>
          <w:tcPr>
            <w:tcW w:w="7700" w:type="dxa"/>
          </w:tcPr>
          <w:p w14:paraId="265153B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Locking mechanism</w:t>
            </w:r>
          </w:p>
        </w:tc>
        <w:tc>
          <w:tcPr>
            <w:tcW w:w="0" w:type="auto"/>
          </w:tcPr>
          <w:p w14:paraId="190497E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r>
      <w:tr w:rsidR="0066453B" w:rsidRPr="00D357D1" w14:paraId="31BE0C60" w14:textId="77777777" w:rsidTr="00903BFA">
        <w:tc>
          <w:tcPr>
            <w:tcW w:w="0" w:type="auto"/>
          </w:tcPr>
          <w:p w14:paraId="57A0E3A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d</w:t>
            </w:r>
          </w:p>
        </w:tc>
        <w:tc>
          <w:tcPr>
            <w:tcW w:w="7700" w:type="dxa"/>
          </w:tcPr>
          <w:p w14:paraId="524A2CB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roofErr w:type="spellStart"/>
            <w:r w:rsidRPr="00D357D1">
              <w:rPr>
                <w:rFonts w:ascii="Arial MT" w:eastAsia="Arial MT" w:hAnsi="Arial MT" w:cs="Arial MT"/>
                <w:color w:val="auto"/>
                <w:sz w:val="22"/>
                <w:lang w:eastAsia="en-US"/>
              </w:rPr>
              <w:t>Busbar</w:t>
            </w:r>
            <w:proofErr w:type="spellEnd"/>
            <w:r w:rsidRPr="00D357D1">
              <w:rPr>
                <w:rFonts w:ascii="Arial MT" w:eastAsia="Arial MT" w:hAnsi="Arial MT" w:cs="Arial MT"/>
                <w:color w:val="auto"/>
                <w:sz w:val="22"/>
                <w:lang w:eastAsia="en-US"/>
              </w:rPr>
              <w:t xml:space="preserve"> marking / </w:t>
            </w:r>
            <w:proofErr w:type="spellStart"/>
            <w:r w:rsidRPr="00D357D1">
              <w:rPr>
                <w:rFonts w:ascii="Arial MT" w:eastAsia="Arial MT" w:hAnsi="Arial MT" w:cs="Arial MT"/>
                <w:color w:val="auto"/>
                <w:sz w:val="22"/>
                <w:lang w:eastAsia="en-US"/>
              </w:rPr>
              <w:t>labeling</w:t>
            </w:r>
            <w:proofErr w:type="spellEnd"/>
          </w:p>
        </w:tc>
        <w:tc>
          <w:tcPr>
            <w:tcW w:w="0" w:type="auto"/>
          </w:tcPr>
          <w:p w14:paraId="02A291B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r>
      <w:tr w:rsidR="0066453B" w:rsidRPr="00D357D1" w14:paraId="61E1982D" w14:textId="77777777" w:rsidTr="00903BFA">
        <w:tc>
          <w:tcPr>
            <w:tcW w:w="0" w:type="auto"/>
          </w:tcPr>
          <w:p w14:paraId="62ED9D5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e</w:t>
            </w:r>
          </w:p>
        </w:tc>
        <w:tc>
          <w:tcPr>
            <w:tcW w:w="7700" w:type="dxa"/>
          </w:tcPr>
          <w:p w14:paraId="50BAC52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roofErr w:type="spellStart"/>
            <w:r w:rsidRPr="00D357D1">
              <w:rPr>
                <w:rFonts w:ascii="Arial MT" w:eastAsia="Arial MT" w:hAnsi="Arial MT" w:cs="Arial MT"/>
                <w:color w:val="auto"/>
                <w:sz w:val="22"/>
                <w:lang w:eastAsia="en-US"/>
              </w:rPr>
              <w:t>Busbar</w:t>
            </w:r>
            <w:proofErr w:type="spellEnd"/>
            <w:r w:rsidRPr="00D357D1">
              <w:rPr>
                <w:rFonts w:ascii="Arial MT" w:eastAsia="Arial MT" w:hAnsi="Arial MT" w:cs="Arial MT"/>
                <w:color w:val="auto"/>
                <w:sz w:val="22"/>
                <w:lang w:eastAsia="en-US"/>
              </w:rPr>
              <w:t xml:space="preserve"> connections</w:t>
            </w:r>
          </w:p>
        </w:tc>
        <w:tc>
          <w:tcPr>
            <w:tcW w:w="0" w:type="auto"/>
          </w:tcPr>
          <w:p w14:paraId="2829AD1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r>
      <w:tr w:rsidR="0066453B" w:rsidRPr="00D357D1" w14:paraId="3BBC7E12" w14:textId="77777777" w:rsidTr="00903BFA">
        <w:tc>
          <w:tcPr>
            <w:tcW w:w="0" w:type="auto"/>
          </w:tcPr>
          <w:p w14:paraId="2697F43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f</w:t>
            </w:r>
          </w:p>
        </w:tc>
        <w:tc>
          <w:tcPr>
            <w:tcW w:w="7700" w:type="dxa"/>
          </w:tcPr>
          <w:p w14:paraId="2E8134E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roofErr w:type="spellStart"/>
            <w:r w:rsidRPr="00D357D1">
              <w:rPr>
                <w:rFonts w:ascii="Arial MT" w:eastAsia="Arial MT" w:hAnsi="Arial MT" w:cs="Arial MT"/>
                <w:color w:val="auto"/>
                <w:sz w:val="22"/>
                <w:lang w:eastAsia="en-US"/>
              </w:rPr>
              <w:t>Earthing</w:t>
            </w:r>
            <w:proofErr w:type="spellEnd"/>
            <w:r w:rsidRPr="00D357D1">
              <w:rPr>
                <w:rFonts w:ascii="Arial MT" w:eastAsia="Arial MT" w:hAnsi="Arial MT" w:cs="Arial MT"/>
                <w:color w:val="auto"/>
                <w:sz w:val="22"/>
                <w:lang w:eastAsia="en-US"/>
              </w:rPr>
              <w:t xml:space="preserve"> test of panels</w:t>
            </w:r>
          </w:p>
        </w:tc>
        <w:tc>
          <w:tcPr>
            <w:tcW w:w="0" w:type="auto"/>
          </w:tcPr>
          <w:p w14:paraId="2DD767F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r>
      <w:tr w:rsidR="0066453B" w:rsidRPr="00D357D1" w14:paraId="2E16F95C" w14:textId="77777777" w:rsidTr="00903BFA">
        <w:tc>
          <w:tcPr>
            <w:tcW w:w="0" w:type="auto"/>
          </w:tcPr>
          <w:p w14:paraId="493D3E5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g</w:t>
            </w:r>
          </w:p>
        </w:tc>
        <w:tc>
          <w:tcPr>
            <w:tcW w:w="7700" w:type="dxa"/>
          </w:tcPr>
          <w:p w14:paraId="4D8EA77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Push button</w:t>
            </w:r>
          </w:p>
        </w:tc>
        <w:tc>
          <w:tcPr>
            <w:tcW w:w="0" w:type="auto"/>
          </w:tcPr>
          <w:p w14:paraId="74BA673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r>
      <w:tr w:rsidR="0066453B" w:rsidRPr="00D357D1" w14:paraId="3BD6D419" w14:textId="77777777" w:rsidTr="00903BFA">
        <w:tc>
          <w:tcPr>
            <w:tcW w:w="0" w:type="auto"/>
          </w:tcPr>
          <w:p w14:paraId="4268F77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h</w:t>
            </w:r>
          </w:p>
        </w:tc>
        <w:tc>
          <w:tcPr>
            <w:tcW w:w="7700" w:type="dxa"/>
          </w:tcPr>
          <w:p w14:paraId="4FE98CA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MCB in accordance with SANS 156:1977</w:t>
            </w:r>
          </w:p>
        </w:tc>
        <w:tc>
          <w:tcPr>
            <w:tcW w:w="0" w:type="auto"/>
          </w:tcPr>
          <w:p w14:paraId="4DC5E45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r>
      <w:tr w:rsidR="0066453B" w:rsidRPr="00D357D1" w14:paraId="2AB9FB96" w14:textId="77777777" w:rsidTr="00903BFA">
        <w:tc>
          <w:tcPr>
            <w:tcW w:w="0" w:type="auto"/>
          </w:tcPr>
          <w:p w14:paraId="3B9396C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roofErr w:type="spellStart"/>
            <w:r w:rsidRPr="00D357D1">
              <w:rPr>
                <w:rFonts w:ascii="Arial MT" w:eastAsia="Arial MT" w:hAnsi="Arial MT" w:cs="Arial MT"/>
                <w:color w:val="auto"/>
                <w:sz w:val="22"/>
                <w:lang w:eastAsia="en-US"/>
              </w:rPr>
              <w:t>i</w:t>
            </w:r>
            <w:proofErr w:type="spellEnd"/>
          </w:p>
        </w:tc>
        <w:tc>
          <w:tcPr>
            <w:tcW w:w="7700" w:type="dxa"/>
          </w:tcPr>
          <w:p w14:paraId="280C260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Tripping times according to Clause 4.5 of SANS 156:1977</w:t>
            </w:r>
          </w:p>
        </w:tc>
        <w:tc>
          <w:tcPr>
            <w:tcW w:w="0" w:type="auto"/>
          </w:tcPr>
          <w:p w14:paraId="751B132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r>
      <w:tr w:rsidR="0066453B" w:rsidRPr="00D357D1" w14:paraId="080C1D7B" w14:textId="77777777" w:rsidTr="00903BFA">
        <w:tc>
          <w:tcPr>
            <w:tcW w:w="0" w:type="auto"/>
          </w:tcPr>
          <w:p w14:paraId="3BF5634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J</w:t>
            </w:r>
          </w:p>
        </w:tc>
        <w:tc>
          <w:tcPr>
            <w:tcW w:w="7700" w:type="dxa"/>
          </w:tcPr>
          <w:p w14:paraId="4FEDDCE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Surge arrestors and </w:t>
            </w:r>
            <w:proofErr w:type="spellStart"/>
            <w:r w:rsidRPr="00D357D1">
              <w:rPr>
                <w:rFonts w:ascii="Arial MT" w:eastAsia="Arial MT" w:hAnsi="Arial MT" w:cs="Arial MT"/>
                <w:color w:val="auto"/>
                <w:sz w:val="22"/>
                <w:lang w:eastAsia="en-US"/>
              </w:rPr>
              <w:t>earthing</w:t>
            </w:r>
            <w:proofErr w:type="spellEnd"/>
          </w:p>
        </w:tc>
        <w:tc>
          <w:tcPr>
            <w:tcW w:w="0" w:type="auto"/>
          </w:tcPr>
          <w:p w14:paraId="7340626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r>
      <w:tr w:rsidR="0066453B" w:rsidRPr="00D357D1" w14:paraId="51E6135D" w14:textId="77777777" w:rsidTr="00903BFA">
        <w:tc>
          <w:tcPr>
            <w:tcW w:w="0" w:type="auto"/>
          </w:tcPr>
          <w:p w14:paraId="53D3A82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k</w:t>
            </w:r>
          </w:p>
        </w:tc>
        <w:tc>
          <w:tcPr>
            <w:tcW w:w="7700" w:type="dxa"/>
          </w:tcPr>
          <w:p w14:paraId="79E71AB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Door insulation</w:t>
            </w:r>
          </w:p>
        </w:tc>
        <w:tc>
          <w:tcPr>
            <w:tcW w:w="0" w:type="auto"/>
          </w:tcPr>
          <w:p w14:paraId="31F9A97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r>
      <w:tr w:rsidR="0066453B" w:rsidRPr="00D357D1" w14:paraId="7DCCC837" w14:textId="77777777" w:rsidTr="00903BFA">
        <w:tc>
          <w:tcPr>
            <w:tcW w:w="0" w:type="auto"/>
          </w:tcPr>
          <w:p w14:paraId="0281C34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l</w:t>
            </w:r>
          </w:p>
        </w:tc>
        <w:tc>
          <w:tcPr>
            <w:tcW w:w="7700" w:type="dxa"/>
          </w:tcPr>
          <w:p w14:paraId="472D7B9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Indicator lights</w:t>
            </w:r>
          </w:p>
        </w:tc>
        <w:tc>
          <w:tcPr>
            <w:tcW w:w="0" w:type="auto"/>
          </w:tcPr>
          <w:p w14:paraId="36EB594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r>
      <w:tr w:rsidR="0066453B" w:rsidRPr="00D357D1" w14:paraId="677CEC8E" w14:textId="77777777" w:rsidTr="00903BFA">
        <w:tc>
          <w:tcPr>
            <w:tcW w:w="0" w:type="auto"/>
          </w:tcPr>
          <w:p w14:paraId="3429D48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m</w:t>
            </w:r>
          </w:p>
        </w:tc>
        <w:tc>
          <w:tcPr>
            <w:tcW w:w="7700" w:type="dxa"/>
          </w:tcPr>
          <w:p w14:paraId="43CA095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Glands</w:t>
            </w:r>
          </w:p>
        </w:tc>
        <w:tc>
          <w:tcPr>
            <w:tcW w:w="0" w:type="auto"/>
          </w:tcPr>
          <w:p w14:paraId="38D53C7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r>
      <w:tr w:rsidR="0066453B" w:rsidRPr="00D357D1" w14:paraId="7689E68F" w14:textId="77777777" w:rsidTr="00903BFA">
        <w:tc>
          <w:tcPr>
            <w:tcW w:w="0" w:type="auto"/>
          </w:tcPr>
          <w:p w14:paraId="3E8BE93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n</w:t>
            </w:r>
          </w:p>
        </w:tc>
        <w:tc>
          <w:tcPr>
            <w:tcW w:w="7700" w:type="dxa"/>
          </w:tcPr>
          <w:p w14:paraId="187DBBF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Ventilation</w:t>
            </w:r>
          </w:p>
        </w:tc>
        <w:tc>
          <w:tcPr>
            <w:tcW w:w="0" w:type="auto"/>
          </w:tcPr>
          <w:p w14:paraId="2AA0D14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r>
      <w:tr w:rsidR="0066453B" w:rsidRPr="00D357D1" w14:paraId="58DB0746" w14:textId="77777777" w:rsidTr="00903BFA">
        <w:tc>
          <w:tcPr>
            <w:tcW w:w="0" w:type="auto"/>
          </w:tcPr>
          <w:p w14:paraId="235F049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o</w:t>
            </w:r>
          </w:p>
        </w:tc>
        <w:tc>
          <w:tcPr>
            <w:tcW w:w="7700" w:type="dxa"/>
          </w:tcPr>
          <w:p w14:paraId="0F41073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Interlocking</w:t>
            </w:r>
          </w:p>
        </w:tc>
        <w:tc>
          <w:tcPr>
            <w:tcW w:w="0" w:type="auto"/>
          </w:tcPr>
          <w:p w14:paraId="4CBF102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r>
    </w:tbl>
    <w:p w14:paraId="65B2EC3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4"/>
        <w:gridCol w:w="7700"/>
        <w:gridCol w:w="938"/>
      </w:tblGrid>
      <w:tr w:rsidR="0066453B" w:rsidRPr="00D357D1" w14:paraId="7518B01A" w14:textId="77777777" w:rsidTr="00903BFA">
        <w:tc>
          <w:tcPr>
            <w:tcW w:w="0" w:type="auto"/>
            <w:shd w:val="clear" w:color="auto" w:fill="D9D9D9"/>
          </w:tcPr>
          <w:p w14:paraId="1C1D918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Item</w:t>
            </w:r>
          </w:p>
        </w:tc>
        <w:tc>
          <w:tcPr>
            <w:tcW w:w="7700" w:type="dxa"/>
            <w:shd w:val="clear" w:color="auto" w:fill="D9D9D9"/>
          </w:tcPr>
          <w:p w14:paraId="3565298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Test</w:t>
            </w:r>
          </w:p>
        </w:tc>
        <w:tc>
          <w:tcPr>
            <w:tcW w:w="0" w:type="auto"/>
            <w:shd w:val="clear" w:color="auto" w:fill="D9D9D9"/>
          </w:tcPr>
          <w:p w14:paraId="04F639E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Yes/No</w:t>
            </w:r>
          </w:p>
        </w:tc>
      </w:tr>
      <w:tr w:rsidR="0066453B" w:rsidRPr="00D357D1" w14:paraId="6DFC16F8" w14:textId="77777777" w:rsidTr="00903BFA">
        <w:tc>
          <w:tcPr>
            <w:tcW w:w="0" w:type="auto"/>
          </w:tcPr>
          <w:p w14:paraId="4F28DD7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4</w:t>
            </w:r>
          </w:p>
        </w:tc>
        <w:tc>
          <w:tcPr>
            <w:tcW w:w="7700" w:type="dxa"/>
          </w:tcPr>
          <w:p w14:paraId="6DC4059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Instrumentation</w:t>
            </w:r>
          </w:p>
        </w:tc>
        <w:tc>
          <w:tcPr>
            <w:tcW w:w="0" w:type="auto"/>
          </w:tcPr>
          <w:p w14:paraId="1417BEB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r>
      <w:tr w:rsidR="0066453B" w:rsidRPr="00D357D1" w14:paraId="3E7C5092" w14:textId="77777777" w:rsidTr="00903BFA">
        <w:tc>
          <w:tcPr>
            <w:tcW w:w="0" w:type="auto"/>
          </w:tcPr>
          <w:p w14:paraId="7B0A138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w:t>
            </w:r>
          </w:p>
        </w:tc>
        <w:tc>
          <w:tcPr>
            <w:tcW w:w="7700" w:type="dxa"/>
          </w:tcPr>
          <w:p w14:paraId="4C9C814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Accuracy  / Calibration</w:t>
            </w:r>
          </w:p>
        </w:tc>
        <w:tc>
          <w:tcPr>
            <w:tcW w:w="0" w:type="auto"/>
          </w:tcPr>
          <w:p w14:paraId="2B1778A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r>
      <w:tr w:rsidR="0066453B" w:rsidRPr="00D357D1" w14:paraId="6CCE9727" w14:textId="77777777" w:rsidTr="00903BFA">
        <w:tc>
          <w:tcPr>
            <w:tcW w:w="0" w:type="auto"/>
          </w:tcPr>
          <w:p w14:paraId="422BC9D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b</w:t>
            </w:r>
          </w:p>
        </w:tc>
        <w:tc>
          <w:tcPr>
            <w:tcW w:w="7700" w:type="dxa"/>
          </w:tcPr>
          <w:p w14:paraId="24EAAD3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Operation</w:t>
            </w:r>
          </w:p>
        </w:tc>
        <w:tc>
          <w:tcPr>
            <w:tcW w:w="0" w:type="auto"/>
          </w:tcPr>
          <w:p w14:paraId="5A042A1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r>
      <w:tr w:rsidR="0066453B" w:rsidRPr="00D357D1" w14:paraId="180E35D5" w14:textId="77777777" w:rsidTr="00903BFA">
        <w:tc>
          <w:tcPr>
            <w:tcW w:w="0" w:type="auto"/>
          </w:tcPr>
          <w:p w14:paraId="4C89B03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w:t>
            </w:r>
          </w:p>
        </w:tc>
        <w:tc>
          <w:tcPr>
            <w:tcW w:w="7700" w:type="dxa"/>
          </w:tcPr>
          <w:p w14:paraId="593A5AB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Current transformer ratios, accuracy, burden, polarity, magnetization curve, secondary resistance and secondary leakage reactance</w:t>
            </w:r>
          </w:p>
        </w:tc>
        <w:tc>
          <w:tcPr>
            <w:tcW w:w="0" w:type="auto"/>
          </w:tcPr>
          <w:p w14:paraId="2EB605E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r>
      <w:tr w:rsidR="0066453B" w:rsidRPr="00D357D1" w14:paraId="309B7674" w14:textId="77777777" w:rsidTr="00903BFA">
        <w:tc>
          <w:tcPr>
            <w:tcW w:w="0" w:type="auto"/>
          </w:tcPr>
          <w:p w14:paraId="7433F2F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d</w:t>
            </w:r>
          </w:p>
        </w:tc>
        <w:tc>
          <w:tcPr>
            <w:tcW w:w="7700" w:type="dxa"/>
          </w:tcPr>
          <w:p w14:paraId="07FCA54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Metering to be verified for accuracy</w:t>
            </w:r>
          </w:p>
        </w:tc>
        <w:tc>
          <w:tcPr>
            <w:tcW w:w="0" w:type="auto"/>
          </w:tcPr>
          <w:p w14:paraId="025C790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r>
    </w:tbl>
    <w:p w14:paraId="571C1E7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4"/>
        <w:gridCol w:w="7700"/>
        <w:gridCol w:w="938"/>
      </w:tblGrid>
      <w:tr w:rsidR="0066453B" w:rsidRPr="00D357D1" w14:paraId="53D02A01" w14:textId="77777777" w:rsidTr="00903BFA">
        <w:tc>
          <w:tcPr>
            <w:tcW w:w="0" w:type="auto"/>
            <w:shd w:val="clear" w:color="auto" w:fill="D9D9D9"/>
          </w:tcPr>
          <w:p w14:paraId="6CCA131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Item</w:t>
            </w:r>
          </w:p>
        </w:tc>
        <w:tc>
          <w:tcPr>
            <w:tcW w:w="7700" w:type="dxa"/>
            <w:shd w:val="clear" w:color="auto" w:fill="D9D9D9"/>
          </w:tcPr>
          <w:p w14:paraId="1F4B8BB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Test</w:t>
            </w:r>
          </w:p>
        </w:tc>
        <w:tc>
          <w:tcPr>
            <w:tcW w:w="0" w:type="auto"/>
            <w:shd w:val="clear" w:color="auto" w:fill="D9D9D9"/>
          </w:tcPr>
          <w:p w14:paraId="303A9E1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Yes/No</w:t>
            </w:r>
          </w:p>
        </w:tc>
      </w:tr>
      <w:tr w:rsidR="0066453B" w:rsidRPr="00D357D1" w14:paraId="13781E8C" w14:textId="77777777" w:rsidTr="00903BFA">
        <w:tc>
          <w:tcPr>
            <w:tcW w:w="0" w:type="auto"/>
          </w:tcPr>
          <w:p w14:paraId="73E84B0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5</w:t>
            </w:r>
          </w:p>
        </w:tc>
        <w:tc>
          <w:tcPr>
            <w:tcW w:w="7700" w:type="dxa"/>
          </w:tcPr>
          <w:p w14:paraId="3193C74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Control Gear</w:t>
            </w:r>
          </w:p>
        </w:tc>
        <w:tc>
          <w:tcPr>
            <w:tcW w:w="0" w:type="auto"/>
          </w:tcPr>
          <w:p w14:paraId="0D51BAC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r>
      <w:tr w:rsidR="0066453B" w:rsidRPr="00D357D1" w14:paraId="0FA5739B" w14:textId="77777777" w:rsidTr="00903BFA">
        <w:tc>
          <w:tcPr>
            <w:tcW w:w="0" w:type="auto"/>
          </w:tcPr>
          <w:p w14:paraId="02388CB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w:t>
            </w:r>
          </w:p>
        </w:tc>
        <w:tc>
          <w:tcPr>
            <w:tcW w:w="7700" w:type="dxa"/>
          </w:tcPr>
          <w:p w14:paraId="4E7A461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Operation</w:t>
            </w:r>
          </w:p>
        </w:tc>
        <w:tc>
          <w:tcPr>
            <w:tcW w:w="0" w:type="auto"/>
          </w:tcPr>
          <w:p w14:paraId="43E0518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r>
      <w:tr w:rsidR="0066453B" w:rsidRPr="00D357D1" w14:paraId="79FE4295" w14:textId="77777777" w:rsidTr="00903BFA">
        <w:tc>
          <w:tcPr>
            <w:tcW w:w="0" w:type="auto"/>
          </w:tcPr>
          <w:p w14:paraId="5950AB9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b</w:t>
            </w:r>
          </w:p>
        </w:tc>
        <w:tc>
          <w:tcPr>
            <w:tcW w:w="7700" w:type="dxa"/>
          </w:tcPr>
          <w:p w14:paraId="06D2C49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High Voltage Insulation test</w:t>
            </w:r>
          </w:p>
        </w:tc>
        <w:tc>
          <w:tcPr>
            <w:tcW w:w="0" w:type="auto"/>
          </w:tcPr>
          <w:p w14:paraId="5ECD032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r>
      <w:tr w:rsidR="0066453B" w:rsidRPr="00D357D1" w14:paraId="1A50F381" w14:textId="77777777" w:rsidTr="00903BFA">
        <w:tc>
          <w:tcPr>
            <w:tcW w:w="0" w:type="auto"/>
          </w:tcPr>
          <w:p w14:paraId="2A4D4B6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w:t>
            </w:r>
          </w:p>
        </w:tc>
        <w:tc>
          <w:tcPr>
            <w:tcW w:w="7700" w:type="dxa"/>
          </w:tcPr>
          <w:p w14:paraId="7252C99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All the sub-components to be tested:</w:t>
            </w:r>
          </w:p>
        </w:tc>
        <w:tc>
          <w:tcPr>
            <w:tcW w:w="0" w:type="auto"/>
          </w:tcPr>
          <w:p w14:paraId="6D0CACE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r>
      <w:tr w:rsidR="0066453B" w:rsidRPr="00D357D1" w14:paraId="161E7C65" w14:textId="77777777" w:rsidTr="00903BFA">
        <w:tc>
          <w:tcPr>
            <w:tcW w:w="0" w:type="auto"/>
          </w:tcPr>
          <w:p w14:paraId="2E9A658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7700" w:type="dxa"/>
          </w:tcPr>
          <w:p w14:paraId="743567F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Timers</w:t>
            </w:r>
          </w:p>
        </w:tc>
        <w:tc>
          <w:tcPr>
            <w:tcW w:w="0" w:type="auto"/>
          </w:tcPr>
          <w:p w14:paraId="3FE382D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r>
      <w:tr w:rsidR="0066453B" w:rsidRPr="00D357D1" w14:paraId="3655514D" w14:textId="77777777" w:rsidTr="00903BFA">
        <w:tc>
          <w:tcPr>
            <w:tcW w:w="0" w:type="auto"/>
          </w:tcPr>
          <w:p w14:paraId="2A96FAD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7700" w:type="dxa"/>
          </w:tcPr>
          <w:p w14:paraId="7D2112B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Isolators</w:t>
            </w:r>
          </w:p>
        </w:tc>
        <w:tc>
          <w:tcPr>
            <w:tcW w:w="0" w:type="auto"/>
          </w:tcPr>
          <w:p w14:paraId="78D8F5A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r>
      <w:tr w:rsidR="0066453B" w:rsidRPr="00D357D1" w14:paraId="684F5193" w14:textId="77777777" w:rsidTr="00903BFA">
        <w:tc>
          <w:tcPr>
            <w:tcW w:w="0" w:type="auto"/>
          </w:tcPr>
          <w:p w14:paraId="021CC90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7700" w:type="dxa"/>
          </w:tcPr>
          <w:p w14:paraId="25589AB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Fused switches</w:t>
            </w:r>
          </w:p>
        </w:tc>
        <w:tc>
          <w:tcPr>
            <w:tcW w:w="0" w:type="auto"/>
          </w:tcPr>
          <w:p w14:paraId="53330B8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r>
      <w:tr w:rsidR="0066453B" w:rsidRPr="00D357D1" w14:paraId="174184C0" w14:textId="77777777" w:rsidTr="00903BFA">
        <w:tc>
          <w:tcPr>
            <w:tcW w:w="0" w:type="auto"/>
          </w:tcPr>
          <w:p w14:paraId="45F9726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7700" w:type="dxa"/>
          </w:tcPr>
          <w:p w14:paraId="0DA7D3B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Moulded case circuit breakers</w:t>
            </w:r>
          </w:p>
        </w:tc>
        <w:tc>
          <w:tcPr>
            <w:tcW w:w="0" w:type="auto"/>
          </w:tcPr>
          <w:p w14:paraId="7A728AB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r>
      <w:tr w:rsidR="0066453B" w:rsidRPr="00D357D1" w14:paraId="35684C8E" w14:textId="77777777" w:rsidTr="00903BFA">
        <w:tc>
          <w:tcPr>
            <w:tcW w:w="0" w:type="auto"/>
          </w:tcPr>
          <w:p w14:paraId="478E789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7700" w:type="dxa"/>
          </w:tcPr>
          <w:p w14:paraId="3FB6081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Air-break contactors</w:t>
            </w:r>
          </w:p>
        </w:tc>
        <w:tc>
          <w:tcPr>
            <w:tcW w:w="0" w:type="auto"/>
          </w:tcPr>
          <w:p w14:paraId="456100C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r>
      <w:tr w:rsidR="0066453B" w:rsidRPr="00D357D1" w14:paraId="24A87538" w14:textId="77777777" w:rsidTr="00903BFA">
        <w:tc>
          <w:tcPr>
            <w:tcW w:w="0" w:type="auto"/>
          </w:tcPr>
          <w:p w14:paraId="7D4DB12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7700" w:type="dxa"/>
          </w:tcPr>
          <w:p w14:paraId="2891657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Current limiting circuit breakers</w:t>
            </w:r>
          </w:p>
        </w:tc>
        <w:tc>
          <w:tcPr>
            <w:tcW w:w="0" w:type="auto"/>
          </w:tcPr>
          <w:p w14:paraId="6CEEEA8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r>
      <w:tr w:rsidR="0066453B" w:rsidRPr="00D357D1" w14:paraId="4BA578EB" w14:textId="77777777" w:rsidTr="00903BFA">
        <w:tc>
          <w:tcPr>
            <w:tcW w:w="0" w:type="auto"/>
          </w:tcPr>
          <w:p w14:paraId="6DA5AB1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7700" w:type="dxa"/>
          </w:tcPr>
          <w:p w14:paraId="07A1E26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Direct on-line starters</w:t>
            </w:r>
          </w:p>
        </w:tc>
        <w:tc>
          <w:tcPr>
            <w:tcW w:w="0" w:type="auto"/>
          </w:tcPr>
          <w:p w14:paraId="6877813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r>
      <w:tr w:rsidR="0066453B" w:rsidRPr="00D357D1" w14:paraId="196BDBAF" w14:textId="77777777" w:rsidTr="00903BFA">
        <w:tc>
          <w:tcPr>
            <w:tcW w:w="0" w:type="auto"/>
          </w:tcPr>
          <w:p w14:paraId="261CA9F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7700" w:type="dxa"/>
          </w:tcPr>
          <w:p w14:paraId="34B10CF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Star/Delta starters</w:t>
            </w:r>
          </w:p>
        </w:tc>
        <w:tc>
          <w:tcPr>
            <w:tcW w:w="0" w:type="auto"/>
          </w:tcPr>
          <w:p w14:paraId="074C692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r>
      <w:tr w:rsidR="0066453B" w:rsidRPr="00D357D1" w14:paraId="021E7A12" w14:textId="77777777" w:rsidTr="00903BFA">
        <w:tc>
          <w:tcPr>
            <w:tcW w:w="0" w:type="auto"/>
          </w:tcPr>
          <w:p w14:paraId="59D7977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7700" w:type="dxa"/>
          </w:tcPr>
          <w:p w14:paraId="3EDAE11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Variable speed drives</w:t>
            </w:r>
          </w:p>
        </w:tc>
        <w:tc>
          <w:tcPr>
            <w:tcW w:w="0" w:type="auto"/>
          </w:tcPr>
          <w:p w14:paraId="6DF8F01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r>
      <w:tr w:rsidR="0066453B" w:rsidRPr="00D357D1" w14:paraId="2DD9B008" w14:textId="77777777" w:rsidTr="00903BFA">
        <w:tc>
          <w:tcPr>
            <w:tcW w:w="0" w:type="auto"/>
          </w:tcPr>
          <w:p w14:paraId="663DB98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7700" w:type="dxa"/>
          </w:tcPr>
          <w:p w14:paraId="6902C08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Instrument selector</w:t>
            </w:r>
          </w:p>
        </w:tc>
        <w:tc>
          <w:tcPr>
            <w:tcW w:w="0" w:type="auto"/>
          </w:tcPr>
          <w:p w14:paraId="29A158D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r>
      <w:tr w:rsidR="0066453B" w:rsidRPr="00D357D1" w14:paraId="1EA5407A" w14:textId="77777777" w:rsidTr="00903BFA">
        <w:tc>
          <w:tcPr>
            <w:tcW w:w="0" w:type="auto"/>
          </w:tcPr>
          <w:p w14:paraId="1342F5C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7700" w:type="dxa"/>
          </w:tcPr>
          <w:p w14:paraId="0ADBA91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Power Factor correction</w:t>
            </w:r>
          </w:p>
        </w:tc>
        <w:tc>
          <w:tcPr>
            <w:tcW w:w="0" w:type="auto"/>
          </w:tcPr>
          <w:p w14:paraId="27F28A0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r>
      <w:tr w:rsidR="0066453B" w:rsidRPr="00D357D1" w14:paraId="4C3C083A" w14:textId="77777777" w:rsidTr="00903BFA">
        <w:tc>
          <w:tcPr>
            <w:tcW w:w="0" w:type="auto"/>
          </w:tcPr>
          <w:p w14:paraId="44A7425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d</w:t>
            </w:r>
          </w:p>
        </w:tc>
        <w:tc>
          <w:tcPr>
            <w:tcW w:w="7700" w:type="dxa"/>
          </w:tcPr>
          <w:p w14:paraId="5FA7E78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Primary and Secondary injection tests</w:t>
            </w:r>
          </w:p>
        </w:tc>
        <w:tc>
          <w:tcPr>
            <w:tcW w:w="0" w:type="auto"/>
          </w:tcPr>
          <w:p w14:paraId="476A188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r>
    </w:tbl>
    <w:p w14:paraId="3614655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4"/>
        <w:gridCol w:w="7700"/>
        <w:gridCol w:w="938"/>
      </w:tblGrid>
      <w:tr w:rsidR="0066453B" w:rsidRPr="00D357D1" w14:paraId="7B299821" w14:textId="77777777" w:rsidTr="00903BFA">
        <w:tc>
          <w:tcPr>
            <w:tcW w:w="0" w:type="auto"/>
            <w:shd w:val="clear" w:color="auto" w:fill="D9D9D9"/>
          </w:tcPr>
          <w:p w14:paraId="4780DDB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Item</w:t>
            </w:r>
          </w:p>
        </w:tc>
        <w:tc>
          <w:tcPr>
            <w:tcW w:w="7700" w:type="dxa"/>
            <w:shd w:val="clear" w:color="auto" w:fill="D9D9D9"/>
          </w:tcPr>
          <w:p w14:paraId="35C6EC9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Test</w:t>
            </w:r>
          </w:p>
        </w:tc>
        <w:tc>
          <w:tcPr>
            <w:tcW w:w="0" w:type="auto"/>
            <w:shd w:val="clear" w:color="auto" w:fill="D9D9D9"/>
          </w:tcPr>
          <w:p w14:paraId="2B6FCD7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Yes/No</w:t>
            </w:r>
          </w:p>
        </w:tc>
      </w:tr>
      <w:tr w:rsidR="0066453B" w:rsidRPr="00D357D1" w14:paraId="10749172" w14:textId="77777777" w:rsidTr="00903BFA">
        <w:tc>
          <w:tcPr>
            <w:tcW w:w="0" w:type="auto"/>
          </w:tcPr>
          <w:p w14:paraId="05BE24A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6</w:t>
            </w:r>
          </w:p>
        </w:tc>
        <w:tc>
          <w:tcPr>
            <w:tcW w:w="7700" w:type="dxa"/>
          </w:tcPr>
          <w:p w14:paraId="6A90B51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Motors &amp; pumps</w:t>
            </w:r>
          </w:p>
        </w:tc>
        <w:tc>
          <w:tcPr>
            <w:tcW w:w="0" w:type="auto"/>
          </w:tcPr>
          <w:p w14:paraId="4C811E4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r>
      <w:tr w:rsidR="0066453B" w:rsidRPr="00D357D1" w14:paraId="3B9B8645" w14:textId="77777777" w:rsidTr="00903BFA">
        <w:tc>
          <w:tcPr>
            <w:tcW w:w="0" w:type="auto"/>
          </w:tcPr>
          <w:p w14:paraId="62FC869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w:t>
            </w:r>
          </w:p>
        </w:tc>
        <w:tc>
          <w:tcPr>
            <w:tcW w:w="7700" w:type="dxa"/>
          </w:tcPr>
          <w:p w14:paraId="0CC480A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Wiring &amp; connections</w:t>
            </w:r>
          </w:p>
        </w:tc>
        <w:tc>
          <w:tcPr>
            <w:tcW w:w="0" w:type="auto"/>
          </w:tcPr>
          <w:p w14:paraId="6988AE8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r>
      <w:tr w:rsidR="0066453B" w:rsidRPr="00D357D1" w14:paraId="39AED6F6" w14:textId="77777777" w:rsidTr="00903BFA">
        <w:tc>
          <w:tcPr>
            <w:tcW w:w="0" w:type="auto"/>
          </w:tcPr>
          <w:p w14:paraId="587AE52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b</w:t>
            </w:r>
          </w:p>
        </w:tc>
        <w:tc>
          <w:tcPr>
            <w:tcW w:w="7700" w:type="dxa"/>
          </w:tcPr>
          <w:p w14:paraId="7DB4D13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Verify rating &amp; Specification</w:t>
            </w:r>
          </w:p>
        </w:tc>
        <w:tc>
          <w:tcPr>
            <w:tcW w:w="0" w:type="auto"/>
          </w:tcPr>
          <w:p w14:paraId="1CCB2DF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r>
      <w:tr w:rsidR="0066453B" w:rsidRPr="00D357D1" w14:paraId="78E31F0D" w14:textId="77777777" w:rsidTr="00903BFA">
        <w:tc>
          <w:tcPr>
            <w:tcW w:w="0" w:type="auto"/>
          </w:tcPr>
          <w:p w14:paraId="037975B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w:t>
            </w:r>
          </w:p>
        </w:tc>
        <w:tc>
          <w:tcPr>
            <w:tcW w:w="7700" w:type="dxa"/>
          </w:tcPr>
          <w:p w14:paraId="65A6630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Speed test</w:t>
            </w:r>
          </w:p>
        </w:tc>
        <w:tc>
          <w:tcPr>
            <w:tcW w:w="0" w:type="auto"/>
          </w:tcPr>
          <w:p w14:paraId="3B3199B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r>
      <w:tr w:rsidR="0066453B" w:rsidRPr="00D357D1" w14:paraId="1F8CB400" w14:textId="77777777" w:rsidTr="00903BFA">
        <w:tc>
          <w:tcPr>
            <w:tcW w:w="0" w:type="auto"/>
          </w:tcPr>
          <w:p w14:paraId="3C2B358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d</w:t>
            </w:r>
          </w:p>
        </w:tc>
        <w:tc>
          <w:tcPr>
            <w:tcW w:w="7700" w:type="dxa"/>
          </w:tcPr>
          <w:p w14:paraId="60B2379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Torque test</w:t>
            </w:r>
          </w:p>
        </w:tc>
        <w:tc>
          <w:tcPr>
            <w:tcW w:w="0" w:type="auto"/>
          </w:tcPr>
          <w:p w14:paraId="300A8B3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r>
      <w:tr w:rsidR="0066453B" w:rsidRPr="00D357D1" w14:paraId="097DBC6A" w14:textId="77777777" w:rsidTr="00903BFA">
        <w:tc>
          <w:tcPr>
            <w:tcW w:w="0" w:type="auto"/>
          </w:tcPr>
          <w:p w14:paraId="73E21BB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e</w:t>
            </w:r>
          </w:p>
        </w:tc>
        <w:tc>
          <w:tcPr>
            <w:tcW w:w="7700" w:type="dxa"/>
          </w:tcPr>
          <w:p w14:paraId="444F4D9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Temperature while operating</w:t>
            </w:r>
          </w:p>
        </w:tc>
        <w:tc>
          <w:tcPr>
            <w:tcW w:w="0" w:type="auto"/>
          </w:tcPr>
          <w:p w14:paraId="3161A18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r>
      <w:tr w:rsidR="0066453B" w:rsidRPr="00D357D1" w14:paraId="669E83EF" w14:textId="77777777" w:rsidTr="00903BFA">
        <w:tc>
          <w:tcPr>
            <w:tcW w:w="0" w:type="auto"/>
          </w:tcPr>
          <w:p w14:paraId="37B1ED3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f</w:t>
            </w:r>
          </w:p>
        </w:tc>
        <w:tc>
          <w:tcPr>
            <w:tcW w:w="7700" w:type="dxa"/>
          </w:tcPr>
          <w:p w14:paraId="3FE67ED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Starting current</w:t>
            </w:r>
          </w:p>
        </w:tc>
        <w:tc>
          <w:tcPr>
            <w:tcW w:w="0" w:type="auto"/>
          </w:tcPr>
          <w:p w14:paraId="089C135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r>
      <w:tr w:rsidR="0066453B" w:rsidRPr="00D357D1" w14:paraId="2573CD8C" w14:textId="77777777" w:rsidTr="00903BFA">
        <w:tc>
          <w:tcPr>
            <w:tcW w:w="0" w:type="auto"/>
          </w:tcPr>
          <w:p w14:paraId="6A3862C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g</w:t>
            </w:r>
          </w:p>
        </w:tc>
        <w:tc>
          <w:tcPr>
            <w:tcW w:w="7700" w:type="dxa"/>
          </w:tcPr>
          <w:p w14:paraId="10326F4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Operating current</w:t>
            </w:r>
          </w:p>
        </w:tc>
        <w:tc>
          <w:tcPr>
            <w:tcW w:w="0" w:type="auto"/>
          </w:tcPr>
          <w:p w14:paraId="79E3710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r>
      <w:tr w:rsidR="0066453B" w:rsidRPr="00D357D1" w14:paraId="1B7A36C5" w14:textId="77777777" w:rsidTr="00903BFA">
        <w:tc>
          <w:tcPr>
            <w:tcW w:w="0" w:type="auto"/>
          </w:tcPr>
          <w:p w14:paraId="66A129B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h</w:t>
            </w:r>
          </w:p>
        </w:tc>
        <w:tc>
          <w:tcPr>
            <w:tcW w:w="7700" w:type="dxa"/>
          </w:tcPr>
          <w:p w14:paraId="4FCADBC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Winding impedance</w:t>
            </w:r>
          </w:p>
        </w:tc>
        <w:tc>
          <w:tcPr>
            <w:tcW w:w="0" w:type="auto"/>
          </w:tcPr>
          <w:p w14:paraId="345E29E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r>
      <w:tr w:rsidR="0066453B" w:rsidRPr="00D357D1" w14:paraId="53418F00" w14:textId="77777777" w:rsidTr="00903BFA">
        <w:tc>
          <w:tcPr>
            <w:tcW w:w="0" w:type="auto"/>
          </w:tcPr>
          <w:p w14:paraId="3A93F1B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roofErr w:type="spellStart"/>
            <w:r w:rsidRPr="00D357D1">
              <w:rPr>
                <w:rFonts w:ascii="Arial MT" w:eastAsia="Arial MT" w:hAnsi="Arial MT" w:cs="Arial MT"/>
                <w:color w:val="auto"/>
                <w:sz w:val="22"/>
                <w:lang w:eastAsia="en-US"/>
              </w:rPr>
              <w:t>i</w:t>
            </w:r>
            <w:proofErr w:type="spellEnd"/>
          </w:p>
        </w:tc>
        <w:tc>
          <w:tcPr>
            <w:tcW w:w="7700" w:type="dxa"/>
          </w:tcPr>
          <w:p w14:paraId="58ACE4A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Winding insulation</w:t>
            </w:r>
          </w:p>
        </w:tc>
        <w:tc>
          <w:tcPr>
            <w:tcW w:w="0" w:type="auto"/>
          </w:tcPr>
          <w:p w14:paraId="7BCBC49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r>
      <w:tr w:rsidR="0066453B" w:rsidRPr="00D357D1" w14:paraId="71B9AEEE" w14:textId="77777777" w:rsidTr="00903BFA">
        <w:tc>
          <w:tcPr>
            <w:tcW w:w="0" w:type="auto"/>
          </w:tcPr>
          <w:p w14:paraId="1517CB0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j</w:t>
            </w:r>
          </w:p>
        </w:tc>
        <w:tc>
          <w:tcPr>
            <w:tcW w:w="7700" w:type="dxa"/>
          </w:tcPr>
          <w:p w14:paraId="4CD528E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Cooling (if applicable)</w:t>
            </w:r>
          </w:p>
        </w:tc>
        <w:tc>
          <w:tcPr>
            <w:tcW w:w="0" w:type="auto"/>
          </w:tcPr>
          <w:p w14:paraId="288E2F4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r>
      <w:tr w:rsidR="0066453B" w:rsidRPr="00D357D1" w14:paraId="2C6B67A7" w14:textId="77777777" w:rsidTr="00903BFA">
        <w:tc>
          <w:tcPr>
            <w:tcW w:w="0" w:type="auto"/>
          </w:tcPr>
          <w:p w14:paraId="7B78DA5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k</w:t>
            </w:r>
          </w:p>
        </w:tc>
        <w:tc>
          <w:tcPr>
            <w:tcW w:w="7700" w:type="dxa"/>
          </w:tcPr>
          <w:p w14:paraId="665E365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Noise level while operating</w:t>
            </w:r>
          </w:p>
        </w:tc>
        <w:tc>
          <w:tcPr>
            <w:tcW w:w="0" w:type="auto"/>
          </w:tcPr>
          <w:p w14:paraId="4758957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r>
      <w:tr w:rsidR="0066453B" w:rsidRPr="00D357D1" w14:paraId="798556DE" w14:textId="77777777" w:rsidTr="00903BFA">
        <w:tc>
          <w:tcPr>
            <w:tcW w:w="0" w:type="auto"/>
          </w:tcPr>
          <w:p w14:paraId="2F742E9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l</w:t>
            </w:r>
          </w:p>
        </w:tc>
        <w:tc>
          <w:tcPr>
            <w:tcW w:w="7700" w:type="dxa"/>
          </w:tcPr>
          <w:p w14:paraId="172BFDD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Vibration</w:t>
            </w:r>
          </w:p>
        </w:tc>
        <w:tc>
          <w:tcPr>
            <w:tcW w:w="0" w:type="auto"/>
          </w:tcPr>
          <w:p w14:paraId="0DB5262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r>
      <w:tr w:rsidR="0066453B" w:rsidRPr="00D357D1" w14:paraId="756B2AA4" w14:textId="77777777" w:rsidTr="00903BFA">
        <w:tc>
          <w:tcPr>
            <w:tcW w:w="0" w:type="auto"/>
          </w:tcPr>
          <w:p w14:paraId="0B62856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m</w:t>
            </w:r>
          </w:p>
        </w:tc>
        <w:tc>
          <w:tcPr>
            <w:tcW w:w="7700" w:type="dxa"/>
          </w:tcPr>
          <w:p w14:paraId="5DA4728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Bearings &amp; lubrication</w:t>
            </w:r>
          </w:p>
        </w:tc>
        <w:tc>
          <w:tcPr>
            <w:tcW w:w="0" w:type="auto"/>
          </w:tcPr>
          <w:p w14:paraId="08CB2C3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r>
      <w:tr w:rsidR="0066453B" w:rsidRPr="00D357D1" w14:paraId="561CBA9C" w14:textId="77777777" w:rsidTr="00903BFA">
        <w:tc>
          <w:tcPr>
            <w:tcW w:w="0" w:type="auto"/>
          </w:tcPr>
          <w:p w14:paraId="2B4FC36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n</w:t>
            </w:r>
          </w:p>
        </w:tc>
        <w:tc>
          <w:tcPr>
            <w:tcW w:w="7700" w:type="dxa"/>
          </w:tcPr>
          <w:p w14:paraId="2E08EB2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Ventilation openings checked for obstruction</w:t>
            </w:r>
          </w:p>
        </w:tc>
        <w:tc>
          <w:tcPr>
            <w:tcW w:w="0" w:type="auto"/>
          </w:tcPr>
          <w:p w14:paraId="2732777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r>
      <w:tr w:rsidR="0066453B" w:rsidRPr="00D357D1" w14:paraId="169E711D" w14:textId="77777777" w:rsidTr="00903BFA">
        <w:tc>
          <w:tcPr>
            <w:tcW w:w="0" w:type="auto"/>
          </w:tcPr>
          <w:p w14:paraId="272FD1F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o</w:t>
            </w:r>
          </w:p>
        </w:tc>
        <w:tc>
          <w:tcPr>
            <w:tcW w:w="7700" w:type="dxa"/>
          </w:tcPr>
          <w:p w14:paraId="709765D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Direction of rotation</w:t>
            </w:r>
          </w:p>
        </w:tc>
        <w:tc>
          <w:tcPr>
            <w:tcW w:w="0" w:type="auto"/>
          </w:tcPr>
          <w:p w14:paraId="7B2A08B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r>
      <w:tr w:rsidR="0066453B" w:rsidRPr="00D357D1" w14:paraId="057EAF7C" w14:textId="77777777" w:rsidTr="00903BFA">
        <w:tc>
          <w:tcPr>
            <w:tcW w:w="0" w:type="auto"/>
          </w:tcPr>
          <w:p w14:paraId="5766246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w:t>
            </w:r>
          </w:p>
        </w:tc>
        <w:tc>
          <w:tcPr>
            <w:tcW w:w="7700" w:type="dxa"/>
          </w:tcPr>
          <w:p w14:paraId="048F461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Seals for submersible motors / pumps</w:t>
            </w:r>
          </w:p>
        </w:tc>
        <w:tc>
          <w:tcPr>
            <w:tcW w:w="0" w:type="auto"/>
          </w:tcPr>
          <w:p w14:paraId="0781469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r>
      <w:tr w:rsidR="0066453B" w:rsidRPr="00D357D1" w14:paraId="14D6D3F8" w14:textId="77777777" w:rsidTr="00903BFA">
        <w:tc>
          <w:tcPr>
            <w:tcW w:w="0" w:type="auto"/>
          </w:tcPr>
          <w:p w14:paraId="681ECF3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q</w:t>
            </w:r>
          </w:p>
        </w:tc>
        <w:tc>
          <w:tcPr>
            <w:tcW w:w="7700" w:type="dxa"/>
          </w:tcPr>
          <w:p w14:paraId="01010A9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Pressure tests (except sump pumps)</w:t>
            </w:r>
          </w:p>
        </w:tc>
        <w:tc>
          <w:tcPr>
            <w:tcW w:w="0" w:type="auto"/>
          </w:tcPr>
          <w:p w14:paraId="1FFF010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r>
      <w:tr w:rsidR="0066453B" w:rsidRPr="00D357D1" w14:paraId="476DD92C" w14:textId="77777777" w:rsidTr="00903BFA">
        <w:tc>
          <w:tcPr>
            <w:tcW w:w="0" w:type="auto"/>
          </w:tcPr>
          <w:p w14:paraId="108E841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r</w:t>
            </w:r>
          </w:p>
        </w:tc>
        <w:tc>
          <w:tcPr>
            <w:tcW w:w="7700" w:type="dxa"/>
          </w:tcPr>
          <w:p w14:paraId="466DF78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All other test mentioned in Appendix D to SABS 948</w:t>
            </w:r>
          </w:p>
        </w:tc>
        <w:tc>
          <w:tcPr>
            <w:tcW w:w="0" w:type="auto"/>
          </w:tcPr>
          <w:p w14:paraId="03BEBD3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r>
    </w:tbl>
    <w:p w14:paraId="5C313FE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4"/>
        <w:gridCol w:w="7700"/>
        <w:gridCol w:w="938"/>
      </w:tblGrid>
      <w:tr w:rsidR="0066453B" w:rsidRPr="00D357D1" w14:paraId="6220A003" w14:textId="77777777" w:rsidTr="00903BFA">
        <w:tc>
          <w:tcPr>
            <w:tcW w:w="0" w:type="auto"/>
            <w:shd w:val="clear" w:color="auto" w:fill="D9D9D9"/>
          </w:tcPr>
          <w:p w14:paraId="686E6A3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Item</w:t>
            </w:r>
          </w:p>
        </w:tc>
        <w:tc>
          <w:tcPr>
            <w:tcW w:w="7700" w:type="dxa"/>
            <w:shd w:val="clear" w:color="auto" w:fill="D9D9D9"/>
          </w:tcPr>
          <w:p w14:paraId="6EEDE19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Test</w:t>
            </w:r>
          </w:p>
        </w:tc>
        <w:tc>
          <w:tcPr>
            <w:tcW w:w="0" w:type="auto"/>
            <w:shd w:val="clear" w:color="auto" w:fill="D9D9D9"/>
          </w:tcPr>
          <w:p w14:paraId="36F4A31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Yes/No</w:t>
            </w:r>
          </w:p>
        </w:tc>
      </w:tr>
      <w:tr w:rsidR="0066453B" w:rsidRPr="00D357D1" w14:paraId="67C2C1B9" w14:textId="77777777" w:rsidTr="00903BFA">
        <w:tc>
          <w:tcPr>
            <w:tcW w:w="0" w:type="auto"/>
          </w:tcPr>
          <w:p w14:paraId="18A76EF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7</w:t>
            </w:r>
          </w:p>
        </w:tc>
        <w:tc>
          <w:tcPr>
            <w:tcW w:w="7700" w:type="dxa"/>
          </w:tcPr>
          <w:p w14:paraId="6A5854A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Actuators</w:t>
            </w:r>
          </w:p>
        </w:tc>
        <w:tc>
          <w:tcPr>
            <w:tcW w:w="0" w:type="auto"/>
          </w:tcPr>
          <w:p w14:paraId="59B3F4C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r>
      <w:tr w:rsidR="0066453B" w:rsidRPr="00D357D1" w14:paraId="09F0CBDB" w14:textId="77777777" w:rsidTr="00903BFA">
        <w:tc>
          <w:tcPr>
            <w:tcW w:w="0" w:type="auto"/>
          </w:tcPr>
          <w:p w14:paraId="358EB5F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w:t>
            </w:r>
          </w:p>
        </w:tc>
        <w:tc>
          <w:tcPr>
            <w:tcW w:w="7700" w:type="dxa"/>
          </w:tcPr>
          <w:p w14:paraId="3EE7A3D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Operation</w:t>
            </w:r>
          </w:p>
        </w:tc>
        <w:tc>
          <w:tcPr>
            <w:tcW w:w="0" w:type="auto"/>
          </w:tcPr>
          <w:p w14:paraId="57844FA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r>
      <w:tr w:rsidR="0066453B" w:rsidRPr="00D357D1" w14:paraId="62D18F2F" w14:textId="77777777" w:rsidTr="00903BFA">
        <w:tc>
          <w:tcPr>
            <w:tcW w:w="0" w:type="auto"/>
          </w:tcPr>
          <w:p w14:paraId="75C952A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b</w:t>
            </w:r>
          </w:p>
        </w:tc>
        <w:tc>
          <w:tcPr>
            <w:tcW w:w="7700" w:type="dxa"/>
          </w:tcPr>
          <w:p w14:paraId="477465B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Input current measurement</w:t>
            </w:r>
          </w:p>
        </w:tc>
        <w:tc>
          <w:tcPr>
            <w:tcW w:w="0" w:type="auto"/>
          </w:tcPr>
          <w:p w14:paraId="576F45B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r>
    </w:tbl>
    <w:p w14:paraId="1C6EEFE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4"/>
        <w:gridCol w:w="7700"/>
        <w:gridCol w:w="938"/>
      </w:tblGrid>
      <w:tr w:rsidR="0066453B" w:rsidRPr="00D357D1" w14:paraId="1AFEF0D1" w14:textId="77777777" w:rsidTr="00903BFA">
        <w:tc>
          <w:tcPr>
            <w:tcW w:w="0" w:type="auto"/>
            <w:shd w:val="clear" w:color="auto" w:fill="D9D9D9"/>
          </w:tcPr>
          <w:p w14:paraId="66F5D44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Item</w:t>
            </w:r>
          </w:p>
        </w:tc>
        <w:tc>
          <w:tcPr>
            <w:tcW w:w="7700" w:type="dxa"/>
            <w:shd w:val="clear" w:color="auto" w:fill="D9D9D9"/>
          </w:tcPr>
          <w:p w14:paraId="7FDE329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Test</w:t>
            </w:r>
          </w:p>
        </w:tc>
        <w:tc>
          <w:tcPr>
            <w:tcW w:w="0" w:type="auto"/>
            <w:shd w:val="clear" w:color="auto" w:fill="D9D9D9"/>
          </w:tcPr>
          <w:p w14:paraId="0A48840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Yes/No</w:t>
            </w:r>
          </w:p>
        </w:tc>
      </w:tr>
      <w:tr w:rsidR="0066453B" w:rsidRPr="00D357D1" w14:paraId="30673DE5" w14:textId="77777777" w:rsidTr="00903BFA">
        <w:tc>
          <w:tcPr>
            <w:tcW w:w="0" w:type="auto"/>
          </w:tcPr>
          <w:p w14:paraId="416952B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8</w:t>
            </w:r>
          </w:p>
        </w:tc>
        <w:tc>
          <w:tcPr>
            <w:tcW w:w="7700" w:type="dxa"/>
          </w:tcPr>
          <w:p w14:paraId="00966F8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Electronic level control</w:t>
            </w:r>
          </w:p>
        </w:tc>
        <w:tc>
          <w:tcPr>
            <w:tcW w:w="0" w:type="auto"/>
          </w:tcPr>
          <w:p w14:paraId="264140F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r>
      <w:tr w:rsidR="0066453B" w:rsidRPr="00D357D1" w14:paraId="40BF8BE0" w14:textId="77777777" w:rsidTr="00903BFA">
        <w:tc>
          <w:tcPr>
            <w:tcW w:w="0" w:type="auto"/>
          </w:tcPr>
          <w:p w14:paraId="03BE559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w:t>
            </w:r>
          </w:p>
        </w:tc>
        <w:tc>
          <w:tcPr>
            <w:tcW w:w="7700" w:type="dxa"/>
          </w:tcPr>
          <w:p w14:paraId="37E575E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Communication</w:t>
            </w:r>
          </w:p>
        </w:tc>
        <w:tc>
          <w:tcPr>
            <w:tcW w:w="0" w:type="auto"/>
          </w:tcPr>
          <w:p w14:paraId="78E9E9E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r>
      <w:tr w:rsidR="0066453B" w:rsidRPr="00D357D1" w14:paraId="768517B4" w14:textId="77777777" w:rsidTr="00903BFA">
        <w:tc>
          <w:tcPr>
            <w:tcW w:w="0" w:type="auto"/>
          </w:tcPr>
          <w:p w14:paraId="0F65F08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b</w:t>
            </w:r>
          </w:p>
        </w:tc>
        <w:tc>
          <w:tcPr>
            <w:tcW w:w="7700" w:type="dxa"/>
          </w:tcPr>
          <w:p w14:paraId="54C886C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Operation</w:t>
            </w:r>
          </w:p>
        </w:tc>
        <w:tc>
          <w:tcPr>
            <w:tcW w:w="0" w:type="auto"/>
          </w:tcPr>
          <w:p w14:paraId="2BE7CBE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r>
      <w:tr w:rsidR="0066453B" w:rsidRPr="00D357D1" w14:paraId="0A816439" w14:textId="77777777" w:rsidTr="00903BFA">
        <w:tc>
          <w:tcPr>
            <w:tcW w:w="0" w:type="auto"/>
          </w:tcPr>
          <w:p w14:paraId="6AEB519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w:t>
            </w:r>
          </w:p>
        </w:tc>
        <w:tc>
          <w:tcPr>
            <w:tcW w:w="7700" w:type="dxa"/>
          </w:tcPr>
          <w:p w14:paraId="60A6222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Diagnostic (if available)</w:t>
            </w:r>
          </w:p>
        </w:tc>
        <w:tc>
          <w:tcPr>
            <w:tcW w:w="0" w:type="auto"/>
          </w:tcPr>
          <w:p w14:paraId="6078848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r>
    </w:tbl>
    <w:p w14:paraId="20EE9A2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4"/>
        <w:gridCol w:w="7700"/>
        <w:gridCol w:w="938"/>
      </w:tblGrid>
      <w:tr w:rsidR="0066453B" w:rsidRPr="00D357D1" w14:paraId="03E69D22" w14:textId="77777777" w:rsidTr="00903BFA">
        <w:tc>
          <w:tcPr>
            <w:tcW w:w="0" w:type="auto"/>
            <w:shd w:val="clear" w:color="auto" w:fill="D9D9D9"/>
          </w:tcPr>
          <w:p w14:paraId="7C9B990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Item</w:t>
            </w:r>
          </w:p>
        </w:tc>
        <w:tc>
          <w:tcPr>
            <w:tcW w:w="7700" w:type="dxa"/>
            <w:shd w:val="clear" w:color="auto" w:fill="D9D9D9"/>
          </w:tcPr>
          <w:p w14:paraId="784ADF2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Test</w:t>
            </w:r>
          </w:p>
        </w:tc>
        <w:tc>
          <w:tcPr>
            <w:tcW w:w="0" w:type="auto"/>
            <w:shd w:val="clear" w:color="auto" w:fill="D9D9D9"/>
          </w:tcPr>
          <w:p w14:paraId="6B61041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Yes/No</w:t>
            </w:r>
          </w:p>
        </w:tc>
      </w:tr>
      <w:tr w:rsidR="0066453B" w:rsidRPr="00D357D1" w14:paraId="5B8DED08" w14:textId="77777777" w:rsidTr="00903BFA">
        <w:tc>
          <w:tcPr>
            <w:tcW w:w="0" w:type="auto"/>
          </w:tcPr>
          <w:p w14:paraId="4126CC7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9</w:t>
            </w:r>
          </w:p>
        </w:tc>
        <w:tc>
          <w:tcPr>
            <w:tcW w:w="7700" w:type="dxa"/>
          </w:tcPr>
          <w:p w14:paraId="087DA92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Communication</w:t>
            </w:r>
          </w:p>
        </w:tc>
        <w:tc>
          <w:tcPr>
            <w:tcW w:w="0" w:type="auto"/>
          </w:tcPr>
          <w:p w14:paraId="57CFD79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r>
      <w:tr w:rsidR="0066453B" w:rsidRPr="00D357D1" w14:paraId="34F72727" w14:textId="77777777" w:rsidTr="00903BFA">
        <w:tc>
          <w:tcPr>
            <w:tcW w:w="0" w:type="auto"/>
          </w:tcPr>
          <w:p w14:paraId="6ECB227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w:t>
            </w:r>
          </w:p>
        </w:tc>
        <w:tc>
          <w:tcPr>
            <w:tcW w:w="7700" w:type="dxa"/>
          </w:tcPr>
          <w:p w14:paraId="01F567C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Cable continuity and resistance measurement</w:t>
            </w:r>
          </w:p>
        </w:tc>
        <w:tc>
          <w:tcPr>
            <w:tcW w:w="0" w:type="auto"/>
          </w:tcPr>
          <w:p w14:paraId="3E99FFC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r>
      <w:tr w:rsidR="0066453B" w:rsidRPr="00D357D1" w14:paraId="365F3285" w14:textId="77777777" w:rsidTr="00903BFA">
        <w:tc>
          <w:tcPr>
            <w:tcW w:w="0" w:type="auto"/>
          </w:tcPr>
          <w:p w14:paraId="08A5DF2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b</w:t>
            </w:r>
          </w:p>
        </w:tc>
        <w:tc>
          <w:tcPr>
            <w:tcW w:w="7700" w:type="dxa"/>
          </w:tcPr>
          <w:p w14:paraId="5E6FC3A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Verify </w:t>
            </w:r>
            <w:proofErr w:type="spellStart"/>
            <w:r w:rsidRPr="00D357D1">
              <w:rPr>
                <w:rFonts w:ascii="Arial MT" w:eastAsia="Arial MT" w:hAnsi="Arial MT" w:cs="Arial MT"/>
                <w:color w:val="auto"/>
                <w:sz w:val="22"/>
                <w:lang w:eastAsia="en-US"/>
              </w:rPr>
              <w:t>Fiber</w:t>
            </w:r>
            <w:proofErr w:type="spellEnd"/>
            <w:r w:rsidRPr="00D357D1">
              <w:rPr>
                <w:rFonts w:ascii="Arial MT" w:eastAsia="Arial MT" w:hAnsi="Arial MT" w:cs="Arial MT"/>
                <w:color w:val="auto"/>
                <w:sz w:val="22"/>
                <w:lang w:eastAsia="en-US"/>
              </w:rPr>
              <w:t xml:space="preserve"> Optical connections</w:t>
            </w:r>
          </w:p>
        </w:tc>
        <w:tc>
          <w:tcPr>
            <w:tcW w:w="0" w:type="auto"/>
          </w:tcPr>
          <w:p w14:paraId="00B18C4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r>
    </w:tbl>
    <w:p w14:paraId="7D21F10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4"/>
        <w:gridCol w:w="7700"/>
        <w:gridCol w:w="938"/>
      </w:tblGrid>
      <w:tr w:rsidR="0066453B" w:rsidRPr="00D357D1" w14:paraId="1FA869D8" w14:textId="77777777" w:rsidTr="00903BFA">
        <w:tc>
          <w:tcPr>
            <w:tcW w:w="0" w:type="auto"/>
            <w:shd w:val="clear" w:color="auto" w:fill="D9D9D9"/>
          </w:tcPr>
          <w:p w14:paraId="1A28A79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Item</w:t>
            </w:r>
          </w:p>
        </w:tc>
        <w:tc>
          <w:tcPr>
            <w:tcW w:w="7700" w:type="dxa"/>
            <w:shd w:val="clear" w:color="auto" w:fill="D9D9D9"/>
          </w:tcPr>
          <w:p w14:paraId="24B2CE2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Test</w:t>
            </w:r>
          </w:p>
        </w:tc>
        <w:tc>
          <w:tcPr>
            <w:tcW w:w="0" w:type="auto"/>
            <w:shd w:val="clear" w:color="auto" w:fill="D9D9D9"/>
          </w:tcPr>
          <w:p w14:paraId="7A9ACC9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Yes/No</w:t>
            </w:r>
          </w:p>
        </w:tc>
      </w:tr>
      <w:tr w:rsidR="0066453B" w:rsidRPr="00D357D1" w14:paraId="3ED7020D" w14:textId="77777777" w:rsidTr="00903BFA">
        <w:tc>
          <w:tcPr>
            <w:tcW w:w="0" w:type="auto"/>
          </w:tcPr>
          <w:p w14:paraId="1AF14FF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10</w:t>
            </w:r>
          </w:p>
        </w:tc>
        <w:tc>
          <w:tcPr>
            <w:tcW w:w="7700" w:type="dxa"/>
          </w:tcPr>
          <w:p w14:paraId="3695C86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Main supply</w:t>
            </w:r>
          </w:p>
        </w:tc>
        <w:tc>
          <w:tcPr>
            <w:tcW w:w="0" w:type="auto"/>
          </w:tcPr>
          <w:p w14:paraId="2B35825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r>
      <w:tr w:rsidR="0066453B" w:rsidRPr="00D357D1" w14:paraId="2921F993" w14:textId="77777777" w:rsidTr="00903BFA">
        <w:tc>
          <w:tcPr>
            <w:tcW w:w="0" w:type="auto"/>
          </w:tcPr>
          <w:p w14:paraId="5976858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w:t>
            </w:r>
          </w:p>
        </w:tc>
        <w:tc>
          <w:tcPr>
            <w:tcW w:w="7700" w:type="dxa"/>
          </w:tcPr>
          <w:p w14:paraId="32ECD5C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Circuit breaker rating</w:t>
            </w:r>
          </w:p>
        </w:tc>
        <w:tc>
          <w:tcPr>
            <w:tcW w:w="0" w:type="auto"/>
          </w:tcPr>
          <w:p w14:paraId="42D2B97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r>
      <w:tr w:rsidR="0066453B" w:rsidRPr="00D357D1" w14:paraId="0154324D" w14:textId="77777777" w:rsidTr="00903BFA">
        <w:tc>
          <w:tcPr>
            <w:tcW w:w="0" w:type="auto"/>
          </w:tcPr>
          <w:p w14:paraId="1770531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b</w:t>
            </w:r>
          </w:p>
        </w:tc>
        <w:tc>
          <w:tcPr>
            <w:tcW w:w="7700" w:type="dxa"/>
          </w:tcPr>
          <w:p w14:paraId="4B309FA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In-feed voltage</w:t>
            </w:r>
          </w:p>
        </w:tc>
        <w:tc>
          <w:tcPr>
            <w:tcW w:w="0" w:type="auto"/>
          </w:tcPr>
          <w:p w14:paraId="2368AA2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r>
      <w:tr w:rsidR="0066453B" w:rsidRPr="00D357D1" w14:paraId="2EEB3FDF" w14:textId="77777777" w:rsidTr="00903BFA">
        <w:tc>
          <w:tcPr>
            <w:tcW w:w="0" w:type="auto"/>
          </w:tcPr>
          <w:p w14:paraId="161A53D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w:t>
            </w:r>
          </w:p>
        </w:tc>
        <w:tc>
          <w:tcPr>
            <w:tcW w:w="7700" w:type="dxa"/>
          </w:tcPr>
          <w:p w14:paraId="0B0E5A5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Fault current</w:t>
            </w:r>
          </w:p>
        </w:tc>
        <w:tc>
          <w:tcPr>
            <w:tcW w:w="0" w:type="auto"/>
          </w:tcPr>
          <w:p w14:paraId="40AC595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r>
      <w:tr w:rsidR="0066453B" w:rsidRPr="00D357D1" w14:paraId="4A272306" w14:textId="77777777" w:rsidTr="00903BFA">
        <w:tc>
          <w:tcPr>
            <w:tcW w:w="0" w:type="auto"/>
          </w:tcPr>
          <w:p w14:paraId="11FE1C1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d</w:t>
            </w:r>
          </w:p>
        </w:tc>
        <w:tc>
          <w:tcPr>
            <w:tcW w:w="7700" w:type="dxa"/>
          </w:tcPr>
          <w:p w14:paraId="5C885C2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Supply cable rating and protection</w:t>
            </w:r>
          </w:p>
        </w:tc>
        <w:tc>
          <w:tcPr>
            <w:tcW w:w="0" w:type="auto"/>
          </w:tcPr>
          <w:p w14:paraId="7644D83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r>
      <w:tr w:rsidR="0066453B" w:rsidRPr="00D357D1" w14:paraId="13C4FB91" w14:textId="77777777" w:rsidTr="00903BFA">
        <w:tc>
          <w:tcPr>
            <w:tcW w:w="0" w:type="auto"/>
          </w:tcPr>
          <w:p w14:paraId="5A7778D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e</w:t>
            </w:r>
          </w:p>
        </w:tc>
        <w:tc>
          <w:tcPr>
            <w:tcW w:w="7700" w:type="dxa"/>
          </w:tcPr>
          <w:p w14:paraId="3462C96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Metering (current transformers class, accuracy </w:t>
            </w:r>
            <w:proofErr w:type="spellStart"/>
            <w:r w:rsidRPr="00D357D1">
              <w:rPr>
                <w:rFonts w:ascii="Arial MT" w:eastAsia="Arial MT" w:hAnsi="Arial MT" w:cs="Arial MT"/>
                <w:color w:val="auto"/>
                <w:sz w:val="22"/>
                <w:lang w:eastAsia="en-US"/>
              </w:rPr>
              <w:t>etc</w:t>
            </w:r>
            <w:proofErr w:type="spellEnd"/>
            <w:r w:rsidRPr="00D357D1">
              <w:rPr>
                <w:rFonts w:ascii="Arial MT" w:eastAsia="Arial MT" w:hAnsi="Arial MT" w:cs="Arial MT"/>
                <w:color w:val="auto"/>
                <w:sz w:val="22"/>
                <w:lang w:eastAsia="en-US"/>
              </w:rPr>
              <w:t>)</w:t>
            </w:r>
          </w:p>
        </w:tc>
        <w:tc>
          <w:tcPr>
            <w:tcW w:w="0" w:type="auto"/>
          </w:tcPr>
          <w:p w14:paraId="4CD49E2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r>
    </w:tbl>
    <w:p w14:paraId="06F3ADA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4"/>
        <w:gridCol w:w="7700"/>
        <w:gridCol w:w="938"/>
      </w:tblGrid>
      <w:tr w:rsidR="0066453B" w:rsidRPr="00D357D1" w14:paraId="640B61B7" w14:textId="77777777" w:rsidTr="00903BFA">
        <w:tc>
          <w:tcPr>
            <w:tcW w:w="0" w:type="auto"/>
            <w:shd w:val="clear" w:color="auto" w:fill="D9D9D9"/>
          </w:tcPr>
          <w:p w14:paraId="4D59166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Item</w:t>
            </w:r>
          </w:p>
        </w:tc>
        <w:tc>
          <w:tcPr>
            <w:tcW w:w="7700" w:type="dxa"/>
            <w:shd w:val="clear" w:color="auto" w:fill="D9D9D9"/>
          </w:tcPr>
          <w:p w14:paraId="6DBCBB7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Test</w:t>
            </w:r>
          </w:p>
        </w:tc>
        <w:tc>
          <w:tcPr>
            <w:tcW w:w="0" w:type="auto"/>
            <w:shd w:val="clear" w:color="auto" w:fill="D9D9D9"/>
          </w:tcPr>
          <w:p w14:paraId="7C6FB1F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Yes/No</w:t>
            </w:r>
          </w:p>
        </w:tc>
      </w:tr>
      <w:tr w:rsidR="0066453B" w:rsidRPr="00D357D1" w14:paraId="288A4DAE" w14:textId="77777777" w:rsidTr="00903BFA">
        <w:tc>
          <w:tcPr>
            <w:tcW w:w="0" w:type="auto"/>
          </w:tcPr>
          <w:p w14:paraId="23B0959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11</w:t>
            </w:r>
          </w:p>
        </w:tc>
        <w:tc>
          <w:tcPr>
            <w:tcW w:w="7700" w:type="dxa"/>
          </w:tcPr>
          <w:p w14:paraId="486812E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Additional Tests</w:t>
            </w:r>
          </w:p>
        </w:tc>
        <w:tc>
          <w:tcPr>
            <w:tcW w:w="0" w:type="auto"/>
          </w:tcPr>
          <w:p w14:paraId="5BAA1F9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r>
      <w:tr w:rsidR="0066453B" w:rsidRPr="00D357D1" w14:paraId="15E2125F" w14:textId="77777777" w:rsidTr="00903BFA">
        <w:tc>
          <w:tcPr>
            <w:tcW w:w="0" w:type="auto"/>
          </w:tcPr>
          <w:p w14:paraId="5CD2C8A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7700" w:type="dxa"/>
          </w:tcPr>
          <w:p w14:paraId="1D69851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Any additional test that the Contractor might deem necessary could be listed here. If more space is required attach a separate sheet</w:t>
            </w:r>
          </w:p>
        </w:tc>
        <w:tc>
          <w:tcPr>
            <w:tcW w:w="0" w:type="auto"/>
          </w:tcPr>
          <w:p w14:paraId="7423A0F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r>
      <w:tr w:rsidR="0066453B" w:rsidRPr="00D357D1" w14:paraId="37BA45B1" w14:textId="77777777" w:rsidTr="00903BFA">
        <w:tc>
          <w:tcPr>
            <w:tcW w:w="0" w:type="auto"/>
          </w:tcPr>
          <w:p w14:paraId="1CE791A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w:t>
            </w:r>
          </w:p>
        </w:tc>
        <w:tc>
          <w:tcPr>
            <w:tcW w:w="7700" w:type="dxa"/>
          </w:tcPr>
          <w:p w14:paraId="7ACC07B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0" w:type="auto"/>
          </w:tcPr>
          <w:p w14:paraId="0050D2F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r>
      <w:tr w:rsidR="0066453B" w:rsidRPr="00D357D1" w14:paraId="0DDC05E5" w14:textId="77777777" w:rsidTr="00903BFA">
        <w:tc>
          <w:tcPr>
            <w:tcW w:w="0" w:type="auto"/>
          </w:tcPr>
          <w:p w14:paraId="001069B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lastRenderedPageBreak/>
              <w:t>b</w:t>
            </w:r>
          </w:p>
        </w:tc>
        <w:tc>
          <w:tcPr>
            <w:tcW w:w="7700" w:type="dxa"/>
          </w:tcPr>
          <w:p w14:paraId="10B4BEF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0" w:type="auto"/>
          </w:tcPr>
          <w:p w14:paraId="010DEA2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r>
      <w:tr w:rsidR="0066453B" w:rsidRPr="00D357D1" w14:paraId="23EE58D0" w14:textId="77777777" w:rsidTr="00903BFA">
        <w:tc>
          <w:tcPr>
            <w:tcW w:w="0" w:type="auto"/>
          </w:tcPr>
          <w:p w14:paraId="4CDAE6E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w:t>
            </w:r>
          </w:p>
        </w:tc>
        <w:tc>
          <w:tcPr>
            <w:tcW w:w="7700" w:type="dxa"/>
          </w:tcPr>
          <w:p w14:paraId="04D9B88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0" w:type="auto"/>
          </w:tcPr>
          <w:p w14:paraId="2F8888A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r>
      <w:tr w:rsidR="0066453B" w:rsidRPr="00D357D1" w14:paraId="6A378969" w14:textId="77777777" w:rsidTr="00903BFA">
        <w:tc>
          <w:tcPr>
            <w:tcW w:w="0" w:type="auto"/>
          </w:tcPr>
          <w:p w14:paraId="09D1F29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d</w:t>
            </w:r>
          </w:p>
        </w:tc>
        <w:tc>
          <w:tcPr>
            <w:tcW w:w="7700" w:type="dxa"/>
          </w:tcPr>
          <w:p w14:paraId="56553CB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0" w:type="auto"/>
          </w:tcPr>
          <w:p w14:paraId="1F06FD7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r>
      <w:tr w:rsidR="0066453B" w:rsidRPr="00D357D1" w14:paraId="6F113AAB" w14:textId="77777777" w:rsidTr="00903BFA">
        <w:tc>
          <w:tcPr>
            <w:tcW w:w="0" w:type="auto"/>
          </w:tcPr>
          <w:p w14:paraId="6F9F7BA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e</w:t>
            </w:r>
          </w:p>
        </w:tc>
        <w:tc>
          <w:tcPr>
            <w:tcW w:w="7700" w:type="dxa"/>
          </w:tcPr>
          <w:p w14:paraId="54578ED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0" w:type="auto"/>
          </w:tcPr>
          <w:p w14:paraId="3E0F613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r>
      <w:tr w:rsidR="0066453B" w:rsidRPr="00D357D1" w14:paraId="5EDBF141" w14:textId="77777777" w:rsidTr="00903BFA">
        <w:tc>
          <w:tcPr>
            <w:tcW w:w="0" w:type="auto"/>
          </w:tcPr>
          <w:p w14:paraId="03049B1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f</w:t>
            </w:r>
          </w:p>
        </w:tc>
        <w:tc>
          <w:tcPr>
            <w:tcW w:w="7700" w:type="dxa"/>
          </w:tcPr>
          <w:p w14:paraId="62BED3F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0" w:type="auto"/>
          </w:tcPr>
          <w:p w14:paraId="4DD77CC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r>
    </w:tbl>
    <w:p w14:paraId="36C3459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C50CEA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MESS 20</w:t>
      </w:r>
      <w:r w:rsidRPr="00D357D1">
        <w:rPr>
          <w:rFonts w:ascii="Arial MT" w:eastAsia="Arial MT" w:hAnsi="Arial MT" w:cs="Arial MT"/>
          <w:color w:val="auto"/>
          <w:sz w:val="22"/>
          <w:lang w:eastAsia="en-US"/>
        </w:rPr>
        <w:tab/>
        <w:t>CURRENT RATINGS – INTERNAL WIRING</w:t>
      </w:r>
    </w:p>
    <w:p w14:paraId="4314A3A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9D60B9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following table provides the current rating for internal wiring:</w:t>
      </w:r>
    </w:p>
    <w:p w14:paraId="7386765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bl>
      <w:tblPr>
        <w:tblW w:w="0" w:type="auto"/>
        <w:jc w:val="center"/>
        <w:tblLook w:val="0000" w:firstRow="0" w:lastRow="0" w:firstColumn="0" w:lastColumn="0" w:noHBand="0" w:noVBand="0"/>
      </w:tblPr>
      <w:tblGrid>
        <w:gridCol w:w="1512"/>
        <w:gridCol w:w="592"/>
        <w:gridCol w:w="714"/>
        <w:gridCol w:w="665"/>
        <w:gridCol w:w="714"/>
        <w:gridCol w:w="1469"/>
      </w:tblGrid>
      <w:tr w:rsidR="0066453B" w:rsidRPr="00D357D1" w14:paraId="6CE81BE1" w14:textId="77777777" w:rsidTr="00903BFA">
        <w:trPr>
          <w:tblHeader/>
          <w:jc w:val="center"/>
        </w:trPr>
        <w:tc>
          <w:tcPr>
            <w:tcW w:w="0" w:type="auto"/>
            <w:vMerge w:val="restart"/>
            <w:tcBorders>
              <w:top w:val="double" w:sz="4" w:space="0" w:color="auto"/>
              <w:left w:val="double" w:sz="4" w:space="0" w:color="auto"/>
              <w:right w:val="single" w:sz="4" w:space="0" w:color="auto"/>
            </w:tcBorders>
          </w:tcPr>
          <w:p w14:paraId="0877D2F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Nominal</w:t>
            </w:r>
          </w:p>
          <w:p w14:paraId="77E3EC1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cross-section</w:t>
            </w:r>
          </w:p>
          <w:p w14:paraId="7DE63E2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mm²</w:t>
            </w:r>
          </w:p>
        </w:tc>
        <w:tc>
          <w:tcPr>
            <w:tcW w:w="0" w:type="auto"/>
            <w:gridSpan w:val="5"/>
            <w:tcBorders>
              <w:top w:val="double" w:sz="4" w:space="0" w:color="auto"/>
              <w:left w:val="single" w:sz="4" w:space="0" w:color="auto"/>
              <w:bottom w:val="single" w:sz="4" w:space="0" w:color="auto"/>
              <w:right w:val="double" w:sz="4" w:space="0" w:color="auto"/>
            </w:tcBorders>
          </w:tcPr>
          <w:p w14:paraId="04EC00D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CONDUCTOR RATING (A)</w:t>
            </w:r>
          </w:p>
        </w:tc>
      </w:tr>
      <w:tr w:rsidR="0066453B" w:rsidRPr="00D357D1" w14:paraId="60468B2E" w14:textId="77777777" w:rsidTr="00903BFA">
        <w:trPr>
          <w:tblHeader/>
          <w:jc w:val="center"/>
        </w:trPr>
        <w:tc>
          <w:tcPr>
            <w:tcW w:w="0" w:type="auto"/>
            <w:vMerge/>
            <w:tcBorders>
              <w:left w:val="double" w:sz="4" w:space="0" w:color="auto"/>
              <w:right w:val="single" w:sz="4" w:space="0" w:color="auto"/>
            </w:tcBorders>
          </w:tcPr>
          <w:p w14:paraId="1F826B4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0" w:type="auto"/>
            <w:gridSpan w:val="5"/>
            <w:tcBorders>
              <w:top w:val="single" w:sz="4" w:space="0" w:color="auto"/>
              <w:left w:val="single" w:sz="4" w:space="0" w:color="auto"/>
              <w:bottom w:val="single" w:sz="4" w:space="0" w:color="auto"/>
              <w:right w:val="double" w:sz="4" w:space="0" w:color="auto"/>
            </w:tcBorders>
          </w:tcPr>
          <w:p w14:paraId="695AED1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Number of conductors bunched together</w:t>
            </w:r>
          </w:p>
        </w:tc>
      </w:tr>
      <w:tr w:rsidR="0066453B" w:rsidRPr="00D357D1" w14:paraId="1889344E" w14:textId="77777777" w:rsidTr="00903BFA">
        <w:trPr>
          <w:tblHeader/>
          <w:jc w:val="center"/>
        </w:trPr>
        <w:tc>
          <w:tcPr>
            <w:tcW w:w="0" w:type="auto"/>
            <w:vMerge/>
            <w:tcBorders>
              <w:left w:val="double" w:sz="4" w:space="0" w:color="auto"/>
              <w:bottom w:val="single" w:sz="18" w:space="0" w:color="auto"/>
              <w:right w:val="single" w:sz="4" w:space="0" w:color="auto"/>
            </w:tcBorders>
          </w:tcPr>
          <w:p w14:paraId="0D565F4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tc>
        <w:tc>
          <w:tcPr>
            <w:tcW w:w="0" w:type="auto"/>
            <w:tcBorders>
              <w:top w:val="single" w:sz="4" w:space="0" w:color="auto"/>
              <w:left w:val="single" w:sz="4" w:space="0" w:color="auto"/>
              <w:bottom w:val="single" w:sz="18" w:space="0" w:color="auto"/>
              <w:right w:val="single" w:sz="4" w:space="0" w:color="auto"/>
            </w:tcBorders>
          </w:tcPr>
          <w:p w14:paraId="4591A1B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1</w:t>
            </w:r>
          </w:p>
        </w:tc>
        <w:tc>
          <w:tcPr>
            <w:tcW w:w="0" w:type="auto"/>
            <w:tcBorders>
              <w:top w:val="single" w:sz="4" w:space="0" w:color="auto"/>
              <w:left w:val="single" w:sz="4" w:space="0" w:color="auto"/>
              <w:bottom w:val="single" w:sz="18" w:space="0" w:color="auto"/>
              <w:right w:val="single" w:sz="4" w:space="0" w:color="auto"/>
            </w:tcBorders>
          </w:tcPr>
          <w:p w14:paraId="7EF51C6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2 – 3</w:t>
            </w:r>
          </w:p>
        </w:tc>
        <w:tc>
          <w:tcPr>
            <w:tcW w:w="0" w:type="auto"/>
            <w:tcBorders>
              <w:top w:val="single" w:sz="4" w:space="0" w:color="auto"/>
              <w:left w:val="single" w:sz="4" w:space="0" w:color="auto"/>
              <w:bottom w:val="single" w:sz="18" w:space="0" w:color="auto"/>
              <w:right w:val="single" w:sz="4" w:space="0" w:color="auto"/>
            </w:tcBorders>
          </w:tcPr>
          <w:p w14:paraId="1C4E929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4 - 5</w:t>
            </w:r>
          </w:p>
        </w:tc>
        <w:tc>
          <w:tcPr>
            <w:tcW w:w="0" w:type="auto"/>
            <w:tcBorders>
              <w:top w:val="single" w:sz="4" w:space="0" w:color="auto"/>
              <w:left w:val="single" w:sz="4" w:space="0" w:color="auto"/>
              <w:bottom w:val="single" w:sz="18" w:space="0" w:color="auto"/>
              <w:right w:val="single" w:sz="4" w:space="0" w:color="auto"/>
            </w:tcBorders>
          </w:tcPr>
          <w:p w14:paraId="0D5ADE0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6 – 9</w:t>
            </w:r>
          </w:p>
        </w:tc>
        <w:tc>
          <w:tcPr>
            <w:tcW w:w="0" w:type="auto"/>
            <w:tcBorders>
              <w:top w:val="single" w:sz="4" w:space="0" w:color="auto"/>
              <w:left w:val="single" w:sz="4" w:space="0" w:color="auto"/>
              <w:bottom w:val="single" w:sz="18" w:space="0" w:color="auto"/>
              <w:right w:val="double" w:sz="4" w:space="0" w:color="auto"/>
            </w:tcBorders>
          </w:tcPr>
          <w:p w14:paraId="7203D82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10 and more</w:t>
            </w:r>
          </w:p>
        </w:tc>
      </w:tr>
      <w:tr w:rsidR="0066453B" w:rsidRPr="00D357D1" w14:paraId="4311F6A3" w14:textId="77777777" w:rsidTr="00903BFA">
        <w:trPr>
          <w:jc w:val="center"/>
        </w:trPr>
        <w:tc>
          <w:tcPr>
            <w:tcW w:w="0" w:type="auto"/>
            <w:tcBorders>
              <w:top w:val="single" w:sz="18" w:space="0" w:color="auto"/>
              <w:left w:val="double" w:sz="4" w:space="0" w:color="auto"/>
              <w:bottom w:val="dotted" w:sz="4" w:space="0" w:color="auto"/>
              <w:right w:val="single" w:sz="4" w:space="0" w:color="auto"/>
            </w:tcBorders>
          </w:tcPr>
          <w:p w14:paraId="62A854D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1,5</w:t>
            </w:r>
          </w:p>
        </w:tc>
        <w:tc>
          <w:tcPr>
            <w:tcW w:w="0" w:type="auto"/>
            <w:tcBorders>
              <w:top w:val="single" w:sz="18" w:space="0" w:color="auto"/>
              <w:left w:val="single" w:sz="4" w:space="0" w:color="auto"/>
              <w:bottom w:val="dotted" w:sz="4" w:space="0" w:color="auto"/>
              <w:right w:val="single" w:sz="4" w:space="0" w:color="auto"/>
            </w:tcBorders>
          </w:tcPr>
          <w:p w14:paraId="6ECBF1B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13</w:t>
            </w:r>
          </w:p>
        </w:tc>
        <w:tc>
          <w:tcPr>
            <w:tcW w:w="0" w:type="auto"/>
            <w:tcBorders>
              <w:top w:val="single" w:sz="18" w:space="0" w:color="auto"/>
              <w:left w:val="single" w:sz="4" w:space="0" w:color="auto"/>
              <w:bottom w:val="dotted" w:sz="4" w:space="0" w:color="auto"/>
              <w:right w:val="single" w:sz="4" w:space="0" w:color="auto"/>
            </w:tcBorders>
          </w:tcPr>
          <w:p w14:paraId="2105782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12</w:t>
            </w:r>
          </w:p>
        </w:tc>
        <w:tc>
          <w:tcPr>
            <w:tcW w:w="0" w:type="auto"/>
            <w:tcBorders>
              <w:top w:val="single" w:sz="18" w:space="0" w:color="auto"/>
              <w:left w:val="single" w:sz="4" w:space="0" w:color="auto"/>
              <w:bottom w:val="dotted" w:sz="4" w:space="0" w:color="auto"/>
              <w:right w:val="single" w:sz="4" w:space="0" w:color="auto"/>
            </w:tcBorders>
          </w:tcPr>
          <w:p w14:paraId="69DFA60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10</w:t>
            </w:r>
          </w:p>
        </w:tc>
        <w:tc>
          <w:tcPr>
            <w:tcW w:w="0" w:type="auto"/>
            <w:tcBorders>
              <w:top w:val="single" w:sz="18" w:space="0" w:color="auto"/>
              <w:left w:val="single" w:sz="4" w:space="0" w:color="auto"/>
              <w:bottom w:val="dotted" w:sz="4" w:space="0" w:color="auto"/>
              <w:right w:val="single" w:sz="4" w:space="0" w:color="auto"/>
            </w:tcBorders>
          </w:tcPr>
          <w:p w14:paraId="43F0E19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9</w:t>
            </w:r>
          </w:p>
        </w:tc>
        <w:tc>
          <w:tcPr>
            <w:tcW w:w="0" w:type="auto"/>
            <w:tcBorders>
              <w:top w:val="single" w:sz="18" w:space="0" w:color="auto"/>
              <w:left w:val="single" w:sz="4" w:space="0" w:color="auto"/>
              <w:bottom w:val="dotted" w:sz="4" w:space="0" w:color="auto"/>
              <w:right w:val="double" w:sz="4" w:space="0" w:color="auto"/>
            </w:tcBorders>
          </w:tcPr>
          <w:p w14:paraId="0B0B142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8</w:t>
            </w:r>
          </w:p>
        </w:tc>
      </w:tr>
      <w:tr w:rsidR="0066453B" w:rsidRPr="00D357D1" w14:paraId="2943CF67" w14:textId="77777777" w:rsidTr="00903BFA">
        <w:trPr>
          <w:jc w:val="center"/>
        </w:trPr>
        <w:tc>
          <w:tcPr>
            <w:tcW w:w="0" w:type="auto"/>
            <w:tcBorders>
              <w:top w:val="dotted" w:sz="4" w:space="0" w:color="auto"/>
              <w:left w:val="double" w:sz="4" w:space="0" w:color="auto"/>
              <w:bottom w:val="dotted" w:sz="4" w:space="0" w:color="auto"/>
              <w:right w:val="single" w:sz="4" w:space="0" w:color="auto"/>
            </w:tcBorders>
          </w:tcPr>
          <w:p w14:paraId="232FA17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2,5</w:t>
            </w:r>
          </w:p>
        </w:tc>
        <w:tc>
          <w:tcPr>
            <w:tcW w:w="0" w:type="auto"/>
            <w:tcBorders>
              <w:top w:val="dotted" w:sz="4" w:space="0" w:color="auto"/>
              <w:left w:val="single" w:sz="4" w:space="0" w:color="auto"/>
              <w:bottom w:val="dotted" w:sz="4" w:space="0" w:color="auto"/>
              <w:right w:val="single" w:sz="4" w:space="0" w:color="auto"/>
            </w:tcBorders>
          </w:tcPr>
          <w:p w14:paraId="7551E1F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17</w:t>
            </w:r>
          </w:p>
        </w:tc>
        <w:tc>
          <w:tcPr>
            <w:tcW w:w="0" w:type="auto"/>
            <w:tcBorders>
              <w:top w:val="dotted" w:sz="4" w:space="0" w:color="auto"/>
              <w:left w:val="single" w:sz="4" w:space="0" w:color="auto"/>
              <w:bottom w:val="dotted" w:sz="4" w:space="0" w:color="auto"/>
              <w:right w:val="single" w:sz="4" w:space="0" w:color="auto"/>
            </w:tcBorders>
          </w:tcPr>
          <w:p w14:paraId="6156A01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16</w:t>
            </w:r>
          </w:p>
        </w:tc>
        <w:tc>
          <w:tcPr>
            <w:tcW w:w="0" w:type="auto"/>
            <w:tcBorders>
              <w:top w:val="dotted" w:sz="4" w:space="0" w:color="auto"/>
              <w:left w:val="single" w:sz="4" w:space="0" w:color="auto"/>
              <w:bottom w:val="dotted" w:sz="4" w:space="0" w:color="auto"/>
              <w:right w:val="single" w:sz="4" w:space="0" w:color="auto"/>
            </w:tcBorders>
          </w:tcPr>
          <w:p w14:paraId="53495B3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14</w:t>
            </w:r>
          </w:p>
        </w:tc>
        <w:tc>
          <w:tcPr>
            <w:tcW w:w="0" w:type="auto"/>
            <w:tcBorders>
              <w:top w:val="dotted" w:sz="4" w:space="0" w:color="auto"/>
              <w:left w:val="single" w:sz="4" w:space="0" w:color="auto"/>
              <w:bottom w:val="dotted" w:sz="4" w:space="0" w:color="auto"/>
              <w:right w:val="single" w:sz="4" w:space="0" w:color="auto"/>
            </w:tcBorders>
          </w:tcPr>
          <w:p w14:paraId="403D2F4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12</w:t>
            </w:r>
          </w:p>
        </w:tc>
        <w:tc>
          <w:tcPr>
            <w:tcW w:w="0" w:type="auto"/>
            <w:tcBorders>
              <w:top w:val="dotted" w:sz="4" w:space="0" w:color="auto"/>
              <w:left w:val="single" w:sz="4" w:space="0" w:color="auto"/>
              <w:bottom w:val="dotted" w:sz="4" w:space="0" w:color="auto"/>
              <w:right w:val="double" w:sz="4" w:space="0" w:color="auto"/>
            </w:tcBorders>
          </w:tcPr>
          <w:p w14:paraId="064BE95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10</w:t>
            </w:r>
          </w:p>
        </w:tc>
      </w:tr>
      <w:tr w:rsidR="0066453B" w:rsidRPr="00D357D1" w14:paraId="39951ACF" w14:textId="77777777" w:rsidTr="00903BFA">
        <w:trPr>
          <w:jc w:val="center"/>
        </w:trPr>
        <w:tc>
          <w:tcPr>
            <w:tcW w:w="0" w:type="auto"/>
            <w:tcBorders>
              <w:top w:val="dotted" w:sz="4" w:space="0" w:color="auto"/>
              <w:left w:val="double" w:sz="4" w:space="0" w:color="auto"/>
              <w:bottom w:val="double" w:sz="4" w:space="0" w:color="auto"/>
              <w:right w:val="single" w:sz="4" w:space="0" w:color="auto"/>
            </w:tcBorders>
          </w:tcPr>
          <w:p w14:paraId="2978749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4</w:t>
            </w:r>
          </w:p>
        </w:tc>
        <w:tc>
          <w:tcPr>
            <w:tcW w:w="0" w:type="auto"/>
            <w:tcBorders>
              <w:top w:val="dotted" w:sz="4" w:space="0" w:color="auto"/>
              <w:left w:val="single" w:sz="4" w:space="0" w:color="auto"/>
              <w:bottom w:val="double" w:sz="4" w:space="0" w:color="auto"/>
              <w:right w:val="single" w:sz="4" w:space="0" w:color="auto"/>
            </w:tcBorders>
          </w:tcPr>
          <w:p w14:paraId="0D1E8ED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22</w:t>
            </w:r>
          </w:p>
        </w:tc>
        <w:tc>
          <w:tcPr>
            <w:tcW w:w="0" w:type="auto"/>
            <w:tcBorders>
              <w:top w:val="dotted" w:sz="4" w:space="0" w:color="auto"/>
              <w:left w:val="single" w:sz="4" w:space="0" w:color="auto"/>
              <w:bottom w:val="double" w:sz="4" w:space="0" w:color="auto"/>
              <w:right w:val="single" w:sz="4" w:space="0" w:color="auto"/>
            </w:tcBorders>
          </w:tcPr>
          <w:p w14:paraId="685AA5D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20</w:t>
            </w:r>
          </w:p>
        </w:tc>
        <w:tc>
          <w:tcPr>
            <w:tcW w:w="0" w:type="auto"/>
            <w:tcBorders>
              <w:top w:val="dotted" w:sz="4" w:space="0" w:color="auto"/>
              <w:left w:val="single" w:sz="4" w:space="0" w:color="auto"/>
              <w:bottom w:val="double" w:sz="4" w:space="0" w:color="auto"/>
              <w:right w:val="single" w:sz="4" w:space="0" w:color="auto"/>
            </w:tcBorders>
          </w:tcPr>
          <w:p w14:paraId="7899443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18</w:t>
            </w:r>
          </w:p>
        </w:tc>
        <w:tc>
          <w:tcPr>
            <w:tcW w:w="0" w:type="auto"/>
            <w:tcBorders>
              <w:top w:val="dotted" w:sz="4" w:space="0" w:color="auto"/>
              <w:left w:val="single" w:sz="4" w:space="0" w:color="auto"/>
              <w:bottom w:val="double" w:sz="4" w:space="0" w:color="auto"/>
              <w:right w:val="single" w:sz="4" w:space="0" w:color="auto"/>
            </w:tcBorders>
          </w:tcPr>
          <w:p w14:paraId="2ADA7EF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16</w:t>
            </w:r>
          </w:p>
        </w:tc>
        <w:tc>
          <w:tcPr>
            <w:tcW w:w="0" w:type="auto"/>
            <w:tcBorders>
              <w:top w:val="dotted" w:sz="4" w:space="0" w:color="auto"/>
              <w:left w:val="single" w:sz="4" w:space="0" w:color="auto"/>
              <w:bottom w:val="double" w:sz="4" w:space="0" w:color="auto"/>
              <w:right w:val="double" w:sz="4" w:space="0" w:color="auto"/>
            </w:tcBorders>
          </w:tcPr>
          <w:p w14:paraId="1B44CDB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13</w:t>
            </w:r>
          </w:p>
        </w:tc>
      </w:tr>
      <w:tr w:rsidR="0066453B" w:rsidRPr="00D357D1" w14:paraId="46F1F03E" w14:textId="77777777" w:rsidTr="00903BFA">
        <w:trPr>
          <w:jc w:val="center"/>
        </w:trPr>
        <w:tc>
          <w:tcPr>
            <w:tcW w:w="0" w:type="auto"/>
            <w:tcBorders>
              <w:top w:val="double" w:sz="4" w:space="0" w:color="auto"/>
              <w:left w:val="double" w:sz="4" w:space="0" w:color="auto"/>
              <w:bottom w:val="dotted" w:sz="4" w:space="0" w:color="auto"/>
              <w:right w:val="single" w:sz="4" w:space="0" w:color="auto"/>
            </w:tcBorders>
          </w:tcPr>
          <w:p w14:paraId="2832408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6</w:t>
            </w:r>
          </w:p>
        </w:tc>
        <w:tc>
          <w:tcPr>
            <w:tcW w:w="0" w:type="auto"/>
            <w:tcBorders>
              <w:top w:val="double" w:sz="4" w:space="0" w:color="auto"/>
              <w:left w:val="single" w:sz="4" w:space="0" w:color="auto"/>
              <w:bottom w:val="dotted" w:sz="4" w:space="0" w:color="auto"/>
              <w:right w:val="single" w:sz="4" w:space="0" w:color="auto"/>
            </w:tcBorders>
          </w:tcPr>
          <w:p w14:paraId="2AE35AC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29</w:t>
            </w:r>
          </w:p>
        </w:tc>
        <w:tc>
          <w:tcPr>
            <w:tcW w:w="0" w:type="auto"/>
            <w:tcBorders>
              <w:top w:val="double" w:sz="4" w:space="0" w:color="auto"/>
              <w:left w:val="single" w:sz="4" w:space="0" w:color="auto"/>
              <w:bottom w:val="dotted" w:sz="4" w:space="0" w:color="auto"/>
              <w:right w:val="single" w:sz="4" w:space="0" w:color="auto"/>
            </w:tcBorders>
          </w:tcPr>
          <w:p w14:paraId="6F1D8FC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26</w:t>
            </w:r>
          </w:p>
        </w:tc>
        <w:tc>
          <w:tcPr>
            <w:tcW w:w="0" w:type="auto"/>
            <w:tcBorders>
              <w:top w:val="double" w:sz="4" w:space="0" w:color="auto"/>
              <w:left w:val="single" w:sz="4" w:space="0" w:color="auto"/>
              <w:bottom w:val="dotted" w:sz="4" w:space="0" w:color="auto"/>
              <w:right w:val="single" w:sz="4" w:space="0" w:color="auto"/>
            </w:tcBorders>
          </w:tcPr>
          <w:p w14:paraId="5C21B42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23</w:t>
            </w:r>
          </w:p>
        </w:tc>
        <w:tc>
          <w:tcPr>
            <w:tcW w:w="0" w:type="auto"/>
            <w:tcBorders>
              <w:top w:val="double" w:sz="4" w:space="0" w:color="auto"/>
              <w:left w:val="single" w:sz="4" w:space="0" w:color="auto"/>
              <w:bottom w:val="dotted" w:sz="4" w:space="0" w:color="auto"/>
              <w:right w:val="single" w:sz="4" w:space="0" w:color="auto"/>
            </w:tcBorders>
          </w:tcPr>
          <w:p w14:paraId="140A68B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20</w:t>
            </w:r>
          </w:p>
        </w:tc>
        <w:tc>
          <w:tcPr>
            <w:tcW w:w="0" w:type="auto"/>
            <w:tcBorders>
              <w:top w:val="double" w:sz="4" w:space="0" w:color="auto"/>
              <w:left w:val="single" w:sz="4" w:space="0" w:color="auto"/>
              <w:bottom w:val="dotted" w:sz="4" w:space="0" w:color="auto"/>
              <w:right w:val="double" w:sz="4" w:space="0" w:color="auto"/>
            </w:tcBorders>
          </w:tcPr>
          <w:p w14:paraId="6E5ED3D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17</w:t>
            </w:r>
          </w:p>
        </w:tc>
      </w:tr>
      <w:tr w:rsidR="0066453B" w:rsidRPr="00D357D1" w14:paraId="5D1C48A9" w14:textId="77777777" w:rsidTr="00903BFA">
        <w:trPr>
          <w:jc w:val="center"/>
        </w:trPr>
        <w:tc>
          <w:tcPr>
            <w:tcW w:w="0" w:type="auto"/>
            <w:tcBorders>
              <w:top w:val="dotted" w:sz="4" w:space="0" w:color="auto"/>
              <w:left w:val="double" w:sz="4" w:space="0" w:color="auto"/>
              <w:bottom w:val="dotted" w:sz="4" w:space="0" w:color="auto"/>
              <w:right w:val="single" w:sz="4" w:space="0" w:color="auto"/>
            </w:tcBorders>
          </w:tcPr>
          <w:p w14:paraId="4A9A4E3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10</w:t>
            </w:r>
          </w:p>
        </w:tc>
        <w:tc>
          <w:tcPr>
            <w:tcW w:w="0" w:type="auto"/>
            <w:tcBorders>
              <w:top w:val="dotted" w:sz="4" w:space="0" w:color="auto"/>
              <w:left w:val="single" w:sz="4" w:space="0" w:color="auto"/>
              <w:bottom w:val="dotted" w:sz="4" w:space="0" w:color="auto"/>
              <w:right w:val="single" w:sz="4" w:space="0" w:color="auto"/>
            </w:tcBorders>
          </w:tcPr>
          <w:p w14:paraId="1CB7901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40</w:t>
            </w:r>
          </w:p>
        </w:tc>
        <w:tc>
          <w:tcPr>
            <w:tcW w:w="0" w:type="auto"/>
            <w:tcBorders>
              <w:top w:val="dotted" w:sz="4" w:space="0" w:color="auto"/>
              <w:left w:val="single" w:sz="4" w:space="0" w:color="auto"/>
              <w:bottom w:val="dotted" w:sz="4" w:space="0" w:color="auto"/>
              <w:right w:val="single" w:sz="4" w:space="0" w:color="auto"/>
            </w:tcBorders>
          </w:tcPr>
          <w:p w14:paraId="491E87D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36</w:t>
            </w:r>
          </w:p>
        </w:tc>
        <w:tc>
          <w:tcPr>
            <w:tcW w:w="0" w:type="auto"/>
            <w:tcBorders>
              <w:top w:val="dotted" w:sz="4" w:space="0" w:color="auto"/>
              <w:left w:val="single" w:sz="4" w:space="0" w:color="auto"/>
              <w:bottom w:val="dotted" w:sz="4" w:space="0" w:color="auto"/>
              <w:right w:val="single" w:sz="4" w:space="0" w:color="auto"/>
            </w:tcBorders>
          </w:tcPr>
          <w:p w14:paraId="334ED8C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32</w:t>
            </w:r>
          </w:p>
        </w:tc>
        <w:tc>
          <w:tcPr>
            <w:tcW w:w="0" w:type="auto"/>
            <w:tcBorders>
              <w:top w:val="dotted" w:sz="4" w:space="0" w:color="auto"/>
              <w:left w:val="single" w:sz="4" w:space="0" w:color="auto"/>
              <w:bottom w:val="dotted" w:sz="4" w:space="0" w:color="auto"/>
              <w:right w:val="single" w:sz="4" w:space="0" w:color="auto"/>
            </w:tcBorders>
          </w:tcPr>
          <w:p w14:paraId="72DF9D5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28</w:t>
            </w:r>
          </w:p>
        </w:tc>
        <w:tc>
          <w:tcPr>
            <w:tcW w:w="0" w:type="auto"/>
            <w:tcBorders>
              <w:top w:val="dotted" w:sz="4" w:space="0" w:color="auto"/>
              <w:left w:val="single" w:sz="4" w:space="0" w:color="auto"/>
              <w:bottom w:val="dotted" w:sz="4" w:space="0" w:color="auto"/>
              <w:right w:val="double" w:sz="4" w:space="0" w:color="auto"/>
            </w:tcBorders>
          </w:tcPr>
          <w:p w14:paraId="07A4ECC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24</w:t>
            </w:r>
          </w:p>
        </w:tc>
      </w:tr>
      <w:tr w:rsidR="0066453B" w:rsidRPr="00D357D1" w14:paraId="1EB5423C" w14:textId="77777777" w:rsidTr="00903BFA">
        <w:trPr>
          <w:jc w:val="center"/>
        </w:trPr>
        <w:tc>
          <w:tcPr>
            <w:tcW w:w="0" w:type="auto"/>
            <w:tcBorders>
              <w:top w:val="dotted" w:sz="4" w:space="0" w:color="auto"/>
              <w:left w:val="double" w:sz="4" w:space="0" w:color="auto"/>
              <w:bottom w:val="double" w:sz="4" w:space="0" w:color="auto"/>
              <w:right w:val="single" w:sz="4" w:space="0" w:color="auto"/>
            </w:tcBorders>
          </w:tcPr>
          <w:p w14:paraId="211C685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16</w:t>
            </w:r>
          </w:p>
        </w:tc>
        <w:tc>
          <w:tcPr>
            <w:tcW w:w="0" w:type="auto"/>
            <w:tcBorders>
              <w:top w:val="dotted" w:sz="4" w:space="0" w:color="auto"/>
              <w:left w:val="single" w:sz="4" w:space="0" w:color="auto"/>
              <w:bottom w:val="double" w:sz="4" w:space="0" w:color="auto"/>
              <w:right w:val="single" w:sz="4" w:space="0" w:color="auto"/>
            </w:tcBorders>
          </w:tcPr>
          <w:p w14:paraId="59DBAF7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55</w:t>
            </w:r>
          </w:p>
        </w:tc>
        <w:tc>
          <w:tcPr>
            <w:tcW w:w="0" w:type="auto"/>
            <w:tcBorders>
              <w:top w:val="dotted" w:sz="4" w:space="0" w:color="auto"/>
              <w:left w:val="single" w:sz="4" w:space="0" w:color="auto"/>
              <w:bottom w:val="double" w:sz="4" w:space="0" w:color="auto"/>
              <w:right w:val="single" w:sz="4" w:space="0" w:color="auto"/>
            </w:tcBorders>
          </w:tcPr>
          <w:p w14:paraId="5BE83F1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49</w:t>
            </w:r>
          </w:p>
        </w:tc>
        <w:tc>
          <w:tcPr>
            <w:tcW w:w="0" w:type="auto"/>
            <w:tcBorders>
              <w:top w:val="dotted" w:sz="4" w:space="0" w:color="auto"/>
              <w:left w:val="single" w:sz="4" w:space="0" w:color="auto"/>
              <w:bottom w:val="double" w:sz="4" w:space="0" w:color="auto"/>
              <w:right w:val="single" w:sz="4" w:space="0" w:color="auto"/>
            </w:tcBorders>
          </w:tcPr>
          <w:p w14:paraId="77C9A97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44</w:t>
            </w:r>
          </w:p>
        </w:tc>
        <w:tc>
          <w:tcPr>
            <w:tcW w:w="0" w:type="auto"/>
            <w:tcBorders>
              <w:top w:val="dotted" w:sz="4" w:space="0" w:color="auto"/>
              <w:left w:val="single" w:sz="4" w:space="0" w:color="auto"/>
              <w:bottom w:val="double" w:sz="4" w:space="0" w:color="auto"/>
              <w:right w:val="single" w:sz="4" w:space="0" w:color="auto"/>
            </w:tcBorders>
          </w:tcPr>
          <w:p w14:paraId="0E778FC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38</w:t>
            </w:r>
          </w:p>
        </w:tc>
        <w:tc>
          <w:tcPr>
            <w:tcW w:w="0" w:type="auto"/>
            <w:tcBorders>
              <w:top w:val="dotted" w:sz="4" w:space="0" w:color="auto"/>
              <w:left w:val="single" w:sz="4" w:space="0" w:color="auto"/>
              <w:bottom w:val="double" w:sz="4" w:space="0" w:color="auto"/>
              <w:right w:val="double" w:sz="4" w:space="0" w:color="auto"/>
            </w:tcBorders>
          </w:tcPr>
          <w:p w14:paraId="1BD392D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33</w:t>
            </w:r>
          </w:p>
        </w:tc>
      </w:tr>
      <w:tr w:rsidR="0066453B" w:rsidRPr="00D357D1" w14:paraId="51B831D5" w14:textId="77777777" w:rsidTr="00903BFA">
        <w:trPr>
          <w:jc w:val="center"/>
        </w:trPr>
        <w:tc>
          <w:tcPr>
            <w:tcW w:w="0" w:type="auto"/>
            <w:tcBorders>
              <w:top w:val="double" w:sz="4" w:space="0" w:color="auto"/>
              <w:left w:val="double" w:sz="4" w:space="0" w:color="auto"/>
              <w:bottom w:val="dotted" w:sz="4" w:space="0" w:color="auto"/>
              <w:right w:val="single" w:sz="4" w:space="0" w:color="auto"/>
            </w:tcBorders>
          </w:tcPr>
          <w:p w14:paraId="2ABAC28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25</w:t>
            </w:r>
          </w:p>
        </w:tc>
        <w:tc>
          <w:tcPr>
            <w:tcW w:w="0" w:type="auto"/>
            <w:tcBorders>
              <w:top w:val="double" w:sz="4" w:space="0" w:color="auto"/>
              <w:left w:val="single" w:sz="4" w:space="0" w:color="auto"/>
              <w:bottom w:val="dotted" w:sz="4" w:space="0" w:color="auto"/>
              <w:right w:val="single" w:sz="4" w:space="0" w:color="auto"/>
            </w:tcBorders>
          </w:tcPr>
          <w:p w14:paraId="59C4860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74</w:t>
            </w:r>
          </w:p>
        </w:tc>
        <w:tc>
          <w:tcPr>
            <w:tcW w:w="0" w:type="auto"/>
            <w:tcBorders>
              <w:top w:val="double" w:sz="4" w:space="0" w:color="auto"/>
              <w:left w:val="single" w:sz="4" w:space="0" w:color="auto"/>
              <w:bottom w:val="dotted" w:sz="4" w:space="0" w:color="auto"/>
              <w:right w:val="single" w:sz="4" w:space="0" w:color="auto"/>
            </w:tcBorders>
          </w:tcPr>
          <w:p w14:paraId="6355EEF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67</w:t>
            </w:r>
          </w:p>
        </w:tc>
        <w:tc>
          <w:tcPr>
            <w:tcW w:w="0" w:type="auto"/>
            <w:tcBorders>
              <w:top w:val="double" w:sz="4" w:space="0" w:color="auto"/>
              <w:left w:val="single" w:sz="4" w:space="0" w:color="auto"/>
              <w:bottom w:val="dotted" w:sz="4" w:space="0" w:color="auto"/>
              <w:right w:val="single" w:sz="4" w:space="0" w:color="auto"/>
            </w:tcBorders>
          </w:tcPr>
          <w:p w14:paraId="72BC62D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59</w:t>
            </w:r>
          </w:p>
        </w:tc>
        <w:tc>
          <w:tcPr>
            <w:tcW w:w="0" w:type="auto"/>
            <w:tcBorders>
              <w:top w:val="double" w:sz="4" w:space="0" w:color="auto"/>
              <w:left w:val="single" w:sz="4" w:space="0" w:color="auto"/>
              <w:bottom w:val="dotted" w:sz="4" w:space="0" w:color="auto"/>
              <w:right w:val="single" w:sz="4" w:space="0" w:color="auto"/>
            </w:tcBorders>
          </w:tcPr>
          <w:p w14:paraId="4028193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52</w:t>
            </w:r>
          </w:p>
        </w:tc>
        <w:tc>
          <w:tcPr>
            <w:tcW w:w="0" w:type="auto"/>
            <w:tcBorders>
              <w:top w:val="double" w:sz="4" w:space="0" w:color="auto"/>
              <w:left w:val="single" w:sz="4" w:space="0" w:color="auto"/>
              <w:bottom w:val="dotted" w:sz="4" w:space="0" w:color="auto"/>
              <w:right w:val="double" w:sz="4" w:space="0" w:color="auto"/>
            </w:tcBorders>
          </w:tcPr>
          <w:p w14:paraId="5D5CF1E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44</w:t>
            </w:r>
          </w:p>
        </w:tc>
      </w:tr>
      <w:tr w:rsidR="0066453B" w:rsidRPr="00D357D1" w14:paraId="3836F4C9" w14:textId="77777777" w:rsidTr="00903BFA">
        <w:trPr>
          <w:jc w:val="center"/>
        </w:trPr>
        <w:tc>
          <w:tcPr>
            <w:tcW w:w="0" w:type="auto"/>
            <w:tcBorders>
              <w:top w:val="dotted" w:sz="4" w:space="0" w:color="auto"/>
              <w:left w:val="double" w:sz="4" w:space="0" w:color="auto"/>
              <w:bottom w:val="dotted" w:sz="4" w:space="0" w:color="auto"/>
              <w:right w:val="single" w:sz="4" w:space="0" w:color="auto"/>
            </w:tcBorders>
          </w:tcPr>
          <w:p w14:paraId="225CA43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35</w:t>
            </w:r>
          </w:p>
        </w:tc>
        <w:tc>
          <w:tcPr>
            <w:tcW w:w="0" w:type="auto"/>
            <w:tcBorders>
              <w:top w:val="dotted" w:sz="4" w:space="0" w:color="auto"/>
              <w:left w:val="single" w:sz="4" w:space="0" w:color="auto"/>
              <w:bottom w:val="dotted" w:sz="4" w:space="0" w:color="auto"/>
              <w:right w:val="single" w:sz="4" w:space="0" w:color="auto"/>
            </w:tcBorders>
          </w:tcPr>
          <w:p w14:paraId="571420F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93</w:t>
            </w:r>
          </w:p>
        </w:tc>
        <w:tc>
          <w:tcPr>
            <w:tcW w:w="0" w:type="auto"/>
            <w:tcBorders>
              <w:top w:val="dotted" w:sz="4" w:space="0" w:color="auto"/>
              <w:left w:val="single" w:sz="4" w:space="0" w:color="auto"/>
              <w:bottom w:val="dotted" w:sz="4" w:space="0" w:color="auto"/>
              <w:right w:val="single" w:sz="4" w:space="0" w:color="auto"/>
            </w:tcBorders>
          </w:tcPr>
          <w:p w14:paraId="3A41F89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84</w:t>
            </w:r>
          </w:p>
        </w:tc>
        <w:tc>
          <w:tcPr>
            <w:tcW w:w="0" w:type="auto"/>
            <w:tcBorders>
              <w:top w:val="dotted" w:sz="4" w:space="0" w:color="auto"/>
              <w:left w:val="single" w:sz="4" w:space="0" w:color="auto"/>
              <w:bottom w:val="dotted" w:sz="4" w:space="0" w:color="auto"/>
              <w:right w:val="single" w:sz="4" w:space="0" w:color="auto"/>
            </w:tcBorders>
          </w:tcPr>
          <w:p w14:paraId="0FEB075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74</w:t>
            </w:r>
          </w:p>
        </w:tc>
        <w:tc>
          <w:tcPr>
            <w:tcW w:w="0" w:type="auto"/>
            <w:tcBorders>
              <w:top w:val="dotted" w:sz="4" w:space="0" w:color="auto"/>
              <w:left w:val="single" w:sz="4" w:space="0" w:color="auto"/>
              <w:bottom w:val="dotted" w:sz="4" w:space="0" w:color="auto"/>
              <w:right w:val="single" w:sz="4" w:space="0" w:color="auto"/>
            </w:tcBorders>
          </w:tcPr>
          <w:p w14:paraId="46861EF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65</w:t>
            </w:r>
          </w:p>
        </w:tc>
        <w:tc>
          <w:tcPr>
            <w:tcW w:w="0" w:type="auto"/>
            <w:tcBorders>
              <w:top w:val="dotted" w:sz="4" w:space="0" w:color="auto"/>
              <w:left w:val="single" w:sz="4" w:space="0" w:color="auto"/>
              <w:bottom w:val="dotted" w:sz="4" w:space="0" w:color="auto"/>
              <w:right w:val="double" w:sz="4" w:space="0" w:color="auto"/>
            </w:tcBorders>
          </w:tcPr>
          <w:p w14:paraId="225F2C6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56</w:t>
            </w:r>
          </w:p>
        </w:tc>
      </w:tr>
      <w:tr w:rsidR="0066453B" w:rsidRPr="00D357D1" w14:paraId="3E5E0C2B" w14:textId="77777777" w:rsidTr="00903BFA">
        <w:trPr>
          <w:jc w:val="center"/>
        </w:trPr>
        <w:tc>
          <w:tcPr>
            <w:tcW w:w="0" w:type="auto"/>
            <w:tcBorders>
              <w:top w:val="dotted" w:sz="4" w:space="0" w:color="auto"/>
              <w:left w:val="double" w:sz="4" w:space="0" w:color="auto"/>
              <w:bottom w:val="dotted" w:sz="4" w:space="0" w:color="auto"/>
            </w:tcBorders>
          </w:tcPr>
          <w:p w14:paraId="2F59918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50</w:t>
            </w:r>
          </w:p>
        </w:tc>
        <w:tc>
          <w:tcPr>
            <w:tcW w:w="0" w:type="auto"/>
            <w:tcBorders>
              <w:top w:val="dotted" w:sz="4" w:space="0" w:color="auto"/>
              <w:left w:val="single" w:sz="6" w:space="0" w:color="auto"/>
              <w:bottom w:val="dotted" w:sz="4" w:space="0" w:color="auto"/>
              <w:right w:val="single" w:sz="6" w:space="0" w:color="auto"/>
            </w:tcBorders>
          </w:tcPr>
          <w:p w14:paraId="1A31692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119</w:t>
            </w:r>
          </w:p>
        </w:tc>
        <w:tc>
          <w:tcPr>
            <w:tcW w:w="0" w:type="auto"/>
            <w:tcBorders>
              <w:top w:val="dotted" w:sz="4" w:space="0" w:color="auto"/>
              <w:left w:val="nil"/>
              <w:bottom w:val="dotted" w:sz="4" w:space="0" w:color="auto"/>
            </w:tcBorders>
          </w:tcPr>
          <w:p w14:paraId="749AAC1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107</w:t>
            </w:r>
          </w:p>
        </w:tc>
        <w:tc>
          <w:tcPr>
            <w:tcW w:w="0" w:type="auto"/>
            <w:tcBorders>
              <w:top w:val="dotted" w:sz="4" w:space="0" w:color="auto"/>
              <w:left w:val="single" w:sz="6" w:space="0" w:color="auto"/>
              <w:bottom w:val="dotted" w:sz="4" w:space="0" w:color="auto"/>
              <w:right w:val="single" w:sz="6" w:space="0" w:color="auto"/>
            </w:tcBorders>
          </w:tcPr>
          <w:p w14:paraId="6CC9DD4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95</w:t>
            </w:r>
          </w:p>
        </w:tc>
        <w:tc>
          <w:tcPr>
            <w:tcW w:w="0" w:type="auto"/>
            <w:tcBorders>
              <w:top w:val="dotted" w:sz="4" w:space="0" w:color="auto"/>
              <w:left w:val="nil"/>
              <w:bottom w:val="dotted" w:sz="4" w:space="0" w:color="auto"/>
            </w:tcBorders>
          </w:tcPr>
          <w:p w14:paraId="173AD9A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83</w:t>
            </w:r>
          </w:p>
        </w:tc>
        <w:tc>
          <w:tcPr>
            <w:tcW w:w="0" w:type="auto"/>
            <w:tcBorders>
              <w:top w:val="dotted" w:sz="4" w:space="0" w:color="auto"/>
              <w:left w:val="single" w:sz="6" w:space="0" w:color="auto"/>
              <w:bottom w:val="dotted" w:sz="4" w:space="0" w:color="auto"/>
              <w:right w:val="double" w:sz="4" w:space="0" w:color="auto"/>
            </w:tcBorders>
          </w:tcPr>
          <w:p w14:paraId="47BD25C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71</w:t>
            </w:r>
          </w:p>
        </w:tc>
      </w:tr>
      <w:tr w:rsidR="0066453B" w:rsidRPr="00D357D1" w14:paraId="2CA94855" w14:textId="77777777" w:rsidTr="00903BFA">
        <w:trPr>
          <w:jc w:val="center"/>
        </w:trPr>
        <w:tc>
          <w:tcPr>
            <w:tcW w:w="0" w:type="auto"/>
            <w:tcBorders>
              <w:top w:val="dotted" w:sz="4" w:space="0" w:color="auto"/>
              <w:left w:val="double" w:sz="4" w:space="0" w:color="auto"/>
              <w:bottom w:val="dotted" w:sz="4" w:space="0" w:color="auto"/>
            </w:tcBorders>
          </w:tcPr>
          <w:p w14:paraId="3905AA2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70</w:t>
            </w:r>
          </w:p>
        </w:tc>
        <w:tc>
          <w:tcPr>
            <w:tcW w:w="0" w:type="auto"/>
            <w:tcBorders>
              <w:top w:val="dotted" w:sz="4" w:space="0" w:color="auto"/>
              <w:left w:val="single" w:sz="6" w:space="0" w:color="auto"/>
              <w:bottom w:val="dotted" w:sz="4" w:space="0" w:color="auto"/>
              <w:right w:val="single" w:sz="6" w:space="0" w:color="auto"/>
            </w:tcBorders>
          </w:tcPr>
          <w:p w14:paraId="295DA6E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148</w:t>
            </w:r>
          </w:p>
        </w:tc>
        <w:tc>
          <w:tcPr>
            <w:tcW w:w="0" w:type="auto"/>
            <w:tcBorders>
              <w:top w:val="dotted" w:sz="4" w:space="0" w:color="auto"/>
              <w:left w:val="nil"/>
              <w:bottom w:val="dotted" w:sz="4" w:space="0" w:color="auto"/>
            </w:tcBorders>
          </w:tcPr>
          <w:p w14:paraId="08D80A9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133</w:t>
            </w:r>
          </w:p>
        </w:tc>
        <w:tc>
          <w:tcPr>
            <w:tcW w:w="0" w:type="auto"/>
            <w:tcBorders>
              <w:top w:val="dotted" w:sz="4" w:space="0" w:color="auto"/>
              <w:left w:val="single" w:sz="6" w:space="0" w:color="auto"/>
              <w:bottom w:val="dotted" w:sz="4" w:space="0" w:color="auto"/>
              <w:right w:val="single" w:sz="6" w:space="0" w:color="auto"/>
            </w:tcBorders>
          </w:tcPr>
          <w:p w14:paraId="631AF83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119</w:t>
            </w:r>
          </w:p>
        </w:tc>
        <w:tc>
          <w:tcPr>
            <w:tcW w:w="0" w:type="auto"/>
            <w:tcBorders>
              <w:top w:val="dotted" w:sz="4" w:space="0" w:color="auto"/>
              <w:left w:val="nil"/>
              <w:bottom w:val="dotted" w:sz="4" w:space="0" w:color="auto"/>
            </w:tcBorders>
          </w:tcPr>
          <w:p w14:paraId="1CB0C95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104</w:t>
            </w:r>
          </w:p>
        </w:tc>
        <w:tc>
          <w:tcPr>
            <w:tcW w:w="0" w:type="auto"/>
            <w:tcBorders>
              <w:top w:val="dotted" w:sz="4" w:space="0" w:color="auto"/>
              <w:left w:val="single" w:sz="6" w:space="0" w:color="auto"/>
              <w:bottom w:val="dotted" w:sz="4" w:space="0" w:color="auto"/>
              <w:right w:val="double" w:sz="4" w:space="0" w:color="auto"/>
            </w:tcBorders>
          </w:tcPr>
          <w:p w14:paraId="45280DE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89</w:t>
            </w:r>
          </w:p>
        </w:tc>
      </w:tr>
      <w:tr w:rsidR="0066453B" w:rsidRPr="00D357D1" w14:paraId="6C344550" w14:textId="77777777" w:rsidTr="00903BFA">
        <w:trPr>
          <w:jc w:val="center"/>
        </w:trPr>
        <w:tc>
          <w:tcPr>
            <w:tcW w:w="0" w:type="auto"/>
            <w:tcBorders>
              <w:top w:val="dotted" w:sz="4" w:space="0" w:color="auto"/>
              <w:left w:val="double" w:sz="4" w:space="0" w:color="auto"/>
              <w:bottom w:val="double" w:sz="4" w:space="0" w:color="auto"/>
            </w:tcBorders>
          </w:tcPr>
          <w:p w14:paraId="7548A55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95</w:t>
            </w:r>
          </w:p>
        </w:tc>
        <w:tc>
          <w:tcPr>
            <w:tcW w:w="0" w:type="auto"/>
            <w:tcBorders>
              <w:top w:val="dotted" w:sz="4" w:space="0" w:color="auto"/>
              <w:left w:val="single" w:sz="6" w:space="0" w:color="auto"/>
              <w:bottom w:val="double" w:sz="4" w:space="0" w:color="auto"/>
              <w:right w:val="single" w:sz="6" w:space="0" w:color="auto"/>
            </w:tcBorders>
          </w:tcPr>
          <w:p w14:paraId="7EFAF65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178</w:t>
            </w:r>
          </w:p>
        </w:tc>
        <w:tc>
          <w:tcPr>
            <w:tcW w:w="0" w:type="auto"/>
            <w:tcBorders>
              <w:top w:val="dotted" w:sz="4" w:space="0" w:color="auto"/>
              <w:left w:val="nil"/>
              <w:bottom w:val="double" w:sz="4" w:space="0" w:color="auto"/>
            </w:tcBorders>
          </w:tcPr>
          <w:p w14:paraId="7CC9EA7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160</w:t>
            </w:r>
          </w:p>
        </w:tc>
        <w:tc>
          <w:tcPr>
            <w:tcW w:w="0" w:type="auto"/>
            <w:tcBorders>
              <w:top w:val="dotted" w:sz="4" w:space="0" w:color="auto"/>
              <w:left w:val="single" w:sz="6" w:space="0" w:color="auto"/>
              <w:bottom w:val="double" w:sz="4" w:space="0" w:color="auto"/>
              <w:right w:val="single" w:sz="6" w:space="0" w:color="auto"/>
            </w:tcBorders>
          </w:tcPr>
          <w:p w14:paraId="6935606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142</w:t>
            </w:r>
          </w:p>
        </w:tc>
        <w:tc>
          <w:tcPr>
            <w:tcW w:w="0" w:type="auto"/>
            <w:tcBorders>
              <w:top w:val="dotted" w:sz="4" w:space="0" w:color="auto"/>
              <w:left w:val="nil"/>
              <w:bottom w:val="double" w:sz="4" w:space="0" w:color="auto"/>
            </w:tcBorders>
          </w:tcPr>
          <w:p w14:paraId="3FC022A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124</w:t>
            </w:r>
          </w:p>
        </w:tc>
        <w:tc>
          <w:tcPr>
            <w:tcW w:w="0" w:type="auto"/>
            <w:tcBorders>
              <w:top w:val="dotted" w:sz="4" w:space="0" w:color="auto"/>
              <w:left w:val="single" w:sz="6" w:space="0" w:color="auto"/>
              <w:bottom w:val="double" w:sz="4" w:space="0" w:color="auto"/>
              <w:right w:val="double" w:sz="4" w:space="0" w:color="auto"/>
            </w:tcBorders>
          </w:tcPr>
          <w:p w14:paraId="48FEA60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107</w:t>
            </w:r>
          </w:p>
        </w:tc>
      </w:tr>
    </w:tbl>
    <w:p w14:paraId="2C54080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EC5831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MESS 21</w:t>
      </w:r>
      <w:r w:rsidRPr="00D357D1">
        <w:rPr>
          <w:rFonts w:ascii="Arial MT" w:eastAsia="Arial MT" w:hAnsi="Arial MT" w:cs="Arial MT"/>
          <w:color w:val="auto"/>
          <w:sz w:val="22"/>
          <w:lang w:eastAsia="en-US"/>
        </w:rPr>
        <w:tab/>
        <w:t>REPAIR</w:t>
      </w:r>
    </w:p>
    <w:p w14:paraId="6A439F5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F44A21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All repairs shall be done in accordance with the specifications of the equipment. Suitable replacement parts of the same manufacturer and specification to be used at all times. Where such replacements parts are not available, the Contractor shall inform the Engineer and make recommendations with regards to similar parts according to the specifications. The highest quality replacement parts must be used.</w:t>
      </w:r>
    </w:p>
    <w:p w14:paraId="470B7C9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standard of the repairs should be such that the Contractor can provide a 1 year warrantee on the equipment and workmanship.</w:t>
      </w:r>
    </w:p>
    <w:p w14:paraId="1EB768BA"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p>
    <w:p w14:paraId="7D396010"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p>
    <w:p w14:paraId="1D27445E"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p>
    <w:p w14:paraId="06769C0D"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p>
    <w:p w14:paraId="0F4D404B"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p>
    <w:p w14:paraId="21A83F1C"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p>
    <w:p w14:paraId="4E89E20C"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p>
    <w:p w14:paraId="1AB1CE23"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p>
    <w:p w14:paraId="323DDE25"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p>
    <w:p w14:paraId="0A800B95"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p>
    <w:p w14:paraId="6D491A4F"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p>
    <w:p w14:paraId="288337F8"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p>
    <w:p w14:paraId="4D06F4E4"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p>
    <w:p w14:paraId="1EEDB9D4"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p>
    <w:p w14:paraId="20FEBC2E"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p>
    <w:p w14:paraId="6785F318"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p>
    <w:p w14:paraId="18CBDD60" w14:textId="77777777" w:rsidR="0066453B" w:rsidRPr="00D357D1" w:rsidRDefault="0066453B" w:rsidP="0066453B">
      <w:pPr>
        <w:widowControl w:val="0"/>
        <w:autoSpaceDE w:val="0"/>
        <w:autoSpaceDN w:val="0"/>
        <w:spacing w:before="11" w:after="0" w:line="240" w:lineRule="auto"/>
        <w:ind w:left="0" w:firstLine="0"/>
        <w:jc w:val="left"/>
        <w:outlineLvl w:val="1"/>
        <w:rPr>
          <w:color w:val="auto"/>
          <w:sz w:val="28"/>
          <w:szCs w:val="32"/>
          <w:lang w:eastAsia="en-US"/>
        </w:rPr>
      </w:pPr>
    </w:p>
    <w:p w14:paraId="5FF876CD" w14:textId="77777777" w:rsidR="0066453B" w:rsidRPr="00D357D1" w:rsidRDefault="0066453B" w:rsidP="0066453B">
      <w:pPr>
        <w:widowControl w:val="0"/>
        <w:autoSpaceDE w:val="0"/>
        <w:autoSpaceDN w:val="0"/>
        <w:spacing w:before="11" w:after="0" w:line="240" w:lineRule="auto"/>
        <w:ind w:left="0" w:firstLine="0"/>
        <w:jc w:val="left"/>
        <w:outlineLvl w:val="1"/>
        <w:rPr>
          <w:color w:val="auto"/>
          <w:sz w:val="28"/>
          <w:szCs w:val="32"/>
          <w:lang w:eastAsia="en-US"/>
        </w:rPr>
      </w:pPr>
    </w:p>
    <w:p w14:paraId="59F288E3" w14:textId="77777777" w:rsidR="0066453B" w:rsidRPr="00D357D1" w:rsidRDefault="0066453B" w:rsidP="0066453B">
      <w:pPr>
        <w:widowControl w:val="0"/>
        <w:autoSpaceDE w:val="0"/>
        <w:autoSpaceDN w:val="0"/>
        <w:spacing w:before="11" w:after="0" w:line="240" w:lineRule="auto"/>
        <w:ind w:left="20" w:firstLine="0"/>
        <w:jc w:val="left"/>
        <w:outlineLvl w:val="1"/>
        <w:rPr>
          <w:b/>
          <w:bCs/>
          <w:color w:val="auto"/>
          <w:sz w:val="28"/>
          <w:szCs w:val="32"/>
          <w:lang w:eastAsia="en-US"/>
        </w:rPr>
      </w:pPr>
      <w:r w:rsidRPr="00D357D1">
        <w:rPr>
          <w:b/>
          <w:bCs/>
          <w:color w:val="auto"/>
          <w:sz w:val="28"/>
          <w:szCs w:val="32"/>
          <w:lang w:eastAsia="en-US"/>
        </w:rPr>
        <w:lastRenderedPageBreak/>
        <w:t>C3.4.6 REFURBISHMENT SPECIFICATIONS</w:t>
      </w:r>
    </w:p>
    <w:p w14:paraId="487A5451"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p>
    <w:p w14:paraId="180177D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RS 1 – Security Fencing</w:t>
      </w:r>
    </w:p>
    <w:p w14:paraId="0B5EAFA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A86210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SCOPE OF WORKS</w:t>
      </w:r>
    </w:p>
    <w:p w14:paraId="16AE686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scope of works include the complete supply, refurbishment &amp; repair, deliver, install, commission and up-holding during the operational and retention period, of the fencing of the facility as per the specified requirements below.</w:t>
      </w:r>
    </w:p>
    <w:p w14:paraId="3BE732B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F91A2B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EXISTING SECURITY FENCING</w:t>
      </w:r>
    </w:p>
    <w:p w14:paraId="011D546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D3CA7A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Where the facilities have existing security fencing, the contractor will ensure that the existing fencing will be refurbished to comply with the following;</w:t>
      </w:r>
    </w:p>
    <w:p w14:paraId="7AF955A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Inner Fencing</w:t>
      </w:r>
    </w:p>
    <w:p w14:paraId="4A583A7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existing fence will feature as the inside fence.</w:t>
      </w:r>
    </w:p>
    <w:p w14:paraId="35C6D93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The existing fence will be refurbished and repaired to the original as-new condition, as per the supplier’s specification, including the main posts, panel sections and existing access gates. </w:t>
      </w:r>
    </w:p>
    <w:p w14:paraId="2888F15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Each panel section will have a vertical under-dig section, consisting of typically 500mm FLATWRAP.</w:t>
      </w:r>
    </w:p>
    <w:p w14:paraId="289FA44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existing panel will be cladded (properly secured) to the existing, total perimeter, bottom to top, on the inside, with minimum 50x50(2.0mm) Fence Diamond Mesh.</w:t>
      </w:r>
    </w:p>
    <w:p w14:paraId="0F6EBD9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existing fence, along the total perimeter, must be fitted with minimum, 730mmФ RIPPER COIL, properly secured and supported between each post, on top of the panels.</w:t>
      </w:r>
    </w:p>
    <w:p w14:paraId="266C3CB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existing access gates shall conform to the above mentioned specification.</w:t>
      </w:r>
    </w:p>
    <w:p w14:paraId="21624A2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2C3251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Outer Fencing</w:t>
      </w:r>
    </w:p>
    <w:p w14:paraId="2373A1C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outer fencing will include all the posts, panels and access gates.</w:t>
      </w:r>
    </w:p>
    <w:p w14:paraId="26130E4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outer fence will be installed 1500mm, parallel to the existing fence, on the outside of the existing fence.</w:t>
      </w:r>
    </w:p>
    <w:p w14:paraId="4417038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Each panel section will have a vertical under-dig section, consisting of typically 500mm FLATWRAP.</w:t>
      </w:r>
    </w:p>
    <w:p w14:paraId="41EFD83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panel sections will be minimum, 100mm x 100mm galvanized steel welded razor wire, over-laid (cladded &amp; properly secured) with 75x75(2.0mm) Fence Diamond Mesh, for the total perimeter, from bottom to top.</w:t>
      </w:r>
    </w:p>
    <w:p w14:paraId="2946A55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Minimum panel height, 2400mm.</w:t>
      </w:r>
    </w:p>
    <w:p w14:paraId="164137D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Minimum 730mmФ RIPPER COIL, fitted (properly secured and supported) on top of the panels and in-between the posts, for the total perimeter.</w:t>
      </w:r>
    </w:p>
    <w:p w14:paraId="5F08396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outer fence must be fitted with an alarm system to trigger, 1) any attempt to enter the outer fence or, 2) the cutting or damage to the outer fence. The alarm system must be remotely activated to activate a security response team to attend to the outer fence access or damage.</w:t>
      </w:r>
    </w:p>
    <w:p w14:paraId="598E04E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85EAA0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Inner Barrier</w:t>
      </w:r>
    </w:p>
    <w:p w14:paraId="22AE549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inner barrier will be installed between the inner and outer fence.</w:t>
      </w:r>
    </w:p>
    <w:p w14:paraId="14EF201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inner barrier will be fixed and secured to the inner fence.</w:t>
      </w:r>
    </w:p>
    <w:p w14:paraId="34AEA49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inner barrier will consist of minimum, four (4x) 730mmФ RIPPER COILS, stacked vertically on-top of each other, against the inner fence (properly secured and supported).</w:t>
      </w:r>
    </w:p>
    <w:p w14:paraId="2AEC077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This will allow inspection access width, in-between the inner and outer fence, of 750mm.</w:t>
      </w:r>
    </w:p>
    <w:p w14:paraId="3BE77AA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A5966B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2C6FCC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NEW SECURITY FENCING</w:t>
      </w:r>
    </w:p>
    <w:p w14:paraId="76DB7CB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p>
    <w:p w14:paraId="5D4D257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Where the facilities have no existing security fencing, the contractor will ensure that the security fencing comply with the following;</w:t>
      </w:r>
    </w:p>
    <w:p w14:paraId="73A3391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7D2390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Inner Fencing</w:t>
      </w:r>
    </w:p>
    <w:p w14:paraId="36E22C7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inner fencing will include all the posts, panels and access gates.</w:t>
      </w:r>
    </w:p>
    <w:p w14:paraId="1DD18FA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Each panel section will have a vertical under-dig section, consisting of typically 500mm FLATWRAP.</w:t>
      </w:r>
    </w:p>
    <w:p w14:paraId="0B81B8A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panel sections will be minimum, 100mm x 100mm galvanized steel welded razor wire, over-laid (cladded &amp; properly secured) with 75x75(2.0mm) Fence Diamond Mesh, for the total perimeter, from bottom to top.</w:t>
      </w:r>
    </w:p>
    <w:p w14:paraId="0A95286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Minimum panel height, 2400mm.</w:t>
      </w:r>
    </w:p>
    <w:p w14:paraId="173C7D9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lastRenderedPageBreak/>
        <w:t>Minimum 730mmФ RIPPER COIL, fitted (properly secured and supported) on top of the panels and in-between the posts, for the total perimeter.</w:t>
      </w:r>
    </w:p>
    <w:p w14:paraId="06AAF93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826F03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Outer Fencing</w:t>
      </w:r>
    </w:p>
    <w:p w14:paraId="38DA744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outer fencing will include all the posts, panels and access gates.</w:t>
      </w:r>
    </w:p>
    <w:p w14:paraId="2FAAA84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outer fence will be installed 1500mm, parallel to the existing fence, on the outside of the existing fence.</w:t>
      </w:r>
    </w:p>
    <w:p w14:paraId="410643E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Each panel section will have a vertical under-dig section, consisting of typically 500mm FLATWRAP.</w:t>
      </w:r>
    </w:p>
    <w:p w14:paraId="28687AF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panel sections will be minimum, 100mm x 100mm galvanized steel welded razor wire, over-laid (cladded &amp; properly secured) with 75x75(2.0mm) Fence Diamond Mesh, for the total perimeter, from bottom to top.</w:t>
      </w:r>
    </w:p>
    <w:p w14:paraId="4B4150F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Minimum panel height, 2400mm.</w:t>
      </w:r>
    </w:p>
    <w:p w14:paraId="23CBA5F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Minimum 730mmФ RIPPER COIL, fitted (properly secured and supported) on top of the panels and in-between the posts, for the total perimeter.</w:t>
      </w:r>
    </w:p>
    <w:p w14:paraId="56A9C75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outer fence must be fitted with an alarm system to trigger, 1) any attempt to enter the outer fence or, 2) the cutting or damage to the outer fence. The alarm system must be remotely activated to activate a security response team to attend to the outer fence access or damage.</w:t>
      </w:r>
    </w:p>
    <w:p w14:paraId="4A516F0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11D6D9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Inner Barrier</w:t>
      </w:r>
    </w:p>
    <w:p w14:paraId="5102BC2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inner barrier will be installed between the inner and outer fence.</w:t>
      </w:r>
    </w:p>
    <w:p w14:paraId="70F8429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inner barrier will be fixed and secured to the inner fence.</w:t>
      </w:r>
    </w:p>
    <w:p w14:paraId="7F2047D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inner barrier will consist of minimum, four (4x) 730mmФ RIPPER COILS, stacked vertically on-top of each other, against the inner fence (properly secured and supported).</w:t>
      </w:r>
    </w:p>
    <w:p w14:paraId="1470F5F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This will allow inspection access width, in-between the inner and outer fence, of 750mm.</w:t>
      </w:r>
    </w:p>
    <w:p w14:paraId="4C99167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7FFB83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84BA9F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RS 2 – Drain, Cleaning &amp; Dredging of Water Holding &amp; Other Structures</w:t>
      </w:r>
    </w:p>
    <w:p w14:paraId="29C35BB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6A25B2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SCOPE OF WORKS</w:t>
      </w:r>
    </w:p>
    <w:p w14:paraId="5D90325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scope of works include the draining, cleaning and dredging of any civil water holding or other structure, as per the specified requirements below.</w:t>
      </w:r>
    </w:p>
    <w:p w14:paraId="7FE957B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5D7660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DRAINING</w:t>
      </w:r>
    </w:p>
    <w:p w14:paraId="2371939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Draining will typically entail the following actions;</w:t>
      </w:r>
    </w:p>
    <w:p w14:paraId="57374C5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Isolating the structure. This entail stopping, preventing or by-passing any hydraulic flow (raw sewage, partially treated waste water or storm water), entering into the structure being drained, into the next or approved alternative structure.</w:t>
      </w:r>
    </w:p>
    <w:p w14:paraId="7F795D1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Draining the structure. This entail removing, scooping or pumping out any liquids from the structure being drained.</w:t>
      </w:r>
    </w:p>
    <w:p w14:paraId="6DF4CB8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Removal and disposal of the drained liquid. This entail the collection, storage of the liquid, transporting for disposal at the WWTW, or at an approved disposal point. No disposal, or pollution into the adjacent or any other natural or environment area will be allowed!</w:t>
      </w:r>
    </w:p>
    <w:p w14:paraId="63314FF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5D580A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CLEANING</w:t>
      </w:r>
    </w:p>
    <w:p w14:paraId="1AB69E2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Cleaning will typically entail the following actions;</w:t>
      </w:r>
    </w:p>
    <w:p w14:paraId="6ADD28D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Remove foreign matter and settlement from the structure. This entail the removing, scooping, conveying, or any other means deemed necessary, to empty the structure completely, leaving it without any foreign matter or settlement. Foreign matter and settlement may consist of screenings, grit, sand or any other solid matter not supposed to gather or settle inside the structure.</w:t>
      </w:r>
    </w:p>
    <w:p w14:paraId="4174733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Remove and dispose of the foreign matter and settlement. This entail the collection, storage of the foreign matter and settlement, transporting, and disposal at the WWTW, or at an approved disposal point. No disposal, or pollution into the adjacent or any other natural or environment area will be allowed!</w:t>
      </w:r>
    </w:p>
    <w:p w14:paraId="2B748D9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Clean the inside surfaces of the structure. This entail the washing, jetting or scrubbing of the internal surfaces, to enable the thorough inspection for water tightness and structural integrity.</w:t>
      </w:r>
    </w:p>
    <w:p w14:paraId="3168FC2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39E284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DREDGING</w:t>
      </w:r>
    </w:p>
    <w:p w14:paraId="057C09E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Dredging will typically entail the following;</w:t>
      </w:r>
    </w:p>
    <w:p w14:paraId="0294C22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Dredging typically entail the removal of foreign matter and settlement from the structure, whilst the </w:t>
      </w:r>
      <w:r w:rsidRPr="00D357D1">
        <w:rPr>
          <w:rFonts w:ascii="Arial MT" w:eastAsia="Arial MT" w:hAnsi="Arial MT" w:cs="Arial MT"/>
          <w:color w:val="auto"/>
          <w:sz w:val="22"/>
          <w:lang w:eastAsia="en-US"/>
        </w:rPr>
        <w:lastRenderedPageBreak/>
        <w:t>structure is hydraulically filled and in operation.</w:t>
      </w:r>
    </w:p>
    <w:p w14:paraId="1FE926D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equipment used to dredge, must remove foreign matter and settlement from the structure. Dredging equipment can typically be a floating pump, a fixed pump, a submersible pump, bottom surface traveling suction, boom/jib controlled, etc.</w:t>
      </w:r>
    </w:p>
    <w:p w14:paraId="4E83C35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removed foreign matter and settlement must also be collected, stored, transported and disposed at the WWTW, or at an approved disposal point. No disposal, or pollution into the adjacent or any other natural or environment area will be allowed!</w:t>
      </w:r>
    </w:p>
    <w:p w14:paraId="2FE920F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The contractor must prove, by means of a practical on site test, sample analysis or real-time instrument monitoring, that the structure are free of any foreign matter or settlement. </w:t>
      </w:r>
    </w:p>
    <w:p w14:paraId="1DA381F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4BCFA4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0DB509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RS 3 – Access and Safety Equipment</w:t>
      </w:r>
    </w:p>
    <w:p w14:paraId="78AE701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70E082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SCOPE OF WORKS</w:t>
      </w:r>
    </w:p>
    <w:p w14:paraId="505BAC9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scope of works include the complete supply, refurbishment &amp; repair, deliver, install, commission and up-holding during for the 12 month defects liability period, of the access and safety equipment for the particular structure and/or building, as per the specified requirements below.</w:t>
      </w:r>
    </w:p>
    <w:p w14:paraId="67F8F05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428875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WORKS</w:t>
      </w:r>
    </w:p>
    <w:p w14:paraId="31DC7FE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Typical work entail the following;</w:t>
      </w:r>
    </w:p>
    <w:p w14:paraId="73247BD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Refurbishment, entail mainly reusing the existing equipment, with acceptable repair work or partially replacement.</w:t>
      </w:r>
    </w:p>
    <w:p w14:paraId="59AFD1A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Replacement, not using any of the existing equipment but full replacement, because of equipment being missing, very poor condition due to vandalism or wear &amp; tear.</w:t>
      </w:r>
    </w:p>
    <w:p w14:paraId="490AD8E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02FB23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EQUIPMENT</w:t>
      </w:r>
    </w:p>
    <w:p w14:paraId="00D5C15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Typical equipment forming part of this scope of works, entail the following;</w:t>
      </w:r>
    </w:p>
    <w:p w14:paraId="23666DF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Steps, structural steel or concrete.</w:t>
      </w:r>
    </w:p>
    <w:p w14:paraId="2B9543E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Ladders.</w:t>
      </w:r>
    </w:p>
    <w:p w14:paraId="185B73A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Walkways.</w:t>
      </w:r>
    </w:p>
    <w:p w14:paraId="07700D9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Grating.</w:t>
      </w:r>
    </w:p>
    <w:p w14:paraId="70C5519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Covers.</w:t>
      </w:r>
    </w:p>
    <w:p w14:paraId="5CD83B9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Handrails.</w:t>
      </w:r>
    </w:p>
    <w:p w14:paraId="6E7268A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626420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REQUIREMENTS</w:t>
      </w:r>
    </w:p>
    <w:p w14:paraId="74C02BE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Typical access and safety equipment requirements, entail the following;</w:t>
      </w:r>
    </w:p>
    <w:p w14:paraId="0B615EE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All existing access and safety equipment must be refurbished.</w:t>
      </w:r>
    </w:p>
    <w:p w14:paraId="318305C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Additional access and safety equipment, where necessary must be supplied and installed.</w:t>
      </w:r>
    </w:p>
    <w:p w14:paraId="0A80B9A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Equipment and application must comply with the OHS Act.</w:t>
      </w:r>
    </w:p>
    <w:p w14:paraId="075EC47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Equipment must structurally comply with all SANS regulations.</w:t>
      </w:r>
    </w:p>
    <w:p w14:paraId="59A2B9D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As far as possible, all access and safety equipment must be refurbished, repaired or replaced with fibre, synthetic, or synthetic recycled materials.</w:t>
      </w:r>
    </w:p>
    <w:p w14:paraId="52BFDC3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5713BB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RS 4 – Interconnecting Pipe Work</w:t>
      </w:r>
    </w:p>
    <w:p w14:paraId="040DE69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4538D9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SCOPE OF WORKS</w:t>
      </w:r>
    </w:p>
    <w:p w14:paraId="346B9AD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scope of works include the complete draining, cleaning, dredging, un-blocking, refurbishment &amp; repair, commission and up-holding during for the 12 month defects liability period, of all “sub-soil” pipe lines, connecting main structures for the handling of the hydraulic flow, as per the specified requirements below.</w:t>
      </w:r>
    </w:p>
    <w:p w14:paraId="1F1F304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A8BB9E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WORKS</w:t>
      </w:r>
    </w:p>
    <w:p w14:paraId="2D68CAC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Typical work entail the following;</w:t>
      </w:r>
    </w:p>
    <w:p w14:paraId="2837528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Draining, cleaning and dredging of the interconnecting pipe work. The contractor must ensure that the pipe line is clear and open for a thorough investigation, to determine the condition of the pipe line and if the pipe line is damaged. The inspection will determine the scope of refurbishment, repair or replacement work required. </w:t>
      </w:r>
    </w:p>
    <w:p w14:paraId="6D6543D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Refurbishment, entail mainly reusing the existing equipment, with acceptable repair work or partially replacement.</w:t>
      </w:r>
    </w:p>
    <w:p w14:paraId="60E9015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lastRenderedPageBreak/>
        <w:t>Replacement, not using any of the existing equipment but full replacement, because of equipment being missing, very poor condition due to vandalism or wear &amp; tear.</w:t>
      </w:r>
    </w:p>
    <w:p w14:paraId="65E5969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3CFD25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EQUIPMENT</w:t>
      </w:r>
    </w:p>
    <w:p w14:paraId="46C5FEA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Typical equipment forming part of this scope of works, entail the following;</w:t>
      </w:r>
    </w:p>
    <w:p w14:paraId="34C6D70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Gravity pipe lines.</w:t>
      </w:r>
    </w:p>
    <w:p w14:paraId="4B33441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Hydraulic pressure pipe lines.</w:t>
      </w:r>
    </w:p>
    <w:p w14:paraId="08C8E4F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Pressure pump lines.</w:t>
      </w:r>
    </w:p>
    <w:p w14:paraId="1E04250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Pipe material expected, AC, Concrete, PVC, Mild Steel or Stainless Steel.</w:t>
      </w:r>
    </w:p>
    <w:p w14:paraId="200C725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88AC7A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REQUIREMENTS</w:t>
      </w:r>
    </w:p>
    <w:p w14:paraId="1F19071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Typical interconnecting pipe line equipment requirements, entail the following;</w:t>
      </w:r>
    </w:p>
    <w:p w14:paraId="1E30C4A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All pipe lines receiving and conveying flow away from the particular structure, must be drained, cleaned and dredged.</w:t>
      </w:r>
    </w:p>
    <w:p w14:paraId="4FF544A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All pipe lines receiving and conveying flow away from the particular structure, must be thoroughly inspected.</w:t>
      </w:r>
    </w:p>
    <w:p w14:paraId="0F58DDB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All work on the pipe lines must comply with the applicable sections of the OHS Act and the SANS 1200 regulations.</w:t>
      </w:r>
    </w:p>
    <w:p w14:paraId="5F3F98A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5CFA48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RS 5 – Repairs to Civil Structures</w:t>
      </w:r>
    </w:p>
    <w:p w14:paraId="29E74D1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985763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SCOPE OF WORKS</w:t>
      </w:r>
    </w:p>
    <w:p w14:paraId="00144C4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scope of works include the refurbishment, repair, replacement, commission and up-holding during for the 12 month defects liability period, of the civil structures, handling or treating the hydraulic flow, as per the specified requirements below.</w:t>
      </w:r>
    </w:p>
    <w:p w14:paraId="25BE4FA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1018A3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WORKS</w:t>
      </w:r>
    </w:p>
    <w:p w14:paraId="031F2B7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contractor must price the drain, clean and dredging of the structures under the bill of quantities. This will enable the inspection and determining the refurbishment, repair and/or replacement scope of works for the particular structure. The typical scope of works can entail the following;</w:t>
      </w:r>
    </w:p>
    <w:p w14:paraId="5DD3D19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Minor repair work to the structure which does not include work to ensure the water tightness or the structural integrity of the structure.</w:t>
      </w:r>
    </w:p>
    <w:p w14:paraId="221B974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Sealing of the structure which will ensure the structure will be water tight.</w:t>
      </w:r>
    </w:p>
    <w:p w14:paraId="1786282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Repair work to ensure the structural integrity of the particular structure.</w:t>
      </w:r>
    </w:p>
    <w:p w14:paraId="10BE1E1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Replacement, thus de-commissioning or demolishing the existing structure and replacing it with a new structure.</w:t>
      </w:r>
    </w:p>
    <w:p w14:paraId="6895BA6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31D4EB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EQUIPMENT (STRUCTURES)</w:t>
      </w:r>
    </w:p>
    <w:p w14:paraId="2661DD5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Typical equipment forming part of this scope of works, entail the following;</w:t>
      </w:r>
    </w:p>
    <w:p w14:paraId="1375D73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Hydraulic conveyance channels.</w:t>
      </w:r>
    </w:p>
    <w:p w14:paraId="2ACDDC5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Hydraulic collection and division chambers.</w:t>
      </w:r>
    </w:p>
    <w:p w14:paraId="368B493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Process structures, for example settling tanks, biological reactors and contact structures.</w:t>
      </w:r>
    </w:p>
    <w:p w14:paraId="188427E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Storage structures, for example pump station storage sumps, ponds etc.</w:t>
      </w:r>
    </w:p>
    <w:p w14:paraId="20FCBFB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Manholes, valve and meter chambers.</w:t>
      </w:r>
    </w:p>
    <w:p w14:paraId="1B53725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Structural steel installations.</w:t>
      </w:r>
    </w:p>
    <w:p w14:paraId="6B559F6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Any other reinforced concrete or steel structure part of the pump stations and the waste water treatment works.</w:t>
      </w:r>
    </w:p>
    <w:p w14:paraId="4ED06C8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CDFA57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REQUIREMENTS</w:t>
      </w:r>
    </w:p>
    <w:p w14:paraId="1ADAE7A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Typical structure requirements, entail the following;</w:t>
      </w:r>
    </w:p>
    <w:p w14:paraId="5AF6827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Any particular structure must perform their original intended design function.</w:t>
      </w:r>
    </w:p>
    <w:p w14:paraId="3DF8901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Any particular structure must be structurally sound.</w:t>
      </w:r>
    </w:p>
    <w:p w14:paraId="03BC68F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Any particular structure must be water tight.</w:t>
      </w:r>
    </w:p>
    <w:p w14:paraId="6E12D44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Any structure must contain their hydraulic liquid, house their mechanical equipment or any other feature required by the pump station or treatment process.</w:t>
      </w:r>
    </w:p>
    <w:p w14:paraId="63672CE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structure must comply with all applicable SANS 1200 requirements.</w:t>
      </w:r>
    </w:p>
    <w:p w14:paraId="08330DF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structure must comply with the OHS Act.</w:t>
      </w:r>
    </w:p>
    <w:p w14:paraId="29AB60F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Special requirements by the engineer and/or the client will be specified during the inspection and the determination of the scope or works for the particular structure.</w:t>
      </w:r>
    </w:p>
    <w:p w14:paraId="2EB4ED2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DFBCFA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RS 6 – Building Maintenance and Repairs</w:t>
      </w:r>
    </w:p>
    <w:p w14:paraId="705B3B7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705752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SCOPE OF WORKS</w:t>
      </w:r>
    </w:p>
    <w:p w14:paraId="276B940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scope of works include the supply, deliver, repair maintenance and up-holding during for the 12 month defects liability period, of the buildings (Top Structures), as per the specified requirements below.</w:t>
      </w:r>
    </w:p>
    <w:p w14:paraId="6519F7E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048375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WORKS</w:t>
      </w:r>
    </w:p>
    <w:p w14:paraId="5D7F664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contractor must thoroughly inspect the buildings, determine the scope of maintenance repair work and quote for the work. The maintenance repair work will entail the following;</w:t>
      </w:r>
    </w:p>
    <w:p w14:paraId="7B82DC8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work will include for the supply, deliver and install of all the material and labour required as per the requirement.</w:t>
      </w:r>
    </w:p>
    <w:p w14:paraId="6652E5C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repair of the complete roof, including the covering (sheeting and/or tiles), support structure (Trusses, beams and purlins), gutters and down pipes, or any other accessories to ensure the 100% function-ability of the roof.</w:t>
      </w:r>
    </w:p>
    <w:p w14:paraId="15451EA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repair of the walls, including the main structure, doors (including proper security gates where necessary), windows (including proper burglar bars), vents, paint, plastering or any other accessories to ensure the 100% function-ability of the walls.</w:t>
      </w:r>
    </w:p>
    <w:p w14:paraId="17B63BC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repair of the floors, including the slab, floor finishing, covers, steps or any other accessories to ensure the 100% function-ability of the floor.</w:t>
      </w:r>
    </w:p>
    <w:p w14:paraId="451FD08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repair of the access and safety equipment might overlap with some requirements specified under PS_C_003.</w:t>
      </w:r>
    </w:p>
    <w:p w14:paraId="708EB9D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E7BF97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EQUIPMENT (BUILDING STRUCTURES)</w:t>
      </w:r>
    </w:p>
    <w:p w14:paraId="651E496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Typical equipment forming part of this scope of works, entail the following;</w:t>
      </w:r>
    </w:p>
    <w:p w14:paraId="55F217C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Main Office Building.</w:t>
      </w:r>
    </w:p>
    <w:p w14:paraId="4388268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Under-cover roof structures for infrastructure protection and operational purposes.</w:t>
      </w:r>
    </w:p>
    <w:p w14:paraId="593C04E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Pump Station buildings.</w:t>
      </w:r>
    </w:p>
    <w:p w14:paraId="6E95F52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MCC Buildings.</w:t>
      </w:r>
    </w:p>
    <w:p w14:paraId="09EAB91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Storage and Staff Buildings.</w:t>
      </w:r>
    </w:p>
    <w:p w14:paraId="0CCAFAE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Chlorination Buildings.</w:t>
      </w:r>
    </w:p>
    <w:p w14:paraId="6209149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Any other civil infrastructure, not part of the Civil Concrete structures or as mentioned above.</w:t>
      </w:r>
    </w:p>
    <w:p w14:paraId="1167AB1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11A663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REQUIREMENTS</w:t>
      </w:r>
    </w:p>
    <w:p w14:paraId="7CD0514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Typical building structure requirements, entail the following;</w:t>
      </w:r>
    </w:p>
    <w:p w14:paraId="5ECAEFF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Any particular building structure must perform their original intended design function.</w:t>
      </w:r>
    </w:p>
    <w:p w14:paraId="2A64317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Any particular building structure must be structurally sound.</w:t>
      </w:r>
    </w:p>
    <w:p w14:paraId="60CB7E0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Any particular building must comply with the National Building Regulation.</w:t>
      </w:r>
    </w:p>
    <w:p w14:paraId="79AF72F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Any particular building must comply with all applicable SANS 1200 requirements</w:t>
      </w:r>
    </w:p>
    <w:p w14:paraId="5AD9668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structure must comply with the OHS Act.</w:t>
      </w:r>
    </w:p>
    <w:p w14:paraId="6140621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Special requirements by the engineer and/or the client will be specified during the inspection and the determination of the scope or works for the particular building structure.</w:t>
      </w:r>
    </w:p>
    <w:p w14:paraId="7DFF62D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97FE08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RS 7 – General OHS Act Compliance</w:t>
      </w:r>
    </w:p>
    <w:p w14:paraId="49D619E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5AB770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SCOPE OF WORKS</w:t>
      </w:r>
    </w:p>
    <w:p w14:paraId="0E00FF9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scope of works include the supply, deliver, install, implementation and up-holding during for the 12 month defects liability period, of the equipment and facilities required to comply with the OHS Act, with regards to the execution of the scope of works specified under this contract, as per the specified requirements below.</w:t>
      </w:r>
    </w:p>
    <w:p w14:paraId="5758F28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A5C2BB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EQUIPMENT</w:t>
      </w:r>
    </w:p>
    <w:p w14:paraId="0D06A23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Typical equipment forming part of this scope of works, entail the following;</w:t>
      </w:r>
    </w:p>
    <w:p w14:paraId="5289E66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PPE, specialized safety equipment and facilities, consumables etc., required for the equipment supplied under the scope of works.</w:t>
      </w:r>
    </w:p>
    <w:p w14:paraId="0F59EA9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PPE, specialized safety equipment and facilities, consumables etc., required for the delivery, on and off-loading and transportation of equipment under the scope of works.</w:t>
      </w:r>
    </w:p>
    <w:p w14:paraId="078A956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PPE, specialized safety equipment and facilities, consumables etc., required for the installation and </w:t>
      </w:r>
      <w:r w:rsidRPr="00D357D1">
        <w:rPr>
          <w:rFonts w:ascii="Arial MT" w:eastAsia="Arial MT" w:hAnsi="Arial MT" w:cs="Arial MT"/>
          <w:color w:val="auto"/>
          <w:sz w:val="22"/>
          <w:lang w:eastAsia="en-US"/>
        </w:rPr>
        <w:lastRenderedPageBreak/>
        <w:t>construction work executed under the scope of works.</w:t>
      </w:r>
    </w:p>
    <w:p w14:paraId="6A9165E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PPE, specialized safety equipment and facilities, consumables etc., required for the commissioning of equipment and infrastructure under the scope of works.</w:t>
      </w:r>
    </w:p>
    <w:p w14:paraId="66FE590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PPE, specialized safety equipment and facilities, consumables etc., required for the operation and maintenance services under the scope of works.</w:t>
      </w:r>
    </w:p>
    <w:p w14:paraId="46AB52A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58E2E4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REQUIREMENTS</w:t>
      </w:r>
    </w:p>
    <w:p w14:paraId="2A92255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requirements for the General OHS Act Compliance entails the following;</w:t>
      </w:r>
    </w:p>
    <w:p w14:paraId="43AE983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All the work executed under this contract, must comply with the OHS Act.</w:t>
      </w:r>
    </w:p>
    <w:p w14:paraId="1C12AFF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contractor must provide all equipment and facilities to comply with the above mentioned specified requirements.</w:t>
      </w:r>
    </w:p>
    <w:p w14:paraId="13F4F70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7B5F47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RS 8 – Payment &amp; Measurement</w:t>
      </w:r>
    </w:p>
    <w:p w14:paraId="5A70CED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4BC559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scope of works will be certified for payment as follows;</w:t>
      </w:r>
    </w:p>
    <w:p w14:paraId="382B636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Material on site will be certified for payment, as and when the material can be inspected for acceptance, on-site or an approved extended site. 80% of the material cost, less 10% retention (up to a maximum of 5% of the contract value), will be certified for payment.</w:t>
      </w:r>
    </w:p>
    <w:p w14:paraId="739079E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100% of the supply, delver and installation cost, less 10% retention (up to a maximum of 5% of the contract value), will be certified for payment, if and when the material have been installed, inspected and approved.</w:t>
      </w:r>
    </w:p>
    <w:p w14:paraId="08A22BF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Labour only items will be certified for payment, 100% of the labour cost, less 10% retention (up to a maximum of 5% of the contract value), if and when the work has been completed, inspected and approved.</w:t>
      </w:r>
    </w:p>
    <w:p w14:paraId="507DD62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2.5% of the maximum 5% retention money will be certified for payment, if the practical completion has been issued. </w:t>
      </w:r>
    </w:p>
    <w:p w14:paraId="068EA40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The last 2.5% of the maximum 5% retention money will be certified for payment, after the 12 month defects liability period has elapsed. </w:t>
      </w:r>
    </w:p>
    <w:p w14:paraId="2937DAB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ECF6CF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693ED3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RS 9 – Execution of Works Method Statement</w:t>
      </w:r>
    </w:p>
    <w:p w14:paraId="0400144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2168B3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contractor must submit as part of his tender bid, method statements for the following;</w:t>
      </w:r>
    </w:p>
    <w:p w14:paraId="05E8536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 method statement for each different type of installation and construction action.</w:t>
      </w:r>
    </w:p>
    <w:p w14:paraId="3CD4E27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The method statement must indicate which bill of quantity sections and items are abdicable.   </w:t>
      </w:r>
    </w:p>
    <w:p w14:paraId="4E00208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method statement must give a clear description of the type of action.</w:t>
      </w:r>
    </w:p>
    <w:p w14:paraId="75EDCC1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method statement must clearly describe and list the minimum labour requirement for the specific action.</w:t>
      </w:r>
    </w:p>
    <w:p w14:paraId="3EBA71E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method statement must clearly describe and list the minimum equipment and tools required for the specific action.</w:t>
      </w:r>
    </w:p>
    <w:p w14:paraId="11B0A0E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method statement must clearly describe the step by step chronological execution of the action.</w:t>
      </w:r>
    </w:p>
    <w:p w14:paraId="401AA78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method statement must clearly describe the risks involved with the specific action, and the contractor’s precautionary provisions to eliminate and address the risks.</w:t>
      </w:r>
    </w:p>
    <w:p w14:paraId="59998A1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method statement must clearly indicate the specification and regulations considered to compile the method statement.</w:t>
      </w:r>
    </w:p>
    <w:p w14:paraId="72532FA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The method statement must clearly indicate compliance with the OHS Act. </w:t>
      </w:r>
    </w:p>
    <w:p w14:paraId="7C5711D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353998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RS 10 – Mechanical Screening</w:t>
      </w:r>
    </w:p>
    <w:p w14:paraId="2934B93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6B2342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SCOPE OF WORKS</w:t>
      </w:r>
    </w:p>
    <w:p w14:paraId="5D88308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scope of works include the disconnection, removal, loading, transportation to the workshop, dismantling, inspection and quote for refurbishment and repair, transport back to site, off-loading, installation, commissioning and up-holding during the 12 month defects liability period, of the mechanical screening equipment, as per the specified requirements below.</w:t>
      </w:r>
    </w:p>
    <w:p w14:paraId="4CB9D1B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FAFB8F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WORKS</w:t>
      </w:r>
    </w:p>
    <w:p w14:paraId="6358BBB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refurbishment scope of works for the mechanical screen will typically entail the following;</w:t>
      </w:r>
    </w:p>
    <w:p w14:paraId="5E274F3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Isolate, drain and clean the civil structure where the mechanical screen is installed.</w:t>
      </w:r>
    </w:p>
    <w:p w14:paraId="251635F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Completely disconnect the mechanical screen from the existing infrastructure where it is installed.</w:t>
      </w:r>
    </w:p>
    <w:p w14:paraId="60200CE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lastRenderedPageBreak/>
        <w:t>Remove the mechanical screen from the installed position, onto proper transportation and transport to the contractors (or sub-contractor’s) workshop.</w:t>
      </w:r>
    </w:p>
    <w:p w14:paraId="489CF10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Dismantle and strip the mechanical screen completely. Properly clean all parts to enable inspection and measurement of wear and damaged parts. </w:t>
      </w:r>
    </w:p>
    <w:p w14:paraId="47D6BEC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engineer and client will be notified timeously of the completion of the refurbishment and repair work on the mechanical screen, to arrange for a factory acceptance test. On acceptance of the refurbished equipment, the contractor can deliver the mechanical screen to site.</w:t>
      </w:r>
    </w:p>
    <w:p w14:paraId="1462BFF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refurbished mechanical screen may now be installed.</w:t>
      </w:r>
    </w:p>
    <w:p w14:paraId="2B6AA25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mechanical screen must undergo a full dry and wet commissioning procedure.</w:t>
      </w:r>
    </w:p>
    <w:p w14:paraId="34E203D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contractor must uphold the mechanical screen for the 12 month defect liability period.</w:t>
      </w:r>
    </w:p>
    <w:p w14:paraId="5DBA706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477E23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REQUIREMENTS</w:t>
      </w:r>
    </w:p>
    <w:p w14:paraId="162DF89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Requirements during the refurbishment process and the final performance of the mechanical screen, entail the following;</w:t>
      </w:r>
    </w:p>
    <w:p w14:paraId="7CA5F9C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contractor will at all times ensure that the existing operation of the pump station and WWTW are not implicated during the refurbishment process.</w:t>
      </w:r>
    </w:p>
    <w:p w14:paraId="066BB04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contractor will at all times ensure, to the best of his ability, that there is not additional damage to the mechanical screen during the refurbishment process.</w:t>
      </w:r>
    </w:p>
    <w:p w14:paraId="6C56E9D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contractor will ensure minimum repair time to ensure the approved completion target date are met.</w:t>
      </w:r>
    </w:p>
    <w:p w14:paraId="5D569B1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mechanical screen must provide adequate hydraulic treatment capacity as per the original design specification, making provision for peak flows.</w:t>
      </w:r>
    </w:p>
    <w:p w14:paraId="5E8909C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mechanical screen will be refurbished to its as-new condition. If the existing equipment and parts cannot ensure the maximum expected operational life, the equipment must be replaced with new improved technology equipment.</w:t>
      </w:r>
    </w:p>
    <w:p w14:paraId="4A495FF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Material used to refurbish the mechanical screen must be similar or better than the original design.</w:t>
      </w:r>
    </w:p>
    <w:p w14:paraId="7BF2D7B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Coarse screen aperture must be between 10 to 8mm, and fine screen aperture between 6 to 4mm.</w:t>
      </w:r>
    </w:p>
    <w:p w14:paraId="2E4BBED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Traveling perforated plate screenings field will be preferred.</w:t>
      </w:r>
    </w:p>
    <w:p w14:paraId="2AE5DD2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mechanical screen must facilitate automating screen field cleaning, by means of mechanical scrubbing and high pressure wash water.</w:t>
      </w:r>
    </w:p>
    <w:p w14:paraId="4F621C3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mechanical screen must be protected against damage, by means of drive torque monitoring.</w:t>
      </w:r>
    </w:p>
    <w:p w14:paraId="01E0B41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The mechanical screen must discharge the removed screening into the screenings conveyor. The discharge chute, into the conveyor must be totally enclosed to eliminate water spray. The chute enclosure must be accessible for inspection and removable for maintenance and cleaning. </w:t>
      </w:r>
    </w:p>
    <w:p w14:paraId="246A590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mechanical screen’s refurbishment must ensure that it is robust and ensure maximum treatment performance and minimal operation and maintenance requirements.</w:t>
      </w:r>
    </w:p>
    <w:p w14:paraId="1EE57C7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refurbished mechanical screen must ideally suit the existing civil structural housing.</w:t>
      </w:r>
    </w:p>
    <w:p w14:paraId="64E4D0C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refurbished mechanical screen must properly and efficiently interact with the adjacent and accompanying equipment.</w:t>
      </w:r>
    </w:p>
    <w:p w14:paraId="392B0DB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mechanical screen adjacent equipment will be refurbished to totally eliminate any water spray or water spillage.</w:t>
      </w:r>
    </w:p>
    <w:p w14:paraId="43B9AC4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mechanical screen, as the complete assembly and as the individual assemblies must comply with the relevant Particular Specifications, SANS and OHS Act regulations.</w:t>
      </w:r>
    </w:p>
    <w:p w14:paraId="4513CDC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3C93F6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RS 11 – Screenings Conveyor, Screw Press &amp; Waste Bin Storage</w:t>
      </w:r>
    </w:p>
    <w:p w14:paraId="7A92278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40399C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SCOPE OF WORKS</w:t>
      </w:r>
    </w:p>
    <w:p w14:paraId="292FF7A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scope of works include the disconnection, removal, loading, transportation to the workshop, dismantling, inspection and quote for refurbishment and repair, transport back to site, off-loading, installation, commissioning and up-holding during the 12 month defects liability period, of the screening conveyance, de-watering and waste bin storage (screenings handling) equipment, as per the specified requirements below.</w:t>
      </w:r>
    </w:p>
    <w:p w14:paraId="303CCBF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76A683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WORKS</w:t>
      </w:r>
    </w:p>
    <w:p w14:paraId="382D3F3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refurbishment scope of works for the screenings handling equipment will typically entail the following;</w:t>
      </w:r>
    </w:p>
    <w:p w14:paraId="3ADE885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Isolate, drain and clean the civil structure where the screenings handling equipment are installed.</w:t>
      </w:r>
    </w:p>
    <w:p w14:paraId="0620E19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Completely disconnect the screenings handling equipment from the existing infrastructure where it is installed.</w:t>
      </w:r>
    </w:p>
    <w:p w14:paraId="367A7CD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lastRenderedPageBreak/>
        <w:t>Remove the screenings handling equipment from the installed position, onto proper transportation and transport to the contractors (or sub-contractor’s) workshop.</w:t>
      </w:r>
    </w:p>
    <w:p w14:paraId="14137BE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Dismantle and strip the screenings handling equipment completely. Properly clean all parts to enable inspection and measurement of wear and damaged parts. </w:t>
      </w:r>
    </w:p>
    <w:p w14:paraId="4A84165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engineer and client will be notified timeously of the completion of the refurbishment and repair work on the screenings handling equipment, to arrange for a factory acceptance test. On acceptance of the refurbished equipment, the contractor can deliver the screenings handling equipment to site.</w:t>
      </w:r>
    </w:p>
    <w:p w14:paraId="4859086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refurbished screenings handling equipment may now be installed.</w:t>
      </w:r>
    </w:p>
    <w:p w14:paraId="1AA33AB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screenings handling equipment must undergo a full dry and wet commissioning procedure.</w:t>
      </w:r>
    </w:p>
    <w:p w14:paraId="03116C2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contractor must uphold the screenings handling equipment for the 12 month defect liability period.</w:t>
      </w:r>
    </w:p>
    <w:p w14:paraId="4E6E176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08506C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REQUIREMENTS</w:t>
      </w:r>
    </w:p>
    <w:p w14:paraId="3A62569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Requirements during the refurbishment process and the final performance of the screenings handling equipment, entail the following;</w:t>
      </w:r>
    </w:p>
    <w:p w14:paraId="69A0A53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contractor will at all times ensure that the existing operation of the pump station and WWTW are not implicated during the refurbishment process.</w:t>
      </w:r>
    </w:p>
    <w:p w14:paraId="52EEF7F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contractor will at all times ensure, to the best of his ability, that there is not additional damage to the screenings handling equipment during the refurbishment process.</w:t>
      </w:r>
    </w:p>
    <w:p w14:paraId="34AB6F0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contractor will ensure minimum repair time to ensure the approved completion target date are met.</w:t>
      </w:r>
    </w:p>
    <w:p w14:paraId="2FD0725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screenings handling equipment must provide adequate solids handling capacity as per the original design specification, making provision for peak flows.</w:t>
      </w:r>
    </w:p>
    <w:p w14:paraId="6ABFFA1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screenings handling equipment will be refurbished to its as-new condition. If the existing equipment and parts cannot ensure the maximum expected operational life, the equipment must be replaced with new improved technology equipment.</w:t>
      </w:r>
    </w:p>
    <w:p w14:paraId="61E9B61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Material used to refurbish the screenings handling equipment must be similar or better than the original design.</w:t>
      </w:r>
    </w:p>
    <w:p w14:paraId="5DFC897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screenings handling equipment must receive the removed screening from the mechanical screen.</w:t>
      </w:r>
    </w:p>
    <w:p w14:paraId="3C32A20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screenings handling equipment may consist of screenings conveyors, screenings screw presses and a duty/stand-by waste bin system.</w:t>
      </w:r>
    </w:p>
    <w:p w14:paraId="7D7DB8E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Screenings conveyor must receive the screenings from the mechanical screen. The receiving chute and conveyor must be totally enclosed to eliminate water spray. The chute and conveyor must be accessible for inspection, and removable for maintenance and cleaning.</w:t>
      </w:r>
    </w:p>
    <w:p w14:paraId="5B2C87F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conveyor must convey all received screenings to the screw press, without screenings left behind in the conveyor.</w:t>
      </w:r>
    </w:p>
    <w:p w14:paraId="56699C6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 hydro-conveyor will be preferred.</w:t>
      </w:r>
    </w:p>
    <w:p w14:paraId="2CA1C45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conveyor must collect screenings from all the mechanical screens and the hand screens.</w:t>
      </w:r>
    </w:p>
    <w:p w14:paraId="54F5AB1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Screw press must receive the screenings from the conveyor. The receiving chute and press must be totally enclosed to eliminate water spray. The chute and press must be accessible for inspection, and removable for maintenance and cleaning.</w:t>
      </w:r>
    </w:p>
    <w:p w14:paraId="6FB1BD1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press must wash and de-water all received screenings from the conveyor, without screenings left behind in the press.</w:t>
      </w:r>
    </w:p>
    <w:p w14:paraId="10B0017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 screw wash press will be preferred, utilising high pressure wash water for efficient screenings wash and de-watering.</w:t>
      </w:r>
    </w:p>
    <w:p w14:paraId="4B35BBB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press must receive all screenings from all the mechanical screens and the hand screens, via the conveyor.</w:t>
      </w:r>
    </w:p>
    <w:p w14:paraId="676EB11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screw press must ensure maximum screenings wash and de-watering to enable the return of all organic matter removed with the screenings.</w:t>
      </w:r>
    </w:p>
    <w:p w14:paraId="1C8BE0B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screw press must ensure maximum wash and de-watering of the screenings to also ensure a clean and dry screenings discharge, to eliminate fly and insect attraction and odour reduction.</w:t>
      </w:r>
    </w:p>
    <w:p w14:paraId="3D38E33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screw press must discharge the washed and de-watered screenings into the duty waste bin.</w:t>
      </w:r>
    </w:p>
    <w:p w14:paraId="4A72605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screenings handling equipment must include the wash water supply system, providing all water for the mechanical screens, conveyors and the screw press. The wash water system must have for a minimum 1x duty wash water supply pump and 1x stand-by. High pressure instead of high water volumes, with regards to wash water use, is preferred, to limit the water volumes to be supplied for wash water and to be returned to the main raw sewage stream.</w:t>
      </w:r>
    </w:p>
    <w:p w14:paraId="20E5F65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The waste bin system will comprise of, three waste bins (1x duty, 2x standby), each with a dolly, on a </w:t>
      </w:r>
      <w:r w:rsidRPr="00D357D1">
        <w:rPr>
          <w:rFonts w:ascii="Arial MT" w:eastAsia="Arial MT" w:hAnsi="Arial MT" w:cs="Arial MT"/>
          <w:color w:val="auto"/>
          <w:sz w:val="22"/>
          <w:lang w:eastAsia="en-US"/>
        </w:rPr>
        <w:lastRenderedPageBreak/>
        <w:t>rail system (manually movable when bins are filled) and one trailer, operate-able by the hydraulic system of a 65kW (4x4) tractor.</w:t>
      </w:r>
    </w:p>
    <w:p w14:paraId="3129400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The waste bin system layout must compliment the access for the removal and return of the waste bins, but must inter act with the integrated screening system, from the screen, to the screw press, via the conveyor. </w:t>
      </w:r>
    </w:p>
    <w:p w14:paraId="168B0CA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screenings handling equipment refurbishment must ensure that it is robust and ensure maximum treatment performance and minimal operation and maintenance requirements.</w:t>
      </w:r>
    </w:p>
    <w:p w14:paraId="6F70A1D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refurbished screenings handling equipment must ideally suit the existing civil structural housing.</w:t>
      </w:r>
    </w:p>
    <w:p w14:paraId="4EFE23D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refurbished screenings handling equipment must properly and efficiently interact with the adjacent and accompanying equipment.</w:t>
      </w:r>
    </w:p>
    <w:p w14:paraId="06B14AC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screenings handling equipment will be refurbished to totally eliminate any water spray or water spillage.</w:t>
      </w:r>
    </w:p>
    <w:p w14:paraId="5A8E175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screenings handling equipment, as the complete system and as the individual equipment and assemblies must comply with the relevant Particular Specifications, SANS and OHS Act regulations.</w:t>
      </w:r>
    </w:p>
    <w:p w14:paraId="18236D0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219A2D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C8A00E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550969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RS 12 – Hand Screening</w:t>
      </w:r>
    </w:p>
    <w:p w14:paraId="5FAE43C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B6AD4C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SCOPE OF WORKS</w:t>
      </w:r>
    </w:p>
    <w:p w14:paraId="0C70B11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scope of works include the disconnection, removal, loading, transportation to the workshop, dismantling, inspection and quote for refurbishment and repair, transport back to site, off-loading, installation, commissioning and up-holding during the 12 month defects liability period, of the hand screening equipment, as per the specified requirements below.</w:t>
      </w:r>
    </w:p>
    <w:p w14:paraId="5A46123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D36EDC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WORKS</w:t>
      </w:r>
    </w:p>
    <w:p w14:paraId="4F4BCA0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refurbishment scope of works for the mechanical screen will typically entail the following;</w:t>
      </w:r>
    </w:p>
    <w:p w14:paraId="29930C6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Isolate, drain and clean the civil structure where the hand screen is installed.</w:t>
      </w:r>
    </w:p>
    <w:p w14:paraId="094F56F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Completely disconnect the hand screen from the existing infrastructure where it is installed.</w:t>
      </w:r>
    </w:p>
    <w:p w14:paraId="43C7CDC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Remove the hand screen from the installed position, onto proper transportation and transport to the contractors (or sub-contractor’s) workshop.</w:t>
      </w:r>
    </w:p>
    <w:p w14:paraId="632EC7F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Dismantle and strip the hand screen completely. Properly clean all parts to enable inspection and measurement of wear and damaged parts. </w:t>
      </w:r>
    </w:p>
    <w:p w14:paraId="14B9A20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engineer and client will be notified timeously of the completion of the refurbishment and repair work on the hand screen, to arrange for a factory acceptance test. On acceptance of the refurbished equipment, the contractor can deliver the hand screen to site.</w:t>
      </w:r>
    </w:p>
    <w:p w14:paraId="3088A2F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refurbished hand screen may now be installed.</w:t>
      </w:r>
    </w:p>
    <w:p w14:paraId="04E14DE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hand screen must undergo a full dry and wet commissioning procedure.</w:t>
      </w:r>
    </w:p>
    <w:p w14:paraId="52756A4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contractor must uphold the hand screen for the 12 month defect liability period.</w:t>
      </w:r>
    </w:p>
    <w:p w14:paraId="7D7B392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B4D583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REQUIREMENTS</w:t>
      </w:r>
    </w:p>
    <w:p w14:paraId="613D893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Requirements during the refurbishment process and the final performance of the hand screen, entail the following;</w:t>
      </w:r>
    </w:p>
    <w:p w14:paraId="10C7254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contractor will at all times ensure that the existing operation of the pump station and WWTW are not implicated during the refurbishment process.</w:t>
      </w:r>
    </w:p>
    <w:p w14:paraId="42EEFEF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contractor will at all times ensure, to the best of his ability, that there is not additional damage to the hand screen during the refurbishment process.</w:t>
      </w:r>
    </w:p>
    <w:p w14:paraId="65B9586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contractor will ensure minimum repair time to ensure the approved completion target date are met.</w:t>
      </w:r>
    </w:p>
    <w:p w14:paraId="128214A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hand screen must provide adequate hydraulic treatment capacity as per the original design specification, making provision for peak flows.</w:t>
      </w:r>
    </w:p>
    <w:p w14:paraId="235E45D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hand screen will be refurbished to its as-new condition. If the existing equipment and parts cannot ensure the maximum expected operational life, the equipment must be replaced with new improved technology equipment.</w:t>
      </w:r>
    </w:p>
    <w:p w14:paraId="72A9614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Material used to refurbish the mechanical screen must be similar or better than the original design.</w:t>
      </w:r>
    </w:p>
    <w:p w14:paraId="6704DDE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Coarse screen aperture must be between 25 to 15mm, and fine screen aperture between 8 to 6mm.</w:t>
      </w:r>
    </w:p>
    <w:p w14:paraId="40C1679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Static, 45⁰ inclined bar screen field will be preferred.</w:t>
      </w:r>
    </w:p>
    <w:p w14:paraId="56AFFE0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hand screened screenings must be dumped into the screenings conveyor. The discharge chute, into the conveyor must be totally enclosed to eliminate water spray.</w:t>
      </w:r>
    </w:p>
    <w:p w14:paraId="38B1E54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lastRenderedPageBreak/>
        <w:t>The hand screen’s refurbishment must ensure that it is robust and ensure maximum treatment performance and minimal operation and maintenance requirements.</w:t>
      </w:r>
    </w:p>
    <w:p w14:paraId="1BB6BE1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refurbished hand screen must ideally suit the existing civil structural housing.</w:t>
      </w:r>
    </w:p>
    <w:p w14:paraId="4CA799F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refurbished hand screen must properly and efficiently interact with the adjacent and accompanying equipment.</w:t>
      </w:r>
    </w:p>
    <w:p w14:paraId="54CADDF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hand screen, as the complete assembly and as the individual assemblies must comply with the relevant Particular Specifications, SANS and OHS Act regulations.</w:t>
      </w:r>
    </w:p>
    <w:p w14:paraId="05B1436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C7308D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4267B0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RS 13 – Mechanical De-Gritting, Classification &amp; Waste Bin Storage</w:t>
      </w:r>
    </w:p>
    <w:p w14:paraId="334A25B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E96A2F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SCOPE OF WORKS</w:t>
      </w:r>
    </w:p>
    <w:p w14:paraId="33F6DFB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scope of works include the disconnection, removal, loading, transportation to the workshop, dismantling, inspection and quote for refurbishment and repair, transport back to site, off-loading, installation, commissioning and up-holding during the 12 month defects liability period, of the de-gritting, classification and waste bin storage equipment (de-gritting equipment), as per the specified requirements below.</w:t>
      </w:r>
    </w:p>
    <w:p w14:paraId="20F1E86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B6D2DE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WORKS</w:t>
      </w:r>
    </w:p>
    <w:p w14:paraId="2686CE2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refurbishment scope of works for the de-gritting equipment will typically entail the following;</w:t>
      </w:r>
    </w:p>
    <w:p w14:paraId="1C9ED8A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Isolate, drain and clean the civil structure where the de-gritting equipment are installed.</w:t>
      </w:r>
    </w:p>
    <w:p w14:paraId="14EB350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Completely disconnect the de-gritting equipment from the existing infrastructure where it is installed.</w:t>
      </w:r>
    </w:p>
    <w:p w14:paraId="1E5DE84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Remove the de-gritting equipment from the installed position, onto proper transportation and transport to the contractors (or sub-contractor’s) workshop.</w:t>
      </w:r>
    </w:p>
    <w:p w14:paraId="13A5592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Dismantle and strip the de-gritting equipment completely. Properly clean all parts to enable inspection and measurement of wear and damaged parts. </w:t>
      </w:r>
    </w:p>
    <w:p w14:paraId="495A8AE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engineer and client will be notified timeously of the completion of the refurbishment and repair work on the de-gritting equipment, to arrange for a factory acceptance test. On acceptance of the refurbished equipment, the contractor can deliver the de-gritting equipment to site.</w:t>
      </w:r>
    </w:p>
    <w:p w14:paraId="318EC5C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refurbished de-gritting equipment may now be installed.</w:t>
      </w:r>
    </w:p>
    <w:p w14:paraId="4D46870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de-gritting equipment must undergo a full dry and wet commissioning procedure.</w:t>
      </w:r>
    </w:p>
    <w:p w14:paraId="25B6538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contractor must uphold the de-gritting equipment for the 12 month defect liability period.</w:t>
      </w:r>
    </w:p>
    <w:p w14:paraId="5EAE7EC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741E53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REQUIREMENTS</w:t>
      </w:r>
    </w:p>
    <w:p w14:paraId="6602674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Requirements during the refurbishment process and the final performance of the de-gritting equipment, entail the following;</w:t>
      </w:r>
    </w:p>
    <w:p w14:paraId="0541373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contractor will at all times ensure that the existing operation of the pump station and WWTW are not implicated during the refurbishment process.</w:t>
      </w:r>
    </w:p>
    <w:p w14:paraId="31F0B8D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contractor will at all times ensure, to the best of his ability, that there is not additional damage to the de-gritting equipment during the refurbishment process.</w:t>
      </w:r>
    </w:p>
    <w:p w14:paraId="7AF0B55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contractor will ensure minimum repair time to ensure the approved completion target date are met.</w:t>
      </w:r>
    </w:p>
    <w:p w14:paraId="7F6AFB7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de-gritting equipment must provide adequate solids handling capacity as per the original design specification, making provision for peak flows.</w:t>
      </w:r>
    </w:p>
    <w:p w14:paraId="463DEB1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de-gritting equipment will be refurbished to its as-new condition. If the existing equipment and parts cannot ensure the maximum expected operational life, the equipment must be replaced with new improved technology equipment.</w:t>
      </w:r>
    </w:p>
    <w:p w14:paraId="507153C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Material used to refurbish the de-gritting equipment must be similar or better than the original design.</w:t>
      </w:r>
    </w:p>
    <w:p w14:paraId="26A80BD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de-gritting equipment must consist of the grit removal equipment, the grit classification equipment and a duty/stand-by waste bin system.</w:t>
      </w:r>
    </w:p>
    <w:p w14:paraId="17DB8F2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grit removal equipment must periodically, continuously over a 24 hour period, remove the vortex settled grit from the bottom of the Pista Trap, and convey the grit-water solution to the classifier.</w:t>
      </w:r>
    </w:p>
    <w:p w14:paraId="5D0E8BC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 Pista Trap paddler, self-priming de-gritting pump and pipe work will be preferred.</w:t>
      </w:r>
    </w:p>
    <w:p w14:paraId="121614C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paddler must be optimally sized to maintain a minimum velocity flow through the Pista, to ensure the non-settlement of the organic material. The paddler will run 24 hour per day.</w:t>
      </w:r>
    </w:p>
    <w:p w14:paraId="742735C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de-gritting pump will be hydraulically sized to pump the ideal flow to the grit classifier.</w:t>
      </w:r>
    </w:p>
    <w:p w14:paraId="1F473BA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pump will be selected to optimally suit the duty point, with the suction lift conditions.</w:t>
      </w:r>
    </w:p>
    <w:p w14:paraId="0AC87B9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pump will feature special materials to increase life expectancy under the conditions it will perform in, thus handling grit and sand.</w:t>
      </w:r>
    </w:p>
    <w:p w14:paraId="483933D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lastRenderedPageBreak/>
        <w:t>The suction and delivery pipe work and valves will be selected to suit the hydraulic system requirements.</w:t>
      </w:r>
    </w:p>
    <w:p w14:paraId="55872BA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pipe work and valves will be manufactured from 304 Stainless Steel material.</w:t>
      </w:r>
    </w:p>
    <w:p w14:paraId="3DA2905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grit pump will suck from the bottom of the Pista Trap, to the inlet connection of the classifier.</w:t>
      </w:r>
    </w:p>
    <w:p w14:paraId="208932C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layout of the de-gritting equipment will be such to ensure minimum distances between the equipment.</w:t>
      </w:r>
    </w:p>
    <w:p w14:paraId="4A6EB55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Pipe work and equipment will be retro-fitted to the existing civil structure and layout.</w:t>
      </w:r>
    </w:p>
    <w:p w14:paraId="142FC6C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suction pipe will run vertically down to the bottom of the Pista Trap, through the hollow shaft of the paddler.</w:t>
      </w:r>
    </w:p>
    <w:p w14:paraId="07E8FFD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de-gritting pump will feature a by-pass flow, from the delivery, to the suction pipe work at the bottom of the Pista Trap, for settled grit flotation. The by-pass flotation pipe work must also feature the connection for compressed air, for un-clogging of the suction pipe work.</w:t>
      </w:r>
    </w:p>
    <w:p w14:paraId="10AC464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The grit classifier will receive the removed grit from the de-gritting pump(s). </w:t>
      </w:r>
    </w:p>
    <w:p w14:paraId="3C11FEB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classifier must be optimally sized to receive the hydraulic and solids load from the Pista Trap.</w:t>
      </w:r>
    </w:p>
    <w:p w14:paraId="1964BCC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classifier must be totally enclosed, to eliminate any spray of spillages.</w:t>
      </w:r>
    </w:p>
    <w:p w14:paraId="48AA9DB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enclosed classifier must allow access for inspection, operation and maintenance.</w:t>
      </w:r>
    </w:p>
    <w:p w14:paraId="54707E1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stilling volute of the classifier must be specially designed to optimally settle the grit and sand particle, but not the organic material to be returned.</w:t>
      </w:r>
    </w:p>
    <w:p w14:paraId="7AA3378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The classified (settled) flow from the Pista Trap must be returned to the main sewage stream, up-stream from the </w:t>
      </w:r>
      <w:proofErr w:type="spellStart"/>
      <w:r w:rsidRPr="00D357D1">
        <w:rPr>
          <w:rFonts w:ascii="Arial MT" w:eastAsia="Arial MT" w:hAnsi="Arial MT" w:cs="Arial MT"/>
          <w:color w:val="auto"/>
          <w:sz w:val="22"/>
          <w:lang w:eastAsia="en-US"/>
        </w:rPr>
        <w:t>Pist</w:t>
      </w:r>
      <w:proofErr w:type="spellEnd"/>
      <w:r w:rsidRPr="00D357D1">
        <w:rPr>
          <w:rFonts w:ascii="Arial MT" w:eastAsia="Arial MT" w:hAnsi="Arial MT" w:cs="Arial MT"/>
          <w:color w:val="auto"/>
          <w:sz w:val="22"/>
          <w:lang w:eastAsia="en-US"/>
        </w:rPr>
        <w:t xml:space="preserve"> Trap inflow.</w:t>
      </w:r>
    </w:p>
    <w:p w14:paraId="62967F8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settled grit, must be continuously be augured from the bottom of the stilling volute, to the discharge chute of the classifier.</w:t>
      </w:r>
    </w:p>
    <w:p w14:paraId="42A7222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design of the wearing-liner of the screw or spiral auger must ensure maximum operational life, ease of maintenance and most importantly, maximum grit de-watering.</w:t>
      </w:r>
    </w:p>
    <w:p w14:paraId="20D6104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classifier discharge must discharge into the duty waste bin.</w:t>
      </w:r>
    </w:p>
    <w:p w14:paraId="4F3B530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main manufacturing material of the classifier will be 304 Stainless Steel, excluding the auger and its wearing liner.</w:t>
      </w:r>
    </w:p>
    <w:p w14:paraId="31ED083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discharge from the classifier into the duty waste bin will feature a down feed chute to eliminate any spillage outside the bin.</w:t>
      </w:r>
    </w:p>
    <w:p w14:paraId="6D60E33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waste bin system will comprise of, three waste bins (1x duty, 2x standby), each with a dolly, on a rail system (manually movable when bins are filled) and one trailer, operate-able by the hydraulic system of a 65kW (4x4) tractor.</w:t>
      </w:r>
    </w:p>
    <w:p w14:paraId="38F8DE5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The waste bin system layout must compliment the access for the removal and return of the waste bins, but must inter act with the integrated de-gritting equipment system, from the Pista Trap to the classifier. </w:t>
      </w:r>
    </w:p>
    <w:p w14:paraId="3E77708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de-gritting equipment refurbishment must ensure that it is robust and ensure maximum treatment performance and minimal operation and maintenance requirements.</w:t>
      </w:r>
    </w:p>
    <w:p w14:paraId="07249D4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refurbished de-gritting equipment must ideally suit the existing civil structural housing.</w:t>
      </w:r>
    </w:p>
    <w:p w14:paraId="22B1483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refurbished de-gritting equipment must properly and efficiently interact with the adjacent and accompanying equipment.</w:t>
      </w:r>
    </w:p>
    <w:p w14:paraId="062B2C2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de-gritting equipment will be refurbished to totally eliminate any water spray or water spillage.</w:t>
      </w:r>
    </w:p>
    <w:p w14:paraId="4149E8C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de-gritting equipment, as the complete system and as the individual equipment and assemblies must comply with the relevant Particular Specifications, SANS and OHS Act regulations.</w:t>
      </w:r>
    </w:p>
    <w:p w14:paraId="4B72EF0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347F0B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RS 14 – Sluice Gates, Penstocks, Hand stops &amp; Flow Control Devices</w:t>
      </w:r>
    </w:p>
    <w:p w14:paraId="49EAD09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051BD9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SCOPE OF WORKS</w:t>
      </w:r>
    </w:p>
    <w:p w14:paraId="6AE46B8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scope of works include the disconnection, removal, loading, transportation to the workshop, dismantling, inspection and quote for refurbishment and repair, transport back to site, off-loading, installation, commissioning and up-holding during the 12 month defects liability period, of the sluice gates, penstock, hand stops and flow control devices (flow control equipment), as per the specified requirements below.</w:t>
      </w:r>
    </w:p>
    <w:p w14:paraId="57FD1F8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4AFA55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WORKS</w:t>
      </w:r>
    </w:p>
    <w:p w14:paraId="0167850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refurbishment scope of works for the flow control equipment will typically entail the following;</w:t>
      </w:r>
    </w:p>
    <w:p w14:paraId="7B681A4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Isolate, drain and clean the civil structure where the flow control equipment are installed.</w:t>
      </w:r>
    </w:p>
    <w:p w14:paraId="63C474A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Completely disconnect the flow control equipment from the existing infrastructure where it is installed.</w:t>
      </w:r>
    </w:p>
    <w:p w14:paraId="02BCEB4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Remove the flow control equipment from the installed position, onto proper transportation and transport to the contractors (or sub-contractor’s) workshop.</w:t>
      </w:r>
    </w:p>
    <w:p w14:paraId="249B329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lastRenderedPageBreak/>
        <w:t xml:space="preserve">Dismantle and strip the flow control equipment completely. Properly clean all parts to enable inspection and measurement of wear and damaged parts. </w:t>
      </w:r>
    </w:p>
    <w:p w14:paraId="70F0103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engineer and client will be notified timeously of the completion of the refurbishment and repair work on the flow control equipment, to arrange for a factory acceptance test. On acceptance of the refurbished equipment, the contractor can deliver the flow control equipment to site.</w:t>
      </w:r>
    </w:p>
    <w:p w14:paraId="44A9E9A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refurbished flow control equipment may now be installed.</w:t>
      </w:r>
    </w:p>
    <w:p w14:paraId="4575EBB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flow control equipment must undergo a full dry and wet commissioning procedure.</w:t>
      </w:r>
    </w:p>
    <w:p w14:paraId="57E06D7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contractor must uphold the flow control equipment for the 12 month defect liability period.</w:t>
      </w:r>
    </w:p>
    <w:p w14:paraId="57D58CC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687BBB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REQUIREMENTS</w:t>
      </w:r>
    </w:p>
    <w:p w14:paraId="10391F2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Requirements during the refurbishment process and the final performance of the flow control equipment, entail the following;</w:t>
      </w:r>
    </w:p>
    <w:p w14:paraId="7A6C82B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contractor will at all times ensure that the existing operation of the pump station and WWTW are not implicated during the refurbishment process.</w:t>
      </w:r>
    </w:p>
    <w:p w14:paraId="2FE0849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contractor will at all times ensure, to the best of his ability, that there is not additional damage to the flow control equipment during the refurbishment process.</w:t>
      </w:r>
    </w:p>
    <w:p w14:paraId="534C9A4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contractor will ensure minimum repair time to ensure the approved completion target date are met.</w:t>
      </w:r>
    </w:p>
    <w:p w14:paraId="3CC6AF4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existing flow control equipment must be refurbished, especially where the frame has been grouted into the concrete.</w:t>
      </w:r>
    </w:p>
    <w:p w14:paraId="2D3F978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flow control equipment will be refurbished to its as-new condition. If the existing equipment and parts cannot ensure the maximum expected operational life, the equipment must be replaced with new improved technology equipment.</w:t>
      </w:r>
    </w:p>
    <w:p w14:paraId="7BA3FFB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Material used to refurbish the flow control equipment must be similar or better than the original design.</w:t>
      </w:r>
    </w:p>
    <w:p w14:paraId="5D96C14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flow control equipment may consist of sluice gates, penstocks, hand stops, tilting weirs and other flow divide/control devices.</w:t>
      </w:r>
    </w:p>
    <w:p w14:paraId="7B810BD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Any equipment, especially the guide frames, cast and grout into the concrete that has be damaged beyond repair, the equipment must be replaced.</w:t>
      </w:r>
    </w:p>
    <w:p w14:paraId="20AF410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If the grouted and cast fixed parts and equipment are intact and will ensure maximum life expectancy, the equipment can be refurbished.</w:t>
      </w:r>
    </w:p>
    <w:p w14:paraId="7E5E2C7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All gates must be removed and check for alignment and damage.</w:t>
      </w:r>
    </w:p>
    <w:p w14:paraId="7DDCAE4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All seals must be replaces.</w:t>
      </w:r>
    </w:p>
    <w:p w14:paraId="16173DC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If the spindles are intact and will ensure maximum life expectancy, the equipment can be refurbished.</w:t>
      </w:r>
    </w:p>
    <w:p w14:paraId="14AAB12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Head gear, including the hand wheel, bearing, head gear nut, spacer lock and spindle cover can be refurbished if intact and the maximum life expectance can be ensured, otherwise it must be replaced.</w:t>
      </w:r>
    </w:p>
    <w:p w14:paraId="7359CF5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refurbishment of the flow control equipment must ensure proper flow isolation and control.</w:t>
      </w:r>
    </w:p>
    <w:p w14:paraId="57736D8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flow control equipment refurbishment must ensure that it is robust and ensure maximum treatment performance and minimal operation and maintenance requirements.</w:t>
      </w:r>
    </w:p>
    <w:p w14:paraId="023EC8A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refurbished flow control equipment must ideally suit the existing civil structural housing.</w:t>
      </w:r>
    </w:p>
    <w:p w14:paraId="3DA4E0B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refurbished flow control equipment must properly and efficiently interact with the adjacent and accompanying equipment.</w:t>
      </w:r>
    </w:p>
    <w:p w14:paraId="794CFCA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flow control equipment, as the complete system and as the individual equipment and assemblies must comply with the relevant Particular Specifications, SANS and OHS Act regulations.</w:t>
      </w:r>
    </w:p>
    <w:p w14:paraId="1986A54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D7EAD2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FC61C7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RS 15 – Mechanical Equipment</w:t>
      </w:r>
    </w:p>
    <w:p w14:paraId="4E3E026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BEE093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SCOPE OF WORKS</w:t>
      </w:r>
    </w:p>
    <w:p w14:paraId="35E49C3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scope of works include the cost to cover the refurbishment and repair and up-holding during the 12 month defects liability period, of all the mechanical equipment, as per the specified requirements below.</w:t>
      </w:r>
    </w:p>
    <w:p w14:paraId="1E49888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608674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EQUIPMENT PART OF THE SCOPE OF WORKS</w:t>
      </w:r>
    </w:p>
    <w:p w14:paraId="0B6E273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contractor must thoroughly inspect, measure and quote, including for all material, manufacturing, labour or any necessary work, for the refurbishment, repair and or replacement of the particular mechanical equipment. The scope of work cover all and any mechanical related equipment, infrastructure and facilities, which entails typically the following;</w:t>
      </w:r>
    </w:p>
    <w:p w14:paraId="1BE44E5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Mechanical screen, screenings conveyors, screenings screw presses and waste bin systems.</w:t>
      </w:r>
    </w:p>
    <w:p w14:paraId="209D364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lastRenderedPageBreak/>
        <w:t>Hand screens. Screening baskets and rag-catchers.</w:t>
      </w:r>
    </w:p>
    <w:p w14:paraId="4A37BB6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Grit removal equipment, grit classifiers and waste bin systems.</w:t>
      </w:r>
    </w:p>
    <w:p w14:paraId="571E0D9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Sluice gates, penstocks, hand stops, tilting weirs and flow control devices.</w:t>
      </w:r>
    </w:p>
    <w:p w14:paraId="36FBBD7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Pumps; centrifugal, self-priming, end-suction, submersible, screw, etc.</w:t>
      </w:r>
    </w:p>
    <w:p w14:paraId="72A0116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Steel pipe work.</w:t>
      </w:r>
    </w:p>
    <w:p w14:paraId="01C8D62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Valves, non-return valves, control valves, actuators, air release etc.</w:t>
      </w:r>
    </w:p>
    <w:p w14:paraId="10CCEE3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Bridge scraper mechanisms.</w:t>
      </w:r>
    </w:p>
    <w:p w14:paraId="20DA749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Mixers; vertical shaft, submersible, pumps-mixing.</w:t>
      </w:r>
    </w:p>
    <w:p w14:paraId="77B89F5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Aerators: vertical shaft surface.</w:t>
      </w:r>
    </w:p>
    <w:p w14:paraId="00C5096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Chemical dosing equipment.</w:t>
      </w:r>
    </w:p>
    <w:p w14:paraId="2206443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Material handling and lifting.</w:t>
      </w:r>
    </w:p>
    <w:p w14:paraId="65744B6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Bio-filter rotating distribution arm-mechanism.</w:t>
      </w:r>
    </w:p>
    <w:p w14:paraId="397E583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F0B46B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REQUIREMENTS</w:t>
      </w:r>
    </w:p>
    <w:p w14:paraId="2EA5BE2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Typical mechanical requirements, entail the following;</w:t>
      </w:r>
    </w:p>
    <w:p w14:paraId="277D349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Mechanical equipment must perform their original intended design function.</w:t>
      </w:r>
    </w:p>
    <w:p w14:paraId="09583F5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Mechanical equipment must be structurally sound.</w:t>
      </w:r>
    </w:p>
    <w:p w14:paraId="1982609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Mechanical equipment must comply with all applicable SANS requirements.</w:t>
      </w:r>
    </w:p>
    <w:p w14:paraId="39C164D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Mechanical equipment must comply with the OHS Act.</w:t>
      </w:r>
    </w:p>
    <w:p w14:paraId="4B4664F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Special requirements by the engineer and/or the client will be specified during the inspection and the determination of the scope or works for the particular mechanical equipment.</w:t>
      </w:r>
    </w:p>
    <w:p w14:paraId="669C684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958E14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RS 16 – Pump Sets</w:t>
      </w:r>
    </w:p>
    <w:p w14:paraId="01C836B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8E6F77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SCOPE OF WORKS</w:t>
      </w:r>
    </w:p>
    <w:p w14:paraId="4FB0A84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scope of works include the disconnection, removal, loading, transportation to the workshop, dismantling, inspection and quote for refurbishment and repair, transport back to site, off-loading, installation, commissioning and up-holding during the 12 month defects liability period, of the pump sets, as per the specified requirements below.</w:t>
      </w:r>
    </w:p>
    <w:p w14:paraId="4733F1E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ED2E88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WORKS</w:t>
      </w:r>
    </w:p>
    <w:p w14:paraId="6C3062A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refurbishment scope of works for the pump sets will typically entail the following;</w:t>
      </w:r>
    </w:p>
    <w:p w14:paraId="174697E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Isolate, drain and clean the civil structure where the pump set are installed.</w:t>
      </w:r>
    </w:p>
    <w:p w14:paraId="0A3E924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Completely disconnect the pump set from the existing infrastructure where it is installed.</w:t>
      </w:r>
    </w:p>
    <w:p w14:paraId="1D7F407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Remove the pump set from the installed position, onto proper transportation and transport to the contractors (or sub-contractor’s) workshop.</w:t>
      </w:r>
    </w:p>
    <w:p w14:paraId="35D9847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Dismantle and strip the pump set completely. Properly clean all parts to enable inspection and measurement of wear and damaged parts. </w:t>
      </w:r>
    </w:p>
    <w:p w14:paraId="74BC155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engineer and client will be notified timeously of the completion of the refurbishment and repair work on the pump set, to arrange for a factory acceptance test. On acceptance of the refurbished equipment, the contractor can deliver the pump set to site.</w:t>
      </w:r>
    </w:p>
    <w:p w14:paraId="6E8B55F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refurbished pump set may now be installed.</w:t>
      </w:r>
    </w:p>
    <w:p w14:paraId="726EAB5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pump set must undergo a full dry and wet commissioning procedure.</w:t>
      </w:r>
    </w:p>
    <w:p w14:paraId="1AB0201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contractor must uphold the pump set for the 12 month defect liability period.</w:t>
      </w:r>
    </w:p>
    <w:p w14:paraId="71CCEDF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DD14EF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REQUIREMENTS</w:t>
      </w:r>
    </w:p>
    <w:p w14:paraId="41CED22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Requirements during the refurbishment process and the final performance of the pump sets, entail the following;</w:t>
      </w:r>
    </w:p>
    <w:p w14:paraId="366161D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contractor will at all times ensure that the existing operation of the pump station and WWTW are not implicated during the refurbishment process.</w:t>
      </w:r>
    </w:p>
    <w:p w14:paraId="50F31AA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contractor will at all times ensure, to the best of his ability, that there is not additional damage to the pump sets during the refurbishment process.</w:t>
      </w:r>
    </w:p>
    <w:p w14:paraId="195205D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contractor will ensure minimum repair time to ensure the approved completion target date are met.</w:t>
      </w:r>
    </w:p>
    <w:p w14:paraId="7AB77B3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pump sets will be refurbished to its as-new condition. If the existing equipment and parts cannot ensure the maximum expected operational life, the equipment must be replaced with new improved technology equipment.</w:t>
      </w:r>
    </w:p>
    <w:p w14:paraId="6BFE28C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Material used to refurbish the pump sets must be similar or better than the original design.</w:t>
      </w:r>
    </w:p>
    <w:p w14:paraId="106FE8D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The materials and parts used for the refurbishment of the pump sets shall at all times be original </w:t>
      </w:r>
      <w:r w:rsidRPr="00D357D1">
        <w:rPr>
          <w:rFonts w:ascii="Arial MT" w:eastAsia="Arial MT" w:hAnsi="Arial MT" w:cs="Arial MT"/>
          <w:color w:val="auto"/>
          <w:sz w:val="22"/>
          <w:lang w:eastAsia="en-US"/>
        </w:rPr>
        <w:lastRenderedPageBreak/>
        <w:t>manufactured material and parts. No second grade, no-name branded replacement material or parts will be acceptable. The contractor and the supplier of the material and parts must provide proof of the material quality and origin.</w:t>
      </w:r>
    </w:p>
    <w:p w14:paraId="3045162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pump sets include the pump, coupling/drive connection, electrical motor and the base plate (frame).</w:t>
      </w:r>
    </w:p>
    <w:p w14:paraId="657025B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pump types include, centrifugal, end-suction, self-priming, submersible, screw pumps, fixed installations and mobile units.</w:t>
      </w:r>
    </w:p>
    <w:p w14:paraId="1A63E33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existing pump sets, to be refurbished, will perform according to their original design requirements. During the pump inspection stage, the contractor will confirm with the engineer whether the existing pump duty are sufficient for the application.</w:t>
      </w:r>
    </w:p>
    <w:p w14:paraId="05110AA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During the pump inspection stage, the contractor will confirm with the engineer whether the existing type of pump and rest of the assembly sufficient for the application.</w:t>
      </w:r>
    </w:p>
    <w:p w14:paraId="79D36A2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During the pump inspection stage, the contractor will confirm with the engineer whether the existing installation configuration and layout is sufficient for the application.</w:t>
      </w:r>
    </w:p>
    <w:p w14:paraId="3E9D770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pump set refurbishment must ensure that it is robust and ensure maximum handling performance and minimal operation and maintenance requirements.</w:t>
      </w:r>
    </w:p>
    <w:p w14:paraId="39EBF50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pump set must ideally suit the existing civil structural housing.</w:t>
      </w:r>
    </w:p>
    <w:p w14:paraId="2C23CAD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pump set must properly and efficiently interact with the adjacent and accompanying equipment.</w:t>
      </w:r>
    </w:p>
    <w:p w14:paraId="74293D8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pump set, as the complete system and as the individual equipment and assemblies must comply with the relevant Particular Specifications, SANS and OHS Act regulations.</w:t>
      </w:r>
    </w:p>
    <w:p w14:paraId="6D2AFA7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4D7F34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RS 17 – Pipe Work, Valves &amp; Accessories</w:t>
      </w:r>
    </w:p>
    <w:p w14:paraId="0B9C1C3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EF26F3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SCOPE OF WORKS</w:t>
      </w:r>
    </w:p>
    <w:p w14:paraId="35A2AFD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scope of works include the disconnection, removal, loading, transportation to the workshop, dismantling, inspection and quote for refurbishment and repair, transport back to site, off-loading, installation, commissioning and up-holding during the 12 month defects liability period, of all steel pipe work, valves, jointing sets and accessories (pipe work), as per the specified requirements below.</w:t>
      </w:r>
    </w:p>
    <w:p w14:paraId="3D415B0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F4DAF5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WORKS</w:t>
      </w:r>
    </w:p>
    <w:p w14:paraId="324BDB3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refurbishment scope of works for the pipe work will typically entail the following;</w:t>
      </w:r>
    </w:p>
    <w:p w14:paraId="2324D10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Isolate, drain and clean the civil structure where the pipe work are installed.</w:t>
      </w:r>
    </w:p>
    <w:p w14:paraId="5674A8E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Completely disconnect the pipe work from the existing infrastructure where it is installed.</w:t>
      </w:r>
    </w:p>
    <w:p w14:paraId="548177B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Remove the pipe work from the installed position, onto proper transportation and transport to the contractors (or sub-contractor’s) workshop.</w:t>
      </w:r>
    </w:p>
    <w:p w14:paraId="05D9BB3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Dismantle and strip the pipe work completely. Properly clean all parts to enable inspection and measurement of wear and damaged parts. </w:t>
      </w:r>
    </w:p>
    <w:p w14:paraId="0CEFCE6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engineer and client will be notified timeously of the completion of the refurbishment and repair work on the pipe work, to arrange for a factory acceptance test. On acceptance of the refurbished equipment, the contractor can deliver the pipe work to site.</w:t>
      </w:r>
    </w:p>
    <w:p w14:paraId="66CDF95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refurbished pipe work may now be installed.</w:t>
      </w:r>
    </w:p>
    <w:p w14:paraId="06E37A1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pipe work must undergo a full dry and wet commissioning procedure.</w:t>
      </w:r>
    </w:p>
    <w:p w14:paraId="5FCF850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contractor must uphold the pipe work for the 12 month defect liability period.</w:t>
      </w:r>
    </w:p>
    <w:p w14:paraId="372EE14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C85B0D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REQUIREMENTS</w:t>
      </w:r>
    </w:p>
    <w:p w14:paraId="4FDF1E7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Requirements during the refurbishment process and the final performance of the pipe work, entail the following;</w:t>
      </w:r>
    </w:p>
    <w:p w14:paraId="3D9FE78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contractor will at all times ensure that the existing operation of the pump station and WWTW are not implicated during the refurbishment process.</w:t>
      </w:r>
    </w:p>
    <w:p w14:paraId="3A8250B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contractor will at all times ensure, to the best of his ability, that there is not additional damage to the pipe work during the refurbishment process.</w:t>
      </w:r>
    </w:p>
    <w:p w14:paraId="345FE73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contractor will ensure minimum repair time to ensure the approved completion target date are met.</w:t>
      </w:r>
    </w:p>
    <w:p w14:paraId="5E369F5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pipe work will be refurbished to its as-new condition. If the existing equipment and parts cannot ensure the maximum expected operational life, the equipment must be replaced with new improved technology equipment.</w:t>
      </w:r>
    </w:p>
    <w:p w14:paraId="708BD5C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Material used to refurbish the pipe work must be similar or better than the original design.</w:t>
      </w:r>
    </w:p>
    <w:p w14:paraId="3F95E35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The materials and parts used for the refurbishment of the pipe work shall at all times be original manufactured material and parts. No second grade, no-name branded replacement material or parts </w:t>
      </w:r>
      <w:r w:rsidRPr="00D357D1">
        <w:rPr>
          <w:rFonts w:ascii="Arial MT" w:eastAsia="Arial MT" w:hAnsi="Arial MT" w:cs="Arial MT"/>
          <w:color w:val="auto"/>
          <w:sz w:val="22"/>
          <w:lang w:eastAsia="en-US"/>
        </w:rPr>
        <w:lastRenderedPageBreak/>
        <w:t>will be acceptable. The contractor and the supplier of the material and parts must provide proof of the material quality and origin.</w:t>
      </w:r>
    </w:p>
    <w:p w14:paraId="743FD16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pipe work include the steel pipe work, special pipe pieces, isolation valves, non-return valves, air-release valves, adaptors, jointing sets, flexible couplings, pipe supports, pressure gauges and other instrumentation sockets.</w:t>
      </w:r>
    </w:p>
    <w:p w14:paraId="4F524BB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Pipe work must be minimum class PN16.</w:t>
      </w:r>
    </w:p>
    <w:p w14:paraId="232F94E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During the pipe work inspection stage, the contractor will confirm with the engineer whether the existing installation configuration and layout is sufficient for the application.</w:t>
      </w:r>
    </w:p>
    <w:p w14:paraId="7370518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pipe work refurbishment must ensure that it is robust and ensure maximum handling performance and minimal operation and maintenance requirements.</w:t>
      </w:r>
    </w:p>
    <w:p w14:paraId="36F5CD8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pipe work must ideally suit the existing civil structural housing.</w:t>
      </w:r>
    </w:p>
    <w:p w14:paraId="0EDA107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pipe work must properly and efficiently interact with the adjacent and accompanying equipment.</w:t>
      </w:r>
    </w:p>
    <w:p w14:paraId="5EB6014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pipe work, as the complete system and as the individual equipment and assemblies must comply with the relevant Particular Specifications, SANS and OHS Act regulations.</w:t>
      </w:r>
    </w:p>
    <w:p w14:paraId="075B605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78C1D9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RS 18 – Settling Tank Scraper Bridge Mechanism</w:t>
      </w:r>
    </w:p>
    <w:p w14:paraId="3557C28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2CDC5D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SCOPE OF WORKS</w:t>
      </w:r>
    </w:p>
    <w:p w14:paraId="2B2C00C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scope of works include the disconnection, removal, loading, transportation to the workshop, dismantling, inspection and quote for refurbishment and repair, transport back to site, off-loading, installation, commissioning and up-holding during the 12 month defects liability period, of the bridge scraper mechanism, as per the specified requirements below.</w:t>
      </w:r>
    </w:p>
    <w:p w14:paraId="5225CDA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F501D0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WORKS</w:t>
      </w:r>
    </w:p>
    <w:p w14:paraId="0F75307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refurbishment scope of works for the bridge scraper mechanism will typically entail the following;</w:t>
      </w:r>
    </w:p>
    <w:p w14:paraId="1DD1FAB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Isolate, drain and clean the civil structure where the bridge scraper mechanism are installed.</w:t>
      </w:r>
    </w:p>
    <w:p w14:paraId="1B8AEC2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Completely disconnect the bridge scraper mechanism from the existing infrastructure where it is installed.</w:t>
      </w:r>
    </w:p>
    <w:p w14:paraId="3B92998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Remove the bridge scraper mechanism from the installed position, onto proper transportation and transport to the contractors (or sub-contractor’s) workshop.</w:t>
      </w:r>
    </w:p>
    <w:p w14:paraId="0219294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Dismantle and strip the bridge scraper mechanism completely. Properly clean all parts to enable inspection and measurement of wear and damaged parts. </w:t>
      </w:r>
    </w:p>
    <w:p w14:paraId="1A50B8E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engineer and client will be notified timeously of the completion of the refurbishment and repair work on the bridge scraper mechanism, to arrange for a factory acceptance test. On acceptance of the refurbished equipment, the contractor can deliver the bridge scraper mechanism to site.</w:t>
      </w:r>
    </w:p>
    <w:p w14:paraId="25D2F77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refurbished bridge scraper mechanism may now be installed.</w:t>
      </w:r>
    </w:p>
    <w:p w14:paraId="296BCCB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bridge scraper mechanism must undergo a full dry and wet commissioning procedure.</w:t>
      </w:r>
    </w:p>
    <w:p w14:paraId="279995C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contractor must uphold the bridge scraper mechanism for the 12 month defect liability period.</w:t>
      </w:r>
    </w:p>
    <w:p w14:paraId="4A147C9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EFD742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REQUIREMENTS</w:t>
      </w:r>
    </w:p>
    <w:p w14:paraId="2C5D728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Requirements during the refurbishment process and the final performance of the bridge scraper mechanism, entail the following;</w:t>
      </w:r>
    </w:p>
    <w:p w14:paraId="17FE882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contractor will at all times ensure that the existing operation of the pump station and WWTW are not implicated during the refurbishment process.</w:t>
      </w:r>
    </w:p>
    <w:p w14:paraId="1AB9BFA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contractor will at all times ensure, to the best of his ability, that there is not additional damage to the bridge scraper mechanism during the refurbishment process.</w:t>
      </w:r>
    </w:p>
    <w:p w14:paraId="62F9EC5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contractor will ensure minimum repair time to ensure the approved completion target date are met.</w:t>
      </w:r>
    </w:p>
    <w:p w14:paraId="28ED9A4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bridge scraper mechanism will be refurbished to its as-new condition. If the existing equipment and parts cannot ensure the maximum expected operational life, the equipment must be replaced with new improved technology equipment.</w:t>
      </w:r>
    </w:p>
    <w:p w14:paraId="3E45791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Material used to refurbish the bridge scraper mechanism must be similar or better than the original design.</w:t>
      </w:r>
    </w:p>
    <w:p w14:paraId="0A43C15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materials and parts used for the refurbishment of the bridge scraper mechanism shall at all times be original manufactured material and parts. No second grade, no-name branded replacement material or parts will be acceptable. The contractor and the supplier of the material and parts must provide proof of the material quality and origin.</w:t>
      </w:r>
    </w:p>
    <w:p w14:paraId="645C4FB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The bridge scraper mechanism include the bridge structure, central pivot and bearing assembly, walkway grating and handrails, end-carriage and drive assembly, scrapers, blades and hangers, </w:t>
      </w:r>
      <w:r w:rsidRPr="00D357D1">
        <w:rPr>
          <w:rFonts w:ascii="Arial MT" w:eastAsia="Arial MT" w:hAnsi="Arial MT" w:cs="Arial MT"/>
          <w:color w:val="auto"/>
          <w:sz w:val="22"/>
          <w:lang w:eastAsia="en-US"/>
        </w:rPr>
        <w:lastRenderedPageBreak/>
        <w:t>scum collection and discharge mechanism, baffles and weirs and the inlet stilling box.</w:t>
      </w:r>
    </w:p>
    <w:p w14:paraId="4469F82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bridge structure, if structurally sound and not damaged, must be refurbished.</w:t>
      </w:r>
    </w:p>
    <w:p w14:paraId="30624C4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Handrails and walk way grating must be replaced with fibre or alternative synthetic material.</w:t>
      </w:r>
    </w:p>
    <w:p w14:paraId="46163F8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Replace the centre bearing, if it cannot be refurbished for maximum expected operational life.</w:t>
      </w:r>
    </w:p>
    <w:p w14:paraId="5E8EF24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Replace the end-carriage wheels, refurbish the end-carriage structure, including the motor-gearbox to maximum expected operational life, if not possible, replace.</w:t>
      </w:r>
    </w:p>
    <w:p w14:paraId="2CF28E4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Scraper hangers, and scrapers must be 304 Stainless steel, if not replace.</w:t>
      </w:r>
    </w:p>
    <w:p w14:paraId="7048070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Replace scraper blades with new natural rubber material, or similar material with equivalent quality.</w:t>
      </w:r>
    </w:p>
    <w:p w14:paraId="1641EF2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Stilling box, baffle plates, scum scraper and removal mechanism, and weirs must be 304 stainless steel, if not, replace.</w:t>
      </w:r>
    </w:p>
    <w:p w14:paraId="7A80AF1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During the inspection stage, the contractor will confirm with the engineer whether the existing installation configuration and layout is sufficient for the application.</w:t>
      </w:r>
    </w:p>
    <w:p w14:paraId="35CAE6B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scraper mechanism refurbishment must ensure that it is robust and ensure maximum handling performance and minimal operation and maintenance requirements.</w:t>
      </w:r>
    </w:p>
    <w:p w14:paraId="4401EBF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scraper mechanism must ideally suit the existing civil structural housing.</w:t>
      </w:r>
    </w:p>
    <w:p w14:paraId="18C7769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scraper mechanism must properly and efficiently interact with the adjacent and accompanying equipment.</w:t>
      </w:r>
    </w:p>
    <w:p w14:paraId="371D80B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scraper mechanism, as the complete system and as the individual equipment and assemblies must comply with the relevant Particular Specifications, SANS and OHS Act regulations.</w:t>
      </w:r>
    </w:p>
    <w:p w14:paraId="01DF714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4097C3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AF0535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RS 19 – Mixer Equipment</w:t>
      </w:r>
    </w:p>
    <w:p w14:paraId="60BAAC2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46AB1F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SCOPE OF WORKS</w:t>
      </w:r>
    </w:p>
    <w:p w14:paraId="3C3B8A6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scope of works include the disconnection, removal, loading, transportation to the workshop, dismantling, inspection and quote for refurbishment and repair, transport back to site, off-loading, installation, commissioning and up-holding during the 12 month defects liability period, of the mixing equipment, as per the specified requirements below.</w:t>
      </w:r>
    </w:p>
    <w:p w14:paraId="533A957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98511E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WORKS</w:t>
      </w:r>
    </w:p>
    <w:p w14:paraId="510DC28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refurbishment scope of works for the mixing equipment will typically entail the following;</w:t>
      </w:r>
    </w:p>
    <w:p w14:paraId="17ECCAE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Isolate, drain and clean the civil structure where the mixing equipment are installed.</w:t>
      </w:r>
    </w:p>
    <w:p w14:paraId="7230BE2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Completely disconnect the mixing equipment from the existing infrastructure where it is installed.</w:t>
      </w:r>
    </w:p>
    <w:p w14:paraId="52FCE8B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Remove the mixing equipment from the installed position, onto proper transportation and transport to the contractors (or sub-contractor’s) workshop.</w:t>
      </w:r>
    </w:p>
    <w:p w14:paraId="4B79889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Dismantle and strip the mixing equipment completely. Properly clean all parts to enable inspection and measurement of wear and damaged parts. </w:t>
      </w:r>
    </w:p>
    <w:p w14:paraId="1079818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engineer and client will be notified timeously of the completion of the refurbishment and repair work on the mixing equipment, to arrange for a factory acceptance test. On acceptance of the refurbished equipment, the contractor can deliver the mixing equipment to site.</w:t>
      </w:r>
    </w:p>
    <w:p w14:paraId="206A601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refurbished mixing equipment may now be installed.</w:t>
      </w:r>
    </w:p>
    <w:p w14:paraId="2BF4787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mixing equipment must undergo a full dry and wet commissioning procedure.</w:t>
      </w:r>
    </w:p>
    <w:p w14:paraId="5CBD621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contractor must uphold the mixing equipment for the 12 month defect liability period.</w:t>
      </w:r>
    </w:p>
    <w:p w14:paraId="6868DA6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990922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REQUIREMENTS</w:t>
      </w:r>
    </w:p>
    <w:p w14:paraId="5A43434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Requirements during the refurbishment process and the final performance of the mixing equipment, entail the following;</w:t>
      </w:r>
    </w:p>
    <w:p w14:paraId="61799AB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contractor will at all times ensure that the existing operation of the pump station and WWTW are not implicated during the refurbishment process.</w:t>
      </w:r>
    </w:p>
    <w:p w14:paraId="1132469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contractor will at all times ensure, to the best of his ability, that there is not additional damage to the mixing equipment during the refurbishment process.</w:t>
      </w:r>
    </w:p>
    <w:p w14:paraId="50CAC0F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contractor will ensure minimum repair time to ensure the approved completion target date are met.</w:t>
      </w:r>
    </w:p>
    <w:p w14:paraId="0D5A4AE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mixing equipment will be refurbished to its as-new condition. If the existing equipment and parts cannot ensure the maximum expected operational life, the equipment must be replaced with new improved technology equipment.</w:t>
      </w:r>
    </w:p>
    <w:p w14:paraId="5BF7709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Material used to refurbish the mixing equipment must be similar or better than the original design.</w:t>
      </w:r>
    </w:p>
    <w:p w14:paraId="3EA6CB9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The materials and parts used for the refurbishment of the mixing equipment shall at all times be original manufactured material and parts. No second grade, no-name branded replacement material </w:t>
      </w:r>
      <w:r w:rsidRPr="00D357D1">
        <w:rPr>
          <w:rFonts w:ascii="Arial MT" w:eastAsia="Arial MT" w:hAnsi="Arial MT" w:cs="Arial MT"/>
          <w:color w:val="auto"/>
          <w:sz w:val="22"/>
          <w:lang w:eastAsia="en-US"/>
        </w:rPr>
        <w:lastRenderedPageBreak/>
        <w:t>or parts will be acceptable. The contractor and the supplier of the material and parts must provide proof of the material quality and origin.</w:t>
      </w:r>
    </w:p>
    <w:p w14:paraId="1FDE047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mixing equipment include the vertical shaft mixers and submersible mixers. The vertical shaft mixers consist of the motor-gearbox drive unit, the platform base plate, the shaft and the mixing impellor. The submersible mixer consist of a direct coupled impellor with a submersible motor and vertical guiderails and lifting equipment.</w:t>
      </w:r>
    </w:p>
    <w:p w14:paraId="235D956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During the inspection stage, the contractor will confirm with the engineer the mixing energy per volume of each mixer, to ensure the efficient mixing capacity of the equipment.</w:t>
      </w:r>
    </w:p>
    <w:p w14:paraId="58388FC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During the inspection stage, the contractor will confirm with the engineer whether the existing installation configuration and layout is sufficient for the application.</w:t>
      </w:r>
    </w:p>
    <w:p w14:paraId="0CF030C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mixing equipment refurbishment must ensure that it is robust and ensure maximum handling performance and minimal operation and maintenance requirements.</w:t>
      </w:r>
    </w:p>
    <w:p w14:paraId="758B8B8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mixing equipment must ideally suit the existing civil structural housing.</w:t>
      </w:r>
    </w:p>
    <w:p w14:paraId="05744FA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mixing equipment must properly and efficiently interact with the adjacent and accompanying equipment.</w:t>
      </w:r>
    </w:p>
    <w:p w14:paraId="5A1F6C9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mixing equipment, as the complete system and as the individual equipment and assemblies must comply with the relevant Particular Specifications, SANS and OHS Act regulations.</w:t>
      </w:r>
    </w:p>
    <w:p w14:paraId="0295B0E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3B1464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2E28F0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RS 20 – Surface Aerators</w:t>
      </w:r>
    </w:p>
    <w:p w14:paraId="4896D47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D61C4E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SCOPE OF WORKS</w:t>
      </w:r>
    </w:p>
    <w:p w14:paraId="0ACBC37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scope of works include the disconnection, removal, loading, transportation to the workshop, dismantling, inspection and quote for refurbishment and repair, transport back to site, off-loading, installation, commissioning and up-holding during the 12 month defects liability period, of the aeration equipment, as per the specified requirements below.</w:t>
      </w:r>
    </w:p>
    <w:p w14:paraId="46155A4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C3557A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WORKS</w:t>
      </w:r>
    </w:p>
    <w:p w14:paraId="6570267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refurbishment scope of works for the aeration equipment will typically entail the following;</w:t>
      </w:r>
    </w:p>
    <w:p w14:paraId="1A806EB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Isolate, drain and clean the civil structure where the aeration equipment are installed.</w:t>
      </w:r>
    </w:p>
    <w:p w14:paraId="4C23060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Completely disconnect the aeration equipment from the existing infrastructure where it is installed.</w:t>
      </w:r>
    </w:p>
    <w:p w14:paraId="76AB9EF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Remove the aeration equipment from the installed position, onto proper transportation and transport to the contractors (or sub-contractor’s) workshop.</w:t>
      </w:r>
    </w:p>
    <w:p w14:paraId="30FF960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Dismantle and strip the aeration equipment completely. Properly clean all parts to enable inspection and measurement of wear and damaged parts. </w:t>
      </w:r>
    </w:p>
    <w:p w14:paraId="582B218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engineer and client will be notified timeously of the completion of the refurbishment and repair work on the aeration equipment, to arrange for a factory acceptance test. On acceptance of the refurbished equipment, the contractor can deliver the aeration equipment to site.</w:t>
      </w:r>
    </w:p>
    <w:p w14:paraId="09B2C8A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refurbished aeration equipment may now be installed.</w:t>
      </w:r>
    </w:p>
    <w:p w14:paraId="2AC7C15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aeration equipment must undergo a full dry and wet commissioning procedure.</w:t>
      </w:r>
    </w:p>
    <w:p w14:paraId="4C514CA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contractor must uphold the aeration equipment for the 12 month defect liability period.</w:t>
      </w:r>
    </w:p>
    <w:p w14:paraId="65F6438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38ABB3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REQUIREMENTS</w:t>
      </w:r>
    </w:p>
    <w:p w14:paraId="6C3BEC0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Requirements during the refurbishment process and the final performance of the aeration equipment, entail the following;</w:t>
      </w:r>
    </w:p>
    <w:p w14:paraId="51DB200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contractor will at all times ensure that the existing operation of the pump station and WWTW are not implicated during the refurbishment process.</w:t>
      </w:r>
    </w:p>
    <w:p w14:paraId="5E68E26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contractor will at all times ensure, to the best of his ability, that there is not additional damage to the aeration equipment during the refurbishment process.</w:t>
      </w:r>
    </w:p>
    <w:p w14:paraId="78C2107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contractor will ensure minimum repair time to ensure the approved completion target date are met.</w:t>
      </w:r>
    </w:p>
    <w:p w14:paraId="47FE5B8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aeration equipment will be refurbished to its as-new condition. If the existing equipment and parts cannot ensure the maximum expected operational life, the equipment must be replaced with new improved technology equipment.</w:t>
      </w:r>
    </w:p>
    <w:p w14:paraId="040B249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Material used to refurbish the aeration equipment must be similar or better than the original design.</w:t>
      </w:r>
    </w:p>
    <w:p w14:paraId="3A876BB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materials and parts used for the refurbishment of the aeration equipment shall at all times be original manufactured material and parts. No second grade, no-name branded replacement material or parts will be acceptable. The contractor and the supplier of the material and parts must provide proof of the material quality and origin.</w:t>
      </w:r>
    </w:p>
    <w:p w14:paraId="783BB0B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lastRenderedPageBreak/>
        <w:t>The aeration equipment include the motor-gearbox drive unit, the platform base plate, the shaft and the aerator impellor.</w:t>
      </w:r>
    </w:p>
    <w:p w14:paraId="24F7D5B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During the inspection stage, the contractor will confirm with the engineer the aeration capacity of each aerator, to ensure the efficient aeration and mixing capacity of the equipment.</w:t>
      </w:r>
    </w:p>
    <w:p w14:paraId="52CDC68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During the inspection stage, the contractor will confirm with the engineer whether the existing installation configuration and layout is sufficient for the application.</w:t>
      </w:r>
    </w:p>
    <w:p w14:paraId="3B464A7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aeration equipment refurbishment must ensure that it is robust and ensure maximum handling performance and minimal operation and maintenance requirements.</w:t>
      </w:r>
    </w:p>
    <w:p w14:paraId="12A28E4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aeration equipment must ideally suit the existing civil structural housing.</w:t>
      </w:r>
    </w:p>
    <w:p w14:paraId="0138AFE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aeration equipment must properly and efficiently interact with the adjacent and accompanying equipment.</w:t>
      </w:r>
    </w:p>
    <w:p w14:paraId="76C10BA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aeration equipment, as the complete system and as the individual equipment and assemblies must comply with the relevant Particular Specifications, SANS and OHS Act regulations.</w:t>
      </w:r>
    </w:p>
    <w:p w14:paraId="66E9049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4623B6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RS 21 – Chlorine Gas Disinfection Equipment</w:t>
      </w:r>
    </w:p>
    <w:p w14:paraId="178E6FE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E67F0A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SCOPE OF WORKS</w:t>
      </w:r>
    </w:p>
    <w:p w14:paraId="0488C4B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DEF45E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scope of works include the disconnection, removal, loading, transportation to the workshop, dismantling, inspection and quote for refurbishment and repair, transport back to site, off-loading, installation, commissioning and up-holding during the 12 month defects liability period, of the chlorine dosing equipment, as per the specified requirements below.</w:t>
      </w:r>
    </w:p>
    <w:p w14:paraId="2F5847F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8CE95C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WORKS</w:t>
      </w:r>
    </w:p>
    <w:p w14:paraId="5855614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E81435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refurbishment scope of works for the chlorine dosing equipment will typically entail the following;</w:t>
      </w:r>
    </w:p>
    <w:p w14:paraId="2001786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Isolate, drain and clean the civil structure where the chlorine dosing equipment are installed.</w:t>
      </w:r>
    </w:p>
    <w:p w14:paraId="73752E2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Completely disconnect the chlorine dosing equipment from the existing infrastructure where it is installed.</w:t>
      </w:r>
    </w:p>
    <w:p w14:paraId="7177ADF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759878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Remove the chlorine dosing equipment from the installed position, onto proper transportation and transport to the contractors (or sub-contractor’s) workshop.</w:t>
      </w:r>
    </w:p>
    <w:p w14:paraId="60B0A20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Dismantle and strip the chlorine dosing equipment completely. Properly clean all parts to enable inspection and measurement of wear and damaged parts. </w:t>
      </w:r>
    </w:p>
    <w:p w14:paraId="7343CC0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engineer and client will be notified timeously of the completion of the refurbishment and repair work on the chlorine dosing equipment, to arrange for a factory acceptance test. On acceptance of the refurbished equipment, the contractor can deliver the chlorine dosing equipment to site.</w:t>
      </w:r>
    </w:p>
    <w:p w14:paraId="0AF7870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refurbished chlorine dosing equipment may now be installed.</w:t>
      </w:r>
    </w:p>
    <w:p w14:paraId="5503167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chlorine dosing equipment must undergo a full dry and wet commissioning procedure.</w:t>
      </w:r>
    </w:p>
    <w:p w14:paraId="7280C82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contractor must uphold the chlorine dosing equipment for the 12 month defect liability period.</w:t>
      </w:r>
    </w:p>
    <w:p w14:paraId="518BC84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A90121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REQUIREMENTS</w:t>
      </w:r>
    </w:p>
    <w:p w14:paraId="0413716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Requirements during the refurbishment process and the final performance of the chlorine dosing equipment, entail the following;</w:t>
      </w:r>
    </w:p>
    <w:p w14:paraId="78F1222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contractor will at all times ensure that the existing operation of the pump station and WWTW are not implicated during the refurbishment process.</w:t>
      </w:r>
    </w:p>
    <w:p w14:paraId="55B8076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contractor will at all times ensure, to the best of his ability, that there is not additional damage to the chlorine dosing equipment during the refurbishment process.</w:t>
      </w:r>
    </w:p>
    <w:p w14:paraId="1002227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contractor will ensure minimum repair time to ensure the approved completion target date are met.</w:t>
      </w:r>
    </w:p>
    <w:p w14:paraId="3CEFF8D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chlorine dosing equipment will be refurbished to its as-new condition. If the existing equipment and parts cannot ensure the maximum expected operational life, the equipment must be replaced with new improved technology equipment.</w:t>
      </w:r>
    </w:p>
    <w:p w14:paraId="5D2ABF0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Material used to refurbish the chlorine dosing equipment must be similar or better than the original design.</w:t>
      </w:r>
    </w:p>
    <w:p w14:paraId="4BF0393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materials and parts used for the refurbishment of the chlorine dosing equipment shall at all times be original manufactured material and parts. No second grade, no-name branded replacement material or parts will be acceptable. The contractor and the supplier of the material and parts must provide proof of the material quality and origin.</w:t>
      </w:r>
    </w:p>
    <w:p w14:paraId="59D0484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lastRenderedPageBreak/>
        <w:t>The chlorine dosing equipment include the duty and standby 1 Ton cylinder storage, lifting and handling equipment, duty and standby cylinder mass scales and displays, gas regulators, catch pods, pigtails, auto-change over, gas flow meter, injector, heaters, tubing, pipe work regulators gauges, isolating valves, motive water booster, duty/standby pump system, auto shut-off equipment, gas leak detection and alarm equipment, PPE, emergency safety equipment and signage.</w:t>
      </w:r>
    </w:p>
    <w:p w14:paraId="267290D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During the inspection stage, the contractor will confirm with the engineer the aeration capacity of each aerator, to ensure the efficient aeration and mixing capacity of the equipment.</w:t>
      </w:r>
    </w:p>
    <w:p w14:paraId="142B139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During the inspection stage, the contractor will confirm with the engineer whether the existing installation configuration and layout is sufficient for the application.</w:t>
      </w:r>
    </w:p>
    <w:p w14:paraId="539A99D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chlorine dosing equipment refurbishment must ensure that it is robust and ensure maximum handling performance and minimal operation and maintenance requirements.</w:t>
      </w:r>
    </w:p>
    <w:p w14:paraId="6D0D743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chlorine dosing equipment must ideally suit the existing civil structural housing.</w:t>
      </w:r>
    </w:p>
    <w:p w14:paraId="3831813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chlorine dosing equipment must properly and efficiently interact with the adjacent and accompanying equipment.</w:t>
      </w:r>
    </w:p>
    <w:p w14:paraId="5E37A77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chlorine dosing equipment, as the complete system and as the individual equipment and assemblies must comply with the relevant Particular Specifications, SANS and OHS Act regulations.</w:t>
      </w:r>
    </w:p>
    <w:p w14:paraId="181FB9A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chlorine dosing equipment, as the complete system and as the individual equipment and assemblies must comply with SANS 102298:2009.</w:t>
      </w:r>
    </w:p>
    <w:p w14:paraId="1421EB1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444F71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RS 22 – Material Lifting Equipment</w:t>
      </w:r>
    </w:p>
    <w:p w14:paraId="14C84BD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311E47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SCOPE OF WORKS</w:t>
      </w:r>
    </w:p>
    <w:p w14:paraId="4075E0D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scope of works include the disconnection, removal, loading, transportation to the workshop, dismantling, inspection and quote for refurbishment and repair, transport back to site, off-loading, installation, commissioning and up-holding during the 12 month defects liability period, of the material lifting equipment, as per the specified requirements below.</w:t>
      </w:r>
    </w:p>
    <w:p w14:paraId="053FD33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C963AB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WORKS</w:t>
      </w:r>
    </w:p>
    <w:p w14:paraId="2A5793F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refurbishment scope of works for the material lifting equipment will typically entail the following;</w:t>
      </w:r>
    </w:p>
    <w:p w14:paraId="7CD42C9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Isolate, drain and clean the civil structure where the material lifting equipment are installed.</w:t>
      </w:r>
    </w:p>
    <w:p w14:paraId="72BF901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Completely disconnect the material lifting equipment from the existing infrastructure where it is installed.</w:t>
      </w:r>
    </w:p>
    <w:p w14:paraId="3A07D0A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Remove the material lifting equipment from the installed position, onto proper transportation and transport to the contractors (or sub-contractor’s) workshop.</w:t>
      </w:r>
    </w:p>
    <w:p w14:paraId="58DC216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Dismantle and strip the material lifting equipment completely. Properly clean all parts to enable inspection and measurement of wear and damaged parts. </w:t>
      </w:r>
    </w:p>
    <w:p w14:paraId="0FF9857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engineer and client will be notified timeously of the completion of the refurbishment and repair work on the material lifting equipment, to arrange for a factory acceptance test. On acceptance of the refurbished equipment, the contractor can deliver the material lifting equipment to site.</w:t>
      </w:r>
    </w:p>
    <w:p w14:paraId="7282106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refurbished material lifting equipment may now be installed.</w:t>
      </w:r>
    </w:p>
    <w:p w14:paraId="02BC280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material lifting equipment must undergo a full dry and wet commissioning procedure.</w:t>
      </w:r>
    </w:p>
    <w:p w14:paraId="0758112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contractor must uphold the material lifting equipment for the 12 month defect liability period.</w:t>
      </w:r>
    </w:p>
    <w:p w14:paraId="5897982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AB518D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REQUIREMENTS</w:t>
      </w:r>
    </w:p>
    <w:p w14:paraId="2086538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Requirements during the refurbishment process and the final performance of the material lifting equipment, entail the following;</w:t>
      </w:r>
    </w:p>
    <w:p w14:paraId="5C4066E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contractor will at all times ensure that the existing operation of the pump station and WWTW are not implicated during the refurbishment process.</w:t>
      </w:r>
    </w:p>
    <w:p w14:paraId="2DB93AA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contractor will at all times ensure, to the best of his ability, that there is not additional damage to the material lifting equipment during the refurbishment process.</w:t>
      </w:r>
    </w:p>
    <w:p w14:paraId="360B3CF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contractor will ensure minimum repair time to ensure the approved completion target date are met.</w:t>
      </w:r>
    </w:p>
    <w:p w14:paraId="682E504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material lifting equipment will be refurbished to its as-new condition. If the existing equipment and parts cannot ensure the maximum expected operational life, the equipment must be replaced with new improved technology equipment.</w:t>
      </w:r>
    </w:p>
    <w:p w14:paraId="53C9B1D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Material used to refurbish the material lifting equipment must be similar or better than the original design.</w:t>
      </w:r>
    </w:p>
    <w:p w14:paraId="7BB96CD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The materials and parts used for the refurbishment of the material lifting equipment shall at all times be original manufactured material and parts. No second grade, no-name branded replacement </w:t>
      </w:r>
      <w:r w:rsidRPr="00D357D1">
        <w:rPr>
          <w:rFonts w:ascii="Arial MT" w:eastAsia="Arial MT" w:hAnsi="Arial MT" w:cs="Arial MT"/>
          <w:color w:val="auto"/>
          <w:sz w:val="22"/>
          <w:lang w:eastAsia="en-US"/>
        </w:rPr>
        <w:lastRenderedPageBreak/>
        <w:t>material or parts will be acceptable. The contractor and the supplier of the material and parts must provide proof of the material quality and origin.</w:t>
      </w:r>
    </w:p>
    <w:p w14:paraId="139129C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material lifting equipment include electrical hoists, manual hoists, hoist trollies, trolley drives (electrical and manual), remote control, trailing cables and rails, specialised lifting clamps and equipment, beams and booms.</w:t>
      </w:r>
    </w:p>
    <w:p w14:paraId="42FBAD0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During the inspection stage, the contractor will confirm with the engineer the SWL capacities of all the material lifting equipment, to ensure the capacity of the equipment are sufficient.</w:t>
      </w:r>
    </w:p>
    <w:p w14:paraId="4C2AA0B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During the inspection stage, the contractor will confirm with the engineer whether the existing installation configuration and layout is sufficient for the application.</w:t>
      </w:r>
    </w:p>
    <w:p w14:paraId="1A637F6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material lifting equipment refurbishment must ensure that it is robust and ensure maximum handling performance and minimal operation and maintenance requirements.</w:t>
      </w:r>
    </w:p>
    <w:p w14:paraId="761AF80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material lifting equipment must ideally suit the existing civil structural housing.</w:t>
      </w:r>
    </w:p>
    <w:p w14:paraId="03AA9A3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material lifting equipment must properly and efficiently interact with the adjacent and accompanying equipment.</w:t>
      </w:r>
    </w:p>
    <w:p w14:paraId="42EBBA5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material lifting equipment, as the complete system and as the individual equipment and assemblies must comply with the relevant Particular Specifications, SANS and OHS Act regulations.</w:t>
      </w:r>
    </w:p>
    <w:p w14:paraId="6858DE4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453D32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ED89A6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RS 23 – Bio-Filter Distribution Arm-Mechanism</w:t>
      </w:r>
    </w:p>
    <w:p w14:paraId="26A8E28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80603F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SCOPE OF WORKS</w:t>
      </w:r>
    </w:p>
    <w:p w14:paraId="59D409A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683387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scope of works include the disconnection, removal, loading, transportation to the workshop, dismantling, inspection and quote for refurbishment and repair, transport back to site, off-loading, installation, commissioning and up-holding during the 12 month defects liability period, of the bio-filter distributor arms, as per the specified requirements below.</w:t>
      </w:r>
    </w:p>
    <w:p w14:paraId="6319FD2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712A04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WORKS</w:t>
      </w:r>
    </w:p>
    <w:p w14:paraId="209BCA7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3B2144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refurbishment scope of works for the bio-filter distributor arms will typically entail the following;</w:t>
      </w:r>
    </w:p>
    <w:p w14:paraId="31C0258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Isolate, drain and clean the civil structure where the bio-filter distributor arms are installed.</w:t>
      </w:r>
    </w:p>
    <w:p w14:paraId="336DA2E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Completely disconnect the bio-filter distributor arms from the existing infrastructure where it is installed.</w:t>
      </w:r>
    </w:p>
    <w:p w14:paraId="100F94D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Remove the bio-filter distributor arms from the installed position, onto proper transportation and transport to the contractors (or sub-contractor’s) workshop.</w:t>
      </w:r>
    </w:p>
    <w:p w14:paraId="40CCFD6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Dismantle and strip the bio-filter distributor arms completely. Properly clean all parts to enable inspection and measurement of wear and damaged parts. </w:t>
      </w:r>
    </w:p>
    <w:p w14:paraId="13222C5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engineer and client will be notified timeously of the completion of the refurbishment and repair work on the bio-filter distributor arms, to arrange for a factory acceptance test. On acceptance of the refurbished equipment, the contractor can deliver the bio-filter distributor arms to site.</w:t>
      </w:r>
    </w:p>
    <w:p w14:paraId="210BC9D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refurbished bio-filter distributor arms may now be installed.</w:t>
      </w:r>
    </w:p>
    <w:p w14:paraId="5C4C0F5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bio-filter distributor arms must undergo a full dry and wet commissioning procedure.</w:t>
      </w:r>
    </w:p>
    <w:p w14:paraId="6CF506D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contractor must uphold the bio-filter distributor arms for the 12 month defect liability period.</w:t>
      </w:r>
    </w:p>
    <w:p w14:paraId="0F156E6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43A4E7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REQUIREMENTS</w:t>
      </w:r>
    </w:p>
    <w:p w14:paraId="0BE2447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26A4DE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Requirements during the refurbishment process and the final performance of the bio-filter distributor arms, entail the following;</w:t>
      </w:r>
    </w:p>
    <w:p w14:paraId="433B25E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F29F55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contractor will at all times ensure that the existing operation of the pump station and WWTW are not implicated during the refurbishment process.</w:t>
      </w:r>
    </w:p>
    <w:p w14:paraId="17B62D6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contractor will at all times ensure, to the best of his ability, that there is not additional damage to the bio-filter distributor arms during the refurbishment process.</w:t>
      </w:r>
    </w:p>
    <w:p w14:paraId="42F97D1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841F5E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contractor will ensure minimum repair time to ensure the approved completion target date are met.</w:t>
      </w:r>
    </w:p>
    <w:p w14:paraId="1582E75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9F1175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The bio-filter distributor arms will be refurbished to its as-new condition. If the existing equipment and parts cannot ensure the maximum expected operational life, the equipment must be replaced with </w:t>
      </w:r>
      <w:r w:rsidRPr="00D357D1">
        <w:rPr>
          <w:rFonts w:ascii="Arial MT" w:eastAsia="Arial MT" w:hAnsi="Arial MT" w:cs="Arial MT"/>
          <w:color w:val="auto"/>
          <w:sz w:val="22"/>
          <w:lang w:eastAsia="en-US"/>
        </w:rPr>
        <w:lastRenderedPageBreak/>
        <w:t>new improved technology equipment.</w:t>
      </w:r>
    </w:p>
    <w:p w14:paraId="1118792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Material used to refurbish the bio-filter distributor arms must be similar or better than the original design.</w:t>
      </w:r>
    </w:p>
    <w:p w14:paraId="72ECE19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497A44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materials and parts used for the refurbishment of the bio-filter distributor arms shall at all times be original manufactured material and parts. No second grade, no-name branded replacement material or parts will be acceptable. The contractor and the supplier of the material and parts must provide proof of the material quality and origin.</w:t>
      </w:r>
    </w:p>
    <w:p w14:paraId="48859DF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refurbished distributor arms will have a maximum hydraulic and distribution capacity.</w:t>
      </w:r>
    </w:p>
    <w:p w14:paraId="49090D3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bio-filter distributor arms include centre feed and division chamber support, four distribution arms with supporting cables, jet guides and baffles.</w:t>
      </w:r>
    </w:p>
    <w:p w14:paraId="7B4C57E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During the inspection stage, the contractor will confirm with the engineer the hydraulic capacities of all the bio-filter distributor arms, to ensure the capacity of the equipment are sufficient.</w:t>
      </w:r>
    </w:p>
    <w:p w14:paraId="3AD46AB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During the inspection stage, the contractor will confirm with the engineer whether the existing installation configuration and layout is sufficient for the application.</w:t>
      </w:r>
    </w:p>
    <w:p w14:paraId="020DF03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bio-filter distributor arms refurbishment must ensure that it is robust and ensure maximum handling performance and minimal operation and maintenance requirements.</w:t>
      </w:r>
    </w:p>
    <w:p w14:paraId="6BC5B86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bio-filter distributor arms must ideally suit the existing civil structural housing.</w:t>
      </w:r>
    </w:p>
    <w:p w14:paraId="1B41729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bio-filter distributor arms must properly and efficiently interact with the adjacent and accompanying equipment.</w:t>
      </w:r>
    </w:p>
    <w:p w14:paraId="38D5C36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bio-filter distributor arms, as the complete system and as the individual equipment and assemblies must comply with the relevant Particular Specifications, SANS and OHS Act regulations.</w:t>
      </w:r>
    </w:p>
    <w:p w14:paraId="7BB70BC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84ADF2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B60A92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RS 24 – Operation</w:t>
      </w:r>
    </w:p>
    <w:p w14:paraId="3644FA0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F39C53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SCOPE OF WORKS</w:t>
      </w:r>
    </w:p>
    <w:p w14:paraId="3650094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scope of works include the assistance, execution of necessary actions and insurance that operational tasks and actions being performed to operate the facility, falling under the contract scope of works.</w:t>
      </w:r>
    </w:p>
    <w:p w14:paraId="377FCB8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3CAF7D0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WORKS</w:t>
      </w:r>
    </w:p>
    <w:p w14:paraId="335CCCA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operation scope of works will typically entail the following;</w:t>
      </w:r>
    </w:p>
    <w:p w14:paraId="0A245C0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24 hour facility monitoring to ensure that the facility performs its function.</w:t>
      </w:r>
    </w:p>
    <w:p w14:paraId="2FEBD40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24 hour assistance from the contractor to the service delivery entity.</w:t>
      </w:r>
    </w:p>
    <w:p w14:paraId="05312B8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Accommodating the service delivery entity to cope with the refurbishment and construction work hampering the normal operations of the facility.</w:t>
      </w:r>
    </w:p>
    <w:p w14:paraId="4A602CA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Any other actions, tasks, assistance to ensure that the facility deliver its intended service.</w:t>
      </w:r>
    </w:p>
    <w:p w14:paraId="669E664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operation service must last the full duration of the contract period.</w:t>
      </w:r>
    </w:p>
    <w:p w14:paraId="65C76B1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E6355E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REQUIREMENTS</w:t>
      </w:r>
    </w:p>
    <w:p w14:paraId="33E23F0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Requirements during the operational service, entail the following;</w:t>
      </w:r>
    </w:p>
    <w:p w14:paraId="0998C26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existing operation of the pump station and WWTW are not implicated during the refurbishment process.</w:t>
      </w:r>
    </w:p>
    <w:p w14:paraId="4467324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contractor will at all times ensure, that the service delivery entity are assisted where ongoing refurbishment work takes place.</w:t>
      </w:r>
    </w:p>
    <w:p w14:paraId="46018CF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contractor will ensure minimum repair time to ensure the approved completion target date are met.</w:t>
      </w:r>
    </w:p>
    <w:p w14:paraId="448A97A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Service means any form of action, work, support, material, equipment to ensure the operation of the facility.</w:t>
      </w:r>
    </w:p>
    <w:p w14:paraId="13E8E86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service must at all times comply with the relevant Particular Specifications, SANS and OHS Act regulations.</w:t>
      </w:r>
    </w:p>
    <w:p w14:paraId="69280E6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0BE847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67EC1E9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RS 25 – Maintenance</w:t>
      </w:r>
    </w:p>
    <w:p w14:paraId="685E9FD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127915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SCOPE OF WORKS</w:t>
      </w:r>
    </w:p>
    <w:p w14:paraId="35FE947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The scope of works include the assistance, execution of necessary actions and insurance that equipment are maintained and kept operation to ensure the operation of the facility, falling under the </w:t>
      </w:r>
      <w:r w:rsidRPr="00D357D1">
        <w:rPr>
          <w:rFonts w:ascii="Arial MT" w:eastAsia="Arial MT" w:hAnsi="Arial MT" w:cs="Arial MT"/>
          <w:color w:val="auto"/>
          <w:sz w:val="22"/>
          <w:lang w:eastAsia="en-US"/>
        </w:rPr>
        <w:lastRenderedPageBreak/>
        <w:t>contract scope of works.</w:t>
      </w:r>
    </w:p>
    <w:p w14:paraId="02924A0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12E121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WORKS</w:t>
      </w:r>
    </w:p>
    <w:p w14:paraId="1F7883E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maintenance scope of works will typically entail the following;</w:t>
      </w:r>
    </w:p>
    <w:p w14:paraId="6D69F2D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24 hour facility monitoring to ensure that the facility’s equipment performs its function.</w:t>
      </w:r>
    </w:p>
    <w:p w14:paraId="1495F07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24 hour assistance from the contractor to the service delivery entity.</w:t>
      </w:r>
    </w:p>
    <w:p w14:paraId="5737788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Routine equipment monitoring.</w:t>
      </w:r>
    </w:p>
    <w:p w14:paraId="06177E5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Scheduled equipment lubrication and performance checks.</w:t>
      </w:r>
    </w:p>
    <w:p w14:paraId="4E571C1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Scheduled maintenance work.</w:t>
      </w:r>
    </w:p>
    <w:p w14:paraId="7EDD463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Breakdown maintenance work.</w:t>
      </w:r>
    </w:p>
    <w:p w14:paraId="09DB9E1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Emergency replacement work on critical essential equipment.</w:t>
      </w:r>
    </w:p>
    <w:p w14:paraId="494CF12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7CB8D3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REQUIREMENTS</w:t>
      </w:r>
    </w:p>
    <w:p w14:paraId="46F4D44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Requirements during the maintenance service, entail the following;</w:t>
      </w:r>
    </w:p>
    <w:p w14:paraId="3980F0E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existing operation of the pump station and WWTW are not implicated during the refurbishment process.</w:t>
      </w:r>
    </w:p>
    <w:p w14:paraId="22A6957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contractor will at all times ensure, that the service delivery entity are assisted where ongoing refurbishment work takes place.</w:t>
      </w:r>
    </w:p>
    <w:p w14:paraId="6BC12EB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contractor will ensure minimum repair time to ensure the approved completion target date are met.</w:t>
      </w:r>
    </w:p>
    <w:p w14:paraId="6D2990D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Service means any form of action, work, support, material, equipment to ensure the operation of the facility.</w:t>
      </w:r>
    </w:p>
    <w:p w14:paraId="6EA7A0F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service must at all times comply with the relevant Particular Specifications, SANS and OHS Act regulations.</w:t>
      </w:r>
    </w:p>
    <w:p w14:paraId="2FD7EBF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985404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7FF7E7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RS 26 – Site Keeping</w:t>
      </w:r>
    </w:p>
    <w:p w14:paraId="7FA38E8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0A0593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SCOPE OF WORKS</w:t>
      </w:r>
    </w:p>
    <w:p w14:paraId="628C64F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scope of works include the assistance, execution of necessary actions and insurance that site keeping is done during the ongoing contract duration.</w:t>
      </w:r>
    </w:p>
    <w:p w14:paraId="3F0AD9A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E4BFDA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WORKS</w:t>
      </w:r>
    </w:p>
    <w:p w14:paraId="644E0B4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112FA4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site keeping scope of works will typically entail the following;</w:t>
      </w:r>
    </w:p>
    <w:p w14:paraId="7017858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Keeping the site clean of overgrown vegetation, cutting grass and trimming bushes and trees.</w:t>
      </w:r>
    </w:p>
    <w:p w14:paraId="516B485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Keeping the structures open for operation and maintenance access.</w:t>
      </w:r>
    </w:p>
    <w:p w14:paraId="1BC21A0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Keeping the site clean of screenings, grit and other foreign material.</w:t>
      </w:r>
    </w:p>
    <w:p w14:paraId="006D46C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Keeping the perimeter fence clean, 3m on the outside of the fence.</w:t>
      </w:r>
    </w:p>
    <w:p w14:paraId="7B40F7A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66A178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REQUIREMENTS</w:t>
      </w:r>
    </w:p>
    <w:p w14:paraId="2F14F16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517DDD1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Requirements during the maintenance service, entail the following;</w:t>
      </w:r>
    </w:p>
    <w:p w14:paraId="649707E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11624B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existing operation of the pump station and WWTW are not implicated during the refurbishment process.</w:t>
      </w:r>
    </w:p>
    <w:p w14:paraId="198C7D5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contractor will at all times ensure, that the service delivery entity are assisted where ongoing refurbishment work takes place.</w:t>
      </w:r>
    </w:p>
    <w:p w14:paraId="3DB1572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contractor will ensure minimum repair time to ensure the approved completion target date are met.</w:t>
      </w:r>
    </w:p>
    <w:p w14:paraId="5769909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Service means any form of action, work, support, material, equipment to ensure the operation of the facility.</w:t>
      </w:r>
    </w:p>
    <w:p w14:paraId="07DCE2C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service must at all times comply with the relevant Particular Specifications, SANS and OHS Act regulations.</w:t>
      </w:r>
    </w:p>
    <w:p w14:paraId="3FF396D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7EEDE38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73ED22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RS 27 – Site Clearance</w:t>
      </w:r>
    </w:p>
    <w:p w14:paraId="1011758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08D718A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SCOPE OF WORKS</w:t>
      </w:r>
    </w:p>
    <w:p w14:paraId="3ED8CF1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lastRenderedPageBreak/>
        <w:t>The scope of works include the collection, removal, loading, transportation and disposal or off-loading of any scrap, rubbish or foreign material from the facility, during the ongoing contract duration.</w:t>
      </w:r>
    </w:p>
    <w:p w14:paraId="1E8DE08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43EB6AD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WORKS</w:t>
      </w:r>
    </w:p>
    <w:p w14:paraId="396EA51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site clearance scope of works will typically entail the following;</w:t>
      </w:r>
    </w:p>
    <w:p w14:paraId="64C0BEF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Collecting any scrap, rubbish or foreign material on the site.</w:t>
      </w:r>
    </w:p>
    <w:p w14:paraId="516B18D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Removing, loading and transportation, any scrap, rubbish or foreign material, from the site to a designated site for disposal or storage.</w:t>
      </w:r>
    </w:p>
    <w:p w14:paraId="14A4EDC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6421CC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REQUIREMENTS</w:t>
      </w:r>
    </w:p>
    <w:p w14:paraId="01567D9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Requirements during the maintenance service, entail the following;</w:t>
      </w:r>
    </w:p>
    <w:p w14:paraId="6E1DFE3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existing operation of the pump station and WWTW are not implicated during the refurbishment process.</w:t>
      </w:r>
    </w:p>
    <w:p w14:paraId="0FAFADA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contractor will at all times ensure, that the service delivery entity are assisted where ongoing refurbishment work takes place.</w:t>
      </w:r>
    </w:p>
    <w:p w14:paraId="61A59AE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contractor will ensure minimum repair time to ensure the approved completion target date are met.</w:t>
      </w:r>
    </w:p>
    <w:p w14:paraId="2935B6AA"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Service means any form of action, work, support, material, equipment to ensure the operation of the facility.</w:t>
      </w:r>
    </w:p>
    <w:p w14:paraId="0CAD6A8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contractor must get approval for the storage and disposal sites before removing the scrap, rubbish or foreign material from the site.</w:t>
      </w:r>
    </w:p>
    <w:p w14:paraId="73DD986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The service must at all times comply with the relevant Particular Specifications, SANS and OHS Act regulations.</w:t>
      </w:r>
    </w:p>
    <w:p w14:paraId="172CD14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D65889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2B3666C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RS 28 – Uphold During the 12-Month Defects Liability Period</w:t>
      </w:r>
    </w:p>
    <w:p w14:paraId="6112545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73A31E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b/>
          <w:bCs/>
          <w:color w:val="auto"/>
          <w:sz w:val="22"/>
          <w:lang w:eastAsia="en-US"/>
        </w:rPr>
      </w:pPr>
      <w:r w:rsidRPr="00D357D1">
        <w:rPr>
          <w:rFonts w:ascii="Arial MT" w:eastAsia="Arial MT" w:hAnsi="Arial MT" w:cs="Arial MT"/>
          <w:b/>
          <w:bCs/>
          <w:color w:val="auto"/>
          <w:sz w:val="22"/>
          <w:lang w:eastAsia="en-US"/>
        </w:rPr>
        <w:t>SCOPE OF WORKS</w:t>
      </w:r>
    </w:p>
    <w:p w14:paraId="2E980E8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A732F8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r w:rsidRPr="00D357D1">
        <w:rPr>
          <w:rFonts w:ascii="Arial MT" w:eastAsia="Arial MT" w:hAnsi="Arial MT" w:cs="Arial MT"/>
          <w:color w:val="auto"/>
          <w:sz w:val="22"/>
          <w:lang w:eastAsia="en-US"/>
        </w:rPr>
        <w:t xml:space="preserve">The scope of works include the monitoring, operational and maintenance service, on all the equipment and infrastructure, forming part of the contractual scope of works, during a 12 month defects liability period. </w:t>
      </w:r>
    </w:p>
    <w:p w14:paraId="4FF44FD9"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p>
    <w:p w14:paraId="6AA81BEF"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p>
    <w:p w14:paraId="4E449370" w14:textId="77777777" w:rsidR="0066453B" w:rsidRPr="00D357D1" w:rsidRDefault="0066453B" w:rsidP="0066453B">
      <w:pPr>
        <w:widowControl w:val="0"/>
        <w:autoSpaceDE w:val="0"/>
        <w:autoSpaceDN w:val="0"/>
        <w:spacing w:before="11" w:after="0" w:line="240" w:lineRule="auto"/>
        <w:ind w:left="20" w:firstLine="0"/>
        <w:jc w:val="left"/>
        <w:outlineLvl w:val="1"/>
        <w:rPr>
          <w:color w:val="auto"/>
          <w:sz w:val="28"/>
          <w:szCs w:val="32"/>
          <w:lang w:eastAsia="en-US"/>
        </w:rPr>
      </w:pPr>
    </w:p>
    <w:p w14:paraId="37D913F1"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1DDEDFB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0A3A31A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75906F6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410F573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04913F2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532FBBA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693E569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178C10A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7366D86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4B8931E0"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694B306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048D751B"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41D2466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3AE4B796"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7363D63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581E35A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19FD25B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1F9C42A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48B5FFD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0923FE7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44E7147F"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700A151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4DD8F69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1778DED7"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1309ABB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27F1D26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61A86E9E" w14:textId="77777777" w:rsidR="00A874CC" w:rsidRPr="00D357D1" w:rsidRDefault="00A874CC" w:rsidP="0066453B">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032277D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5C5D3213" w14:textId="77777777" w:rsidR="0066453B" w:rsidRPr="00D357D1" w:rsidRDefault="0066453B" w:rsidP="0066453B">
      <w:pPr>
        <w:widowControl w:val="0"/>
        <w:autoSpaceDE w:val="0"/>
        <w:autoSpaceDN w:val="0"/>
        <w:spacing w:before="11" w:after="0" w:line="240" w:lineRule="auto"/>
        <w:ind w:left="20" w:firstLine="0"/>
        <w:jc w:val="left"/>
        <w:outlineLvl w:val="1"/>
        <w:rPr>
          <w:b/>
          <w:bCs/>
          <w:color w:val="auto"/>
          <w:sz w:val="28"/>
          <w:szCs w:val="32"/>
          <w:lang w:eastAsia="en-US"/>
        </w:rPr>
      </w:pPr>
      <w:r w:rsidRPr="00D357D1">
        <w:rPr>
          <w:b/>
          <w:bCs/>
          <w:color w:val="auto"/>
          <w:sz w:val="28"/>
          <w:szCs w:val="32"/>
          <w:lang w:eastAsia="en-US"/>
        </w:rPr>
        <w:t>C3.4.6 HEALTH AND SAFETY SPECIFICATIONS</w:t>
      </w:r>
    </w:p>
    <w:p w14:paraId="7E56E61B" w14:textId="77777777" w:rsidR="0066453B" w:rsidRPr="00D357D1" w:rsidRDefault="0066453B" w:rsidP="0066453B">
      <w:pPr>
        <w:widowControl w:val="0"/>
        <w:autoSpaceDE w:val="0"/>
        <w:autoSpaceDN w:val="0"/>
        <w:spacing w:before="11" w:after="0" w:line="240" w:lineRule="auto"/>
        <w:ind w:left="20" w:firstLine="0"/>
        <w:jc w:val="left"/>
        <w:outlineLvl w:val="1"/>
        <w:rPr>
          <w:b/>
          <w:bCs/>
          <w:color w:val="auto"/>
          <w:sz w:val="28"/>
          <w:szCs w:val="32"/>
          <w:lang w:eastAsia="en-US"/>
        </w:rPr>
      </w:pPr>
    </w:p>
    <w:p w14:paraId="66C69D88" w14:textId="77777777" w:rsidR="0066453B" w:rsidRPr="00D357D1" w:rsidRDefault="0066453B" w:rsidP="0066453B">
      <w:pPr>
        <w:widowControl w:val="0"/>
        <w:autoSpaceDE w:val="0"/>
        <w:autoSpaceDN w:val="0"/>
        <w:spacing w:before="11" w:after="0" w:line="240" w:lineRule="auto"/>
        <w:ind w:left="20" w:firstLine="0"/>
        <w:jc w:val="left"/>
        <w:outlineLvl w:val="1"/>
        <w:rPr>
          <w:b/>
          <w:bCs/>
          <w:color w:val="auto"/>
          <w:sz w:val="28"/>
          <w:szCs w:val="32"/>
          <w:lang w:eastAsia="en-US"/>
        </w:rPr>
      </w:pPr>
    </w:p>
    <w:p w14:paraId="6C9650D5" w14:textId="77777777" w:rsidR="0066453B" w:rsidRPr="00D357D1" w:rsidRDefault="0066453B" w:rsidP="0066453B">
      <w:pPr>
        <w:widowControl w:val="0"/>
        <w:autoSpaceDE w:val="0"/>
        <w:autoSpaceDN w:val="0"/>
        <w:spacing w:before="11" w:after="0" w:line="240" w:lineRule="auto"/>
        <w:ind w:left="20" w:firstLine="0"/>
        <w:jc w:val="left"/>
        <w:outlineLvl w:val="1"/>
        <w:rPr>
          <w:b/>
          <w:bCs/>
          <w:color w:val="auto"/>
          <w:sz w:val="28"/>
          <w:szCs w:val="32"/>
          <w:lang w:eastAsia="en-US"/>
        </w:rPr>
      </w:pPr>
    </w:p>
    <w:p w14:paraId="5DA7E0D5" w14:textId="77777777" w:rsidR="0066453B" w:rsidRPr="00D357D1" w:rsidRDefault="0066453B" w:rsidP="0066453B">
      <w:pPr>
        <w:widowControl w:val="0"/>
        <w:autoSpaceDE w:val="0"/>
        <w:autoSpaceDN w:val="0"/>
        <w:spacing w:before="11" w:after="0" w:line="240" w:lineRule="auto"/>
        <w:ind w:left="20" w:firstLine="0"/>
        <w:jc w:val="left"/>
        <w:outlineLvl w:val="1"/>
        <w:rPr>
          <w:b/>
          <w:bCs/>
          <w:color w:val="auto"/>
          <w:sz w:val="28"/>
          <w:szCs w:val="32"/>
          <w:lang w:eastAsia="en-US"/>
        </w:rPr>
      </w:pPr>
    </w:p>
    <w:p w14:paraId="0C692320" w14:textId="77777777" w:rsidR="0066453B" w:rsidRPr="00D357D1" w:rsidRDefault="0066453B" w:rsidP="0066453B">
      <w:pPr>
        <w:widowControl w:val="0"/>
        <w:autoSpaceDE w:val="0"/>
        <w:autoSpaceDN w:val="0"/>
        <w:spacing w:before="11" w:after="0" w:line="240" w:lineRule="auto"/>
        <w:ind w:left="20" w:firstLine="0"/>
        <w:jc w:val="left"/>
        <w:outlineLvl w:val="1"/>
        <w:rPr>
          <w:b/>
          <w:bCs/>
          <w:color w:val="auto"/>
          <w:sz w:val="28"/>
          <w:szCs w:val="32"/>
          <w:lang w:eastAsia="en-US"/>
        </w:rPr>
      </w:pPr>
    </w:p>
    <w:p w14:paraId="38752AA3" w14:textId="77777777" w:rsidR="0066453B" w:rsidRPr="00D357D1" w:rsidRDefault="0066453B" w:rsidP="0066453B">
      <w:pPr>
        <w:widowControl w:val="0"/>
        <w:autoSpaceDE w:val="0"/>
        <w:autoSpaceDN w:val="0"/>
        <w:spacing w:before="11" w:after="0" w:line="240" w:lineRule="auto"/>
        <w:ind w:left="20" w:firstLine="0"/>
        <w:jc w:val="left"/>
        <w:outlineLvl w:val="1"/>
        <w:rPr>
          <w:b/>
          <w:bCs/>
          <w:color w:val="auto"/>
          <w:sz w:val="28"/>
          <w:szCs w:val="32"/>
          <w:lang w:eastAsia="en-US"/>
        </w:rPr>
      </w:pPr>
    </w:p>
    <w:p w14:paraId="01F188E8" w14:textId="77777777" w:rsidR="0066453B" w:rsidRPr="00D357D1" w:rsidRDefault="0066453B" w:rsidP="0066453B">
      <w:pPr>
        <w:widowControl w:val="0"/>
        <w:autoSpaceDE w:val="0"/>
        <w:autoSpaceDN w:val="0"/>
        <w:spacing w:before="11" w:after="0" w:line="240" w:lineRule="auto"/>
        <w:ind w:left="20" w:firstLine="0"/>
        <w:jc w:val="left"/>
        <w:outlineLvl w:val="1"/>
        <w:rPr>
          <w:b/>
          <w:bCs/>
          <w:color w:val="auto"/>
          <w:sz w:val="28"/>
          <w:szCs w:val="32"/>
          <w:lang w:eastAsia="en-US"/>
        </w:rPr>
      </w:pPr>
    </w:p>
    <w:p w14:paraId="2A1DF005" w14:textId="77777777" w:rsidR="0066453B" w:rsidRPr="00D357D1" w:rsidRDefault="0066453B" w:rsidP="0066453B">
      <w:pPr>
        <w:widowControl w:val="0"/>
        <w:autoSpaceDE w:val="0"/>
        <w:autoSpaceDN w:val="0"/>
        <w:spacing w:before="11" w:after="0" w:line="240" w:lineRule="auto"/>
        <w:ind w:left="20" w:firstLine="0"/>
        <w:jc w:val="left"/>
        <w:outlineLvl w:val="1"/>
        <w:rPr>
          <w:b/>
          <w:bCs/>
          <w:color w:val="auto"/>
          <w:sz w:val="28"/>
          <w:szCs w:val="32"/>
          <w:lang w:eastAsia="en-US"/>
        </w:rPr>
      </w:pPr>
    </w:p>
    <w:p w14:paraId="598DAB16" w14:textId="77777777" w:rsidR="0066453B" w:rsidRPr="00D357D1" w:rsidRDefault="0066453B" w:rsidP="0066453B">
      <w:pPr>
        <w:widowControl w:val="0"/>
        <w:autoSpaceDE w:val="0"/>
        <w:autoSpaceDN w:val="0"/>
        <w:spacing w:before="11" w:after="0" w:line="240" w:lineRule="auto"/>
        <w:ind w:left="20" w:firstLine="0"/>
        <w:jc w:val="left"/>
        <w:outlineLvl w:val="1"/>
        <w:rPr>
          <w:b/>
          <w:bCs/>
          <w:color w:val="auto"/>
          <w:sz w:val="28"/>
          <w:szCs w:val="32"/>
          <w:lang w:eastAsia="en-US"/>
        </w:rPr>
      </w:pPr>
    </w:p>
    <w:p w14:paraId="2AE94F79" w14:textId="77777777" w:rsidR="0066453B" w:rsidRPr="00D357D1" w:rsidRDefault="0066453B" w:rsidP="0066453B">
      <w:pPr>
        <w:widowControl w:val="0"/>
        <w:autoSpaceDE w:val="0"/>
        <w:autoSpaceDN w:val="0"/>
        <w:spacing w:before="11" w:after="0" w:line="240" w:lineRule="auto"/>
        <w:ind w:left="20" w:firstLine="0"/>
        <w:jc w:val="left"/>
        <w:outlineLvl w:val="1"/>
        <w:rPr>
          <w:b/>
          <w:bCs/>
          <w:color w:val="auto"/>
          <w:sz w:val="28"/>
          <w:szCs w:val="32"/>
          <w:lang w:eastAsia="en-US"/>
        </w:rPr>
      </w:pPr>
    </w:p>
    <w:p w14:paraId="539A9EB0" w14:textId="77777777" w:rsidR="0066453B" w:rsidRPr="00D357D1" w:rsidRDefault="0066453B" w:rsidP="0066453B">
      <w:pPr>
        <w:widowControl w:val="0"/>
        <w:autoSpaceDE w:val="0"/>
        <w:autoSpaceDN w:val="0"/>
        <w:spacing w:before="11" w:after="0" w:line="240" w:lineRule="auto"/>
        <w:ind w:left="20" w:firstLine="0"/>
        <w:jc w:val="left"/>
        <w:outlineLvl w:val="1"/>
        <w:rPr>
          <w:b/>
          <w:bCs/>
          <w:color w:val="auto"/>
          <w:sz w:val="28"/>
          <w:szCs w:val="32"/>
          <w:lang w:eastAsia="en-US"/>
        </w:rPr>
      </w:pPr>
    </w:p>
    <w:p w14:paraId="6DC69595" w14:textId="77777777" w:rsidR="0066453B" w:rsidRPr="00D357D1" w:rsidRDefault="0066453B" w:rsidP="0066453B">
      <w:pPr>
        <w:widowControl w:val="0"/>
        <w:autoSpaceDE w:val="0"/>
        <w:autoSpaceDN w:val="0"/>
        <w:spacing w:before="11" w:after="0" w:line="240" w:lineRule="auto"/>
        <w:ind w:left="20" w:firstLine="0"/>
        <w:jc w:val="left"/>
        <w:outlineLvl w:val="1"/>
        <w:rPr>
          <w:b/>
          <w:bCs/>
          <w:color w:val="auto"/>
          <w:sz w:val="28"/>
          <w:szCs w:val="32"/>
          <w:lang w:eastAsia="en-US"/>
        </w:rPr>
      </w:pPr>
    </w:p>
    <w:p w14:paraId="7665788D" w14:textId="77777777" w:rsidR="0066453B" w:rsidRPr="00D357D1" w:rsidRDefault="0066453B" w:rsidP="0066453B">
      <w:pPr>
        <w:widowControl w:val="0"/>
        <w:autoSpaceDE w:val="0"/>
        <w:autoSpaceDN w:val="0"/>
        <w:spacing w:before="11" w:after="0" w:line="240" w:lineRule="auto"/>
        <w:ind w:left="20" w:firstLine="0"/>
        <w:jc w:val="left"/>
        <w:outlineLvl w:val="1"/>
        <w:rPr>
          <w:b/>
          <w:bCs/>
          <w:color w:val="auto"/>
          <w:sz w:val="28"/>
          <w:szCs w:val="32"/>
          <w:lang w:eastAsia="en-US"/>
        </w:rPr>
      </w:pPr>
    </w:p>
    <w:p w14:paraId="2DCEAA24" w14:textId="77777777" w:rsidR="0066453B" w:rsidRPr="00D357D1" w:rsidRDefault="0066453B" w:rsidP="0066453B">
      <w:pPr>
        <w:widowControl w:val="0"/>
        <w:autoSpaceDE w:val="0"/>
        <w:autoSpaceDN w:val="0"/>
        <w:spacing w:before="11" w:after="0" w:line="240" w:lineRule="auto"/>
        <w:ind w:left="20" w:firstLine="0"/>
        <w:jc w:val="left"/>
        <w:outlineLvl w:val="1"/>
        <w:rPr>
          <w:b/>
          <w:bCs/>
          <w:color w:val="auto"/>
          <w:sz w:val="28"/>
          <w:szCs w:val="32"/>
          <w:lang w:eastAsia="en-US"/>
        </w:rPr>
      </w:pPr>
    </w:p>
    <w:p w14:paraId="6C61F6B9" w14:textId="77777777" w:rsidR="0066453B" w:rsidRPr="00D357D1" w:rsidRDefault="0066453B" w:rsidP="0066453B">
      <w:pPr>
        <w:widowControl w:val="0"/>
        <w:autoSpaceDE w:val="0"/>
        <w:autoSpaceDN w:val="0"/>
        <w:spacing w:before="11" w:after="0" w:line="240" w:lineRule="auto"/>
        <w:ind w:left="20" w:firstLine="0"/>
        <w:jc w:val="left"/>
        <w:outlineLvl w:val="1"/>
        <w:rPr>
          <w:b/>
          <w:bCs/>
          <w:color w:val="auto"/>
          <w:sz w:val="28"/>
          <w:szCs w:val="32"/>
          <w:lang w:eastAsia="en-US"/>
        </w:rPr>
      </w:pPr>
    </w:p>
    <w:p w14:paraId="05431AA3" w14:textId="77777777" w:rsidR="0066453B" w:rsidRPr="00D357D1" w:rsidRDefault="0066453B" w:rsidP="0066453B">
      <w:pPr>
        <w:widowControl w:val="0"/>
        <w:autoSpaceDE w:val="0"/>
        <w:autoSpaceDN w:val="0"/>
        <w:spacing w:before="11" w:after="0" w:line="240" w:lineRule="auto"/>
        <w:ind w:left="20" w:firstLine="0"/>
        <w:jc w:val="left"/>
        <w:outlineLvl w:val="1"/>
        <w:rPr>
          <w:b/>
          <w:bCs/>
          <w:color w:val="auto"/>
          <w:sz w:val="28"/>
          <w:szCs w:val="32"/>
          <w:lang w:eastAsia="en-US"/>
        </w:rPr>
      </w:pPr>
    </w:p>
    <w:p w14:paraId="7A618367" w14:textId="77777777" w:rsidR="0066453B" w:rsidRPr="00D357D1" w:rsidRDefault="0066453B" w:rsidP="0066453B">
      <w:pPr>
        <w:widowControl w:val="0"/>
        <w:autoSpaceDE w:val="0"/>
        <w:autoSpaceDN w:val="0"/>
        <w:spacing w:before="11" w:after="0" w:line="240" w:lineRule="auto"/>
        <w:ind w:left="20" w:firstLine="0"/>
        <w:jc w:val="left"/>
        <w:outlineLvl w:val="1"/>
        <w:rPr>
          <w:b/>
          <w:bCs/>
          <w:color w:val="auto"/>
          <w:sz w:val="28"/>
          <w:szCs w:val="32"/>
          <w:lang w:eastAsia="en-US"/>
        </w:rPr>
      </w:pPr>
    </w:p>
    <w:p w14:paraId="09FAFC5C" w14:textId="77777777" w:rsidR="0066453B" w:rsidRPr="00D357D1" w:rsidRDefault="0066453B" w:rsidP="0066453B">
      <w:pPr>
        <w:widowControl w:val="0"/>
        <w:autoSpaceDE w:val="0"/>
        <w:autoSpaceDN w:val="0"/>
        <w:spacing w:before="11" w:after="0" w:line="240" w:lineRule="auto"/>
        <w:ind w:left="20" w:firstLine="0"/>
        <w:jc w:val="left"/>
        <w:outlineLvl w:val="1"/>
        <w:rPr>
          <w:b/>
          <w:bCs/>
          <w:color w:val="auto"/>
          <w:sz w:val="28"/>
          <w:szCs w:val="32"/>
          <w:lang w:eastAsia="en-US"/>
        </w:rPr>
      </w:pPr>
    </w:p>
    <w:p w14:paraId="7CB0054C" w14:textId="77777777" w:rsidR="0066453B" w:rsidRPr="00D357D1" w:rsidRDefault="0066453B" w:rsidP="0066453B">
      <w:pPr>
        <w:widowControl w:val="0"/>
        <w:autoSpaceDE w:val="0"/>
        <w:autoSpaceDN w:val="0"/>
        <w:spacing w:before="11" w:after="0" w:line="240" w:lineRule="auto"/>
        <w:ind w:left="20" w:firstLine="0"/>
        <w:jc w:val="left"/>
        <w:outlineLvl w:val="1"/>
        <w:rPr>
          <w:b/>
          <w:bCs/>
          <w:color w:val="auto"/>
          <w:sz w:val="28"/>
          <w:szCs w:val="32"/>
          <w:lang w:eastAsia="en-US"/>
        </w:rPr>
      </w:pPr>
    </w:p>
    <w:p w14:paraId="07C83770" w14:textId="77777777" w:rsidR="0066453B" w:rsidRPr="00D357D1" w:rsidRDefault="0066453B" w:rsidP="0066453B">
      <w:pPr>
        <w:widowControl w:val="0"/>
        <w:autoSpaceDE w:val="0"/>
        <w:autoSpaceDN w:val="0"/>
        <w:spacing w:before="11" w:after="0" w:line="240" w:lineRule="auto"/>
        <w:ind w:left="20" w:firstLine="0"/>
        <w:jc w:val="left"/>
        <w:outlineLvl w:val="1"/>
        <w:rPr>
          <w:b/>
          <w:bCs/>
          <w:color w:val="auto"/>
          <w:sz w:val="28"/>
          <w:szCs w:val="32"/>
          <w:lang w:eastAsia="en-US"/>
        </w:rPr>
      </w:pPr>
    </w:p>
    <w:p w14:paraId="27037CDC" w14:textId="77777777" w:rsidR="0066453B" w:rsidRPr="00D357D1" w:rsidRDefault="0066453B" w:rsidP="0066453B">
      <w:pPr>
        <w:widowControl w:val="0"/>
        <w:autoSpaceDE w:val="0"/>
        <w:autoSpaceDN w:val="0"/>
        <w:spacing w:before="11" w:after="0" w:line="240" w:lineRule="auto"/>
        <w:ind w:left="20" w:firstLine="0"/>
        <w:jc w:val="left"/>
        <w:outlineLvl w:val="1"/>
        <w:rPr>
          <w:b/>
          <w:bCs/>
          <w:color w:val="auto"/>
          <w:sz w:val="28"/>
          <w:szCs w:val="32"/>
          <w:lang w:eastAsia="en-US"/>
        </w:rPr>
      </w:pPr>
    </w:p>
    <w:p w14:paraId="4BD9CE1A" w14:textId="77777777" w:rsidR="0066453B" w:rsidRPr="00D357D1" w:rsidRDefault="0066453B" w:rsidP="0066453B">
      <w:pPr>
        <w:widowControl w:val="0"/>
        <w:autoSpaceDE w:val="0"/>
        <w:autoSpaceDN w:val="0"/>
        <w:spacing w:before="11" w:after="0" w:line="240" w:lineRule="auto"/>
        <w:ind w:left="20" w:firstLine="0"/>
        <w:jc w:val="left"/>
        <w:outlineLvl w:val="1"/>
        <w:rPr>
          <w:b/>
          <w:bCs/>
          <w:color w:val="auto"/>
          <w:sz w:val="28"/>
          <w:szCs w:val="32"/>
          <w:lang w:eastAsia="en-US"/>
        </w:rPr>
      </w:pPr>
    </w:p>
    <w:p w14:paraId="7DC48E8A" w14:textId="77777777" w:rsidR="0066453B" w:rsidRPr="00D357D1" w:rsidRDefault="0066453B" w:rsidP="0066453B">
      <w:pPr>
        <w:widowControl w:val="0"/>
        <w:autoSpaceDE w:val="0"/>
        <w:autoSpaceDN w:val="0"/>
        <w:spacing w:before="11" w:after="0" w:line="240" w:lineRule="auto"/>
        <w:ind w:left="20" w:firstLine="0"/>
        <w:jc w:val="left"/>
        <w:outlineLvl w:val="1"/>
        <w:rPr>
          <w:b/>
          <w:bCs/>
          <w:color w:val="auto"/>
          <w:sz w:val="28"/>
          <w:szCs w:val="32"/>
          <w:lang w:eastAsia="en-US"/>
        </w:rPr>
      </w:pPr>
    </w:p>
    <w:p w14:paraId="789D2ED4" w14:textId="77777777" w:rsidR="0066453B" w:rsidRPr="00D357D1" w:rsidRDefault="0066453B" w:rsidP="0066453B">
      <w:pPr>
        <w:widowControl w:val="0"/>
        <w:autoSpaceDE w:val="0"/>
        <w:autoSpaceDN w:val="0"/>
        <w:spacing w:before="11" w:after="0" w:line="240" w:lineRule="auto"/>
        <w:ind w:left="20" w:firstLine="0"/>
        <w:jc w:val="left"/>
        <w:outlineLvl w:val="1"/>
        <w:rPr>
          <w:b/>
          <w:bCs/>
          <w:color w:val="auto"/>
          <w:sz w:val="28"/>
          <w:szCs w:val="32"/>
          <w:lang w:eastAsia="en-US"/>
        </w:rPr>
      </w:pPr>
    </w:p>
    <w:p w14:paraId="411A6E08" w14:textId="77777777" w:rsidR="0066453B" w:rsidRPr="00D357D1" w:rsidRDefault="0066453B" w:rsidP="0066453B">
      <w:pPr>
        <w:widowControl w:val="0"/>
        <w:autoSpaceDE w:val="0"/>
        <w:autoSpaceDN w:val="0"/>
        <w:spacing w:before="11" w:after="0" w:line="240" w:lineRule="auto"/>
        <w:ind w:left="20" w:firstLine="0"/>
        <w:jc w:val="left"/>
        <w:outlineLvl w:val="1"/>
        <w:rPr>
          <w:b/>
          <w:bCs/>
          <w:color w:val="auto"/>
          <w:sz w:val="28"/>
          <w:szCs w:val="32"/>
          <w:lang w:eastAsia="en-US"/>
        </w:rPr>
      </w:pPr>
    </w:p>
    <w:p w14:paraId="2DFBFBDA" w14:textId="77777777" w:rsidR="0066453B" w:rsidRPr="00D357D1" w:rsidRDefault="0066453B" w:rsidP="0066453B">
      <w:pPr>
        <w:widowControl w:val="0"/>
        <w:autoSpaceDE w:val="0"/>
        <w:autoSpaceDN w:val="0"/>
        <w:spacing w:before="11" w:after="0" w:line="240" w:lineRule="auto"/>
        <w:ind w:left="20" w:firstLine="0"/>
        <w:jc w:val="left"/>
        <w:outlineLvl w:val="1"/>
        <w:rPr>
          <w:b/>
          <w:bCs/>
          <w:color w:val="auto"/>
          <w:sz w:val="28"/>
          <w:szCs w:val="32"/>
          <w:lang w:eastAsia="en-US"/>
        </w:rPr>
      </w:pPr>
    </w:p>
    <w:p w14:paraId="36F9B6F5" w14:textId="77777777" w:rsidR="0066453B" w:rsidRPr="00D357D1" w:rsidRDefault="0066453B" w:rsidP="0066453B">
      <w:pPr>
        <w:widowControl w:val="0"/>
        <w:autoSpaceDE w:val="0"/>
        <w:autoSpaceDN w:val="0"/>
        <w:spacing w:before="11" w:after="0" w:line="240" w:lineRule="auto"/>
        <w:ind w:left="20" w:firstLine="0"/>
        <w:jc w:val="left"/>
        <w:outlineLvl w:val="1"/>
        <w:rPr>
          <w:b/>
          <w:bCs/>
          <w:color w:val="auto"/>
          <w:sz w:val="28"/>
          <w:szCs w:val="32"/>
          <w:lang w:eastAsia="en-US"/>
        </w:rPr>
      </w:pPr>
    </w:p>
    <w:p w14:paraId="24ECA9E6" w14:textId="77777777" w:rsidR="0066453B" w:rsidRPr="00D357D1" w:rsidRDefault="0066453B" w:rsidP="0066453B">
      <w:pPr>
        <w:widowControl w:val="0"/>
        <w:autoSpaceDE w:val="0"/>
        <w:autoSpaceDN w:val="0"/>
        <w:spacing w:before="11" w:after="0" w:line="240" w:lineRule="auto"/>
        <w:ind w:left="20" w:firstLine="0"/>
        <w:jc w:val="left"/>
        <w:outlineLvl w:val="1"/>
        <w:rPr>
          <w:b/>
          <w:bCs/>
          <w:color w:val="auto"/>
          <w:sz w:val="28"/>
          <w:szCs w:val="32"/>
          <w:lang w:eastAsia="en-US"/>
        </w:rPr>
      </w:pPr>
    </w:p>
    <w:p w14:paraId="263EAEAE" w14:textId="77777777" w:rsidR="0066453B" w:rsidRPr="00D357D1" w:rsidRDefault="0066453B" w:rsidP="0066453B">
      <w:pPr>
        <w:widowControl w:val="0"/>
        <w:autoSpaceDE w:val="0"/>
        <w:autoSpaceDN w:val="0"/>
        <w:spacing w:before="11" w:after="0" w:line="240" w:lineRule="auto"/>
        <w:ind w:left="20" w:firstLine="0"/>
        <w:jc w:val="left"/>
        <w:outlineLvl w:val="1"/>
        <w:rPr>
          <w:b/>
          <w:bCs/>
          <w:color w:val="auto"/>
          <w:sz w:val="28"/>
          <w:szCs w:val="32"/>
          <w:lang w:eastAsia="en-US"/>
        </w:rPr>
      </w:pPr>
    </w:p>
    <w:p w14:paraId="4DBFFFAF" w14:textId="77777777" w:rsidR="0066453B" w:rsidRPr="00D357D1" w:rsidRDefault="0066453B" w:rsidP="0066453B">
      <w:pPr>
        <w:widowControl w:val="0"/>
        <w:autoSpaceDE w:val="0"/>
        <w:autoSpaceDN w:val="0"/>
        <w:spacing w:before="11" w:after="0" w:line="240" w:lineRule="auto"/>
        <w:ind w:left="20" w:firstLine="0"/>
        <w:jc w:val="left"/>
        <w:outlineLvl w:val="1"/>
        <w:rPr>
          <w:b/>
          <w:bCs/>
          <w:color w:val="auto"/>
          <w:sz w:val="28"/>
          <w:szCs w:val="32"/>
          <w:lang w:eastAsia="en-US"/>
        </w:rPr>
      </w:pPr>
    </w:p>
    <w:p w14:paraId="59C0B86F" w14:textId="77777777" w:rsidR="0066453B" w:rsidRPr="00D357D1" w:rsidRDefault="0066453B" w:rsidP="0066453B">
      <w:pPr>
        <w:widowControl w:val="0"/>
        <w:autoSpaceDE w:val="0"/>
        <w:autoSpaceDN w:val="0"/>
        <w:spacing w:before="11" w:after="0" w:line="240" w:lineRule="auto"/>
        <w:ind w:left="20" w:firstLine="0"/>
        <w:jc w:val="left"/>
        <w:outlineLvl w:val="1"/>
        <w:rPr>
          <w:b/>
          <w:bCs/>
          <w:color w:val="auto"/>
          <w:sz w:val="28"/>
          <w:szCs w:val="32"/>
          <w:lang w:eastAsia="en-US"/>
        </w:rPr>
      </w:pPr>
    </w:p>
    <w:p w14:paraId="51706EB0" w14:textId="77777777" w:rsidR="0066453B" w:rsidRPr="00D357D1" w:rsidRDefault="0066453B" w:rsidP="0066453B">
      <w:pPr>
        <w:widowControl w:val="0"/>
        <w:autoSpaceDE w:val="0"/>
        <w:autoSpaceDN w:val="0"/>
        <w:spacing w:before="11" w:after="0" w:line="240" w:lineRule="auto"/>
        <w:ind w:left="20" w:firstLine="0"/>
        <w:jc w:val="left"/>
        <w:outlineLvl w:val="1"/>
        <w:rPr>
          <w:b/>
          <w:bCs/>
          <w:color w:val="auto"/>
          <w:sz w:val="28"/>
          <w:szCs w:val="32"/>
          <w:lang w:eastAsia="en-US"/>
        </w:rPr>
      </w:pPr>
    </w:p>
    <w:p w14:paraId="61533326" w14:textId="77777777" w:rsidR="0066453B" w:rsidRPr="00D357D1" w:rsidRDefault="0066453B" w:rsidP="0066453B">
      <w:pPr>
        <w:widowControl w:val="0"/>
        <w:autoSpaceDE w:val="0"/>
        <w:autoSpaceDN w:val="0"/>
        <w:spacing w:before="11" w:after="0" w:line="240" w:lineRule="auto"/>
        <w:ind w:left="20" w:firstLine="0"/>
        <w:jc w:val="left"/>
        <w:outlineLvl w:val="1"/>
        <w:rPr>
          <w:b/>
          <w:bCs/>
          <w:color w:val="auto"/>
          <w:sz w:val="28"/>
          <w:szCs w:val="32"/>
          <w:lang w:eastAsia="en-US"/>
        </w:rPr>
      </w:pPr>
    </w:p>
    <w:p w14:paraId="4FDE1125" w14:textId="77777777" w:rsidR="0066453B" w:rsidRPr="00D357D1" w:rsidRDefault="0066453B" w:rsidP="0066453B">
      <w:pPr>
        <w:widowControl w:val="0"/>
        <w:autoSpaceDE w:val="0"/>
        <w:autoSpaceDN w:val="0"/>
        <w:spacing w:before="11" w:after="0" w:line="240" w:lineRule="auto"/>
        <w:ind w:left="20" w:firstLine="0"/>
        <w:jc w:val="left"/>
        <w:outlineLvl w:val="1"/>
        <w:rPr>
          <w:b/>
          <w:bCs/>
          <w:color w:val="auto"/>
          <w:sz w:val="28"/>
          <w:szCs w:val="32"/>
          <w:lang w:eastAsia="en-US"/>
        </w:rPr>
      </w:pPr>
    </w:p>
    <w:p w14:paraId="15449834" w14:textId="77777777" w:rsidR="0066453B" w:rsidRPr="00D357D1" w:rsidRDefault="0066453B" w:rsidP="0066453B">
      <w:pPr>
        <w:widowControl w:val="0"/>
        <w:autoSpaceDE w:val="0"/>
        <w:autoSpaceDN w:val="0"/>
        <w:spacing w:before="11" w:after="0" w:line="240" w:lineRule="auto"/>
        <w:ind w:left="20" w:firstLine="0"/>
        <w:jc w:val="left"/>
        <w:outlineLvl w:val="1"/>
        <w:rPr>
          <w:b/>
          <w:bCs/>
          <w:color w:val="auto"/>
          <w:sz w:val="28"/>
          <w:szCs w:val="32"/>
          <w:lang w:eastAsia="en-US"/>
        </w:rPr>
      </w:pPr>
    </w:p>
    <w:p w14:paraId="038FBB9E" w14:textId="77777777" w:rsidR="0066453B" w:rsidRPr="00D357D1" w:rsidRDefault="0066453B" w:rsidP="0066453B">
      <w:pPr>
        <w:widowControl w:val="0"/>
        <w:autoSpaceDE w:val="0"/>
        <w:autoSpaceDN w:val="0"/>
        <w:spacing w:before="11" w:after="0" w:line="240" w:lineRule="auto"/>
        <w:ind w:left="20" w:firstLine="0"/>
        <w:jc w:val="left"/>
        <w:outlineLvl w:val="1"/>
        <w:rPr>
          <w:b/>
          <w:bCs/>
          <w:color w:val="auto"/>
          <w:sz w:val="28"/>
          <w:szCs w:val="32"/>
          <w:lang w:eastAsia="en-US"/>
        </w:rPr>
      </w:pPr>
    </w:p>
    <w:p w14:paraId="3C1D3CC5" w14:textId="77777777" w:rsidR="0066453B" w:rsidRPr="00D357D1" w:rsidRDefault="0066453B" w:rsidP="0066453B">
      <w:pPr>
        <w:widowControl w:val="0"/>
        <w:autoSpaceDE w:val="0"/>
        <w:autoSpaceDN w:val="0"/>
        <w:spacing w:before="11" w:after="0" w:line="240" w:lineRule="auto"/>
        <w:ind w:left="20" w:firstLine="0"/>
        <w:jc w:val="left"/>
        <w:outlineLvl w:val="1"/>
        <w:rPr>
          <w:b/>
          <w:bCs/>
          <w:color w:val="auto"/>
          <w:sz w:val="28"/>
          <w:szCs w:val="32"/>
          <w:lang w:eastAsia="en-US"/>
        </w:rPr>
      </w:pPr>
    </w:p>
    <w:p w14:paraId="48B11706" w14:textId="77777777" w:rsidR="0066453B" w:rsidRPr="00D357D1" w:rsidRDefault="0066453B" w:rsidP="0066453B">
      <w:pPr>
        <w:widowControl w:val="0"/>
        <w:autoSpaceDE w:val="0"/>
        <w:autoSpaceDN w:val="0"/>
        <w:spacing w:before="11" w:after="0" w:line="240" w:lineRule="auto"/>
        <w:ind w:left="20" w:firstLine="0"/>
        <w:jc w:val="left"/>
        <w:outlineLvl w:val="1"/>
        <w:rPr>
          <w:b/>
          <w:bCs/>
          <w:color w:val="auto"/>
          <w:sz w:val="28"/>
          <w:szCs w:val="32"/>
          <w:lang w:eastAsia="en-US"/>
        </w:rPr>
      </w:pPr>
    </w:p>
    <w:p w14:paraId="4CCD29A1" w14:textId="77777777" w:rsidR="0066453B" w:rsidRPr="00D357D1" w:rsidRDefault="0066453B" w:rsidP="0066453B">
      <w:pPr>
        <w:widowControl w:val="0"/>
        <w:autoSpaceDE w:val="0"/>
        <w:autoSpaceDN w:val="0"/>
        <w:spacing w:before="11" w:after="0" w:line="240" w:lineRule="auto"/>
        <w:ind w:left="20" w:firstLine="0"/>
        <w:jc w:val="left"/>
        <w:outlineLvl w:val="1"/>
        <w:rPr>
          <w:b/>
          <w:bCs/>
          <w:color w:val="auto"/>
          <w:sz w:val="28"/>
          <w:szCs w:val="32"/>
          <w:lang w:eastAsia="en-US"/>
        </w:rPr>
      </w:pPr>
    </w:p>
    <w:p w14:paraId="75C2E744" w14:textId="77777777" w:rsidR="0066453B" w:rsidRPr="00D357D1" w:rsidRDefault="0066453B" w:rsidP="0066453B">
      <w:pPr>
        <w:widowControl w:val="0"/>
        <w:autoSpaceDE w:val="0"/>
        <w:autoSpaceDN w:val="0"/>
        <w:spacing w:before="11" w:after="0" w:line="240" w:lineRule="auto"/>
        <w:ind w:left="20" w:firstLine="0"/>
        <w:jc w:val="left"/>
        <w:outlineLvl w:val="1"/>
        <w:rPr>
          <w:b/>
          <w:bCs/>
          <w:color w:val="auto"/>
          <w:sz w:val="28"/>
          <w:szCs w:val="32"/>
          <w:lang w:eastAsia="en-US"/>
        </w:rPr>
      </w:pPr>
    </w:p>
    <w:p w14:paraId="512F1D7A" w14:textId="77777777" w:rsidR="0066453B" w:rsidRPr="00D357D1" w:rsidRDefault="0066453B" w:rsidP="0066453B">
      <w:pPr>
        <w:widowControl w:val="0"/>
        <w:autoSpaceDE w:val="0"/>
        <w:autoSpaceDN w:val="0"/>
        <w:spacing w:before="11" w:after="0" w:line="240" w:lineRule="auto"/>
        <w:ind w:left="20" w:firstLine="0"/>
        <w:jc w:val="left"/>
        <w:outlineLvl w:val="1"/>
        <w:rPr>
          <w:b/>
          <w:bCs/>
          <w:color w:val="auto"/>
          <w:sz w:val="28"/>
          <w:szCs w:val="32"/>
          <w:lang w:eastAsia="en-US"/>
        </w:rPr>
      </w:pPr>
    </w:p>
    <w:p w14:paraId="178AC23D" w14:textId="77777777" w:rsidR="0066453B" w:rsidRPr="00D357D1" w:rsidRDefault="0066453B" w:rsidP="0066453B">
      <w:pPr>
        <w:widowControl w:val="0"/>
        <w:autoSpaceDE w:val="0"/>
        <w:autoSpaceDN w:val="0"/>
        <w:spacing w:before="11" w:after="0" w:line="240" w:lineRule="auto"/>
        <w:ind w:left="20" w:firstLine="0"/>
        <w:jc w:val="left"/>
        <w:outlineLvl w:val="1"/>
        <w:rPr>
          <w:b/>
          <w:bCs/>
          <w:color w:val="auto"/>
          <w:sz w:val="28"/>
          <w:szCs w:val="32"/>
          <w:lang w:eastAsia="en-US"/>
        </w:rPr>
      </w:pPr>
    </w:p>
    <w:p w14:paraId="414A6DBC" w14:textId="77777777" w:rsidR="0066453B" w:rsidRPr="00D357D1" w:rsidRDefault="0066453B" w:rsidP="0066453B">
      <w:pPr>
        <w:widowControl w:val="0"/>
        <w:autoSpaceDE w:val="0"/>
        <w:autoSpaceDN w:val="0"/>
        <w:spacing w:before="11" w:after="0" w:line="240" w:lineRule="auto"/>
        <w:ind w:left="0" w:firstLine="0"/>
        <w:jc w:val="left"/>
        <w:outlineLvl w:val="1"/>
        <w:rPr>
          <w:b/>
          <w:bCs/>
          <w:color w:val="auto"/>
          <w:sz w:val="28"/>
          <w:szCs w:val="32"/>
          <w:lang w:eastAsia="en-US"/>
        </w:rPr>
      </w:pPr>
    </w:p>
    <w:p w14:paraId="5F609B63" w14:textId="77777777" w:rsidR="0066453B" w:rsidRPr="00D357D1" w:rsidRDefault="0066453B" w:rsidP="0066453B">
      <w:pPr>
        <w:widowControl w:val="0"/>
        <w:autoSpaceDE w:val="0"/>
        <w:autoSpaceDN w:val="0"/>
        <w:spacing w:before="11" w:after="0" w:line="240" w:lineRule="auto"/>
        <w:ind w:left="20" w:firstLine="0"/>
        <w:jc w:val="left"/>
        <w:outlineLvl w:val="1"/>
        <w:rPr>
          <w:b/>
          <w:bCs/>
          <w:color w:val="auto"/>
          <w:sz w:val="28"/>
          <w:szCs w:val="32"/>
          <w:lang w:eastAsia="en-US"/>
        </w:rPr>
      </w:pPr>
      <w:r w:rsidRPr="00D357D1">
        <w:rPr>
          <w:b/>
          <w:bCs/>
          <w:color w:val="auto"/>
          <w:sz w:val="28"/>
          <w:szCs w:val="32"/>
          <w:lang w:eastAsia="en-US"/>
        </w:rPr>
        <w:lastRenderedPageBreak/>
        <w:t>C3.4.7 ENVIROMENTAL MANAGEMENT SPECIFICATIONS</w:t>
      </w:r>
    </w:p>
    <w:p w14:paraId="183619DB" w14:textId="77777777" w:rsidR="0066453B" w:rsidRPr="00D357D1" w:rsidRDefault="0066453B" w:rsidP="0066453B">
      <w:pPr>
        <w:widowControl w:val="0"/>
        <w:autoSpaceDE w:val="0"/>
        <w:autoSpaceDN w:val="0"/>
        <w:spacing w:before="11" w:after="0" w:line="240" w:lineRule="auto"/>
        <w:ind w:left="20" w:firstLine="0"/>
        <w:jc w:val="left"/>
        <w:outlineLvl w:val="1"/>
        <w:rPr>
          <w:b/>
          <w:bCs/>
          <w:color w:val="auto"/>
          <w:sz w:val="28"/>
          <w:szCs w:val="32"/>
          <w:lang w:eastAsia="en-US"/>
        </w:rPr>
      </w:pPr>
    </w:p>
    <w:p w14:paraId="6E8AA7D2"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58550525"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50B33EF9"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0783AAD4"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613D4EB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0801E28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4B5C2E48"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18"/>
          <w:lang w:eastAsia="en-US"/>
        </w:rPr>
      </w:pPr>
    </w:p>
    <w:p w14:paraId="023CE733"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18"/>
          <w:lang w:eastAsia="en-US"/>
        </w:rPr>
        <w:sectPr w:rsidR="0066453B" w:rsidRPr="00D357D1" w:rsidSect="0066453B">
          <w:headerReference w:type="default" r:id="rId221"/>
          <w:type w:val="nextColumn"/>
          <w:pgSz w:w="11910" w:h="16840"/>
          <w:pgMar w:top="1134" w:right="1137" w:bottom="567" w:left="880" w:header="933" w:footer="0" w:gutter="0"/>
          <w:paperSrc w:first="15" w:other="15"/>
          <w:cols w:space="720"/>
        </w:sectPr>
      </w:pPr>
    </w:p>
    <w:p w14:paraId="76C1F06C"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18"/>
          <w:szCs w:val="18"/>
          <w:lang w:eastAsia="en-US"/>
        </w:rPr>
      </w:pPr>
    </w:p>
    <w:p w14:paraId="09314B82" w14:textId="77777777" w:rsidR="0066453B" w:rsidRPr="00D357D1" w:rsidRDefault="0066453B" w:rsidP="0066453B">
      <w:pPr>
        <w:widowControl w:val="0"/>
        <w:autoSpaceDE w:val="0"/>
        <w:autoSpaceDN w:val="0"/>
        <w:spacing w:before="89" w:after="0" w:line="240" w:lineRule="auto"/>
        <w:ind w:left="3273" w:firstLine="0"/>
        <w:jc w:val="left"/>
        <w:rPr>
          <w:rFonts w:eastAsia="Arial MT" w:hAnsi="Arial MT" w:cs="Arial MT"/>
          <w:b/>
          <w:color w:val="auto"/>
          <w:sz w:val="32"/>
          <w:lang w:eastAsia="en-US"/>
        </w:rPr>
      </w:pPr>
      <w:r w:rsidRPr="00D357D1">
        <w:rPr>
          <w:rFonts w:eastAsia="Arial MT" w:hAnsi="Arial MT" w:cs="Arial MT"/>
          <w:b/>
          <w:color w:val="auto"/>
          <w:sz w:val="32"/>
          <w:lang w:eastAsia="en-US"/>
        </w:rPr>
        <w:t>Part</w:t>
      </w:r>
      <w:r w:rsidRPr="00D357D1">
        <w:rPr>
          <w:rFonts w:eastAsia="Arial MT" w:hAnsi="Arial MT" w:cs="Arial MT"/>
          <w:b/>
          <w:color w:val="auto"/>
          <w:spacing w:val="-3"/>
          <w:sz w:val="32"/>
          <w:lang w:eastAsia="en-US"/>
        </w:rPr>
        <w:t xml:space="preserve"> </w:t>
      </w:r>
      <w:r w:rsidRPr="00D357D1">
        <w:rPr>
          <w:rFonts w:eastAsia="Arial MT" w:hAnsi="Arial MT" w:cs="Arial MT"/>
          <w:b/>
          <w:color w:val="auto"/>
          <w:sz w:val="32"/>
          <w:lang w:eastAsia="en-US"/>
        </w:rPr>
        <w:t>C4:</w:t>
      </w:r>
      <w:r w:rsidRPr="00D357D1">
        <w:rPr>
          <w:rFonts w:eastAsia="Arial MT" w:hAnsi="Arial MT" w:cs="Arial MT"/>
          <w:b/>
          <w:color w:val="auto"/>
          <w:spacing w:val="12"/>
          <w:sz w:val="32"/>
          <w:lang w:eastAsia="en-US"/>
        </w:rPr>
        <w:t xml:space="preserve"> </w:t>
      </w:r>
      <w:r w:rsidRPr="00D357D1">
        <w:rPr>
          <w:rFonts w:eastAsia="Arial MT" w:hAnsi="Arial MT" w:cs="Arial MT"/>
          <w:b/>
          <w:color w:val="auto"/>
          <w:sz w:val="32"/>
          <w:lang w:eastAsia="en-US"/>
        </w:rPr>
        <w:t>SITE INFORMATION</w:t>
      </w:r>
    </w:p>
    <w:p w14:paraId="432A7FD6" w14:textId="77777777" w:rsidR="0066453B" w:rsidRPr="00D357D1" w:rsidRDefault="0066453B" w:rsidP="0066453B">
      <w:pPr>
        <w:widowControl w:val="0"/>
        <w:autoSpaceDE w:val="0"/>
        <w:autoSpaceDN w:val="0"/>
        <w:spacing w:before="6" w:after="0" w:line="240" w:lineRule="auto"/>
        <w:ind w:left="0" w:firstLine="0"/>
        <w:jc w:val="left"/>
        <w:rPr>
          <w:rFonts w:eastAsia="Arial MT" w:hAnsi="Arial MT" w:cs="Arial MT"/>
          <w:b/>
          <w:color w:val="auto"/>
          <w:sz w:val="14"/>
          <w:szCs w:val="18"/>
          <w:lang w:eastAsia="en-US"/>
        </w:rPr>
      </w:pPr>
      <w:r w:rsidRPr="00D357D1">
        <w:rPr>
          <w:rFonts w:ascii="Arial MT" w:eastAsia="Arial MT" w:hAnsi="Arial MT" w:cs="Arial MT"/>
          <w:noProof/>
          <w:color w:val="auto"/>
          <w:sz w:val="18"/>
          <w:szCs w:val="18"/>
        </w:rPr>
        <mc:AlternateContent>
          <mc:Choice Requires="wps">
            <w:drawing>
              <wp:anchor distT="0" distB="0" distL="0" distR="0" simplePos="0" relativeHeight="251675648" behindDoc="1" locked="0" layoutInCell="1" allowOverlap="1" wp14:anchorId="14612A06" wp14:editId="6E95E2C5">
                <wp:simplePos x="0" y="0"/>
                <wp:positionH relativeFrom="page">
                  <wp:posOffset>809625</wp:posOffset>
                </wp:positionH>
                <wp:positionV relativeFrom="paragraph">
                  <wp:posOffset>130810</wp:posOffset>
                </wp:positionV>
                <wp:extent cx="5977890" cy="6350"/>
                <wp:effectExtent l="0" t="0" r="0" b="0"/>
                <wp:wrapTopAndBottom/>
                <wp:docPr id="893444291"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789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8DFF33E" id="Rectangle 48" o:spid="_x0000_s1026" style="position:absolute;margin-left:63.75pt;margin-top:10.3pt;width:470.7pt;height:.5pt;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" fillcolor="black" stroked="f">
                <w10:wrap type="topAndBottom" anchorx="page"/>
              </v:rect>
            </w:pict>
          </mc:Fallback>
        </mc:AlternateContent>
      </w:r>
    </w:p>
    <w:p w14:paraId="507704C4" w14:textId="77777777" w:rsidR="0066453B" w:rsidRPr="00D357D1" w:rsidRDefault="0066453B" w:rsidP="0066453B">
      <w:pPr>
        <w:widowControl w:val="0"/>
        <w:autoSpaceDE w:val="0"/>
        <w:autoSpaceDN w:val="0"/>
        <w:spacing w:after="0" w:line="240" w:lineRule="auto"/>
        <w:ind w:left="0" w:firstLine="0"/>
        <w:jc w:val="left"/>
        <w:rPr>
          <w:rFonts w:eastAsia="Arial MT" w:hAnsi="Arial MT" w:cs="Arial MT"/>
          <w:b/>
          <w:color w:val="auto"/>
          <w:szCs w:val="18"/>
          <w:lang w:eastAsia="en-US"/>
        </w:rPr>
      </w:pPr>
    </w:p>
    <w:p w14:paraId="00FEACBF" w14:textId="77777777" w:rsidR="0066453B" w:rsidRPr="00D357D1" w:rsidRDefault="0066453B" w:rsidP="0066453B">
      <w:pPr>
        <w:widowControl w:val="0"/>
        <w:autoSpaceDE w:val="0"/>
        <w:autoSpaceDN w:val="0"/>
        <w:spacing w:before="6" w:after="0" w:line="240" w:lineRule="auto"/>
        <w:ind w:left="0" w:firstLine="0"/>
        <w:jc w:val="left"/>
        <w:rPr>
          <w:rFonts w:eastAsia="Arial MT" w:hAnsi="Arial MT" w:cs="Arial MT"/>
          <w:b/>
          <w:color w:val="auto"/>
          <w:sz w:val="19"/>
          <w:szCs w:val="18"/>
          <w:lang w:eastAsia="en-US"/>
        </w:rPr>
      </w:pPr>
    </w:p>
    <w:p w14:paraId="4535D12F" w14:textId="77777777" w:rsidR="0066453B" w:rsidRPr="00D357D1" w:rsidRDefault="0066453B" w:rsidP="0066453B">
      <w:pPr>
        <w:widowControl w:val="0"/>
        <w:tabs>
          <w:tab w:val="left" w:pos="1131"/>
          <w:tab w:val="left" w:leader="dot" w:pos="9096"/>
        </w:tabs>
        <w:autoSpaceDE w:val="0"/>
        <w:autoSpaceDN w:val="0"/>
        <w:spacing w:before="93" w:after="0" w:line="480" w:lineRule="auto"/>
        <w:ind w:left="423" w:right="1445" w:firstLine="0"/>
        <w:jc w:val="left"/>
        <w:rPr>
          <w:rFonts w:ascii="Arial MT"/>
          <w:bCs/>
          <w:color w:val="auto"/>
          <w:sz w:val="24"/>
          <w:szCs w:val="24"/>
          <w:lang w:eastAsia="en-US"/>
        </w:rPr>
      </w:pPr>
    </w:p>
    <w:p w14:paraId="3CA6E1F3" w14:textId="77777777" w:rsidR="0066453B" w:rsidRPr="00D357D1" w:rsidRDefault="0066453B" w:rsidP="0066453B">
      <w:pPr>
        <w:widowControl w:val="0"/>
        <w:tabs>
          <w:tab w:val="left" w:pos="1131"/>
          <w:tab w:val="left" w:leader="dot" w:pos="9096"/>
        </w:tabs>
        <w:autoSpaceDE w:val="0"/>
        <w:autoSpaceDN w:val="0"/>
        <w:spacing w:before="93" w:after="0" w:line="480" w:lineRule="auto"/>
        <w:ind w:left="423" w:right="1445" w:firstLine="0"/>
        <w:jc w:val="left"/>
        <w:rPr>
          <w:rFonts w:ascii="Arial MT"/>
          <w:bCs/>
          <w:color w:val="auto"/>
          <w:sz w:val="24"/>
          <w:szCs w:val="24"/>
          <w:lang w:eastAsia="en-US"/>
        </w:rPr>
      </w:pPr>
    </w:p>
    <w:p w14:paraId="6936FF77" w14:textId="77777777" w:rsidR="0066453B" w:rsidRPr="00D357D1" w:rsidRDefault="0066453B" w:rsidP="0066453B">
      <w:pPr>
        <w:widowControl w:val="0"/>
        <w:tabs>
          <w:tab w:val="left" w:pos="1131"/>
          <w:tab w:val="left" w:leader="dot" w:pos="9096"/>
        </w:tabs>
        <w:autoSpaceDE w:val="0"/>
        <w:autoSpaceDN w:val="0"/>
        <w:spacing w:before="93" w:after="0" w:line="480" w:lineRule="auto"/>
        <w:ind w:left="423" w:right="1445" w:firstLine="0"/>
        <w:jc w:val="left"/>
        <w:rPr>
          <w:rFonts w:ascii="Arial MT"/>
          <w:bCs/>
          <w:color w:val="auto"/>
          <w:sz w:val="24"/>
          <w:szCs w:val="24"/>
          <w:lang w:eastAsia="en-US"/>
        </w:rPr>
      </w:pPr>
    </w:p>
    <w:p w14:paraId="7DF37069" w14:textId="77777777" w:rsidR="0066453B" w:rsidRPr="00D357D1" w:rsidRDefault="0066453B" w:rsidP="0066453B">
      <w:pPr>
        <w:widowControl w:val="0"/>
        <w:tabs>
          <w:tab w:val="left" w:pos="1131"/>
          <w:tab w:val="left" w:leader="dot" w:pos="9096"/>
        </w:tabs>
        <w:autoSpaceDE w:val="0"/>
        <w:autoSpaceDN w:val="0"/>
        <w:spacing w:before="93" w:after="0" w:line="480" w:lineRule="auto"/>
        <w:ind w:left="423" w:right="1445" w:firstLine="0"/>
        <w:jc w:val="left"/>
        <w:rPr>
          <w:rFonts w:ascii="Arial MT"/>
          <w:bCs/>
          <w:color w:val="auto"/>
          <w:sz w:val="24"/>
          <w:szCs w:val="24"/>
          <w:lang w:eastAsia="en-US"/>
        </w:rPr>
      </w:pPr>
    </w:p>
    <w:p w14:paraId="7F2C79D5" w14:textId="77777777" w:rsidR="0066453B" w:rsidRPr="00D357D1" w:rsidRDefault="0066453B" w:rsidP="0066453B">
      <w:pPr>
        <w:widowControl w:val="0"/>
        <w:tabs>
          <w:tab w:val="left" w:pos="1131"/>
          <w:tab w:val="left" w:leader="dot" w:pos="9096"/>
        </w:tabs>
        <w:autoSpaceDE w:val="0"/>
        <w:autoSpaceDN w:val="0"/>
        <w:spacing w:before="93" w:after="0" w:line="480" w:lineRule="auto"/>
        <w:ind w:left="423" w:right="1445" w:firstLine="0"/>
        <w:jc w:val="left"/>
        <w:rPr>
          <w:rFonts w:ascii="Arial MT"/>
          <w:bCs/>
          <w:color w:val="auto"/>
          <w:sz w:val="24"/>
          <w:szCs w:val="24"/>
          <w:lang w:eastAsia="en-US"/>
        </w:rPr>
      </w:pPr>
    </w:p>
    <w:p w14:paraId="684ACCCC" w14:textId="77777777" w:rsidR="0066453B" w:rsidRPr="00D357D1" w:rsidRDefault="0066453B" w:rsidP="0066453B">
      <w:pPr>
        <w:widowControl w:val="0"/>
        <w:tabs>
          <w:tab w:val="left" w:pos="1131"/>
          <w:tab w:val="left" w:leader="dot" w:pos="9096"/>
        </w:tabs>
        <w:autoSpaceDE w:val="0"/>
        <w:autoSpaceDN w:val="0"/>
        <w:spacing w:before="93" w:after="0" w:line="480" w:lineRule="auto"/>
        <w:ind w:left="423" w:right="1445" w:firstLine="0"/>
        <w:jc w:val="left"/>
        <w:rPr>
          <w:rFonts w:ascii="Arial MT"/>
          <w:bCs/>
          <w:color w:val="auto"/>
          <w:sz w:val="24"/>
          <w:szCs w:val="24"/>
          <w:lang w:eastAsia="en-US"/>
        </w:rPr>
      </w:pPr>
    </w:p>
    <w:p w14:paraId="189FA805" w14:textId="77777777" w:rsidR="0066453B" w:rsidRPr="00D357D1" w:rsidRDefault="0066453B" w:rsidP="0066453B">
      <w:pPr>
        <w:widowControl w:val="0"/>
        <w:tabs>
          <w:tab w:val="left" w:pos="1131"/>
          <w:tab w:val="left" w:leader="dot" w:pos="9096"/>
        </w:tabs>
        <w:autoSpaceDE w:val="0"/>
        <w:autoSpaceDN w:val="0"/>
        <w:spacing w:before="93" w:after="0" w:line="480" w:lineRule="auto"/>
        <w:ind w:left="423" w:right="1445" w:firstLine="0"/>
        <w:jc w:val="left"/>
        <w:rPr>
          <w:rFonts w:ascii="Arial MT"/>
          <w:bCs/>
          <w:color w:val="auto"/>
          <w:sz w:val="24"/>
          <w:szCs w:val="24"/>
          <w:lang w:eastAsia="en-US"/>
        </w:rPr>
      </w:pPr>
    </w:p>
    <w:p w14:paraId="3FFD8F99" w14:textId="77777777" w:rsidR="0066453B" w:rsidRPr="00D357D1" w:rsidRDefault="0066453B" w:rsidP="0066453B">
      <w:pPr>
        <w:widowControl w:val="0"/>
        <w:tabs>
          <w:tab w:val="left" w:pos="1131"/>
          <w:tab w:val="left" w:leader="dot" w:pos="9096"/>
        </w:tabs>
        <w:autoSpaceDE w:val="0"/>
        <w:autoSpaceDN w:val="0"/>
        <w:spacing w:before="93" w:after="0" w:line="480" w:lineRule="auto"/>
        <w:ind w:left="423" w:right="1445" w:firstLine="0"/>
        <w:jc w:val="left"/>
        <w:rPr>
          <w:rFonts w:ascii="Arial MT"/>
          <w:bCs/>
          <w:color w:val="auto"/>
          <w:sz w:val="24"/>
          <w:szCs w:val="24"/>
          <w:lang w:eastAsia="en-US"/>
        </w:rPr>
      </w:pPr>
    </w:p>
    <w:p w14:paraId="7D7ABADE" w14:textId="77777777" w:rsidR="0066453B" w:rsidRPr="00D357D1" w:rsidRDefault="0066453B" w:rsidP="0066453B">
      <w:pPr>
        <w:widowControl w:val="0"/>
        <w:tabs>
          <w:tab w:val="left" w:pos="1131"/>
          <w:tab w:val="left" w:leader="dot" w:pos="9096"/>
        </w:tabs>
        <w:autoSpaceDE w:val="0"/>
        <w:autoSpaceDN w:val="0"/>
        <w:spacing w:before="93" w:after="0" w:line="480" w:lineRule="auto"/>
        <w:ind w:left="423" w:right="1445" w:firstLine="0"/>
        <w:jc w:val="left"/>
        <w:rPr>
          <w:rFonts w:ascii="Arial MT"/>
          <w:bCs/>
          <w:color w:val="auto"/>
          <w:sz w:val="24"/>
          <w:szCs w:val="24"/>
          <w:lang w:eastAsia="en-US"/>
        </w:rPr>
      </w:pPr>
    </w:p>
    <w:p w14:paraId="685FD221" w14:textId="77777777" w:rsidR="0066453B" w:rsidRPr="00D357D1" w:rsidRDefault="0066453B" w:rsidP="0066453B">
      <w:pPr>
        <w:widowControl w:val="0"/>
        <w:tabs>
          <w:tab w:val="left" w:pos="1131"/>
          <w:tab w:val="left" w:leader="dot" w:pos="9096"/>
        </w:tabs>
        <w:autoSpaceDE w:val="0"/>
        <w:autoSpaceDN w:val="0"/>
        <w:spacing w:before="93" w:after="0" w:line="480" w:lineRule="auto"/>
        <w:ind w:left="423" w:right="1445" w:firstLine="0"/>
        <w:jc w:val="left"/>
        <w:rPr>
          <w:rFonts w:ascii="Arial MT"/>
          <w:bCs/>
          <w:color w:val="auto"/>
          <w:sz w:val="24"/>
          <w:szCs w:val="24"/>
          <w:lang w:eastAsia="en-US"/>
        </w:rPr>
      </w:pPr>
    </w:p>
    <w:p w14:paraId="3F0D2304" w14:textId="77777777" w:rsidR="0066453B" w:rsidRPr="00D357D1" w:rsidRDefault="0066453B" w:rsidP="0066453B">
      <w:pPr>
        <w:widowControl w:val="0"/>
        <w:tabs>
          <w:tab w:val="left" w:pos="1131"/>
          <w:tab w:val="left" w:leader="dot" w:pos="9096"/>
        </w:tabs>
        <w:autoSpaceDE w:val="0"/>
        <w:autoSpaceDN w:val="0"/>
        <w:spacing w:before="93" w:after="0" w:line="480" w:lineRule="auto"/>
        <w:ind w:left="423" w:right="1445" w:firstLine="0"/>
        <w:jc w:val="left"/>
        <w:rPr>
          <w:rFonts w:ascii="Arial MT"/>
          <w:bCs/>
          <w:color w:val="auto"/>
          <w:sz w:val="24"/>
          <w:szCs w:val="24"/>
          <w:lang w:eastAsia="en-US"/>
        </w:rPr>
      </w:pPr>
    </w:p>
    <w:p w14:paraId="760520EC" w14:textId="77777777" w:rsidR="0066453B" w:rsidRPr="00D357D1" w:rsidRDefault="0066453B" w:rsidP="0066453B">
      <w:pPr>
        <w:widowControl w:val="0"/>
        <w:tabs>
          <w:tab w:val="left" w:pos="1131"/>
          <w:tab w:val="left" w:leader="dot" w:pos="9096"/>
        </w:tabs>
        <w:autoSpaceDE w:val="0"/>
        <w:autoSpaceDN w:val="0"/>
        <w:spacing w:before="93" w:after="0" w:line="480" w:lineRule="auto"/>
        <w:ind w:left="423" w:right="1445" w:firstLine="0"/>
        <w:jc w:val="left"/>
        <w:rPr>
          <w:rFonts w:ascii="Arial MT"/>
          <w:bCs/>
          <w:color w:val="auto"/>
          <w:sz w:val="24"/>
          <w:szCs w:val="24"/>
          <w:lang w:eastAsia="en-US"/>
        </w:rPr>
      </w:pPr>
    </w:p>
    <w:p w14:paraId="3DCD0116" w14:textId="77777777" w:rsidR="0066453B" w:rsidRPr="00D357D1" w:rsidRDefault="0066453B" w:rsidP="0066453B">
      <w:pPr>
        <w:widowControl w:val="0"/>
        <w:tabs>
          <w:tab w:val="left" w:pos="1131"/>
          <w:tab w:val="left" w:leader="dot" w:pos="9096"/>
        </w:tabs>
        <w:autoSpaceDE w:val="0"/>
        <w:autoSpaceDN w:val="0"/>
        <w:spacing w:before="93" w:after="0" w:line="480" w:lineRule="auto"/>
        <w:ind w:left="423" w:right="1445" w:firstLine="0"/>
        <w:jc w:val="left"/>
        <w:rPr>
          <w:rFonts w:ascii="Arial MT"/>
          <w:bCs/>
          <w:color w:val="auto"/>
          <w:sz w:val="24"/>
          <w:szCs w:val="24"/>
          <w:lang w:eastAsia="en-US"/>
        </w:rPr>
      </w:pPr>
    </w:p>
    <w:p w14:paraId="7CAF6C80" w14:textId="77777777" w:rsidR="0066453B" w:rsidRPr="00D357D1" w:rsidRDefault="0066453B" w:rsidP="0066453B">
      <w:pPr>
        <w:widowControl w:val="0"/>
        <w:tabs>
          <w:tab w:val="left" w:pos="1131"/>
          <w:tab w:val="left" w:leader="dot" w:pos="9096"/>
        </w:tabs>
        <w:autoSpaceDE w:val="0"/>
        <w:autoSpaceDN w:val="0"/>
        <w:spacing w:before="93" w:after="0" w:line="480" w:lineRule="auto"/>
        <w:ind w:left="423" w:right="1445" w:firstLine="0"/>
        <w:jc w:val="left"/>
        <w:rPr>
          <w:rFonts w:ascii="Arial MT"/>
          <w:bCs/>
          <w:color w:val="auto"/>
          <w:sz w:val="24"/>
          <w:szCs w:val="24"/>
          <w:lang w:eastAsia="en-US"/>
        </w:rPr>
      </w:pPr>
    </w:p>
    <w:p w14:paraId="70E25D96" w14:textId="77777777" w:rsidR="0066453B" w:rsidRPr="00D357D1" w:rsidRDefault="0066453B" w:rsidP="0066453B">
      <w:pPr>
        <w:widowControl w:val="0"/>
        <w:tabs>
          <w:tab w:val="left" w:pos="1131"/>
          <w:tab w:val="left" w:leader="dot" w:pos="9096"/>
        </w:tabs>
        <w:autoSpaceDE w:val="0"/>
        <w:autoSpaceDN w:val="0"/>
        <w:spacing w:before="93" w:after="0" w:line="480" w:lineRule="auto"/>
        <w:ind w:left="423" w:right="1445" w:firstLine="0"/>
        <w:jc w:val="left"/>
        <w:rPr>
          <w:rFonts w:ascii="Arial MT"/>
          <w:bCs/>
          <w:color w:val="auto"/>
          <w:sz w:val="24"/>
          <w:szCs w:val="24"/>
          <w:lang w:eastAsia="en-US"/>
        </w:rPr>
      </w:pPr>
    </w:p>
    <w:p w14:paraId="372D43B2" w14:textId="77777777" w:rsidR="0066453B" w:rsidRPr="00D357D1" w:rsidRDefault="0066453B" w:rsidP="0066453B">
      <w:pPr>
        <w:widowControl w:val="0"/>
        <w:tabs>
          <w:tab w:val="left" w:pos="1131"/>
          <w:tab w:val="left" w:leader="dot" w:pos="9096"/>
        </w:tabs>
        <w:autoSpaceDE w:val="0"/>
        <w:autoSpaceDN w:val="0"/>
        <w:spacing w:before="93" w:after="0" w:line="480" w:lineRule="auto"/>
        <w:ind w:left="423" w:right="1445" w:firstLine="0"/>
        <w:jc w:val="left"/>
        <w:rPr>
          <w:rFonts w:ascii="Arial MT"/>
          <w:bCs/>
          <w:color w:val="auto"/>
          <w:sz w:val="24"/>
          <w:szCs w:val="24"/>
          <w:lang w:eastAsia="en-US"/>
        </w:rPr>
      </w:pPr>
    </w:p>
    <w:p w14:paraId="5E8AD569" w14:textId="77777777" w:rsidR="0066453B" w:rsidRPr="00D357D1" w:rsidRDefault="0066453B" w:rsidP="0066453B">
      <w:pPr>
        <w:widowControl w:val="0"/>
        <w:tabs>
          <w:tab w:val="left" w:pos="1131"/>
          <w:tab w:val="left" w:leader="dot" w:pos="9096"/>
        </w:tabs>
        <w:autoSpaceDE w:val="0"/>
        <w:autoSpaceDN w:val="0"/>
        <w:spacing w:before="93" w:after="0" w:line="480" w:lineRule="auto"/>
        <w:ind w:left="423" w:right="1445" w:firstLine="0"/>
        <w:jc w:val="left"/>
        <w:rPr>
          <w:rFonts w:ascii="Arial MT"/>
          <w:bCs/>
          <w:color w:val="auto"/>
          <w:sz w:val="24"/>
          <w:szCs w:val="24"/>
          <w:lang w:eastAsia="en-US"/>
        </w:rPr>
      </w:pPr>
    </w:p>
    <w:p w14:paraId="0F29FD81" w14:textId="77777777" w:rsidR="0066453B" w:rsidRPr="00D357D1" w:rsidRDefault="0066453B" w:rsidP="0066453B">
      <w:pPr>
        <w:widowControl w:val="0"/>
        <w:tabs>
          <w:tab w:val="left" w:pos="1131"/>
          <w:tab w:val="left" w:leader="dot" w:pos="9096"/>
        </w:tabs>
        <w:autoSpaceDE w:val="0"/>
        <w:autoSpaceDN w:val="0"/>
        <w:spacing w:before="93" w:after="0" w:line="480" w:lineRule="auto"/>
        <w:ind w:left="423" w:right="1445" w:firstLine="0"/>
        <w:jc w:val="left"/>
        <w:rPr>
          <w:rFonts w:ascii="Arial MT"/>
          <w:bCs/>
          <w:color w:val="auto"/>
          <w:sz w:val="24"/>
          <w:szCs w:val="24"/>
          <w:lang w:eastAsia="en-US"/>
        </w:rPr>
      </w:pPr>
    </w:p>
    <w:p w14:paraId="58EF07F7" w14:textId="77777777" w:rsidR="0066453B" w:rsidRPr="00D357D1" w:rsidRDefault="0066453B" w:rsidP="0066453B">
      <w:pPr>
        <w:widowControl w:val="0"/>
        <w:tabs>
          <w:tab w:val="left" w:pos="1131"/>
          <w:tab w:val="left" w:leader="dot" w:pos="9096"/>
        </w:tabs>
        <w:autoSpaceDE w:val="0"/>
        <w:autoSpaceDN w:val="0"/>
        <w:spacing w:before="93" w:after="0" w:line="480" w:lineRule="auto"/>
        <w:ind w:left="423" w:right="1445" w:firstLine="0"/>
        <w:jc w:val="left"/>
        <w:rPr>
          <w:rFonts w:ascii="Arial MT"/>
          <w:bCs/>
          <w:color w:val="auto"/>
          <w:sz w:val="24"/>
          <w:szCs w:val="24"/>
          <w:lang w:eastAsia="en-US"/>
        </w:rPr>
      </w:pPr>
    </w:p>
    <w:p w14:paraId="2E9F6950" w14:textId="77777777" w:rsidR="0066453B" w:rsidRPr="00D357D1" w:rsidRDefault="0066453B" w:rsidP="0066453B">
      <w:pPr>
        <w:widowControl w:val="0"/>
        <w:tabs>
          <w:tab w:val="left" w:pos="1131"/>
          <w:tab w:val="left" w:leader="dot" w:pos="9096"/>
        </w:tabs>
        <w:autoSpaceDE w:val="0"/>
        <w:autoSpaceDN w:val="0"/>
        <w:spacing w:before="93" w:after="0" w:line="480" w:lineRule="auto"/>
        <w:ind w:left="0" w:right="1445" w:firstLine="0"/>
        <w:jc w:val="left"/>
        <w:rPr>
          <w:rFonts w:ascii="Arial MT"/>
          <w:bCs/>
          <w:color w:val="auto"/>
          <w:sz w:val="24"/>
          <w:szCs w:val="24"/>
          <w:lang w:eastAsia="en-US"/>
        </w:rPr>
      </w:pPr>
    </w:p>
    <w:p w14:paraId="3497F409" w14:textId="77777777" w:rsidR="0066453B" w:rsidRPr="00D357D1" w:rsidRDefault="0066453B" w:rsidP="0066453B">
      <w:pPr>
        <w:widowControl w:val="0"/>
        <w:autoSpaceDE w:val="0"/>
        <w:autoSpaceDN w:val="0"/>
        <w:spacing w:after="0" w:line="240" w:lineRule="auto"/>
        <w:ind w:left="0" w:right="259" w:firstLine="0"/>
        <w:jc w:val="left"/>
        <w:rPr>
          <w:rFonts w:ascii="Arial MT" w:eastAsia="Arial MT" w:hAnsi="Arial MT"/>
          <w:b/>
          <w:color w:val="auto"/>
          <w:sz w:val="22"/>
          <w:lang w:eastAsia="en-US"/>
        </w:rPr>
      </w:pPr>
      <w:r w:rsidRPr="00D357D1">
        <w:rPr>
          <w:rFonts w:ascii="Arial MT" w:eastAsia="Arial MT" w:hAnsi="Arial MT"/>
          <w:b/>
          <w:bCs/>
          <w:color w:val="auto"/>
          <w:sz w:val="28"/>
          <w:szCs w:val="28"/>
          <w:lang w:eastAsia="en-US"/>
        </w:rPr>
        <w:lastRenderedPageBreak/>
        <w:t xml:space="preserve">C4 </w:t>
      </w:r>
      <w:r w:rsidRPr="00D357D1">
        <w:rPr>
          <w:rFonts w:ascii="Arial MT" w:eastAsia="Arial MT" w:hAnsi="Arial MT"/>
          <w:b/>
          <w:bCs/>
          <w:color w:val="auto"/>
          <w:sz w:val="28"/>
          <w:szCs w:val="28"/>
          <w:lang w:eastAsia="en-US"/>
        </w:rPr>
        <w:tab/>
        <w:t xml:space="preserve">Site Information </w:t>
      </w:r>
    </w:p>
    <w:p w14:paraId="4479CC2B" w14:textId="77777777" w:rsidR="0066453B" w:rsidRPr="00D357D1" w:rsidRDefault="0066453B" w:rsidP="0066453B">
      <w:pPr>
        <w:widowControl w:val="0"/>
        <w:autoSpaceDE w:val="0"/>
        <w:autoSpaceDN w:val="0"/>
        <w:spacing w:after="0" w:line="240" w:lineRule="auto"/>
        <w:ind w:left="0" w:right="259" w:firstLine="0"/>
        <w:jc w:val="left"/>
        <w:rPr>
          <w:rFonts w:ascii="Arial MT" w:eastAsia="Arial MT" w:hAnsi="Arial MT"/>
          <w:b/>
          <w:color w:val="auto"/>
          <w:sz w:val="22"/>
          <w:lang w:eastAsia="en-US"/>
        </w:rPr>
      </w:pPr>
    </w:p>
    <w:p w14:paraId="0F9A71BB" w14:textId="77777777" w:rsidR="0066453B" w:rsidRPr="00D357D1" w:rsidRDefault="0066453B" w:rsidP="0066453B">
      <w:pPr>
        <w:widowControl w:val="0"/>
        <w:autoSpaceDE w:val="0"/>
        <w:autoSpaceDN w:val="0"/>
        <w:spacing w:after="0" w:line="240" w:lineRule="auto"/>
        <w:ind w:left="0" w:right="259" w:firstLine="0"/>
        <w:jc w:val="left"/>
        <w:rPr>
          <w:rFonts w:ascii="Arial MT" w:eastAsia="Arial MT" w:hAnsi="Arial MT"/>
          <w:b/>
          <w:color w:val="auto"/>
          <w:sz w:val="24"/>
          <w:szCs w:val="24"/>
          <w:lang w:eastAsia="en-US"/>
        </w:rPr>
      </w:pPr>
      <w:r w:rsidRPr="00D357D1">
        <w:rPr>
          <w:rFonts w:ascii="Arial MT" w:eastAsia="Arial MT" w:hAnsi="Arial MT"/>
          <w:b/>
          <w:color w:val="auto"/>
          <w:sz w:val="24"/>
          <w:szCs w:val="24"/>
          <w:lang w:eastAsia="en-US"/>
        </w:rPr>
        <w:t>C4.1 Scope of Site Information</w:t>
      </w:r>
    </w:p>
    <w:p w14:paraId="3309B9D3" w14:textId="77777777" w:rsidR="0066453B" w:rsidRPr="00D357D1" w:rsidRDefault="0066453B" w:rsidP="0066453B">
      <w:pPr>
        <w:widowControl w:val="0"/>
        <w:autoSpaceDE w:val="0"/>
        <w:autoSpaceDN w:val="0"/>
        <w:spacing w:after="0" w:line="240" w:lineRule="auto"/>
        <w:ind w:left="0" w:right="259" w:firstLine="0"/>
        <w:jc w:val="left"/>
        <w:rPr>
          <w:rFonts w:ascii="Arial MT" w:eastAsia="Arial MT" w:hAnsi="Arial MT"/>
          <w:b/>
          <w:color w:val="auto"/>
          <w:sz w:val="24"/>
          <w:szCs w:val="24"/>
          <w:lang w:eastAsia="en-US"/>
        </w:rPr>
      </w:pPr>
    </w:p>
    <w:p w14:paraId="172A918C" w14:textId="77777777" w:rsidR="0066453B" w:rsidRPr="00D357D1" w:rsidRDefault="0066453B" w:rsidP="0066453B">
      <w:pPr>
        <w:keepNext/>
        <w:widowControl w:val="0"/>
        <w:autoSpaceDE w:val="0"/>
        <w:autoSpaceDN w:val="0"/>
        <w:spacing w:after="160" w:line="259" w:lineRule="auto"/>
        <w:ind w:left="709" w:firstLine="0"/>
        <w:jc w:val="left"/>
        <w:rPr>
          <w:rFonts w:eastAsia="Times New Roman" w:cs="Times New Roman"/>
          <w:color w:val="auto"/>
          <w:sz w:val="22"/>
          <w:lang w:eastAsia="en-US"/>
        </w:rPr>
      </w:pPr>
      <w:r w:rsidRPr="00D357D1">
        <w:rPr>
          <w:rFonts w:eastAsia="Times New Roman" w:cs="Times New Roman"/>
          <w:color w:val="auto"/>
          <w:sz w:val="22"/>
          <w:lang w:eastAsia="en-US"/>
        </w:rPr>
        <w:t>The project is in Mashaeng, under Dihlabeng Local Municipality, in the Free State Province. Fouriesburg/Mashaeng is a town situated between Bethlehem and Ficksburg, on the R26, next to Lesotho.</w:t>
      </w:r>
    </w:p>
    <w:p w14:paraId="571E5CAF" w14:textId="77777777" w:rsidR="0066453B" w:rsidRPr="00D357D1" w:rsidRDefault="0066453B" w:rsidP="0066453B">
      <w:pPr>
        <w:keepNext/>
        <w:widowControl w:val="0"/>
        <w:autoSpaceDE w:val="0"/>
        <w:autoSpaceDN w:val="0"/>
        <w:spacing w:after="160" w:line="259" w:lineRule="auto"/>
        <w:ind w:left="709" w:firstLine="0"/>
        <w:jc w:val="left"/>
        <w:rPr>
          <w:rFonts w:eastAsia="Times New Roman" w:cs="Times New Roman"/>
          <w:color w:val="auto"/>
          <w:sz w:val="22"/>
          <w:lang w:eastAsia="en-US"/>
        </w:rPr>
      </w:pPr>
      <w:r w:rsidRPr="00D357D1">
        <w:rPr>
          <w:rFonts w:eastAsia="Times New Roman" w:cs="Times New Roman"/>
          <w:color w:val="auto"/>
          <w:sz w:val="22"/>
          <w:lang w:eastAsia="en-US"/>
        </w:rPr>
        <w:t>The geographical coordinates of the Mashaeng WWTW is, 28°36’43.08”S, 28°10’59.95”E, at 1681m above sea level.</w:t>
      </w:r>
    </w:p>
    <w:p w14:paraId="42D68196" w14:textId="77777777" w:rsidR="0066453B" w:rsidRPr="00D357D1" w:rsidRDefault="0066453B" w:rsidP="0066453B">
      <w:pPr>
        <w:keepNext/>
        <w:widowControl w:val="0"/>
        <w:autoSpaceDE w:val="0"/>
        <w:autoSpaceDN w:val="0"/>
        <w:spacing w:after="160" w:line="259" w:lineRule="auto"/>
        <w:ind w:left="709" w:firstLine="0"/>
        <w:jc w:val="left"/>
        <w:rPr>
          <w:rFonts w:ascii="Arial MT" w:eastAsia="Arial MT" w:hAnsi="Arial MT" w:cs="Arial MT"/>
          <w:color w:val="auto"/>
          <w:sz w:val="22"/>
          <w:lang w:eastAsia="en-US"/>
        </w:rPr>
      </w:pPr>
      <w:r w:rsidRPr="00D357D1">
        <w:rPr>
          <w:rFonts w:eastAsia="Times New Roman" w:cs="Times New Roman"/>
          <w:color w:val="auto"/>
          <w:sz w:val="22"/>
          <w:lang w:eastAsia="en-US"/>
        </w:rPr>
        <w:t xml:space="preserve"> </w:t>
      </w:r>
      <w:r w:rsidRPr="00D357D1">
        <w:rPr>
          <w:rFonts w:ascii="Arial MT" w:eastAsia="Arial MT" w:hAnsi="Arial MT"/>
          <w:noProof/>
          <w:color w:val="auto"/>
          <w:spacing w:val="-2"/>
          <w:sz w:val="24"/>
          <w:szCs w:val="24"/>
        </w:rPr>
        <w:drawing>
          <wp:inline distT="0" distB="0" distL="0" distR="0" wp14:anchorId="0729A16C" wp14:editId="2393562F">
            <wp:extent cx="6057900" cy="3385193"/>
            <wp:effectExtent l="0" t="0" r="0" b="5715"/>
            <wp:docPr id="932031777" name="Picture 932031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22">
                      <a:extLst>
                        <a:ext uri="{28A0092B-C50C-407E-A947-70E740481C1C}">
                          <a14:useLocalDpi xmlns:a14="http://schemas.microsoft.com/office/drawing/2010/main" val="0"/>
                        </a:ext>
                      </a:extLst>
                    </a:blip>
                    <a:stretch>
                      <a:fillRect/>
                    </a:stretch>
                  </pic:blipFill>
                  <pic:spPr>
                    <a:xfrm>
                      <a:off x="0" y="0"/>
                      <a:ext cx="6084582" cy="3400103"/>
                    </a:xfrm>
                    <a:prstGeom prst="rect">
                      <a:avLst/>
                    </a:prstGeom>
                  </pic:spPr>
                </pic:pic>
              </a:graphicData>
            </a:graphic>
          </wp:inline>
        </w:drawing>
      </w:r>
    </w:p>
    <w:p w14:paraId="3A36336E" w14:textId="77777777" w:rsidR="0066453B" w:rsidRPr="00D357D1" w:rsidRDefault="0066453B" w:rsidP="0066453B">
      <w:pPr>
        <w:tabs>
          <w:tab w:val="left" w:pos="566"/>
          <w:tab w:val="left" w:pos="1134"/>
          <w:tab w:val="left" w:pos="1814"/>
          <w:tab w:val="left" w:pos="2324"/>
          <w:tab w:val="left" w:pos="6803"/>
          <w:tab w:val="right" w:pos="9002"/>
        </w:tabs>
        <w:spacing w:after="0" w:line="240" w:lineRule="auto"/>
        <w:ind w:left="0" w:firstLine="0"/>
        <w:jc w:val="left"/>
        <w:rPr>
          <w:rFonts w:ascii="Times New Roman" w:eastAsia="Times New Roman" w:hAnsi="Times New Roman" w:cs="Times New Roman"/>
          <w:b/>
          <w:smallCaps/>
          <w:color w:val="auto"/>
          <w:szCs w:val="20"/>
          <w:lang w:eastAsia="en-US"/>
        </w:rPr>
      </w:pPr>
      <w:r w:rsidRPr="00D357D1">
        <w:rPr>
          <w:rFonts w:ascii="Times New Roman" w:eastAsia="Times New Roman" w:hAnsi="Times New Roman" w:cs="Times New Roman"/>
          <w:b/>
          <w:smallCaps/>
          <w:color w:val="auto"/>
          <w:szCs w:val="20"/>
          <w:lang w:eastAsia="en-US"/>
        </w:rPr>
        <w:t xml:space="preserve">                  Figure </w:t>
      </w:r>
      <w:r w:rsidRPr="00D357D1">
        <w:rPr>
          <w:rFonts w:ascii="Times New Roman" w:eastAsia="Times New Roman" w:hAnsi="Times New Roman" w:cs="Times New Roman"/>
          <w:b/>
          <w:smallCaps/>
          <w:color w:val="auto"/>
          <w:szCs w:val="20"/>
          <w:lang w:eastAsia="en-US"/>
        </w:rPr>
        <w:fldChar w:fldCharType="begin"/>
      </w:r>
      <w:r w:rsidRPr="00D357D1">
        <w:rPr>
          <w:rFonts w:ascii="Times New Roman" w:eastAsia="Times New Roman" w:hAnsi="Times New Roman" w:cs="Times New Roman"/>
          <w:b/>
          <w:smallCaps/>
          <w:color w:val="auto"/>
          <w:szCs w:val="20"/>
          <w:lang w:eastAsia="en-US"/>
        </w:rPr>
        <w:instrText xml:space="preserve"> SEQ Figure \* ARABIC </w:instrText>
      </w:r>
      <w:r w:rsidRPr="00D357D1">
        <w:rPr>
          <w:rFonts w:ascii="Times New Roman" w:eastAsia="Times New Roman" w:hAnsi="Times New Roman" w:cs="Times New Roman"/>
          <w:b/>
          <w:smallCaps/>
          <w:color w:val="auto"/>
          <w:szCs w:val="20"/>
          <w:lang w:eastAsia="en-US"/>
        </w:rPr>
        <w:fldChar w:fldCharType="separate"/>
      </w:r>
      <w:r w:rsidRPr="00D357D1">
        <w:rPr>
          <w:rFonts w:ascii="Times New Roman" w:eastAsia="Times New Roman" w:hAnsi="Times New Roman" w:cs="Times New Roman"/>
          <w:b/>
          <w:smallCaps/>
          <w:noProof/>
          <w:color w:val="auto"/>
          <w:szCs w:val="20"/>
          <w:lang w:eastAsia="en-US"/>
        </w:rPr>
        <w:t>1</w:t>
      </w:r>
      <w:r w:rsidRPr="00D357D1">
        <w:rPr>
          <w:rFonts w:ascii="Times New Roman" w:eastAsia="Times New Roman" w:hAnsi="Times New Roman" w:cs="Times New Roman"/>
          <w:b/>
          <w:smallCaps/>
          <w:noProof/>
          <w:color w:val="auto"/>
          <w:szCs w:val="20"/>
          <w:lang w:eastAsia="en-US"/>
        </w:rPr>
        <w:fldChar w:fldCharType="end"/>
      </w:r>
      <w:r w:rsidRPr="00D357D1">
        <w:rPr>
          <w:rFonts w:ascii="Times New Roman" w:eastAsia="Times New Roman" w:hAnsi="Times New Roman" w:cs="Times New Roman"/>
          <w:b/>
          <w:smallCaps/>
          <w:color w:val="auto"/>
          <w:szCs w:val="20"/>
          <w:lang w:eastAsia="en-US"/>
        </w:rPr>
        <w:t xml:space="preserve"> SITE locations </w:t>
      </w:r>
    </w:p>
    <w:p w14:paraId="4C5FD7EE"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22"/>
          <w:lang w:eastAsia="en-US"/>
        </w:rPr>
      </w:pPr>
    </w:p>
    <w:p w14:paraId="13EB9E8E" w14:textId="77777777" w:rsidR="0066453B" w:rsidRPr="00D357D1" w:rsidRDefault="0066453B" w:rsidP="0066453B">
      <w:pPr>
        <w:widowControl w:val="0"/>
        <w:autoSpaceDE w:val="0"/>
        <w:autoSpaceDN w:val="0"/>
        <w:spacing w:after="0" w:line="240" w:lineRule="auto"/>
        <w:ind w:left="709" w:right="259" w:firstLine="0"/>
        <w:jc w:val="left"/>
        <w:rPr>
          <w:rFonts w:ascii="Arial MT" w:eastAsia="Arial MT" w:hAnsi="Arial MT"/>
          <w:b/>
          <w:color w:val="auto"/>
          <w:sz w:val="24"/>
          <w:szCs w:val="24"/>
          <w:lang w:eastAsia="en-US"/>
        </w:rPr>
      </w:pPr>
      <w:bookmarkStart w:id="9" w:name="_Toc176998789"/>
      <w:r w:rsidRPr="00D357D1">
        <w:rPr>
          <w:rFonts w:ascii="Arial MT" w:eastAsia="Arial MT" w:hAnsi="Arial MT"/>
          <w:b/>
          <w:color w:val="auto"/>
          <w:sz w:val="24"/>
          <w:szCs w:val="24"/>
          <w:lang w:eastAsia="en-US"/>
        </w:rPr>
        <w:t>Site Topography and Environmental Factors</w:t>
      </w:r>
      <w:bookmarkEnd w:id="9"/>
    </w:p>
    <w:p w14:paraId="512E5FF0" w14:textId="77777777" w:rsidR="0066453B" w:rsidRPr="00D357D1" w:rsidRDefault="0066453B" w:rsidP="0066453B">
      <w:pPr>
        <w:widowControl w:val="0"/>
        <w:autoSpaceDE w:val="0"/>
        <w:autoSpaceDN w:val="0"/>
        <w:spacing w:after="0" w:line="240" w:lineRule="auto"/>
        <w:ind w:left="0" w:right="259" w:firstLine="0"/>
        <w:jc w:val="left"/>
        <w:rPr>
          <w:rFonts w:ascii="Arial MT" w:eastAsia="Arial MT" w:hAnsi="Arial MT"/>
          <w:b/>
          <w:color w:val="auto"/>
          <w:sz w:val="24"/>
          <w:szCs w:val="24"/>
          <w:lang w:eastAsia="en-US"/>
        </w:rPr>
      </w:pPr>
    </w:p>
    <w:p w14:paraId="7B23566C" w14:textId="77777777" w:rsidR="0066453B" w:rsidRPr="00D357D1" w:rsidRDefault="0066453B" w:rsidP="0066453B">
      <w:pPr>
        <w:tabs>
          <w:tab w:val="left" w:pos="1134"/>
          <w:tab w:val="left" w:pos="2268"/>
          <w:tab w:val="left" w:pos="2835"/>
        </w:tabs>
        <w:spacing w:before="180" w:after="0" w:line="240" w:lineRule="auto"/>
        <w:ind w:left="709" w:firstLine="0"/>
        <w:rPr>
          <w:rFonts w:eastAsia="Times New Roman" w:cs="Times New Roman"/>
          <w:color w:val="auto"/>
          <w:sz w:val="22"/>
          <w:lang w:eastAsia="en-US"/>
        </w:rPr>
      </w:pPr>
      <w:r w:rsidRPr="00D357D1">
        <w:rPr>
          <w:rFonts w:eastAsia="Times New Roman" w:cs="Times New Roman"/>
          <w:color w:val="auto"/>
          <w:sz w:val="22"/>
          <w:lang w:eastAsia="en-US"/>
        </w:rPr>
        <w:t xml:space="preserve">Mashaeng, located in Fouriesburg near the border of Lesotho, is characterised by gently undulating to moderately hilly terrain influenced by the nearby </w:t>
      </w:r>
      <w:proofErr w:type="spellStart"/>
      <w:r w:rsidRPr="00D357D1">
        <w:rPr>
          <w:rFonts w:eastAsia="Times New Roman" w:cs="Times New Roman"/>
          <w:color w:val="auto"/>
          <w:sz w:val="22"/>
          <w:lang w:eastAsia="en-US"/>
        </w:rPr>
        <w:t>Maluti</w:t>
      </w:r>
      <w:proofErr w:type="spellEnd"/>
      <w:r w:rsidRPr="00D357D1">
        <w:rPr>
          <w:rFonts w:eastAsia="Times New Roman" w:cs="Times New Roman"/>
          <w:color w:val="auto"/>
          <w:sz w:val="22"/>
          <w:lang w:eastAsia="en-US"/>
        </w:rPr>
        <w:t xml:space="preserve"> Mountain foothills. The area features natural drainage paths, shallow valleys, and occasional seasonal streams that guide surface runoff, requiring careful consideration in infrastructure design to prevent erosion and flooding. Environmentally, Mashaeng lies within a grassland biome, with vegetation dominated by grasses and sparse shrubs. </w:t>
      </w:r>
    </w:p>
    <w:p w14:paraId="15B75E14" w14:textId="77777777" w:rsidR="0066453B" w:rsidRPr="00D357D1" w:rsidRDefault="0066453B" w:rsidP="0066453B">
      <w:pPr>
        <w:tabs>
          <w:tab w:val="left" w:pos="1134"/>
          <w:tab w:val="left" w:pos="2268"/>
          <w:tab w:val="left" w:pos="2835"/>
        </w:tabs>
        <w:spacing w:before="180" w:after="0" w:line="240" w:lineRule="auto"/>
        <w:ind w:left="709" w:firstLine="0"/>
        <w:rPr>
          <w:rFonts w:eastAsia="Times New Roman" w:cs="Times New Roman"/>
          <w:color w:val="auto"/>
          <w:sz w:val="22"/>
          <w:lang w:eastAsia="en-US"/>
        </w:rPr>
      </w:pPr>
      <w:r w:rsidRPr="00D357D1">
        <w:rPr>
          <w:rFonts w:eastAsia="Times New Roman" w:cs="Times New Roman"/>
          <w:color w:val="auto"/>
          <w:sz w:val="22"/>
          <w:lang w:eastAsia="en-US"/>
        </w:rPr>
        <w:t>The region experiences summer rainfall, often as intense thunderstorms that can lead to soil erosion and increased runoff, while winters are dry and cold with frequent frost. These conditions necessitate effective stormwater management and erosion control measures to ensure the sustainability and durability of civil works.</w:t>
      </w:r>
    </w:p>
    <w:p w14:paraId="36A0EE06" w14:textId="77777777" w:rsidR="0066453B" w:rsidRPr="00D357D1" w:rsidRDefault="0066453B" w:rsidP="0066453B">
      <w:pPr>
        <w:tabs>
          <w:tab w:val="left" w:pos="1134"/>
          <w:tab w:val="left" w:pos="2268"/>
          <w:tab w:val="left" w:pos="2835"/>
        </w:tabs>
        <w:spacing w:before="180" w:after="0" w:line="240" w:lineRule="auto"/>
        <w:ind w:left="709" w:firstLine="0"/>
        <w:rPr>
          <w:rFonts w:eastAsia="Times New Roman" w:cs="Times New Roman"/>
          <w:color w:val="auto"/>
          <w:sz w:val="22"/>
          <w:lang w:eastAsia="en-US"/>
        </w:rPr>
      </w:pPr>
    </w:p>
    <w:p w14:paraId="56D81DF7" w14:textId="77777777" w:rsidR="0066453B" w:rsidRPr="00D357D1" w:rsidRDefault="0066453B" w:rsidP="0066453B">
      <w:pPr>
        <w:widowControl w:val="0"/>
        <w:autoSpaceDE w:val="0"/>
        <w:autoSpaceDN w:val="0"/>
        <w:spacing w:after="0" w:line="240" w:lineRule="auto"/>
        <w:ind w:left="709" w:right="259" w:firstLine="0"/>
        <w:jc w:val="left"/>
        <w:rPr>
          <w:rFonts w:ascii="Arial MT" w:eastAsia="Arial MT" w:hAnsi="Arial MT"/>
          <w:b/>
          <w:color w:val="auto"/>
          <w:sz w:val="24"/>
          <w:szCs w:val="24"/>
          <w:lang w:eastAsia="en-US"/>
        </w:rPr>
      </w:pPr>
      <w:bookmarkStart w:id="10" w:name="_Toc176998790"/>
      <w:r w:rsidRPr="00D357D1">
        <w:rPr>
          <w:rFonts w:ascii="Arial MT" w:eastAsia="Arial MT" w:hAnsi="Arial MT"/>
          <w:b/>
          <w:color w:val="auto"/>
          <w:sz w:val="24"/>
          <w:szCs w:val="24"/>
          <w:lang w:eastAsia="en-US"/>
        </w:rPr>
        <w:t>Access to site:</w:t>
      </w:r>
      <w:bookmarkEnd w:id="10"/>
      <w:r w:rsidRPr="00D357D1">
        <w:rPr>
          <w:rFonts w:ascii="Arial MT" w:eastAsia="Arial MT" w:hAnsi="Arial MT"/>
          <w:b/>
          <w:color w:val="auto"/>
          <w:sz w:val="24"/>
          <w:szCs w:val="24"/>
          <w:lang w:eastAsia="en-US"/>
        </w:rPr>
        <w:t xml:space="preserve"> </w:t>
      </w:r>
    </w:p>
    <w:p w14:paraId="3C027901" w14:textId="77777777" w:rsidR="0066453B" w:rsidRPr="00D357D1" w:rsidRDefault="0066453B" w:rsidP="0066453B">
      <w:pPr>
        <w:tabs>
          <w:tab w:val="left" w:pos="1134"/>
          <w:tab w:val="left" w:pos="2268"/>
          <w:tab w:val="left" w:pos="2835"/>
        </w:tabs>
        <w:spacing w:before="180" w:after="0" w:line="240" w:lineRule="auto"/>
        <w:ind w:left="709" w:firstLine="0"/>
        <w:rPr>
          <w:rFonts w:eastAsia="Times New Roman" w:cs="Times New Roman"/>
          <w:color w:val="auto"/>
          <w:sz w:val="22"/>
          <w:lang w:eastAsia="en-US"/>
        </w:rPr>
      </w:pPr>
      <w:r w:rsidRPr="00D357D1">
        <w:rPr>
          <w:rFonts w:eastAsia="Times New Roman" w:cs="Times New Roman"/>
          <w:color w:val="auto"/>
          <w:sz w:val="22"/>
          <w:lang w:eastAsia="en-US"/>
        </w:rPr>
        <w:t>The site can be accessed via an existing gravel road of approximately 3.4 km from Mashaeng in Fouriesburg.</w:t>
      </w:r>
    </w:p>
    <w:p w14:paraId="45E8E0E6" w14:textId="77777777" w:rsidR="0066453B" w:rsidRPr="00D357D1" w:rsidRDefault="0066453B" w:rsidP="0066453B">
      <w:pPr>
        <w:widowControl w:val="0"/>
        <w:tabs>
          <w:tab w:val="left" w:pos="1131"/>
          <w:tab w:val="left" w:leader="dot" w:pos="9096"/>
        </w:tabs>
        <w:autoSpaceDE w:val="0"/>
        <w:autoSpaceDN w:val="0"/>
        <w:spacing w:before="93" w:after="0" w:line="480" w:lineRule="auto"/>
        <w:ind w:left="423" w:right="1445" w:firstLine="0"/>
        <w:jc w:val="left"/>
        <w:rPr>
          <w:rFonts w:ascii="Arial MT"/>
          <w:bCs/>
          <w:color w:val="auto"/>
          <w:sz w:val="24"/>
          <w:szCs w:val="24"/>
          <w:lang w:eastAsia="en-US"/>
        </w:rPr>
      </w:pPr>
    </w:p>
    <w:p w14:paraId="1208A09D" w14:textId="77777777" w:rsidR="0066453B" w:rsidRPr="00D357D1" w:rsidRDefault="0066453B" w:rsidP="0066453B">
      <w:pPr>
        <w:widowControl w:val="0"/>
        <w:autoSpaceDE w:val="0"/>
        <w:autoSpaceDN w:val="0"/>
        <w:spacing w:after="0" w:line="240" w:lineRule="auto"/>
        <w:ind w:left="0" w:firstLine="0"/>
        <w:jc w:val="left"/>
        <w:rPr>
          <w:rFonts w:ascii="Arial MT" w:eastAsia="Arial MT" w:hAnsi="Arial MT" w:cs="Arial MT"/>
          <w:color w:val="auto"/>
          <w:sz w:val="18"/>
          <w:szCs w:val="18"/>
          <w:lang w:eastAsia="en-US"/>
        </w:rPr>
      </w:pPr>
    </w:p>
    <w:p w14:paraId="756B98B6" w14:textId="77777777" w:rsidR="0066453B" w:rsidRPr="00D357D1" w:rsidRDefault="0066453B" w:rsidP="0066453B">
      <w:pPr>
        <w:widowControl w:val="0"/>
        <w:autoSpaceDE w:val="0"/>
        <w:autoSpaceDN w:val="0"/>
        <w:spacing w:before="89" w:after="0" w:line="240" w:lineRule="auto"/>
        <w:ind w:left="0" w:firstLine="0"/>
        <w:jc w:val="left"/>
        <w:rPr>
          <w:rFonts w:eastAsia="Arial MT" w:hAnsi="Arial MT" w:cs="Arial MT"/>
          <w:b/>
          <w:color w:val="auto"/>
          <w:sz w:val="32"/>
          <w:lang w:eastAsia="en-US"/>
        </w:rPr>
      </w:pPr>
    </w:p>
    <w:p w14:paraId="3BCE6E49" w14:textId="77777777" w:rsidR="0066453B" w:rsidRPr="00D357D1" w:rsidRDefault="0066453B" w:rsidP="0066453B">
      <w:pPr>
        <w:widowControl w:val="0"/>
        <w:autoSpaceDE w:val="0"/>
        <w:autoSpaceDN w:val="0"/>
        <w:spacing w:before="89" w:after="0" w:line="240" w:lineRule="auto"/>
        <w:ind w:left="3273" w:firstLine="0"/>
        <w:jc w:val="left"/>
        <w:rPr>
          <w:rFonts w:eastAsia="Arial MT" w:hAnsi="Arial MT" w:cs="Arial MT"/>
          <w:b/>
          <w:color w:val="auto"/>
          <w:sz w:val="32"/>
          <w:lang w:eastAsia="en-US"/>
        </w:rPr>
      </w:pPr>
      <w:r w:rsidRPr="00D357D1">
        <w:rPr>
          <w:rFonts w:eastAsia="Arial MT" w:hAnsi="Arial MT" w:cs="Arial MT"/>
          <w:b/>
          <w:color w:val="auto"/>
          <w:sz w:val="32"/>
          <w:lang w:eastAsia="en-US"/>
        </w:rPr>
        <w:t>Part</w:t>
      </w:r>
      <w:r w:rsidRPr="00D357D1">
        <w:rPr>
          <w:rFonts w:eastAsia="Arial MT" w:hAnsi="Arial MT" w:cs="Arial MT"/>
          <w:b/>
          <w:color w:val="auto"/>
          <w:spacing w:val="-3"/>
          <w:sz w:val="32"/>
          <w:lang w:eastAsia="en-US"/>
        </w:rPr>
        <w:t xml:space="preserve"> </w:t>
      </w:r>
      <w:r w:rsidRPr="00D357D1">
        <w:rPr>
          <w:rFonts w:eastAsia="Arial MT" w:hAnsi="Arial MT" w:cs="Arial MT"/>
          <w:b/>
          <w:color w:val="auto"/>
          <w:sz w:val="32"/>
          <w:lang w:eastAsia="en-US"/>
        </w:rPr>
        <w:t>C5:</w:t>
      </w:r>
      <w:r w:rsidRPr="00D357D1">
        <w:rPr>
          <w:rFonts w:eastAsia="Arial MT" w:hAnsi="Arial MT" w:cs="Arial MT"/>
          <w:b/>
          <w:color w:val="auto"/>
          <w:spacing w:val="12"/>
          <w:sz w:val="32"/>
          <w:lang w:eastAsia="en-US"/>
        </w:rPr>
        <w:t xml:space="preserve"> </w:t>
      </w:r>
      <w:r w:rsidRPr="00D357D1">
        <w:rPr>
          <w:rFonts w:eastAsia="Arial MT" w:hAnsi="Arial MT" w:cs="Arial MT"/>
          <w:b/>
          <w:color w:val="auto"/>
          <w:sz w:val="32"/>
          <w:lang w:eastAsia="en-US"/>
        </w:rPr>
        <w:t>TENDER DRAWINGS</w:t>
      </w:r>
    </w:p>
    <w:p w14:paraId="7969BD35" w14:textId="77777777" w:rsidR="0066453B" w:rsidRPr="00D357D1" w:rsidRDefault="0066453B" w:rsidP="0066453B">
      <w:pPr>
        <w:widowControl w:val="0"/>
        <w:autoSpaceDE w:val="0"/>
        <w:autoSpaceDN w:val="0"/>
        <w:spacing w:before="6" w:after="0" w:line="240" w:lineRule="auto"/>
        <w:ind w:left="0" w:firstLine="0"/>
        <w:jc w:val="left"/>
        <w:rPr>
          <w:rFonts w:eastAsia="Arial MT" w:hAnsi="Arial MT" w:cs="Arial MT"/>
          <w:b/>
          <w:color w:val="auto"/>
          <w:sz w:val="14"/>
          <w:szCs w:val="18"/>
          <w:lang w:eastAsia="en-US"/>
        </w:rPr>
      </w:pPr>
      <w:r w:rsidRPr="00D357D1">
        <w:rPr>
          <w:rFonts w:ascii="Arial MT" w:eastAsia="Arial MT" w:hAnsi="Arial MT" w:cs="Arial MT"/>
          <w:noProof/>
          <w:color w:val="auto"/>
          <w:sz w:val="18"/>
          <w:szCs w:val="18"/>
        </w:rPr>
        <mc:AlternateContent>
          <mc:Choice Requires="wps">
            <w:drawing>
              <wp:anchor distT="0" distB="0" distL="0" distR="0" simplePos="0" relativeHeight="251676672" behindDoc="1" locked="0" layoutInCell="1" allowOverlap="1" wp14:anchorId="37826904" wp14:editId="210390CD">
                <wp:simplePos x="0" y="0"/>
                <wp:positionH relativeFrom="page">
                  <wp:posOffset>809625</wp:posOffset>
                </wp:positionH>
                <wp:positionV relativeFrom="paragraph">
                  <wp:posOffset>130810</wp:posOffset>
                </wp:positionV>
                <wp:extent cx="5977890" cy="6350"/>
                <wp:effectExtent l="0" t="0" r="0" b="0"/>
                <wp:wrapTopAndBottom/>
                <wp:docPr id="2036746894"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789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22CE6B1" id="Rectangle 48" o:spid="_x0000_s1026" style="position:absolute;margin-left:63.75pt;margin-top:10.3pt;width:470.7pt;height:.5pt;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" fillcolor="black" stroked="f">
                <w10:wrap type="topAndBottom" anchorx="page"/>
              </v:rect>
            </w:pict>
          </mc:Fallback>
        </mc:AlternateContent>
      </w:r>
    </w:p>
    <w:p w14:paraId="688CA086" w14:textId="77777777" w:rsidR="0066453B" w:rsidRPr="00D357D1" w:rsidRDefault="0066453B" w:rsidP="0066453B">
      <w:pPr>
        <w:widowControl w:val="0"/>
        <w:autoSpaceDE w:val="0"/>
        <w:autoSpaceDN w:val="0"/>
        <w:spacing w:after="0" w:line="240" w:lineRule="auto"/>
        <w:ind w:left="0" w:firstLine="0"/>
        <w:jc w:val="left"/>
        <w:rPr>
          <w:rFonts w:eastAsia="Arial MT" w:hAnsi="Arial MT" w:cs="Arial MT"/>
          <w:b/>
          <w:color w:val="auto"/>
          <w:szCs w:val="18"/>
          <w:lang w:eastAsia="en-US"/>
        </w:rPr>
      </w:pPr>
    </w:p>
    <w:p w14:paraId="76DD176F" w14:textId="7394A986" w:rsidR="00500370" w:rsidRPr="00D357D1" w:rsidRDefault="00A874CC" w:rsidP="00A874CC">
      <w:pPr>
        <w:tabs>
          <w:tab w:val="left" w:pos="1134"/>
          <w:tab w:val="left" w:pos="2268"/>
          <w:tab w:val="left" w:pos="2835"/>
        </w:tabs>
        <w:spacing w:before="180" w:after="0" w:line="240" w:lineRule="auto"/>
        <w:ind w:left="709" w:firstLine="0"/>
        <w:rPr>
          <w:rFonts w:eastAsia="Times New Roman" w:cs="Times New Roman"/>
          <w:color w:val="auto"/>
          <w:sz w:val="22"/>
          <w:lang w:eastAsia="en-US"/>
        </w:rPr>
      </w:pPr>
      <w:r w:rsidRPr="00D357D1">
        <w:rPr>
          <w:rFonts w:eastAsia="Times New Roman" w:cs="Times New Roman"/>
          <w:color w:val="auto"/>
          <w:sz w:val="22"/>
          <w:lang w:eastAsia="en-US"/>
        </w:rPr>
        <w:t xml:space="preserve">The drawings will be issued to bidders who attended the compulsory </w:t>
      </w:r>
      <w:r w:rsidR="00EA0473" w:rsidRPr="00D357D1">
        <w:rPr>
          <w:rFonts w:eastAsia="Times New Roman" w:cs="Times New Roman"/>
          <w:color w:val="auto"/>
          <w:sz w:val="22"/>
          <w:lang w:eastAsia="en-US"/>
        </w:rPr>
        <w:t>tender briefing.</w:t>
      </w:r>
    </w:p>
    <w:sectPr w:rsidR="00500370" w:rsidRPr="00D357D1" w:rsidSect="00957000">
      <w:headerReference w:type="even" r:id="rId223"/>
      <w:headerReference w:type="default" r:id="rId224"/>
      <w:footerReference w:type="even" r:id="rId225"/>
      <w:footerReference w:type="default" r:id="rId226"/>
      <w:headerReference w:type="first" r:id="rId227"/>
      <w:footerReference w:type="first" r:id="rId228"/>
      <w:pgSz w:w="11921" w:h="16850"/>
      <w:pgMar w:top="799" w:right="729" w:bottom="1331" w:left="566" w:header="720" w:footer="44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CC4D50" w14:textId="77777777" w:rsidR="00184426" w:rsidRDefault="00184426">
      <w:pPr>
        <w:spacing w:after="0" w:line="240" w:lineRule="auto"/>
      </w:pPr>
      <w:r>
        <w:separator/>
      </w:r>
    </w:p>
  </w:endnote>
  <w:endnote w:type="continuationSeparator" w:id="0">
    <w:p w14:paraId="3833B247" w14:textId="77777777" w:rsidR="00184426" w:rsidRDefault="001844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Roboto">
    <w:altName w:val="Times New Roman"/>
    <w:charset w:val="00"/>
    <w:family w:val="auto"/>
    <w:pitch w:val="variable"/>
    <w:sig w:usb0="00000001" w:usb1="5000217F" w:usb2="00000021"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F18CC9" w14:textId="77777777" w:rsidR="00712703" w:rsidRDefault="00712703">
    <w:pPr>
      <w:spacing w:after="0" w:line="259" w:lineRule="auto"/>
      <w:ind w:left="0" w:firstLine="0"/>
      <w:jc w:val="left"/>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44507853"/>
      <w:docPartObj>
        <w:docPartGallery w:val="Page Numbers (Bottom of Page)"/>
        <w:docPartUnique/>
      </w:docPartObj>
    </w:sdtPr>
    <w:sdtEndPr/>
    <w:sdtContent>
      <w:sdt>
        <w:sdtPr>
          <w:id w:val="-1313413775"/>
          <w:docPartObj>
            <w:docPartGallery w:val="Page Numbers (Top of Page)"/>
            <w:docPartUnique/>
          </w:docPartObj>
        </w:sdtPr>
        <w:sdtEndPr/>
        <w:sdtContent>
          <w:p w14:paraId="1D44BB95" w14:textId="77777777" w:rsidR="00712703" w:rsidRDefault="0071270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98083F">
              <w:rPr>
                <w:b/>
                <w:bCs/>
                <w:noProof/>
              </w:rPr>
              <w:t>26</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98083F">
              <w:rPr>
                <w:b/>
                <w:bCs/>
                <w:noProof/>
              </w:rPr>
              <w:t>433</w:t>
            </w:r>
            <w:r>
              <w:rPr>
                <w:b/>
                <w:bCs/>
                <w:sz w:val="24"/>
                <w:szCs w:val="24"/>
              </w:rPr>
              <w:fldChar w:fldCharType="end"/>
            </w:r>
          </w:p>
        </w:sdtContent>
      </w:sdt>
    </w:sdtContent>
  </w:sdt>
  <w:p w14:paraId="70DCFF38" w14:textId="77777777" w:rsidR="00712703" w:rsidRDefault="00712703">
    <w:pPr>
      <w:spacing w:after="0" w:line="259" w:lineRule="auto"/>
      <w:ind w:left="0" w:firstLine="0"/>
      <w:jc w:val="left"/>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2674710"/>
      <w:docPartObj>
        <w:docPartGallery w:val="Page Numbers (Bottom of Page)"/>
        <w:docPartUnique/>
      </w:docPartObj>
    </w:sdtPr>
    <w:sdtEndPr/>
    <w:sdtContent>
      <w:sdt>
        <w:sdtPr>
          <w:id w:val="711379190"/>
          <w:docPartObj>
            <w:docPartGallery w:val="Page Numbers (Top of Page)"/>
            <w:docPartUnique/>
          </w:docPartObj>
        </w:sdtPr>
        <w:sdtEndPr/>
        <w:sdtContent>
          <w:p w14:paraId="23A92D14" w14:textId="77777777" w:rsidR="00712703" w:rsidRDefault="0071270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BC3237">
              <w:rPr>
                <w:b/>
                <w:bCs/>
                <w:noProof/>
              </w:rPr>
              <w:t>17</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BC3237">
              <w:rPr>
                <w:b/>
                <w:bCs/>
                <w:noProof/>
              </w:rPr>
              <w:t>433</w:t>
            </w:r>
            <w:r>
              <w:rPr>
                <w:b/>
                <w:bCs/>
                <w:sz w:val="24"/>
                <w:szCs w:val="24"/>
              </w:rPr>
              <w:fldChar w:fldCharType="end"/>
            </w:r>
          </w:p>
        </w:sdtContent>
      </w:sdt>
    </w:sdtContent>
  </w:sdt>
  <w:p w14:paraId="2C330BD1" w14:textId="77777777" w:rsidR="00712703" w:rsidRDefault="00712703">
    <w:pPr>
      <w:spacing w:after="0" w:line="259" w:lineRule="auto"/>
      <w:ind w:left="0" w:firstLine="0"/>
      <w:jc w:val="left"/>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39416959"/>
      <w:docPartObj>
        <w:docPartGallery w:val="Page Numbers (Bottom of Page)"/>
        <w:docPartUnique/>
      </w:docPartObj>
    </w:sdtPr>
    <w:sdtEndPr/>
    <w:sdtContent>
      <w:sdt>
        <w:sdtPr>
          <w:id w:val="1413362982"/>
          <w:docPartObj>
            <w:docPartGallery w:val="Page Numbers (Top of Page)"/>
            <w:docPartUnique/>
          </w:docPartObj>
        </w:sdtPr>
        <w:sdtEndPr/>
        <w:sdtContent>
          <w:p w14:paraId="6D1B2E2E" w14:textId="77777777" w:rsidR="00712703" w:rsidRDefault="0071270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98083F">
              <w:rPr>
                <w:b/>
                <w:bCs/>
                <w:noProof/>
              </w:rPr>
              <w:t>19</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98083F">
              <w:rPr>
                <w:b/>
                <w:bCs/>
                <w:noProof/>
              </w:rPr>
              <w:t>433</w:t>
            </w:r>
            <w:r>
              <w:rPr>
                <w:b/>
                <w:bCs/>
                <w:sz w:val="24"/>
                <w:szCs w:val="24"/>
              </w:rPr>
              <w:fldChar w:fldCharType="end"/>
            </w:r>
          </w:p>
        </w:sdtContent>
      </w:sdt>
    </w:sdtContent>
  </w:sdt>
  <w:p w14:paraId="46C79ECF" w14:textId="77777777" w:rsidR="00712703" w:rsidRDefault="00712703">
    <w:pPr>
      <w:spacing w:after="160" w:line="259" w:lineRule="auto"/>
      <w:ind w:left="0" w:firstLine="0"/>
      <w:jc w:val="left"/>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46775833"/>
      <w:docPartObj>
        <w:docPartGallery w:val="Page Numbers (Bottom of Page)"/>
        <w:docPartUnique/>
      </w:docPartObj>
    </w:sdtPr>
    <w:sdtEndPr>
      <w:rPr>
        <w:noProof/>
      </w:rPr>
    </w:sdtEndPr>
    <w:sdtContent>
      <w:p w14:paraId="0AE8E804" w14:textId="77777777" w:rsidR="00712703" w:rsidRDefault="00712703">
        <w:pPr>
          <w:pStyle w:val="Footer"/>
          <w:jc w:val="right"/>
        </w:pPr>
        <w:r>
          <w:fldChar w:fldCharType="begin"/>
        </w:r>
        <w:r>
          <w:instrText xml:space="preserve"> PAGE   \* MERGEFORMAT </w:instrText>
        </w:r>
        <w:r>
          <w:fldChar w:fldCharType="separate"/>
        </w:r>
        <w:r w:rsidR="00BC3237">
          <w:rPr>
            <w:noProof/>
          </w:rPr>
          <w:t>29</w:t>
        </w:r>
        <w:r>
          <w:rPr>
            <w:noProof/>
          </w:rPr>
          <w:fldChar w:fldCharType="end"/>
        </w:r>
      </w:p>
    </w:sdtContent>
  </w:sdt>
  <w:p w14:paraId="24199A53" w14:textId="77777777" w:rsidR="00712703" w:rsidRDefault="00712703">
    <w:pPr>
      <w:pStyle w:val="BodyText"/>
      <w:spacing w:line="14" w:lineRule="auto"/>
      <w:rPr>
        <w:sz w:val="2"/>
      </w:rP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27680451"/>
      <w:docPartObj>
        <w:docPartGallery w:val="Page Numbers (Bottom of Page)"/>
        <w:docPartUnique/>
      </w:docPartObj>
    </w:sdtPr>
    <w:sdtEndPr/>
    <w:sdtContent>
      <w:sdt>
        <w:sdtPr>
          <w:id w:val="-1112360743"/>
          <w:docPartObj>
            <w:docPartGallery w:val="Page Numbers (Top of Page)"/>
            <w:docPartUnique/>
          </w:docPartObj>
        </w:sdtPr>
        <w:sdtEndPr/>
        <w:sdtContent>
          <w:p w14:paraId="05F73472" w14:textId="77777777" w:rsidR="00712703" w:rsidRDefault="0071270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98083F">
              <w:rPr>
                <w:b/>
                <w:bCs/>
                <w:noProof/>
              </w:rPr>
              <w:t>32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98083F">
              <w:rPr>
                <w:b/>
                <w:bCs/>
                <w:noProof/>
              </w:rPr>
              <w:t>433</w:t>
            </w:r>
            <w:r>
              <w:rPr>
                <w:b/>
                <w:bCs/>
                <w:sz w:val="24"/>
                <w:szCs w:val="24"/>
              </w:rPr>
              <w:fldChar w:fldCharType="end"/>
            </w:r>
          </w:p>
        </w:sdtContent>
      </w:sdt>
    </w:sdtContent>
  </w:sdt>
  <w:p w14:paraId="77A3A77E" w14:textId="77777777" w:rsidR="00712703" w:rsidRDefault="00712703">
    <w:pPr>
      <w:tabs>
        <w:tab w:val="center" w:pos="1230"/>
      </w:tabs>
      <w:spacing w:after="0" w:line="259" w:lineRule="auto"/>
      <w:ind w:left="0" w:firstLine="0"/>
      <w:jc w:val="left"/>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95546903"/>
      <w:docPartObj>
        <w:docPartGallery w:val="Page Numbers (Bottom of Page)"/>
        <w:docPartUnique/>
      </w:docPartObj>
    </w:sdtPr>
    <w:sdtEndPr/>
    <w:sdtContent>
      <w:sdt>
        <w:sdtPr>
          <w:id w:val="510493057"/>
          <w:docPartObj>
            <w:docPartGallery w:val="Page Numbers (Top of Page)"/>
            <w:docPartUnique/>
          </w:docPartObj>
        </w:sdtPr>
        <w:sdtEndPr/>
        <w:sdtContent>
          <w:p w14:paraId="0A49D7EA" w14:textId="77777777" w:rsidR="00712703" w:rsidRDefault="0071270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BC3237">
              <w:rPr>
                <w:b/>
                <w:bCs/>
                <w:noProof/>
              </w:rPr>
              <w:t>33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BC3237">
              <w:rPr>
                <w:b/>
                <w:bCs/>
                <w:noProof/>
              </w:rPr>
              <w:t>433</w:t>
            </w:r>
            <w:r>
              <w:rPr>
                <w:b/>
                <w:bCs/>
                <w:sz w:val="24"/>
                <w:szCs w:val="24"/>
              </w:rPr>
              <w:fldChar w:fldCharType="end"/>
            </w:r>
          </w:p>
        </w:sdtContent>
      </w:sdt>
    </w:sdtContent>
  </w:sdt>
  <w:p w14:paraId="4DECED32" w14:textId="77777777" w:rsidR="00712703" w:rsidRDefault="00712703">
    <w:pPr>
      <w:tabs>
        <w:tab w:val="center" w:pos="1230"/>
      </w:tabs>
      <w:spacing w:after="0" w:line="259" w:lineRule="auto"/>
      <w:ind w:left="0" w:firstLine="0"/>
      <w:jc w:val="left"/>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39693620"/>
      <w:docPartObj>
        <w:docPartGallery w:val="Page Numbers (Bottom of Page)"/>
        <w:docPartUnique/>
      </w:docPartObj>
    </w:sdtPr>
    <w:sdtEndPr/>
    <w:sdtContent>
      <w:sdt>
        <w:sdtPr>
          <w:id w:val="-2128772547"/>
          <w:docPartObj>
            <w:docPartGallery w:val="Page Numbers (Top of Page)"/>
            <w:docPartUnique/>
          </w:docPartObj>
        </w:sdtPr>
        <w:sdtEndPr/>
        <w:sdtContent>
          <w:p w14:paraId="171B9B76" w14:textId="77777777" w:rsidR="00712703" w:rsidRDefault="0071270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BC3237">
              <w:rPr>
                <w:b/>
                <w:bCs/>
                <w:noProof/>
              </w:rPr>
              <w:t>30</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BC3237">
              <w:rPr>
                <w:b/>
                <w:bCs/>
                <w:noProof/>
              </w:rPr>
              <w:t>433</w:t>
            </w:r>
            <w:r>
              <w:rPr>
                <w:b/>
                <w:bCs/>
                <w:sz w:val="24"/>
                <w:szCs w:val="24"/>
              </w:rPr>
              <w:fldChar w:fldCharType="end"/>
            </w:r>
          </w:p>
        </w:sdtContent>
      </w:sdt>
    </w:sdtContent>
  </w:sdt>
  <w:p w14:paraId="1927BEAF" w14:textId="77777777" w:rsidR="00712703" w:rsidRDefault="00712703">
    <w:pPr>
      <w:tabs>
        <w:tab w:val="center" w:pos="1230"/>
      </w:tabs>
      <w:spacing w:after="0" w:line="259" w:lineRule="auto"/>
      <w:ind w:left="0" w:firstLine="0"/>
      <w:jc w:val="left"/>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4200908"/>
      <w:docPartObj>
        <w:docPartGallery w:val="Page Numbers (Bottom of Page)"/>
        <w:docPartUnique/>
      </w:docPartObj>
    </w:sdtPr>
    <w:sdtEndPr/>
    <w:sdtContent>
      <w:sdt>
        <w:sdtPr>
          <w:id w:val="1934778175"/>
          <w:docPartObj>
            <w:docPartGallery w:val="Page Numbers (Top of Page)"/>
            <w:docPartUnique/>
          </w:docPartObj>
        </w:sdtPr>
        <w:sdtEndPr/>
        <w:sdtContent>
          <w:p w14:paraId="37F35534" w14:textId="77777777" w:rsidR="00712703" w:rsidRDefault="0071270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BC3237">
              <w:rPr>
                <w:b/>
                <w:bCs/>
                <w:noProof/>
              </w:rPr>
              <w:t>40</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BC3237">
              <w:rPr>
                <w:b/>
                <w:bCs/>
                <w:noProof/>
              </w:rPr>
              <w:t>433</w:t>
            </w:r>
            <w:r>
              <w:rPr>
                <w:b/>
                <w:bCs/>
                <w:sz w:val="24"/>
                <w:szCs w:val="24"/>
              </w:rPr>
              <w:fldChar w:fldCharType="end"/>
            </w:r>
          </w:p>
        </w:sdtContent>
      </w:sdt>
    </w:sdtContent>
  </w:sdt>
  <w:p w14:paraId="0D1887D5" w14:textId="77777777" w:rsidR="00712703" w:rsidRDefault="00712703">
    <w:pPr>
      <w:tabs>
        <w:tab w:val="center" w:pos="298"/>
        <w:tab w:val="center" w:pos="1527"/>
      </w:tabs>
      <w:spacing w:after="0" w:line="259" w:lineRule="auto"/>
      <w:ind w:left="0" w:firstLine="0"/>
      <w:jc w:val="left"/>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21798659"/>
      <w:docPartObj>
        <w:docPartGallery w:val="Page Numbers (Bottom of Page)"/>
        <w:docPartUnique/>
      </w:docPartObj>
    </w:sdtPr>
    <w:sdtEndPr/>
    <w:sdtContent>
      <w:sdt>
        <w:sdtPr>
          <w:id w:val="1138991793"/>
          <w:docPartObj>
            <w:docPartGallery w:val="Page Numbers (Top of Page)"/>
            <w:docPartUnique/>
          </w:docPartObj>
        </w:sdtPr>
        <w:sdtEndPr/>
        <w:sdtContent>
          <w:p w14:paraId="360930A3" w14:textId="77777777" w:rsidR="00712703" w:rsidRDefault="0071270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BC3237">
              <w:rPr>
                <w:b/>
                <w:bCs/>
                <w:noProof/>
              </w:rPr>
              <w:t>41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BC3237">
              <w:rPr>
                <w:b/>
                <w:bCs/>
                <w:noProof/>
              </w:rPr>
              <w:t>433</w:t>
            </w:r>
            <w:r>
              <w:rPr>
                <w:b/>
                <w:bCs/>
                <w:sz w:val="24"/>
                <w:szCs w:val="24"/>
              </w:rPr>
              <w:fldChar w:fldCharType="end"/>
            </w:r>
          </w:p>
        </w:sdtContent>
      </w:sdt>
    </w:sdtContent>
  </w:sdt>
  <w:p w14:paraId="199BB5EF" w14:textId="77777777" w:rsidR="00712703" w:rsidRDefault="00712703">
    <w:pPr>
      <w:tabs>
        <w:tab w:val="center" w:pos="298"/>
        <w:tab w:val="center" w:pos="1527"/>
      </w:tabs>
      <w:spacing w:after="0" w:line="259" w:lineRule="auto"/>
      <w:ind w:left="0" w:firstLine="0"/>
      <w:jc w:val="left"/>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90615130"/>
      <w:docPartObj>
        <w:docPartGallery w:val="Page Numbers (Bottom of Page)"/>
        <w:docPartUnique/>
      </w:docPartObj>
    </w:sdtPr>
    <w:sdtEndPr/>
    <w:sdtContent>
      <w:sdt>
        <w:sdtPr>
          <w:id w:val="-96794295"/>
          <w:docPartObj>
            <w:docPartGallery w:val="Page Numbers (Top of Page)"/>
            <w:docPartUnique/>
          </w:docPartObj>
        </w:sdtPr>
        <w:sdtEndPr/>
        <w:sdtContent>
          <w:p w14:paraId="7D0AB39D" w14:textId="77777777" w:rsidR="00712703" w:rsidRDefault="0071270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BC3237">
              <w:rPr>
                <w:b/>
                <w:bCs/>
                <w:noProof/>
              </w:rPr>
              <w:t>34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BC3237">
              <w:rPr>
                <w:b/>
                <w:bCs/>
                <w:noProof/>
              </w:rPr>
              <w:t>433</w:t>
            </w:r>
            <w:r>
              <w:rPr>
                <w:b/>
                <w:bCs/>
                <w:sz w:val="24"/>
                <w:szCs w:val="24"/>
              </w:rPr>
              <w:fldChar w:fldCharType="end"/>
            </w:r>
          </w:p>
        </w:sdtContent>
      </w:sdt>
    </w:sdtContent>
  </w:sdt>
  <w:p w14:paraId="1E9980D4" w14:textId="77777777" w:rsidR="00712703" w:rsidRPr="00FD73F1" w:rsidRDefault="00712703" w:rsidP="00FD73F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90F717" w14:textId="77777777" w:rsidR="00712703" w:rsidRDefault="00712703">
    <w:pPr>
      <w:spacing w:after="0" w:line="259" w:lineRule="auto"/>
      <w:ind w:left="0" w:firstLine="0"/>
      <w:jc w:val="left"/>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56884139"/>
      <w:docPartObj>
        <w:docPartGallery w:val="Page Numbers (Bottom of Page)"/>
        <w:docPartUnique/>
      </w:docPartObj>
    </w:sdtPr>
    <w:sdtEndPr/>
    <w:sdtContent>
      <w:sdt>
        <w:sdtPr>
          <w:id w:val="-1373767166"/>
          <w:docPartObj>
            <w:docPartGallery w:val="Page Numbers (Top of Page)"/>
            <w:docPartUnique/>
          </w:docPartObj>
        </w:sdtPr>
        <w:sdtEndPr/>
        <w:sdtContent>
          <w:p w14:paraId="1D031CFE" w14:textId="77777777" w:rsidR="00712703" w:rsidRDefault="0071270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BC3237">
              <w:rPr>
                <w:b/>
                <w:bCs/>
                <w:noProof/>
              </w:rPr>
              <w:t>46</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BC3237">
              <w:rPr>
                <w:b/>
                <w:bCs/>
                <w:noProof/>
              </w:rPr>
              <w:t>433</w:t>
            </w:r>
            <w:r>
              <w:rPr>
                <w:b/>
                <w:bCs/>
                <w:sz w:val="24"/>
                <w:szCs w:val="24"/>
              </w:rPr>
              <w:fldChar w:fldCharType="end"/>
            </w:r>
          </w:p>
        </w:sdtContent>
      </w:sdt>
    </w:sdtContent>
  </w:sdt>
  <w:p w14:paraId="1B7BF06D" w14:textId="77777777" w:rsidR="00712703" w:rsidRDefault="00712703">
    <w:pPr>
      <w:tabs>
        <w:tab w:val="center" w:pos="1230"/>
      </w:tabs>
      <w:spacing w:after="0" w:line="259" w:lineRule="auto"/>
      <w:ind w:left="0" w:firstLine="0"/>
      <w:jc w:val="left"/>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16595687"/>
      <w:docPartObj>
        <w:docPartGallery w:val="Page Numbers (Bottom of Page)"/>
        <w:docPartUnique/>
      </w:docPartObj>
    </w:sdtPr>
    <w:sdtEndPr/>
    <w:sdtContent>
      <w:sdt>
        <w:sdtPr>
          <w:id w:val="-1594160231"/>
          <w:docPartObj>
            <w:docPartGallery w:val="Page Numbers (Top of Page)"/>
            <w:docPartUnique/>
          </w:docPartObj>
        </w:sdtPr>
        <w:sdtEndPr/>
        <w:sdtContent>
          <w:p w14:paraId="6ADE43A3" w14:textId="77777777" w:rsidR="00712703" w:rsidRDefault="0071270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BC3237">
              <w:rPr>
                <w:b/>
                <w:bCs/>
                <w:noProof/>
              </w:rPr>
              <w:t>47</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BC3237">
              <w:rPr>
                <w:b/>
                <w:bCs/>
                <w:noProof/>
              </w:rPr>
              <w:t>433</w:t>
            </w:r>
            <w:r>
              <w:rPr>
                <w:b/>
                <w:bCs/>
                <w:sz w:val="24"/>
                <w:szCs w:val="24"/>
              </w:rPr>
              <w:fldChar w:fldCharType="end"/>
            </w:r>
          </w:p>
        </w:sdtContent>
      </w:sdt>
    </w:sdtContent>
  </w:sdt>
  <w:p w14:paraId="6BD5BC53" w14:textId="77777777" w:rsidR="00712703" w:rsidRDefault="00712703">
    <w:pPr>
      <w:tabs>
        <w:tab w:val="center" w:pos="1230"/>
      </w:tabs>
      <w:spacing w:after="0" w:line="259" w:lineRule="auto"/>
      <w:ind w:left="0" w:firstLine="0"/>
      <w:jc w:val="left"/>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8642444"/>
      <w:docPartObj>
        <w:docPartGallery w:val="Page Numbers (Bottom of Page)"/>
        <w:docPartUnique/>
      </w:docPartObj>
    </w:sdtPr>
    <w:sdtEndPr/>
    <w:sdtContent>
      <w:sdt>
        <w:sdtPr>
          <w:id w:val="854457988"/>
          <w:docPartObj>
            <w:docPartGallery w:val="Page Numbers (Top of Page)"/>
            <w:docPartUnique/>
          </w:docPartObj>
        </w:sdtPr>
        <w:sdtEndPr/>
        <w:sdtContent>
          <w:p w14:paraId="1C78A0D6" w14:textId="77777777" w:rsidR="00712703" w:rsidRDefault="0071270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98083F">
              <w:rPr>
                <w:b/>
                <w:bCs/>
                <w:noProof/>
              </w:rPr>
              <w:t>42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98083F">
              <w:rPr>
                <w:b/>
                <w:bCs/>
                <w:noProof/>
              </w:rPr>
              <w:t>433</w:t>
            </w:r>
            <w:r>
              <w:rPr>
                <w:b/>
                <w:bCs/>
                <w:sz w:val="24"/>
                <w:szCs w:val="24"/>
              </w:rPr>
              <w:fldChar w:fldCharType="end"/>
            </w:r>
          </w:p>
        </w:sdtContent>
      </w:sdt>
    </w:sdtContent>
  </w:sdt>
  <w:p w14:paraId="5ABEF9D2" w14:textId="77777777" w:rsidR="00712703" w:rsidRDefault="00712703">
    <w:pPr>
      <w:tabs>
        <w:tab w:val="center" w:pos="883"/>
        <w:tab w:val="center" w:pos="1463"/>
      </w:tabs>
      <w:spacing w:after="0" w:line="259" w:lineRule="auto"/>
      <w:ind w:left="0" w:firstLine="0"/>
      <w:jc w:val="left"/>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1813628"/>
      <w:docPartObj>
        <w:docPartGallery w:val="Page Numbers (Bottom of Page)"/>
        <w:docPartUnique/>
      </w:docPartObj>
    </w:sdtPr>
    <w:sdtEndPr/>
    <w:sdtContent>
      <w:sdt>
        <w:sdtPr>
          <w:id w:val="431403373"/>
          <w:docPartObj>
            <w:docPartGallery w:val="Page Numbers (Top of Page)"/>
            <w:docPartUnique/>
          </w:docPartObj>
        </w:sdtPr>
        <w:sdtEndPr/>
        <w:sdtContent>
          <w:p w14:paraId="10175531" w14:textId="77777777" w:rsidR="00712703" w:rsidRDefault="0071270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BC3237">
              <w:rPr>
                <w:b/>
                <w:bCs/>
                <w:noProof/>
              </w:rPr>
              <w:t>50</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BC3237">
              <w:rPr>
                <w:b/>
                <w:bCs/>
                <w:noProof/>
              </w:rPr>
              <w:t>433</w:t>
            </w:r>
            <w:r>
              <w:rPr>
                <w:b/>
                <w:bCs/>
                <w:sz w:val="24"/>
                <w:szCs w:val="24"/>
              </w:rPr>
              <w:fldChar w:fldCharType="end"/>
            </w:r>
          </w:p>
        </w:sdtContent>
      </w:sdt>
    </w:sdtContent>
  </w:sdt>
  <w:p w14:paraId="6A2C04DA" w14:textId="77777777" w:rsidR="00712703" w:rsidRDefault="00712703">
    <w:pPr>
      <w:tabs>
        <w:tab w:val="center" w:pos="1230"/>
      </w:tabs>
      <w:spacing w:after="0" w:line="259" w:lineRule="auto"/>
      <w:ind w:left="0" w:firstLine="0"/>
      <w:jc w:val="left"/>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93450769"/>
      <w:docPartObj>
        <w:docPartGallery w:val="Page Numbers (Bottom of Page)"/>
        <w:docPartUnique/>
      </w:docPartObj>
    </w:sdtPr>
    <w:sdtEndPr/>
    <w:sdtContent>
      <w:sdt>
        <w:sdtPr>
          <w:id w:val="1481736395"/>
          <w:docPartObj>
            <w:docPartGallery w:val="Page Numbers (Top of Page)"/>
            <w:docPartUnique/>
          </w:docPartObj>
        </w:sdtPr>
        <w:sdtEndPr/>
        <w:sdtContent>
          <w:p w14:paraId="15F227C3" w14:textId="77777777" w:rsidR="00712703" w:rsidRDefault="0071270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BC3237">
              <w:rPr>
                <w:b/>
                <w:bCs/>
                <w:noProof/>
              </w:rPr>
              <w:t>49</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BC3237">
              <w:rPr>
                <w:b/>
                <w:bCs/>
                <w:noProof/>
              </w:rPr>
              <w:t>433</w:t>
            </w:r>
            <w:r>
              <w:rPr>
                <w:b/>
                <w:bCs/>
                <w:sz w:val="24"/>
                <w:szCs w:val="24"/>
              </w:rPr>
              <w:fldChar w:fldCharType="end"/>
            </w:r>
          </w:p>
        </w:sdtContent>
      </w:sdt>
    </w:sdtContent>
  </w:sdt>
  <w:p w14:paraId="05EC1380" w14:textId="77777777" w:rsidR="00712703" w:rsidRDefault="00712703">
    <w:pPr>
      <w:spacing w:after="0" w:line="259" w:lineRule="auto"/>
      <w:ind w:left="672" w:firstLine="0"/>
      <w:jc w:val="left"/>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63308867"/>
      <w:docPartObj>
        <w:docPartGallery w:val="Page Numbers (Bottom of Page)"/>
        <w:docPartUnique/>
      </w:docPartObj>
    </w:sdtPr>
    <w:sdtEndPr/>
    <w:sdtContent>
      <w:sdt>
        <w:sdtPr>
          <w:id w:val="353928708"/>
          <w:docPartObj>
            <w:docPartGallery w:val="Page Numbers (Top of Page)"/>
            <w:docPartUnique/>
          </w:docPartObj>
        </w:sdtPr>
        <w:sdtEndPr/>
        <w:sdtContent>
          <w:p w14:paraId="4C0A0702" w14:textId="77777777" w:rsidR="00712703" w:rsidRDefault="0071270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BC3237">
              <w:rPr>
                <w:b/>
                <w:bCs/>
                <w:noProof/>
              </w:rPr>
              <w:t>48</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BC3237">
              <w:rPr>
                <w:b/>
                <w:bCs/>
                <w:noProof/>
              </w:rPr>
              <w:t>433</w:t>
            </w:r>
            <w:r>
              <w:rPr>
                <w:b/>
                <w:bCs/>
                <w:sz w:val="24"/>
                <w:szCs w:val="24"/>
              </w:rPr>
              <w:fldChar w:fldCharType="end"/>
            </w:r>
          </w:p>
        </w:sdtContent>
      </w:sdt>
    </w:sdtContent>
  </w:sdt>
  <w:p w14:paraId="37BBB2C4" w14:textId="77777777" w:rsidR="00712703" w:rsidRDefault="00712703">
    <w:pPr>
      <w:tabs>
        <w:tab w:val="center" w:pos="1230"/>
      </w:tabs>
      <w:spacing w:after="0" w:line="259" w:lineRule="auto"/>
      <w:ind w:left="0" w:firstLine="0"/>
      <w:jc w:val="left"/>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35861680"/>
      <w:docPartObj>
        <w:docPartGallery w:val="Page Numbers (Bottom of Page)"/>
        <w:docPartUnique/>
      </w:docPartObj>
    </w:sdtPr>
    <w:sdtEndPr/>
    <w:sdtContent>
      <w:sdt>
        <w:sdtPr>
          <w:id w:val="-1983608976"/>
          <w:docPartObj>
            <w:docPartGallery w:val="Page Numbers (Top of Page)"/>
            <w:docPartUnique/>
          </w:docPartObj>
        </w:sdtPr>
        <w:sdtEndPr/>
        <w:sdtContent>
          <w:p w14:paraId="1B1111C0" w14:textId="77777777" w:rsidR="00712703" w:rsidRDefault="0071270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BC3237">
              <w:rPr>
                <w:b/>
                <w:bCs/>
                <w:noProof/>
              </w:rPr>
              <w:t>52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BC3237">
              <w:rPr>
                <w:b/>
                <w:bCs/>
                <w:noProof/>
              </w:rPr>
              <w:t>433</w:t>
            </w:r>
            <w:r>
              <w:rPr>
                <w:b/>
                <w:bCs/>
                <w:sz w:val="24"/>
                <w:szCs w:val="24"/>
              </w:rPr>
              <w:fldChar w:fldCharType="end"/>
            </w:r>
          </w:p>
        </w:sdtContent>
      </w:sdt>
    </w:sdtContent>
  </w:sdt>
  <w:p w14:paraId="78E2B5F5" w14:textId="77777777" w:rsidR="00712703" w:rsidRDefault="00712703">
    <w:pPr>
      <w:spacing w:after="160" w:line="259" w:lineRule="auto"/>
      <w:ind w:left="0" w:firstLine="0"/>
      <w:jc w:val="left"/>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02260309"/>
      <w:docPartObj>
        <w:docPartGallery w:val="Page Numbers (Bottom of Page)"/>
        <w:docPartUnique/>
      </w:docPartObj>
    </w:sdtPr>
    <w:sdtEndPr/>
    <w:sdtContent>
      <w:sdt>
        <w:sdtPr>
          <w:id w:val="-358746524"/>
          <w:docPartObj>
            <w:docPartGallery w:val="Page Numbers (Top of Page)"/>
            <w:docPartUnique/>
          </w:docPartObj>
        </w:sdtPr>
        <w:sdtEndPr/>
        <w:sdtContent>
          <w:p w14:paraId="318ABF74" w14:textId="77777777" w:rsidR="00712703" w:rsidRDefault="0071270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BC3237">
              <w:rPr>
                <w:b/>
                <w:bCs/>
                <w:noProof/>
              </w:rPr>
              <w:t>53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BC3237">
              <w:rPr>
                <w:b/>
                <w:bCs/>
                <w:noProof/>
              </w:rPr>
              <w:t>433</w:t>
            </w:r>
            <w:r>
              <w:rPr>
                <w:b/>
                <w:bCs/>
                <w:sz w:val="24"/>
                <w:szCs w:val="24"/>
              </w:rPr>
              <w:fldChar w:fldCharType="end"/>
            </w:r>
          </w:p>
        </w:sdtContent>
      </w:sdt>
    </w:sdtContent>
  </w:sdt>
  <w:p w14:paraId="32DF9551" w14:textId="77777777" w:rsidR="00712703" w:rsidRDefault="00712703">
    <w:pPr>
      <w:spacing w:after="160" w:line="259" w:lineRule="auto"/>
      <w:ind w:left="0" w:firstLine="0"/>
      <w:jc w:val="left"/>
    </w:pP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AF9004" w14:textId="77777777" w:rsidR="00712703" w:rsidRDefault="00712703">
    <w:pPr>
      <w:spacing w:after="160" w:line="259" w:lineRule="auto"/>
      <w:ind w:left="0" w:firstLine="0"/>
      <w:jc w:val="left"/>
    </w:pP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81407822"/>
      <w:docPartObj>
        <w:docPartGallery w:val="Page Numbers (Bottom of Page)"/>
        <w:docPartUnique/>
      </w:docPartObj>
    </w:sdtPr>
    <w:sdtEndPr/>
    <w:sdtContent>
      <w:sdt>
        <w:sdtPr>
          <w:id w:val="1540935011"/>
          <w:docPartObj>
            <w:docPartGallery w:val="Page Numbers (Top of Page)"/>
            <w:docPartUnique/>
          </w:docPartObj>
        </w:sdtPr>
        <w:sdtEndPr/>
        <w:sdtContent>
          <w:p w14:paraId="7DB25108" w14:textId="77777777" w:rsidR="00712703" w:rsidRDefault="0071270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98083F">
              <w:rPr>
                <w:b/>
                <w:bCs/>
                <w:noProof/>
              </w:rPr>
              <w:t>84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98083F">
              <w:rPr>
                <w:b/>
                <w:bCs/>
                <w:noProof/>
              </w:rPr>
              <w:t>433</w:t>
            </w:r>
            <w:r>
              <w:rPr>
                <w:b/>
                <w:bCs/>
                <w:sz w:val="24"/>
                <w:szCs w:val="24"/>
              </w:rPr>
              <w:fldChar w:fldCharType="end"/>
            </w:r>
          </w:p>
        </w:sdtContent>
      </w:sdt>
    </w:sdtContent>
  </w:sdt>
  <w:p w14:paraId="3CDB94A5" w14:textId="77777777" w:rsidR="00712703" w:rsidRPr="00FD73F1" w:rsidRDefault="00712703" w:rsidP="00FD73F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460E7A" w14:textId="77777777" w:rsidR="00712703" w:rsidRDefault="00712703">
    <w:pPr>
      <w:spacing w:after="160" w:line="259" w:lineRule="auto"/>
      <w:ind w:left="0" w:firstLine="0"/>
      <w:jc w:val="left"/>
    </w:pP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43184018"/>
      <w:docPartObj>
        <w:docPartGallery w:val="Page Numbers (Bottom of Page)"/>
        <w:docPartUnique/>
      </w:docPartObj>
    </w:sdtPr>
    <w:sdtEndPr/>
    <w:sdtContent>
      <w:sdt>
        <w:sdtPr>
          <w:id w:val="-1294750211"/>
          <w:docPartObj>
            <w:docPartGallery w:val="Page Numbers (Top of Page)"/>
            <w:docPartUnique/>
          </w:docPartObj>
        </w:sdtPr>
        <w:sdtEndPr/>
        <w:sdtContent>
          <w:p w14:paraId="5C4E6554" w14:textId="77777777" w:rsidR="00712703" w:rsidRDefault="0071270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BC3237">
              <w:rPr>
                <w:b/>
                <w:bCs/>
                <w:noProof/>
              </w:rPr>
              <w:t>89</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BC3237">
              <w:rPr>
                <w:b/>
                <w:bCs/>
                <w:noProof/>
              </w:rPr>
              <w:t>433</w:t>
            </w:r>
            <w:r>
              <w:rPr>
                <w:b/>
                <w:bCs/>
                <w:sz w:val="24"/>
                <w:szCs w:val="24"/>
              </w:rPr>
              <w:fldChar w:fldCharType="end"/>
            </w:r>
          </w:p>
        </w:sdtContent>
      </w:sdt>
    </w:sdtContent>
  </w:sdt>
  <w:p w14:paraId="469220E8" w14:textId="77777777" w:rsidR="00712703" w:rsidRDefault="00712703">
    <w:pPr>
      <w:spacing w:after="0" w:line="259" w:lineRule="auto"/>
      <w:ind w:left="0" w:firstLine="0"/>
      <w:jc w:val="left"/>
    </w:pP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AFAA6" w14:textId="77777777" w:rsidR="00712703" w:rsidRDefault="00712703">
    <w:pPr>
      <w:spacing w:after="0" w:line="259" w:lineRule="auto"/>
      <w:ind w:left="471" w:firstLine="0"/>
      <w:jc w:val="left"/>
    </w:pPr>
    <w:r>
      <w:rPr>
        <w:rFonts w:ascii="Calibri" w:eastAsia="Calibri" w:hAnsi="Calibri" w:cs="Calibri"/>
        <w:noProof/>
        <w:sz w:val="22"/>
      </w:rPr>
      <mc:AlternateContent>
        <mc:Choice Requires="wpg">
          <w:drawing>
            <wp:anchor distT="0" distB="0" distL="114300" distR="114300" simplePos="0" relativeHeight="251693056" behindDoc="0" locked="0" layoutInCell="1" allowOverlap="1" wp14:anchorId="6A4B7576" wp14:editId="6BE617B7">
              <wp:simplePos x="0" y="0"/>
              <wp:positionH relativeFrom="page">
                <wp:posOffset>851916</wp:posOffset>
              </wp:positionH>
              <wp:positionV relativeFrom="page">
                <wp:posOffset>9555480</wp:posOffset>
              </wp:positionV>
              <wp:extent cx="6365875" cy="9144"/>
              <wp:effectExtent l="0" t="0" r="0" b="0"/>
              <wp:wrapNone/>
              <wp:docPr id="185086" name="Group 185086"/>
              <wp:cNvGraphicFramePr/>
              <a:graphic xmlns:a="http://schemas.openxmlformats.org/drawingml/2006/main">
                <a:graphicData uri="http://schemas.microsoft.com/office/word/2010/wordprocessingGroup">
                  <wpg:wgp>
                    <wpg:cNvGrpSpPr/>
                    <wpg:grpSpPr>
                      <a:xfrm>
                        <a:off x="0" y="0"/>
                        <a:ext cx="6365875" cy="9144"/>
                        <a:chOff x="0" y="0"/>
                        <a:chExt cx="6365875" cy="9144"/>
                      </a:xfrm>
                    </wpg:grpSpPr>
                    <wps:wsp>
                      <wps:cNvPr id="185087" name="Shape 185087"/>
                      <wps:cNvSpPr/>
                      <wps:spPr>
                        <a:xfrm>
                          <a:off x="0" y="0"/>
                          <a:ext cx="6365875" cy="0"/>
                        </a:xfrm>
                        <a:custGeom>
                          <a:avLst/>
                          <a:gdLst/>
                          <a:ahLst/>
                          <a:cxnLst/>
                          <a:rect l="0" t="0" r="0" b="0"/>
                          <a:pathLst>
                            <a:path w="6365875">
                              <a:moveTo>
                                <a:pt x="0" y="0"/>
                              </a:moveTo>
                              <a:lnTo>
                                <a:pt x="6365875" y="0"/>
                              </a:lnTo>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F66E95F" id="Group 185086" o:spid="_x0000_s1026" style="position:absolute;margin-left:67.1pt;margin-top:752.4pt;width:501.25pt;height:.7pt;z-index:251693056;mso-position-horizontal-relative:page;mso-position-vertical-relative:page" coordsize="63658,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">
              <v:shape id="Shape 185087" o:spid="_x0000_s1027" style="position:absolute;width:63658;height:0;visibility:visible;mso-wrap-style:square;v-text-anchor:top" coordsize="63658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" path="m,l6365875,e" filled="f" strokeweight=".72pt">
                <v:path arrowok="t" textboxrect="0,0,6365875,0"/>
              </v:shape>
              <w10:wrap anchorx="page" anchory="page"/>
            </v:group>
          </w:pict>
        </mc:Fallback>
      </mc:AlternateContent>
    </w:r>
    <w:r>
      <w:rPr>
        <w:rFonts w:ascii="Microsoft Sans Serif" w:eastAsia="Microsoft Sans Serif" w:hAnsi="Microsoft Sans Serif" w:cs="Microsoft Sans Serif"/>
        <w:sz w:val="18"/>
      </w:rPr>
      <w:t xml:space="preserve">Page </w:t>
    </w:r>
    <w:r>
      <w:rPr>
        <w:sz w:val="18"/>
      </w:rPr>
      <w:fldChar w:fldCharType="begin"/>
    </w:r>
    <w:r>
      <w:rPr>
        <w:sz w:val="18"/>
      </w:rPr>
      <w:instrText xml:space="preserve"> PAGE   \* MERGEFORMAT </w:instrText>
    </w:r>
    <w:r>
      <w:rPr>
        <w:sz w:val="18"/>
      </w:rPr>
      <w:fldChar w:fldCharType="separate"/>
    </w:r>
    <w:r>
      <w:rPr>
        <w:sz w:val="18"/>
      </w:rPr>
      <w:t>50</w:t>
    </w:r>
    <w:r>
      <w:rPr>
        <w:sz w:val="18"/>
      </w:rPr>
      <w:fldChar w:fldCharType="end"/>
    </w:r>
    <w:r>
      <w:rPr>
        <w:sz w:val="18"/>
      </w:rPr>
      <w:t xml:space="preserve"> </w:t>
    </w:r>
    <w:r>
      <w:rPr>
        <w:rFonts w:ascii="Microsoft Sans Serif" w:eastAsia="Microsoft Sans Serif" w:hAnsi="Microsoft Sans Serif" w:cs="Microsoft Sans Serif"/>
        <w:sz w:val="18"/>
      </w:rPr>
      <w:t xml:space="preserve">of </w:t>
    </w:r>
    <w:r>
      <w:rPr>
        <w:sz w:val="18"/>
      </w:rPr>
      <w:t xml:space="preserve">82 </w:t>
    </w:r>
  </w:p>
  <w:p w14:paraId="05DE82B5" w14:textId="77777777" w:rsidR="00712703" w:rsidRDefault="00712703">
    <w:pPr>
      <w:spacing w:after="0" w:line="259" w:lineRule="auto"/>
      <w:ind w:left="0" w:firstLine="0"/>
      <w:jc w:val="left"/>
    </w:pPr>
    <w:r>
      <w:rPr>
        <w:rFonts w:ascii="Microsoft Sans Serif" w:eastAsia="Microsoft Sans Serif" w:hAnsi="Microsoft Sans Serif" w:cs="Microsoft Sans Serif"/>
      </w:rPr>
      <w:t xml:space="preserve"> </w: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32059900"/>
      <w:docPartObj>
        <w:docPartGallery w:val="Page Numbers (Bottom of Page)"/>
        <w:docPartUnique/>
      </w:docPartObj>
    </w:sdtPr>
    <w:sdtEndPr/>
    <w:sdtContent>
      <w:sdt>
        <w:sdtPr>
          <w:id w:val="1452752670"/>
          <w:docPartObj>
            <w:docPartGallery w:val="Page Numbers (Top of Page)"/>
            <w:docPartUnique/>
          </w:docPartObj>
        </w:sdtPr>
        <w:sdtEndPr/>
        <w:sdtContent>
          <w:p w14:paraId="47721445" w14:textId="77777777" w:rsidR="00712703" w:rsidRDefault="00712703" w:rsidP="00D01A2A">
            <w:pPr>
              <w:pStyle w:val="Footer"/>
              <w:jc w:val="center"/>
            </w:pPr>
            <w:r>
              <w:t xml:space="preserve">                                                                                                                                          Page </w:t>
            </w:r>
            <w:r>
              <w:rPr>
                <w:b/>
                <w:bCs/>
                <w:sz w:val="24"/>
                <w:szCs w:val="24"/>
              </w:rPr>
              <w:fldChar w:fldCharType="begin"/>
            </w:r>
            <w:r>
              <w:rPr>
                <w:b/>
                <w:bCs/>
              </w:rPr>
              <w:instrText xml:space="preserve"> PAGE </w:instrText>
            </w:r>
            <w:r>
              <w:rPr>
                <w:b/>
                <w:bCs/>
                <w:sz w:val="24"/>
                <w:szCs w:val="24"/>
              </w:rPr>
              <w:fldChar w:fldCharType="separate"/>
            </w:r>
            <w:r w:rsidR="00BC3237">
              <w:rPr>
                <w:b/>
                <w:bCs/>
                <w:noProof/>
              </w:rPr>
              <w:t>94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BC3237">
              <w:rPr>
                <w:b/>
                <w:bCs/>
                <w:noProof/>
              </w:rPr>
              <w:t>433</w:t>
            </w:r>
            <w:r>
              <w:rPr>
                <w:b/>
                <w:bCs/>
                <w:sz w:val="24"/>
                <w:szCs w:val="24"/>
              </w:rPr>
              <w:fldChar w:fldCharType="end"/>
            </w:r>
          </w:p>
        </w:sdtContent>
      </w:sdt>
    </w:sdtContent>
  </w:sdt>
  <w:p w14:paraId="7E806504" w14:textId="77777777" w:rsidR="00712703" w:rsidRPr="00FD73F1" w:rsidRDefault="00712703" w:rsidP="00FD73F1">
    <w:pPr>
      <w:pStyle w:val="Footer"/>
    </w:pP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83842357"/>
      <w:docPartObj>
        <w:docPartGallery w:val="Page Numbers (Bottom of Page)"/>
        <w:docPartUnique/>
      </w:docPartObj>
    </w:sdtPr>
    <w:sdtEndPr/>
    <w:sdtContent>
      <w:sdt>
        <w:sdtPr>
          <w:id w:val="694434635"/>
          <w:docPartObj>
            <w:docPartGallery w:val="Page Numbers (Top of Page)"/>
            <w:docPartUnique/>
          </w:docPartObj>
        </w:sdtPr>
        <w:sdtEndPr/>
        <w:sdtContent>
          <w:p w14:paraId="6DC7EE5B" w14:textId="77777777" w:rsidR="00712703" w:rsidRDefault="00712703" w:rsidP="00D01A2A">
            <w:pPr>
              <w:pStyle w:val="Footer"/>
              <w:jc w:val="center"/>
            </w:pPr>
            <w:r>
              <w:t xml:space="preserve">                                                                                                                                  Page </w:t>
            </w:r>
            <w:r>
              <w:rPr>
                <w:b/>
                <w:bCs/>
                <w:sz w:val="24"/>
                <w:szCs w:val="24"/>
              </w:rPr>
              <w:fldChar w:fldCharType="begin"/>
            </w:r>
            <w:r>
              <w:rPr>
                <w:b/>
                <w:bCs/>
              </w:rPr>
              <w:instrText xml:space="preserve"> PAGE </w:instrText>
            </w:r>
            <w:r>
              <w:rPr>
                <w:b/>
                <w:bCs/>
                <w:sz w:val="24"/>
                <w:szCs w:val="24"/>
              </w:rPr>
              <w:fldChar w:fldCharType="separate"/>
            </w:r>
            <w:r w:rsidR="00BC3237">
              <w:rPr>
                <w:b/>
                <w:bCs/>
                <w:noProof/>
              </w:rPr>
              <w:t>93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BC3237">
              <w:rPr>
                <w:b/>
                <w:bCs/>
                <w:noProof/>
              </w:rPr>
              <w:t>433</w:t>
            </w:r>
            <w:r>
              <w:rPr>
                <w:b/>
                <w:bCs/>
                <w:sz w:val="24"/>
                <w:szCs w:val="24"/>
              </w:rPr>
              <w:fldChar w:fldCharType="end"/>
            </w:r>
          </w:p>
        </w:sdtContent>
      </w:sdt>
    </w:sdtContent>
  </w:sdt>
  <w:p w14:paraId="2A1018E3" w14:textId="77777777" w:rsidR="00712703" w:rsidRDefault="00712703">
    <w:pPr>
      <w:spacing w:after="0" w:line="259" w:lineRule="auto"/>
      <w:ind w:left="0" w:firstLine="0"/>
      <w:jc w:val="left"/>
    </w:pP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F74EF5" w14:textId="77777777" w:rsidR="00712703" w:rsidRDefault="00712703">
    <w:pPr>
      <w:spacing w:after="0" w:line="259" w:lineRule="auto"/>
      <w:ind w:left="471" w:firstLine="0"/>
      <w:jc w:val="left"/>
    </w:pPr>
    <w:r>
      <w:rPr>
        <w:rFonts w:ascii="Calibri" w:eastAsia="Calibri" w:hAnsi="Calibri" w:cs="Calibri"/>
        <w:noProof/>
        <w:sz w:val="22"/>
      </w:rPr>
      <mc:AlternateContent>
        <mc:Choice Requires="wpg">
          <w:drawing>
            <wp:anchor distT="0" distB="0" distL="114300" distR="114300" simplePos="0" relativeHeight="251702272" behindDoc="0" locked="0" layoutInCell="1" allowOverlap="1" wp14:anchorId="7528BE3D" wp14:editId="3717269E">
              <wp:simplePos x="0" y="0"/>
              <wp:positionH relativeFrom="page">
                <wp:posOffset>851916</wp:posOffset>
              </wp:positionH>
              <wp:positionV relativeFrom="page">
                <wp:posOffset>9555480</wp:posOffset>
              </wp:positionV>
              <wp:extent cx="6365875" cy="9144"/>
              <wp:effectExtent l="0" t="0" r="0" b="0"/>
              <wp:wrapNone/>
              <wp:docPr id="185223" name="Group 185223"/>
              <wp:cNvGraphicFramePr/>
              <a:graphic xmlns:a="http://schemas.openxmlformats.org/drawingml/2006/main">
                <a:graphicData uri="http://schemas.microsoft.com/office/word/2010/wordprocessingGroup">
                  <wpg:wgp>
                    <wpg:cNvGrpSpPr/>
                    <wpg:grpSpPr>
                      <a:xfrm>
                        <a:off x="0" y="0"/>
                        <a:ext cx="6365875" cy="9144"/>
                        <a:chOff x="0" y="0"/>
                        <a:chExt cx="6365875" cy="9144"/>
                      </a:xfrm>
                    </wpg:grpSpPr>
                    <wps:wsp>
                      <wps:cNvPr id="185224" name="Shape 185224"/>
                      <wps:cNvSpPr/>
                      <wps:spPr>
                        <a:xfrm>
                          <a:off x="0" y="0"/>
                          <a:ext cx="6365875" cy="0"/>
                        </a:xfrm>
                        <a:custGeom>
                          <a:avLst/>
                          <a:gdLst/>
                          <a:ahLst/>
                          <a:cxnLst/>
                          <a:rect l="0" t="0" r="0" b="0"/>
                          <a:pathLst>
                            <a:path w="6365875">
                              <a:moveTo>
                                <a:pt x="0" y="0"/>
                              </a:moveTo>
                              <a:lnTo>
                                <a:pt x="6365875" y="0"/>
                              </a:lnTo>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6AFB7AC" id="Group 185223" o:spid="_x0000_s1026" style="position:absolute;margin-left:67.1pt;margin-top:752.4pt;width:501.25pt;height:.7pt;z-index:251702272;mso-position-horizontal-relative:page;mso-position-vertical-relative:page" coordsize="63658,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">
              <v:shape id="Shape 185224" o:spid="_x0000_s1027" style="position:absolute;width:63658;height:0;visibility:visible;mso-wrap-style:square;v-text-anchor:top" coordsize="63658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" path="m,l6365875,e" filled="f" strokeweight=".72pt">
                <v:path arrowok="t" textboxrect="0,0,6365875,0"/>
              </v:shape>
              <w10:wrap anchorx="page" anchory="page"/>
            </v:group>
          </w:pict>
        </mc:Fallback>
      </mc:AlternateContent>
    </w:r>
    <w:r>
      <w:rPr>
        <w:rFonts w:ascii="Microsoft Sans Serif" w:eastAsia="Microsoft Sans Serif" w:hAnsi="Microsoft Sans Serif" w:cs="Microsoft Sans Serif"/>
        <w:sz w:val="18"/>
      </w:rPr>
      <w:t xml:space="preserve">Page </w:t>
    </w:r>
    <w:r>
      <w:rPr>
        <w:sz w:val="18"/>
      </w:rPr>
      <w:fldChar w:fldCharType="begin"/>
    </w:r>
    <w:r>
      <w:rPr>
        <w:sz w:val="18"/>
      </w:rPr>
      <w:instrText xml:space="preserve"> PAGE   \* MERGEFORMAT </w:instrText>
    </w:r>
    <w:r>
      <w:rPr>
        <w:sz w:val="18"/>
      </w:rPr>
      <w:fldChar w:fldCharType="separate"/>
    </w:r>
    <w:r>
      <w:rPr>
        <w:sz w:val="18"/>
      </w:rPr>
      <w:t>50</w:t>
    </w:r>
    <w:r>
      <w:rPr>
        <w:sz w:val="18"/>
      </w:rPr>
      <w:fldChar w:fldCharType="end"/>
    </w:r>
    <w:r>
      <w:rPr>
        <w:sz w:val="18"/>
      </w:rPr>
      <w:t xml:space="preserve"> </w:t>
    </w:r>
    <w:r>
      <w:rPr>
        <w:rFonts w:ascii="Microsoft Sans Serif" w:eastAsia="Microsoft Sans Serif" w:hAnsi="Microsoft Sans Serif" w:cs="Microsoft Sans Serif"/>
        <w:sz w:val="18"/>
      </w:rPr>
      <w:t xml:space="preserve">of </w:t>
    </w:r>
    <w:r>
      <w:rPr>
        <w:sz w:val="18"/>
      </w:rPr>
      <w:t xml:space="preserve">82 </w:t>
    </w:r>
  </w:p>
  <w:p w14:paraId="729CEC3C" w14:textId="77777777" w:rsidR="00712703" w:rsidRDefault="00712703">
    <w:pPr>
      <w:spacing w:after="0" w:line="259" w:lineRule="auto"/>
      <w:ind w:left="0" w:firstLine="0"/>
      <w:jc w:val="left"/>
    </w:pPr>
    <w:r>
      <w:rPr>
        <w:rFonts w:ascii="Microsoft Sans Serif" w:eastAsia="Microsoft Sans Serif" w:hAnsi="Microsoft Sans Serif" w:cs="Microsoft Sans Serif"/>
      </w:rPr>
      <w:t xml:space="preserve"> </w: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4096820"/>
      <w:docPartObj>
        <w:docPartGallery w:val="Page Numbers (Bottom of Page)"/>
        <w:docPartUnique/>
      </w:docPartObj>
    </w:sdtPr>
    <w:sdtEndPr/>
    <w:sdtContent>
      <w:sdt>
        <w:sdtPr>
          <w:id w:val="-1706551455"/>
          <w:docPartObj>
            <w:docPartGallery w:val="Page Numbers (Top of Page)"/>
            <w:docPartUnique/>
          </w:docPartObj>
        </w:sdtPr>
        <w:sdtEndPr/>
        <w:sdtContent>
          <w:p w14:paraId="1207AD12" w14:textId="77777777" w:rsidR="00712703" w:rsidRDefault="0071270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BC3237">
              <w:rPr>
                <w:b/>
                <w:bCs/>
                <w:noProof/>
              </w:rPr>
              <w:t>216</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BC3237">
              <w:rPr>
                <w:b/>
                <w:bCs/>
                <w:noProof/>
              </w:rPr>
              <w:t>433</w:t>
            </w:r>
            <w:r>
              <w:rPr>
                <w:b/>
                <w:bCs/>
                <w:sz w:val="24"/>
                <w:szCs w:val="24"/>
              </w:rPr>
              <w:fldChar w:fldCharType="end"/>
            </w:r>
          </w:p>
        </w:sdtContent>
      </w:sdt>
    </w:sdtContent>
  </w:sdt>
  <w:p w14:paraId="4B87574B" w14:textId="77777777" w:rsidR="00712703" w:rsidRPr="00FD73F1" w:rsidRDefault="00712703" w:rsidP="00FD73F1">
    <w:pPr>
      <w:pStyle w:val="Footer"/>
    </w:pP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06616334"/>
      <w:docPartObj>
        <w:docPartGallery w:val="Page Numbers (Bottom of Page)"/>
        <w:docPartUnique/>
      </w:docPartObj>
    </w:sdtPr>
    <w:sdtEndPr/>
    <w:sdtContent>
      <w:sdt>
        <w:sdtPr>
          <w:id w:val="1837575785"/>
          <w:docPartObj>
            <w:docPartGallery w:val="Page Numbers (Top of Page)"/>
            <w:docPartUnique/>
          </w:docPartObj>
        </w:sdtPr>
        <w:sdtEndPr/>
        <w:sdtContent>
          <w:p w14:paraId="25A4FF97" w14:textId="77777777" w:rsidR="00712703" w:rsidRDefault="0071270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98083F">
              <w:rPr>
                <w:b/>
                <w:bCs/>
                <w:noProof/>
              </w:rPr>
              <w:t>261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98083F">
              <w:rPr>
                <w:b/>
                <w:bCs/>
                <w:noProof/>
              </w:rPr>
              <w:t>433</w:t>
            </w:r>
            <w:r>
              <w:rPr>
                <w:b/>
                <w:bCs/>
                <w:sz w:val="24"/>
                <w:szCs w:val="24"/>
              </w:rPr>
              <w:fldChar w:fldCharType="end"/>
            </w:r>
          </w:p>
        </w:sdtContent>
      </w:sdt>
    </w:sdtContent>
  </w:sdt>
  <w:p w14:paraId="45EE1860" w14:textId="77777777" w:rsidR="00712703" w:rsidRDefault="00712703">
    <w:pPr>
      <w:spacing w:after="0" w:line="259" w:lineRule="auto"/>
      <w:ind w:left="0" w:firstLine="0"/>
      <w:jc w:val="left"/>
    </w:pP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516FD1" w14:textId="77777777" w:rsidR="00712703" w:rsidRDefault="00712703">
    <w:pPr>
      <w:spacing w:after="0" w:line="259" w:lineRule="auto"/>
      <w:ind w:left="471" w:firstLine="0"/>
      <w:jc w:val="left"/>
    </w:pPr>
    <w:r>
      <w:rPr>
        <w:rFonts w:ascii="Calibri" w:eastAsia="Calibri" w:hAnsi="Calibri" w:cs="Calibri"/>
        <w:noProof/>
        <w:sz w:val="22"/>
      </w:rPr>
      <mc:AlternateContent>
        <mc:Choice Requires="wpg">
          <w:drawing>
            <wp:anchor distT="0" distB="0" distL="114300" distR="114300" simplePos="0" relativeHeight="251708416" behindDoc="0" locked="0" layoutInCell="1" allowOverlap="1" wp14:anchorId="12BF772C" wp14:editId="564B8F60">
              <wp:simplePos x="0" y="0"/>
              <wp:positionH relativeFrom="page">
                <wp:posOffset>851916</wp:posOffset>
              </wp:positionH>
              <wp:positionV relativeFrom="page">
                <wp:posOffset>9555480</wp:posOffset>
              </wp:positionV>
              <wp:extent cx="6365875" cy="9144"/>
              <wp:effectExtent l="0" t="0" r="0" b="0"/>
              <wp:wrapNone/>
              <wp:docPr id="185288" name="Group 185288"/>
              <wp:cNvGraphicFramePr/>
              <a:graphic xmlns:a="http://schemas.openxmlformats.org/drawingml/2006/main">
                <a:graphicData uri="http://schemas.microsoft.com/office/word/2010/wordprocessingGroup">
                  <wpg:wgp>
                    <wpg:cNvGrpSpPr/>
                    <wpg:grpSpPr>
                      <a:xfrm>
                        <a:off x="0" y="0"/>
                        <a:ext cx="6365875" cy="9144"/>
                        <a:chOff x="0" y="0"/>
                        <a:chExt cx="6365875" cy="9144"/>
                      </a:xfrm>
                    </wpg:grpSpPr>
                    <wps:wsp>
                      <wps:cNvPr id="185289" name="Shape 185289"/>
                      <wps:cNvSpPr/>
                      <wps:spPr>
                        <a:xfrm>
                          <a:off x="0" y="0"/>
                          <a:ext cx="6365875" cy="0"/>
                        </a:xfrm>
                        <a:custGeom>
                          <a:avLst/>
                          <a:gdLst/>
                          <a:ahLst/>
                          <a:cxnLst/>
                          <a:rect l="0" t="0" r="0" b="0"/>
                          <a:pathLst>
                            <a:path w="6365875">
                              <a:moveTo>
                                <a:pt x="0" y="0"/>
                              </a:moveTo>
                              <a:lnTo>
                                <a:pt x="6365875" y="0"/>
                              </a:lnTo>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D2C6BA5" id="Group 185288" o:spid="_x0000_s1026" style="position:absolute;margin-left:67.1pt;margin-top:752.4pt;width:501.25pt;height:.7pt;z-index:251708416;mso-position-horizontal-relative:page;mso-position-vertical-relative:page" coordsize="63658,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">
              <v:shape id="Shape 185289" o:spid="_x0000_s1027" style="position:absolute;width:63658;height:0;visibility:visible;mso-wrap-style:square;v-text-anchor:top" coordsize="63658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" path="m,l6365875,e" filled="f" strokeweight=".72pt">
                <v:path arrowok="t" textboxrect="0,0,6365875,0"/>
              </v:shape>
              <w10:wrap anchorx="page" anchory="page"/>
            </v:group>
          </w:pict>
        </mc:Fallback>
      </mc:AlternateContent>
    </w:r>
    <w:r>
      <w:rPr>
        <w:rFonts w:ascii="Microsoft Sans Serif" w:eastAsia="Microsoft Sans Serif" w:hAnsi="Microsoft Sans Serif" w:cs="Microsoft Sans Serif"/>
        <w:sz w:val="18"/>
      </w:rPr>
      <w:t xml:space="preserve">Page </w:t>
    </w:r>
    <w:r>
      <w:rPr>
        <w:sz w:val="18"/>
      </w:rPr>
      <w:fldChar w:fldCharType="begin"/>
    </w:r>
    <w:r>
      <w:rPr>
        <w:sz w:val="18"/>
      </w:rPr>
      <w:instrText xml:space="preserve"> PAGE   \* MERGEFORMAT </w:instrText>
    </w:r>
    <w:r>
      <w:rPr>
        <w:sz w:val="18"/>
      </w:rPr>
      <w:fldChar w:fldCharType="separate"/>
    </w:r>
    <w:r>
      <w:rPr>
        <w:sz w:val="18"/>
      </w:rPr>
      <w:t>72</w:t>
    </w:r>
    <w:r>
      <w:rPr>
        <w:sz w:val="18"/>
      </w:rPr>
      <w:fldChar w:fldCharType="end"/>
    </w:r>
    <w:r>
      <w:rPr>
        <w:sz w:val="18"/>
      </w:rPr>
      <w:t xml:space="preserve"> </w:t>
    </w:r>
    <w:r>
      <w:rPr>
        <w:rFonts w:ascii="Microsoft Sans Serif" w:eastAsia="Microsoft Sans Serif" w:hAnsi="Microsoft Sans Serif" w:cs="Microsoft Sans Serif"/>
        <w:sz w:val="18"/>
      </w:rPr>
      <w:t>of 82</w:t>
    </w:r>
    <w:r>
      <w:rPr>
        <w:sz w:val="18"/>
      </w:rPr>
      <w:t xml:space="preserve"> </w:t>
    </w:r>
  </w:p>
  <w:p w14:paraId="453B9C70" w14:textId="77777777" w:rsidR="00712703" w:rsidRDefault="00712703">
    <w:pPr>
      <w:spacing w:after="0" w:line="259" w:lineRule="auto"/>
      <w:ind w:left="0" w:firstLine="0"/>
      <w:jc w:val="left"/>
    </w:pPr>
    <w:r>
      <w:rPr>
        <w:rFonts w:ascii="Microsoft Sans Serif" w:eastAsia="Microsoft Sans Serif" w:hAnsi="Microsoft Sans Serif" w:cs="Microsoft Sans Serif"/>
      </w:rPr>
      <w:t xml:space="preserve"> </w: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64E4E4" w14:textId="77777777" w:rsidR="00712703" w:rsidRPr="00F448F7" w:rsidRDefault="00712703" w:rsidP="00903BFA"/>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886D54" w14:textId="77777777" w:rsidR="00712703" w:rsidRPr="00F448F7" w:rsidRDefault="00712703" w:rsidP="00903BFA"/>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14798080"/>
      <w:docPartObj>
        <w:docPartGallery w:val="Page Numbers (Bottom of Page)"/>
        <w:docPartUnique/>
      </w:docPartObj>
    </w:sdtPr>
    <w:sdtEndPr/>
    <w:sdtContent>
      <w:sdt>
        <w:sdtPr>
          <w:id w:val="1018817020"/>
          <w:docPartObj>
            <w:docPartGallery w:val="Page Numbers (Top of Page)"/>
            <w:docPartUnique/>
          </w:docPartObj>
        </w:sdtPr>
        <w:sdtEndPr/>
        <w:sdtContent>
          <w:p w14:paraId="36869F40" w14:textId="77777777" w:rsidR="00712703" w:rsidRDefault="0071270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BC3237">
              <w:rPr>
                <w:b/>
                <w:bCs/>
                <w:noProof/>
              </w:rPr>
              <w:t>8</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BC3237">
              <w:rPr>
                <w:b/>
                <w:bCs/>
                <w:noProof/>
              </w:rPr>
              <w:t>433</w:t>
            </w:r>
            <w:r>
              <w:rPr>
                <w:b/>
                <w:bCs/>
                <w:sz w:val="24"/>
                <w:szCs w:val="24"/>
              </w:rPr>
              <w:fldChar w:fldCharType="end"/>
            </w:r>
          </w:p>
        </w:sdtContent>
      </w:sdt>
    </w:sdtContent>
  </w:sdt>
  <w:p w14:paraId="65983775" w14:textId="77777777" w:rsidR="00712703" w:rsidRDefault="00712703">
    <w:pPr>
      <w:tabs>
        <w:tab w:val="center" w:pos="959"/>
        <w:tab w:val="center" w:pos="1587"/>
      </w:tabs>
      <w:spacing w:after="0" w:line="259" w:lineRule="auto"/>
      <w:ind w:left="0" w:firstLine="0"/>
      <w:jc w:val="left"/>
    </w:pP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8804013"/>
      <w:docPartObj>
        <w:docPartGallery w:val="Page Numbers (Bottom of Page)"/>
        <w:docPartUnique/>
      </w:docPartObj>
    </w:sdtPr>
    <w:sdtEndPr/>
    <w:sdtContent>
      <w:sdt>
        <w:sdtPr>
          <w:id w:val="-236406462"/>
          <w:docPartObj>
            <w:docPartGallery w:val="Page Numbers (Top of Page)"/>
            <w:docPartUnique/>
          </w:docPartObj>
        </w:sdtPr>
        <w:sdtEndPr/>
        <w:sdtContent>
          <w:p w14:paraId="7DF52987" w14:textId="77777777" w:rsidR="00712703" w:rsidRDefault="0071270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BC3237">
              <w:rPr>
                <w:b/>
                <w:bCs/>
                <w:noProof/>
              </w:rPr>
              <w:t>432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BC3237">
              <w:rPr>
                <w:b/>
                <w:bCs/>
                <w:noProof/>
              </w:rPr>
              <w:t>432</w:t>
            </w:r>
            <w:r>
              <w:rPr>
                <w:b/>
                <w:bCs/>
                <w:sz w:val="24"/>
                <w:szCs w:val="24"/>
              </w:rPr>
              <w:fldChar w:fldCharType="end"/>
            </w:r>
          </w:p>
        </w:sdtContent>
      </w:sdt>
    </w:sdtContent>
  </w:sdt>
  <w:p w14:paraId="41472D0F" w14:textId="77777777" w:rsidR="00712703" w:rsidRDefault="00712703">
    <w:pPr>
      <w:spacing w:after="160" w:line="259" w:lineRule="auto"/>
      <w:ind w:left="0" w:firstLine="0"/>
      <w:jc w:val="left"/>
    </w:pP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0140317"/>
      <w:docPartObj>
        <w:docPartGallery w:val="Page Numbers (Bottom of Page)"/>
        <w:docPartUnique/>
      </w:docPartObj>
    </w:sdtPr>
    <w:sdtEndPr/>
    <w:sdtContent>
      <w:sdt>
        <w:sdtPr>
          <w:id w:val="1019288437"/>
          <w:docPartObj>
            <w:docPartGallery w:val="Page Numbers (Top of Page)"/>
            <w:docPartUnique/>
          </w:docPartObj>
        </w:sdtPr>
        <w:sdtEndPr/>
        <w:sdtContent>
          <w:p w14:paraId="0C8ADC63" w14:textId="77777777" w:rsidR="00712703" w:rsidRDefault="0071270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BC3237">
              <w:rPr>
                <w:b/>
                <w:bCs/>
                <w:noProof/>
              </w:rPr>
              <w:t>433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BC3237">
              <w:rPr>
                <w:b/>
                <w:bCs/>
                <w:noProof/>
              </w:rPr>
              <w:t>433</w:t>
            </w:r>
            <w:r>
              <w:rPr>
                <w:b/>
                <w:bCs/>
                <w:sz w:val="24"/>
                <w:szCs w:val="24"/>
              </w:rPr>
              <w:fldChar w:fldCharType="end"/>
            </w:r>
          </w:p>
        </w:sdtContent>
      </w:sdt>
    </w:sdtContent>
  </w:sdt>
  <w:p w14:paraId="46357B49" w14:textId="77777777" w:rsidR="00712703" w:rsidRDefault="00712703">
    <w:pPr>
      <w:spacing w:after="160" w:line="259" w:lineRule="auto"/>
      <w:ind w:left="0" w:firstLine="0"/>
      <w:jc w:val="left"/>
    </w:pP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DB45BB" w14:textId="77777777" w:rsidR="00712703" w:rsidRDefault="00712703">
    <w:pPr>
      <w:spacing w:after="160" w:line="259" w:lineRule="auto"/>
      <w:ind w:left="0" w:firstLine="0"/>
      <w:jc w:val="lef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43374001"/>
      <w:docPartObj>
        <w:docPartGallery w:val="Page Numbers (Bottom of Page)"/>
        <w:docPartUnique/>
      </w:docPartObj>
    </w:sdtPr>
    <w:sdtEndPr/>
    <w:sdtContent>
      <w:sdt>
        <w:sdtPr>
          <w:id w:val="-1026175240"/>
          <w:docPartObj>
            <w:docPartGallery w:val="Page Numbers (Top of Page)"/>
            <w:docPartUnique/>
          </w:docPartObj>
        </w:sdtPr>
        <w:sdtEndPr/>
        <w:sdtContent>
          <w:p w14:paraId="2B540B04" w14:textId="77777777" w:rsidR="00712703" w:rsidRDefault="0071270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98083F">
              <w:rPr>
                <w:b/>
                <w:bCs/>
                <w:noProof/>
              </w:rPr>
              <w:t>9</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98083F">
              <w:rPr>
                <w:b/>
                <w:bCs/>
                <w:noProof/>
              </w:rPr>
              <w:t>433</w:t>
            </w:r>
            <w:r>
              <w:rPr>
                <w:b/>
                <w:bCs/>
                <w:sz w:val="24"/>
                <w:szCs w:val="24"/>
              </w:rPr>
              <w:fldChar w:fldCharType="end"/>
            </w:r>
          </w:p>
        </w:sdtContent>
      </w:sdt>
    </w:sdtContent>
  </w:sdt>
  <w:p w14:paraId="5237512C" w14:textId="77777777" w:rsidR="00712703" w:rsidRDefault="00712703">
    <w:pPr>
      <w:tabs>
        <w:tab w:val="center" w:pos="959"/>
        <w:tab w:val="center" w:pos="1587"/>
      </w:tabs>
      <w:spacing w:after="0" w:line="259" w:lineRule="auto"/>
      <w:ind w:left="0" w:firstLine="0"/>
      <w:jc w:val="lef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C0F1D6" w14:textId="77777777" w:rsidR="00712703" w:rsidRDefault="00712703">
    <w:pPr>
      <w:tabs>
        <w:tab w:val="center" w:pos="959"/>
        <w:tab w:val="center" w:pos="1587"/>
      </w:tabs>
      <w:spacing w:after="0" w:line="259" w:lineRule="auto"/>
      <w:ind w:left="0" w:firstLine="0"/>
      <w:jc w:val="left"/>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14:anchorId="4BD75EAD" wp14:editId="2057FCB9">
              <wp:simplePos x="0" y="0"/>
              <wp:positionH relativeFrom="page">
                <wp:posOffset>675132</wp:posOffset>
              </wp:positionH>
              <wp:positionV relativeFrom="page">
                <wp:posOffset>9915144</wp:posOffset>
              </wp:positionV>
              <wp:extent cx="6365875" cy="9144"/>
              <wp:effectExtent l="0" t="0" r="0" b="0"/>
              <wp:wrapNone/>
              <wp:docPr id="184532" name="Group 184532"/>
              <wp:cNvGraphicFramePr/>
              <a:graphic xmlns:a="http://schemas.openxmlformats.org/drawingml/2006/main">
                <a:graphicData uri="http://schemas.microsoft.com/office/word/2010/wordprocessingGroup">
                  <wpg:wgp>
                    <wpg:cNvGrpSpPr/>
                    <wpg:grpSpPr>
                      <a:xfrm>
                        <a:off x="0" y="0"/>
                        <a:ext cx="6365875" cy="9144"/>
                        <a:chOff x="0" y="0"/>
                        <a:chExt cx="6365875" cy="9144"/>
                      </a:xfrm>
                    </wpg:grpSpPr>
                    <wps:wsp>
                      <wps:cNvPr id="184533" name="Shape 184533"/>
                      <wps:cNvSpPr/>
                      <wps:spPr>
                        <a:xfrm>
                          <a:off x="0" y="0"/>
                          <a:ext cx="6365875" cy="0"/>
                        </a:xfrm>
                        <a:custGeom>
                          <a:avLst/>
                          <a:gdLst/>
                          <a:ahLst/>
                          <a:cxnLst/>
                          <a:rect l="0" t="0" r="0" b="0"/>
                          <a:pathLst>
                            <a:path w="6365875">
                              <a:moveTo>
                                <a:pt x="0" y="0"/>
                              </a:moveTo>
                              <a:lnTo>
                                <a:pt x="6365875" y="0"/>
                              </a:lnTo>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0A0B903" id="Group 184532" o:spid="_x0000_s1026" style="position:absolute;margin-left:53.15pt;margin-top:780.7pt;width:501.25pt;height:.7pt;z-index:251662336;mso-position-horizontal-relative:page;mso-position-vertical-relative:page" coordsize="63658,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">
              <v:shape id="Shape 184533" o:spid="_x0000_s1027" style="position:absolute;width:63658;height:0;visibility:visible;mso-wrap-style:square;v-text-anchor:top" coordsize="63658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" path="m,l6365875,e" filled="f" strokeweight=".72pt">
                <v:path arrowok="t" textboxrect="0,0,6365875,0"/>
              </v:shape>
              <w10:wrap anchorx="page" anchory="page"/>
            </v:group>
          </w:pict>
        </mc:Fallback>
      </mc:AlternateContent>
    </w:r>
    <w:r>
      <w:rPr>
        <w:rFonts w:ascii="Calibri" w:eastAsia="Calibri" w:hAnsi="Calibri" w:cs="Calibri"/>
        <w:sz w:val="22"/>
      </w:rPr>
      <w:tab/>
    </w:r>
    <w:r>
      <w:rPr>
        <w:rFonts w:ascii="Microsoft Sans Serif" w:eastAsia="Microsoft Sans Serif" w:hAnsi="Microsoft Sans Serif" w:cs="Microsoft Sans Serif"/>
        <w:sz w:val="18"/>
      </w:rPr>
      <w:t xml:space="preserve">Page </w:t>
    </w:r>
    <w:r>
      <w:rPr>
        <w:sz w:val="18"/>
      </w:rPr>
      <w:fldChar w:fldCharType="begin"/>
    </w:r>
    <w:r>
      <w:rPr>
        <w:sz w:val="18"/>
      </w:rPr>
      <w:instrText xml:space="preserve"> PAGE   \* MERGEFORMAT </w:instrText>
    </w:r>
    <w:r>
      <w:rPr>
        <w:sz w:val="18"/>
      </w:rPr>
      <w:fldChar w:fldCharType="separate"/>
    </w:r>
    <w:r>
      <w:rPr>
        <w:sz w:val="18"/>
      </w:rPr>
      <w:t>7</w:t>
    </w:r>
    <w:r>
      <w:rPr>
        <w:sz w:val="18"/>
      </w:rPr>
      <w:fldChar w:fldCharType="end"/>
    </w:r>
    <w:r>
      <w:rPr>
        <w:sz w:val="18"/>
      </w:rPr>
      <w:t xml:space="preserve"> </w:t>
    </w:r>
    <w:r>
      <w:rPr>
        <w:sz w:val="18"/>
      </w:rPr>
      <w:tab/>
      <w:t xml:space="preserve">82 </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0853560"/>
      <w:docPartObj>
        <w:docPartGallery w:val="Page Numbers (Bottom of Page)"/>
        <w:docPartUnique/>
      </w:docPartObj>
    </w:sdtPr>
    <w:sdtEndPr/>
    <w:sdtContent>
      <w:sdt>
        <w:sdtPr>
          <w:id w:val="-917635190"/>
          <w:docPartObj>
            <w:docPartGallery w:val="Page Numbers (Top of Page)"/>
            <w:docPartUnique/>
          </w:docPartObj>
        </w:sdtPr>
        <w:sdtEndPr/>
        <w:sdtContent>
          <w:p w14:paraId="050B0017" w14:textId="77777777" w:rsidR="00712703" w:rsidRDefault="0071270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BC3237">
              <w:rPr>
                <w:b/>
                <w:bCs/>
                <w:noProof/>
              </w:rPr>
              <w:t>10</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BC3237">
              <w:rPr>
                <w:b/>
                <w:bCs/>
                <w:noProof/>
              </w:rPr>
              <w:t>433</w:t>
            </w:r>
            <w:r>
              <w:rPr>
                <w:b/>
                <w:bCs/>
                <w:sz w:val="24"/>
                <w:szCs w:val="24"/>
              </w:rPr>
              <w:fldChar w:fldCharType="end"/>
            </w:r>
          </w:p>
        </w:sdtContent>
      </w:sdt>
    </w:sdtContent>
  </w:sdt>
  <w:p w14:paraId="120F2A54" w14:textId="77777777" w:rsidR="00712703" w:rsidRPr="00826156" w:rsidRDefault="00712703" w:rsidP="00826156">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60655394"/>
      <w:docPartObj>
        <w:docPartGallery w:val="Page Numbers (Bottom of Page)"/>
        <w:docPartUnique/>
      </w:docPartObj>
    </w:sdtPr>
    <w:sdtEndPr/>
    <w:sdtContent>
      <w:sdt>
        <w:sdtPr>
          <w:id w:val="1667820632"/>
          <w:docPartObj>
            <w:docPartGallery w:val="Page Numbers (Top of Page)"/>
            <w:docPartUnique/>
          </w:docPartObj>
        </w:sdtPr>
        <w:sdtEndPr/>
        <w:sdtContent>
          <w:p w14:paraId="6E13538D" w14:textId="77777777" w:rsidR="00712703" w:rsidRDefault="0071270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BC3237">
              <w:rPr>
                <w:b/>
                <w:bCs/>
                <w:noProof/>
              </w:rPr>
              <w:t>11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BC3237">
              <w:rPr>
                <w:b/>
                <w:bCs/>
                <w:noProof/>
              </w:rPr>
              <w:t>433</w:t>
            </w:r>
            <w:r>
              <w:rPr>
                <w:b/>
                <w:bCs/>
                <w:sz w:val="24"/>
                <w:szCs w:val="24"/>
              </w:rPr>
              <w:fldChar w:fldCharType="end"/>
            </w:r>
          </w:p>
        </w:sdtContent>
      </w:sdt>
    </w:sdtContent>
  </w:sdt>
  <w:p w14:paraId="76792D00" w14:textId="77777777" w:rsidR="00712703" w:rsidRPr="0042021B" w:rsidRDefault="00712703" w:rsidP="0042021B">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3B1BBB" w14:textId="77777777" w:rsidR="00712703" w:rsidRDefault="00712703">
    <w:pPr>
      <w:spacing w:after="0" w:line="259" w:lineRule="auto"/>
      <w:ind w:left="-307" w:firstLine="0"/>
      <w:jc w:val="left"/>
    </w:pPr>
    <w:r>
      <w:rPr>
        <w:rFonts w:ascii="Calibri" w:eastAsia="Calibri" w:hAnsi="Calibri" w:cs="Calibri"/>
        <w:noProof/>
        <w:sz w:val="22"/>
      </w:rPr>
      <mc:AlternateContent>
        <mc:Choice Requires="wpg">
          <w:drawing>
            <wp:anchor distT="0" distB="0" distL="114300" distR="114300" simplePos="0" relativeHeight="251665408" behindDoc="0" locked="0" layoutInCell="1" allowOverlap="1" wp14:anchorId="6A8711EE" wp14:editId="5AC7D7A9">
              <wp:simplePos x="0" y="0"/>
              <wp:positionH relativeFrom="page">
                <wp:posOffset>675132</wp:posOffset>
              </wp:positionH>
              <wp:positionV relativeFrom="page">
                <wp:posOffset>9915144</wp:posOffset>
              </wp:positionV>
              <wp:extent cx="6365875" cy="9144"/>
              <wp:effectExtent l="0" t="0" r="0" b="0"/>
              <wp:wrapNone/>
              <wp:docPr id="184579" name="Group 184579"/>
              <wp:cNvGraphicFramePr/>
              <a:graphic xmlns:a="http://schemas.openxmlformats.org/drawingml/2006/main">
                <a:graphicData uri="http://schemas.microsoft.com/office/word/2010/wordprocessingGroup">
                  <wpg:wgp>
                    <wpg:cNvGrpSpPr/>
                    <wpg:grpSpPr>
                      <a:xfrm>
                        <a:off x="0" y="0"/>
                        <a:ext cx="6365875" cy="9144"/>
                        <a:chOff x="0" y="0"/>
                        <a:chExt cx="6365875" cy="9144"/>
                      </a:xfrm>
                    </wpg:grpSpPr>
                    <wps:wsp>
                      <wps:cNvPr id="184580" name="Shape 184580"/>
                      <wps:cNvSpPr/>
                      <wps:spPr>
                        <a:xfrm>
                          <a:off x="0" y="0"/>
                          <a:ext cx="6365875" cy="0"/>
                        </a:xfrm>
                        <a:custGeom>
                          <a:avLst/>
                          <a:gdLst/>
                          <a:ahLst/>
                          <a:cxnLst/>
                          <a:rect l="0" t="0" r="0" b="0"/>
                          <a:pathLst>
                            <a:path w="6365875">
                              <a:moveTo>
                                <a:pt x="0" y="0"/>
                              </a:moveTo>
                              <a:lnTo>
                                <a:pt x="6365875" y="0"/>
                              </a:lnTo>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474DE41" id="Group 184579" o:spid="_x0000_s1026" style="position:absolute;margin-left:53.15pt;margin-top:780.7pt;width:501.25pt;height:.7pt;z-index:251665408;mso-position-horizontal-relative:page;mso-position-vertical-relative:page" coordsize="63658,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">
              <v:shape id="Shape 184580" o:spid="_x0000_s1027" style="position:absolute;width:63658;height:0;visibility:visible;mso-wrap-style:square;v-text-anchor:top" coordsize="63658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" path="m,l6365875,e" filled="f" strokeweight=".72pt">
                <v:path arrowok="t" textboxrect="0,0,6365875,0"/>
              </v:shape>
              <w10:wrap anchorx="page" anchory="page"/>
            </v:group>
          </w:pict>
        </mc:Fallback>
      </mc:AlternateContent>
    </w:r>
    <w:r>
      <w:rPr>
        <w:rFonts w:ascii="Microsoft Sans Serif" w:eastAsia="Microsoft Sans Serif" w:hAnsi="Microsoft Sans Serif" w:cs="Microsoft Sans Serif"/>
        <w:sz w:val="18"/>
      </w:rPr>
      <w:t xml:space="preserve">Page </w:t>
    </w:r>
    <w:r>
      <w:rPr>
        <w:sz w:val="18"/>
      </w:rPr>
      <w:fldChar w:fldCharType="begin"/>
    </w:r>
    <w:r>
      <w:rPr>
        <w:sz w:val="18"/>
      </w:rPr>
      <w:instrText xml:space="preserve"> PAGE   \* MERGEFORMAT </w:instrText>
    </w:r>
    <w:r>
      <w:rPr>
        <w:sz w:val="18"/>
      </w:rPr>
      <w:fldChar w:fldCharType="separate"/>
    </w:r>
    <w:r>
      <w:rPr>
        <w:sz w:val="18"/>
      </w:rPr>
      <w:t>10</w:t>
    </w:r>
    <w:r>
      <w:rPr>
        <w:sz w:val="18"/>
      </w:rPr>
      <w:fldChar w:fldCharType="end"/>
    </w:r>
    <w:r>
      <w:rPr>
        <w:sz w:val="18"/>
      </w:rPr>
      <w:t xml:space="preserve"> </w:t>
    </w:r>
    <w:r>
      <w:rPr>
        <w:rFonts w:ascii="Microsoft Sans Serif" w:eastAsia="Microsoft Sans Serif" w:hAnsi="Microsoft Sans Serif" w:cs="Microsoft Sans Serif"/>
        <w:sz w:val="18"/>
      </w:rPr>
      <w:t xml:space="preserve">of </w:t>
    </w:r>
    <w:r>
      <w:rPr>
        <w:sz w:val="18"/>
      </w:rPr>
      <w:t xml:space="preserve">82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F6A1DD" w14:textId="77777777" w:rsidR="00184426" w:rsidRDefault="00184426">
      <w:pPr>
        <w:spacing w:after="0" w:line="240" w:lineRule="auto"/>
      </w:pPr>
      <w:r>
        <w:separator/>
      </w:r>
    </w:p>
  </w:footnote>
  <w:footnote w:type="continuationSeparator" w:id="0">
    <w:p w14:paraId="03A60358" w14:textId="77777777" w:rsidR="00184426" w:rsidRDefault="0018442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D21E2E" w14:textId="77777777" w:rsidR="00712703" w:rsidRDefault="00712703">
    <w:pPr>
      <w:spacing w:after="160" w:line="259" w:lineRule="auto"/>
      <w:ind w:left="0" w:firstLine="0"/>
      <w:jc w:val="left"/>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C4D8C1" w14:textId="77777777" w:rsidR="00712703" w:rsidRDefault="00712703">
    <w:pPr>
      <w:spacing w:after="160" w:line="259" w:lineRule="auto"/>
      <w:ind w:left="0" w:firstLine="0"/>
      <w:jc w:val="left"/>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3144D8" w14:textId="77777777" w:rsidR="00712703" w:rsidRDefault="00712703">
    <w:pPr>
      <w:spacing w:after="160" w:line="259" w:lineRule="auto"/>
      <w:ind w:left="0" w:firstLine="0"/>
      <w:jc w:val="left"/>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9C74F2" w14:textId="77777777" w:rsidR="00712703" w:rsidRDefault="00712703">
    <w:pPr>
      <w:spacing w:after="160" w:line="259" w:lineRule="auto"/>
      <w:ind w:left="0" w:firstLine="0"/>
      <w:jc w:val="left"/>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1439EC" w14:textId="77777777" w:rsidR="00712703" w:rsidRDefault="00712703">
    <w:pPr>
      <w:pStyle w:val="BodyText"/>
      <w:spacing w:line="14" w:lineRule="auto"/>
      <w:rPr>
        <w:sz w:val="20"/>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D252C9" w14:textId="77777777" w:rsidR="00712703" w:rsidRDefault="00712703">
    <w:pPr>
      <w:spacing w:after="0" w:line="259" w:lineRule="auto"/>
      <w:ind w:left="0" w:firstLine="0"/>
      <w:jc w:val="left"/>
    </w:pPr>
    <w:r>
      <w:rPr>
        <w:rFonts w:ascii="Microsoft Sans Serif" w:eastAsia="Microsoft Sans Serif" w:hAnsi="Microsoft Sans Serif" w:cs="Microsoft Sans Serif"/>
      </w:rPr>
      <w:t xml:space="preserve"> </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DBBCDE" w14:textId="77777777" w:rsidR="00712703" w:rsidRDefault="00712703">
    <w:pPr>
      <w:spacing w:after="0" w:line="259" w:lineRule="auto"/>
      <w:ind w:left="0" w:firstLine="0"/>
      <w:jc w:val="left"/>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A84339" w14:textId="77777777" w:rsidR="00712703" w:rsidRPr="00FD73F1" w:rsidRDefault="00712703" w:rsidP="00FD73F1">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8A6382" w14:textId="77777777" w:rsidR="00712703" w:rsidRDefault="00712703">
    <w:pPr>
      <w:spacing w:after="160" w:line="259" w:lineRule="auto"/>
      <w:ind w:left="0" w:firstLine="0"/>
      <w:jc w:val="left"/>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EC3F39" w14:textId="77777777" w:rsidR="00712703" w:rsidRDefault="00712703">
    <w:pPr>
      <w:spacing w:after="160" w:line="259" w:lineRule="auto"/>
      <w:ind w:left="0" w:firstLine="0"/>
      <w:jc w:val="left"/>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4634B8" w14:textId="77777777" w:rsidR="00712703" w:rsidRDefault="00712703">
    <w:pPr>
      <w:spacing w:after="0" w:line="259" w:lineRule="auto"/>
      <w:ind w:left="298" w:firstLine="0"/>
      <w:jc w:val="left"/>
    </w:pPr>
    <w:r>
      <w:rPr>
        <w:rFonts w:ascii="Calibri" w:eastAsia="Calibri" w:hAnsi="Calibri" w:cs="Calibri"/>
        <w:noProof/>
        <w:sz w:val="22"/>
      </w:rPr>
      <mc:AlternateContent>
        <mc:Choice Requires="wpg">
          <w:drawing>
            <wp:anchor distT="0" distB="0" distL="114300" distR="114300" simplePos="0" relativeHeight="251677696" behindDoc="0" locked="0" layoutInCell="1" allowOverlap="1" wp14:anchorId="75AF41EB" wp14:editId="5F80C67C">
              <wp:simplePos x="0" y="0"/>
              <wp:positionH relativeFrom="page">
                <wp:posOffset>701040</wp:posOffset>
              </wp:positionH>
              <wp:positionV relativeFrom="page">
                <wp:posOffset>847344</wp:posOffset>
              </wp:positionV>
              <wp:extent cx="6521196" cy="6096"/>
              <wp:effectExtent l="0" t="0" r="0" b="0"/>
              <wp:wrapSquare wrapText="bothSides"/>
              <wp:docPr id="184838" name="Group 184838"/>
              <wp:cNvGraphicFramePr/>
              <a:graphic xmlns:a="http://schemas.openxmlformats.org/drawingml/2006/main">
                <a:graphicData uri="http://schemas.microsoft.com/office/word/2010/wordprocessingGroup">
                  <wpg:wgp>
                    <wpg:cNvGrpSpPr/>
                    <wpg:grpSpPr>
                      <a:xfrm>
                        <a:off x="0" y="0"/>
                        <a:ext cx="6521196" cy="6096"/>
                        <a:chOff x="0" y="0"/>
                        <a:chExt cx="6521196" cy="6096"/>
                      </a:xfrm>
                    </wpg:grpSpPr>
                    <wps:wsp>
                      <wps:cNvPr id="193895" name="Shape 193895"/>
                      <wps:cNvSpPr/>
                      <wps:spPr>
                        <a:xfrm>
                          <a:off x="0" y="0"/>
                          <a:ext cx="6521196" cy="9144"/>
                        </a:xfrm>
                        <a:custGeom>
                          <a:avLst/>
                          <a:gdLst/>
                          <a:ahLst/>
                          <a:cxnLst/>
                          <a:rect l="0" t="0" r="0" b="0"/>
                          <a:pathLst>
                            <a:path w="6521196" h="9144">
                              <a:moveTo>
                                <a:pt x="0" y="0"/>
                              </a:moveTo>
                              <a:lnTo>
                                <a:pt x="6521196" y="0"/>
                              </a:lnTo>
                              <a:lnTo>
                                <a:pt x="65211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3673C60" id="Group 184838" o:spid="_x0000_s1026" style="position:absolute;margin-left:55.2pt;margin-top:66.7pt;width:513.5pt;height:.5pt;z-index:251677696;mso-position-horizontal-relative:page;mso-position-vertical-relative:page" coordsize="6521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">
              <v:shape id="Shape 193895" o:spid="_x0000_s1027" style="position:absolute;width:65211;height:91;visibility:visible;mso-wrap-style:square;v-text-anchor:top" coordsize="652119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" path="m,l6521196,r,9144l,9144,,e" fillcolor="black" stroked="f" strokeweight="0">
                <v:stroke miterlimit="83231f" joinstyle="miter"/>
                <v:path arrowok="t" textboxrect="0,0,6521196,9144"/>
              </v:shape>
              <w10:wrap type="square" anchorx="page" anchory="page"/>
            </v:group>
          </w:pict>
        </mc:Fallback>
      </mc:AlternateContent>
    </w:r>
    <w:r>
      <w:rPr>
        <w:rFonts w:ascii="Microsoft Sans Serif" w:eastAsia="Microsoft Sans Serif" w:hAnsi="Microsoft Sans Serif" w:cs="Microsoft Sans Serif"/>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3A8E14" w14:textId="77777777" w:rsidR="00712703" w:rsidRDefault="00712703">
    <w:pPr>
      <w:spacing w:after="160" w:line="259" w:lineRule="auto"/>
      <w:ind w:left="0" w:firstLine="0"/>
      <w:jc w:val="left"/>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AF3956" w14:textId="77777777" w:rsidR="00712703" w:rsidRDefault="00712703">
    <w:pPr>
      <w:spacing w:after="0" w:line="259" w:lineRule="auto"/>
      <w:ind w:left="0" w:firstLine="0"/>
      <w:jc w:val="left"/>
    </w:pPr>
    <w:r>
      <w:rPr>
        <w:rFonts w:ascii="Microsoft Sans Serif" w:eastAsia="Microsoft Sans Serif" w:hAnsi="Microsoft Sans Serif" w:cs="Microsoft Sans Serif"/>
      </w:rPr>
      <w:t xml:space="preserve"> </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957973" w14:textId="77777777" w:rsidR="00712703" w:rsidRPr="00B75550" w:rsidRDefault="00712703" w:rsidP="00B75550">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D1F7A3" w14:textId="77777777" w:rsidR="00712703" w:rsidRDefault="00712703">
    <w:pPr>
      <w:spacing w:after="160" w:line="259" w:lineRule="auto"/>
      <w:ind w:left="0" w:firstLine="0"/>
      <w:jc w:val="left"/>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5C9DC7" w14:textId="77777777" w:rsidR="00712703" w:rsidRDefault="00712703">
    <w:pPr>
      <w:spacing w:after="0" w:line="259" w:lineRule="auto"/>
      <w:ind w:left="0" w:firstLine="0"/>
      <w:jc w:val="left"/>
    </w:pPr>
    <w:r>
      <w:rPr>
        <w:rFonts w:ascii="Microsoft Sans Serif" w:eastAsia="Microsoft Sans Serif" w:hAnsi="Microsoft Sans Serif" w:cs="Microsoft Sans Serif"/>
      </w:rPr>
      <w:t xml:space="preserve"> </w: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2E53E4" w14:textId="77777777" w:rsidR="00712703" w:rsidRDefault="00712703">
    <w:pPr>
      <w:spacing w:after="0" w:line="259" w:lineRule="auto"/>
      <w:ind w:left="0" w:firstLine="0"/>
      <w:jc w:val="left"/>
    </w:pPr>
    <w:r>
      <w:rPr>
        <w:rFonts w:ascii="Microsoft Sans Serif" w:eastAsia="Microsoft Sans Serif" w:hAnsi="Microsoft Sans Serif" w:cs="Microsoft Sans Serif"/>
      </w:rPr>
      <w:t xml:space="preserve"> </w: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D1900C" w14:textId="77777777" w:rsidR="00712703" w:rsidRDefault="00712703">
    <w:pPr>
      <w:spacing w:after="0" w:line="259" w:lineRule="auto"/>
      <w:ind w:left="0" w:firstLine="0"/>
      <w:jc w:val="left"/>
    </w:pPr>
    <w:r>
      <w:rPr>
        <w:rFonts w:ascii="Microsoft Sans Serif" w:eastAsia="Microsoft Sans Serif" w:hAnsi="Microsoft Sans Serif" w:cs="Microsoft Sans Serif"/>
      </w:rPr>
      <w:t xml:space="preserve"> </w:t>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E0A2F8" w14:textId="77777777" w:rsidR="00712703" w:rsidRPr="00717B68" w:rsidRDefault="00712703" w:rsidP="00717B68">
    <w:pPr>
      <w:pStyle w:val="Header"/>
      <w:tabs>
        <w:tab w:val="clear" w:pos="4513"/>
        <w:tab w:val="clear" w:pos="9026"/>
        <w:tab w:val="left" w:pos="4086"/>
      </w:tabs>
    </w:pPr>
    <w:r>
      <w:tab/>
    </w:r>
    <w:r>
      <w:tab/>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AF12FC" w14:textId="77777777" w:rsidR="00712703" w:rsidRPr="00755E72" w:rsidRDefault="00712703" w:rsidP="00755E72">
    <w:pPr>
      <w:pStyle w:val="Header"/>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91530D" w14:textId="77777777" w:rsidR="00712703" w:rsidRDefault="00712703">
    <w:pPr>
      <w:spacing w:after="160" w:line="259" w:lineRule="auto"/>
      <w:ind w:left="0" w:firstLine="0"/>
      <w:jc w:val="left"/>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C7AAD4" w14:textId="77777777" w:rsidR="00712703" w:rsidRDefault="00712703">
    <w:pPr>
      <w:spacing w:after="160" w:line="259" w:lineRule="auto"/>
      <w:ind w:left="0" w:firstLine="0"/>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29C72D" w14:textId="77777777" w:rsidR="00712703" w:rsidRDefault="00712703">
    <w:pPr>
      <w:spacing w:after="160" w:line="259" w:lineRule="auto"/>
      <w:ind w:left="0" w:firstLine="0"/>
      <w:jc w:val="left"/>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44BC6E" w14:textId="77777777" w:rsidR="00712703" w:rsidRDefault="00712703">
    <w:pPr>
      <w:spacing w:after="160" w:line="259" w:lineRule="auto"/>
      <w:ind w:left="0" w:firstLine="0"/>
      <w:jc w:val="left"/>
    </w:pP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6F70FB" w14:textId="77777777" w:rsidR="00712703" w:rsidRDefault="00712703">
    <w:pPr>
      <w:spacing w:after="160" w:line="259" w:lineRule="auto"/>
      <w:ind w:left="0" w:firstLine="0"/>
      <w:jc w:val="left"/>
    </w:pP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B8CB20" w14:textId="77777777" w:rsidR="00712703" w:rsidRDefault="00712703">
    <w:pPr>
      <w:pStyle w:val="BodyText"/>
      <w:spacing w:line="14" w:lineRule="auto"/>
      <w:rPr>
        <w:sz w:val="20"/>
      </w:rPr>
    </w:pP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17E010" w14:textId="77777777" w:rsidR="00712703" w:rsidRDefault="00712703">
    <w:pPr>
      <w:pStyle w:val="BodyText"/>
      <w:spacing w:line="14" w:lineRule="auto"/>
      <w:rPr>
        <w:sz w:val="20"/>
      </w:rPr>
    </w:pP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D7257A" w14:textId="77777777" w:rsidR="00712703" w:rsidRDefault="00712703">
    <w:pPr>
      <w:pStyle w:val="BodyText"/>
      <w:spacing w:line="14" w:lineRule="auto"/>
      <w:rPr>
        <w:sz w:val="20"/>
      </w:rPr>
    </w:pP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FAC8B4" w14:textId="77777777" w:rsidR="00712703" w:rsidRDefault="00712703">
    <w:pPr>
      <w:spacing w:after="160" w:line="259" w:lineRule="auto"/>
      <w:ind w:left="0" w:firstLine="0"/>
      <w:jc w:val="left"/>
    </w:pP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5D9B69" w14:textId="77777777" w:rsidR="00712703" w:rsidRDefault="00712703">
    <w:pPr>
      <w:spacing w:after="160" w:line="259" w:lineRule="auto"/>
      <w:ind w:left="0" w:firstLine="0"/>
      <w:jc w:val="left"/>
    </w:pP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C187C5" w14:textId="77777777" w:rsidR="00712703" w:rsidRDefault="00712703">
    <w:pPr>
      <w:spacing w:after="160" w:line="259" w:lineRule="auto"/>
      <w:ind w:left="0" w:firstLine="0"/>
      <w:jc w:val="left"/>
    </w:pP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690CBF" w14:textId="77777777" w:rsidR="00712703" w:rsidRDefault="00712703">
    <w:pPr>
      <w:spacing w:after="0" w:line="259" w:lineRule="auto"/>
      <w:ind w:left="0" w:firstLine="0"/>
      <w:jc w:val="left"/>
    </w:pPr>
    <w:r>
      <w:rPr>
        <w:rFonts w:ascii="Microsoft Sans Serif" w:eastAsia="Microsoft Sans Serif" w:hAnsi="Microsoft Sans Serif" w:cs="Microsoft Sans Serif"/>
      </w:rPr>
      <w:t xml:space="preserve"> </w:t>
    </w: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171365" w14:textId="77777777" w:rsidR="00712703" w:rsidRDefault="00712703">
    <w:pPr>
      <w:spacing w:after="0" w:line="259" w:lineRule="auto"/>
      <w:ind w:left="0" w:firstLine="0"/>
      <w:jc w:val="left"/>
    </w:pPr>
    <w:r>
      <w:rPr>
        <w:rFonts w:ascii="Microsoft Sans Serif" w:eastAsia="Microsoft Sans Serif" w:hAnsi="Microsoft Sans Serif" w:cs="Microsoft Sans Serif"/>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398576" w14:textId="77777777" w:rsidR="00712703" w:rsidRDefault="00712703">
    <w:pPr>
      <w:spacing w:after="160" w:line="259" w:lineRule="auto"/>
      <w:ind w:left="0" w:firstLine="0"/>
      <w:jc w:val="left"/>
    </w:pP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FCE966" w14:textId="77777777" w:rsidR="00712703" w:rsidRDefault="00712703">
    <w:pPr>
      <w:spacing w:after="0" w:line="259" w:lineRule="auto"/>
      <w:ind w:left="0" w:firstLine="0"/>
      <w:jc w:val="left"/>
    </w:pPr>
    <w:r>
      <w:rPr>
        <w:rFonts w:ascii="Calibri" w:eastAsia="Calibri" w:hAnsi="Calibri" w:cs="Calibri"/>
        <w:noProof/>
        <w:sz w:val="22"/>
      </w:rPr>
      <mc:AlternateContent>
        <mc:Choice Requires="wpg">
          <w:drawing>
            <wp:anchor distT="0" distB="0" distL="114300" distR="114300" simplePos="0" relativeHeight="251705344" behindDoc="0" locked="0" layoutInCell="1" allowOverlap="1" wp14:anchorId="0E314A00" wp14:editId="13F0AA3C">
              <wp:simplePos x="0" y="0"/>
              <wp:positionH relativeFrom="page">
                <wp:posOffset>877824</wp:posOffset>
              </wp:positionH>
              <wp:positionV relativeFrom="page">
                <wp:posOffset>621792</wp:posOffset>
              </wp:positionV>
              <wp:extent cx="6018276" cy="3048"/>
              <wp:effectExtent l="0" t="0" r="0" b="0"/>
              <wp:wrapSquare wrapText="bothSides"/>
              <wp:docPr id="185273" name="Group 185273"/>
              <wp:cNvGraphicFramePr/>
              <a:graphic xmlns:a="http://schemas.openxmlformats.org/drawingml/2006/main">
                <a:graphicData uri="http://schemas.microsoft.com/office/word/2010/wordprocessingGroup">
                  <wpg:wgp>
                    <wpg:cNvGrpSpPr/>
                    <wpg:grpSpPr>
                      <a:xfrm>
                        <a:off x="0" y="0"/>
                        <a:ext cx="6018276" cy="3048"/>
                        <a:chOff x="0" y="0"/>
                        <a:chExt cx="6018276" cy="3048"/>
                      </a:xfrm>
                    </wpg:grpSpPr>
                    <wps:wsp>
                      <wps:cNvPr id="193906" name="Shape 193906"/>
                      <wps:cNvSpPr/>
                      <wps:spPr>
                        <a:xfrm>
                          <a:off x="0" y="0"/>
                          <a:ext cx="6018276" cy="9144"/>
                        </a:xfrm>
                        <a:custGeom>
                          <a:avLst/>
                          <a:gdLst/>
                          <a:ahLst/>
                          <a:cxnLst/>
                          <a:rect l="0" t="0" r="0" b="0"/>
                          <a:pathLst>
                            <a:path w="6018276" h="9144">
                              <a:moveTo>
                                <a:pt x="0" y="0"/>
                              </a:moveTo>
                              <a:lnTo>
                                <a:pt x="6018276" y="0"/>
                              </a:lnTo>
                              <a:lnTo>
                                <a:pt x="60182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6E97714" id="Group 185273" o:spid="_x0000_s1026" style="position:absolute;margin-left:69.1pt;margin-top:48.95pt;width:473.9pt;height:.25pt;z-index:251705344;mso-position-horizontal-relative:page;mso-position-vertical-relative:page" coordsize="6018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">
              <v:shape id="Shape 193906" o:spid="_x0000_s1027" style="position:absolute;width:60182;height:91;visibility:visible;mso-wrap-style:square;v-text-anchor:top" coordsize="60182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" path="m,l6018276,r,9144l,9144,,e" fillcolor="black" stroked="f" strokeweight="0">
                <v:stroke miterlimit="83231f" joinstyle="miter"/>
                <v:path arrowok="t" textboxrect="0,0,6018276,9144"/>
              </v:shape>
              <w10:wrap type="square" anchorx="page" anchory="page"/>
            </v:group>
          </w:pict>
        </mc:Fallback>
      </mc:AlternateContent>
    </w:r>
    <w:r>
      <w:rPr>
        <w:rFonts w:ascii="Microsoft Sans Serif" w:eastAsia="Microsoft Sans Serif" w:hAnsi="Microsoft Sans Serif" w:cs="Microsoft Sans Serif"/>
      </w:rPr>
      <w:t xml:space="preserve"> </w:t>
    </w: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E959C1" w14:textId="77777777" w:rsidR="00712703" w:rsidRPr="00F448F7" w:rsidRDefault="0098083F" w:rsidP="00903BFA">
    <w:r>
      <w:pict w14:anchorId="20D6D3D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6063669" o:spid="_x0000_s2056" type="#_x0000_t136" style="position:absolute;left:0;text-align:left;margin-left:0;margin-top:0;width:446.3pt;height:223.15pt;rotation:315;z-index:-251602944;mso-position-horizontal:center;mso-position-horizontal-relative:margin;mso-position-vertical:center;mso-position-vertical-relative:margin" o:allowincell="f" stroked="f">
          <v:fill opacity=".5"/>
          <v:textpath style="font-family:&quot;Arial&quot;;font-size:1pt" string="ASAP"/>
          <w10:wrap anchorx="margin" anchory="margin"/>
        </v:shape>
      </w:pict>
    </w:r>
    <w:r w:rsidR="00712703" w:rsidRPr="00F448F7">
      <w:rPr>
        <w:noProof/>
      </w:rPr>
      <mc:AlternateContent>
        <mc:Choice Requires="wps">
          <w:drawing>
            <wp:anchor distT="0" distB="0" distL="114300" distR="114300" simplePos="0" relativeHeight="251711488" behindDoc="1" locked="0" layoutInCell="0" allowOverlap="1" wp14:anchorId="3669C501" wp14:editId="12B79075">
              <wp:simplePos x="0" y="0"/>
              <wp:positionH relativeFrom="page">
                <wp:posOffset>3633470</wp:posOffset>
              </wp:positionH>
              <wp:positionV relativeFrom="page">
                <wp:posOffset>537210</wp:posOffset>
              </wp:positionV>
              <wp:extent cx="475615" cy="151765"/>
              <wp:effectExtent l="4445" t="3810" r="0" b="0"/>
              <wp:wrapNone/>
              <wp:docPr id="83"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615" cy="151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9B4441" w14:textId="77777777" w:rsidR="00712703" w:rsidRPr="00F448F7" w:rsidRDefault="00712703" w:rsidP="00903BFA">
                          <w:r w:rsidRPr="00F448F7">
                            <w:t>C3.4-18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69C501" id="_x0000_t202" coordsize="21600,21600" o:spt="202" path="m,l,21600r21600,l21600,xe">
              <v:stroke joinstyle="miter"/>
              <v:path gradientshapeok="t" o:connecttype="rect"/>
            </v:shapetype>
            <v:shape id="Text Box 83" o:spid="_x0000_s1053" type="#_x0000_t202" style="position:absolute;left:0;text-align:left;margin-left:286.1pt;margin-top:42.3pt;width:37.45pt;height:11.95pt;z-index:-251604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" o:allowincell="f" filled="f" stroked="f">
              <v:textbox inset="0,0,0,0">
                <w:txbxContent>
                  <w:p w14:paraId="019B4441" w14:textId="77777777" w:rsidR="00712703" w:rsidRPr="00F448F7" w:rsidRDefault="00712703" w:rsidP="00903BFA">
                    <w:r w:rsidRPr="00F448F7">
                      <w:t>C3.4-18</w:t>
                    </w:r>
                  </w:p>
                </w:txbxContent>
              </v:textbox>
              <w10:wrap anchorx="page" anchory="page"/>
            </v:shape>
          </w:pict>
        </mc:Fallback>
      </mc:AlternateContent>
    </w: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19BFAD" w14:textId="77777777" w:rsidR="00712703" w:rsidRPr="00F448F7" w:rsidRDefault="0098083F" w:rsidP="00903BFA">
    <w:r>
      <w:pict w14:anchorId="6C8A21B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6063670" o:spid="_x0000_s2057" type="#_x0000_t136" style="position:absolute;left:0;text-align:left;margin-left:0;margin-top:0;width:446.3pt;height:223.15pt;rotation:315;z-index:-251601920;mso-position-horizontal:center;mso-position-horizontal-relative:margin;mso-position-vertical:center;mso-position-vertical-relative:margin" o:allowincell="f" stroked="f">
          <v:fill opacity=".5"/>
          <v:textpath style="font-family:&quot;Arial&quot;;font-size:1pt" string="ASAP"/>
          <w10:wrap anchorx="margin" anchory="margin"/>
        </v:shape>
      </w:pict>
    </w: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ED77F7" w14:textId="77777777" w:rsidR="00712703" w:rsidRPr="00F448F7" w:rsidRDefault="0098083F" w:rsidP="00903BFA">
    <w:r>
      <w:pict w14:anchorId="0A3B78C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6063668" o:spid="_x0000_s2055" type="#_x0000_t136" style="position:absolute;left:0;text-align:left;margin-left:0;margin-top:0;width:446.3pt;height:223.15pt;rotation:315;z-index:-251603968;mso-position-horizontal:center;mso-position-horizontal-relative:margin;mso-position-vertical:center;mso-position-vertical-relative:margin" o:allowincell="f" stroked="f">
          <v:fill opacity=".5"/>
          <v:textpath style="font-family:&quot;Arial&quot;;font-size:1pt" string="ASAP"/>
          <w10:wrap anchorx="margin" anchory="margin"/>
        </v:shape>
      </w:pict>
    </w:r>
  </w:p>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C56EE7" w14:textId="77777777" w:rsidR="00712703" w:rsidRPr="00F448F7" w:rsidRDefault="0098083F" w:rsidP="00903BFA">
    <w:r>
      <w:pict w14:anchorId="2695B00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6063672" o:spid="_x0000_s2059" type="#_x0000_t136" style="position:absolute;left:0;text-align:left;margin-left:0;margin-top:0;width:446.3pt;height:223.15pt;rotation:315;z-index:-251599872;mso-position-horizontal:center;mso-position-horizontal-relative:margin;mso-position-vertical:center;mso-position-vertical-relative:margin" o:allowincell="f" stroked="f">
          <v:fill opacity=".5"/>
          <v:textpath style="font-family:&quot;Arial&quot;;font-size:1pt" string="ASAP"/>
          <w10:wrap anchorx="margin" anchory="margin"/>
        </v:shape>
      </w:pict>
    </w:r>
    <w:r w:rsidR="00712703" w:rsidRPr="00F448F7">
      <w:rPr>
        <w:noProof/>
      </w:rPr>
      <mc:AlternateContent>
        <mc:Choice Requires="wps">
          <w:drawing>
            <wp:anchor distT="0" distB="0" distL="114300" distR="114300" simplePos="0" relativeHeight="251710464" behindDoc="1" locked="0" layoutInCell="0" allowOverlap="1" wp14:anchorId="272D8ADC" wp14:editId="1934CFCC">
              <wp:simplePos x="0" y="0"/>
              <wp:positionH relativeFrom="page">
                <wp:posOffset>3633470</wp:posOffset>
              </wp:positionH>
              <wp:positionV relativeFrom="page">
                <wp:posOffset>537210</wp:posOffset>
              </wp:positionV>
              <wp:extent cx="475615" cy="151765"/>
              <wp:effectExtent l="4445" t="381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615" cy="151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960FCF" w14:textId="77777777" w:rsidR="00712703" w:rsidRPr="00F448F7" w:rsidRDefault="00712703" w:rsidP="00903BFA">
                          <w:r w:rsidRPr="00F448F7">
                            <w:t>C3.4-18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2D8ADC" id="_x0000_t202" coordsize="21600,21600" o:spt="202" path="m,l,21600r21600,l21600,xe">
              <v:stroke joinstyle="miter"/>
              <v:path gradientshapeok="t" o:connecttype="rect"/>
            </v:shapetype>
            <v:shape id="Text Box 8" o:spid="_x0000_s1054" type="#_x0000_t202" style="position:absolute;left:0;text-align:left;margin-left:286.1pt;margin-top:42.3pt;width:37.45pt;height:11.95pt;z-index:-251606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" o:allowincell="f" filled="f" stroked="f">
              <v:textbox inset="0,0,0,0">
                <w:txbxContent>
                  <w:p w14:paraId="3C960FCF" w14:textId="77777777" w:rsidR="00712703" w:rsidRPr="00F448F7" w:rsidRDefault="00712703" w:rsidP="00903BFA">
                    <w:r w:rsidRPr="00F448F7">
                      <w:t>C3.4-18</w:t>
                    </w:r>
                  </w:p>
                </w:txbxContent>
              </v:textbox>
              <w10:wrap anchorx="page" anchory="page"/>
            </v:shape>
          </w:pict>
        </mc:Fallback>
      </mc:AlternateContent>
    </w:r>
  </w:p>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7001EA" w14:textId="77777777" w:rsidR="00712703" w:rsidRPr="00F448F7" w:rsidRDefault="0098083F" w:rsidP="00903BFA">
    <w:r>
      <w:pict w14:anchorId="578EE3C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6063673" o:spid="_x0000_s2060" type="#_x0000_t136" style="position:absolute;left:0;text-align:left;margin-left:0;margin-top:0;width:446.3pt;height:223.15pt;rotation:315;z-index:-251598848;mso-position-horizontal:center;mso-position-horizontal-relative:margin;mso-position-vertical:center;mso-position-vertical-relative:margin" o:allowincell="f" stroked="f">
          <v:fill opacity=".5"/>
          <v:textpath style="font-family:&quot;Arial&quot;;font-size:1pt" string="ASAP"/>
          <w10:wrap anchorx="margin" anchory="margin"/>
        </v:shape>
      </w:pict>
    </w:r>
  </w:p>
</w:hdr>
</file>

<file path=word/header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010698" w14:textId="77777777" w:rsidR="00712703" w:rsidRPr="00F448F7" w:rsidRDefault="0098083F" w:rsidP="00903BFA">
    <w:r>
      <w:pict w14:anchorId="1FC5C82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6063671" o:spid="_x0000_s2058" type="#_x0000_t136" style="position:absolute;left:0;text-align:left;margin-left:0;margin-top:0;width:446.3pt;height:223.15pt;rotation:315;z-index:-251600896;mso-position-horizontal:center;mso-position-horizontal-relative:margin;mso-position-vertical:center;mso-position-vertical-relative:margin" o:allowincell="f" stroked="f">
          <v:fill opacity=".5"/>
          <v:textpath style="font-family:&quot;Arial&quot;;font-size:1pt" string="ASAP"/>
          <w10:wrap anchorx="margin" anchory="margin"/>
        </v:shape>
      </w:pict>
    </w:r>
  </w:p>
</w:hdr>
</file>

<file path=word/header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031391" w14:textId="77777777" w:rsidR="00712703" w:rsidRDefault="00712703">
    <w:pPr>
      <w:pStyle w:val="BodyText"/>
      <w:spacing w:line="14" w:lineRule="auto"/>
      <w:rPr>
        <w:sz w:val="20"/>
      </w:rPr>
    </w:pPr>
  </w:p>
</w:hdr>
</file>

<file path=word/header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4C7557" w14:textId="77777777" w:rsidR="00712703" w:rsidRDefault="00712703">
    <w:pPr>
      <w:spacing w:after="160" w:line="259" w:lineRule="auto"/>
      <w:ind w:left="0" w:firstLine="0"/>
      <w:jc w:val="left"/>
    </w:pPr>
  </w:p>
</w:hdr>
</file>

<file path=word/header4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811F09" w14:textId="77777777" w:rsidR="00712703" w:rsidRDefault="00712703">
    <w:pPr>
      <w:spacing w:after="160" w:line="259" w:lineRule="auto"/>
      <w:ind w:left="0" w:firstLine="0"/>
      <w:jc w:val="lef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A1B3BF" w14:textId="77777777" w:rsidR="00712703" w:rsidRDefault="00712703">
    <w:pPr>
      <w:spacing w:after="160" w:line="259" w:lineRule="auto"/>
      <w:ind w:left="0" w:firstLine="0"/>
      <w:jc w:val="left"/>
    </w:pPr>
  </w:p>
</w:hdr>
</file>

<file path=word/header5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457311" w14:textId="77777777" w:rsidR="00712703" w:rsidRDefault="00712703">
    <w:pPr>
      <w:spacing w:after="160" w:line="259" w:lineRule="auto"/>
      <w:ind w:left="0" w:firstLine="0"/>
      <w:jc w:val="lef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20D517" w14:textId="77777777" w:rsidR="00712703" w:rsidRDefault="00712703">
    <w:pPr>
      <w:spacing w:after="160" w:line="259" w:lineRule="auto"/>
      <w:ind w:left="0" w:firstLine="0"/>
      <w:jc w:val="left"/>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3D5D4C" w14:textId="77777777" w:rsidR="00712703" w:rsidRDefault="00712703">
    <w:pPr>
      <w:spacing w:after="160" w:line="259" w:lineRule="auto"/>
      <w:ind w:left="0" w:firstLine="0"/>
      <w:jc w:val="left"/>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0A0AD3" w14:textId="77777777" w:rsidR="00712703" w:rsidRDefault="00712703">
    <w:pPr>
      <w:spacing w:after="160" w:line="259" w:lineRule="auto"/>
      <w:ind w:left="0" w:firstLine="0"/>
      <w:jc w:val="left"/>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315F6B" w14:textId="77777777" w:rsidR="00712703" w:rsidRDefault="00712703">
    <w:pPr>
      <w:spacing w:after="160" w:line="259" w:lineRule="auto"/>
      <w:ind w:left="0" w:firstLine="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F4CFF"/>
    <w:multiLevelType w:val="hybridMultilevel"/>
    <w:tmpl w:val="4BFA1DA2"/>
    <w:lvl w:ilvl="0" w:tplc="41D01C0E">
      <w:start w:val="1"/>
      <w:numFmt w:val="lowerLetter"/>
      <w:lvlText w:val="%1)"/>
      <w:lvlJc w:val="left"/>
      <w:pPr>
        <w:ind w:left="1702"/>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lvl w:ilvl="1" w:tplc="84D2CEA2">
      <w:start w:val="1"/>
      <w:numFmt w:val="lowerLetter"/>
      <w:lvlText w:val="%2"/>
      <w:lvlJc w:val="left"/>
      <w:pPr>
        <w:ind w:left="2072"/>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lvl w:ilvl="2" w:tplc="9D02C62A">
      <w:start w:val="1"/>
      <w:numFmt w:val="lowerRoman"/>
      <w:lvlText w:val="%3"/>
      <w:lvlJc w:val="left"/>
      <w:pPr>
        <w:ind w:left="2792"/>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lvl w:ilvl="3" w:tplc="AFDE5CBC">
      <w:start w:val="1"/>
      <w:numFmt w:val="decimal"/>
      <w:lvlText w:val="%4"/>
      <w:lvlJc w:val="left"/>
      <w:pPr>
        <w:ind w:left="3512"/>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lvl w:ilvl="4" w:tplc="3192F30A">
      <w:start w:val="1"/>
      <w:numFmt w:val="lowerLetter"/>
      <w:lvlText w:val="%5"/>
      <w:lvlJc w:val="left"/>
      <w:pPr>
        <w:ind w:left="4232"/>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lvl w:ilvl="5" w:tplc="5C1AA3E2">
      <w:start w:val="1"/>
      <w:numFmt w:val="lowerRoman"/>
      <w:lvlText w:val="%6"/>
      <w:lvlJc w:val="left"/>
      <w:pPr>
        <w:ind w:left="4952"/>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lvl w:ilvl="6" w:tplc="AB28B500">
      <w:start w:val="1"/>
      <w:numFmt w:val="decimal"/>
      <w:lvlText w:val="%7"/>
      <w:lvlJc w:val="left"/>
      <w:pPr>
        <w:ind w:left="5672"/>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lvl w:ilvl="7" w:tplc="606ED828">
      <w:start w:val="1"/>
      <w:numFmt w:val="lowerLetter"/>
      <w:lvlText w:val="%8"/>
      <w:lvlJc w:val="left"/>
      <w:pPr>
        <w:ind w:left="6392"/>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lvl w:ilvl="8" w:tplc="22F0C64E">
      <w:start w:val="1"/>
      <w:numFmt w:val="lowerRoman"/>
      <w:lvlText w:val="%9"/>
      <w:lvlJc w:val="left"/>
      <w:pPr>
        <w:ind w:left="7112"/>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139257E"/>
    <w:multiLevelType w:val="hybridMultilevel"/>
    <w:tmpl w:val="1666B5FC"/>
    <w:lvl w:ilvl="0" w:tplc="2F3806AC">
      <w:start w:val="1"/>
      <w:numFmt w:val="lowerLetter"/>
      <w:lvlText w:val="%1)"/>
      <w:lvlJc w:val="left"/>
      <w:pPr>
        <w:ind w:left="1844"/>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lvl w:ilvl="1" w:tplc="4E6628C0">
      <w:start w:val="1"/>
      <w:numFmt w:val="lowerLetter"/>
      <w:lvlText w:val="%2"/>
      <w:lvlJc w:val="left"/>
      <w:pPr>
        <w:ind w:left="2213"/>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lvl w:ilvl="2" w:tplc="BEE83AA6">
      <w:start w:val="1"/>
      <w:numFmt w:val="lowerRoman"/>
      <w:lvlText w:val="%3"/>
      <w:lvlJc w:val="left"/>
      <w:pPr>
        <w:ind w:left="2933"/>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lvl w:ilvl="3" w:tplc="3BDAA2F0">
      <w:start w:val="1"/>
      <w:numFmt w:val="decimal"/>
      <w:lvlText w:val="%4"/>
      <w:lvlJc w:val="left"/>
      <w:pPr>
        <w:ind w:left="3653"/>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lvl w:ilvl="4" w:tplc="674A04B0">
      <w:start w:val="1"/>
      <w:numFmt w:val="lowerLetter"/>
      <w:lvlText w:val="%5"/>
      <w:lvlJc w:val="left"/>
      <w:pPr>
        <w:ind w:left="4373"/>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lvl w:ilvl="5" w:tplc="123E2F8C">
      <w:start w:val="1"/>
      <w:numFmt w:val="lowerRoman"/>
      <w:lvlText w:val="%6"/>
      <w:lvlJc w:val="left"/>
      <w:pPr>
        <w:ind w:left="5093"/>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lvl w:ilvl="6" w:tplc="69565F90">
      <w:start w:val="1"/>
      <w:numFmt w:val="decimal"/>
      <w:lvlText w:val="%7"/>
      <w:lvlJc w:val="left"/>
      <w:pPr>
        <w:ind w:left="5813"/>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lvl w:ilvl="7" w:tplc="849E1ABC">
      <w:start w:val="1"/>
      <w:numFmt w:val="lowerLetter"/>
      <w:lvlText w:val="%8"/>
      <w:lvlJc w:val="left"/>
      <w:pPr>
        <w:ind w:left="6533"/>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lvl w:ilvl="8" w:tplc="FD0C5C3C">
      <w:start w:val="1"/>
      <w:numFmt w:val="lowerRoman"/>
      <w:lvlText w:val="%9"/>
      <w:lvlJc w:val="left"/>
      <w:pPr>
        <w:ind w:left="7253"/>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1D91782"/>
    <w:multiLevelType w:val="multilevel"/>
    <w:tmpl w:val="32B01A44"/>
    <w:lvl w:ilvl="0">
      <w:start w:val="2"/>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2"/>
      <w:numFmt w:val="decimal"/>
      <w:lvlRestart w:val="0"/>
      <w:lvlText w:val="%1.%2"/>
      <w:lvlJc w:val="left"/>
      <w:pPr>
        <w:ind w:left="13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6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41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1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8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5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2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01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020A754A"/>
    <w:multiLevelType w:val="hybridMultilevel"/>
    <w:tmpl w:val="D1C64622"/>
    <w:lvl w:ilvl="0" w:tplc="DF14AE24">
      <w:start w:val="4"/>
      <w:numFmt w:val="decimal"/>
      <w:lvlText w:val="%1."/>
      <w:lvlJc w:val="left"/>
      <w:pPr>
        <w:ind w:left="143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280A64A">
      <w:start w:val="1"/>
      <w:numFmt w:val="lowerLetter"/>
      <w:lvlText w:val="%2"/>
      <w:lvlJc w:val="left"/>
      <w:pPr>
        <w:ind w:left="199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620BC20">
      <w:start w:val="1"/>
      <w:numFmt w:val="lowerRoman"/>
      <w:lvlText w:val="%3"/>
      <w:lvlJc w:val="left"/>
      <w:pPr>
        <w:ind w:left="271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6625466">
      <w:start w:val="1"/>
      <w:numFmt w:val="decimal"/>
      <w:lvlText w:val="%4"/>
      <w:lvlJc w:val="left"/>
      <w:pPr>
        <w:ind w:left="343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56261FC">
      <w:start w:val="1"/>
      <w:numFmt w:val="lowerLetter"/>
      <w:lvlText w:val="%5"/>
      <w:lvlJc w:val="left"/>
      <w:pPr>
        <w:ind w:left="415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ED0C0F8">
      <w:start w:val="1"/>
      <w:numFmt w:val="lowerRoman"/>
      <w:lvlText w:val="%6"/>
      <w:lvlJc w:val="left"/>
      <w:pPr>
        <w:ind w:left="487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1DE74DA">
      <w:start w:val="1"/>
      <w:numFmt w:val="decimal"/>
      <w:lvlText w:val="%7"/>
      <w:lvlJc w:val="left"/>
      <w:pPr>
        <w:ind w:left="559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A121E7C">
      <w:start w:val="1"/>
      <w:numFmt w:val="lowerLetter"/>
      <w:lvlText w:val="%8"/>
      <w:lvlJc w:val="left"/>
      <w:pPr>
        <w:ind w:left="631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DBE3AA8">
      <w:start w:val="1"/>
      <w:numFmt w:val="lowerRoman"/>
      <w:lvlText w:val="%9"/>
      <w:lvlJc w:val="left"/>
      <w:pPr>
        <w:ind w:left="703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04CC2547"/>
    <w:multiLevelType w:val="hybridMultilevel"/>
    <w:tmpl w:val="BB52E03A"/>
    <w:lvl w:ilvl="0" w:tplc="9CA4ECAA">
      <w:start w:val="1"/>
      <w:numFmt w:val="bullet"/>
      <w:lvlText w:val="-"/>
      <w:lvlJc w:val="left"/>
      <w:pPr>
        <w:ind w:left="15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2964038">
      <w:start w:val="1"/>
      <w:numFmt w:val="bullet"/>
      <w:lvlText w:val="o"/>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2044AB2">
      <w:start w:val="1"/>
      <w:numFmt w:val="bullet"/>
      <w:lvlText w:val="▪"/>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34087CA">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40A726E">
      <w:start w:val="1"/>
      <w:numFmt w:val="bullet"/>
      <w:lvlText w:val="o"/>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2C651EC">
      <w:start w:val="1"/>
      <w:numFmt w:val="bullet"/>
      <w:lvlText w:val="▪"/>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670DE24">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4C8154E">
      <w:start w:val="1"/>
      <w:numFmt w:val="bullet"/>
      <w:lvlText w:val="o"/>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41A160E">
      <w:start w:val="1"/>
      <w:numFmt w:val="bullet"/>
      <w:lvlText w:val="▪"/>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08030D14"/>
    <w:multiLevelType w:val="hybridMultilevel"/>
    <w:tmpl w:val="C1AC6CD2"/>
    <w:lvl w:ilvl="0" w:tplc="4FB40560">
      <w:start w:val="1"/>
      <w:numFmt w:val="decimal"/>
      <w:lvlText w:val="%1."/>
      <w:lvlJc w:val="left"/>
      <w:pPr>
        <w:ind w:left="1380"/>
      </w:pPr>
      <w:rPr>
        <w:rFonts w:ascii="Microsoft Sans Serif" w:eastAsia="Microsoft Sans Serif" w:hAnsi="Microsoft Sans Serif" w:cs="Microsoft Sans Serif"/>
        <w:b w:val="0"/>
        <w:i w:val="0"/>
        <w:strike w:val="0"/>
        <w:dstrike w:val="0"/>
        <w:color w:val="000000"/>
        <w:sz w:val="20"/>
        <w:szCs w:val="20"/>
        <w:u w:val="none" w:color="000000"/>
        <w:bdr w:val="none" w:sz="0" w:space="0" w:color="auto"/>
        <w:shd w:val="clear" w:color="auto" w:fill="auto"/>
        <w:vertAlign w:val="baseline"/>
      </w:rPr>
    </w:lvl>
    <w:lvl w:ilvl="1" w:tplc="7340B7A6">
      <w:start w:val="1"/>
      <w:numFmt w:val="lowerLetter"/>
      <w:lvlText w:val="%2"/>
      <w:lvlJc w:val="left"/>
      <w:pPr>
        <w:ind w:left="1894"/>
      </w:pPr>
      <w:rPr>
        <w:rFonts w:ascii="Microsoft Sans Serif" w:eastAsia="Microsoft Sans Serif" w:hAnsi="Microsoft Sans Serif" w:cs="Microsoft Sans Serif"/>
        <w:b w:val="0"/>
        <w:i w:val="0"/>
        <w:strike w:val="0"/>
        <w:dstrike w:val="0"/>
        <w:color w:val="000000"/>
        <w:sz w:val="20"/>
        <w:szCs w:val="20"/>
        <w:u w:val="none" w:color="000000"/>
        <w:bdr w:val="none" w:sz="0" w:space="0" w:color="auto"/>
        <w:shd w:val="clear" w:color="auto" w:fill="auto"/>
        <w:vertAlign w:val="baseline"/>
      </w:rPr>
    </w:lvl>
    <w:lvl w:ilvl="2" w:tplc="CFB878EA">
      <w:start w:val="1"/>
      <w:numFmt w:val="lowerRoman"/>
      <w:lvlText w:val="%3"/>
      <w:lvlJc w:val="left"/>
      <w:pPr>
        <w:ind w:left="2614"/>
      </w:pPr>
      <w:rPr>
        <w:rFonts w:ascii="Microsoft Sans Serif" w:eastAsia="Microsoft Sans Serif" w:hAnsi="Microsoft Sans Serif" w:cs="Microsoft Sans Serif"/>
        <w:b w:val="0"/>
        <w:i w:val="0"/>
        <w:strike w:val="0"/>
        <w:dstrike w:val="0"/>
        <w:color w:val="000000"/>
        <w:sz w:val="20"/>
        <w:szCs w:val="20"/>
        <w:u w:val="none" w:color="000000"/>
        <w:bdr w:val="none" w:sz="0" w:space="0" w:color="auto"/>
        <w:shd w:val="clear" w:color="auto" w:fill="auto"/>
        <w:vertAlign w:val="baseline"/>
      </w:rPr>
    </w:lvl>
    <w:lvl w:ilvl="3" w:tplc="499657D8">
      <w:start w:val="1"/>
      <w:numFmt w:val="decimal"/>
      <w:lvlText w:val="%4"/>
      <w:lvlJc w:val="left"/>
      <w:pPr>
        <w:ind w:left="3334"/>
      </w:pPr>
      <w:rPr>
        <w:rFonts w:ascii="Microsoft Sans Serif" w:eastAsia="Microsoft Sans Serif" w:hAnsi="Microsoft Sans Serif" w:cs="Microsoft Sans Serif"/>
        <w:b w:val="0"/>
        <w:i w:val="0"/>
        <w:strike w:val="0"/>
        <w:dstrike w:val="0"/>
        <w:color w:val="000000"/>
        <w:sz w:val="20"/>
        <w:szCs w:val="20"/>
        <w:u w:val="none" w:color="000000"/>
        <w:bdr w:val="none" w:sz="0" w:space="0" w:color="auto"/>
        <w:shd w:val="clear" w:color="auto" w:fill="auto"/>
        <w:vertAlign w:val="baseline"/>
      </w:rPr>
    </w:lvl>
    <w:lvl w:ilvl="4" w:tplc="860AA918">
      <w:start w:val="1"/>
      <w:numFmt w:val="lowerLetter"/>
      <w:lvlText w:val="%5"/>
      <w:lvlJc w:val="left"/>
      <w:pPr>
        <w:ind w:left="4054"/>
      </w:pPr>
      <w:rPr>
        <w:rFonts w:ascii="Microsoft Sans Serif" w:eastAsia="Microsoft Sans Serif" w:hAnsi="Microsoft Sans Serif" w:cs="Microsoft Sans Serif"/>
        <w:b w:val="0"/>
        <w:i w:val="0"/>
        <w:strike w:val="0"/>
        <w:dstrike w:val="0"/>
        <w:color w:val="000000"/>
        <w:sz w:val="20"/>
        <w:szCs w:val="20"/>
        <w:u w:val="none" w:color="000000"/>
        <w:bdr w:val="none" w:sz="0" w:space="0" w:color="auto"/>
        <w:shd w:val="clear" w:color="auto" w:fill="auto"/>
        <w:vertAlign w:val="baseline"/>
      </w:rPr>
    </w:lvl>
    <w:lvl w:ilvl="5" w:tplc="9C42F62C">
      <w:start w:val="1"/>
      <w:numFmt w:val="lowerRoman"/>
      <w:lvlText w:val="%6"/>
      <w:lvlJc w:val="left"/>
      <w:pPr>
        <w:ind w:left="4774"/>
      </w:pPr>
      <w:rPr>
        <w:rFonts w:ascii="Microsoft Sans Serif" w:eastAsia="Microsoft Sans Serif" w:hAnsi="Microsoft Sans Serif" w:cs="Microsoft Sans Serif"/>
        <w:b w:val="0"/>
        <w:i w:val="0"/>
        <w:strike w:val="0"/>
        <w:dstrike w:val="0"/>
        <w:color w:val="000000"/>
        <w:sz w:val="20"/>
        <w:szCs w:val="20"/>
        <w:u w:val="none" w:color="000000"/>
        <w:bdr w:val="none" w:sz="0" w:space="0" w:color="auto"/>
        <w:shd w:val="clear" w:color="auto" w:fill="auto"/>
        <w:vertAlign w:val="baseline"/>
      </w:rPr>
    </w:lvl>
    <w:lvl w:ilvl="6" w:tplc="B636A770">
      <w:start w:val="1"/>
      <w:numFmt w:val="decimal"/>
      <w:lvlText w:val="%7"/>
      <w:lvlJc w:val="left"/>
      <w:pPr>
        <w:ind w:left="5494"/>
      </w:pPr>
      <w:rPr>
        <w:rFonts w:ascii="Microsoft Sans Serif" w:eastAsia="Microsoft Sans Serif" w:hAnsi="Microsoft Sans Serif" w:cs="Microsoft Sans Serif"/>
        <w:b w:val="0"/>
        <w:i w:val="0"/>
        <w:strike w:val="0"/>
        <w:dstrike w:val="0"/>
        <w:color w:val="000000"/>
        <w:sz w:val="20"/>
        <w:szCs w:val="20"/>
        <w:u w:val="none" w:color="000000"/>
        <w:bdr w:val="none" w:sz="0" w:space="0" w:color="auto"/>
        <w:shd w:val="clear" w:color="auto" w:fill="auto"/>
        <w:vertAlign w:val="baseline"/>
      </w:rPr>
    </w:lvl>
    <w:lvl w:ilvl="7" w:tplc="E6FC0C36">
      <w:start w:val="1"/>
      <w:numFmt w:val="lowerLetter"/>
      <w:lvlText w:val="%8"/>
      <w:lvlJc w:val="left"/>
      <w:pPr>
        <w:ind w:left="6214"/>
      </w:pPr>
      <w:rPr>
        <w:rFonts w:ascii="Microsoft Sans Serif" w:eastAsia="Microsoft Sans Serif" w:hAnsi="Microsoft Sans Serif" w:cs="Microsoft Sans Serif"/>
        <w:b w:val="0"/>
        <w:i w:val="0"/>
        <w:strike w:val="0"/>
        <w:dstrike w:val="0"/>
        <w:color w:val="000000"/>
        <w:sz w:val="20"/>
        <w:szCs w:val="20"/>
        <w:u w:val="none" w:color="000000"/>
        <w:bdr w:val="none" w:sz="0" w:space="0" w:color="auto"/>
        <w:shd w:val="clear" w:color="auto" w:fill="auto"/>
        <w:vertAlign w:val="baseline"/>
      </w:rPr>
    </w:lvl>
    <w:lvl w:ilvl="8" w:tplc="D2B64CA8">
      <w:start w:val="1"/>
      <w:numFmt w:val="lowerRoman"/>
      <w:lvlText w:val="%9"/>
      <w:lvlJc w:val="left"/>
      <w:pPr>
        <w:ind w:left="6934"/>
      </w:pPr>
      <w:rPr>
        <w:rFonts w:ascii="Microsoft Sans Serif" w:eastAsia="Microsoft Sans Serif" w:hAnsi="Microsoft Sans Serif" w:cs="Microsoft Sans Serif"/>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0883375E"/>
    <w:multiLevelType w:val="multilevel"/>
    <w:tmpl w:val="4E9C438E"/>
    <w:lvl w:ilvl="0">
      <w:start w:val="1"/>
      <w:numFmt w:val="decimal"/>
      <w:lvlText w:val="%1."/>
      <w:lvlJc w:val="left"/>
      <w:pPr>
        <w:ind w:left="985" w:hanging="562"/>
      </w:pPr>
      <w:rPr>
        <w:rFonts w:ascii="Arial MT" w:eastAsia="Arial MT" w:hAnsi="Arial MT" w:cs="Arial MT" w:hint="default"/>
        <w:w w:val="100"/>
        <w:sz w:val="18"/>
        <w:szCs w:val="18"/>
        <w:lang w:val="en-US" w:eastAsia="en-US" w:bidi="ar-SA"/>
      </w:rPr>
    </w:lvl>
    <w:lvl w:ilvl="1">
      <w:start w:val="1"/>
      <w:numFmt w:val="decimal"/>
      <w:lvlText w:val="%1.%2"/>
      <w:lvlJc w:val="left"/>
      <w:pPr>
        <w:ind w:left="985" w:hanging="562"/>
      </w:pPr>
      <w:rPr>
        <w:rFonts w:ascii="Arial MT" w:eastAsia="Arial MT" w:hAnsi="Arial MT" w:cs="Arial MT" w:hint="default"/>
        <w:w w:val="99"/>
        <w:sz w:val="18"/>
        <w:szCs w:val="18"/>
        <w:lang w:val="en-US" w:eastAsia="en-US" w:bidi="ar-SA"/>
      </w:rPr>
    </w:lvl>
    <w:lvl w:ilvl="2">
      <w:numFmt w:val="bullet"/>
      <w:lvlText w:val="•"/>
      <w:lvlJc w:val="left"/>
      <w:pPr>
        <w:ind w:left="2973" w:hanging="562"/>
      </w:pPr>
      <w:rPr>
        <w:rFonts w:hint="default"/>
        <w:lang w:val="en-US" w:eastAsia="en-US" w:bidi="ar-SA"/>
      </w:rPr>
    </w:lvl>
    <w:lvl w:ilvl="3">
      <w:numFmt w:val="bullet"/>
      <w:lvlText w:val="•"/>
      <w:lvlJc w:val="left"/>
      <w:pPr>
        <w:ind w:left="3969" w:hanging="562"/>
      </w:pPr>
      <w:rPr>
        <w:rFonts w:hint="default"/>
        <w:lang w:val="en-US" w:eastAsia="en-US" w:bidi="ar-SA"/>
      </w:rPr>
    </w:lvl>
    <w:lvl w:ilvl="4">
      <w:numFmt w:val="bullet"/>
      <w:lvlText w:val="•"/>
      <w:lvlJc w:val="left"/>
      <w:pPr>
        <w:ind w:left="4966" w:hanging="562"/>
      </w:pPr>
      <w:rPr>
        <w:rFonts w:hint="default"/>
        <w:lang w:val="en-US" w:eastAsia="en-US" w:bidi="ar-SA"/>
      </w:rPr>
    </w:lvl>
    <w:lvl w:ilvl="5">
      <w:numFmt w:val="bullet"/>
      <w:lvlText w:val="•"/>
      <w:lvlJc w:val="left"/>
      <w:pPr>
        <w:ind w:left="5963" w:hanging="562"/>
      </w:pPr>
      <w:rPr>
        <w:rFonts w:hint="default"/>
        <w:lang w:val="en-US" w:eastAsia="en-US" w:bidi="ar-SA"/>
      </w:rPr>
    </w:lvl>
    <w:lvl w:ilvl="6">
      <w:numFmt w:val="bullet"/>
      <w:lvlText w:val="•"/>
      <w:lvlJc w:val="left"/>
      <w:pPr>
        <w:ind w:left="6959" w:hanging="562"/>
      </w:pPr>
      <w:rPr>
        <w:rFonts w:hint="default"/>
        <w:lang w:val="en-US" w:eastAsia="en-US" w:bidi="ar-SA"/>
      </w:rPr>
    </w:lvl>
    <w:lvl w:ilvl="7">
      <w:numFmt w:val="bullet"/>
      <w:lvlText w:val="•"/>
      <w:lvlJc w:val="left"/>
      <w:pPr>
        <w:ind w:left="7956" w:hanging="562"/>
      </w:pPr>
      <w:rPr>
        <w:rFonts w:hint="default"/>
        <w:lang w:val="en-US" w:eastAsia="en-US" w:bidi="ar-SA"/>
      </w:rPr>
    </w:lvl>
    <w:lvl w:ilvl="8">
      <w:numFmt w:val="bullet"/>
      <w:lvlText w:val="•"/>
      <w:lvlJc w:val="left"/>
      <w:pPr>
        <w:ind w:left="8953" w:hanging="562"/>
      </w:pPr>
      <w:rPr>
        <w:rFonts w:hint="default"/>
        <w:lang w:val="en-US" w:eastAsia="en-US" w:bidi="ar-SA"/>
      </w:rPr>
    </w:lvl>
  </w:abstractNum>
  <w:abstractNum w:abstractNumId="7" w15:restartNumberingAfterBreak="0">
    <w:nsid w:val="09773F90"/>
    <w:multiLevelType w:val="hybridMultilevel"/>
    <w:tmpl w:val="883C0DE2"/>
    <w:lvl w:ilvl="0" w:tplc="01E62032">
      <w:start w:val="1"/>
      <w:numFmt w:val="lowerLetter"/>
      <w:lvlText w:val="%1)"/>
      <w:lvlJc w:val="left"/>
      <w:pPr>
        <w:ind w:left="5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DAEFE08">
      <w:start w:val="1"/>
      <w:numFmt w:val="lowerLetter"/>
      <w:lvlText w:val="%2"/>
      <w:lvlJc w:val="left"/>
      <w:pPr>
        <w:ind w:left="12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E7E333E">
      <w:start w:val="1"/>
      <w:numFmt w:val="lowerRoman"/>
      <w:lvlText w:val="%3"/>
      <w:lvlJc w:val="left"/>
      <w:pPr>
        <w:ind w:left="20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79ECD20">
      <w:start w:val="1"/>
      <w:numFmt w:val="decimal"/>
      <w:lvlText w:val="%4"/>
      <w:lvlJc w:val="left"/>
      <w:pPr>
        <w:ind w:left="27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7C05A96">
      <w:start w:val="1"/>
      <w:numFmt w:val="lowerLetter"/>
      <w:lvlText w:val="%5"/>
      <w:lvlJc w:val="left"/>
      <w:pPr>
        <w:ind w:left="34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92228A3E">
      <w:start w:val="1"/>
      <w:numFmt w:val="lowerRoman"/>
      <w:lvlText w:val="%6"/>
      <w:lvlJc w:val="left"/>
      <w:pPr>
        <w:ind w:left="41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7385BAA">
      <w:start w:val="1"/>
      <w:numFmt w:val="decimal"/>
      <w:lvlText w:val="%7"/>
      <w:lvlJc w:val="left"/>
      <w:pPr>
        <w:ind w:left="48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6A84D26">
      <w:start w:val="1"/>
      <w:numFmt w:val="lowerLetter"/>
      <w:lvlText w:val="%8"/>
      <w:lvlJc w:val="left"/>
      <w:pPr>
        <w:ind w:left="56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FF0305C">
      <w:start w:val="1"/>
      <w:numFmt w:val="lowerRoman"/>
      <w:lvlText w:val="%9"/>
      <w:lvlJc w:val="left"/>
      <w:pPr>
        <w:ind w:left="63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0E5F0D6F"/>
    <w:multiLevelType w:val="hybridMultilevel"/>
    <w:tmpl w:val="326A87A4"/>
    <w:lvl w:ilvl="0" w:tplc="3366333A">
      <w:start w:val="1"/>
      <w:numFmt w:val="decimal"/>
      <w:lvlText w:val="%1."/>
      <w:lvlJc w:val="left"/>
      <w:pPr>
        <w:ind w:left="14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1DE89D4">
      <w:start w:val="1"/>
      <w:numFmt w:val="lowerLetter"/>
      <w:lvlText w:val="%2"/>
      <w:lvlJc w:val="left"/>
      <w:pPr>
        <w:ind w:left="200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03835E8">
      <w:start w:val="1"/>
      <w:numFmt w:val="lowerRoman"/>
      <w:lvlText w:val="%3"/>
      <w:lvlJc w:val="left"/>
      <w:pPr>
        <w:ind w:left="27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578E71F6">
      <w:start w:val="1"/>
      <w:numFmt w:val="decimal"/>
      <w:lvlText w:val="%4"/>
      <w:lvlJc w:val="left"/>
      <w:pPr>
        <w:ind w:left="34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D0EB5F4">
      <w:start w:val="1"/>
      <w:numFmt w:val="lowerLetter"/>
      <w:lvlText w:val="%5"/>
      <w:lvlJc w:val="left"/>
      <w:pPr>
        <w:ind w:left="41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8D8114C">
      <w:start w:val="1"/>
      <w:numFmt w:val="lowerRoman"/>
      <w:lvlText w:val="%6"/>
      <w:lvlJc w:val="left"/>
      <w:pPr>
        <w:ind w:left="488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2882C96">
      <w:start w:val="1"/>
      <w:numFmt w:val="decimal"/>
      <w:lvlText w:val="%7"/>
      <w:lvlJc w:val="left"/>
      <w:pPr>
        <w:ind w:left="560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8B05454">
      <w:start w:val="1"/>
      <w:numFmt w:val="lowerLetter"/>
      <w:lvlText w:val="%8"/>
      <w:lvlJc w:val="left"/>
      <w:pPr>
        <w:ind w:left="63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9E688E9A">
      <w:start w:val="1"/>
      <w:numFmt w:val="lowerRoman"/>
      <w:lvlText w:val="%9"/>
      <w:lvlJc w:val="left"/>
      <w:pPr>
        <w:ind w:left="70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0E644A7F"/>
    <w:multiLevelType w:val="hybridMultilevel"/>
    <w:tmpl w:val="63C4AB96"/>
    <w:lvl w:ilvl="0" w:tplc="481601B4">
      <w:start w:val="1"/>
      <w:numFmt w:val="lowerLetter"/>
      <w:lvlText w:val="%1."/>
      <w:lvlJc w:val="left"/>
      <w:pPr>
        <w:ind w:left="179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EF0844A">
      <w:start w:val="1"/>
      <w:numFmt w:val="lowerLetter"/>
      <w:lvlText w:val="%2"/>
      <w:lvlJc w:val="left"/>
      <w:pPr>
        <w:ind w:left="23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6F6C83A">
      <w:start w:val="1"/>
      <w:numFmt w:val="lowerRoman"/>
      <w:lvlText w:val="%3"/>
      <w:lvlJc w:val="left"/>
      <w:pPr>
        <w:ind w:left="30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CAE4094">
      <w:start w:val="1"/>
      <w:numFmt w:val="decimal"/>
      <w:lvlText w:val="%4"/>
      <w:lvlJc w:val="left"/>
      <w:pPr>
        <w:ind w:left="379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AC25BA6">
      <w:start w:val="1"/>
      <w:numFmt w:val="lowerLetter"/>
      <w:lvlText w:val="%5"/>
      <w:lvlJc w:val="left"/>
      <w:pPr>
        <w:ind w:left="45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F10A5C2">
      <w:start w:val="1"/>
      <w:numFmt w:val="lowerRoman"/>
      <w:lvlText w:val="%6"/>
      <w:lvlJc w:val="left"/>
      <w:pPr>
        <w:ind w:left="52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A524F7E6">
      <w:start w:val="1"/>
      <w:numFmt w:val="decimal"/>
      <w:lvlText w:val="%7"/>
      <w:lvlJc w:val="left"/>
      <w:pPr>
        <w:ind w:left="59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3A4209C">
      <w:start w:val="1"/>
      <w:numFmt w:val="lowerLetter"/>
      <w:lvlText w:val="%8"/>
      <w:lvlJc w:val="left"/>
      <w:pPr>
        <w:ind w:left="66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6D8AD12">
      <w:start w:val="1"/>
      <w:numFmt w:val="lowerRoman"/>
      <w:lvlText w:val="%9"/>
      <w:lvlJc w:val="left"/>
      <w:pPr>
        <w:ind w:left="739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10BF3508"/>
    <w:multiLevelType w:val="hybridMultilevel"/>
    <w:tmpl w:val="7F5682CA"/>
    <w:lvl w:ilvl="0" w:tplc="14BA8D1C">
      <w:start w:val="2"/>
      <w:numFmt w:val="decimal"/>
      <w:lvlText w:val="(%1)"/>
      <w:lvlJc w:val="left"/>
      <w:pPr>
        <w:ind w:left="1664"/>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1" w:tplc="EBD26BF4">
      <w:start w:val="1"/>
      <w:numFmt w:val="lowerLetter"/>
      <w:lvlText w:val="%2"/>
      <w:lvlJc w:val="left"/>
      <w:pPr>
        <w:ind w:left="2319"/>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2" w:tplc="EBCCA12C">
      <w:start w:val="1"/>
      <w:numFmt w:val="lowerRoman"/>
      <w:lvlText w:val="%3"/>
      <w:lvlJc w:val="left"/>
      <w:pPr>
        <w:ind w:left="3039"/>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3" w:tplc="B420A7E6">
      <w:start w:val="1"/>
      <w:numFmt w:val="decimal"/>
      <w:lvlText w:val="%4"/>
      <w:lvlJc w:val="left"/>
      <w:pPr>
        <w:ind w:left="3759"/>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4" w:tplc="AE5C8C2C">
      <w:start w:val="1"/>
      <w:numFmt w:val="lowerLetter"/>
      <w:lvlText w:val="%5"/>
      <w:lvlJc w:val="left"/>
      <w:pPr>
        <w:ind w:left="4479"/>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5" w:tplc="099881A0">
      <w:start w:val="1"/>
      <w:numFmt w:val="lowerRoman"/>
      <w:lvlText w:val="%6"/>
      <w:lvlJc w:val="left"/>
      <w:pPr>
        <w:ind w:left="5199"/>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6" w:tplc="7852450C">
      <w:start w:val="1"/>
      <w:numFmt w:val="decimal"/>
      <w:lvlText w:val="%7"/>
      <w:lvlJc w:val="left"/>
      <w:pPr>
        <w:ind w:left="5919"/>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7" w:tplc="58C027BA">
      <w:start w:val="1"/>
      <w:numFmt w:val="lowerLetter"/>
      <w:lvlText w:val="%8"/>
      <w:lvlJc w:val="left"/>
      <w:pPr>
        <w:ind w:left="6639"/>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8" w:tplc="6E32D8AA">
      <w:start w:val="1"/>
      <w:numFmt w:val="lowerRoman"/>
      <w:lvlText w:val="%9"/>
      <w:lvlJc w:val="left"/>
      <w:pPr>
        <w:ind w:left="7359"/>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10F96500"/>
    <w:multiLevelType w:val="hybridMultilevel"/>
    <w:tmpl w:val="05A4A460"/>
    <w:lvl w:ilvl="0" w:tplc="93BAAA06">
      <w:start w:val="1"/>
      <w:numFmt w:val="decimal"/>
      <w:lvlText w:val="%1."/>
      <w:lvlJc w:val="left"/>
      <w:pPr>
        <w:ind w:left="18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F7CDFE2">
      <w:start w:val="1"/>
      <w:numFmt w:val="lowerLetter"/>
      <w:lvlText w:val="%2)"/>
      <w:lvlJc w:val="left"/>
      <w:pPr>
        <w:ind w:left="21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3640C02">
      <w:start w:val="1"/>
      <w:numFmt w:val="lowerRoman"/>
      <w:lvlText w:val="%3"/>
      <w:lvlJc w:val="left"/>
      <w:pPr>
        <w:ind w:left="256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E04CA8C">
      <w:start w:val="1"/>
      <w:numFmt w:val="decimal"/>
      <w:lvlText w:val="%4"/>
      <w:lvlJc w:val="left"/>
      <w:pPr>
        <w:ind w:left="328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F7651A0">
      <w:start w:val="1"/>
      <w:numFmt w:val="lowerLetter"/>
      <w:lvlText w:val="%5"/>
      <w:lvlJc w:val="left"/>
      <w:pPr>
        <w:ind w:left="400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03AF24E">
      <w:start w:val="1"/>
      <w:numFmt w:val="lowerRoman"/>
      <w:lvlText w:val="%6"/>
      <w:lvlJc w:val="left"/>
      <w:pPr>
        <w:ind w:left="47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46FE0D44">
      <w:start w:val="1"/>
      <w:numFmt w:val="decimal"/>
      <w:lvlText w:val="%7"/>
      <w:lvlJc w:val="left"/>
      <w:pPr>
        <w:ind w:left="544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D4E4EB0">
      <w:start w:val="1"/>
      <w:numFmt w:val="lowerLetter"/>
      <w:lvlText w:val="%8"/>
      <w:lvlJc w:val="left"/>
      <w:pPr>
        <w:ind w:left="616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2405FC0">
      <w:start w:val="1"/>
      <w:numFmt w:val="lowerRoman"/>
      <w:lvlText w:val="%9"/>
      <w:lvlJc w:val="left"/>
      <w:pPr>
        <w:ind w:left="688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1203302C"/>
    <w:multiLevelType w:val="hybridMultilevel"/>
    <w:tmpl w:val="63A63D4C"/>
    <w:lvl w:ilvl="0" w:tplc="EC4EF4F6">
      <w:start w:val="1"/>
      <w:numFmt w:val="lowerLetter"/>
      <w:lvlText w:val="%1)"/>
      <w:lvlJc w:val="left"/>
      <w:pPr>
        <w:ind w:left="115"/>
      </w:pPr>
      <w:rPr>
        <w:rFonts w:ascii="Microsoft Sans Serif" w:eastAsia="Microsoft Sans Serif" w:hAnsi="Microsoft Sans Serif" w:cs="Microsoft Sans Serif"/>
        <w:b w:val="0"/>
        <w:i w:val="0"/>
        <w:strike w:val="0"/>
        <w:dstrike w:val="0"/>
        <w:color w:val="000000"/>
        <w:sz w:val="20"/>
        <w:szCs w:val="20"/>
        <w:u w:val="none" w:color="000000"/>
        <w:bdr w:val="none" w:sz="0" w:space="0" w:color="auto"/>
        <w:shd w:val="clear" w:color="auto" w:fill="auto"/>
        <w:vertAlign w:val="baseline"/>
      </w:rPr>
    </w:lvl>
    <w:lvl w:ilvl="1" w:tplc="4BB4C21A">
      <w:start w:val="1"/>
      <w:numFmt w:val="lowerLetter"/>
      <w:lvlText w:val="%2"/>
      <w:lvlJc w:val="left"/>
      <w:pPr>
        <w:ind w:left="1195"/>
      </w:pPr>
      <w:rPr>
        <w:rFonts w:ascii="Microsoft Sans Serif" w:eastAsia="Microsoft Sans Serif" w:hAnsi="Microsoft Sans Serif" w:cs="Microsoft Sans Serif"/>
        <w:b w:val="0"/>
        <w:i w:val="0"/>
        <w:strike w:val="0"/>
        <w:dstrike w:val="0"/>
        <w:color w:val="000000"/>
        <w:sz w:val="20"/>
        <w:szCs w:val="20"/>
        <w:u w:val="none" w:color="000000"/>
        <w:bdr w:val="none" w:sz="0" w:space="0" w:color="auto"/>
        <w:shd w:val="clear" w:color="auto" w:fill="auto"/>
        <w:vertAlign w:val="baseline"/>
      </w:rPr>
    </w:lvl>
    <w:lvl w:ilvl="2" w:tplc="17BE36C8">
      <w:start w:val="1"/>
      <w:numFmt w:val="lowerRoman"/>
      <w:lvlText w:val="%3"/>
      <w:lvlJc w:val="left"/>
      <w:pPr>
        <w:ind w:left="1915"/>
      </w:pPr>
      <w:rPr>
        <w:rFonts w:ascii="Microsoft Sans Serif" w:eastAsia="Microsoft Sans Serif" w:hAnsi="Microsoft Sans Serif" w:cs="Microsoft Sans Serif"/>
        <w:b w:val="0"/>
        <w:i w:val="0"/>
        <w:strike w:val="0"/>
        <w:dstrike w:val="0"/>
        <w:color w:val="000000"/>
        <w:sz w:val="20"/>
        <w:szCs w:val="20"/>
        <w:u w:val="none" w:color="000000"/>
        <w:bdr w:val="none" w:sz="0" w:space="0" w:color="auto"/>
        <w:shd w:val="clear" w:color="auto" w:fill="auto"/>
        <w:vertAlign w:val="baseline"/>
      </w:rPr>
    </w:lvl>
    <w:lvl w:ilvl="3" w:tplc="1B1C4F22">
      <w:start w:val="1"/>
      <w:numFmt w:val="decimal"/>
      <w:lvlText w:val="%4"/>
      <w:lvlJc w:val="left"/>
      <w:pPr>
        <w:ind w:left="2635"/>
      </w:pPr>
      <w:rPr>
        <w:rFonts w:ascii="Microsoft Sans Serif" w:eastAsia="Microsoft Sans Serif" w:hAnsi="Microsoft Sans Serif" w:cs="Microsoft Sans Serif"/>
        <w:b w:val="0"/>
        <w:i w:val="0"/>
        <w:strike w:val="0"/>
        <w:dstrike w:val="0"/>
        <w:color w:val="000000"/>
        <w:sz w:val="20"/>
        <w:szCs w:val="20"/>
        <w:u w:val="none" w:color="000000"/>
        <w:bdr w:val="none" w:sz="0" w:space="0" w:color="auto"/>
        <w:shd w:val="clear" w:color="auto" w:fill="auto"/>
        <w:vertAlign w:val="baseline"/>
      </w:rPr>
    </w:lvl>
    <w:lvl w:ilvl="4" w:tplc="49E08962">
      <w:start w:val="1"/>
      <w:numFmt w:val="lowerLetter"/>
      <w:lvlText w:val="%5"/>
      <w:lvlJc w:val="left"/>
      <w:pPr>
        <w:ind w:left="3355"/>
      </w:pPr>
      <w:rPr>
        <w:rFonts w:ascii="Microsoft Sans Serif" w:eastAsia="Microsoft Sans Serif" w:hAnsi="Microsoft Sans Serif" w:cs="Microsoft Sans Serif"/>
        <w:b w:val="0"/>
        <w:i w:val="0"/>
        <w:strike w:val="0"/>
        <w:dstrike w:val="0"/>
        <w:color w:val="000000"/>
        <w:sz w:val="20"/>
        <w:szCs w:val="20"/>
        <w:u w:val="none" w:color="000000"/>
        <w:bdr w:val="none" w:sz="0" w:space="0" w:color="auto"/>
        <w:shd w:val="clear" w:color="auto" w:fill="auto"/>
        <w:vertAlign w:val="baseline"/>
      </w:rPr>
    </w:lvl>
    <w:lvl w:ilvl="5" w:tplc="EF10B8FC">
      <w:start w:val="1"/>
      <w:numFmt w:val="lowerRoman"/>
      <w:lvlText w:val="%6"/>
      <w:lvlJc w:val="left"/>
      <w:pPr>
        <w:ind w:left="4075"/>
      </w:pPr>
      <w:rPr>
        <w:rFonts w:ascii="Microsoft Sans Serif" w:eastAsia="Microsoft Sans Serif" w:hAnsi="Microsoft Sans Serif" w:cs="Microsoft Sans Serif"/>
        <w:b w:val="0"/>
        <w:i w:val="0"/>
        <w:strike w:val="0"/>
        <w:dstrike w:val="0"/>
        <w:color w:val="000000"/>
        <w:sz w:val="20"/>
        <w:szCs w:val="20"/>
        <w:u w:val="none" w:color="000000"/>
        <w:bdr w:val="none" w:sz="0" w:space="0" w:color="auto"/>
        <w:shd w:val="clear" w:color="auto" w:fill="auto"/>
        <w:vertAlign w:val="baseline"/>
      </w:rPr>
    </w:lvl>
    <w:lvl w:ilvl="6" w:tplc="13D2B8E6">
      <w:start w:val="1"/>
      <w:numFmt w:val="decimal"/>
      <w:lvlText w:val="%7"/>
      <w:lvlJc w:val="left"/>
      <w:pPr>
        <w:ind w:left="4795"/>
      </w:pPr>
      <w:rPr>
        <w:rFonts w:ascii="Microsoft Sans Serif" w:eastAsia="Microsoft Sans Serif" w:hAnsi="Microsoft Sans Serif" w:cs="Microsoft Sans Serif"/>
        <w:b w:val="0"/>
        <w:i w:val="0"/>
        <w:strike w:val="0"/>
        <w:dstrike w:val="0"/>
        <w:color w:val="000000"/>
        <w:sz w:val="20"/>
        <w:szCs w:val="20"/>
        <w:u w:val="none" w:color="000000"/>
        <w:bdr w:val="none" w:sz="0" w:space="0" w:color="auto"/>
        <w:shd w:val="clear" w:color="auto" w:fill="auto"/>
        <w:vertAlign w:val="baseline"/>
      </w:rPr>
    </w:lvl>
    <w:lvl w:ilvl="7" w:tplc="02FCEEB2">
      <w:start w:val="1"/>
      <w:numFmt w:val="lowerLetter"/>
      <w:lvlText w:val="%8"/>
      <w:lvlJc w:val="left"/>
      <w:pPr>
        <w:ind w:left="5515"/>
      </w:pPr>
      <w:rPr>
        <w:rFonts w:ascii="Microsoft Sans Serif" w:eastAsia="Microsoft Sans Serif" w:hAnsi="Microsoft Sans Serif" w:cs="Microsoft Sans Serif"/>
        <w:b w:val="0"/>
        <w:i w:val="0"/>
        <w:strike w:val="0"/>
        <w:dstrike w:val="0"/>
        <w:color w:val="000000"/>
        <w:sz w:val="20"/>
        <w:szCs w:val="20"/>
        <w:u w:val="none" w:color="000000"/>
        <w:bdr w:val="none" w:sz="0" w:space="0" w:color="auto"/>
        <w:shd w:val="clear" w:color="auto" w:fill="auto"/>
        <w:vertAlign w:val="baseline"/>
      </w:rPr>
    </w:lvl>
    <w:lvl w:ilvl="8" w:tplc="D4DC8838">
      <w:start w:val="1"/>
      <w:numFmt w:val="lowerRoman"/>
      <w:lvlText w:val="%9"/>
      <w:lvlJc w:val="left"/>
      <w:pPr>
        <w:ind w:left="6235"/>
      </w:pPr>
      <w:rPr>
        <w:rFonts w:ascii="Microsoft Sans Serif" w:eastAsia="Microsoft Sans Serif" w:hAnsi="Microsoft Sans Serif" w:cs="Microsoft Sans Serif"/>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1343188D"/>
    <w:multiLevelType w:val="hybridMultilevel"/>
    <w:tmpl w:val="0C6E5702"/>
    <w:lvl w:ilvl="0" w:tplc="1C090017">
      <w:start w:val="1"/>
      <w:numFmt w:val="lowerLetter"/>
      <w:lvlText w:val="%1)"/>
      <w:lvlJc w:val="left"/>
      <w:pPr>
        <w:ind w:left="1440" w:hanging="360"/>
      </w:pPr>
    </w:lvl>
    <w:lvl w:ilvl="1" w:tplc="1C090013">
      <w:start w:val="1"/>
      <w:numFmt w:val="upperRoman"/>
      <w:lvlText w:val="%2."/>
      <w:lvlJc w:val="right"/>
      <w:pPr>
        <w:ind w:left="2160" w:hanging="360"/>
      </w:pPr>
    </w:lvl>
    <w:lvl w:ilvl="2" w:tplc="489611F0">
      <w:start w:val="1"/>
      <w:numFmt w:val="lowerLetter"/>
      <w:lvlText w:val="%3."/>
      <w:lvlJc w:val="left"/>
      <w:pPr>
        <w:ind w:left="3060" w:hanging="360"/>
      </w:pPr>
      <w:rPr>
        <w:rFonts w:hint="default"/>
      </w:r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4" w15:restartNumberingAfterBreak="0">
    <w:nsid w:val="136B2BCE"/>
    <w:multiLevelType w:val="multilevel"/>
    <w:tmpl w:val="711A6D02"/>
    <w:lvl w:ilvl="0">
      <w:start w:val="3"/>
      <w:numFmt w:val="upperLetter"/>
      <w:lvlText w:val="%1"/>
      <w:lvlJc w:val="left"/>
      <w:pPr>
        <w:ind w:left="2455" w:hanging="1152"/>
      </w:pPr>
      <w:rPr>
        <w:rFonts w:hint="default"/>
        <w:lang w:val="en-US" w:eastAsia="en-US" w:bidi="ar-SA"/>
      </w:rPr>
    </w:lvl>
    <w:lvl w:ilvl="1">
      <w:start w:val="3"/>
      <w:numFmt w:val="decimal"/>
      <w:lvlText w:val="%1.%2"/>
      <w:lvlJc w:val="left"/>
      <w:pPr>
        <w:ind w:left="2455" w:hanging="1152"/>
      </w:pPr>
      <w:rPr>
        <w:rFonts w:hint="default"/>
        <w:lang w:val="en-US" w:eastAsia="en-US" w:bidi="ar-SA"/>
      </w:rPr>
    </w:lvl>
    <w:lvl w:ilvl="2">
      <w:start w:val="11"/>
      <w:numFmt w:val="decimal"/>
      <w:lvlText w:val="%1.%2.%3"/>
      <w:lvlJc w:val="left"/>
      <w:pPr>
        <w:ind w:left="2455" w:hanging="1152"/>
      </w:pPr>
      <w:rPr>
        <w:rFonts w:ascii="Arial MT" w:eastAsia="Arial MT" w:hAnsi="Arial MT" w:cs="Arial MT" w:hint="default"/>
        <w:spacing w:val="-1"/>
        <w:w w:val="99"/>
        <w:sz w:val="18"/>
        <w:szCs w:val="18"/>
        <w:lang w:val="en-US" w:eastAsia="en-US" w:bidi="ar-SA"/>
      </w:rPr>
    </w:lvl>
    <w:lvl w:ilvl="3">
      <w:start w:val="1"/>
      <w:numFmt w:val="decimal"/>
      <w:lvlText w:val="%1.%2.%3.%4"/>
      <w:lvlJc w:val="left"/>
      <w:pPr>
        <w:ind w:left="2455" w:hanging="1152"/>
      </w:pPr>
      <w:rPr>
        <w:rFonts w:ascii="Arial MT" w:eastAsia="Arial MT" w:hAnsi="Arial MT" w:cs="Arial MT" w:hint="default"/>
        <w:spacing w:val="-1"/>
        <w:w w:val="99"/>
        <w:sz w:val="18"/>
        <w:szCs w:val="18"/>
        <w:lang w:val="en-US" w:eastAsia="en-US" w:bidi="ar-SA"/>
      </w:rPr>
    </w:lvl>
    <w:lvl w:ilvl="4">
      <w:start w:val="1"/>
      <w:numFmt w:val="decimal"/>
      <w:lvlText w:val="%5."/>
      <w:lvlJc w:val="left"/>
      <w:pPr>
        <w:ind w:left="2939" w:hanging="360"/>
      </w:pPr>
    </w:lvl>
    <w:lvl w:ilvl="5">
      <w:numFmt w:val="bullet"/>
      <w:lvlText w:val="•"/>
      <w:lvlJc w:val="left"/>
      <w:pPr>
        <w:ind w:left="6809" w:hanging="284"/>
      </w:pPr>
      <w:rPr>
        <w:rFonts w:hint="default"/>
        <w:lang w:val="en-US" w:eastAsia="en-US" w:bidi="ar-SA"/>
      </w:rPr>
    </w:lvl>
    <w:lvl w:ilvl="6">
      <w:numFmt w:val="bullet"/>
      <w:lvlText w:val="•"/>
      <w:lvlJc w:val="left"/>
      <w:pPr>
        <w:ind w:left="7796" w:hanging="284"/>
      </w:pPr>
      <w:rPr>
        <w:rFonts w:hint="default"/>
        <w:lang w:val="en-US" w:eastAsia="en-US" w:bidi="ar-SA"/>
      </w:rPr>
    </w:lvl>
    <w:lvl w:ilvl="7">
      <w:numFmt w:val="bullet"/>
      <w:lvlText w:val="•"/>
      <w:lvlJc w:val="left"/>
      <w:pPr>
        <w:ind w:left="8784" w:hanging="284"/>
      </w:pPr>
      <w:rPr>
        <w:rFonts w:hint="default"/>
        <w:lang w:val="en-US" w:eastAsia="en-US" w:bidi="ar-SA"/>
      </w:rPr>
    </w:lvl>
    <w:lvl w:ilvl="8">
      <w:numFmt w:val="bullet"/>
      <w:lvlText w:val="•"/>
      <w:lvlJc w:val="left"/>
      <w:pPr>
        <w:ind w:left="9771" w:hanging="284"/>
      </w:pPr>
      <w:rPr>
        <w:rFonts w:hint="default"/>
        <w:lang w:val="en-US" w:eastAsia="en-US" w:bidi="ar-SA"/>
      </w:rPr>
    </w:lvl>
  </w:abstractNum>
  <w:abstractNum w:abstractNumId="15" w15:restartNumberingAfterBreak="0">
    <w:nsid w:val="1453673B"/>
    <w:multiLevelType w:val="hybridMultilevel"/>
    <w:tmpl w:val="35266D58"/>
    <w:lvl w:ilvl="0" w:tplc="4A72597E">
      <w:start w:val="1"/>
      <w:numFmt w:val="lowerLetter"/>
      <w:lvlText w:val="(%1)"/>
      <w:lvlJc w:val="left"/>
      <w:pPr>
        <w:ind w:left="1380"/>
      </w:pPr>
      <w:rPr>
        <w:rFonts w:ascii="Microsoft Sans Serif" w:eastAsia="Microsoft Sans Serif" w:hAnsi="Microsoft Sans Serif" w:cs="Microsoft Sans Serif"/>
        <w:b w:val="0"/>
        <w:i w:val="0"/>
        <w:strike w:val="0"/>
        <w:dstrike w:val="0"/>
        <w:color w:val="000000"/>
        <w:sz w:val="20"/>
        <w:szCs w:val="20"/>
        <w:u w:val="none" w:color="000000"/>
        <w:bdr w:val="none" w:sz="0" w:space="0" w:color="auto"/>
        <w:shd w:val="clear" w:color="auto" w:fill="auto"/>
        <w:vertAlign w:val="baseline"/>
      </w:rPr>
    </w:lvl>
    <w:lvl w:ilvl="1" w:tplc="A42A57D4">
      <w:start w:val="1"/>
      <w:numFmt w:val="lowerLetter"/>
      <w:lvlText w:val="%2"/>
      <w:lvlJc w:val="left"/>
      <w:pPr>
        <w:ind w:left="1894"/>
      </w:pPr>
      <w:rPr>
        <w:rFonts w:ascii="Microsoft Sans Serif" w:eastAsia="Microsoft Sans Serif" w:hAnsi="Microsoft Sans Serif" w:cs="Microsoft Sans Serif"/>
        <w:b w:val="0"/>
        <w:i w:val="0"/>
        <w:strike w:val="0"/>
        <w:dstrike w:val="0"/>
        <w:color w:val="000000"/>
        <w:sz w:val="20"/>
        <w:szCs w:val="20"/>
        <w:u w:val="none" w:color="000000"/>
        <w:bdr w:val="none" w:sz="0" w:space="0" w:color="auto"/>
        <w:shd w:val="clear" w:color="auto" w:fill="auto"/>
        <w:vertAlign w:val="baseline"/>
      </w:rPr>
    </w:lvl>
    <w:lvl w:ilvl="2" w:tplc="BC6026E0">
      <w:start w:val="1"/>
      <w:numFmt w:val="lowerRoman"/>
      <w:lvlText w:val="%3"/>
      <w:lvlJc w:val="left"/>
      <w:pPr>
        <w:ind w:left="2614"/>
      </w:pPr>
      <w:rPr>
        <w:rFonts w:ascii="Microsoft Sans Serif" w:eastAsia="Microsoft Sans Serif" w:hAnsi="Microsoft Sans Serif" w:cs="Microsoft Sans Serif"/>
        <w:b w:val="0"/>
        <w:i w:val="0"/>
        <w:strike w:val="0"/>
        <w:dstrike w:val="0"/>
        <w:color w:val="000000"/>
        <w:sz w:val="20"/>
        <w:szCs w:val="20"/>
        <w:u w:val="none" w:color="000000"/>
        <w:bdr w:val="none" w:sz="0" w:space="0" w:color="auto"/>
        <w:shd w:val="clear" w:color="auto" w:fill="auto"/>
        <w:vertAlign w:val="baseline"/>
      </w:rPr>
    </w:lvl>
    <w:lvl w:ilvl="3" w:tplc="DCEAC1D0">
      <w:start w:val="1"/>
      <w:numFmt w:val="decimal"/>
      <w:lvlText w:val="%4"/>
      <w:lvlJc w:val="left"/>
      <w:pPr>
        <w:ind w:left="3334"/>
      </w:pPr>
      <w:rPr>
        <w:rFonts w:ascii="Microsoft Sans Serif" w:eastAsia="Microsoft Sans Serif" w:hAnsi="Microsoft Sans Serif" w:cs="Microsoft Sans Serif"/>
        <w:b w:val="0"/>
        <w:i w:val="0"/>
        <w:strike w:val="0"/>
        <w:dstrike w:val="0"/>
        <w:color w:val="000000"/>
        <w:sz w:val="20"/>
        <w:szCs w:val="20"/>
        <w:u w:val="none" w:color="000000"/>
        <w:bdr w:val="none" w:sz="0" w:space="0" w:color="auto"/>
        <w:shd w:val="clear" w:color="auto" w:fill="auto"/>
        <w:vertAlign w:val="baseline"/>
      </w:rPr>
    </w:lvl>
    <w:lvl w:ilvl="4" w:tplc="FD5AF0C0">
      <w:start w:val="1"/>
      <w:numFmt w:val="lowerLetter"/>
      <w:lvlText w:val="%5"/>
      <w:lvlJc w:val="left"/>
      <w:pPr>
        <w:ind w:left="4054"/>
      </w:pPr>
      <w:rPr>
        <w:rFonts w:ascii="Microsoft Sans Serif" w:eastAsia="Microsoft Sans Serif" w:hAnsi="Microsoft Sans Serif" w:cs="Microsoft Sans Serif"/>
        <w:b w:val="0"/>
        <w:i w:val="0"/>
        <w:strike w:val="0"/>
        <w:dstrike w:val="0"/>
        <w:color w:val="000000"/>
        <w:sz w:val="20"/>
        <w:szCs w:val="20"/>
        <w:u w:val="none" w:color="000000"/>
        <w:bdr w:val="none" w:sz="0" w:space="0" w:color="auto"/>
        <w:shd w:val="clear" w:color="auto" w:fill="auto"/>
        <w:vertAlign w:val="baseline"/>
      </w:rPr>
    </w:lvl>
    <w:lvl w:ilvl="5" w:tplc="9BFC81A2">
      <w:start w:val="1"/>
      <w:numFmt w:val="lowerRoman"/>
      <w:lvlText w:val="%6"/>
      <w:lvlJc w:val="left"/>
      <w:pPr>
        <w:ind w:left="4774"/>
      </w:pPr>
      <w:rPr>
        <w:rFonts w:ascii="Microsoft Sans Serif" w:eastAsia="Microsoft Sans Serif" w:hAnsi="Microsoft Sans Serif" w:cs="Microsoft Sans Serif"/>
        <w:b w:val="0"/>
        <w:i w:val="0"/>
        <w:strike w:val="0"/>
        <w:dstrike w:val="0"/>
        <w:color w:val="000000"/>
        <w:sz w:val="20"/>
        <w:szCs w:val="20"/>
        <w:u w:val="none" w:color="000000"/>
        <w:bdr w:val="none" w:sz="0" w:space="0" w:color="auto"/>
        <w:shd w:val="clear" w:color="auto" w:fill="auto"/>
        <w:vertAlign w:val="baseline"/>
      </w:rPr>
    </w:lvl>
    <w:lvl w:ilvl="6" w:tplc="AFE8C868">
      <w:start w:val="1"/>
      <w:numFmt w:val="decimal"/>
      <w:lvlText w:val="%7"/>
      <w:lvlJc w:val="left"/>
      <w:pPr>
        <w:ind w:left="5494"/>
      </w:pPr>
      <w:rPr>
        <w:rFonts w:ascii="Microsoft Sans Serif" w:eastAsia="Microsoft Sans Serif" w:hAnsi="Microsoft Sans Serif" w:cs="Microsoft Sans Serif"/>
        <w:b w:val="0"/>
        <w:i w:val="0"/>
        <w:strike w:val="0"/>
        <w:dstrike w:val="0"/>
        <w:color w:val="000000"/>
        <w:sz w:val="20"/>
        <w:szCs w:val="20"/>
        <w:u w:val="none" w:color="000000"/>
        <w:bdr w:val="none" w:sz="0" w:space="0" w:color="auto"/>
        <w:shd w:val="clear" w:color="auto" w:fill="auto"/>
        <w:vertAlign w:val="baseline"/>
      </w:rPr>
    </w:lvl>
    <w:lvl w:ilvl="7" w:tplc="C15447AC">
      <w:start w:val="1"/>
      <w:numFmt w:val="lowerLetter"/>
      <w:lvlText w:val="%8"/>
      <w:lvlJc w:val="left"/>
      <w:pPr>
        <w:ind w:left="6214"/>
      </w:pPr>
      <w:rPr>
        <w:rFonts w:ascii="Microsoft Sans Serif" w:eastAsia="Microsoft Sans Serif" w:hAnsi="Microsoft Sans Serif" w:cs="Microsoft Sans Serif"/>
        <w:b w:val="0"/>
        <w:i w:val="0"/>
        <w:strike w:val="0"/>
        <w:dstrike w:val="0"/>
        <w:color w:val="000000"/>
        <w:sz w:val="20"/>
        <w:szCs w:val="20"/>
        <w:u w:val="none" w:color="000000"/>
        <w:bdr w:val="none" w:sz="0" w:space="0" w:color="auto"/>
        <w:shd w:val="clear" w:color="auto" w:fill="auto"/>
        <w:vertAlign w:val="baseline"/>
      </w:rPr>
    </w:lvl>
    <w:lvl w:ilvl="8" w:tplc="F41C741E">
      <w:start w:val="1"/>
      <w:numFmt w:val="lowerRoman"/>
      <w:lvlText w:val="%9"/>
      <w:lvlJc w:val="left"/>
      <w:pPr>
        <w:ind w:left="6934"/>
      </w:pPr>
      <w:rPr>
        <w:rFonts w:ascii="Microsoft Sans Serif" w:eastAsia="Microsoft Sans Serif" w:hAnsi="Microsoft Sans Serif" w:cs="Microsoft Sans Serif"/>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148901A0"/>
    <w:multiLevelType w:val="hybridMultilevel"/>
    <w:tmpl w:val="2210152A"/>
    <w:lvl w:ilvl="0" w:tplc="68002972">
      <w:start w:val="1"/>
      <w:numFmt w:val="lowerLetter"/>
      <w:lvlText w:val="%1."/>
      <w:lvlJc w:val="left"/>
      <w:pPr>
        <w:ind w:left="3060" w:hanging="360"/>
      </w:pPr>
      <w:rPr>
        <w:rFonts w:ascii="Arial" w:hAnsi="Arial" w:cs="Arial"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178B563A"/>
    <w:multiLevelType w:val="singleLevel"/>
    <w:tmpl w:val="523060FA"/>
    <w:lvl w:ilvl="0">
      <w:start w:val="7"/>
      <w:numFmt w:val="decimal"/>
      <w:lvlText w:val="%1"/>
      <w:lvlJc w:val="left"/>
      <w:pPr>
        <w:tabs>
          <w:tab w:val="num" w:pos="360"/>
        </w:tabs>
        <w:ind w:left="360" w:hanging="360"/>
      </w:pPr>
      <w:rPr>
        <w:rFonts w:hint="default"/>
      </w:rPr>
    </w:lvl>
  </w:abstractNum>
  <w:abstractNum w:abstractNumId="18" w15:restartNumberingAfterBreak="0">
    <w:nsid w:val="17BC375E"/>
    <w:multiLevelType w:val="hybridMultilevel"/>
    <w:tmpl w:val="AC62B95E"/>
    <w:lvl w:ilvl="0" w:tplc="BFDABC0E">
      <w:start w:val="1"/>
      <w:numFmt w:val="lowerLetter"/>
      <w:lvlText w:val="(%1)"/>
      <w:lvlJc w:val="left"/>
      <w:pPr>
        <w:ind w:left="1702"/>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lvl w:ilvl="1" w:tplc="DFB60878">
      <w:start w:val="1"/>
      <w:numFmt w:val="lowerLetter"/>
      <w:lvlText w:val="%2"/>
      <w:lvlJc w:val="left"/>
      <w:pPr>
        <w:ind w:left="2072"/>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lvl w:ilvl="2" w:tplc="62387D02">
      <w:start w:val="1"/>
      <w:numFmt w:val="lowerRoman"/>
      <w:lvlText w:val="%3"/>
      <w:lvlJc w:val="left"/>
      <w:pPr>
        <w:ind w:left="2792"/>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lvl w:ilvl="3" w:tplc="50C87256">
      <w:start w:val="1"/>
      <w:numFmt w:val="decimal"/>
      <w:lvlText w:val="%4"/>
      <w:lvlJc w:val="left"/>
      <w:pPr>
        <w:ind w:left="3512"/>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lvl w:ilvl="4" w:tplc="B484DD9A">
      <w:start w:val="1"/>
      <w:numFmt w:val="lowerLetter"/>
      <w:lvlText w:val="%5"/>
      <w:lvlJc w:val="left"/>
      <w:pPr>
        <w:ind w:left="4232"/>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lvl w:ilvl="5" w:tplc="1316A024">
      <w:start w:val="1"/>
      <w:numFmt w:val="lowerRoman"/>
      <w:lvlText w:val="%6"/>
      <w:lvlJc w:val="left"/>
      <w:pPr>
        <w:ind w:left="4952"/>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lvl w:ilvl="6" w:tplc="0AC6CD9E">
      <w:start w:val="1"/>
      <w:numFmt w:val="decimal"/>
      <w:lvlText w:val="%7"/>
      <w:lvlJc w:val="left"/>
      <w:pPr>
        <w:ind w:left="5672"/>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lvl w:ilvl="7" w:tplc="DA7AF3DA">
      <w:start w:val="1"/>
      <w:numFmt w:val="lowerLetter"/>
      <w:lvlText w:val="%8"/>
      <w:lvlJc w:val="left"/>
      <w:pPr>
        <w:ind w:left="6392"/>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lvl w:ilvl="8" w:tplc="8BC0DF5E">
      <w:start w:val="1"/>
      <w:numFmt w:val="lowerRoman"/>
      <w:lvlText w:val="%9"/>
      <w:lvlJc w:val="left"/>
      <w:pPr>
        <w:ind w:left="7112"/>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1C4F3F94"/>
    <w:multiLevelType w:val="hybridMultilevel"/>
    <w:tmpl w:val="81122A3A"/>
    <w:lvl w:ilvl="0" w:tplc="796816AA">
      <w:start w:val="1"/>
      <w:numFmt w:val="decimal"/>
      <w:lvlText w:val="%1."/>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E0244DE">
      <w:start w:val="1"/>
      <w:numFmt w:val="lowerLetter"/>
      <w:lvlText w:val="%2"/>
      <w:lvlJc w:val="left"/>
      <w:pPr>
        <w:ind w:left="14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F103EAA">
      <w:start w:val="1"/>
      <w:numFmt w:val="lowerRoman"/>
      <w:lvlText w:val="%3"/>
      <w:lvlJc w:val="left"/>
      <w:pPr>
        <w:ind w:left="21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692355C">
      <w:start w:val="1"/>
      <w:numFmt w:val="decimal"/>
      <w:lvlText w:val="%4"/>
      <w:lvlJc w:val="left"/>
      <w:pPr>
        <w:ind w:left="28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D28C0AA">
      <w:start w:val="1"/>
      <w:numFmt w:val="lowerLetter"/>
      <w:lvlText w:val="%5"/>
      <w:lvlJc w:val="left"/>
      <w:pPr>
        <w:ind w:left="35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F9E7414">
      <w:start w:val="1"/>
      <w:numFmt w:val="lowerRoman"/>
      <w:lvlText w:val="%6"/>
      <w:lvlJc w:val="left"/>
      <w:pPr>
        <w:ind w:left="43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7E24328">
      <w:start w:val="1"/>
      <w:numFmt w:val="decimal"/>
      <w:lvlText w:val="%7"/>
      <w:lvlJc w:val="left"/>
      <w:pPr>
        <w:ind w:left="50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9C03DD2">
      <w:start w:val="1"/>
      <w:numFmt w:val="lowerLetter"/>
      <w:lvlText w:val="%8"/>
      <w:lvlJc w:val="left"/>
      <w:pPr>
        <w:ind w:left="57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BF8459A">
      <w:start w:val="1"/>
      <w:numFmt w:val="lowerRoman"/>
      <w:lvlText w:val="%9"/>
      <w:lvlJc w:val="left"/>
      <w:pPr>
        <w:ind w:left="64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2354057C"/>
    <w:multiLevelType w:val="hybridMultilevel"/>
    <w:tmpl w:val="4CE41ACA"/>
    <w:lvl w:ilvl="0" w:tplc="1E5AACC8">
      <w:start w:val="1"/>
      <w:numFmt w:val="bullet"/>
      <w:lvlText w:val="•"/>
      <w:lvlJc w:val="left"/>
      <w:pPr>
        <w:ind w:left="1091" w:hanging="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C090003">
      <w:start w:val="1"/>
      <w:numFmt w:val="bullet"/>
      <w:lvlText w:val="o"/>
      <w:lvlJc w:val="left"/>
      <w:pPr>
        <w:ind w:left="1811" w:hanging="360"/>
      </w:pPr>
      <w:rPr>
        <w:rFonts w:ascii="Courier New" w:hAnsi="Courier New" w:cs="Courier New" w:hint="default"/>
      </w:rPr>
    </w:lvl>
    <w:lvl w:ilvl="2" w:tplc="1C090005" w:tentative="1">
      <w:start w:val="1"/>
      <w:numFmt w:val="bullet"/>
      <w:lvlText w:val=""/>
      <w:lvlJc w:val="left"/>
      <w:pPr>
        <w:ind w:left="2531" w:hanging="360"/>
      </w:pPr>
      <w:rPr>
        <w:rFonts w:ascii="Wingdings" w:hAnsi="Wingdings" w:hint="default"/>
      </w:rPr>
    </w:lvl>
    <w:lvl w:ilvl="3" w:tplc="1C090001" w:tentative="1">
      <w:start w:val="1"/>
      <w:numFmt w:val="bullet"/>
      <w:lvlText w:val=""/>
      <w:lvlJc w:val="left"/>
      <w:pPr>
        <w:ind w:left="3251" w:hanging="360"/>
      </w:pPr>
      <w:rPr>
        <w:rFonts w:ascii="Symbol" w:hAnsi="Symbol" w:hint="default"/>
      </w:rPr>
    </w:lvl>
    <w:lvl w:ilvl="4" w:tplc="1C090003" w:tentative="1">
      <w:start w:val="1"/>
      <w:numFmt w:val="bullet"/>
      <w:lvlText w:val="o"/>
      <w:lvlJc w:val="left"/>
      <w:pPr>
        <w:ind w:left="3971" w:hanging="360"/>
      </w:pPr>
      <w:rPr>
        <w:rFonts w:ascii="Courier New" w:hAnsi="Courier New" w:cs="Courier New" w:hint="default"/>
      </w:rPr>
    </w:lvl>
    <w:lvl w:ilvl="5" w:tplc="1C090005" w:tentative="1">
      <w:start w:val="1"/>
      <w:numFmt w:val="bullet"/>
      <w:lvlText w:val=""/>
      <w:lvlJc w:val="left"/>
      <w:pPr>
        <w:ind w:left="4691" w:hanging="360"/>
      </w:pPr>
      <w:rPr>
        <w:rFonts w:ascii="Wingdings" w:hAnsi="Wingdings" w:hint="default"/>
      </w:rPr>
    </w:lvl>
    <w:lvl w:ilvl="6" w:tplc="1C090001" w:tentative="1">
      <w:start w:val="1"/>
      <w:numFmt w:val="bullet"/>
      <w:lvlText w:val=""/>
      <w:lvlJc w:val="left"/>
      <w:pPr>
        <w:ind w:left="5411" w:hanging="360"/>
      </w:pPr>
      <w:rPr>
        <w:rFonts w:ascii="Symbol" w:hAnsi="Symbol" w:hint="default"/>
      </w:rPr>
    </w:lvl>
    <w:lvl w:ilvl="7" w:tplc="1C090003" w:tentative="1">
      <w:start w:val="1"/>
      <w:numFmt w:val="bullet"/>
      <w:lvlText w:val="o"/>
      <w:lvlJc w:val="left"/>
      <w:pPr>
        <w:ind w:left="6131" w:hanging="360"/>
      </w:pPr>
      <w:rPr>
        <w:rFonts w:ascii="Courier New" w:hAnsi="Courier New" w:cs="Courier New" w:hint="default"/>
      </w:rPr>
    </w:lvl>
    <w:lvl w:ilvl="8" w:tplc="1C090005" w:tentative="1">
      <w:start w:val="1"/>
      <w:numFmt w:val="bullet"/>
      <w:lvlText w:val=""/>
      <w:lvlJc w:val="left"/>
      <w:pPr>
        <w:ind w:left="6851" w:hanging="360"/>
      </w:pPr>
      <w:rPr>
        <w:rFonts w:ascii="Wingdings" w:hAnsi="Wingdings" w:hint="default"/>
      </w:rPr>
    </w:lvl>
  </w:abstractNum>
  <w:abstractNum w:abstractNumId="21" w15:restartNumberingAfterBreak="0">
    <w:nsid w:val="23B33AE5"/>
    <w:multiLevelType w:val="hybridMultilevel"/>
    <w:tmpl w:val="330CDE86"/>
    <w:lvl w:ilvl="0" w:tplc="04090005">
      <w:start w:val="1"/>
      <w:numFmt w:val="bullet"/>
      <w:lvlText w:val=""/>
      <w:lvlJc w:val="left"/>
      <w:pPr>
        <w:tabs>
          <w:tab w:val="num" w:pos="1350"/>
        </w:tabs>
        <w:ind w:left="1350" w:hanging="360"/>
      </w:pPr>
      <w:rPr>
        <w:rFonts w:ascii="Wingdings" w:hAnsi="Wingdings" w:hint="default"/>
      </w:rPr>
    </w:lvl>
    <w:lvl w:ilvl="1" w:tplc="04090003">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22" w15:restartNumberingAfterBreak="0">
    <w:nsid w:val="2640191A"/>
    <w:multiLevelType w:val="hybridMultilevel"/>
    <w:tmpl w:val="3FF63D30"/>
    <w:lvl w:ilvl="0" w:tplc="621EB8A4">
      <w:start w:val="1"/>
      <w:numFmt w:val="decimal"/>
      <w:lvlText w:val="%1."/>
      <w:lvlJc w:val="left"/>
      <w:pPr>
        <w:ind w:left="11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162FBB8">
      <w:start w:val="1"/>
      <w:numFmt w:val="lowerLetter"/>
      <w:lvlText w:val="(%2)"/>
      <w:lvlJc w:val="left"/>
      <w:pPr>
        <w:ind w:left="14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C090019">
      <w:start w:val="1"/>
      <w:numFmt w:val="lowerLetter"/>
      <w:lvlText w:val="%3."/>
      <w:lvlJc w:val="left"/>
      <w:pPr>
        <w:ind w:left="2139"/>
      </w:pPr>
      <w:rPr>
        <w:rFonts w:hint="default"/>
        <w:b w:val="0"/>
        <w:i w:val="0"/>
        <w:strike w:val="0"/>
        <w:dstrike w:val="0"/>
        <w:color w:val="000000"/>
        <w:sz w:val="22"/>
        <w:szCs w:val="22"/>
        <w:u w:val="none" w:color="000000"/>
        <w:bdr w:val="none" w:sz="0" w:space="0" w:color="auto"/>
        <w:shd w:val="clear" w:color="auto" w:fill="auto"/>
        <w:vertAlign w:val="baseline"/>
      </w:rPr>
    </w:lvl>
    <w:lvl w:ilvl="3" w:tplc="2592D450">
      <w:start w:val="1"/>
      <w:numFmt w:val="decimal"/>
      <w:lvlText w:val="%4"/>
      <w:lvlJc w:val="left"/>
      <w:pPr>
        <w:ind w:left="28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7F627A6">
      <w:start w:val="1"/>
      <w:numFmt w:val="lowerLetter"/>
      <w:lvlText w:val="%5"/>
      <w:lvlJc w:val="left"/>
      <w:pPr>
        <w:ind w:left="357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736C832">
      <w:start w:val="1"/>
      <w:numFmt w:val="lowerRoman"/>
      <w:lvlText w:val="%6"/>
      <w:lvlJc w:val="left"/>
      <w:pPr>
        <w:ind w:left="42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622C42E">
      <w:start w:val="1"/>
      <w:numFmt w:val="decimal"/>
      <w:lvlText w:val="%7"/>
      <w:lvlJc w:val="left"/>
      <w:pPr>
        <w:ind w:left="50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FBC2D6C">
      <w:start w:val="1"/>
      <w:numFmt w:val="lowerLetter"/>
      <w:lvlText w:val="%8"/>
      <w:lvlJc w:val="left"/>
      <w:pPr>
        <w:ind w:left="57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A10232E">
      <w:start w:val="1"/>
      <w:numFmt w:val="lowerRoman"/>
      <w:lvlText w:val="%9"/>
      <w:lvlJc w:val="left"/>
      <w:pPr>
        <w:ind w:left="64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26956441"/>
    <w:multiLevelType w:val="hybridMultilevel"/>
    <w:tmpl w:val="D9C28492"/>
    <w:lvl w:ilvl="0" w:tplc="5A76BFD0">
      <w:start w:val="1"/>
      <w:numFmt w:val="lowerLetter"/>
      <w:lvlText w:val="%1)"/>
      <w:lvlJc w:val="left"/>
      <w:pPr>
        <w:ind w:left="1702"/>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lvl w:ilvl="1" w:tplc="4448F67E">
      <w:start w:val="1"/>
      <w:numFmt w:val="lowerLetter"/>
      <w:lvlText w:val="%2"/>
      <w:lvlJc w:val="left"/>
      <w:pPr>
        <w:ind w:left="2072"/>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lvl w:ilvl="2" w:tplc="FB4E61FE">
      <w:start w:val="1"/>
      <w:numFmt w:val="lowerRoman"/>
      <w:lvlText w:val="%3"/>
      <w:lvlJc w:val="left"/>
      <w:pPr>
        <w:ind w:left="2792"/>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lvl w:ilvl="3" w:tplc="D90EA358">
      <w:start w:val="1"/>
      <w:numFmt w:val="decimal"/>
      <w:lvlText w:val="%4"/>
      <w:lvlJc w:val="left"/>
      <w:pPr>
        <w:ind w:left="3512"/>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lvl w:ilvl="4" w:tplc="FDDC77C8">
      <w:start w:val="1"/>
      <w:numFmt w:val="lowerLetter"/>
      <w:lvlText w:val="%5"/>
      <w:lvlJc w:val="left"/>
      <w:pPr>
        <w:ind w:left="4232"/>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lvl w:ilvl="5" w:tplc="BCA0C2FA">
      <w:start w:val="1"/>
      <w:numFmt w:val="lowerRoman"/>
      <w:lvlText w:val="%6"/>
      <w:lvlJc w:val="left"/>
      <w:pPr>
        <w:ind w:left="4952"/>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lvl w:ilvl="6" w:tplc="6B1EC144">
      <w:start w:val="1"/>
      <w:numFmt w:val="decimal"/>
      <w:lvlText w:val="%7"/>
      <w:lvlJc w:val="left"/>
      <w:pPr>
        <w:ind w:left="5672"/>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lvl w:ilvl="7" w:tplc="00F62712">
      <w:start w:val="1"/>
      <w:numFmt w:val="lowerLetter"/>
      <w:lvlText w:val="%8"/>
      <w:lvlJc w:val="left"/>
      <w:pPr>
        <w:ind w:left="6392"/>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lvl w:ilvl="8" w:tplc="4B682E42">
      <w:start w:val="1"/>
      <w:numFmt w:val="lowerRoman"/>
      <w:lvlText w:val="%9"/>
      <w:lvlJc w:val="left"/>
      <w:pPr>
        <w:ind w:left="7112"/>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29D61E6A"/>
    <w:multiLevelType w:val="hybridMultilevel"/>
    <w:tmpl w:val="0DCE042A"/>
    <w:lvl w:ilvl="0" w:tplc="1E5AACC8">
      <w:start w:val="1"/>
      <w:numFmt w:val="bullet"/>
      <w:lvlText w:val="•"/>
      <w:lvlJc w:val="left"/>
      <w:pPr>
        <w:ind w:left="1091" w:hanging="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C090003" w:tentative="1">
      <w:start w:val="1"/>
      <w:numFmt w:val="bullet"/>
      <w:lvlText w:val="o"/>
      <w:lvlJc w:val="left"/>
      <w:pPr>
        <w:ind w:left="1811" w:hanging="360"/>
      </w:pPr>
      <w:rPr>
        <w:rFonts w:ascii="Courier New" w:hAnsi="Courier New" w:cs="Courier New" w:hint="default"/>
      </w:rPr>
    </w:lvl>
    <w:lvl w:ilvl="2" w:tplc="1C090005" w:tentative="1">
      <w:start w:val="1"/>
      <w:numFmt w:val="bullet"/>
      <w:lvlText w:val=""/>
      <w:lvlJc w:val="left"/>
      <w:pPr>
        <w:ind w:left="2531" w:hanging="360"/>
      </w:pPr>
      <w:rPr>
        <w:rFonts w:ascii="Wingdings" w:hAnsi="Wingdings" w:hint="default"/>
      </w:rPr>
    </w:lvl>
    <w:lvl w:ilvl="3" w:tplc="1C090001" w:tentative="1">
      <w:start w:val="1"/>
      <w:numFmt w:val="bullet"/>
      <w:lvlText w:val=""/>
      <w:lvlJc w:val="left"/>
      <w:pPr>
        <w:ind w:left="3251" w:hanging="360"/>
      </w:pPr>
      <w:rPr>
        <w:rFonts w:ascii="Symbol" w:hAnsi="Symbol" w:hint="default"/>
      </w:rPr>
    </w:lvl>
    <w:lvl w:ilvl="4" w:tplc="1C090003" w:tentative="1">
      <w:start w:val="1"/>
      <w:numFmt w:val="bullet"/>
      <w:lvlText w:val="o"/>
      <w:lvlJc w:val="left"/>
      <w:pPr>
        <w:ind w:left="3971" w:hanging="360"/>
      </w:pPr>
      <w:rPr>
        <w:rFonts w:ascii="Courier New" w:hAnsi="Courier New" w:cs="Courier New" w:hint="default"/>
      </w:rPr>
    </w:lvl>
    <w:lvl w:ilvl="5" w:tplc="1C090005" w:tentative="1">
      <w:start w:val="1"/>
      <w:numFmt w:val="bullet"/>
      <w:lvlText w:val=""/>
      <w:lvlJc w:val="left"/>
      <w:pPr>
        <w:ind w:left="4691" w:hanging="360"/>
      </w:pPr>
      <w:rPr>
        <w:rFonts w:ascii="Wingdings" w:hAnsi="Wingdings" w:hint="default"/>
      </w:rPr>
    </w:lvl>
    <w:lvl w:ilvl="6" w:tplc="1C090001" w:tentative="1">
      <w:start w:val="1"/>
      <w:numFmt w:val="bullet"/>
      <w:lvlText w:val=""/>
      <w:lvlJc w:val="left"/>
      <w:pPr>
        <w:ind w:left="5411" w:hanging="360"/>
      </w:pPr>
      <w:rPr>
        <w:rFonts w:ascii="Symbol" w:hAnsi="Symbol" w:hint="default"/>
      </w:rPr>
    </w:lvl>
    <w:lvl w:ilvl="7" w:tplc="1C090003" w:tentative="1">
      <w:start w:val="1"/>
      <w:numFmt w:val="bullet"/>
      <w:lvlText w:val="o"/>
      <w:lvlJc w:val="left"/>
      <w:pPr>
        <w:ind w:left="6131" w:hanging="360"/>
      </w:pPr>
      <w:rPr>
        <w:rFonts w:ascii="Courier New" w:hAnsi="Courier New" w:cs="Courier New" w:hint="default"/>
      </w:rPr>
    </w:lvl>
    <w:lvl w:ilvl="8" w:tplc="1C090005" w:tentative="1">
      <w:start w:val="1"/>
      <w:numFmt w:val="bullet"/>
      <w:lvlText w:val=""/>
      <w:lvlJc w:val="left"/>
      <w:pPr>
        <w:ind w:left="6851" w:hanging="360"/>
      </w:pPr>
      <w:rPr>
        <w:rFonts w:ascii="Wingdings" w:hAnsi="Wingdings" w:hint="default"/>
      </w:rPr>
    </w:lvl>
  </w:abstractNum>
  <w:abstractNum w:abstractNumId="25" w15:restartNumberingAfterBreak="0">
    <w:nsid w:val="2CF5762A"/>
    <w:multiLevelType w:val="hybridMultilevel"/>
    <w:tmpl w:val="D2AEDA68"/>
    <w:lvl w:ilvl="0" w:tplc="8090A000">
      <w:start w:val="3"/>
      <w:numFmt w:val="lowerRoman"/>
      <w:lvlText w:val="%1)"/>
      <w:lvlJc w:val="left"/>
      <w:pPr>
        <w:ind w:left="189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0084CB8">
      <w:start w:val="1"/>
      <w:numFmt w:val="lowerLetter"/>
      <w:lvlText w:val="(%2)"/>
      <w:lvlJc w:val="left"/>
      <w:pPr>
        <w:ind w:left="26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48265B0">
      <w:start w:val="1"/>
      <w:numFmt w:val="decimal"/>
      <w:lvlText w:val="%3."/>
      <w:lvlJc w:val="left"/>
      <w:pPr>
        <w:ind w:left="29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A50EAB30">
      <w:start w:val="1"/>
      <w:numFmt w:val="decimal"/>
      <w:lvlText w:val="%4"/>
      <w:lvlJc w:val="left"/>
      <w:pPr>
        <w:ind w:left="370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E2D6B2C0">
      <w:start w:val="1"/>
      <w:numFmt w:val="lowerLetter"/>
      <w:lvlText w:val="%5"/>
      <w:lvlJc w:val="left"/>
      <w:pPr>
        <w:ind w:left="442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0672A260">
      <w:start w:val="1"/>
      <w:numFmt w:val="lowerRoman"/>
      <w:lvlText w:val="%6"/>
      <w:lvlJc w:val="left"/>
      <w:pPr>
        <w:ind w:left="51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E51636B0">
      <w:start w:val="1"/>
      <w:numFmt w:val="decimal"/>
      <w:lvlText w:val="%7"/>
      <w:lvlJc w:val="left"/>
      <w:pPr>
        <w:ind w:left="58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6270DE26">
      <w:start w:val="1"/>
      <w:numFmt w:val="lowerLetter"/>
      <w:lvlText w:val="%8"/>
      <w:lvlJc w:val="left"/>
      <w:pPr>
        <w:ind w:left="65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1D16151C">
      <w:start w:val="1"/>
      <w:numFmt w:val="lowerRoman"/>
      <w:lvlText w:val="%9"/>
      <w:lvlJc w:val="left"/>
      <w:pPr>
        <w:ind w:left="730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6" w15:restartNumberingAfterBreak="0">
    <w:nsid w:val="2D6D5A04"/>
    <w:multiLevelType w:val="hybridMultilevel"/>
    <w:tmpl w:val="4920CBCC"/>
    <w:lvl w:ilvl="0" w:tplc="621EB8A4">
      <w:start w:val="1"/>
      <w:numFmt w:val="decimal"/>
      <w:lvlText w:val="%1."/>
      <w:lvlJc w:val="left"/>
      <w:pPr>
        <w:ind w:left="11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C090019">
      <w:start w:val="1"/>
      <w:numFmt w:val="lowerLetter"/>
      <w:lvlText w:val="%2."/>
      <w:lvlJc w:val="left"/>
      <w:pPr>
        <w:ind w:left="1419"/>
      </w:pPr>
      <w:rPr>
        <w:b w:val="0"/>
        <w:i w:val="0"/>
        <w:strike w:val="0"/>
        <w:dstrike w:val="0"/>
        <w:color w:val="000000"/>
        <w:sz w:val="22"/>
        <w:szCs w:val="22"/>
        <w:u w:val="none" w:color="000000"/>
        <w:bdr w:val="none" w:sz="0" w:space="0" w:color="auto"/>
        <w:shd w:val="clear" w:color="auto" w:fill="auto"/>
        <w:vertAlign w:val="baseline"/>
      </w:rPr>
    </w:lvl>
    <w:lvl w:ilvl="2" w:tplc="8BB8B3FA">
      <w:start w:val="1"/>
      <w:numFmt w:val="lowerRoman"/>
      <w:lvlText w:val="%3"/>
      <w:lvlJc w:val="left"/>
      <w:pPr>
        <w:ind w:left="21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592D450">
      <w:start w:val="1"/>
      <w:numFmt w:val="decimal"/>
      <w:lvlText w:val="%4"/>
      <w:lvlJc w:val="left"/>
      <w:pPr>
        <w:ind w:left="28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7F627A6">
      <w:start w:val="1"/>
      <w:numFmt w:val="lowerLetter"/>
      <w:lvlText w:val="%5"/>
      <w:lvlJc w:val="left"/>
      <w:pPr>
        <w:ind w:left="357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736C832">
      <w:start w:val="1"/>
      <w:numFmt w:val="lowerRoman"/>
      <w:lvlText w:val="%6"/>
      <w:lvlJc w:val="left"/>
      <w:pPr>
        <w:ind w:left="42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622C42E">
      <w:start w:val="1"/>
      <w:numFmt w:val="decimal"/>
      <w:lvlText w:val="%7"/>
      <w:lvlJc w:val="left"/>
      <w:pPr>
        <w:ind w:left="50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FBC2D6C">
      <w:start w:val="1"/>
      <w:numFmt w:val="lowerLetter"/>
      <w:lvlText w:val="%8"/>
      <w:lvlJc w:val="left"/>
      <w:pPr>
        <w:ind w:left="57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A10232E">
      <w:start w:val="1"/>
      <w:numFmt w:val="lowerRoman"/>
      <w:lvlText w:val="%9"/>
      <w:lvlJc w:val="left"/>
      <w:pPr>
        <w:ind w:left="64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2D9208DA"/>
    <w:multiLevelType w:val="hybridMultilevel"/>
    <w:tmpl w:val="08CE0DC4"/>
    <w:lvl w:ilvl="0" w:tplc="D1F08916">
      <w:start w:val="1"/>
      <w:numFmt w:val="lowerLetter"/>
      <w:lvlText w:val="%1)"/>
      <w:lvlJc w:val="left"/>
      <w:pPr>
        <w:ind w:left="475"/>
      </w:pPr>
      <w:rPr>
        <w:rFonts w:ascii="Microsoft Sans Serif" w:eastAsia="Microsoft Sans Serif" w:hAnsi="Microsoft Sans Serif" w:cs="Microsoft Sans Serif"/>
        <w:b w:val="0"/>
        <w:i w:val="0"/>
        <w:strike w:val="0"/>
        <w:dstrike w:val="0"/>
        <w:color w:val="000000"/>
        <w:sz w:val="20"/>
        <w:szCs w:val="20"/>
        <w:u w:val="none" w:color="000000"/>
        <w:bdr w:val="none" w:sz="0" w:space="0" w:color="auto"/>
        <w:shd w:val="clear" w:color="auto" w:fill="auto"/>
        <w:vertAlign w:val="baseline"/>
      </w:rPr>
    </w:lvl>
    <w:lvl w:ilvl="1" w:tplc="796CBD4C">
      <w:start w:val="1"/>
      <w:numFmt w:val="lowerLetter"/>
      <w:lvlText w:val="%2"/>
      <w:lvlJc w:val="left"/>
      <w:pPr>
        <w:ind w:left="1195"/>
      </w:pPr>
      <w:rPr>
        <w:rFonts w:ascii="Microsoft Sans Serif" w:eastAsia="Microsoft Sans Serif" w:hAnsi="Microsoft Sans Serif" w:cs="Microsoft Sans Serif"/>
        <w:b w:val="0"/>
        <w:i w:val="0"/>
        <w:strike w:val="0"/>
        <w:dstrike w:val="0"/>
        <w:color w:val="000000"/>
        <w:sz w:val="20"/>
        <w:szCs w:val="20"/>
        <w:u w:val="none" w:color="000000"/>
        <w:bdr w:val="none" w:sz="0" w:space="0" w:color="auto"/>
        <w:shd w:val="clear" w:color="auto" w:fill="auto"/>
        <w:vertAlign w:val="baseline"/>
      </w:rPr>
    </w:lvl>
    <w:lvl w:ilvl="2" w:tplc="B7AE318C">
      <w:start w:val="1"/>
      <w:numFmt w:val="lowerRoman"/>
      <w:lvlText w:val="%3"/>
      <w:lvlJc w:val="left"/>
      <w:pPr>
        <w:ind w:left="1915"/>
      </w:pPr>
      <w:rPr>
        <w:rFonts w:ascii="Microsoft Sans Serif" w:eastAsia="Microsoft Sans Serif" w:hAnsi="Microsoft Sans Serif" w:cs="Microsoft Sans Serif"/>
        <w:b w:val="0"/>
        <w:i w:val="0"/>
        <w:strike w:val="0"/>
        <w:dstrike w:val="0"/>
        <w:color w:val="000000"/>
        <w:sz w:val="20"/>
        <w:szCs w:val="20"/>
        <w:u w:val="none" w:color="000000"/>
        <w:bdr w:val="none" w:sz="0" w:space="0" w:color="auto"/>
        <w:shd w:val="clear" w:color="auto" w:fill="auto"/>
        <w:vertAlign w:val="baseline"/>
      </w:rPr>
    </w:lvl>
    <w:lvl w:ilvl="3" w:tplc="1542E8E4">
      <w:start w:val="1"/>
      <w:numFmt w:val="decimal"/>
      <w:lvlText w:val="%4"/>
      <w:lvlJc w:val="left"/>
      <w:pPr>
        <w:ind w:left="2635"/>
      </w:pPr>
      <w:rPr>
        <w:rFonts w:ascii="Microsoft Sans Serif" w:eastAsia="Microsoft Sans Serif" w:hAnsi="Microsoft Sans Serif" w:cs="Microsoft Sans Serif"/>
        <w:b w:val="0"/>
        <w:i w:val="0"/>
        <w:strike w:val="0"/>
        <w:dstrike w:val="0"/>
        <w:color w:val="000000"/>
        <w:sz w:val="20"/>
        <w:szCs w:val="20"/>
        <w:u w:val="none" w:color="000000"/>
        <w:bdr w:val="none" w:sz="0" w:space="0" w:color="auto"/>
        <w:shd w:val="clear" w:color="auto" w:fill="auto"/>
        <w:vertAlign w:val="baseline"/>
      </w:rPr>
    </w:lvl>
    <w:lvl w:ilvl="4" w:tplc="023E6062">
      <w:start w:val="1"/>
      <w:numFmt w:val="lowerLetter"/>
      <w:lvlText w:val="%5"/>
      <w:lvlJc w:val="left"/>
      <w:pPr>
        <w:ind w:left="3355"/>
      </w:pPr>
      <w:rPr>
        <w:rFonts w:ascii="Microsoft Sans Serif" w:eastAsia="Microsoft Sans Serif" w:hAnsi="Microsoft Sans Serif" w:cs="Microsoft Sans Serif"/>
        <w:b w:val="0"/>
        <w:i w:val="0"/>
        <w:strike w:val="0"/>
        <w:dstrike w:val="0"/>
        <w:color w:val="000000"/>
        <w:sz w:val="20"/>
        <w:szCs w:val="20"/>
        <w:u w:val="none" w:color="000000"/>
        <w:bdr w:val="none" w:sz="0" w:space="0" w:color="auto"/>
        <w:shd w:val="clear" w:color="auto" w:fill="auto"/>
        <w:vertAlign w:val="baseline"/>
      </w:rPr>
    </w:lvl>
    <w:lvl w:ilvl="5" w:tplc="E716FD0A">
      <w:start w:val="1"/>
      <w:numFmt w:val="lowerRoman"/>
      <w:lvlText w:val="%6"/>
      <w:lvlJc w:val="left"/>
      <w:pPr>
        <w:ind w:left="4075"/>
      </w:pPr>
      <w:rPr>
        <w:rFonts w:ascii="Microsoft Sans Serif" w:eastAsia="Microsoft Sans Serif" w:hAnsi="Microsoft Sans Serif" w:cs="Microsoft Sans Serif"/>
        <w:b w:val="0"/>
        <w:i w:val="0"/>
        <w:strike w:val="0"/>
        <w:dstrike w:val="0"/>
        <w:color w:val="000000"/>
        <w:sz w:val="20"/>
        <w:szCs w:val="20"/>
        <w:u w:val="none" w:color="000000"/>
        <w:bdr w:val="none" w:sz="0" w:space="0" w:color="auto"/>
        <w:shd w:val="clear" w:color="auto" w:fill="auto"/>
        <w:vertAlign w:val="baseline"/>
      </w:rPr>
    </w:lvl>
    <w:lvl w:ilvl="6" w:tplc="1AC2C7C6">
      <w:start w:val="1"/>
      <w:numFmt w:val="decimal"/>
      <w:lvlText w:val="%7"/>
      <w:lvlJc w:val="left"/>
      <w:pPr>
        <w:ind w:left="4795"/>
      </w:pPr>
      <w:rPr>
        <w:rFonts w:ascii="Microsoft Sans Serif" w:eastAsia="Microsoft Sans Serif" w:hAnsi="Microsoft Sans Serif" w:cs="Microsoft Sans Serif"/>
        <w:b w:val="0"/>
        <w:i w:val="0"/>
        <w:strike w:val="0"/>
        <w:dstrike w:val="0"/>
        <w:color w:val="000000"/>
        <w:sz w:val="20"/>
        <w:szCs w:val="20"/>
        <w:u w:val="none" w:color="000000"/>
        <w:bdr w:val="none" w:sz="0" w:space="0" w:color="auto"/>
        <w:shd w:val="clear" w:color="auto" w:fill="auto"/>
        <w:vertAlign w:val="baseline"/>
      </w:rPr>
    </w:lvl>
    <w:lvl w:ilvl="7" w:tplc="AAE24F14">
      <w:start w:val="1"/>
      <w:numFmt w:val="lowerLetter"/>
      <w:lvlText w:val="%8"/>
      <w:lvlJc w:val="left"/>
      <w:pPr>
        <w:ind w:left="5515"/>
      </w:pPr>
      <w:rPr>
        <w:rFonts w:ascii="Microsoft Sans Serif" w:eastAsia="Microsoft Sans Serif" w:hAnsi="Microsoft Sans Serif" w:cs="Microsoft Sans Serif"/>
        <w:b w:val="0"/>
        <w:i w:val="0"/>
        <w:strike w:val="0"/>
        <w:dstrike w:val="0"/>
        <w:color w:val="000000"/>
        <w:sz w:val="20"/>
        <w:szCs w:val="20"/>
        <w:u w:val="none" w:color="000000"/>
        <w:bdr w:val="none" w:sz="0" w:space="0" w:color="auto"/>
        <w:shd w:val="clear" w:color="auto" w:fill="auto"/>
        <w:vertAlign w:val="baseline"/>
      </w:rPr>
    </w:lvl>
    <w:lvl w:ilvl="8" w:tplc="0BAAF936">
      <w:start w:val="1"/>
      <w:numFmt w:val="lowerRoman"/>
      <w:lvlText w:val="%9"/>
      <w:lvlJc w:val="left"/>
      <w:pPr>
        <w:ind w:left="6235"/>
      </w:pPr>
      <w:rPr>
        <w:rFonts w:ascii="Microsoft Sans Serif" w:eastAsia="Microsoft Sans Serif" w:hAnsi="Microsoft Sans Serif" w:cs="Microsoft Sans Serif"/>
        <w:b w:val="0"/>
        <w:i w:val="0"/>
        <w:strike w:val="0"/>
        <w:dstrike w:val="0"/>
        <w:color w:val="000000"/>
        <w:sz w:val="20"/>
        <w:szCs w:val="20"/>
        <w:u w:val="none" w:color="000000"/>
        <w:bdr w:val="none" w:sz="0" w:space="0" w:color="auto"/>
        <w:shd w:val="clear" w:color="auto" w:fill="auto"/>
        <w:vertAlign w:val="baseline"/>
      </w:rPr>
    </w:lvl>
  </w:abstractNum>
  <w:abstractNum w:abstractNumId="28" w15:restartNumberingAfterBreak="0">
    <w:nsid w:val="2E9A0681"/>
    <w:multiLevelType w:val="hybridMultilevel"/>
    <w:tmpl w:val="7CF89720"/>
    <w:lvl w:ilvl="0" w:tplc="238C089A">
      <w:start w:val="1"/>
      <w:numFmt w:val="decimal"/>
      <w:lvlText w:val="%1."/>
      <w:lvlJc w:val="left"/>
      <w:pPr>
        <w:ind w:left="11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A2E6428">
      <w:start w:val="1"/>
      <w:numFmt w:val="lowerLetter"/>
      <w:lvlText w:val="%2"/>
      <w:lvlJc w:val="left"/>
      <w:pPr>
        <w:ind w:left="1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0C2871C">
      <w:start w:val="1"/>
      <w:numFmt w:val="lowerRoman"/>
      <w:lvlText w:val="%3"/>
      <w:lvlJc w:val="left"/>
      <w:pPr>
        <w:ind w:left="2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6F8C206">
      <w:start w:val="1"/>
      <w:numFmt w:val="decimal"/>
      <w:lvlText w:val="%4"/>
      <w:lvlJc w:val="left"/>
      <w:pPr>
        <w:ind w:left="3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6665656">
      <w:start w:val="1"/>
      <w:numFmt w:val="lowerLetter"/>
      <w:lvlText w:val="%5"/>
      <w:lvlJc w:val="left"/>
      <w:pPr>
        <w:ind w:left="39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7F85170">
      <w:start w:val="1"/>
      <w:numFmt w:val="lowerRoman"/>
      <w:lvlText w:val="%6"/>
      <w:lvlJc w:val="left"/>
      <w:pPr>
        <w:ind w:left="46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AC720848">
      <w:start w:val="1"/>
      <w:numFmt w:val="decimal"/>
      <w:lvlText w:val="%7"/>
      <w:lvlJc w:val="left"/>
      <w:pPr>
        <w:ind w:left="53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3E221F8">
      <w:start w:val="1"/>
      <w:numFmt w:val="lowerLetter"/>
      <w:lvlText w:val="%8"/>
      <w:lvlJc w:val="left"/>
      <w:pPr>
        <w:ind w:left="61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2E659B2">
      <w:start w:val="1"/>
      <w:numFmt w:val="lowerRoman"/>
      <w:lvlText w:val="%9"/>
      <w:lvlJc w:val="left"/>
      <w:pPr>
        <w:ind w:left="68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9" w15:restartNumberingAfterBreak="0">
    <w:nsid w:val="31733DE0"/>
    <w:multiLevelType w:val="hybridMultilevel"/>
    <w:tmpl w:val="0882A83A"/>
    <w:lvl w:ilvl="0" w:tplc="2C38EE02">
      <w:start w:val="1"/>
      <w:numFmt w:val="upperLetter"/>
      <w:lvlText w:val="%1."/>
      <w:lvlJc w:val="left"/>
      <w:pPr>
        <w:ind w:left="11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616F498">
      <w:start w:val="1"/>
      <w:numFmt w:val="lowerLetter"/>
      <w:lvlText w:val="%2"/>
      <w:lvlJc w:val="left"/>
      <w:pPr>
        <w:ind w:left="185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28E1170">
      <w:start w:val="1"/>
      <w:numFmt w:val="lowerRoman"/>
      <w:lvlText w:val="%3"/>
      <w:lvlJc w:val="left"/>
      <w:pPr>
        <w:ind w:left="257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A8C7BA0">
      <w:start w:val="1"/>
      <w:numFmt w:val="decimal"/>
      <w:lvlText w:val="%4"/>
      <w:lvlJc w:val="left"/>
      <w:pPr>
        <w:ind w:left="329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064C092">
      <w:start w:val="1"/>
      <w:numFmt w:val="lowerLetter"/>
      <w:lvlText w:val="%5"/>
      <w:lvlJc w:val="left"/>
      <w:pPr>
        <w:ind w:left="401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5F2E964">
      <w:start w:val="1"/>
      <w:numFmt w:val="lowerRoman"/>
      <w:lvlText w:val="%6"/>
      <w:lvlJc w:val="left"/>
      <w:pPr>
        <w:ind w:left="47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CF04A4C">
      <w:start w:val="1"/>
      <w:numFmt w:val="decimal"/>
      <w:lvlText w:val="%7"/>
      <w:lvlJc w:val="left"/>
      <w:pPr>
        <w:ind w:left="545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35EEBA6">
      <w:start w:val="1"/>
      <w:numFmt w:val="lowerLetter"/>
      <w:lvlText w:val="%8"/>
      <w:lvlJc w:val="left"/>
      <w:pPr>
        <w:ind w:left="617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E0884BC">
      <w:start w:val="1"/>
      <w:numFmt w:val="lowerRoman"/>
      <w:lvlText w:val="%9"/>
      <w:lvlJc w:val="left"/>
      <w:pPr>
        <w:ind w:left="689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0" w15:restartNumberingAfterBreak="0">
    <w:nsid w:val="327B5F44"/>
    <w:multiLevelType w:val="hybridMultilevel"/>
    <w:tmpl w:val="68CCBA4E"/>
    <w:lvl w:ilvl="0" w:tplc="4732BF4C">
      <w:start w:val="1"/>
      <w:numFmt w:val="decimal"/>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31" w15:restartNumberingAfterBreak="0">
    <w:nsid w:val="353565E0"/>
    <w:multiLevelType w:val="hybridMultilevel"/>
    <w:tmpl w:val="1778C7AC"/>
    <w:lvl w:ilvl="0" w:tplc="93465D64">
      <w:start w:val="1"/>
      <w:numFmt w:val="lowerLetter"/>
      <w:lvlText w:val="%1)"/>
      <w:lvlJc w:val="left"/>
      <w:pPr>
        <w:ind w:left="326"/>
      </w:pPr>
      <w:rPr>
        <w:rFonts w:ascii="Microsoft Sans Serif" w:eastAsia="Microsoft Sans Serif" w:hAnsi="Microsoft Sans Serif" w:cs="Microsoft Sans Serif"/>
        <w:b w:val="0"/>
        <w:i w:val="0"/>
        <w:strike w:val="0"/>
        <w:dstrike w:val="0"/>
        <w:color w:val="000000"/>
        <w:sz w:val="20"/>
        <w:szCs w:val="20"/>
        <w:u w:val="none" w:color="000000"/>
        <w:bdr w:val="none" w:sz="0" w:space="0" w:color="auto"/>
        <w:shd w:val="clear" w:color="auto" w:fill="auto"/>
        <w:vertAlign w:val="baseline"/>
      </w:rPr>
    </w:lvl>
    <w:lvl w:ilvl="1" w:tplc="38207AAE">
      <w:start w:val="1"/>
      <w:numFmt w:val="lowerLetter"/>
      <w:lvlText w:val="%2"/>
      <w:lvlJc w:val="left"/>
      <w:pPr>
        <w:ind w:left="1198"/>
      </w:pPr>
      <w:rPr>
        <w:rFonts w:ascii="Microsoft Sans Serif" w:eastAsia="Microsoft Sans Serif" w:hAnsi="Microsoft Sans Serif" w:cs="Microsoft Sans Serif"/>
        <w:b w:val="0"/>
        <w:i w:val="0"/>
        <w:strike w:val="0"/>
        <w:dstrike w:val="0"/>
        <w:color w:val="000000"/>
        <w:sz w:val="20"/>
        <w:szCs w:val="20"/>
        <w:u w:val="none" w:color="000000"/>
        <w:bdr w:val="none" w:sz="0" w:space="0" w:color="auto"/>
        <w:shd w:val="clear" w:color="auto" w:fill="auto"/>
        <w:vertAlign w:val="baseline"/>
      </w:rPr>
    </w:lvl>
    <w:lvl w:ilvl="2" w:tplc="C0D09658">
      <w:start w:val="1"/>
      <w:numFmt w:val="lowerRoman"/>
      <w:lvlText w:val="%3"/>
      <w:lvlJc w:val="left"/>
      <w:pPr>
        <w:ind w:left="1918"/>
      </w:pPr>
      <w:rPr>
        <w:rFonts w:ascii="Microsoft Sans Serif" w:eastAsia="Microsoft Sans Serif" w:hAnsi="Microsoft Sans Serif" w:cs="Microsoft Sans Serif"/>
        <w:b w:val="0"/>
        <w:i w:val="0"/>
        <w:strike w:val="0"/>
        <w:dstrike w:val="0"/>
        <w:color w:val="000000"/>
        <w:sz w:val="20"/>
        <w:szCs w:val="20"/>
        <w:u w:val="none" w:color="000000"/>
        <w:bdr w:val="none" w:sz="0" w:space="0" w:color="auto"/>
        <w:shd w:val="clear" w:color="auto" w:fill="auto"/>
        <w:vertAlign w:val="baseline"/>
      </w:rPr>
    </w:lvl>
    <w:lvl w:ilvl="3" w:tplc="242CEFF2">
      <w:start w:val="1"/>
      <w:numFmt w:val="decimal"/>
      <w:lvlText w:val="%4"/>
      <w:lvlJc w:val="left"/>
      <w:pPr>
        <w:ind w:left="2638"/>
      </w:pPr>
      <w:rPr>
        <w:rFonts w:ascii="Microsoft Sans Serif" w:eastAsia="Microsoft Sans Serif" w:hAnsi="Microsoft Sans Serif" w:cs="Microsoft Sans Serif"/>
        <w:b w:val="0"/>
        <w:i w:val="0"/>
        <w:strike w:val="0"/>
        <w:dstrike w:val="0"/>
        <w:color w:val="000000"/>
        <w:sz w:val="20"/>
        <w:szCs w:val="20"/>
        <w:u w:val="none" w:color="000000"/>
        <w:bdr w:val="none" w:sz="0" w:space="0" w:color="auto"/>
        <w:shd w:val="clear" w:color="auto" w:fill="auto"/>
        <w:vertAlign w:val="baseline"/>
      </w:rPr>
    </w:lvl>
    <w:lvl w:ilvl="4" w:tplc="DD94F55E">
      <w:start w:val="1"/>
      <w:numFmt w:val="lowerLetter"/>
      <w:lvlText w:val="%5"/>
      <w:lvlJc w:val="left"/>
      <w:pPr>
        <w:ind w:left="3358"/>
      </w:pPr>
      <w:rPr>
        <w:rFonts w:ascii="Microsoft Sans Serif" w:eastAsia="Microsoft Sans Serif" w:hAnsi="Microsoft Sans Serif" w:cs="Microsoft Sans Serif"/>
        <w:b w:val="0"/>
        <w:i w:val="0"/>
        <w:strike w:val="0"/>
        <w:dstrike w:val="0"/>
        <w:color w:val="000000"/>
        <w:sz w:val="20"/>
        <w:szCs w:val="20"/>
        <w:u w:val="none" w:color="000000"/>
        <w:bdr w:val="none" w:sz="0" w:space="0" w:color="auto"/>
        <w:shd w:val="clear" w:color="auto" w:fill="auto"/>
        <w:vertAlign w:val="baseline"/>
      </w:rPr>
    </w:lvl>
    <w:lvl w:ilvl="5" w:tplc="B038E2AE">
      <w:start w:val="1"/>
      <w:numFmt w:val="lowerRoman"/>
      <w:lvlText w:val="%6"/>
      <w:lvlJc w:val="left"/>
      <w:pPr>
        <w:ind w:left="4078"/>
      </w:pPr>
      <w:rPr>
        <w:rFonts w:ascii="Microsoft Sans Serif" w:eastAsia="Microsoft Sans Serif" w:hAnsi="Microsoft Sans Serif" w:cs="Microsoft Sans Serif"/>
        <w:b w:val="0"/>
        <w:i w:val="0"/>
        <w:strike w:val="0"/>
        <w:dstrike w:val="0"/>
        <w:color w:val="000000"/>
        <w:sz w:val="20"/>
        <w:szCs w:val="20"/>
        <w:u w:val="none" w:color="000000"/>
        <w:bdr w:val="none" w:sz="0" w:space="0" w:color="auto"/>
        <w:shd w:val="clear" w:color="auto" w:fill="auto"/>
        <w:vertAlign w:val="baseline"/>
      </w:rPr>
    </w:lvl>
    <w:lvl w:ilvl="6" w:tplc="C0DE9072">
      <w:start w:val="1"/>
      <w:numFmt w:val="decimal"/>
      <w:lvlText w:val="%7"/>
      <w:lvlJc w:val="left"/>
      <w:pPr>
        <w:ind w:left="4798"/>
      </w:pPr>
      <w:rPr>
        <w:rFonts w:ascii="Microsoft Sans Serif" w:eastAsia="Microsoft Sans Serif" w:hAnsi="Microsoft Sans Serif" w:cs="Microsoft Sans Serif"/>
        <w:b w:val="0"/>
        <w:i w:val="0"/>
        <w:strike w:val="0"/>
        <w:dstrike w:val="0"/>
        <w:color w:val="000000"/>
        <w:sz w:val="20"/>
        <w:szCs w:val="20"/>
        <w:u w:val="none" w:color="000000"/>
        <w:bdr w:val="none" w:sz="0" w:space="0" w:color="auto"/>
        <w:shd w:val="clear" w:color="auto" w:fill="auto"/>
        <w:vertAlign w:val="baseline"/>
      </w:rPr>
    </w:lvl>
    <w:lvl w:ilvl="7" w:tplc="0FDE3E84">
      <w:start w:val="1"/>
      <w:numFmt w:val="lowerLetter"/>
      <w:lvlText w:val="%8"/>
      <w:lvlJc w:val="left"/>
      <w:pPr>
        <w:ind w:left="5518"/>
      </w:pPr>
      <w:rPr>
        <w:rFonts w:ascii="Microsoft Sans Serif" w:eastAsia="Microsoft Sans Serif" w:hAnsi="Microsoft Sans Serif" w:cs="Microsoft Sans Serif"/>
        <w:b w:val="0"/>
        <w:i w:val="0"/>
        <w:strike w:val="0"/>
        <w:dstrike w:val="0"/>
        <w:color w:val="000000"/>
        <w:sz w:val="20"/>
        <w:szCs w:val="20"/>
        <w:u w:val="none" w:color="000000"/>
        <w:bdr w:val="none" w:sz="0" w:space="0" w:color="auto"/>
        <w:shd w:val="clear" w:color="auto" w:fill="auto"/>
        <w:vertAlign w:val="baseline"/>
      </w:rPr>
    </w:lvl>
    <w:lvl w:ilvl="8" w:tplc="B7A846A6">
      <w:start w:val="1"/>
      <w:numFmt w:val="lowerRoman"/>
      <w:lvlText w:val="%9"/>
      <w:lvlJc w:val="left"/>
      <w:pPr>
        <w:ind w:left="6238"/>
      </w:pPr>
      <w:rPr>
        <w:rFonts w:ascii="Microsoft Sans Serif" w:eastAsia="Microsoft Sans Serif" w:hAnsi="Microsoft Sans Serif" w:cs="Microsoft Sans Serif"/>
        <w:b w:val="0"/>
        <w:i w:val="0"/>
        <w:strike w:val="0"/>
        <w:dstrike w:val="0"/>
        <w:color w:val="000000"/>
        <w:sz w:val="20"/>
        <w:szCs w:val="20"/>
        <w:u w:val="none" w:color="000000"/>
        <w:bdr w:val="none" w:sz="0" w:space="0" w:color="auto"/>
        <w:shd w:val="clear" w:color="auto" w:fill="auto"/>
        <w:vertAlign w:val="baseline"/>
      </w:rPr>
    </w:lvl>
  </w:abstractNum>
  <w:abstractNum w:abstractNumId="32" w15:restartNumberingAfterBreak="0">
    <w:nsid w:val="382764FE"/>
    <w:multiLevelType w:val="hybridMultilevel"/>
    <w:tmpl w:val="3BF0F1F8"/>
    <w:lvl w:ilvl="0" w:tplc="7D32742C">
      <w:start w:val="1"/>
      <w:numFmt w:val="bullet"/>
      <w:lvlText w:val="-"/>
      <w:lvlJc w:val="left"/>
      <w:pPr>
        <w:ind w:left="20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77656FE">
      <w:start w:val="1"/>
      <w:numFmt w:val="bullet"/>
      <w:lvlText w:val="o"/>
      <w:lvlJc w:val="left"/>
      <w:pPr>
        <w:ind w:left="26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58E53F0">
      <w:start w:val="1"/>
      <w:numFmt w:val="bullet"/>
      <w:lvlText w:val="▪"/>
      <w:lvlJc w:val="left"/>
      <w:pPr>
        <w:ind w:left="33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386D5A0">
      <w:start w:val="1"/>
      <w:numFmt w:val="bullet"/>
      <w:lvlText w:val="•"/>
      <w:lvlJc w:val="left"/>
      <w:pPr>
        <w:ind w:left="40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BEA0B12">
      <w:start w:val="1"/>
      <w:numFmt w:val="bullet"/>
      <w:lvlText w:val="o"/>
      <w:lvlJc w:val="left"/>
      <w:pPr>
        <w:ind w:left="48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9EA4EFC">
      <w:start w:val="1"/>
      <w:numFmt w:val="bullet"/>
      <w:lvlText w:val="▪"/>
      <w:lvlJc w:val="left"/>
      <w:pPr>
        <w:ind w:left="55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29C4CAC">
      <w:start w:val="1"/>
      <w:numFmt w:val="bullet"/>
      <w:lvlText w:val="•"/>
      <w:lvlJc w:val="left"/>
      <w:pPr>
        <w:ind w:left="62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B28FA1C">
      <w:start w:val="1"/>
      <w:numFmt w:val="bullet"/>
      <w:lvlText w:val="o"/>
      <w:lvlJc w:val="left"/>
      <w:pPr>
        <w:ind w:left="69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7FC6CE8">
      <w:start w:val="1"/>
      <w:numFmt w:val="bullet"/>
      <w:lvlText w:val="▪"/>
      <w:lvlJc w:val="left"/>
      <w:pPr>
        <w:ind w:left="76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385E2EDF"/>
    <w:multiLevelType w:val="singleLevel"/>
    <w:tmpl w:val="A50891EA"/>
    <w:lvl w:ilvl="0">
      <w:start w:val="8"/>
      <w:numFmt w:val="bullet"/>
      <w:pStyle w:val="ListBullet"/>
      <w:lvlText w:val="-"/>
      <w:lvlJc w:val="left"/>
      <w:pPr>
        <w:tabs>
          <w:tab w:val="num" w:pos="1279"/>
        </w:tabs>
        <w:ind w:left="1279" w:hanging="570"/>
      </w:pPr>
      <w:rPr>
        <w:rFonts w:ascii="Times New Roman" w:hAnsi="Times New Roman" w:hint="default"/>
      </w:rPr>
    </w:lvl>
  </w:abstractNum>
  <w:abstractNum w:abstractNumId="34" w15:restartNumberingAfterBreak="0">
    <w:nsid w:val="39E70540"/>
    <w:multiLevelType w:val="hybridMultilevel"/>
    <w:tmpl w:val="198A3CB8"/>
    <w:lvl w:ilvl="0" w:tplc="E41EDA42">
      <w:start w:val="1"/>
      <w:numFmt w:val="lowerRoman"/>
      <w:lvlText w:val="%1)"/>
      <w:lvlJc w:val="left"/>
      <w:pPr>
        <w:ind w:left="7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C8051F6">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9C66F04">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F469C0C">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3247A80">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D50DE1C">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60AFB50">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DEC2FEA">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716F4DE">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5" w15:restartNumberingAfterBreak="0">
    <w:nsid w:val="3B207655"/>
    <w:multiLevelType w:val="hybridMultilevel"/>
    <w:tmpl w:val="BF7A274E"/>
    <w:lvl w:ilvl="0" w:tplc="51C20CDE">
      <w:start w:val="1"/>
      <w:numFmt w:val="lowerRoman"/>
      <w:lvlText w:val="%1)"/>
      <w:lvlJc w:val="left"/>
      <w:pPr>
        <w:ind w:left="521"/>
      </w:pPr>
      <w:rPr>
        <w:rFonts w:ascii="Microsoft Sans Serif" w:eastAsia="Microsoft Sans Serif" w:hAnsi="Microsoft Sans Serif" w:cs="Microsoft Sans Serif"/>
        <w:b w:val="0"/>
        <w:i w:val="0"/>
        <w:strike w:val="0"/>
        <w:dstrike w:val="0"/>
        <w:color w:val="000000"/>
        <w:sz w:val="20"/>
        <w:szCs w:val="20"/>
        <w:u w:val="none" w:color="000000"/>
        <w:bdr w:val="none" w:sz="0" w:space="0" w:color="auto"/>
        <w:shd w:val="clear" w:color="auto" w:fill="auto"/>
        <w:vertAlign w:val="baseline"/>
      </w:rPr>
    </w:lvl>
    <w:lvl w:ilvl="1" w:tplc="E29E746C">
      <w:start w:val="1"/>
      <w:numFmt w:val="lowerLetter"/>
      <w:lvlText w:val="%2"/>
      <w:lvlJc w:val="left"/>
      <w:pPr>
        <w:ind w:left="1386"/>
      </w:pPr>
      <w:rPr>
        <w:rFonts w:ascii="Microsoft Sans Serif" w:eastAsia="Microsoft Sans Serif" w:hAnsi="Microsoft Sans Serif" w:cs="Microsoft Sans Serif"/>
        <w:b w:val="0"/>
        <w:i w:val="0"/>
        <w:strike w:val="0"/>
        <w:dstrike w:val="0"/>
        <w:color w:val="000000"/>
        <w:sz w:val="20"/>
        <w:szCs w:val="20"/>
        <w:u w:val="none" w:color="000000"/>
        <w:bdr w:val="none" w:sz="0" w:space="0" w:color="auto"/>
        <w:shd w:val="clear" w:color="auto" w:fill="auto"/>
        <w:vertAlign w:val="baseline"/>
      </w:rPr>
    </w:lvl>
    <w:lvl w:ilvl="2" w:tplc="B1AA51A4">
      <w:start w:val="1"/>
      <w:numFmt w:val="lowerRoman"/>
      <w:lvlText w:val="%3"/>
      <w:lvlJc w:val="left"/>
      <w:pPr>
        <w:ind w:left="2106"/>
      </w:pPr>
      <w:rPr>
        <w:rFonts w:ascii="Microsoft Sans Serif" w:eastAsia="Microsoft Sans Serif" w:hAnsi="Microsoft Sans Serif" w:cs="Microsoft Sans Serif"/>
        <w:b w:val="0"/>
        <w:i w:val="0"/>
        <w:strike w:val="0"/>
        <w:dstrike w:val="0"/>
        <w:color w:val="000000"/>
        <w:sz w:val="20"/>
        <w:szCs w:val="20"/>
        <w:u w:val="none" w:color="000000"/>
        <w:bdr w:val="none" w:sz="0" w:space="0" w:color="auto"/>
        <w:shd w:val="clear" w:color="auto" w:fill="auto"/>
        <w:vertAlign w:val="baseline"/>
      </w:rPr>
    </w:lvl>
    <w:lvl w:ilvl="3" w:tplc="8C6ECC04">
      <w:start w:val="1"/>
      <w:numFmt w:val="decimal"/>
      <w:lvlText w:val="%4"/>
      <w:lvlJc w:val="left"/>
      <w:pPr>
        <w:ind w:left="2826"/>
      </w:pPr>
      <w:rPr>
        <w:rFonts w:ascii="Microsoft Sans Serif" w:eastAsia="Microsoft Sans Serif" w:hAnsi="Microsoft Sans Serif" w:cs="Microsoft Sans Serif"/>
        <w:b w:val="0"/>
        <w:i w:val="0"/>
        <w:strike w:val="0"/>
        <w:dstrike w:val="0"/>
        <w:color w:val="000000"/>
        <w:sz w:val="20"/>
        <w:szCs w:val="20"/>
        <w:u w:val="none" w:color="000000"/>
        <w:bdr w:val="none" w:sz="0" w:space="0" w:color="auto"/>
        <w:shd w:val="clear" w:color="auto" w:fill="auto"/>
        <w:vertAlign w:val="baseline"/>
      </w:rPr>
    </w:lvl>
    <w:lvl w:ilvl="4" w:tplc="5A5E65FA">
      <w:start w:val="1"/>
      <w:numFmt w:val="lowerLetter"/>
      <w:lvlText w:val="%5"/>
      <w:lvlJc w:val="left"/>
      <w:pPr>
        <w:ind w:left="3546"/>
      </w:pPr>
      <w:rPr>
        <w:rFonts w:ascii="Microsoft Sans Serif" w:eastAsia="Microsoft Sans Serif" w:hAnsi="Microsoft Sans Serif" w:cs="Microsoft Sans Serif"/>
        <w:b w:val="0"/>
        <w:i w:val="0"/>
        <w:strike w:val="0"/>
        <w:dstrike w:val="0"/>
        <w:color w:val="000000"/>
        <w:sz w:val="20"/>
        <w:szCs w:val="20"/>
        <w:u w:val="none" w:color="000000"/>
        <w:bdr w:val="none" w:sz="0" w:space="0" w:color="auto"/>
        <w:shd w:val="clear" w:color="auto" w:fill="auto"/>
        <w:vertAlign w:val="baseline"/>
      </w:rPr>
    </w:lvl>
    <w:lvl w:ilvl="5" w:tplc="BEB84396">
      <w:start w:val="1"/>
      <w:numFmt w:val="lowerRoman"/>
      <w:lvlText w:val="%6"/>
      <w:lvlJc w:val="left"/>
      <w:pPr>
        <w:ind w:left="4266"/>
      </w:pPr>
      <w:rPr>
        <w:rFonts w:ascii="Microsoft Sans Serif" w:eastAsia="Microsoft Sans Serif" w:hAnsi="Microsoft Sans Serif" w:cs="Microsoft Sans Serif"/>
        <w:b w:val="0"/>
        <w:i w:val="0"/>
        <w:strike w:val="0"/>
        <w:dstrike w:val="0"/>
        <w:color w:val="000000"/>
        <w:sz w:val="20"/>
        <w:szCs w:val="20"/>
        <w:u w:val="none" w:color="000000"/>
        <w:bdr w:val="none" w:sz="0" w:space="0" w:color="auto"/>
        <w:shd w:val="clear" w:color="auto" w:fill="auto"/>
        <w:vertAlign w:val="baseline"/>
      </w:rPr>
    </w:lvl>
    <w:lvl w:ilvl="6" w:tplc="605AB008">
      <w:start w:val="1"/>
      <w:numFmt w:val="decimal"/>
      <w:lvlText w:val="%7"/>
      <w:lvlJc w:val="left"/>
      <w:pPr>
        <w:ind w:left="4986"/>
      </w:pPr>
      <w:rPr>
        <w:rFonts w:ascii="Microsoft Sans Serif" w:eastAsia="Microsoft Sans Serif" w:hAnsi="Microsoft Sans Serif" w:cs="Microsoft Sans Serif"/>
        <w:b w:val="0"/>
        <w:i w:val="0"/>
        <w:strike w:val="0"/>
        <w:dstrike w:val="0"/>
        <w:color w:val="000000"/>
        <w:sz w:val="20"/>
        <w:szCs w:val="20"/>
        <w:u w:val="none" w:color="000000"/>
        <w:bdr w:val="none" w:sz="0" w:space="0" w:color="auto"/>
        <w:shd w:val="clear" w:color="auto" w:fill="auto"/>
        <w:vertAlign w:val="baseline"/>
      </w:rPr>
    </w:lvl>
    <w:lvl w:ilvl="7" w:tplc="9FC4A2D6">
      <w:start w:val="1"/>
      <w:numFmt w:val="lowerLetter"/>
      <w:lvlText w:val="%8"/>
      <w:lvlJc w:val="left"/>
      <w:pPr>
        <w:ind w:left="5706"/>
      </w:pPr>
      <w:rPr>
        <w:rFonts w:ascii="Microsoft Sans Serif" w:eastAsia="Microsoft Sans Serif" w:hAnsi="Microsoft Sans Serif" w:cs="Microsoft Sans Serif"/>
        <w:b w:val="0"/>
        <w:i w:val="0"/>
        <w:strike w:val="0"/>
        <w:dstrike w:val="0"/>
        <w:color w:val="000000"/>
        <w:sz w:val="20"/>
        <w:szCs w:val="20"/>
        <w:u w:val="none" w:color="000000"/>
        <w:bdr w:val="none" w:sz="0" w:space="0" w:color="auto"/>
        <w:shd w:val="clear" w:color="auto" w:fill="auto"/>
        <w:vertAlign w:val="baseline"/>
      </w:rPr>
    </w:lvl>
    <w:lvl w:ilvl="8" w:tplc="8926E032">
      <w:start w:val="1"/>
      <w:numFmt w:val="lowerRoman"/>
      <w:lvlText w:val="%9"/>
      <w:lvlJc w:val="left"/>
      <w:pPr>
        <w:ind w:left="6426"/>
      </w:pPr>
      <w:rPr>
        <w:rFonts w:ascii="Microsoft Sans Serif" w:eastAsia="Microsoft Sans Serif" w:hAnsi="Microsoft Sans Serif" w:cs="Microsoft Sans Serif"/>
        <w:b w:val="0"/>
        <w:i w:val="0"/>
        <w:strike w:val="0"/>
        <w:dstrike w:val="0"/>
        <w:color w:val="000000"/>
        <w:sz w:val="20"/>
        <w:szCs w:val="20"/>
        <w:u w:val="none" w:color="000000"/>
        <w:bdr w:val="none" w:sz="0" w:space="0" w:color="auto"/>
        <w:shd w:val="clear" w:color="auto" w:fill="auto"/>
        <w:vertAlign w:val="baseline"/>
      </w:rPr>
    </w:lvl>
  </w:abstractNum>
  <w:abstractNum w:abstractNumId="36" w15:restartNumberingAfterBreak="0">
    <w:nsid w:val="3C00035B"/>
    <w:multiLevelType w:val="hybridMultilevel"/>
    <w:tmpl w:val="D160F2A4"/>
    <w:lvl w:ilvl="0" w:tplc="2D72DE6A">
      <w:start w:val="1"/>
      <w:numFmt w:val="lowerLetter"/>
      <w:lvlText w:val="%1."/>
      <w:lvlJc w:val="left"/>
      <w:pPr>
        <w:ind w:left="720" w:hanging="360"/>
      </w:pPr>
      <w:rPr>
        <w:rFonts w:ascii="Arial" w:hAnsi="Arial" w:cs="Arial"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7" w15:restartNumberingAfterBreak="0">
    <w:nsid w:val="3D023233"/>
    <w:multiLevelType w:val="hybridMultilevel"/>
    <w:tmpl w:val="20EC6398"/>
    <w:lvl w:ilvl="0" w:tplc="193A4114">
      <w:start w:val="1"/>
      <w:numFmt w:val="lowerLetter"/>
      <w:lvlText w:val="%1)"/>
      <w:lvlJc w:val="left"/>
      <w:pPr>
        <w:ind w:left="1702"/>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lvl w:ilvl="1" w:tplc="08E6E104">
      <w:start w:val="1"/>
      <w:numFmt w:val="lowerLetter"/>
      <w:lvlText w:val="%2"/>
      <w:lvlJc w:val="left"/>
      <w:pPr>
        <w:ind w:left="2072"/>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lvl w:ilvl="2" w:tplc="FD568896">
      <w:start w:val="1"/>
      <w:numFmt w:val="lowerRoman"/>
      <w:lvlText w:val="%3"/>
      <w:lvlJc w:val="left"/>
      <w:pPr>
        <w:ind w:left="2792"/>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lvl w:ilvl="3" w:tplc="5BB6B762">
      <w:start w:val="1"/>
      <w:numFmt w:val="decimal"/>
      <w:lvlText w:val="%4"/>
      <w:lvlJc w:val="left"/>
      <w:pPr>
        <w:ind w:left="3512"/>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lvl w:ilvl="4" w:tplc="C7C45C6A">
      <w:start w:val="1"/>
      <w:numFmt w:val="lowerLetter"/>
      <w:lvlText w:val="%5"/>
      <w:lvlJc w:val="left"/>
      <w:pPr>
        <w:ind w:left="4232"/>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lvl w:ilvl="5" w:tplc="D09C6940">
      <w:start w:val="1"/>
      <w:numFmt w:val="lowerRoman"/>
      <w:lvlText w:val="%6"/>
      <w:lvlJc w:val="left"/>
      <w:pPr>
        <w:ind w:left="4952"/>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lvl w:ilvl="6" w:tplc="363E4268">
      <w:start w:val="1"/>
      <w:numFmt w:val="decimal"/>
      <w:lvlText w:val="%7"/>
      <w:lvlJc w:val="left"/>
      <w:pPr>
        <w:ind w:left="5672"/>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lvl w:ilvl="7" w:tplc="0B96DE7C">
      <w:start w:val="1"/>
      <w:numFmt w:val="lowerLetter"/>
      <w:lvlText w:val="%8"/>
      <w:lvlJc w:val="left"/>
      <w:pPr>
        <w:ind w:left="6392"/>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lvl w:ilvl="8" w:tplc="BC28C3E0">
      <w:start w:val="1"/>
      <w:numFmt w:val="lowerRoman"/>
      <w:lvlText w:val="%9"/>
      <w:lvlJc w:val="left"/>
      <w:pPr>
        <w:ind w:left="7112"/>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3F724819"/>
    <w:multiLevelType w:val="hybridMultilevel"/>
    <w:tmpl w:val="5762DB62"/>
    <w:lvl w:ilvl="0" w:tplc="0162481E">
      <w:start w:val="1"/>
      <w:numFmt w:val="decimal"/>
      <w:lvlText w:val="%1."/>
      <w:lvlJc w:val="left"/>
      <w:pPr>
        <w:ind w:left="1627"/>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1" w:tplc="F940D13C">
      <w:start w:val="1"/>
      <w:numFmt w:val="lowerLetter"/>
      <w:lvlText w:val="%2"/>
      <w:lvlJc w:val="left"/>
      <w:pPr>
        <w:ind w:left="1959"/>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2" w:tplc="639A6354">
      <w:start w:val="1"/>
      <w:numFmt w:val="lowerRoman"/>
      <w:lvlText w:val="%3"/>
      <w:lvlJc w:val="left"/>
      <w:pPr>
        <w:ind w:left="2679"/>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3" w:tplc="13AE5826">
      <w:start w:val="1"/>
      <w:numFmt w:val="decimal"/>
      <w:lvlText w:val="%4"/>
      <w:lvlJc w:val="left"/>
      <w:pPr>
        <w:ind w:left="3399"/>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4" w:tplc="3D3EE614">
      <w:start w:val="1"/>
      <w:numFmt w:val="lowerLetter"/>
      <w:lvlText w:val="%5"/>
      <w:lvlJc w:val="left"/>
      <w:pPr>
        <w:ind w:left="4119"/>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5" w:tplc="12E8CD02">
      <w:start w:val="1"/>
      <w:numFmt w:val="lowerRoman"/>
      <w:lvlText w:val="%6"/>
      <w:lvlJc w:val="left"/>
      <w:pPr>
        <w:ind w:left="4839"/>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6" w:tplc="782E230C">
      <w:start w:val="1"/>
      <w:numFmt w:val="decimal"/>
      <w:lvlText w:val="%7"/>
      <w:lvlJc w:val="left"/>
      <w:pPr>
        <w:ind w:left="5559"/>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7" w:tplc="E3500BCC">
      <w:start w:val="1"/>
      <w:numFmt w:val="lowerLetter"/>
      <w:lvlText w:val="%8"/>
      <w:lvlJc w:val="left"/>
      <w:pPr>
        <w:ind w:left="6279"/>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8" w:tplc="D1880098">
      <w:start w:val="1"/>
      <w:numFmt w:val="lowerRoman"/>
      <w:lvlText w:val="%9"/>
      <w:lvlJc w:val="left"/>
      <w:pPr>
        <w:ind w:left="6999"/>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abstractNum>
  <w:abstractNum w:abstractNumId="39" w15:restartNumberingAfterBreak="0">
    <w:nsid w:val="40205760"/>
    <w:multiLevelType w:val="hybridMultilevel"/>
    <w:tmpl w:val="A1B40B78"/>
    <w:lvl w:ilvl="0" w:tplc="62AA6B82">
      <w:start w:val="1"/>
      <w:numFmt w:val="lowerLetter"/>
      <w:lvlText w:val="%1)"/>
      <w:lvlJc w:val="left"/>
      <w:pPr>
        <w:ind w:left="1702"/>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lvl w:ilvl="1" w:tplc="FAF09702">
      <w:start w:val="1"/>
      <w:numFmt w:val="lowerLetter"/>
      <w:lvlText w:val="%2"/>
      <w:lvlJc w:val="left"/>
      <w:pPr>
        <w:ind w:left="2072"/>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lvl w:ilvl="2" w:tplc="ABE63840">
      <w:start w:val="1"/>
      <w:numFmt w:val="lowerRoman"/>
      <w:lvlText w:val="%3"/>
      <w:lvlJc w:val="left"/>
      <w:pPr>
        <w:ind w:left="2792"/>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lvl w:ilvl="3" w:tplc="645A4CD8">
      <w:start w:val="1"/>
      <w:numFmt w:val="decimal"/>
      <w:lvlText w:val="%4"/>
      <w:lvlJc w:val="left"/>
      <w:pPr>
        <w:ind w:left="3512"/>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lvl w:ilvl="4" w:tplc="729C38A4">
      <w:start w:val="1"/>
      <w:numFmt w:val="lowerLetter"/>
      <w:lvlText w:val="%5"/>
      <w:lvlJc w:val="left"/>
      <w:pPr>
        <w:ind w:left="4232"/>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lvl w:ilvl="5" w:tplc="4964F11C">
      <w:start w:val="1"/>
      <w:numFmt w:val="lowerRoman"/>
      <w:lvlText w:val="%6"/>
      <w:lvlJc w:val="left"/>
      <w:pPr>
        <w:ind w:left="4952"/>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lvl w:ilvl="6" w:tplc="81BEC9D6">
      <w:start w:val="1"/>
      <w:numFmt w:val="decimal"/>
      <w:lvlText w:val="%7"/>
      <w:lvlJc w:val="left"/>
      <w:pPr>
        <w:ind w:left="5672"/>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lvl w:ilvl="7" w:tplc="B2CCF344">
      <w:start w:val="1"/>
      <w:numFmt w:val="lowerLetter"/>
      <w:lvlText w:val="%8"/>
      <w:lvlJc w:val="left"/>
      <w:pPr>
        <w:ind w:left="6392"/>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lvl w:ilvl="8" w:tplc="01DE11AE">
      <w:start w:val="1"/>
      <w:numFmt w:val="lowerRoman"/>
      <w:lvlText w:val="%9"/>
      <w:lvlJc w:val="left"/>
      <w:pPr>
        <w:ind w:left="7112"/>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abstractNum>
  <w:abstractNum w:abstractNumId="40" w15:restartNumberingAfterBreak="0">
    <w:nsid w:val="415D3C19"/>
    <w:multiLevelType w:val="hybridMultilevel"/>
    <w:tmpl w:val="7E667E7C"/>
    <w:lvl w:ilvl="0" w:tplc="EFFA0FD6">
      <w:start w:val="1"/>
      <w:numFmt w:val="lowerLetter"/>
      <w:lvlText w:val="(%1)"/>
      <w:lvlJc w:val="left"/>
      <w:pPr>
        <w:ind w:left="1702"/>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lvl w:ilvl="1" w:tplc="EA58D9FA">
      <w:start w:val="1"/>
      <w:numFmt w:val="lowerLetter"/>
      <w:lvlText w:val="%2"/>
      <w:lvlJc w:val="left"/>
      <w:pPr>
        <w:ind w:left="2072"/>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lvl w:ilvl="2" w:tplc="CE8C7A42">
      <w:start w:val="1"/>
      <w:numFmt w:val="lowerRoman"/>
      <w:lvlText w:val="%3"/>
      <w:lvlJc w:val="left"/>
      <w:pPr>
        <w:ind w:left="2792"/>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lvl w:ilvl="3" w:tplc="B5864326">
      <w:start w:val="1"/>
      <w:numFmt w:val="decimal"/>
      <w:lvlText w:val="%4"/>
      <w:lvlJc w:val="left"/>
      <w:pPr>
        <w:ind w:left="3512"/>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lvl w:ilvl="4" w:tplc="84BED5FC">
      <w:start w:val="1"/>
      <w:numFmt w:val="lowerLetter"/>
      <w:lvlText w:val="%5"/>
      <w:lvlJc w:val="left"/>
      <w:pPr>
        <w:ind w:left="4232"/>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lvl w:ilvl="5" w:tplc="B486F0DE">
      <w:start w:val="1"/>
      <w:numFmt w:val="lowerRoman"/>
      <w:lvlText w:val="%6"/>
      <w:lvlJc w:val="left"/>
      <w:pPr>
        <w:ind w:left="4952"/>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lvl w:ilvl="6" w:tplc="1646FE36">
      <w:start w:val="1"/>
      <w:numFmt w:val="decimal"/>
      <w:lvlText w:val="%7"/>
      <w:lvlJc w:val="left"/>
      <w:pPr>
        <w:ind w:left="5672"/>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lvl w:ilvl="7" w:tplc="1186A8C8">
      <w:start w:val="1"/>
      <w:numFmt w:val="lowerLetter"/>
      <w:lvlText w:val="%8"/>
      <w:lvlJc w:val="left"/>
      <w:pPr>
        <w:ind w:left="6392"/>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lvl w:ilvl="8" w:tplc="7E6089DE">
      <w:start w:val="1"/>
      <w:numFmt w:val="lowerRoman"/>
      <w:lvlText w:val="%9"/>
      <w:lvlJc w:val="left"/>
      <w:pPr>
        <w:ind w:left="7112"/>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420866F7"/>
    <w:multiLevelType w:val="hybridMultilevel"/>
    <w:tmpl w:val="A6F45F20"/>
    <w:lvl w:ilvl="0" w:tplc="44B8B270">
      <w:start w:val="1"/>
      <w:numFmt w:val="decimal"/>
      <w:lvlText w:val="%1"/>
      <w:lvlJc w:val="left"/>
      <w:pPr>
        <w:ind w:left="717" w:hanging="660"/>
      </w:pPr>
      <w:rPr>
        <w:rFonts w:hint="default"/>
      </w:rPr>
    </w:lvl>
    <w:lvl w:ilvl="1" w:tplc="BBC06B3E">
      <w:start w:val="1"/>
      <w:numFmt w:val="lowerLetter"/>
      <w:lvlText w:val="%2."/>
      <w:lvlJc w:val="left"/>
      <w:pPr>
        <w:ind w:left="1137" w:hanging="360"/>
      </w:pPr>
      <w:rPr>
        <w:b w:val="0"/>
        <w:bCs/>
      </w:rPr>
    </w:lvl>
    <w:lvl w:ilvl="2" w:tplc="0409001B" w:tentative="1">
      <w:start w:val="1"/>
      <w:numFmt w:val="lowerRoman"/>
      <w:lvlText w:val="%3."/>
      <w:lvlJc w:val="right"/>
      <w:pPr>
        <w:ind w:left="1857" w:hanging="180"/>
      </w:pPr>
    </w:lvl>
    <w:lvl w:ilvl="3" w:tplc="0409000F" w:tentative="1">
      <w:start w:val="1"/>
      <w:numFmt w:val="decimal"/>
      <w:lvlText w:val="%4."/>
      <w:lvlJc w:val="left"/>
      <w:pPr>
        <w:ind w:left="2577" w:hanging="360"/>
      </w:pPr>
    </w:lvl>
    <w:lvl w:ilvl="4" w:tplc="04090019" w:tentative="1">
      <w:start w:val="1"/>
      <w:numFmt w:val="lowerLetter"/>
      <w:lvlText w:val="%5."/>
      <w:lvlJc w:val="left"/>
      <w:pPr>
        <w:ind w:left="3297" w:hanging="360"/>
      </w:pPr>
    </w:lvl>
    <w:lvl w:ilvl="5" w:tplc="0409001B" w:tentative="1">
      <w:start w:val="1"/>
      <w:numFmt w:val="lowerRoman"/>
      <w:lvlText w:val="%6."/>
      <w:lvlJc w:val="right"/>
      <w:pPr>
        <w:ind w:left="4017" w:hanging="180"/>
      </w:pPr>
    </w:lvl>
    <w:lvl w:ilvl="6" w:tplc="0409000F" w:tentative="1">
      <w:start w:val="1"/>
      <w:numFmt w:val="decimal"/>
      <w:lvlText w:val="%7."/>
      <w:lvlJc w:val="left"/>
      <w:pPr>
        <w:ind w:left="4737" w:hanging="360"/>
      </w:pPr>
    </w:lvl>
    <w:lvl w:ilvl="7" w:tplc="04090019" w:tentative="1">
      <w:start w:val="1"/>
      <w:numFmt w:val="lowerLetter"/>
      <w:lvlText w:val="%8."/>
      <w:lvlJc w:val="left"/>
      <w:pPr>
        <w:ind w:left="5457" w:hanging="360"/>
      </w:pPr>
    </w:lvl>
    <w:lvl w:ilvl="8" w:tplc="0409001B" w:tentative="1">
      <w:start w:val="1"/>
      <w:numFmt w:val="lowerRoman"/>
      <w:lvlText w:val="%9."/>
      <w:lvlJc w:val="right"/>
      <w:pPr>
        <w:ind w:left="6177" w:hanging="180"/>
      </w:pPr>
    </w:lvl>
  </w:abstractNum>
  <w:abstractNum w:abstractNumId="42" w15:restartNumberingAfterBreak="0">
    <w:nsid w:val="4334563A"/>
    <w:multiLevelType w:val="hybridMultilevel"/>
    <w:tmpl w:val="1512C60E"/>
    <w:lvl w:ilvl="0" w:tplc="93DE5052">
      <w:start w:val="1"/>
      <w:numFmt w:val="decimal"/>
      <w:lvlText w:val="%1."/>
      <w:lvlJc w:val="left"/>
      <w:pPr>
        <w:ind w:left="78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6845EEA">
      <w:start w:val="1"/>
      <w:numFmt w:val="lowerLetter"/>
      <w:lvlText w:val="%2"/>
      <w:lvlJc w:val="left"/>
      <w:pPr>
        <w:ind w:left="15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302A46A">
      <w:start w:val="1"/>
      <w:numFmt w:val="lowerRoman"/>
      <w:lvlText w:val="%3"/>
      <w:lvlJc w:val="left"/>
      <w:pPr>
        <w:ind w:left="22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89E87F4">
      <w:start w:val="1"/>
      <w:numFmt w:val="decimal"/>
      <w:lvlText w:val="%4"/>
      <w:lvlJc w:val="left"/>
      <w:pPr>
        <w:ind w:left="294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E6426E6">
      <w:start w:val="1"/>
      <w:numFmt w:val="lowerLetter"/>
      <w:lvlText w:val="%5"/>
      <w:lvlJc w:val="left"/>
      <w:pPr>
        <w:ind w:left="366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BFE6FCC">
      <w:start w:val="1"/>
      <w:numFmt w:val="lowerRoman"/>
      <w:lvlText w:val="%6"/>
      <w:lvlJc w:val="left"/>
      <w:pPr>
        <w:ind w:left="438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C72DFE6">
      <w:start w:val="1"/>
      <w:numFmt w:val="decimal"/>
      <w:lvlText w:val="%7"/>
      <w:lvlJc w:val="left"/>
      <w:pPr>
        <w:ind w:left="51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5021656">
      <w:start w:val="1"/>
      <w:numFmt w:val="lowerLetter"/>
      <w:lvlText w:val="%8"/>
      <w:lvlJc w:val="left"/>
      <w:pPr>
        <w:ind w:left="58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7983D6C">
      <w:start w:val="1"/>
      <w:numFmt w:val="lowerRoman"/>
      <w:lvlText w:val="%9"/>
      <w:lvlJc w:val="left"/>
      <w:pPr>
        <w:ind w:left="654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3" w15:restartNumberingAfterBreak="0">
    <w:nsid w:val="43C51B73"/>
    <w:multiLevelType w:val="hybridMultilevel"/>
    <w:tmpl w:val="8892AA4A"/>
    <w:lvl w:ilvl="0" w:tplc="600C1B66">
      <w:start w:val="1"/>
      <w:numFmt w:val="decimal"/>
      <w:lvlText w:val="%1."/>
      <w:lvlJc w:val="left"/>
      <w:pPr>
        <w:ind w:left="1388"/>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lvl w:ilvl="1" w:tplc="5A04B4BC">
      <w:start w:val="1"/>
      <w:numFmt w:val="lowerLetter"/>
      <w:lvlText w:val="%2"/>
      <w:lvlJc w:val="left"/>
      <w:pPr>
        <w:ind w:left="2110"/>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lvl w:ilvl="2" w:tplc="0B7E2550">
      <w:start w:val="1"/>
      <w:numFmt w:val="lowerRoman"/>
      <w:lvlText w:val="%3"/>
      <w:lvlJc w:val="left"/>
      <w:pPr>
        <w:ind w:left="2830"/>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lvl w:ilvl="3" w:tplc="E4400D46">
      <w:start w:val="1"/>
      <w:numFmt w:val="decimal"/>
      <w:lvlText w:val="%4"/>
      <w:lvlJc w:val="left"/>
      <w:pPr>
        <w:ind w:left="3550"/>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lvl w:ilvl="4" w:tplc="AD644EF2">
      <w:start w:val="1"/>
      <w:numFmt w:val="lowerLetter"/>
      <w:lvlText w:val="%5"/>
      <w:lvlJc w:val="left"/>
      <w:pPr>
        <w:ind w:left="4270"/>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lvl w:ilvl="5" w:tplc="ED3C9BD6">
      <w:start w:val="1"/>
      <w:numFmt w:val="lowerRoman"/>
      <w:lvlText w:val="%6"/>
      <w:lvlJc w:val="left"/>
      <w:pPr>
        <w:ind w:left="4990"/>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lvl w:ilvl="6" w:tplc="D92ACC70">
      <w:start w:val="1"/>
      <w:numFmt w:val="decimal"/>
      <w:lvlText w:val="%7"/>
      <w:lvlJc w:val="left"/>
      <w:pPr>
        <w:ind w:left="5710"/>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lvl w:ilvl="7" w:tplc="6626371C">
      <w:start w:val="1"/>
      <w:numFmt w:val="lowerLetter"/>
      <w:lvlText w:val="%8"/>
      <w:lvlJc w:val="left"/>
      <w:pPr>
        <w:ind w:left="6430"/>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lvl w:ilvl="8" w:tplc="989AEC00">
      <w:start w:val="1"/>
      <w:numFmt w:val="lowerRoman"/>
      <w:lvlText w:val="%9"/>
      <w:lvlJc w:val="left"/>
      <w:pPr>
        <w:ind w:left="7150"/>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abstractNum>
  <w:abstractNum w:abstractNumId="44" w15:restartNumberingAfterBreak="0">
    <w:nsid w:val="473B70B3"/>
    <w:multiLevelType w:val="hybridMultilevel"/>
    <w:tmpl w:val="971C9CD0"/>
    <w:lvl w:ilvl="0" w:tplc="4BEA9F70">
      <w:start w:val="1"/>
      <w:numFmt w:val="lowerLetter"/>
      <w:lvlText w:val="%1)"/>
      <w:lvlJc w:val="left"/>
      <w:pPr>
        <w:ind w:left="1702"/>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lvl w:ilvl="1" w:tplc="F684BBF0">
      <w:start w:val="1"/>
      <w:numFmt w:val="lowerLetter"/>
      <w:lvlText w:val="%2"/>
      <w:lvlJc w:val="left"/>
      <w:pPr>
        <w:ind w:left="2072"/>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lvl w:ilvl="2" w:tplc="5C9C64A2">
      <w:start w:val="1"/>
      <w:numFmt w:val="lowerRoman"/>
      <w:lvlText w:val="%3"/>
      <w:lvlJc w:val="left"/>
      <w:pPr>
        <w:ind w:left="2792"/>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lvl w:ilvl="3" w:tplc="20E41D7C">
      <w:start w:val="1"/>
      <w:numFmt w:val="decimal"/>
      <w:lvlText w:val="%4"/>
      <w:lvlJc w:val="left"/>
      <w:pPr>
        <w:ind w:left="3512"/>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lvl w:ilvl="4" w:tplc="A77CDDBA">
      <w:start w:val="1"/>
      <w:numFmt w:val="lowerLetter"/>
      <w:lvlText w:val="%5"/>
      <w:lvlJc w:val="left"/>
      <w:pPr>
        <w:ind w:left="4232"/>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lvl w:ilvl="5" w:tplc="C58622FE">
      <w:start w:val="1"/>
      <w:numFmt w:val="lowerRoman"/>
      <w:lvlText w:val="%6"/>
      <w:lvlJc w:val="left"/>
      <w:pPr>
        <w:ind w:left="4952"/>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lvl w:ilvl="6" w:tplc="B61260F8">
      <w:start w:val="1"/>
      <w:numFmt w:val="decimal"/>
      <w:lvlText w:val="%7"/>
      <w:lvlJc w:val="left"/>
      <w:pPr>
        <w:ind w:left="5672"/>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lvl w:ilvl="7" w:tplc="6F849188">
      <w:start w:val="1"/>
      <w:numFmt w:val="lowerLetter"/>
      <w:lvlText w:val="%8"/>
      <w:lvlJc w:val="left"/>
      <w:pPr>
        <w:ind w:left="6392"/>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lvl w:ilvl="8" w:tplc="78F6E856">
      <w:start w:val="1"/>
      <w:numFmt w:val="lowerRoman"/>
      <w:lvlText w:val="%9"/>
      <w:lvlJc w:val="left"/>
      <w:pPr>
        <w:ind w:left="7112"/>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abstractNum>
  <w:abstractNum w:abstractNumId="45" w15:restartNumberingAfterBreak="0">
    <w:nsid w:val="49114ABB"/>
    <w:multiLevelType w:val="multilevel"/>
    <w:tmpl w:val="52481E8C"/>
    <w:lvl w:ilvl="0">
      <w:start w:val="10"/>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4"/>
      <w:numFmt w:val="decimal"/>
      <w:lvlRestart w:val="0"/>
      <w:lvlText w:val="%1.%2"/>
      <w:lvlJc w:val="left"/>
      <w:pPr>
        <w:ind w:left="13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6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41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1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8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5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2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01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6" w15:restartNumberingAfterBreak="0">
    <w:nsid w:val="4A7B2789"/>
    <w:multiLevelType w:val="hybridMultilevel"/>
    <w:tmpl w:val="DC44B0CA"/>
    <w:lvl w:ilvl="0" w:tplc="1BE2F136">
      <w:start w:val="1"/>
      <w:numFmt w:val="decimal"/>
      <w:lvlText w:val="%1."/>
      <w:lvlJc w:val="left"/>
      <w:pPr>
        <w:ind w:left="945" w:hanging="360"/>
      </w:pPr>
      <w:rPr>
        <w:rFonts w:hint="default"/>
      </w:rPr>
    </w:lvl>
    <w:lvl w:ilvl="1" w:tplc="A8185580">
      <w:start w:val="1"/>
      <w:numFmt w:val="lowerLetter"/>
      <w:lvlText w:val="%2."/>
      <w:lvlJc w:val="left"/>
      <w:pPr>
        <w:ind w:left="2025" w:hanging="720"/>
      </w:pPr>
      <w:rPr>
        <w:rFonts w:hint="default"/>
      </w:rPr>
    </w:lvl>
    <w:lvl w:ilvl="2" w:tplc="1C09001B" w:tentative="1">
      <w:start w:val="1"/>
      <w:numFmt w:val="lowerRoman"/>
      <w:lvlText w:val="%3."/>
      <w:lvlJc w:val="right"/>
      <w:pPr>
        <w:ind w:left="2385" w:hanging="180"/>
      </w:pPr>
    </w:lvl>
    <w:lvl w:ilvl="3" w:tplc="1C09000F" w:tentative="1">
      <w:start w:val="1"/>
      <w:numFmt w:val="decimal"/>
      <w:lvlText w:val="%4."/>
      <w:lvlJc w:val="left"/>
      <w:pPr>
        <w:ind w:left="3105" w:hanging="360"/>
      </w:pPr>
    </w:lvl>
    <w:lvl w:ilvl="4" w:tplc="1C090019" w:tentative="1">
      <w:start w:val="1"/>
      <w:numFmt w:val="lowerLetter"/>
      <w:lvlText w:val="%5."/>
      <w:lvlJc w:val="left"/>
      <w:pPr>
        <w:ind w:left="3825" w:hanging="360"/>
      </w:pPr>
    </w:lvl>
    <w:lvl w:ilvl="5" w:tplc="1C09001B" w:tentative="1">
      <w:start w:val="1"/>
      <w:numFmt w:val="lowerRoman"/>
      <w:lvlText w:val="%6."/>
      <w:lvlJc w:val="right"/>
      <w:pPr>
        <w:ind w:left="4545" w:hanging="180"/>
      </w:pPr>
    </w:lvl>
    <w:lvl w:ilvl="6" w:tplc="1C09000F" w:tentative="1">
      <w:start w:val="1"/>
      <w:numFmt w:val="decimal"/>
      <w:lvlText w:val="%7."/>
      <w:lvlJc w:val="left"/>
      <w:pPr>
        <w:ind w:left="5265" w:hanging="360"/>
      </w:pPr>
    </w:lvl>
    <w:lvl w:ilvl="7" w:tplc="1C090019" w:tentative="1">
      <w:start w:val="1"/>
      <w:numFmt w:val="lowerLetter"/>
      <w:lvlText w:val="%8."/>
      <w:lvlJc w:val="left"/>
      <w:pPr>
        <w:ind w:left="5985" w:hanging="360"/>
      </w:pPr>
    </w:lvl>
    <w:lvl w:ilvl="8" w:tplc="1C09001B" w:tentative="1">
      <w:start w:val="1"/>
      <w:numFmt w:val="lowerRoman"/>
      <w:lvlText w:val="%9."/>
      <w:lvlJc w:val="right"/>
      <w:pPr>
        <w:ind w:left="6705" w:hanging="180"/>
      </w:pPr>
    </w:lvl>
  </w:abstractNum>
  <w:abstractNum w:abstractNumId="47" w15:restartNumberingAfterBreak="0">
    <w:nsid w:val="4AB70E01"/>
    <w:multiLevelType w:val="hybridMultilevel"/>
    <w:tmpl w:val="4AC0045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4B5B30DF"/>
    <w:multiLevelType w:val="hybridMultilevel"/>
    <w:tmpl w:val="4A841F62"/>
    <w:lvl w:ilvl="0" w:tplc="68FA9B32">
      <w:start w:val="1"/>
      <w:numFmt w:val="lowerLetter"/>
      <w:lvlText w:val="%1)"/>
      <w:lvlJc w:val="left"/>
      <w:pPr>
        <w:ind w:left="1702"/>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lvl w:ilvl="1" w:tplc="458099CA">
      <w:start w:val="1"/>
      <w:numFmt w:val="lowerLetter"/>
      <w:lvlText w:val="%2"/>
      <w:lvlJc w:val="left"/>
      <w:pPr>
        <w:ind w:left="2072"/>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lvl w:ilvl="2" w:tplc="7E9A628A">
      <w:start w:val="1"/>
      <w:numFmt w:val="lowerRoman"/>
      <w:lvlText w:val="%3"/>
      <w:lvlJc w:val="left"/>
      <w:pPr>
        <w:ind w:left="2792"/>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lvl w:ilvl="3" w:tplc="DC729442">
      <w:start w:val="1"/>
      <w:numFmt w:val="decimal"/>
      <w:lvlText w:val="%4"/>
      <w:lvlJc w:val="left"/>
      <w:pPr>
        <w:ind w:left="3512"/>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lvl w:ilvl="4" w:tplc="21205062">
      <w:start w:val="1"/>
      <w:numFmt w:val="lowerLetter"/>
      <w:lvlText w:val="%5"/>
      <w:lvlJc w:val="left"/>
      <w:pPr>
        <w:ind w:left="4232"/>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lvl w:ilvl="5" w:tplc="4508CE68">
      <w:start w:val="1"/>
      <w:numFmt w:val="lowerRoman"/>
      <w:lvlText w:val="%6"/>
      <w:lvlJc w:val="left"/>
      <w:pPr>
        <w:ind w:left="4952"/>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lvl w:ilvl="6" w:tplc="11B80C8C">
      <w:start w:val="1"/>
      <w:numFmt w:val="decimal"/>
      <w:lvlText w:val="%7"/>
      <w:lvlJc w:val="left"/>
      <w:pPr>
        <w:ind w:left="5672"/>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lvl w:ilvl="7" w:tplc="C512C04E">
      <w:start w:val="1"/>
      <w:numFmt w:val="lowerLetter"/>
      <w:lvlText w:val="%8"/>
      <w:lvlJc w:val="left"/>
      <w:pPr>
        <w:ind w:left="6392"/>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lvl w:ilvl="8" w:tplc="ED624C82">
      <w:start w:val="1"/>
      <w:numFmt w:val="lowerRoman"/>
      <w:lvlText w:val="%9"/>
      <w:lvlJc w:val="left"/>
      <w:pPr>
        <w:ind w:left="7112"/>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abstractNum>
  <w:abstractNum w:abstractNumId="49" w15:restartNumberingAfterBreak="0">
    <w:nsid w:val="4CC3154B"/>
    <w:multiLevelType w:val="hybridMultilevel"/>
    <w:tmpl w:val="2656243C"/>
    <w:lvl w:ilvl="0" w:tplc="62D4E976">
      <w:start w:val="1"/>
      <w:numFmt w:val="lowerLetter"/>
      <w:lvlText w:val="(%1)"/>
      <w:lvlJc w:val="left"/>
      <w:pPr>
        <w:ind w:left="1844"/>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lvl w:ilvl="1" w:tplc="F0581996">
      <w:start w:val="1"/>
      <w:numFmt w:val="lowerLetter"/>
      <w:lvlText w:val="%2"/>
      <w:lvlJc w:val="left"/>
      <w:pPr>
        <w:ind w:left="2561"/>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lvl w:ilvl="2" w:tplc="18F6E4FA">
      <w:start w:val="1"/>
      <w:numFmt w:val="lowerRoman"/>
      <w:lvlText w:val="%3"/>
      <w:lvlJc w:val="left"/>
      <w:pPr>
        <w:ind w:left="3281"/>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lvl w:ilvl="3" w:tplc="EF9CF976">
      <w:start w:val="1"/>
      <w:numFmt w:val="decimal"/>
      <w:lvlText w:val="%4"/>
      <w:lvlJc w:val="left"/>
      <w:pPr>
        <w:ind w:left="4001"/>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lvl w:ilvl="4" w:tplc="DE9ECC7C">
      <w:start w:val="1"/>
      <w:numFmt w:val="lowerLetter"/>
      <w:lvlText w:val="%5"/>
      <w:lvlJc w:val="left"/>
      <w:pPr>
        <w:ind w:left="4721"/>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lvl w:ilvl="5" w:tplc="682A84F6">
      <w:start w:val="1"/>
      <w:numFmt w:val="lowerRoman"/>
      <w:lvlText w:val="%6"/>
      <w:lvlJc w:val="left"/>
      <w:pPr>
        <w:ind w:left="5441"/>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lvl w:ilvl="6" w:tplc="75944FB2">
      <w:start w:val="1"/>
      <w:numFmt w:val="decimal"/>
      <w:lvlText w:val="%7"/>
      <w:lvlJc w:val="left"/>
      <w:pPr>
        <w:ind w:left="6161"/>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lvl w:ilvl="7" w:tplc="E4E82A40">
      <w:start w:val="1"/>
      <w:numFmt w:val="lowerLetter"/>
      <w:lvlText w:val="%8"/>
      <w:lvlJc w:val="left"/>
      <w:pPr>
        <w:ind w:left="6881"/>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lvl w:ilvl="8" w:tplc="59466FC8">
      <w:start w:val="1"/>
      <w:numFmt w:val="lowerRoman"/>
      <w:lvlText w:val="%9"/>
      <w:lvlJc w:val="left"/>
      <w:pPr>
        <w:ind w:left="7601"/>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abstractNum>
  <w:abstractNum w:abstractNumId="50" w15:restartNumberingAfterBreak="0">
    <w:nsid w:val="53442DE8"/>
    <w:multiLevelType w:val="hybridMultilevel"/>
    <w:tmpl w:val="8D4E56C8"/>
    <w:lvl w:ilvl="0" w:tplc="A62EC2B0">
      <w:start w:val="6"/>
      <w:numFmt w:val="bullet"/>
      <w:lvlText w:val=""/>
      <w:lvlJc w:val="left"/>
      <w:pPr>
        <w:tabs>
          <w:tab w:val="num" w:pos="1080"/>
        </w:tabs>
        <w:ind w:left="1080" w:hanging="360"/>
      </w:pPr>
      <w:rPr>
        <w:rFonts w:ascii="Symbol" w:eastAsia="Times New Roman" w:hAnsi="Symbol" w:cs="Times New Roman" w:hint="default"/>
      </w:rPr>
    </w:lvl>
    <w:lvl w:ilvl="1" w:tplc="04090003">
      <w:start w:val="1"/>
      <w:numFmt w:val="bullet"/>
      <w:lvlText w:val="o"/>
      <w:lvlJc w:val="left"/>
      <w:pPr>
        <w:tabs>
          <w:tab w:val="num" w:pos="742"/>
        </w:tabs>
        <w:ind w:left="742" w:hanging="360"/>
      </w:pPr>
      <w:rPr>
        <w:rFonts w:ascii="Courier New" w:hAnsi="Courier New" w:cs="Courier New" w:hint="default"/>
      </w:rPr>
    </w:lvl>
    <w:lvl w:ilvl="2" w:tplc="04090005">
      <w:start w:val="1"/>
      <w:numFmt w:val="bullet"/>
      <w:lvlText w:val=""/>
      <w:lvlJc w:val="left"/>
      <w:pPr>
        <w:tabs>
          <w:tab w:val="num" w:pos="1462"/>
        </w:tabs>
        <w:ind w:left="1462" w:hanging="360"/>
      </w:pPr>
      <w:rPr>
        <w:rFonts w:ascii="Wingdings" w:hAnsi="Wingdings" w:hint="default"/>
      </w:rPr>
    </w:lvl>
    <w:lvl w:ilvl="3" w:tplc="04090001" w:tentative="1">
      <w:start w:val="1"/>
      <w:numFmt w:val="bullet"/>
      <w:lvlText w:val=""/>
      <w:lvlJc w:val="left"/>
      <w:pPr>
        <w:tabs>
          <w:tab w:val="num" w:pos="2182"/>
        </w:tabs>
        <w:ind w:left="2182" w:hanging="360"/>
      </w:pPr>
      <w:rPr>
        <w:rFonts w:ascii="Symbol" w:hAnsi="Symbol" w:hint="default"/>
      </w:rPr>
    </w:lvl>
    <w:lvl w:ilvl="4" w:tplc="04090003" w:tentative="1">
      <w:start w:val="1"/>
      <w:numFmt w:val="bullet"/>
      <w:lvlText w:val="o"/>
      <w:lvlJc w:val="left"/>
      <w:pPr>
        <w:tabs>
          <w:tab w:val="num" w:pos="2902"/>
        </w:tabs>
        <w:ind w:left="2902" w:hanging="360"/>
      </w:pPr>
      <w:rPr>
        <w:rFonts w:ascii="Courier New" w:hAnsi="Courier New" w:cs="Courier New" w:hint="default"/>
      </w:rPr>
    </w:lvl>
    <w:lvl w:ilvl="5" w:tplc="04090005" w:tentative="1">
      <w:start w:val="1"/>
      <w:numFmt w:val="bullet"/>
      <w:lvlText w:val=""/>
      <w:lvlJc w:val="left"/>
      <w:pPr>
        <w:tabs>
          <w:tab w:val="num" w:pos="3622"/>
        </w:tabs>
        <w:ind w:left="3622" w:hanging="360"/>
      </w:pPr>
      <w:rPr>
        <w:rFonts w:ascii="Wingdings" w:hAnsi="Wingdings" w:hint="default"/>
      </w:rPr>
    </w:lvl>
    <w:lvl w:ilvl="6" w:tplc="04090001" w:tentative="1">
      <w:start w:val="1"/>
      <w:numFmt w:val="bullet"/>
      <w:lvlText w:val=""/>
      <w:lvlJc w:val="left"/>
      <w:pPr>
        <w:tabs>
          <w:tab w:val="num" w:pos="4342"/>
        </w:tabs>
        <w:ind w:left="4342" w:hanging="360"/>
      </w:pPr>
      <w:rPr>
        <w:rFonts w:ascii="Symbol" w:hAnsi="Symbol" w:hint="default"/>
      </w:rPr>
    </w:lvl>
    <w:lvl w:ilvl="7" w:tplc="04090003" w:tentative="1">
      <w:start w:val="1"/>
      <w:numFmt w:val="bullet"/>
      <w:lvlText w:val="o"/>
      <w:lvlJc w:val="left"/>
      <w:pPr>
        <w:tabs>
          <w:tab w:val="num" w:pos="5062"/>
        </w:tabs>
        <w:ind w:left="5062" w:hanging="360"/>
      </w:pPr>
      <w:rPr>
        <w:rFonts w:ascii="Courier New" w:hAnsi="Courier New" w:cs="Courier New" w:hint="default"/>
      </w:rPr>
    </w:lvl>
    <w:lvl w:ilvl="8" w:tplc="04090005" w:tentative="1">
      <w:start w:val="1"/>
      <w:numFmt w:val="bullet"/>
      <w:lvlText w:val=""/>
      <w:lvlJc w:val="left"/>
      <w:pPr>
        <w:tabs>
          <w:tab w:val="num" w:pos="5782"/>
        </w:tabs>
        <w:ind w:left="5782" w:hanging="360"/>
      </w:pPr>
      <w:rPr>
        <w:rFonts w:ascii="Wingdings" w:hAnsi="Wingdings" w:hint="default"/>
      </w:rPr>
    </w:lvl>
  </w:abstractNum>
  <w:abstractNum w:abstractNumId="51" w15:restartNumberingAfterBreak="0">
    <w:nsid w:val="53856AFC"/>
    <w:multiLevelType w:val="hybridMultilevel"/>
    <w:tmpl w:val="47F4B202"/>
    <w:lvl w:ilvl="0" w:tplc="9B9A0CE8">
      <w:start w:val="1"/>
      <w:numFmt w:val="decimal"/>
      <w:lvlText w:val="%1."/>
      <w:lvlJc w:val="left"/>
      <w:pPr>
        <w:ind w:left="157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C46F90E">
      <w:start w:val="1"/>
      <w:numFmt w:val="lowerLetter"/>
      <w:lvlText w:val="%2)"/>
      <w:lvlJc w:val="left"/>
      <w:pPr>
        <w:ind w:left="171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D04755A">
      <w:start w:val="1"/>
      <w:numFmt w:val="lowerRoman"/>
      <w:lvlText w:val="%3"/>
      <w:lvlJc w:val="left"/>
      <w:pPr>
        <w:ind w:left="199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9BC083A6">
      <w:start w:val="1"/>
      <w:numFmt w:val="decimal"/>
      <w:lvlText w:val="%4"/>
      <w:lvlJc w:val="left"/>
      <w:pPr>
        <w:ind w:left="271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FDEDE1A">
      <w:start w:val="1"/>
      <w:numFmt w:val="lowerLetter"/>
      <w:lvlText w:val="%5"/>
      <w:lvlJc w:val="left"/>
      <w:pPr>
        <w:ind w:left="343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3D6E900">
      <w:start w:val="1"/>
      <w:numFmt w:val="lowerRoman"/>
      <w:lvlText w:val="%6"/>
      <w:lvlJc w:val="left"/>
      <w:pPr>
        <w:ind w:left="415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4FCA4898">
      <w:start w:val="1"/>
      <w:numFmt w:val="decimal"/>
      <w:lvlText w:val="%7"/>
      <w:lvlJc w:val="left"/>
      <w:pPr>
        <w:ind w:left="48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9DE2850">
      <w:start w:val="1"/>
      <w:numFmt w:val="lowerLetter"/>
      <w:lvlText w:val="%8"/>
      <w:lvlJc w:val="left"/>
      <w:pPr>
        <w:ind w:left="559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A966982">
      <w:start w:val="1"/>
      <w:numFmt w:val="lowerRoman"/>
      <w:lvlText w:val="%9"/>
      <w:lvlJc w:val="left"/>
      <w:pPr>
        <w:ind w:left="631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2" w15:restartNumberingAfterBreak="0">
    <w:nsid w:val="56B705B8"/>
    <w:multiLevelType w:val="hybridMultilevel"/>
    <w:tmpl w:val="4AC0045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56D6174F"/>
    <w:multiLevelType w:val="hybridMultilevel"/>
    <w:tmpl w:val="EB3C02A2"/>
    <w:lvl w:ilvl="0" w:tplc="829E4B96">
      <w:start w:val="1"/>
      <w:numFmt w:val="lowerLetter"/>
      <w:lvlText w:val="%1)"/>
      <w:lvlJc w:val="left"/>
      <w:pPr>
        <w:ind w:left="1702"/>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lvl w:ilvl="1" w:tplc="077EAA70">
      <w:start w:val="1"/>
      <w:numFmt w:val="lowerLetter"/>
      <w:lvlText w:val="%2"/>
      <w:lvlJc w:val="left"/>
      <w:pPr>
        <w:ind w:left="2072"/>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lvl w:ilvl="2" w:tplc="208859B0">
      <w:start w:val="1"/>
      <w:numFmt w:val="lowerRoman"/>
      <w:lvlText w:val="%3"/>
      <w:lvlJc w:val="left"/>
      <w:pPr>
        <w:ind w:left="2792"/>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lvl w:ilvl="3" w:tplc="42FAEC5A">
      <w:start w:val="1"/>
      <w:numFmt w:val="decimal"/>
      <w:lvlText w:val="%4"/>
      <w:lvlJc w:val="left"/>
      <w:pPr>
        <w:ind w:left="3512"/>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lvl w:ilvl="4" w:tplc="D818BF8C">
      <w:start w:val="1"/>
      <w:numFmt w:val="lowerLetter"/>
      <w:lvlText w:val="%5"/>
      <w:lvlJc w:val="left"/>
      <w:pPr>
        <w:ind w:left="4232"/>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lvl w:ilvl="5" w:tplc="D1E02102">
      <w:start w:val="1"/>
      <w:numFmt w:val="lowerRoman"/>
      <w:lvlText w:val="%6"/>
      <w:lvlJc w:val="left"/>
      <w:pPr>
        <w:ind w:left="4952"/>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lvl w:ilvl="6" w:tplc="8BFCC08E">
      <w:start w:val="1"/>
      <w:numFmt w:val="decimal"/>
      <w:lvlText w:val="%7"/>
      <w:lvlJc w:val="left"/>
      <w:pPr>
        <w:ind w:left="5672"/>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lvl w:ilvl="7" w:tplc="B8288CE4">
      <w:start w:val="1"/>
      <w:numFmt w:val="lowerLetter"/>
      <w:lvlText w:val="%8"/>
      <w:lvlJc w:val="left"/>
      <w:pPr>
        <w:ind w:left="6392"/>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lvl w:ilvl="8" w:tplc="8B908714">
      <w:start w:val="1"/>
      <w:numFmt w:val="lowerRoman"/>
      <w:lvlText w:val="%9"/>
      <w:lvlJc w:val="left"/>
      <w:pPr>
        <w:ind w:left="7112"/>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abstractNum>
  <w:abstractNum w:abstractNumId="54" w15:restartNumberingAfterBreak="0">
    <w:nsid w:val="572B5083"/>
    <w:multiLevelType w:val="hybridMultilevel"/>
    <w:tmpl w:val="DDBE64CE"/>
    <w:lvl w:ilvl="0" w:tplc="B744273A">
      <w:start w:val="1"/>
      <w:numFmt w:val="lowerLetter"/>
      <w:lvlText w:val="(%1)"/>
      <w:lvlJc w:val="left"/>
      <w:pPr>
        <w:ind w:left="1702"/>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lvl w:ilvl="1" w:tplc="4992B2F0">
      <w:start w:val="1"/>
      <w:numFmt w:val="lowerLetter"/>
      <w:lvlText w:val="%2"/>
      <w:lvlJc w:val="left"/>
      <w:pPr>
        <w:ind w:left="2072"/>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lvl w:ilvl="2" w:tplc="3C561FAE">
      <w:start w:val="1"/>
      <w:numFmt w:val="lowerRoman"/>
      <w:lvlText w:val="%3"/>
      <w:lvlJc w:val="left"/>
      <w:pPr>
        <w:ind w:left="2792"/>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lvl w:ilvl="3" w:tplc="A192CDDE">
      <w:start w:val="1"/>
      <w:numFmt w:val="decimal"/>
      <w:lvlText w:val="%4"/>
      <w:lvlJc w:val="left"/>
      <w:pPr>
        <w:ind w:left="3512"/>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lvl w:ilvl="4" w:tplc="70DE67A6">
      <w:start w:val="1"/>
      <w:numFmt w:val="lowerLetter"/>
      <w:lvlText w:val="%5"/>
      <w:lvlJc w:val="left"/>
      <w:pPr>
        <w:ind w:left="4232"/>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lvl w:ilvl="5" w:tplc="C896A58A">
      <w:start w:val="1"/>
      <w:numFmt w:val="lowerRoman"/>
      <w:lvlText w:val="%6"/>
      <w:lvlJc w:val="left"/>
      <w:pPr>
        <w:ind w:left="4952"/>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lvl w:ilvl="6" w:tplc="4F1AEEA6">
      <w:start w:val="1"/>
      <w:numFmt w:val="decimal"/>
      <w:lvlText w:val="%7"/>
      <w:lvlJc w:val="left"/>
      <w:pPr>
        <w:ind w:left="5672"/>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lvl w:ilvl="7" w:tplc="E000F56C">
      <w:start w:val="1"/>
      <w:numFmt w:val="lowerLetter"/>
      <w:lvlText w:val="%8"/>
      <w:lvlJc w:val="left"/>
      <w:pPr>
        <w:ind w:left="6392"/>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lvl w:ilvl="8" w:tplc="B856498A">
      <w:start w:val="1"/>
      <w:numFmt w:val="lowerRoman"/>
      <w:lvlText w:val="%9"/>
      <w:lvlJc w:val="left"/>
      <w:pPr>
        <w:ind w:left="7112"/>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abstractNum>
  <w:abstractNum w:abstractNumId="55" w15:restartNumberingAfterBreak="0">
    <w:nsid w:val="581036AD"/>
    <w:multiLevelType w:val="hybridMultilevel"/>
    <w:tmpl w:val="A0B846E0"/>
    <w:lvl w:ilvl="0" w:tplc="1C090015">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6" w15:restartNumberingAfterBreak="0">
    <w:nsid w:val="5A511640"/>
    <w:multiLevelType w:val="hybridMultilevel"/>
    <w:tmpl w:val="8D50B784"/>
    <w:lvl w:ilvl="0" w:tplc="E61A17A0">
      <w:start w:val="1"/>
      <w:numFmt w:val="decimal"/>
      <w:lvlText w:val="%1."/>
      <w:lvlJc w:val="left"/>
      <w:pPr>
        <w:ind w:left="1380"/>
      </w:pPr>
      <w:rPr>
        <w:rFonts w:ascii="Microsoft Sans Serif" w:eastAsia="Microsoft Sans Serif" w:hAnsi="Microsoft Sans Serif" w:cs="Microsoft Sans Serif"/>
        <w:b w:val="0"/>
        <w:i w:val="0"/>
        <w:strike w:val="0"/>
        <w:dstrike w:val="0"/>
        <w:color w:val="000000"/>
        <w:sz w:val="20"/>
        <w:szCs w:val="20"/>
        <w:u w:val="none" w:color="000000"/>
        <w:bdr w:val="none" w:sz="0" w:space="0" w:color="auto"/>
        <w:shd w:val="clear" w:color="auto" w:fill="auto"/>
        <w:vertAlign w:val="baseline"/>
      </w:rPr>
    </w:lvl>
    <w:lvl w:ilvl="1" w:tplc="CA0CBEAA">
      <w:start w:val="1"/>
      <w:numFmt w:val="lowerLetter"/>
      <w:lvlText w:val="%2"/>
      <w:lvlJc w:val="left"/>
      <w:pPr>
        <w:ind w:left="2036"/>
      </w:pPr>
      <w:rPr>
        <w:rFonts w:ascii="Microsoft Sans Serif" w:eastAsia="Microsoft Sans Serif" w:hAnsi="Microsoft Sans Serif" w:cs="Microsoft Sans Serif"/>
        <w:b w:val="0"/>
        <w:i w:val="0"/>
        <w:strike w:val="0"/>
        <w:dstrike w:val="0"/>
        <w:color w:val="000000"/>
        <w:sz w:val="20"/>
        <w:szCs w:val="20"/>
        <w:u w:val="none" w:color="000000"/>
        <w:bdr w:val="none" w:sz="0" w:space="0" w:color="auto"/>
        <w:shd w:val="clear" w:color="auto" w:fill="auto"/>
        <w:vertAlign w:val="baseline"/>
      </w:rPr>
    </w:lvl>
    <w:lvl w:ilvl="2" w:tplc="31029300">
      <w:start w:val="1"/>
      <w:numFmt w:val="lowerRoman"/>
      <w:lvlText w:val="%3"/>
      <w:lvlJc w:val="left"/>
      <w:pPr>
        <w:ind w:left="2756"/>
      </w:pPr>
      <w:rPr>
        <w:rFonts w:ascii="Microsoft Sans Serif" w:eastAsia="Microsoft Sans Serif" w:hAnsi="Microsoft Sans Serif" w:cs="Microsoft Sans Serif"/>
        <w:b w:val="0"/>
        <w:i w:val="0"/>
        <w:strike w:val="0"/>
        <w:dstrike w:val="0"/>
        <w:color w:val="000000"/>
        <w:sz w:val="20"/>
        <w:szCs w:val="20"/>
        <w:u w:val="none" w:color="000000"/>
        <w:bdr w:val="none" w:sz="0" w:space="0" w:color="auto"/>
        <w:shd w:val="clear" w:color="auto" w:fill="auto"/>
        <w:vertAlign w:val="baseline"/>
      </w:rPr>
    </w:lvl>
    <w:lvl w:ilvl="3" w:tplc="D5AE1270">
      <w:start w:val="1"/>
      <w:numFmt w:val="decimal"/>
      <w:lvlText w:val="%4"/>
      <w:lvlJc w:val="left"/>
      <w:pPr>
        <w:ind w:left="3476"/>
      </w:pPr>
      <w:rPr>
        <w:rFonts w:ascii="Microsoft Sans Serif" w:eastAsia="Microsoft Sans Serif" w:hAnsi="Microsoft Sans Serif" w:cs="Microsoft Sans Serif"/>
        <w:b w:val="0"/>
        <w:i w:val="0"/>
        <w:strike w:val="0"/>
        <w:dstrike w:val="0"/>
        <w:color w:val="000000"/>
        <w:sz w:val="20"/>
        <w:szCs w:val="20"/>
        <w:u w:val="none" w:color="000000"/>
        <w:bdr w:val="none" w:sz="0" w:space="0" w:color="auto"/>
        <w:shd w:val="clear" w:color="auto" w:fill="auto"/>
        <w:vertAlign w:val="baseline"/>
      </w:rPr>
    </w:lvl>
    <w:lvl w:ilvl="4" w:tplc="CAF223AC">
      <w:start w:val="1"/>
      <w:numFmt w:val="lowerLetter"/>
      <w:lvlText w:val="%5"/>
      <w:lvlJc w:val="left"/>
      <w:pPr>
        <w:ind w:left="4196"/>
      </w:pPr>
      <w:rPr>
        <w:rFonts w:ascii="Microsoft Sans Serif" w:eastAsia="Microsoft Sans Serif" w:hAnsi="Microsoft Sans Serif" w:cs="Microsoft Sans Serif"/>
        <w:b w:val="0"/>
        <w:i w:val="0"/>
        <w:strike w:val="0"/>
        <w:dstrike w:val="0"/>
        <w:color w:val="000000"/>
        <w:sz w:val="20"/>
        <w:szCs w:val="20"/>
        <w:u w:val="none" w:color="000000"/>
        <w:bdr w:val="none" w:sz="0" w:space="0" w:color="auto"/>
        <w:shd w:val="clear" w:color="auto" w:fill="auto"/>
        <w:vertAlign w:val="baseline"/>
      </w:rPr>
    </w:lvl>
    <w:lvl w:ilvl="5" w:tplc="C87E07DE">
      <w:start w:val="1"/>
      <w:numFmt w:val="lowerRoman"/>
      <w:lvlText w:val="%6"/>
      <w:lvlJc w:val="left"/>
      <w:pPr>
        <w:ind w:left="4916"/>
      </w:pPr>
      <w:rPr>
        <w:rFonts w:ascii="Microsoft Sans Serif" w:eastAsia="Microsoft Sans Serif" w:hAnsi="Microsoft Sans Serif" w:cs="Microsoft Sans Serif"/>
        <w:b w:val="0"/>
        <w:i w:val="0"/>
        <w:strike w:val="0"/>
        <w:dstrike w:val="0"/>
        <w:color w:val="000000"/>
        <w:sz w:val="20"/>
        <w:szCs w:val="20"/>
        <w:u w:val="none" w:color="000000"/>
        <w:bdr w:val="none" w:sz="0" w:space="0" w:color="auto"/>
        <w:shd w:val="clear" w:color="auto" w:fill="auto"/>
        <w:vertAlign w:val="baseline"/>
      </w:rPr>
    </w:lvl>
    <w:lvl w:ilvl="6" w:tplc="50EAB702">
      <w:start w:val="1"/>
      <w:numFmt w:val="decimal"/>
      <w:lvlText w:val="%7"/>
      <w:lvlJc w:val="left"/>
      <w:pPr>
        <w:ind w:left="5636"/>
      </w:pPr>
      <w:rPr>
        <w:rFonts w:ascii="Microsoft Sans Serif" w:eastAsia="Microsoft Sans Serif" w:hAnsi="Microsoft Sans Serif" w:cs="Microsoft Sans Serif"/>
        <w:b w:val="0"/>
        <w:i w:val="0"/>
        <w:strike w:val="0"/>
        <w:dstrike w:val="0"/>
        <w:color w:val="000000"/>
        <w:sz w:val="20"/>
        <w:szCs w:val="20"/>
        <w:u w:val="none" w:color="000000"/>
        <w:bdr w:val="none" w:sz="0" w:space="0" w:color="auto"/>
        <w:shd w:val="clear" w:color="auto" w:fill="auto"/>
        <w:vertAlign w:val="baseline"/>
      </w:rPr>
    </w:lvl>
    <w:lvl w:ilvl="7" w:tplc="5666159A">
      <w:start w:val="1"/>
      <w:numFmt w:val="lowerLetter"/>
      <w:lvlText w:val="%8"/>
      <w:lvlJc w:val="left"/>
      <w:pPr>
        <w:ind w:left="6356"/>
      </w:pPr>
      <w:rPr>
        <w:rFonts w:ascii="Microsoft Sans Serif" w:eastAsia="Microsoft Sans Serif" w:hAnsi="Microsoft Sans Serif" w:cs="Microsoft Sans Serif"/>
        <w:b w:val="0"/>
        <w:i w:val="0"/>
        <w:strike w:val="0"/>
        <w:dstrike w:val="0"/>
        <w:color w:val="000000"/>
        <w:sz w:val="20"/>
        <w:szCs w:val="20"/>
        <w:u w:val="none" w:color="000000"/>
        <w:bdr w:val="none" w:sz="0" w:space="0" w:color="auto"/>
        <w:shd w:val="clear" w:color="auto" w:fill="auto"/>
        <w:vertAlign w:val="baseline"/>
      </w:rPr>
    </w:lvl>
    <w:lvl w:ilvl="8" w:tplc="FF527294">
      <w:start w:val="1"/>
      <w:numFmt w:val="lowerRoman"/>
      <w:lvlText w:val="%9"/>
      <w:lvlJc w:val="left"/>
      <w:pPr>
        <w:ind w:left="7076"/>
      </w:pPr>
      <w:rPr>
        <w:rFonts w:ascii="Microsoft Sans Serif" w:eastAsia="Microsoft Sans Serif" w:hAnsi="Microsoft Sans Serif" w:cs="Microsoft Sans Serif"/>
        <w:b w:val="0"/>
        <w:i w:val="0"/>
        <w:strike w:val="0"/>
        <w:dstrike w:val="0"/>
        <w:color w:val="000000"/>
        <w:sz w:val="20"/>
        <w:szCs w:val="20"/>
        <w:u w:val="none" w:color="000000"/>
        <w:bdr w:val="none" w:sz="0" w:space="0" w:color="auto"/>
        <w:shd w:val="clear" w:color="auto" w:fill="auto"/>
        <w:vertAlign w:val="baseline"/>
      </w:rPr>
    </w:lvl>
  </w:abstractNum>
  <w:abstractNum w:abstractNumId="57" w15:restartNumberingAfterBreak="0">
    <w:nsid w:val="5F6867C4"/>
    <w:multiLevelType w:val="multilevel"/>
    <w:tmpl w:val="F9D027CA"/>
    <w:lvl w:ilvl="0">
      <w:start w:val="1"/>
      <w:numFmt w:val="decimal"/>
      <w:lvlText w:val="%1."/>
      <w:lvlJc w:val="left"/>
      <w:pPr>
        <w:ind w:left="1023" w:hanging="600"/>
      </w:pPr>
      <w:rPr>
        <w:rFonts w:ascii="Arial MT" w:eastAsia="Arial MT" w:hAnsi="Arial MT" w:cs="Arial MT" w:hint="default"/>
        <w:w w:val="100"/>
        <w:sz w:val="18"/>
        <w:szCs w:val="18"/>
        <w:lang w:val="en-US" w:eastAsia="en-US" w:bidi="ar-SA"/>
      </w:rPr>
    </w:lvl>
    <w:lvl w:ilvl="1">
      <w:start w:val="1"/>
      <w:numFmt w:val="decimal"/>
      <w:lvlText w:val="%1.%2"/>
      <w:lvlJc w:val="left"/>
      <w:pPr>
        <w:ind w:left="1023" w:hanging="600"/>
      </w:pPr>
      <w:rPr>
        <w:rFonts w:ascii="Arial MT" w:eastAsia="Arial MT" w:hAnsi="Arial MT" w:cs="Arial MT" w:hint="default"/>
        <w:w w:val="99"/>
        <w:sz w:val="18"/>
        <w:szCs w:val="18"/>
        <w:lang w:val="en-US" w:eastAsia="en-US" w:bidi="ar-SA"/>
      </w:rPr>
    </w:lvl>
    <w:lvl w:ilvl="2">
      <w:numFmt w:val="bullet"/>
      <w:lvlText w:val="•"/>
      <w:lvlJc w:val="left"/>
      <w:pPr>
        <w:ind w:left="3005" w:hanging="600"/>
      </w:pPr>
      <w:rPr>
        <w:rFonts w:hint="default"/>
        <w:lang w:val="en-US" w:eastAsia="en-US" w:bidi="ar-SA"/>
      </w:rPr>
    </w:lvl>
    <w:lvl w:ilvl="3">
      <w:numFmt w:val="bullet"/>
      <w:lvlText w:val="•"/>
      <w:lvlJc w:val="left"/>
      <w:pPr>
        <w:ind w:left="3997" w:hanging="600"/>
      </w:pPr>
      <w:rPr>
        <w:rFonts w:hint="default"/>
        <w:lang w:val="en-US" w:eastAsia="en-US" w:bidi="ar-SA"/>
      </w:rPr>
    </w:lvl>
    <w:lvl w:ilvl="4">
      <w:numFmt w:val="bullet"/>
      <w:lvlText w:val="•"/>
      <w:lvlJc w:val="left"/>
      <w:pPr>
        <w:ind w:left="4990" w:hanging="600"/>
      </w:pPr>
      <w:rPr>
        <w:rFonts w:hint="default"/>
        <w:lang w:val="en-US" w:eastAsia="en-US" w:bidi="ar-SA"/>
      </w:rPr>
    </w:lvl>
    <w:lvl w:ilvl="5">
      <w:numFmt w:val="bullet"/>
      <w:lvlText w:val="•"/>
      <w:lvlJc w:val="left"/>
      <w:pPr>
        <w:ind w:left="5983" w:hanging="600"/>
      </w:pPr>
      <w:rPr>
        <w:rFonts w:hint="default"/>
        <w:lang w:val="en-US" w:eastAsia="en-US" w:bidi="ar-SA"/>
      </w:rPr>
    </w:lvl>
    <w:lvl w:ilvl="6">
      <w:numFmt w:val="bullet"/>
      <w:lvlText w:val="•"/>
      <w:lvlJc w:val="left"/>
      <w:pPr>
        <w:ind w:left="6975" w:hanging="600"/>
      </w:pPr>
      <w:rPr>
        <w:rFonts w:hint="default"/>
        <w:lang w:val="en-US" w:eastAsia="en-US" w:bidi="ar-SA"/>
      </w:rPr>
    </w:lvl>
    <w:lvl w:ilvl="7">
      <w:numFmt w:val="bullet"/>
      <w:lvlText w:val="•"/>
      <w:lvlJc w:val="left"/>
      <w:pPr>
        <w:ind w:left="7968" w:hanging="600"/>
      </w:pPr>
      <w:rPr>
        <w:rFonts w:hint="default"/>
        <w:lang w:val="en-US" w:eastAsia="en-US" w:bidi="ar-SA"/>
      </w:rPr>
    </w:lvl>
    <w:lvl w:ilvl="8">
      <w:numFmt w:val="bullet"/>
      <w:lvlText w:val="•"/>
      <w:lvlJc w:val="left"/>
      <w:pPr>
        <w:ind w:left="8961" w:hanging="600"/>
      </w:pPr>
      <w:rPr>
        <w:rFonts w:hint="default"/>
        <w:lang w:val="en-US" w:eastAsia="en-US" w:bidi="ar-SA"/>
      </w:rPr>
    </w:lvl>
  </w:abstractNum>
  <w:abstractNum w:abstractNumId="58" w15:restartNumberingAfterBreak="0">
    <w:nsid w:val="5FA5071B"/>
    <w:multiLevelType w:val="hybridMultilevel"/>
    <w:tmpl w:val="A4969512"/>
    <w:lvl w:ilvl="0" w:tplc="5F0CD8FC">
      <w:start w:val="1"/>
      <w:numFmt w:val="decimal"/>
      <w:lvlText w:val="%1."/>
      <w:lvlJc w:val="left"/>
      <w:pPr>
        <w:ind w:left="171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A1AFABE">
      <w:start w:val="1"/>
      <w:numFmt w:val="lowerLetter"/>
      <w:lvlText w:val="(%2)"/>
      <w:lvlJc w:val="left"/>
      <w:pPr>
        <w:ind w:left="24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D584FAC">
      <w:start w:val="1"/>
      <w:numFmt w:val="lowerRoman"/>
      <w:lvlText w:val="%3"/>
      <w:lvlJc w:val="left"/>
      <w:pPr>
        <w:ind w:left="251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DFE04EC">
      <w:start w:val="1"/>
      <w:numFmt w:val="decimal"/>
      <w:lvlText w:val="%4"/>
      <w:lvlJc w:val="left"/>
      <w:pPr>
        <w:ind w:left="32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614604E">
      <w:start w:val="1"/>
      <w:numFmt w:val="lowerLetter"/>
      <w:lvlText w:val="%5"/>
      <w:lvlJc w:val="left"/>
      <w:pPr>
        <w:ind w:left="395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EBD4C850">
      <w:start w:val="1"/>
      <w:numFmt w:val="lowerRoman"/>
      <w:lvlText w:val="%6"/>
      <w:lvlJc w:val="left"/>
      <w:pPr>
        <w:ind w:left="467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10E5ABC">
      <w:start w:val="1"/>
      <w:numFmt w:val="decimal"/>
      <w:lvlText w:val="%7"/>
      <w:lvlJc w:val="left"/>
      <w:pPr>
        <w:ind w:left="539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D2C1EC6">
      <w:start w:val="1"/>
      <w:numFmt w:val="lowerLetter"/>
      <w:lvlText w:val="%8"/>
      <w:lvlJc w:val="left"/>
      <w:pPr>
        <w:ind w:left="611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E6C2D44">
      <w:start w:val="1"/>
      <w:numFmt w:val="lowerRoman"/>
      <w:lvlText w:val="%9"/>
      <w:lvlJc w:val="left"/>
      <w:pPr>
        <w:ind w:left="68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9" w15:restartNumberingAfterBreak="0">
    <w:nsid w:val="6001530C"/>
    <w:multiLevelType w:val="hybridMultilevel"/>
    <w:tmpl w:val="96301656"/>
    <w:lvl w:ilvl="0" w:tplc="0DE20DE2">
      <w:start w:val="1"/>
      <w:numFmt w:val="bullet"/>
      <w:lvlText w:val="-"/>
      <w:lvlJc w:val="left"/>
      <w:pPr>
        <w:ind w:left="2291" w:hanging="360"/>
      </w:pPr>
      <w:rPr>
        <w:rFonts w:hint="default"/>
        <w:i/>
      </w:rPr>
    </w:lvl>
    <w:lvl w:ilvl="1" w:tplc="1C090003" w:tentative="1">
      <w:start w:val="1"/>
      <w:numFmt w:val="bullet"/>
      <w:lvlText w:val="o"/>
      <w:lvlJc w:val="left"/>
      <w:pPr>
        <w:ind w:left="3011" w:hanging="360"/>
      </w:pPr>
      <w:rPr>
        <w:rFonts w:ascii="Courier New" w:hAnsi="Courier New" w:cs="Courier New" w:hint="default"/>
      </w:rPr>
    </w:lvl>
    <w:lvl w:ilvl="2" w:tplc="1C090005" w:tentative="1">
      <w:start w:val="1"/>
      <w:numFmt w:val="bullet"/>
      <w:lvlText w:val=""/>
      <w:lvlJc w:val="left"/>
      <w:pPr>
        <w:ind w:left="3731" w:hanging="360"/>
      </w:pPr>
      <w:rPr>
        <w:rFonts w:ascii="Wingdings" w:hAnsi="Wingdings" w:hint="default"/>
      </w:rPr>
    </w:lvl>
    <w:lvl w:ilvl="3" w:tplc="1C090001" w:tentative="1">
      <w:start w:val="1"/>
      <w:numFmt w:val="bullet"/>
      <w:lvlText w:val=""/>
      <w:lvlJc w:val="left"/>
      <w:pPr>
        <w:ind w:left="4451" w:hanging="360"/>
      </w:pPr>
      <w:rPr>
        <w:rFonts w:ascii="Symbol" w:hAnsi="Symbol" w:hint="default"/>
      </w:rPr>
    </w:lvl>
    <w:lvl w:ilvl="4" w:tplc="1C090003" w:tentative="1">
      <w:start w:val="1"/>
      <w:numFmt w:val="bullet"/>
      <w:lvlText w:val="o"/>
      <w:lvlJc w:val="left"/>
      <w:pPr>
        <w:ind w:left="5171" w:hanging="360"/>
      </w:pPr>
      <w:rPr>
        <w:rFonts w:ascii="Courier New" w:hAnsi="Courier New" w:cs="Courier New" w:hint="default"/>
      </w:rPr>
    </w:lvl>
    <w:lvl w:ilvl="5" w:tplc="1C090005" w:tentative="1">
      <w:start w:val="1"/>
      <w:numFmt w:val="bullet"/>
      <w:lvlText w:val=""/>
      <w:lvlJc w:val="left"/>
      <w:pPr>
        <w:ind w:left="5891" w:hanging="360"/>
      </w:pPr>
      <w:rPr>
        <w:rFonts w:ascii="Wingdings" w:hAnsi="Wingdings" w:hint="default"/>
      </w:rPr>
    </w:lvl>
    <w:lvl w:ilvl="6" w:tplc="1C090001" w:tentative="1">
      <w:start w:val="1"/>
      <w:numFmt w:val="bullet"/>
      <w:lvlText w:val=""/>
      <w:lvlJc w:val="left"/>
      <w:pPr>
        <w:ind w:left="6611" w:hanging="360"/>
      </w:pPr>
      <w:rPr>
        <w:rFonts w:ascii="Symbol" w:hAnsi="Symbol" w:hint="default"/>
      </w:rPr>
    </w:lvl>
    <w:lvl w:ilvl="7" w:tplc="1C090003" w:tentative="1">
      <w:start w:val="1"/>
      <w:numFmt w:val="bullet"/>
      <w:lvlText w:val="o"/>
      <w:lvlJc w:val="left"/>
      <w:pPr>
        <w:ind w:left="7331" w:hanging="360"/>
      </w:pPr>
      <w:rPr>
        <w:rFonts w:ascii="Courier New" w:hAnsi="Courier New" w:cs="Courier New" w:hint="default"/>
      </w:rPr>
    </w:lvl>
    <w:lvl w:ilvl="8" w:tplc="1C090005" w:tentative="1">
      <w:start w:val="1"/>
      <w:numFmt w:val="bullet"/>
      <w:lvlText w:val=""/>
      <w:lvlJc w:val="left"/>
      <w:pPr>
        <w:ind w:left="8051" w:hanging="360"/>
      </w:pPr>
      <w:rPr>
        <w:rFonts w:ascii="Wingdings" w:hAnsi="Wingdings" w:hint="default"/>
      </w:rPr>
    </w:lvl>
  </w:abstractNum>
  <w:abstractNum w:abstractNumId="60" w15:restartNumberingAfterBreak="0">
    <w:nsid w:val="608E6FB4"/>
    <w:multiLevelType w:val="hybridMultilevel"/>
    <w:tmpl w:val="216ED63A"/>
    <w:lvl w:ilvl="0" w:tplc="04521EB0">
      <w:start w:val="1"/>
      <w:numFmt w:val="lowerLetter"/>
      <w:lvlText w:val="%1)"/>
      <w:lvlJc w:val="left"/>
      <w:pPr>
        <w:ind w:left="2352"/>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lvl w:ilvl="1" w:tplc="BF720274">
      <w:start w:val="1"/>
      <w:numFmt w:val="lowerLetter"/>
      <w:lvlText w:val="%2"/>
      <w:lvlJc w:val="left"/>
      <w:pPr>
        <w:ind w:left="2721"/>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lvl w:ilvl="2" w:tplc="7C94B81C">
      <w:start w:val="1"/>
      <w:numFmt w:val="lowerRoman"/>
      <w:lvlText w:val="%3"/>
      <w:lvlJc w:val="left"/>
      <w:pPr>
        <w:ind w:left="3441"/>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lvl w:ilvl="3" w:tplc="A5763426">
      <w:start w:val="1"/>
      <w:numFmt w:val="decimal"/>
      <w:lvlText w:val="%4"/>
      <w:lvlJc w:val="left"/>
      <w:pPr>
        <w:ind w:left="4161"/>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lvl w:ilvl="4" w:tplc="F46675E2">
      <w:start w:val="1"/>
      <w:numFmt w:val="lowerLetter"/>
      <w:lvlText w:val="%5"/>
      <w:lvlJc w:val="left"/>
      <w:pPr>
        <w:ind w:left="4881"/>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lvl w:ilvl="5" w:tplc="D20A80A0">
      <w:start w:val="1"/>
      <w:numFmt w:val="lowerRoman"/>
      <w:lvlText w:val="%6"/>
      <w:lvlJc w:val="left"/>
      <w:pPr>
        <w:ind w:left="5601"/>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lvl w:ilvl="6" w:tplc="F454F5B8">
      <w:start w:val="1"/>
      <w:numFmt w:val="decimal"/>
      <w:lvlText w:val="%7"/>
      <w:lvlJc w:val="left"/>
      <w:pPr>
        <w:ind w:left="6321"/>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lvl w:ilvl="7" w:tplc="32DA25D2">
      <w:start w:val="1"/>
      <w:numFmt w:val="lowerLetter"/>
      <w:lvlText w:val="%8"/>
      <w:lvlJc w:val="left"/>
      <w:pPr>
        <w:ind w:left="7041"/>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lvl w:ilvl="8" w:tplc="3A58B1CA">
      <w:start w:val="1"/>
      <w:numFmt w:val="lowerRoman"/>
      <w:lvlText w:val="%9"/>
      <w:lvlJc w:val="left"/>
      <w:pPr>
        <w:ind w:left="7761"/>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abstractNum>
  <w:abstractNum w:abstractNumId="61" w15:restartNumberingAfterBreak="0">
    <w:nsid w:val="621C0DA0"/>
    <w:multiLevelType w:val="hybridMultilevel"/>
    <w:tmpl w:val="EE1ADF52"/>
    <w:lvl w:ilvl="0" w:tplc="DCE4C43A">
      <w:start w:val="1"/>
      <w:numFmt w:val="lowerLetter"/>
      <w:lvlText w:val="(%1)"/>
      <w:lvlJc w:val="left"/>
      <w:pPr>
        <w:ind w:left="1702"/>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lvl w:ilvl="1" w:tplc="7842F106">
      <w:start w:val="1"/>
      <w:numFmt w:val="lowerLetter"/>
      <w:lvlText w:val="%2"/>
      <w:lvlJc w:val="left"/>
      <w:pPr>
        <w:ind w:left="2422"/>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lvl w:ilvl="2" w:tplc="2CAAE0A2">
      <w:start w:val="1"/>
      <w:numFmt w:val="lowerRoman"/>
      <w:lvlText w:val="%3"/>
      <w:lvlJc w:val="left"/>
      <w:pPr>
        <w:ind w:left="3142"/>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lvl w:ilvl="3" w:tplc="6BD8D74C">
      <w:start w:val="1"/>
      <w:numFmt w:val="decimal"/>
      <w:lvlText w:val="%4"/>
      <w:lvlJc w:val="left"/>
      <w:pPr>
        <w:ind w:left="3862"/>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lvl w:ilvl="4" w:tplc="2AE645E0">
      <w:start w:val="1"/>
      <w:numFmt w:val="lowerLetter"/>
      <w:lvlText w:val="%5"/>
      <w:lvlJc w:val="left"/>
      <w:pPr>
        <w:ind w:left="4582"/>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lvl w:ilvl="5" w:tplc="20B8AE3E">
      <w:start w:val="1"/>
      <w:numFmt w:val="lowerRoman"/>
      <w:lvlText w:val="%6"/>
      <w:lvlJc w:val="left"/>
      <w:pPr>
        <w:ind w:left="5302"/>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lvl w:ilvl="6" w:tplc="220C78AE">
      <w:start w:val="1"/>
      <w:numFmt w:val="decimal"/>
      <w:lvlText w:val="%7"/>
      <w:lvlJc w:val="left"/>
      <w:pPr>
        <w:ind w:left="6022"/>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lvl w:ilvl="7" w:tplc="27B21FC0">
      <w:start w:val="1"/>
      <w:numFmt w:val="lowerLetter"/>
      <w:lvlText w:val="%8"/>
      <w:lvlJc w:val="left"/>
      <w:pPr>
        <w:ind w:left="6742"/>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lvl w:ilvl="8" w:tplc="7F66FBE0">
      <w:start w:val="1"/>
      <w:numFmt w:val="lowerRoman"/>
      <w:lvlText w:val="%9"/>
      <w:lvlJc w:val="left"/>
      <w:pPr>
        <w:ind w:left="7462"/>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abstractNum>
  <w:abstractNum w:abstractNumId="62" w15:restartNumberingAfterBreak="0">
    <w:nsid w:val="65860442"/>
    <w:multiLevelType w:val="hybridMultilevel"/>
    <w:tmpl w:val="FC94670E"/>
    <w:lvl w:ilvl="0" w:tplc="249A8902">
      <w:start w:val="3"/>
      <w:numFmt w:val="decimal"/>
      <w:lvlText w:val="%1."/>
      <w:lvlJc w:val="left"/>
      <w:pPr>
        <w:ind w:left="12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A1E49F2">
      <w:start w:val="1"/>
      <w:numFmt w:val="lowerLetter"/>
      <w:lvlText w:val="%2"/>
      <w:lvlJc w:val="left"/>
      <w:pPr>
        <w:ind w:left="188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53CD0E0">
      <w:start w:val="1"/>
      <w:numFmt w:val="lowerRoman"/>
      <w:lvlText w:val="%3"/>
      <w:lvlJc w:val="left"/>
      <w:pPr>
        <w:ind w:left="260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4FED244">
      <w:start w:val="1"/>
      <w:numFmt w:val="decimal"/>
      <w:lvlText w:val="%4"/>
      <w:lvlJc w:val="left"/>
      <w:pPr>
        <w:ind w:left="33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AD6A886">
      <w:start w:val="1"/>
      <w:numFmt w:val="lowerLetter"/>
      <w:lvlText w:val="%5"/>
      <w:lvlJc w:val="left"/>
      <w:pPr>
        <w:ind w:left="40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95A42E56">
      <w:start w:val="1"/>
      <w:numFmt w:val="lowerRoman"/>
      <w:lvlText w:val="%6"/>
      <w:lvlJc w:val="left"/>
      <w:pPr>
        <w:ind w:left="47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774D6E2">
      <w:start w:val="1"/>
      <w:numFmt w:val="decimal"/>
      <w:lvlText w:val="%7"/>
      <w:lvlJc w:val="left"/>
      <w:pPr>
        <w:ind w:left="548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0228F14">
      <w:start w:val="1"/>
      <w:numFmt w:val="lowerLetter"/>
      <w:lvlText w:val="%8"/>
      <w:lvlJc w:val="left"/>
      <w:pPr>
        <w:ind w:left="620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47AE156">
      <w:start w:val="1"/>
      <w:numFmt w:val="lowerRoman"/>
      <w:lvlText w:val="%9"/>
      <w:lvlJc w:val="left"/>
      <w:pPr>
        <w:ind w:left="69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3" w15:restartNumberingAfterBreak="0">
    <w:nsid w:val="664C3C1A"/>
    <w:multiLevelType w:val="multilevel"/>
    <w:tmpl w:val="CF7AF11C"/>
    <w:lvl w:ilvl="0">
      <w:start w:val="1"/>
      <w:numFmt w:val="decimal"/>
      <w:lvlText w:val="%1"/>
      <w:lvlJc w:val="left"/>
      <w:pPr>
        <w:ind w:left="1105" w:hanging="567"/>
      </w:pPr>
      <w:rPr>
        <w:rFonts w:ascii="Arial" w:eastAsia="Arial" w:hAnsi="Arial" w:cs="Arial" w:hint="default"/>
        <w:b/>
        <w:bCs/>
        <w:w w:val="99"/>
        <w:sz w:val="18"/>
        <w:szCs w:val="18"/>
        <w:lang w:val="en-US" w:eastAsia="en-US" w:bidi="ar-SA"/>
      </w:rPr>
    </w:lvl>
    <w:lvl w:ilvl="1">
      <w:start w:val="1"/>
      <w:numFmt w:val="decimal"/>
      <w:lvlText w:val="%1.%2"/>
      <w:lvlJc w:val="left"/>
      <w:pPr>
        <w:ind w:left="1162" w:hanging="624"/>
      </w:pPr>
      <w:rPr>
        <w:rFonts w:ascii="Arial MT" w:eastAsia="Arial MT" w:hAnsi="Arial MT" w:cs="Arial MT" w:hint="default"/>
        <w:w w:val="99"/>
        <w:sz w:val="18"/>
        <w:szCs w:val="18"/>
        <w:lang w:val="en-US" w:eastAsia="en-US" w:bidi="ar-SA"/>
      </w:rPr>
    </w:lvl>
    <w:lvl w:ilvl="2">
      <w:numFmt w:val="bullet"/>
      <w:lvlText w:val="-"/>
      <w:lvlJc w:val="left"/>
      <w:pPr>
        <w:ind w:left="1671" w:hanging="509"/>
      </w:pPr>
      <w:rPr>
        <w:rFonts w:ascii="Arial MT" w:eastAsia="Arial MT" w:hAnsi="Arial MT" w:cs="Arial MT" w:hint="default"/>
        <w:w w:val="99"/>
        <w:sz w:val="18"/>
        <w:szCs w:val="18"/>
        <w:lang w:val="en-US" w:eastAsia="en-US" w:bidi="ar-SA"/>
      </w:rPr>
    </w:lvl>
    <w:lvl w:ilvl="3">
      <w:numFmt w:val="bullet"/>
      <w:lvlText w:val="•"/>
      <w:lvlJc w:val="left"/>
      <w:pPr>
        <w:ind w:left="2838" w:hanging="509"/>
      </w:pPr>
      <w:rPr>
        <w:rFonts w:hint="default"/>
        <w:lang w:val="en-US" w:eastAsia="en-US" w:bidi="ar-SA"/>
      </w:rPr>
    </w:lvl>
    <w:lvl w:ilvl="4">
      <w:numFmt w:val="bullet"/>
      <w:lvlText w:val="•"/>
      <w:lvlJc w:val="left"/>
      <w:pPr>
        <w:ind w:left="3996" w:hanging="509"/>
      </w:pPr>
      <w:rPr>
        <w:rFonts w:hint="default"/>
        <w:lang w:val="en-US" w:eastAsia="en-US" w:bidi="ar-SA"/>
      </w:rPr>
    </w:lvl>
    <w:lvl w:ilvl="5">
      <w:numFmt w:val="bullet"/>
      <w:lvlText w:val="•"/>
      <w:lvlJc w:val="left"/>
      <w:pPr>
        <w:ind w:left="5154" w:hanging="509"/>
      </w:pPr>
      <w:rPr>
        <w:rFonts w:hint="default"/>
        <w:lang w:val="en-US" w:eastAsia="en-US" w:bidi="ar-SA"/>
      </w:rPr>
    </w:lvl>
    <w:lvl w:ilvl="6">
      <w:numFmt w:val="bullet"/>
      <w:lvlText w:val="•"/>
      <w:lvlJc w:val="left"/>
      <w:pPr>
        <w:ind w:left="6313" w:hanging="509"/>
      </w:pPr>
      <w:rPr>
        <w:rFonts w:hint="default"/>
        <w:lang w:val="en-US" w:eastAsia="en-US" w:bidi="ar-SA"/>
      </w:rPr>
    </w:lvl>
    <w:lvl w:ilvl="7">
      <w:numFmt w:val="bullet"/>
      <w:lvlText w:val="•"/>
      <w:lvlJc w:val="left"/>
      <w:pPr>
        <w:ind w:left="7471" w:hanging="509"/>
      </w:pPr>
      <w:rPr>
        <w:rFonts w:hint="default"/>
        <w:lang w:val="en-US" w:eastAsia="en-US" w:bidi="ar-SA"/>
      </w:rPr>
    </w:lvl>
    <w:lvl w:ilvl="8">
      <w:numFmt w:val="bullet"/>
      <w:lvlText w:val="•"/>
      <w:lvlJc w:val="left"/>
      <w:pPr>
        <w:ind w:left="8629" w:hanging="509"/>
      </w:pPr>
      <w:rPr>
        <w:rFonts w:hint="default"/>
        <w:lang w:val="en-US" w:eastAsia="en-US" w:bidi="ar-SA"/>
      </w:rPr>
    </w:lvl>
  </w:abstractNum>
  <w:abstractNum w:abstractNumId="64" w15:restartNumberingAfterBreak="0">
    <w:nsid w:val="671D1062"/>
    <w:multiLevelType w:val="multilevel"/>
    <w:tmpl w:val="F664082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C3.%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686D5B88"/>
    <w:multiLevelType w:val="hybridMultilevel"/>
    <w:tmpl w:val="5C42B444"/>
    <w:lvl w:ilvl="0" w:tplc="05723FC2">
      <w:start w:val="1"/>
      <w:numFmt w:val="decimal"/>
      <w:lvlText w:val="%1."/>
      <w:lvlJc w:val="left"/>
      <w:pPr>
        <w:ind w:left="1239"/>
      </w:pPr>
      <w:rPr>
        <w:rFonts w:ascii="Microsoft Sans Serif" w:eastAsia="Microsoft Sans Serif" w:hAnsi="Microsoft Sans Serif" w:cs="Microsoft Sans Serif"/>
        <w:b w:val="0"/>
        <w:i w:val="0"/>
        <w:strike w:val="0"/>
        <w:dstrike w:val="0"/>
        <w:color w:val="000000"/>
        <w:sz w:val="20"/>
        <w:szCs w:val="20"/>
        <w:u w:val="none" w:color="000000"/>
        <w:bdr w:val="none" w:sz="0" w:space="0" w:color="auto"/>
        <w:shd w:val="clear" w:color="auto" w:fill="auto"/>
        <w:vertAlign w:val="baseline"/>
      </w:rPr>
    </w:lvl>
    <w:lvl w:ilvl="1" w:tplc="48487524">
      <w:start w:val="1"/>
      <w:numFmt w:val="lowerLetter"/>
      <w:lvlText w:val="%2"/>
      <w:lvlJc w:val="left"/>
      <w:pPr>
        <w:ind w:left="1752"/>
      </w:pPr>
      <w:rPr>
        <w:rFonts w:ascii="Microsoft Sans Serif" w:eastAsia="Microsoft Sans Serif" w:hAnsi="Microsoft Sans Serif" w:cs="Microsoft Sans Serif"/>
        <w:b w:val="0"/>
        <w:i w:val="0"/>
        <w:strike w:val="0"/>
        <w:dstrike w:val="0"/>
        <w:color w:val="000000"/>
        <w:sz w:val="20"/>
        <w:szCs w:val="20"/>
        <w:u w:val="none" w:color="000000"/>
        <w:bdr w:val="none" w:sz="0" w:space="0" w:color="auto"/>
        <w:shd w:val="clear" w:color="auto" w:fill="auto"/>
        <w:vertAlign w:val="baseline"/>
      </w:rPr>
    </w:lvl>
    <w:lvl w:ilvl="2" w:tplc="7F3E02B6">
      <w:start w:val="1"/>
      <w:numFmt w:val="lowerRoman"/>
      <w:lvlText w:val="%3"/>
      <w:lvlJc w:val="left"/>
      <w:pPr>
        <w:ind w:left="2472"/>
      </w:pPr>
      <w:rPr>
        <w:rFonts w:ascii="Microsoft Sans Serif" w:eastAsia="Microsoft Sans Serif" w:hAnsi="Microsoft Sans Serif" w:cs="Microsoft Sans Serif"/>
        <w:b w:val="0"/>
        <w:i w:val="0"/>
        <w:strike w:val="0"/>
        <w:dstrike w:val="0"/>
        <w:color w:val="000000"/>
        <w:sz w:val="20"/>
        <w:szCs w:val="20"/>
        <w:u w:val="none" w:color="000000"/>
        <w:bdr w:val="none" w:sz="0" w:space="0" w:color="auto"/>
        <w:shd w:val="clear" w:color="auto" w:fill="auto"/>
        <w:vertAlign w:val="baseline"/>
      </w:rPr>
    </w:lvl>
    <w:lvl w:ilvl="3" w:tplc="5150EFE4">
      <w:start w:val="1"/>
      <w:numFmt w:val="decimal"/>
      <w:lvlText w:val="%4"/>
      <w:lvlJc w:val="left"/>
      <w:pPr>
        <w:ind w:left="3192"/>
      </w:pPr>
      <w:rPr>
        <w:rFonts w:ascii="Microsoft Sans Serif" w:eastAsia="Microsoft Sans Serif" w:hAnsi="Microsoft Sans Serif" w:cs="Microsoft Sans Serif"/>
        <w:b w:val="0"/>
        <w:i w:val="0"/>
        <w:strike w:val="0"/>
        <w:dstrike w:val="0"/>
        <w:color w:val="000000"/>
        <w:sz w:val="20"/>
        <w:szCs w:val="20"/>
        <w:u w:val="none" w:color="000000"/>
        <w:bdr w:val="none" w:sz="0" w:space="0" w:color="auto"/>
        <w:shd w:val="clear" w:color="auto" w:fill="auto"/>
        <w:vertAlign w:val="baseline"/>
      </w:rPr>
    </w:lvl>
    <w:lvl w:ilvl="4" w:tplc="99003C66">
      <w:start w:val="1"/>
      <w:numFmt w:val="lowerLetter"/>
      <w:lvlText w:val="%5"/>
      <w:lvlJc w:val="left"/>
      <w:pPr>
        <w:ind w:left="3912"/>
      </w:pPr>
      <w:rPr>
        <w:rFonts w:ascii="Microsoft Sans Serif" w:eastAsia="Microsoft Sans Serif" w:hAnsi="Microsoft Sans Serif" w:cs="Microsoft Sans Serif"/>
        <w:b w:val="0"/>
        <w:i w:val="0"/>
        <w:strike w:val="0"/>
        <w:dstrike w:val="0"/>
        <w:color w:val="000000"/>
        <w:sz w:val="20"/>
        <w:szCs w:val="20"/>
        <w:u w:val="none" w:color="000000"/>
        <w:bdr w:val="none" w:sz="0" w:space="0" w:color="auto"/>
        <w:shd w:val="clear" w:color="auto" w:fill="auto"/>
        <w:vertAlign w:val="baseline"/>
      </w:rPr>
    </w:lvl>
    <w:lvl w:ilvl="5" w:tplc="A558B31E">
      <w:start w:val="1"/>
      <w:numFmt w:val="lowerRoman"/>
      <w:lvlText w:val="%6"/>
      <w:lvlJc w:val="left"/>
      <w:pPr>
        <w:ind w:left="4632"/>
      </w:pPr>
      <w:rPr>
        <w:rFonts w:ascii="Microsoft Sans Serif" w:eastAsia="Microsoft Sans Serif" w:hAnsi="Microsoft Sans Serif" w:cs="Microsoft Sans Serif"/>
        <w:b w:val="0"/>
        <w:i w:val="0"/>
        <w:strike w:val="0"/>
        <w:dstrike w:val="0"/>
        <w:color w:val="000000"/>
        <w:sz w:val="20"/>
        <w:szCs w:val="20"/>
        <w:u w:val="none" w:color="000000"/>
        <w:bdr w:val="none" w:sz="0" w:space="0" w:color="auto"/>
        <w:shd w:val="clear" w:color="auto" w:fill="auto"/>
        <w:vertAlign w:val="baseline"/>
      </w:rPr>
    </w:lvl>
    <w:lvl w:ilvl="6" w:tplc="1DFCA79C">
      <w:start w:val="1"/>
      <w:numFmt w:val="decimal"/>
      <w:lvlText w:val="%7"/>
      <w:lvlJc w:val="left"/>
      <w:pPr>
        <w:ind w:left="5352"/>
      </w:pPr>
      <w:rPr>
        <w:rFonts w:ascii="Microsoft Sans Serif" w:eastAsia="Microsoft Sans Serif" w:hAnsi="Microsoft Sans Serif" w:cs="Microsoft Sans Serif"/>
        <w:b w:val="0"/>
        <w:i w:val="0"/>
        <w:strike w:val="0"/>
        <w:dstrike w:val="0"/>
        <w:color w:val="000000"/>
        <w:sz w:val="20"/>
        <w:szCs w:val="20"/>
        <w:u w:val="none" w:color="000000"/>
        <w:bdr w:val="none" w:sz="0" w:space="0" w:color="auto"/>
        <w:shd w:val="clear" w:color="auto" w:fill="auto"/>
        <w:vertAlign w:val="baseline"/>
      </w:rPr>
    </w:lvl>
    <w:lvl w:ilvl="7" w:tplc="793ED03C">
      <w:start w:val="1"/>
      <w:numFmt w:val="lowerLetter"/>
      <w:lvlText w:val="%8"/>
      <w:lvlJc w:val="left"/>
      <w:pPr>
        <w:ind w:left="6072"/>
      </w:pPr>
      <w:rPr>
        <w:rFonts w:ascii="Microsoft Sans Serif" w:eastAsia="Microsoft Sans Serif" w:hAnsi="Microsoft Sans Serif" w:cs="Microsoft Sans Serif"/>
        <w:b w:val="0"/>
        <w:i w:val="0"/>
        <w:strike w:val="0"/>
        <w:dstrike w:val="0"/>
        <w:color w:val="000000"/>
        <w:sz w:val="20"/>
        <w:szCs w:val="20"/>
        <w:u w:val="none" w:color="000000"/>
        <w:bdr w:val="none" w:sz="0" w:space="0" w:color="auto"/>
        <w:shd w:val="clear" w:color="auto" w:fill="auto"/>
        <w:vertAlign w:val="baseline"/>
      </w:rPr>
    </w:lvl>
    <w:lvl w:ilvl="8" w:tplc="1ACC78AE">
      <w:start w:val="1"/>
      <w:numFmt w:val="lowerRoman"/>
      <w:lvlText w:val="%9"/>
      <w:lvlJc w:val="left"/>
      <w:pPr>
        <w:ind w:left="6792"/>
      </w:pPr>
      <w:rPr>
        <w:rFonts w:ascii="Microsoft Sans Serif" w:eastAsia="Microsoft Sans Serif" w:hAnsi="Microsoft Sans Serif" w:cs="Microsoft Sans Serif"/>
        <w:b w:val="0"/>
        <w:i w:val="0"/>
        <w:strike w:val="0"/>
        <w:dstrike w:val="0"/>
        <w:color w:val="000000"/>
        <w:sz w:val="20"/>
        <w:szCs w:val="20"/>
        <w:u w:val="none" w:color="000000"/>
        <w:bdr w:val="none" w:sz="0" w:space="0" w:color="auto"/>
        <w:shd w:val="clear" w:color="auto" w:fill="auto"/>
        <w:vertAlign w:val="baseline"/>
      </w:rPr>
    </w:lvl>
  </w:abstractNum>
  <w:abstractNum w:abstractNumId="66" w15:restartNumberingAfterBreak="0">
    <w:nsid w:val="6930191E"/>
    <w:multiLevelType w:val="hybridMultilevel"/>
    <w:tmpl w:val="922658B2"/>
    <w:lvl w:ilvl="0" w:tplc="2EAE3376">
      <w:start w:val="1"/>
      <w:numFmt w:val="lowerLetter"/>
      <w:lvlText w:val="(%1)"/>
      <w:lvlJc w:val="left"/>
      <w:pPr>
        <w:ind w:left="13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42AAA3A">
      <w:start w:val="1"/>
      <w:numFmt w:val="lowerLetter"/>
      <w:lvlText w:val="%2"/>
      <w:lvlJc w:val="left"/>
      <w:pPr>
        <w:ind w:left="211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A36ABB6">
      <w:start w:val="1"/>
      <w:numFmt w:val="lowerRoman"/>
      <w:lvlText w:val="%3"/>
      <w:lvlJc w:val="left"/>
      <w:pPr>
        <w:ind w:left="28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216C756">
      <w:start w:val="1"/>
      <w:numFmt w:val="decimal"/>
      <w:lvlText w:val="%4"/>
      <w:lvlJc w:val="left"/>
      <w:pPr>
        <w:ind w:left="35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1CE90CE">
      <w:start w:val="1"/>
      <w:numFmt w:val="lowerLetter"/>
      <w:lvlText w:val="%5"/>
      <w:lvlJc w:val="left"/>
      <w:pPr>
        <w:ind w:left="42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9BAE850">
      <w:start w:val="1"/>
      <w:numFmt w:val="lowerRoman"/>
      <w:lvlText w:val="%6"/>
      <w:lvlJc w:val="left"/>
      <w:pPr>
        <w:ind w:left="49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876E3B4">
      <w:start w:val="1"/>
      <w:numFmt w:val="decimal"/>
      <w:lvlText w:val="%7"/>
      <w:lvlJc w:val="left"/>
      <w:pPr>
        <w:ind w:left="571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62CAE8A">
      <w:start w:val="1"/>
      <w:numFmt w:val="lowerLetter"/>
      <w:lvlText w:val="%8"/>
      <w:lvlJc w:val="left"/>
      <w:pPr>
        <w:ind w:left="64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43C9564">
      <w:start w:val="1"/>
      <w:numFmt w:val="lowerRoman"/>
      <w:lvlText w:val="%9"/>
      <w:lvlJc w:val="left"/>
      <w:pPr>
        <w:ind w:left="71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7" w15:restartNumberingAfterBreak="0">
    <w:nsid w:val="6C98600F"/>
    <w:multiLevelType w:val="hybridMultilevel"/>
    <w:tmpl w:val="C52CE32A"/>
    <w:lvl w:ilvl="0" w:tplc="1C09000F">
      <w:start w:val="1"/>
      <w:numFmt w:val="decimal"/>
      <w:lvlText w:val="%1."/>
      <w:lvlJc w:val="left"/>
      <w:pPr>
        <w:tabs>
          <w:tab w:val="num" w:pos="1350"/>
        </w:tabs>
        <w:ind w:left="1350" w:hanging="360"/>
      </w:pPr>
      <w:rPr>
        <w:rFonts w:hint="default"/>
      </w:rPr>
    </w:lvl>
    <w:lvl w:ilvl="1" w:tplc="04090003">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68" w15:restartNumberingAfterBreak="0">
    <w:nsid w:val="6C9C6FBB"/>
    <w:multiLevelType w:val="hybridMultilevel"/>
    <w:tmpl w:val="3CF60FD4"/>
    <w:lvl w:ilvl="0" w:tplc="1C090001">
      <w:start w:val="1"/>
      <w:numFmt w:val="bullet"/>
      <w:lvlText w:val=""/>
      <w:lvlJc w:val="left"/>
      <w:pPr>
        <w:ind w:left="1429" w:hanging="360"/>
      </w:pPr>
      <w:rPr>
        <w:rFonts w:ascii="Symbol" w:hAnsi="Symbol" w:hint="default"/>
      </w:rPr>
    </w:lvl>
    <w:lvl w:ilvl="1" w:tplc="1C090003" w:tentative="1">
      <w:start w:val="1"/>
      <w:numFmt w:val="bullet"/>
      <w:lvlText w:val="o"/>
      <w:lvlJc w:val="left"/>
      <w:pPr>
        <w:ind w:left="2149" w:hanging="360"/>
      </w:pPr>
      <w:rPr>
        <w:rFonts w:ascii="Courier New" w:hAnsi="Courier New" w:cs="Courier New" w:hint="default"/>
      </w:rPr>
    </w:lvl>
    <w:lvl w:ilvl="2" w:tplc="1C090005" w:tentative="1">
      <w:start w:val="1"/>
      <w:numFmt w:val="bullet"/>
      <w:lvlText w:val=""/>
      <w:lvlJc w:val="left"/>
      <w:pPr>
        <w:ind w:left="2869" w:hanging="360"/>
      </w:pPr>
      <w:rPr>
        <w:rFonts w:ascii="Wingdings" w:hAnsi="Wingdings" w:hint="default"/>
      </w:rPr>
    </w:lvl>
    <w:lvl w:ilvl="3" w:tplc="1C090001" w:tentative="1">
      <w:start w:val="1"/>
      <w:numFmt w:val="bullet"/>
      <w:lvlText w:val=""/>
      <w:lvlJc w:val="left"/>
      <w:pPr>
        <w:ind w:left="3589" w:hanging="360"/>
      </w:pPr>
      <w:rPr>
        <w:rFonts w:ascii="Symbol" w:hAnsi="Symbol" w:hint="default"/>
      </w:rPr>
    </w:lvl>
    <w:lvl w:ilvl="4" w:tplc="1C090003" w:tentative="1">
      <w:start w:val="1"/>
      <w:numFmt w:val="bullet"/>
      <w:lvlText w:val="o"/>
      <w:lvlJc w:val="left"/>
      <w:pPr>
        <w:ind w:left="4309" w:hanging="360"/>
      </w:pPr>
      <w:rPr>
        <w:rFonts w:ascii="Courier New" w:hAnsi="Courier New" w:cs="Courier New" w:hint="default"/>
      </w:rPr>
    </w:lvl>
    <w:lvl w:ilvl="5" w:tplc="1C090005" w:tentative="1">
      <w:start w:val="1"/>
      <w:numFmt w:val="bullet"/>
      <w:lvlText w:val=""/>
      <w:lvlJc w:val="left"/>
      <w:pPr>
        <w:ind w:left="5029" w:hanging="360"/>
      </w:pPr>
      <w:rPr>
        <w:rFonts w:ascii="Wingdings" w:hAnsi="Wingdings" w:hint="default"/>
      </w:rPr>
    </w:lvl>
    <w:lvl w:ilvl="6" w:tplc="1C090001" w:tentative="1">
      <w:start w:val="1"/>
      <w:numFmt w:val="bullet"/>
      <w:lvlText w:val=""/>
      <w:lvlJc w:val="left"/>
      <w:pPr>
        <w:ind w:left="5749" w:hanging="360"/>
      </w:pPr>
      <w:rPr>
        <w:rFonts w:ascii="Symbol" w:hAnsi="Symbol" w:hint="default"/>
      </w:rPr>
    </w:lvl>
    <w:lvl w:ilvl="7" w:tplc="1C090003" w:tentative="1">
      <w:start w:val="1"/>
      <w:numFmt w:val="bullet"/>
      <w:lvlText w:val="o"/>
      <w:lvlJc w:val="left"/>
      <w:pPr>
        <w:ind w:left="6469" w:hanging="360"/>
      </w:pPr>
      <w:rPr>
        <w:rFonts w:ascii="Courier New" w:hAnsi="Courier New" w:cs="Courier New" w:hint="default"/>
      </w:rPr>
    </w:lvl>
    <w:lvl w:ilvl="8" w:tplc="1C090005" w:tentative="1">
      <w:start w:val="1"/>
      <w:numFmt w:val="bullet"/>
      <w:lvlText w:val=""/>
      <w:lvlJc w:val="left"/>
      <w:pPr>
        <w:ind w:left="7189" w:hanging="360"/>
      </w:pPr>
      <w:rPr>
        <w:rFonts w:ascii="Wingdings" w:hAnsi="Wingdings" w:hint="default"/>
      </w:rPr>
    </w:lvl>
  </w:abstractNum>
  <w:abstractNum w:abstractNumId="69" w15:restartNumberingAfterBreak="0">
    <w:nsid w:val="6E481012"/>
    <w:multiLevelType w:val="hybridMultilevel"/>
    <w:tmpl w:val="5EFECF26"/>
    <w:lvl w:ilvl="0" w:tplc="621EB8A4">
      <w:start w:val="1"/>
      <w:numFmt w:val="decimal"/>
      <w:lvlText w:val="%1."/>
      <w:lvlJc w:val="left"/>
      <w:pPr>
        <w:ind w:left="11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162FBB8">
      <w:start w:val="1"/>
      <w:numFmt w:val="lowerLetter"/>
      <w:lvlText w:val="(%2)"/>
      <w:lvlJc w:val="left"/>
      <w:pPr>
        <w:ind w:left="14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BB8B3FA">
      <w:start w:val="1"/>
      <w:numFmt w:val="lowerRoman"/>
      <w:lvlText w:val="%3"/>
      <w:lvlJc w:val="left"/>
      <w:pPr>
        <w:ind w:left="21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592D450">
      <w:start w:val="1"/>
      <w:numFmt w:val="decimal"/>
      <w:lvlText w:val="%4"/>
      <w:lvlJc w:val="left"/>
      <w:pPr>
        <w:ind w:left="28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7F627A6">
      <w:start w:val="1"/>
      <w:numFmt w:val="lowerLetter"/>
      <w:lvlText w:val="%5"/>
      <w:lvlJc w:val="left"/>
      <w:pPr>
        <w:ind w:left="357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736C832">
      <w:start w:val="1"/>
      <w:numFmt w:val="lowerRoman"/>
      <w:lvlText w:val="%6"/>
      <w:lvlJc w:val="left"/>
      <w:pPr>
        <w:ind w:left="42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622C42E">
      <w:start w:val="1"/>
      <w:numFmt w:val="decimal"/>
      <w:lvlText w:val="%7"/>
      <w:lvlJc w:val="left"/>
      <w:pPr>
        <w:ind w:left="50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FBC2D6C">
      <w:start w:val="1"/>
      <w:numFmt w:val="lowerLetter"/>
      <w:lvlText w:val="%8"/>
      <w:lvlJc w:val="left"/>
      <w:pPr>
        <w:ind w:left="57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A10232E">
      <w:start w:val="1"/>
      <w:numFmt w:val="lowerRoman"/>
      <w:lvlText w:val="%9"/>
      <w:lvlJc w:val="left"/>
      <w:pPr>
        <w:ind w:left="64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0" w15:restartNumberingAfterBreak="0">
    <w:nsid w:val="6E7842F6"/>
    <w:multiLevelType w:val="hybridMultilevel"/>
    <w:tmpl w:val="0F6E46D2"/>
    <w:lvl w:ilvl="0" w:tplc="6756BFE2">
      <w:start w:val="1"/>
      <w:numFmt w:val="lowerLetter"/>
      <w:lvlText w:val="%1)"/>
      <w:lvlJc w:val="left"/>
      <w:pPr>
        <w:ind w:left="11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49AFE4E">
      <w:start w:val="1"/>
      <w:numFmt w:val="lowerLetter"/>
      <w:lvlText w:val="%2"/>
      <w:lvlJc w:val="left"/>
      <w:pPr>
        <w:ind w:left="185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2CEFE94">
      <w:start w:val="1"/>
      <w:numFmt w:val="lowerRoman"/>
      <w:lvlText w:val="%3"/>
      <w:lvlJc w:val="left"/>
      <w:pPr>
        <w:ind w:left="257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2F48C40">
      <w:start w:val="1"/>
      <w:numFmt w:val="decimal"/>
      <w:lvlText w:val="%4"/>
      <w:lvlJc w:val="left"/>
      <w:pPr>
        <w:ind w:left="329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F3EEE28">
      <w:start w:val="1"/>
      <w:numFmt w:val="lowerLetter"/>
      <w:lvlText w:val="%5"/>
      <w:lvlJc w:val="left"/>
      <w:pPr>
        <w:ind w:left="401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E9A77D0">
      <w:start w:val="1"/>
      <w:numFmt w:val="lowerRoman"/>
      <w:lvlText w:val="%6"/>
      <w:lvlJc w:val="left"/>
      <w:pPr>
        <w:ind w:left="47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8A20BF0">
      <w:start w:val="1"/>
      <w:numFmt w:val="decimal"/>
      <w:lvlText w:val="%7"/>
      <w:lvlJc w:val="left"/>
      <w:pPr>
        <w:ind w:left="545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75C56FE">
      <w:start w:val="1"/>
      <w:numFmt w:val="lowerLetter"/>
      <w:lvlText w:val="%8"/>
      <w:lvlJc w:val="left"/>
      <w:pPr>
        <w:ind w:left="617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4B60A50">
      <w:start w:val="1"/>
      <w:numFmt w:val="lowerRoman"/>
      <w:lvlText w:val="%9"/>
      <w:lvlJc w:val="left"/>
      <w:pPr>
        <w:ind w:left="689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71" w15:restartNumberingAfterBreak="0">
    <w:nsid w:val="70722016"/>
    <w:multiLevelType w:val="hybridMultilevel"/>
    <w:tmpl w:val="569C26E8"/>
    <w:lvl w:ilvl="0" w:tplc="09A45244">
      <w:start w:val="1"/>
      <w:numFmt w:val="lowerLetter"/>
      <w:lvlText w:val="(%1)"/>
      <w:lvlJc w:val="left"/>
      <w:pPr>
        <w:ind w:left="1702"/>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lvl w:ilvl="1" w:tplc="85768286">
      <w:start w:val="1"/>
      <w:numFmt w:val="lowerLetter"/>
      <w:lvlText w:val="%2"/>
      <w:lvlJc w:val="left"/>
      <w:pPr>
        <w:ind w:left="2072"/>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lvl w:ilvl="2" w:tplc="D1E85884">
      <w:start w:val="1"/>
      <w:numFmt w:val="lowerRoman"/>
      <w:lvlText w:val="%3"/>
      <w:lvlJc w:val="left"/>
      <w:pPr>
        <w:ind w:left="2792"/>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lvl w:ilvl="3" w:tplc="32D2FD6A">
      <w:start w:val="1"/>
      <w:numFmt w:val="decimal"/>
      <w:lvlText w:val="%4"/>
      <w:lvlJc w:val="left"/>
      <w:pPr>
        <w:ind w:left="3512"/>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lvl w:ilvl="4" w:tplc="73CA7674">
      <w:start w:val="1"/>
      <w:numFmt w:val="lowerLetter"/>
      <w:lvlText w:val="%5"/>
      <w:lvlJc w:val="left"/>
      <w:pPr>
        <w:ind w:left="4232"/>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lvl w:ilvl="5" w:tplc="D7DC89EC">
      <w:start w:val="1"/>
      <w:numFmt w:val="lowerRoman"/>
      <w:lvlText w:val="%6"/>
      <w:lvlJc w:val="left"/>
      <w:pPr>
        <w:ind w:left="4952"/>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lvl w:ilvl="6" w:tplc="B6265FBA">
      <w:start w:val="1"/>
      <w:numFmt w:val="decimal"/>
      <w:lvlText w:val="%7"/>
      <w:lvlJc w:val="left"/>
      <w:pPr>
        <w:ind w:left="5672"/>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lvl w:ilvl="7" w:tplc="FCB8B276">
      <w:start w:val="1"/>
      <w:numFmt w:val="lowerLetter"/>
      <w:lvlText w:val="%8"/>
      <w:lvlJc w:val="left"/>
      <w:pPr>
        <w:ind w:left="6392"/>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lvl w:ilvl="8" w:tplc="E8303AEA">
      <w:start w:val="1"/>
      <w:numFmt w:val="lowerRoman"/>
      <w:lvlText w:val="%9"/>
      <w:lvlJc w:val="left"/>
      <w:pPr>
        <w:ind w:left="7112"/>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abstractNum>
  <w:abstractNum w:abstractNumId="72" w15:restartNumberingAfterBreak="0">
    <w:nsid w:val="70D023E6"/>
    <w:multiLevelType w:val="multilevel"/>
    <w:tmpl w:val="F8E8974A"/>
    <w:lvl w:ilvl="0">
      <w:start w:val="1"/>
      <w:numFmt w:val="decimal"/>
      <w:lvlText w:val="%1."/>
      <w:lvlJc w:val="left"/>
      <w:pPr>
        <w:ind w:left="14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17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decimal"/>
      <w:lvlText w:val="%1.%2.%3"/>
      <w:lvlJc w:val="left"/>
      <w:pPr>
        <w:ind w:left="22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lowerLetter"/>
      <w:lvlText w:val="(%4)"/>
      <w:lvlJc w:val="left"/>
      <w:pPr>
        <w:ind w:left="26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Roman"/>
      <w:lvlText w:val="(%5)"/>
      <w:lvlJc w:val="left"/>
      <w:pPr>
        <w:ind w:left="35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235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379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451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73" w15:restartNumberingAfterBreak="0">
    <w:nsid w:val="72FE4C3D"/>
    <w:multiLevelType w:val="hybridMultilevel"/>
    <w:tmpl w:val="1B1E91D8"/>
    <w:lvl w:ilvl="0" w:tplc="8A462CE2">
      <w:start w:val="1"/>
      <w:numFmt w:val="decimal"/>
      <w:lvlText w:val="%1."/>
      <w:lvlJc w:val="left"/>
      <w:pPr>
        <w:ind w:left="1392"/>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lvl w:ilvl="1" w:tplc="2618F466">
      <w:start w:val="1"/>
      <w:numFmt w:val="lowerLetter"/>
      <w:lvlText w:val="%2"/>
      <w:lvlJc w:val="left"/>
      <w:pPr>
        <w:ind w:left="2111"/>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lvl w:ilvl="2" w:tplc="B5341228">
      <w:start w:val="1"/>
      <w:numFmt w:val="lowerRoman"/>
      <w:lvlText w:val="%3"/>
      <w:lvlJc w:val="left"/>
      <w:pPr>
        <w:ind w:left="2831"/>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lvl w:ilvl="3" w:tplc="D5E67A2C">
      <w:start w:val="1"/>
      <w:numFmt w:val="decimal"/>
      <w:lvlText w:val="%4"/>
      <w:lvlJc w:val="left"/>
      <w:pPr>
        <w:ind w:left="3551"/>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lvl w:ilvl="4" w:tplc="4AAC2BE2">
      <w:start w:val="1"/>
      <w:numFmt w:val="lowerLetter"/>
      <w:lvlText w:val="%5"/>
      <w:lvlJc w:val="left"/>
      <w:pPr>
        <w:ind w:left="4271"/>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lvl w:ilvl="5" w:tplc="D786D2F2">
      <w:start w:val="1"/>
      <w:numFmt w:val="lowerRoman"/>
      <w:lvlText w:val="%6"/>
      <w:lvlJc w:val="left"/>
      <w:pPr>
        <w:ind w:left="4991"/>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lvl w:ilvl="6" w:tplc="4AA4DBC2">
      <w:start w:val="1"/>
      <w:numFmt w:val="decimal"/>
      <w:lvlText w:val="%7"/>
      <w:lvlJc w:val="left"/>
      <w:pPr>
        <w:ind w:left="5711"/>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lvl w:ilvl="7" w:tplc="5874E1D4">
      <w:start w:val="1"/>
      <w:numFmt w:val="lowerLetter"/>
      <w:lvlText w:val="%8"/>
      <w:lvlJc w:val="left"/>
      <w:pPr>
        <w:ind w:left="6431"/>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lvl w:ilvl="8" w:tplc="05886C84">
      <w:start w:val="1"/>
      <w:numFmt w:val="lowerRoman"/>
      <w:lvlText w:val="%9"/>
      <w:lvlJc w:val="left"/>
      <w:pPr>
        <w:ind w:left="7151"/>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abstractNum>
  <w:abstractNum w:abstractNumId="74" w15:restartNumberingAfterBreak="0">
    <w:nsid w:val="73415094"/>
    <w:multiLevelType w:val="hybridMultilevel"/>
    <w:tmpl w:val="E74037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77705963"/>
    <w:multiLevelType w:val="multilevel"/>
    <w:tmpl w:val="EBBC209E"/>
    <w:lvl w:ilvl="0">
      <w:start w:val="1"/>
      <w:numFmt w:val="decimal"/>
      <w:lvlText w:val="%1"/>
      <w:lvlJc w:val="left"/>
      <w:pPr>
        <w:ind w:left="360"/>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lvl w:ilvl="1">
      <w:start w:val="4"/>
      <w:numFmt w:val="decimal"/>
      <w:lvlRestart w:val="0"/>
      <w:lvlText w:val="%1.%2"/>
      <w:lvlJc w:val="left"/>
      <w:pPr>
        <w:ind w:left="1392"/>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752"/>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472"/>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192"/>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12"/>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32"/>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352"/>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072"/>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abstractNum>
  <w:abstractNum w:abstractNumId="76" w15:restartNumberingAfterBreak="0">
    <w:nsid w:val="78843B9A"/>
    <w:multiLevelType w:val="hybridMultilevel"/>
    <w:tmpl w:val="7A06DC38"/>
    <w:lvl w:ilvl="0" w:tplc="E55468CE">
      <w:start w:val="11"/>
      <w:numFmt w:val="decimal"/>
      <w:lvlText w:val="%1."/>
      <w:lvlJc w:val="left"/>
      <w:pPr>
        <w:ind w:left="963" w:hanging="540"/>
      </w:pPr>
      <w:rPr>
        <w:rFonts w:ascii="Arial MT" w:eastAsia="Arial MT" w:hAnsi="Arial MT" w:cs="Arial MT" w:hint="default"/>
        <w:w w:val="99"/>
        <w:sz w:val="18"/>
        <w:szCs w:val="18"/>
        <w:lang w:val="en-US" w:eastAsia="en-US" w:bidi="ar-SA"/>
      </w:rPr>
    </w:lvl>
    <w:lvl w:ilvl="1" w:tplc="3BF8FAE2">
      <w:numFmt w:val="bullet"/>
      <w:lvlText w:val="•"/>
      <w:lvlJc w:val="left"/>
      <w:pPr>
        <w:ind w:left="1958" w:hanging="540"/>
      </w:pPr>
      <w:rPr>
        <w:rFonts w:hint="default"/>
        <w:lang w:val="en-US" w:eastAsia="en-US" w:bidi="ar-SA"/>
      </w:rPr>
    </w:lvl>
    <w:lvl w:ilvl="2" w:tplc="75E40780">
      <w:numFmt w:val="bullet"/>
      <w:lvlText w:val="•"/>
      <w:lvlJc w:val="left"/>
      <w:pPr>
        <w:ind w:left="2957" w:hanging="540"/>
      </w:pPr>
      <w:rPr>
        <w:rFonts w:hint="default"/>
        <w:lang w:val="en-US" w:eastAsia="en-US" w:bidi="ar-SA"/>
      </w:rPr>
    </w:lvl>
    <w:lvl w:ilvl="3" w:tplc="03B6ADFC">
      <w:numFmt w:val="bullet"/>
      <w:lvlText w:val="•"/>
      <w:lvlJc w:val="left"/>
      <w:pPr>
        <w:ind w:left="3955" w:hanging="540"/>
      </w:pPr>
      <w:rPr>
        <w:rFonts w:hint="default"/>
        <w:lang w:val="en-US" w:eastAsia="en-US" w:bidi="ar-SA"/>
      </w:rPr>
    </w:lvl>
    <w:lvl w:ilvl="4" w:tplc="3FDEB5A8">
      <w:numFmt w:val="bullet"/>
      <w:lvlText w:val="•"/>
      <w:lvlJc w:val="left"/>
      <w:pPr>
        <w:ind w:left="4954" w:hanging="540"/>
      </w:pPr>
      <w:rPr>
        <w:rFonts w:hint="default"/>
        <w:lang w:val="en-US" w:eastAsia="en-US" w:bidi="ar-SA"/>
      </w:rPr>
    </w:lvl>
    <w:lvl w:ilvl="5" w:tplc="7F160840">
      <w:numFmt w:val="bullet"/>
      <w:lvlText w:val="•"/>
      <w:lvlJc w:val="left"/>
      <w:pPr>
        <w:ind w:left="5953" w:hanging="540"/>
      </w:pPr>
      <w:rPr>
        <w:rFonts w:hint="default"/>
        <w:lang w:val="en-US" w:eastAsia="en-US" w:bidi="ar-SA"/>
      </w:rPr>
    </w:lvl>
    <w:lvl w:ilvl="6" w:tplc="BC9EA1F0">
      <w:numFmt w:val="bullet"/>
      <w:lvlText w:val="•"/>
      <w:lvlJc w:val="left"/>
      <w:pPr>
        <w:ind w:left="6951" w:hanging="540"/>
      </w:pPr>
      <w:rPr>
        <w:rFonts w:hint="default"/>
        <w:lang w:val="en-US" w:eastAsia="en-US" w:bidi="ar-SA"/>
      </w:rPr>
    </w:lvl>
    <w:lvl w:ilvl="7" w:tplc="12D61F10">
      <w:numFmt w:val="bullet"/>
      <w:lvlText w:val="•"/>
      <w:lvlJc w:val="left"/>
      <w:pPr>
        <w:ind w:left="7950" w:hanging="540"/>
      </w:pPr>
      <w:rPr>
        <w:rFonts w:hint="default"/>
        <w:lang w:val="en-US" w:eastAsia="en-US" w:bidi="ar-SA"/>
      </w:rPr>
    </w:lvl>
    <w:lvl w:ilvl="8" w:tplc="209E985E">
      <w:numFmt w:val="bullet"/>
      <w:lvlText w:val="•"/>
      <w:lvlJc w:val="left"/>
      <w:pPr>
        <w:ind w:left="8949" w:hanging="540"/>
      </w:pPr>
      <w:rPr>
        <w:rFonts w:hint="default"/>
        <w:lang w:val="en-US" w:eastAsia="en-US" w:bidi="ar-SA"/>
      </w:rPr>
    </w:lvl>
  </w:abstractNum>
  <w:abstractNum w:abstractNumId="77" w15:restartNumberingAfterBreak="0">
    <w:nsid w:val="7995125F"/>
    <w:multiLevelType w:val="hybridMultilevel"/>
    <w:tmpl w:val="F5265E52"/>
    <w:lvl w:ilvl="0" w:tplc="D98EB9A2">
      <w:start w:val="1"/>
      <w:numFmt w:val="lowerLetter"/>
      <w:lvlText w:val="%1)"/>
      <w:lvlJc w:val="left"/>
      <w:pPr>
        <w:ind w:left="1702"/>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lvl w:ilvl="1" w:tplc="14EAB6FC">
      <w:start w:val="1"/>
      <w:numFmt w:val="lowerLetter"/>
      <w:lvlText w:val="%2"/>
      <w:lvlJc w:val="left"/>
      <w:pPr>
        <w:ind w:left="2072"/>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lvl w:ilvl="2" w:tplc="60005CB8">
      <w:start w:val="1"/>
      <w:numFmt w:val="lowerRoman"/>
      <w:lvlText w:val="%3"/>
      <w:lvlJc w:val="left"/>
      <w:pPr>
        <w:ind w:left="2792"/>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lvl w:ilvl="3" w:tplc="74BE0F0A">
      <w:start w:val="1"/>
      <w:numFmt w:val="decimal"/>
      <w:lvlText w:val="%4"/>
      <w:lvlJc w:val="left"/>
      <w:pPr>
        <w:ind w:left="3512"/>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lvl w:ilvl="4" w:tplc="6520106A">
      <w:start w:val="1"/>
      <w:numFmt w:val="lowerLetter"/>
      <w:lvlText w:val="%5"/>
      <w:lvlJc w:val="left"/>
      <w:pPr>
        <w:ind w:left="4232"/>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lvl w:ilvl="5" w:tplc="0082C970">
      <w:start w:val="1"/>
      <w:numFmt w:val="lowerRoman"/>
      <w:lvlText w:val="%6"/>
      <w:lvlJc w:val="left"/>
      <w:pPr>
        <w:ind w:left="4952"/>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lvl w:ilvl="6" w:tplc="8A18542A">
      <w:start w:val="1"/>
      <w:numFmt w:val="decimal"/>
      <w:lvlText w:val="%7"/>
      <w:lvlJc w:val="left"/>
      <w:pPr>
        <w:ind w:left="5672"/>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lvl w:ilvl="7" w:tplc="59A6AB7A">
      <w:start w:val="1"/>
      <w:numFmt w:val="lowerLetter"/>
      <w:lvlText w:val="%8"/>
      <w:lvlJc w:val="left"/>
      <w:pPr>
        <w:ind w:left="6392"/>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lvl w:ilvl="8" w:tplc="09708A64">
      <w:start w:val="1"/>
      <w:numFmt w:val="lowerRoman"/>
      <w:lvlText w:val="%9"/>
      <w:lvlJc w:val="left"/>
      <w:pPr>
        <w:ind w:left="7112"/>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abstractNum>
  <w:abstractNum w:abstractNumId="78" w15:restartNumberingAfterBreak="0">
    <w:nsid w:val="79D53D71"/>
    <w:multiLevelType w:val="hybridMultilevel"/>
    <w:tmpl w:val="B9B28BF8"/>
    <w:lvl w:ilvl="0" w:tplc="E6CA6110">
      <w:start w:val="1"/>
      <w:numFmt w:val="decimal"/>
      <w:pStyle w:val="SCOPEOFWORKS"/>
      <w:lvlText w:val="C3.%1."/>
      <w:lvlJc w:val="left"/>
      <w:pPr>
        <w:ind w:left="874" w:hanging="360"/>
      </w:pPr>
      <w:rPr>
        <w:rFonts w:hint="default"/>
      </w:rPr>
    </w:lvl>
    <w:lvl w:ilvl="1" w:tplc="1C090019" w:tentative="1">
      <w:start w:val="1"/>
      <w:numFmt w:val="lowerLetter"/>
      <w:lvlText w:val="%2."/>
      <w:lvlJc w:val="left"/>
      <w:pPr>
        <w:ind w:left="1594" w:hanging="360"/>
      </w:pPr>
    </w:lvl>
    <w:lvl w:ilvl="2" w:tplc="1C09001B" w:tentative="1">
      <w:start w:val="1"/>
      <w:numFmt w:val="lowerRoman"/>
      <w:lvlText w:val="%3."/>
      <w:lvlJc w:val="right"/>
      <w:pPr>
        <w:ind w:left="2314" w:hanging="180"/>
      </w:pPr>
    </w:lvl>
    <w:lvl w:ilvl="3" w:tplc="1C09000F" w:tentative="1">
      <w:start w:val="1"/>
      <w:numFmt w:val="decimal"/>
      <w:lvlText w:val="%4."/>
      <w:lvlJc w:val="left"/>
      <w:pPr>
        <w:ind w:left="3034" w:hanging="360"/>
      </w:pPr>
    </w:lvl>
    <w:lvl w:ilvl="4" w:tplc="1C090019" w:tentative="1">
      <w:start w:val="1"/>
      <w:numFmt w:val="lowerLetter"/>
      <w:lvlText w:val="%5."/>
      <w:lvlJc w:val="left"/>
      <w:pPr>
        <w:ind w:left="3754" w:hanging="360"/>
      </w:pPr>
    </w:lvl>
    <w:lvl w:ilvl="5" w:tplc="1C09001B" w:tentative="1">
      <w:start w:val="1"/>
      <w:numFmt w:val="lowerRoman"/>
      <w:lvlText w:val="%6."/>
      <w:lvlJc w:val="right"/>
      <w:pPr>
        <w:ind w:left="4474" w:hanging="180"/>
      </w:pPr>
    </w:lvl>
    <w:lvl w:ilvl="6" w:tplc="1C09000F" w:tentative="1">
      <w:start w:val="1"/>
      <w:numFmt w:val="decimal"/>
      <w:lvlText w:val="%7."/>
      <w:lvlJc w:val="left"/>
      <w:pPr>
        <w:ind w:left="5194" w:hanging="360"/>
      </w:pPr>
    </w:lvl>
    <w:lvl w:ilvl="7" w:tplc="1C090019" w:tentative="1">
      <w:start w:val="1"/>
      <w:numFmt w:val="lowerLetter"/>
      <w:lvlText w:val="%8."/>
      <w:lvlJc w:val="left"/>
      <w:pPr>
        <w:ind w:left="5914" w:hanging="360"/>
      </w:pPr>
    </w:lvl>
    <w:lvl w:ilvl="8" w:tplc="1C09001B" w:tentative="1">
      <w:start w:val="1"/>
      <w:numFmt w:val="lowerRoman"/>
      <w:lvlText w:val="%9."/>
      <w:lvlJc w:val="right"/>
      <w:pPr>
        <w:ind w:left="6634" w:hanging="180"/>
      </w:pPr>
    </w:lvl>
  </w:abstractNum>
  <w:abstractNum w:abstractNumId="79" w15:restartNumberingAfterBreak="0">
    <w:nsid w:val="7BDB40BC"/>
    <w:multiLevelType w:val="hybridMultilevel"/>
    <w:tmpl w:val="45EE48BE"/>
    <w:lvl w:ilvl="0" w:tplc="F31AE702">
      <w:start w:val="1"/>
      <w:numFmt w:val="decimal"/>
      <w:lvlText w:val="%1."/>
      <w:lvlJc w:val="left"/>
      <w:pPr>
        <w:ind w:left="11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1BCE6F0">
      <w:start w:val="1"/>
      <w:numFmt w:val="lowerLetter"/>
      <w:lvlText w:val="%2"/>
      <w:lvlJc w:val="left"/>
      <w:pPr>
        <w:ind w:left="185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F3CD594">
      <w:start w:val="1"/>
      <w:numFmt w:val="lowerRoman"/>
      <w:lvlText w:val="%3"/>
      <w:lvlJc w:val="left"/>
      <w:pPr>
        <w:ind w:left="257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78252B4">
      <w:start w:val="1"/>
      <w:numFmt w:val="decimal"/>
      <w:lvlText w:val="%4"/>
      <w:lvlJc w:val="left"/>
      <w:pPr>
        <w:ind w:left="329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5D2173E">
      <w:start w:val="1"/>
      <w:numFmt w:val="lowerLetter"/>
      <w:lvlText w:val="%5"/>
      <w:lvlJc w:val="left"/>
      <w:pPr>
        <w:ind w:left="401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80608F8">
      <w:start w:val="1"/>
      <w:numFmt w:val="lowerRoman"/>
      <w:lvlText w:val="%6"/>
      <w:lvlJc w:val="left"/>
      <w:pPr>
        <w:ind w:left="47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8BC6672">
      <w:start w:val="1"/>
      <w:numFmt w:val="decimal"/>
      <w:lvlText w:val="%7"/>
      <w:lvlJc w:val="left"/>
      <w:pPr>
        <w:ind w:left="545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5724852">
      <w:start w:val="1"/>
      <w:numFmt w:val="lowerLetter"/>
      <w:lvlText w:val="%8"/>
      <w:lvlJc w:val="left"/>
      <w:pPr>
        <w:ind w:left="617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9864768">
      <w:start w:val="1"/>
      <w:numFmt w:val="lowerRoman"/>
      <w:lvlText w:val="%9"/>
      <w:lvlJc w:val="left"/>
      <w:pPr>
        <w:ind w:left="689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80" w15:restartNumberingAfterBreak="0">
    <w:nsid w:val="7C884118"/>
    <w:multiLevelType w:val="hybridMultilevel"/>
    <w:tmpl w:val="D9BEF886"/>
    <w:lvl w:ilvl="0" w:tplc="E3F83568">
      <w:start w:val="1"/>
      <w:numFmt w:val="decimal"/>
      <w:lvlText w:val="%1."/>
      <w:lvlJc w:val="left"/>
      <w:pPr>
        <w:ind w:left="963" w:hanging="540"/>
      </w:pPr>
      <w:rPr>
        <w:rFonts w:ascii="Arial MT" w:eastAsia="Arial MT" w:hAnsi="Arial MT" w:cs="Arial MT" w:hint="default"/>
        <w:w w:val="100"/>
        <w:sz w:val="18"/>
        <w:szCs w:val="18"/>
        <w:lang w:val="en-US" w:eastAsia="en-US" w:bidi="ar-SA"/>
      </w:rPr>
    </w:lvl>
    <w:lvl w:ilvl="1" w:tplc="2E46965E">
      <w:numFmt w:val="bullet"/>
      <w:lvlText w:val="•"/>
      <w:lvlJc w:val="left"/>
      <w:pPr>
        <w:ind w:left="1958" w:hanging="540"/>
      </w:pPr>
      <w:rPr>
        <w:rFonts w:hint="default"/>
        <w:lang w:val="en-US" w:eastAsia="en-US" w:bidi="ar-SA"/>
      </w:rPr>
    </w:lvl>
    <w:lvl w:ilvl="2" w:tplc="FFF62CCC">
      <w:numFmt w:val="bullet"/>
      <w:lvlText w:val="•"/>
      <w:lvlJc w:val="left"/>
      <w:pPr>
        <w:ind w:left="2957" w:hanging="540"/>
      </w:pPr>
      <w:rPr>
        <w:rFonts w:hint="default"/>
        <w:lang w:val="en-US" w:eastAsia="en-US" w:bidi="ar-SA"/>
      </w:rPr>
    </w:lvl>
    <w:lvl w:ilvl="3" w:tplc="E946B6D0">
      <w:numFmt w:val="bullet"/>
      <w:lvlText w:val="•"/>
      <w:lvlJc w:val="left"/>
      <w:pPr>
        <w:ind w:left="3955" w:hanging="540"/>
      </w:pPr>
      <w:rPr>
        <w:rFonts w:hint="default"/>
        <w:lang w:val="en-US" w:eastAsia="en-US" w:bidi="ar-SA"/>
      </w:rPr>
    </w:lvl>
    <w:lvl w:ilvl="4" w:tplc="C26AD998">
      <w:numFmt w:val="bullet"/>
      <w:lvlText w:val="•"/>
      <w:lvlJc w:val="left"/>
      <w:pPr>
        <w:ind w:left="4954" w:hanging="540"/>
      </w:pPr>
      <w:rPr>
        <w:rFonts w:hint="default"/>
        <w:lang w:val="en-US" w:eastAsia="en-US" w:bidi="ar-SA"/>
      </w:rPr>
    </w:lvl>
    <w:lvl w:ilvl="5" w:tplc="27A0A236">
      <w:numFmt w:val="bullet"/>
      <w:lvlText w:val="•"/>
      <w:lvlJc w:val="left"/>
      <w:pPr>
        <w:ind w:left="5953" w:hanging="540"/>
      </w:pPr>
      <w:rPr>
        <w:rFonts w:hint="default"/>
        <w:lang w:val="en-US" w:eastAsia="en-US" w:bidi="ar-SA"/>
      </w:rPr>
    </w:lvl>
    <w:lvl w:ilvl="6" w:tplc="A442E14E">
      <w:numFmt w:val="bullet"/>
      <w:lvlText w:val="•"/>
      <w:lvlJc w:val="left"/>
      <w:pPr>
        <w:ind w:left="6951" w:hanging="540"/>
      </w:pPr>
      <w:rPr>
        <w:rFonts w:hint="default"/>
        <w:lang w:val="en-US" w:eastAsia="en-US" w:bidi="ar-SA"/>
      </w:rPr>
    </w:lvl>
    <w:lvl w:ilvl="7" w:tplc="02E2D6FA">
      <w:numFmt w:val="bullet"/>
      <w:lvlText w:val="•"/>
      <w:lvlJc w:val="left"/>
      <w:pPr>
        <w:ind w:left="7950" w:hanging="540"/>
      </w:pPr>
      <w:rPr>
        <w:rFonts w:hint="default"/>
        <w:lang w:val="en-US" w:eastAsia="en-US" w:bidi="ar-SA"/>
      </w:rPr>
    </w:lvl>
    <w:lvl w:ilvl="8" w:tplc="E24E5778">
      <w:numFmt w:val="bullet"/>
      <w:lvlText w:val="•"/>
      <w:lvlJc w:val="left"/>
      <w:pPr>
        <w:ind w:left="8949" w:hanging="540"/>
      </w:pPr>
      <w:rPr>
        <w:rFonts w:hint="default"/>
        <w:lang w:val="en-US" w:eastAsia="en-US" w:bidi="ar-SA"/>
      </w:rPr>
    </w:lvl>
  </w:abstractNum>
  <w:abstractNum w:abstractNumId="81" w15:restartNumberingAfterBreak="0">
    <w:nsid w:val="7C993E5F"/>
    <w:multiLevelType w:val="multilevel"/>
    <w:tmpl w:val="60A6200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MESS 1.%7."/>
      <w:lvlJc w:val="left"/>
      <w:pPr>
        <w:ind w:left="2520" w:hanging="360"/>
      </w:pPr>
      <w:rPr>
        <w:rFonts w:ascii="Arial" w:hAnsi="Arial" w:cs="Arial" w:hint="default"/>
        <w:b/>
        <w:bCs/>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73"/>
  </w:num>
  <w:num w:numId="2">
    <w:abstractNumId w:val="43"/>
  </w:num>
  <w:num w:numId="3">
    <w:abstractNumId w:val="38"/>
  </w:num>
  <w:num w:numId="4">
    <w:abstractNumId w:val="7"/>
  </w:num>
  <w:num w:numId="5">
    <w:abstractNumId w:val="42"/>
  </w:num>
  <w:num w:numId="6">
    <w:abstractNumId w:val="70"/>
  </w:num>
  <w:num w:numId="7">
    <w:abstractNumId w:val="69"/>
  </w:num>
  <w:num w:numId="8">
    <w:abstractNumId w:val="65"/>
  </w:num>
  <w:num w:numId="9">
    <w:abstractNumId w:val="10"/>
  </w:num>
  <w:num w:numId="10">
    <w:abstractNumId w:val="32"/>
  </w:num>
  <w:num w:numId="11">
    <w:abstractNumId w:val="49"/>
  </w:num>
  <w:num w:numId="12">
    <w:abstractNumId w:val="75"/>
  </w:num>
  <w:num w:numId="13">
    <w:abstractNumId w:val="66"/>
  </w:num>
  <w:num w:numId="14">
    <w:abstractNumId w:val="61"/>
  </w:num>
  <w:num w:numId="15">
    <w:abstractNumId w:val="25"/>
  </w:num>
  <w:num w:numId="16">
    <w:abstractNumId w:val="11"/>
  </w:num>
  <w:num w:numId="17">
    <w:abstractNumId w:val="72"/>
  </w:num>
  <w:num w:numId="18">
    <w:abstractNumId w:val="51"/>
  </w:num>
  <w:num w:numId="19">
    <w:abstractNumId w:val="8"/>
  </w:num>
  <w:num w:numId="20">
    <w:abstractNumId w:val="9"/>
  </w:num>
  <w:num w:numId="21">
    <w:abstractNumId w:val="3"/>
  </w:num>
  <w:num w:numId="22">
    <w:abstractNumId w:val="58"/>
  </w:num>
  <w:num w:numId="23">
    <w:abstractNumId w:val="79"/>
  </w:num>
  <w:num w:numId="24">
    <w:abstractNumId w:val="62"/>
  </w:num>
  <w:num w:numId="25">
    <w:abstractNumId w:val="28"/>
  </w:num>
  <w:num w:numId="26">
    <w:abstractNumId w:val="29"/>
  </w:num>
  <w:num w:numId="27">
    <w:abstractNumId w:val="56"/>
  </w:num>
  <w:num w:numId="28">
    <w:abstractNumId w:val="5"/>
  </w:num>
  <w:num w:numId="29">
    <w:abstractNumId w:val="15"/>
  </w:num>
  <w:num w:numId="30">
    <w:abstractNumId w:val="19"/>
  </w:num>
  <w:num w:numId="31">
    <w:abstractNumId w:val="37"/>
  </w:num>
  <w:num w:numId="32">
    <w:abstractNumId w:val="2"/>
  </w:num>
  <w:num w:numId="33">
    <w:abstractNumId w:val="0"/>
  </w:num>
  <w:num w:numId="34">
    <w:abstractNumId w:val="23"/>
  </w:num>
  <w:num w:numId="35">
    <w:abstractNumId w:val="77"/>
  </w:num>
  <w:num w:numId="36">
    <w:abstractNumId w:val="53"/>
  </w:num>
  <w:num w:numId="37">
    <w:abstractNumId w:val="39"/>
  </w:num>
  <w:num w:numId="38">
    <w:abstractNumId w:val="60"/>
  </w:num>
  <w:num w:numId="39">
    <w:abstractNumId w:val="1"/>
  </w:num>
  <w:num w:numId="40">
    <w:abstractNumId w:val="71"/>
  </w:num>
  <w:num w:numId="41">
    <w:abstractNumId w:val="54"/>
  </w:num>
  <w:num w:numId="42">
    <w:abstractNumId w:val="40"/>
  </w:num>
  <w:num w:numId="43">
    <w:abstractNumId w:val="45"/>
  </w:num>
  <w:num w:numId="44">
    <w:abstractNumId w:val="18"/>
  </w:num>
  <w:num w:numId="45">
    <w:abstractNumId w:val="48"/>
  </w:num>
  <w:num w:numId="46">
    <w:abstractNumId w:val="44"/>
  </w:num>
  <w:num w:numId="47">
    <w:abstractNumId w:val="27"/>
  </w:num>
  <w:num w:numId="48">
    <w:abstractNumId w:val="12"/>
  </w:num>
  <w:num w:numId="49">
    <w:abstractNumId w:val="35"/>
  </w:num>
  <w:num w:numId="50">
    <w:abstractNumId w:val="31"/>
  </w:num>
  <w:num w:numId="51">
    <w:abstractNumId w:val="34"/>
  </w:num>
  <w:num w:numId="52">
    <w:abstractNumId w:val="46"/>
  </w:num>
  <w:num w:numId="53">
    <w:abstractNumId w:val="4"/>
  </w:num>
  <w:num w:numId="54">
    <w:abstractNumId w:val="59"/>
  </w:num>
  <w:num w:numId="55">
    <w:abstractNumId w:val="22"/>
  </w:num>
  <w:num w:numId="56">
    <w:abstractNumId w:val="26"/>
  </w:num>
  <w:num w:numId="57">
    <w:abstractNumId w:val="21"/>
  </w:num>
  <w:num w:numId="58">
    <w:abstractNumId w:val="55"/>
  </w:num>
  <w:num w:numId="59">
    <w:abstractNumId w:val="14"/>
  </w:num>
  <w:num w:numId="60">
    <w:abstractNumId w:val="33"/>
  </w:num>
  <w:num w:numId="61">
    <w:abstractNumId w:val="47"/>
  </w:num>
  <w:num w:numId="62">
    <w:abstractNumId w:val="24"/>
  </w:num>
  <w:num w:numId="63">
    <w:abstractNumId w:val="20"/>
  </w:num>
  <w:num w:numId="64">
    <w:abstractNumId w:val="52"/>
  </w:num>
  <w:num w:numId="65">
    <w:abstractNumId w:val="41"/>
  </w:num>
  <w:num w:numId="66">
    <w:abstractNumId w:val="17"/>
  </w:num>
  <w:num w:numId="67">
    <w:abstractNumId w:val="57"/>
  </w:num>
  <w:num w:numId="68">
    <w:abstractNumId w:val="76"/>
  </w:num>
  <w:num w:numId="69">
    <w:abstractNumId w:val="80"/>
  </w:num>
  <w:num w:numId="70">
    <w:abstractNumId w:val="6"/>
  </w:num>
  <w:num w:numId="71">
    <w:abstractNumId w:val="63"/>
  </w:num>
  <w:num w:numId="72">
    <w:abstractNumId w:val="78"/>
  </w:num>
  <w:num w:numId="73">
    <w:abstractNumId w:val="68"/>
  </w:num>
  <w:num w:numId="74">
    <w:abstractNumId w:val="30"/>
  </w:num>
  <w:num w:numId="75">
    <w:abstractNumId w:val="64"/>
  </w:num>
  <w:num w:numId="76">
    <w:abstractNumId w:val="81"/>
  </w:num>
  <w:num w:numId="77">
    <w:abstractNumId w:val="13"/>
  </w:num>
  <w:num w:numId="78">
    <w:abstractNumId w:val="16"/>
  </w:num>
  <w:num w:numId="79">
    <w:abstractNumId w:val="36"/>
  </w:num>
  <w:num w:numId="80">
    <w:abstractNumId w:val="50"/>
  </w:num>
  <w:num w:numId="81">
    <w:abstractNumId w:val="74"/>
  </w:num>
  <w:num w:numId="82">
    <w:abstractNumId w:val="67"/>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3"/>
  <w:proofState w:spelling="clean" w:grammar="clean"/>
  <w:defaultTabStop w:val="720"/>
  <w:evenAndOddHeaders/>
  <w:characterSpacingControl w:val="doNotCompress"/>
  <w:hdrShapeDefaults>
    <o:shapedefaults v:ext="edit" spidmax="2061"/>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2C2"/>
    <w:rsid w:val="00001B09"/>
    <w:rsid w:val="00005780"/>
    <w:rsid w:val="00012DD7"/>
    <w:rsid w:val="000221CF"/>
    <w:rsid w:val="0002452A"/>
    <w:rsid w:val="00037D91"/>
    <w:rsid w:val="00054BE2"/>
    <w:rsid w:val="000640D6"/>
    <w:rsid w:val="00073ECF"/>
    <w:rsid w:val="0008172A"/>
    <w:rsid w:val="000A149A"/>
    <w:rsid w:val="000A3A6C"/>
    <w:rsid w:val="000A77DA"/>
    <w:rsid w:val="000B1295"/>
    <w:rsid w:val="000C6C7D"/>
    <w:rsid w:val="000C7B13"/>
    <w:rsid w:val="000F1E13"/>
    <w:rsid w:val="000F5C41"/>
    <w:rsid w:val="00111FA6"/>
    <w:rsid w:val="00117DCB"/>
    <w:rsid w:val="001300AF"/>
    <w:rsid w:val="001310BF"/>
    <w:rsid w:val="00184426"/>
    <w:rsid w:val="00192430"/>
    <w:rsid w:val="00193035"/>
    <w:rsid w:val="001A403A"/>
    <w:rsid w:val="001B29F5"/>
    <w:rsid w:val="001B2A4A"/>
    <w:rsid w:val="001E3541"/>
    <w:rsid w:val="001F0D23"/>
    <w:rsid w:val="001F3BF5"/>
    <w:rsid w:val="00204616"/>
    <w:rsid w:val="00206864"/>
    <w:rsid w:val="00221919"/>
    <w:rsid w:val="002429D6"/>
    <w:rsid w:val="002451FA"/>
    <w:rsid w:val="002456F0"/>
    <w:rsid w:val="00247B47"/>
    <w:rsid w:val="00253556"/>
    <w:rsid w:val="00255107"/>
    <w:rsid w:val="00264936"/>
    <w:rsid w:val="00270BF6"/>
    <w:rsid w:val="00272121"/>
    <w:rsid w:val="0027455E"/>
    <w:rsid w:val="0029751F"/>
    <w:rsid w:val="002B7762"/>
    <w:rsid w:val="002C1C6A"/>
    <w:rsid w:val="002D687E"/>
    <w:rsid w:val="003064B1"/>
    <w:rsid w:val="003101EF"/>
    <w:rsid w:val="00316A2B"/>
    <w:rsid w:val="00322952"/>
    <w:rsid w:val="00322DC5"/>
    <w:rsid w:val="0032358A"/>
    <w:rsid w:val="003344FA"/>
    <w:rsid w:val="00341B31"/>
    <w:rsid w:val="00343043"/>
    <w:rsid w:val="0036706E"/>
    <w:rsid w:val="00386640"/>
    <w:rsid w:val="0039230C"/>
    <w:rsid w:val="003D0A51"/>
    <w:rsid w:val="003D3237"/>
    <w:rsid w:val="003D6C96"/>
    <w:rsid w:val="003D7AC1"/>
    <w:rsid w:val="003E0422"/>
    <w:rsid w:val="0041701F"/>
    <w:rsid w:val="0042021B"/>
    <w:rsid w:val="00434BF7"/>
    <w:rsid w:val="00436C53"/>
    <w:rsid w:val="00440C78"/>
    <w:rsid w:val="004568AD"/>
    <w:rsid w:val="0046799D"/>
    <w:rsid w:val="00470308"/>
    <w:rsid w:val="004779D8"/>
    <w:rsid w:val="00493295"/>
    <w:rsid w:val="004A1ADB"/>
    <w:rsid w:val="004A4A78"/>
    <w:rsid w:val="004A6271"/>
    <w:rsid w:val="004C2E9C"/>
    <w:rsid w:val="004E09E6"/>
    <w:rsid w:val="004E5659"/>
    <w:rsid w:val="004E57B1"/>
    <w:rsid w:val="004F2504"/>
    <w:rsid w:val="004F68AC"/>
    <w:rsid w:val="004F68D2"/>
    <w:rsid w:val="00500370"/>
    <w:rsid w:val="0056620A"/>
    <w:rsid w:val="00573A55"/>
    <w:rsid w:val="0057546B"/>
    <w:rsid w:val="00580BD2"/>
    <w:rsid w:val="005858B8"/>
    <w:rsid w:val="0058676F"/>
    <w:rsid w:val="005978B8"/>
    <w:rsid w:val="005A386E"/>
    <w:rsid w:val="005B7F57"/>
    <w:rsid w:val="005C6A96"/>
    <w:rsid w:val="005D5D99"/>
    <w:rsid w:val="005E1FE0"/>
    <w:rsid w:val="005E6BFC"/>
    <w:rsid w:val="005F39B5"/>
    <w:rsid w:val="005F5B57"/>
    <w:rsid w:val="0060100B"/>
    <w:rsid w:val="00606090"/>
    <w:rsid w:val="0062563B"/>
    <w:rsid w:val="0063388C"/>
    <w:rsid w:val="0063518E"/>
    <w:rsid w:val="00635F0E"/>
    <w:rsid w:val="00637797"/>
    <w:rsid w:val="00637F87"/>
    <w:rsid w:val="00652BD7"/>
    <w:rsid w:val="0066188D"/>
    <w:rsid w:val="0066453B"/>
    <w:rsid w:val="0068686C"/>
    <w:rsid w:val="00695575"/>
    <w:rsid w:val="006C29C2"/>
    <w:rsid w:val="006D28F1"/>
    <w:rsid w:val="006D29E8"/>
    <w:rsid w:val="006E3B59"/>
    <w:rsid w:val="006E57E4"/>
    <w:rsid w:val="006F6B5C"/>
    <w:rsid w:val="0071030D"/>
    <w:rsid w:val="00712703"/>
    <w:rsid w:val="00717B68"/>
    <w:rsid w:val="007217B5"/>
    <w:rsid w:val="0074064F"/>
    <w:rsid w:val="0074688D"/>
    <w:rsid w:val="00755E72"/>
    <w:rsid w:val="0076506C"/>
    <w:rsid w:val="00766200"/>
    <w:rsid w:val="0076730D"/>
    <w:rsid w:val="00786F78"/>
    <w:rsid w:val="00794AFE"/>
    <w:rsid w:val="007A66DC"/>
    <w:rsid w:val="007A67BC"/>
    <w:rsid w:val="007B6E8B"/>
    <w:rsid w:val="007D4402"/>
    <w:rsid w:val="00800CF0"/>
    <w:rsid w:val="0080405C"/>
    <w:rsid w:val="00814B54"/>
    <w:rsid w:val="00820BB8"/>
    <w:rsid w:val="008210F4"/>
    <w:rsid w:val="00826156"/>
    <w:rsid w:val="00826253"/>
    <w:rsid w:val="00842F3C"/>
    <w:rsid w:val="00844AE9"/>
    <w:rsid w:val="008462BD"/>
    <w:rsid w:val="00852809"/>
    <w:rsid w:val="00856184"/>
    <w:rsid w:val="00876E27"/>
    <w:rsid w:val="008B1068"/>
    <w:rsid w:val="008B6E59"/>
    <w:rsid w:val="008B743F"/>
    <w:rsid w:val="008C1835"/>
    <w:rsid w:val="008C2622"/>
    <w:rsid w:val="008D26B7"/>
    <w:rsid w:val="00903BFA"/>
    <w:rsid w:val="00903FA6"/>
    <w:rsid w:val="00927130"/>
    <w:rsid w:val="009360D2"/>
    <w:rsid w:val="009510E5"/>
    <w:rsid w:val="00953B49"/>
    <w:rsid w:val="00956DAF"/>
    <w:rsid w:val="00957000"/>
    <w:rsid w:val="00966DA8"/>
    <w:rsid w:val="0098083F"/>
    <w:rsid w:val="0098090E"/>
    <w:rsid w:val="00985A3C"/>
    <w:rsid w:val="00992835"/>
    <w:rsid w:val="009955D6"/>
    <w:rsid w:val="009A3672"/>
    <w:rsid w:val="009B15C8"/>
    <w:rsid w:val="009C292A"/>
    <w:rsid w:val="009C2D36"/>
    <w:rsid w:val="009D149C"/>
    <w:rsid w:val="009E04A9"/>
    <w:rsid w:val="009F3E93"/>
    <w:rsid w:val="00A011FC"/>
    <w:rsid w:val="00A114E0"/>
    <w:rsid w:val="00A162C2"/>
    <w:rsid w:val="00A20993"/>
    <w:rsid w:val="00A21FDB"/>
    <w:rsid w:val="00A23A79"/>
    <w:rsid w:val="00A3519C"/>
    <w:rsid w:val="00A4599D"/>
    <w:rsid w:val="00A551D6"/>
    <w:rsid w:val="00A569FF"/>
    <w:rsid w:val="00A57A55"/>
    <w:rsid w:val="00A71280"/>
    <w:rsid w:val="00A71AC4"/>
    <w:rsid w:val="00A874CC"/>
    <w:rsid w:val="00A977B8"/>
    <w:rsid w:val="00AA30CE"/>
    <w:rsid w:val="00AB2C61"/>
    <w:rsid w:val="00AB3526"/>
    <w:rsid w:val="00AB3E59"/>
    <w:rsid w:val="00AC170B"/>
    <w:rsid w:val="00AD1FA6"/>
    <w:rsid w:val="00AE7866"/>
    <w:rsid w:val="00B116D8"/>
    <w:rsid w:val="00B15D5A"/>
    <w:rsid w:val="00B25EF5"/>
    <w:rsid w:val="00B30575"/>
    <w:rsid w:val="00B40D8C"/>
    <w:rsid w:val="00B54948"/>
    <w:rsid w:val="00B64F3C"/>
    <w:rsid w:val="00B746D8"/>
    <w:rsid w:val="00B75550"/>
    <w:rsid w:val="00B85D76"/>
    <w:rsid w:val="00B86409"/>
    <w:rsid w:val="00BA0344"/>
    <w:rsid w:val="00BB6882"/>
    <w:rsid w:val="00BC3237"/>
    <w:rsid w:val="00BC45AC"/>
    <w:rsid w:val="00BC5107"/>
    <w:rsid w:val="00BE12E9"/>
    <w:rsid w:val="00BF05BF"/>
    <w:rsid w:val="00BF4546"/>
    <w:rsid w:val="00C0796E"/>
    <w:rsid w:val="00C1359C"/>
    <w:rsid w:val="00C14350"/>
    <w:rsid w:val="00C4629F"/>
    <w:rsid w:val="00C703DF"/>
    <w:rsid w:val="00C77505"/>
    <w:rsid w:val="00C806B9"/>
    <w:rsid w:val="00C9006B"/>
    <w:rsid w:val="00CA6B8B"/>
    <w:rsid w:val="00CB5521"/>
    <w:rsid w:val="00CB64B4"/>
    <w:rsid w:val="00CE51DF"/>
    <w:rsid w:val="00CF5C48"/>
    <w:rsid w:val="00D01A2A"/>
    <w:rsid w:val="00D02416"/>
    <w:rsid w:val="00D0276C"/>
    <w:rsid w:val="00D151CE"/>
    <w:rsid w:val="00D20B4C"/>
    <w:rsid w:val="00D26F85"/>
    <w:rsid w:val="00D357D1"/>
    <w:rsid w:val="00D36FAC"/>
    <w:rsid w:val="00D40090"/>
    <w:rsid w:val="00D4209F"/>
    <w:rsid w:val="00D63723"/>
    <w:rsid w:val="00D741FE"/>
    <w:rsid w:val="00D81DE5"/>
    <w:rsid w:val="00D94655"/>
    <w:rsid w:val="00DA149B"/>
    <w:rsid w:val="00DA525A"/>
    <w:rsid w:val="00DB61FF"/>
    <w:rsid w:val="00DB662F"/>
    <w:rsid w:val="00DE3ED1"/>
    <w:rsid w:val="00DF2E25"/>
    <w:rsid w:val="00DF3F5B"/>
    <w:rsid w:val="00E04A78"/>
    <w:rsid w:val="00E2017A"/>
    <w:rsid w:val="00E4402B"/>
    <w:rsid w:val="00E455DC"/>
    <w:rsid w:val="00E6322B"/>
    <w:rsid w:val="00E66004"/>
    <w:rsid w:val="00E74301"/>
    <w:rsid w:val="00E831E9"/>
    <w:rsid w:val="00E91EE5"/>
    <w:rsid w:val="00E93B78"/>
    <w:rsid w:val="00E968E0"/>
    <w:rsid w:val="00E96AAE"/>
    <w:rsid w:val="00EA0473"/>
    <w:rsid w:val="00EA1FC2"/>
    <w:rsid w:val="00EC0A5C"/>
    <w:rsid w:val="00EC0ED9"/>
    <w:rsid w:val="00EE2863"/>
    <w:rsid w:val="00EE517B"/>
    <w:rsid w:val="00F02984"/>
    <w:rsid w:val="00F03DA1"/>
    <w:rsid w:val="00F2270D"/>
    <w:rsid w:val="00F517FE"/>
    <w:rsid w:val="00F71A1B"/>
    <w:rsid w:val="00F87729"/>
    <w:rsid w:val="00F92196"/>
    <w:rsid w:val="00F94C90"/>
    <w:rsid w:val="00FA171E"/>
    <w:rsid w:val="00FB48D3"/>
    <w:rsid w:val="00FB5267"/>
    <w:rsid w:val="00FC0A35"/>
    <w:rsid w:val="00FC0B61"/>
    <w:rsid w:val="00FD73F1"/>
    <w:rsid w:val="00FE0B74"/>
    <w:rsid w:val="00FE47BF"/>
    <w:rsid w:val="00FF743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61"/>
    <o:shapelayout v:ext="edit">
      <o:idmap v:ext="edit" data="1"/>
    </o:shapelayout>
  </w:shapeDefaults>
  <w:decimalSymbol w:val=","/>
  <w:listSeparator w:val=","/>
  <w14:docId w14:val="5A02F4D3"/>
  <w15:docId w15:val="{7048B616-917F-4936-81AB-65C5A7BDD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6FAC"/>
    <w:pPr>
      <w:spacing w:after="5" w:line="249" w:lineRule="auto"/>
      <w:ind w:left="682" w:hanging="10"/>
      <w:jc w:val="both"/>
    </w:pPr>
    <w:rPr>
      <w:rFonts w:ascii="Arial" w:eastAsia="Arial" w:hAnsi="Arial" w:cs="Arial"/>
      <w:color w:val="000000"/>
      <w:sz w:val="20"/>
    </w:rPr>
  </w:style>
  <w:style w:type="paragraph" w:styleId="Heading1">
    <w:name w:val="heading 1"/>
    <w:next w:val="Normal"/>
    <w:link w:val="Heading1Char"/>
    <w:uiPriority w:val="1"/>
    <w:unhideWhenUsed/>
    <w:qFormat/>
    <w:pPr>
      <w:keepNext/>
      <w:keepLines/>
      <w:pBdr>
        <w:top w:val="single" w:sz="4" w:space="0" w:color="000000"/>
        <w:left w:val="single" w:sz="4" w:space="0" w:color="000000"/>
        <w:bottom w:val="single" w:sz="4" w:space="0" w:color="000000"/>
        <w:right w:val="single" w:sz="4" w:space="0" w:color="000000"/>
      </w:pBdr>
      <w:shd w:val="clear" w:color="auto" w:fill="F1F1F1"/>
      <w:spacing w:after="0"/>
      <w:ind w:left="2622" w:hanging="10"/>
      <w:jc w:val="center"/>
      <w:outlineLvl w:val="0"/>
    </w:pPr>
    <w:rPr>
      <w:rFonts w:ascii="Arial" w:eastAsia="Arial" w:hAnsi="Arial" w:cs="Arial"/>
      <w:b/>
      <w:color w:val="000000"/>
      <w:sz w:val="24"/>
    </w:rPr>
  </w:style>
  <w:style w:type="paragraph" w:styleId="Heading2">
    <w:name w:val="heading 2"/>
    <w:next w:val="Normal"/>
    <w:link w:val="Heading2Char"/>
    <w:uiPriority w:val="1"/>
    <w:unhideWhenUsed/>
    <w:qFormat/>
    <w:pPr>
      <w:keepNext/>
      <w:keepLines/>
      <w:pBdr>
        <w:top w:val="single" w:sz="4" w:space="0" w:color="000000"/>
        <w:left w:val="single" w:sz="4" w:space="0" w:color="000000"/>
        <w:bottom w:val="single" w:sz="4" w:space="0" w:color="000000"/>
        <w:right w:val="single" w:sz="4" w:space="0" w:color="000000"/>
      </w:pBdr>
      <w:shd w:val="clear" w:color="auto" w:fill="F1F1F1"/>
      <w:spacing w:after="0"/>
      <w:ind w:left="2622" w:hanging="10"/>
      <w:jc w:val="center"/>
      <w:outlineLvl w:val="1"/>
    </w:pPr>
    <w:rPr>
      <w:rFonts w:ascii="Arial" w:eastAsia="Arial" w:hAnsi="Arial" w:cs="Arial"/>
      <w:b/>
      <w:color w:val="000000"/>
      <w:sz w:val="24"/>
    </w:rPr>
  </w:style>
  <w:style w:type="paragraph" w:styleId="Heading3">
    <w:name w:val="heading 3"/>
    <w:next w:val="Normal"/>
    <w:link w:val="Heading3Char"/>
    <w:uiPriority w:val="1"/>
    <w:unhideWhenUsed/>
    <w:qFormat/>
    <w:pPr>
      <w:keepNext/>
      <w:keepLines/>
      <w:spacing w:after="4" w:line="249" w:lineRule="auto"/>
      <w:ind w:left="560" w:right="256" w:hanging="10"/>
      <w:jc w:val="both"/>
      <w:outlineLvl w:val="2"/>
    </w:pPr>
    <w:rPr>
      <w:rFonts w:ascii="Arial" w:eastAsia="Arial" w:hAnsi="Arial" w:cs="Arial"/>
      <w:b/>
      <w:color w:val="000000"/>
      <w:sz w:val="20"/>
    </w:rPr>
  </w:style>
  <w:style w:type="paragraph" w:styleId="Heading4">
    <w:name w:val="heading 4"/>
    <w:next w:val="Normal"/>
    <w:link w:val="Heading4Char"/>
    <w:uiPriority w:val="1"/>
    <w:unhideWhenUsed/>
    <w:qFormat/>
    <w:pPr>
      <w:keepNext/>
      <w:keepLines/>
      <w:spacing w:after="4" w:line="249" w:lineRule="auto"/>
      <w:ind w:left="560" w:right="256" w:hanging="10"/>
      <w:jc w:val="both"/>
      <w:outlineLvl w:val="3"/>
    </w:pPr>
    <w:rPr>
      <w:rFonts w:ascii="Arial" w:eastAsia="Arial" w:hAnsi="Arial" w:cs="Arial"/>
      <w:b/>
      <w:color w:val="000000"/>
      <w:sz w:val="20"/>
    </w:rPr>
  </w:style>
  <w:style w:type="paragraph" w:styleId="Heading5">
    <w:name w:val="heading 5"/>
    <w:next w:val="Normal"/>
    <w:link w:val="Heading5Char"/>
    <w:uiPriority w:val="1"/>
    <w:unhideWhenUsed/>
    <w:qFormat/>
    <w:pPr>
      <w:keepNext/>
      <w:keepLines/>
      <w:spacing w:after="4" w:line="249" w:lineRule="auto"/>
      <w:ind w:left="560" w:right="256" w:hanging="10"/>
      <w:jc w:val="both"/>
      <w:outlineLvl w:val="4"/>
    </w:pPr>
    <w:rPr>
      <w:rFonts w:ascii="Arial" w:eastAsia="Arial" w:hAnsi="Arial" w:cs="Arial"/>
      <w:b/>
      <w:color w:val="000000"/>
      <w:sz w:val="20"/>
    </w:rPr>
  </w:style>
  <w:style w:type="paragraph" w:styleId="Heading6">
    <w:name w:val="heading 6"/>
    <w:next w:val="Normal"/>
    <w:link w:val="Heading6Char"/>
    <w:uiPriority w:val="1"/>
    <w:unhideWhenUsed/>
    <w:qFormat/>
    <w:pPr>
      <w:keepNext/>
      <w:keepLines/>
      <w:spacing w:after="4" w:line="249" w:lineRule="auto"/>
      <w:ind w:left="560" w:right="256" w:hanging="10"/>
      <w:jc w:val="both"/>
      <w:outlineLvl w:val="5"/>
    </w:pPr>
    <w:rPr>
      <w:rFonts w:ascii="Arial" w:eastAsia="Arial" w:hAnsi="Arial" w:cs="Arial"/>
      <w:b/>
      <w:color w:val="000000"/>
      <w:sz w:val="20"/>
    </w:rPr>
  </w:style>
  <w:style w:type="paragraph" w:styleId="Heading7">
    <w:name w:val="heading 7"/>
    <w:basedOn w:val="Normal"/>
    <w:link w:val="Heading7Char"/>
    <w:uiPriority w:val="1"/>
    <w:qFormat/>
    <w:rsid w:val="0066453B"/>
    <w:pPr>
      <w:widowControl w:val="0"/>
      <w:autoSpaceDE w:val="0"/>
      <w:autoSpaceDN w:val="0"/>
      <w:spacing w:before="119" w:after="0" w:line="240" w:lineRule="auto"/>
      <w:ind w:left="1778" w:hanging="361"/>
      <w:jc w:val="left"/>
      <w:outlineLvl w:val="6"/>
    </w:pPr>
    <w:rPr>
      <w:b/>
      <w:bCs/>
      <w:color w:val="auto"/>
      <w:sz w:val="19"/>
      <w:szCs w:val="19"/>
      <w:lang w:val="en-US" w:eastAsia="en-US"/>
    </w:rPr>
  </w:style>
  <w:style w:type="paragraph" w:styleId="Heading8">
    <w:name w:val="heading 8"/>
    <w:basedOn w:val="Normal"/>
    <w:next w:val="Normal"/>
    <w:link w:val="Heading8Char"/>
    <w:uiPriority w:val="1"/>
    <w:unhideWhenUsed/>
    <w:qFormat/>
    <w:rsid w:val="00436C53"/>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link w:val="Heading9Char"/>
    <w:uiPriority w:val="1"/>
    <w:qFormat/>
    <w:rsid w:val="0066453B"/>
    <w:pPr>
      <w:widowControl w:val="0"/>
      <w:autoSpaceDE w:val="0"/>
      <w:autoSpaceDN w:val="0"/>
      <w:spacing w:after="0" w:line="240" w:lineRule="auto"/>
      <w:ind w:left="1323" w:hanging="901"/>
      <w:jc w:val="left"/>
      <w:outlineLvl w:val="8"/>
    </w:pPr>
    <w:rPr>
      <w:b/>
      <w:bCs/>
      <w:i/>
      <w:iCs/>
      <w:color w:val="auto"/>
      <w:sz w:val="18"/>
      <w:szCs w:val="1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link w:val="Heading6"/>
    <w:rPr>
      <w:rFonts w:ascii="Arial" w:eastAsia="Arial" w:hAnsi="Arial" w:cs="Arial"/>
      <w:b/>
      <w:color w:val="000000"/>
      <w:sz w:val="20"/>
    </w:rPr>
  </w:style>
  <w:style w:type="character" w:customStyle="1" w:styleId="Heading1Char">
    <w:name w:val="Heading 1 Char"/>
    <w:link w:val="Heading1"/>
    <w:uiPriority w:val="1"/>
    <w:rPr>
      <w:rFonts w:ascii="Arial" w:eastAsia="Arial" w:hAnsi="Arial" w:cs="Arial"/>
      <w:b/>
      <w:color w:val="000000"/>
      <w:sz w:val="24"/>
    </w:rPr>
  </w:style>
  <w:style w:type="character" w:customStyle="1" w:styleId="Heading2Char">
    <w:name w:val="Heading 2 Char"/>
    <w:link w:val="Heading2"/>
    <w:rPr>
      <w:rFonts w:ascii="Arial" w:eastAsia="Arial" w:hAnsi="Arial" w:cs="Arial"/>
      <w:b/>
      <w:color w:val="000000"/>
      <w:sz w:val="24"/>
    </w:rPr>
  </w:style>
  <w:style w:type="character" w:customStyle="1" w:styleId="Heading5Char">
    <w:name w:val="Heading 5 Char"/>
    <w:link w:val="Heading5"/>
    <w:rPr>
      <w:rFonts w:ascii="Arial" w:eastAsia="Arial" w:hAnsi="Arial" w:cs="Arial"/>
      <w:b/>
      <w:color w:val="000000"/>
      <w:sz w:val="20"/>
    </w:rPr>
  </w:style>
  <w:style w:type="character" w:customStyle="1" w:styleId="Heading3Char">
    <w:name w:val="Heading 3 Char"/>
    <w:link w:val="Heading3"/>
    <w:rPr>
      <w:rFonts w:ascii="Arial" w:eastAsia="Arial" w:hAnsi="Arial" w:cs="Arial"/>
      <w:b/>
      <w:color w:val="000000"/>
      <w:sz w:val="20"/>
    </w:rPr>
  </w:style>
  <w:style w:type="character" w:customStyle="1" w:styleId="Heading4Char">
    <w:name w:val="Heading 4 Char"/>
    <w:link w:val="Heading4"/>
    <w:rPr>
      <w:rFonts w:ascii="Arial" w:eastAsia="Arial" w:hAnsi="Arial" w:cs="Arial"/>
      <w:b/>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aliases w:val="Grey Bullet List,Grey Bullet Style,Paragraph level 1,Paragraph,List heading 1,MCC Paragraph Indent,MCC Paragraph Indent1,lp1,List Paragraph 1,Recommendation,Riana Table Bullets 1,Body text,List - Bullet Points,Table of contents numbered,H"/>
    <w:basedOn w:val="Normal"/>
    <w:link w:val="ListParagraphChar"/>
    <w:uiPriority w:val="34"/>
    <w:qFormat/>
    <w:rsid w:val="00652BD7"/>
    <w:pPr>
      <w:ind w:left="720"/>
      <w:contextualSpacing/>
    </w:pPr>
  </w:style>
  <w:style w:type="paragraph" w:styleId="Header">
    <w:name w:val="header"/>
    <w:basedOn w:val="Normal"/>
    <w:link w:val="HeaderChar"/>
    <w:uiPriority w:val="99"/>
    <w:unhideWhenUsed/>
    <w:rsid w:val="0042021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2021B"/>
    <w:rPr>
      <w:rFonts w:ascii="Arial" w:eastAsia="Arial" w:hAnsi="Arial" w:cs="Arial"/>
      <w:color w:val="000000"/>
      <w:sz w:val="20"/>
    </w:rPr>
  </w:style>
  <w:style w:type="paragraph" w:styleId="Footer">
    <w:name w:val="footer"/>
    <w:basedOn w:val="Normal"/>
    <w:link w:val="FooterChar"/>
    <w:uiPriority w:val="99"/>
    <w:unhideWhenUsed/>
    <w:rsid w:val="0042021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2021B"/>
    <w:rPr>
      <w:rFonts w:ascii="Arial" w:eastAsia="Arial" w:hAnsi="Arial" w:cs="Arial"/>
      <w:color w:val="000000"/>
      <w:sz w:val="20"/>
    </w:rPr>
  </w:style>
  <w:style w:type="paragraph" w:styleId="BodyText">
    <w:name w:val="Body Text"/>
    <w:basedOn w:val="Normal"/>
    <w:link w:val="BodyTextChar"/>
    <w:uiPriority w:val="1"/>
    <w:qFormat/>
    <w:rsid w:val="00500370"/>
    <w:pPr>
      <w:spacing w:after="120" w:line="240" w:lineRule="auto"/>
      <w:ind w:left="0" w:firstLine="0"/>
      <w:jc w:val="left"/>
    </w:pPr>
    <w:rPr>
      <w:rFonts w:eastAsia="Times New Roman" w:cs="Times New Roman"/>
      <w:color w:val="auto"/>
      <w:sz w:val="22"/>
      <w:lang w:eastAsia="en-US"/>
    </w:rPr>
  </w:style>
  <w:style w:type="character" w:customStyle="1" w:styleId="BodyTextChar">
    <w:name w:val="Body Text Char"/>
    <w:basedOn w:val="DefaultParagraphFont"/>
    <w:link w:val="BodyText"/>
    <w:rsid w:val="00500370"/>
    <w:rPr>
      <w:rFonts w:ascii="Arial" w:eastAsia="Times New Roman" w:hAnsi="Arial" w:cs="Times New Roman"/>
      <w:lang w:eastAsia="en-US"/>
    </w:rPr>
  </w:style>
  <w:style w:type="paragraph" w:styleId="BalloonText">
    <w:name w:val="Balloon Text"/>
    <w:basedOn w:val="Normal"/>
    <w:link w:val="BalloonTextChar"/>
    <w:uiPriority w:val="99"/>
    <w:semiHidden/>
    <w:unhideWhenUsed/>
    <w:rsid w:val="0060100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100B"/>
    <w:rPr>
      <w:rFonts w:ascii="Segoe UI" w:eastAsia="Arial" w:hAnsi="Segoe UI" w:cs="Segoe UI"/>
      <w:color w:val="000000"/>
      <w:sz w:val="18"/>
      <w:szCs w:val="18"/>
    </w:rPr>
  </w:style>
  <w:style w:type="paragraph" w:styleId="BodyTextIndent">
    <w:name w:val="Body Text Indent"/>
    <w:basedOn w:val="Normal"/>
    <w:link w:val="BodyTextIndentChar"/>
    <w:uiPriority w:val="99"/>
    <w:semiHidden/>
    <w:unhideWhenUsed/>
    <w:rsid w:val="00CB64B4"/>
    <w:pPr>
      <w:spacing w:after="120"/>
      <w:ind w:left="283"/>
    </w:pPr>
  </w:style>
  <w:style w:type="character" w:customStyle="1" w:styleId="BodyTextIndentChar">
    <w:name w:val="Body Text Indent Char"/>
    <w:basedOn w:val="DefaultParagraphFont"/>
    <w:link w:val="BodyTextIndent"/>
    <w:uiPriority w:val="99"/>
    <w:semiHidden/>
    <w:rsid w:val="00CB64B4"/>
    <w:rPr>
      <w:rFonts w:ascii="Arial" w:eastAsia="Arial" w:hAnsi="Arial" w:cs="Arial"/>
      <w:color w:val="000000"/>
      <w:sz w:val="20"/>
    </w:rPr>
  </w:style>
  <w:style w:type="paragraph" w:styleId="BodyText2">
    <w:name w:val="Body Text 2"/>
    <w:basedOn w:val="Normal"/>
    <w:link w:val="BodyText2Char"/>
    <w:uiPriority w:val="99"/>
    <w:semiHidden/>
    <w:unhideWhenUsed/>
    <w:rsid w:val="00CB64B4"/>
    <w:pPr>
      <w:spacing w:after="120" w:line="480" w:lineRule="auto"/>
    </w:pPr>
  </w:style>
  <w:style w:type="character" w:customStyle="1" w:styleId="BodyText2Char">
    <w:name w:val="Body Text 2 Char"/>
    <w:basedOn w:val="DefaultParagraphFont"/>
    <w:link w:val="BodyText2"/>
    <w:uiPriority w:val="99"/>
    <w:semiHidden/>
    <w:rsid w:val="00CB64B4"/>
    <w:rPr>
      <w:rFonts w:ascii="Arial" w:eastAsia="Arial" w:hAnsi="Arial" w:cs="Arial"/>
      <w:color w:val="000000"/>
      <w:sz w:val="20"/>
    </w:rPr>
  </w:style>
  <w:style w:type="character" w:styleId="Hyperlink">
    <w:name w:val="Hyperlink"/>
    <w:basedOn w:val="DefaultParagraphFont"/>
    <w:uiPriority w:val="99"/>
    <w:unhideWhenUsed/>
    <w:rsid w:val="00493295"/>
    <w:rPr>
      <w:color w:val="0563C1" w:themeColor="hyperlink"/>
      <w:u w:val="single"/>
    </w:rPr>
  </w:style>
  <w:style w:type="paragraph" w:customStyle="1" w:styleId="TableParagraph">
    <w:name w:val="Table Paragraph"/>
    <w:basedOn w:val="Normal"/>
    <w:uiPriority w:val="1"/>
    <w:qFormat/>
    <w:rsid w:val="001B29F5"/>
    <w:pPr>
      <w:widowControl w:val="0"/>
      <w:autoSpaceDE w:val="0"/>
      <w:autoSpaceDN w:val="0"/>
      <w:spacing w:after="0" w:line="240" w:lineRule="auto"/>
      <w:ind w:left="0" w:firstLine="0"/>
      <w:jc w:val="left"/>
    </w:pPr>
    <w:rPr>
      <w:rFonts w:ascii="Arial MT" w:eastAsia="Arial MT" w:hAnsi="Arial MT" w:cs="Arial MT"/>
      <w:color w:val="auto"/>
      <w:sz w:val="22"/>
      <w:lang w:val="en-US" w:eastAsia="en-US"/>
    </w:rPr>
  </w:style>
  <w:style w:type="character" w:customStyle="1" w:styleId="Heading8Char">
    <w:name w:val="Heading 8 Char"/>
    <w:basedOn w:val="DefaultParagraphFont"/>
    <w:link w:val="Heading8"/>
    <w:uiPriority w:val="9"/>
    <w:semiHidden/>
    <w:rsid w:val="00436C53"/>
    <w:rPr>
      <w:rFonts w:asciiTheme="majorHAnsi" w:eastAsiaTheme="majorEastAsia" w:hAnsiTheme="majorHAnsi" w:cstheme="majorBidi"/>
      <w:color w:val="272727" w:themeColor="text1" w:themeTint="D8"/>
      <w:sz w:val="21"/>
      <w:szCs w:val="21"/>
    </w:rPr>
  </w:style>
  <w:style w:type="table" w:customStyle="1" w:styleId="TableGrid1">
    <w:name w:val="Table Grid1"/>
    <w:basedOn w:val="TableNormal"/>
    <w:next w:val="TableGrid0"/>
    <w:rsid w:val="00436C53"/>
    <w:pPr>
      <w:widowControl w:val="0"/>
      <w:autoSpaceDE w:val="0"/>
      <w:autoSpaceDN w:val="0"/>
      <w:spacing w:after="0" w:line="240" w:lineRule="auto"/>
    </w:pPr>
    <w:rPr>
      <w:rFonts w:eastAsia="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0">
    <w:name w:val="Table Grid"/>
    <w:basedOn w:val="TableNormal"/>
    <w:uiPriority w:val="39"/>
    <w:rsid w:val="00436C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Grey Bullet List Char,Grey Bullet Style Char,Paragraph level 1 Char,Paragraph Char,List heading 1 Char,MCC Paragraph Indent Char,MCC Paragraph Indent1 Char,lp1 Char,List Paragraph 1 Char,Recommendation Char,Riana Table Bullets 1 Char"/>
    <w:link w:val="ListParagraph"/>
    <w:uiPriority w:val="34"/>
    <w:rsid w:val="000B1295"/>
    <w:rPr>
      <w:rFonts w:ascii="Arial" w:eastAsia="Arial" w:hAnsi="Arial" w:cs="Arial"/>
      <w:color w:val="000000"/>
      <w:sz w:val="20"/>
    </w:rPr>
  </w:style>
  <w:style w:type="table" w:customStyle="1" w:styleId="TableGrid81">
    <w:name w:val="Table Grid81"/>
    <w:basedOn w:val="TableNormal"/>
    <w:rsid w:val="007217B5"/>
    <w:pPr>
      <w:spacing w:after="0" w:line="240" w:lineRule="auto"/>
    </w:pPr>
    <w:rPr>
      <w:rFonts w:ascii="Times New Roman" w:eastAsia="Times New Roman" w:hAnsi="Times New Roman" w:cs="Times New Roman"/>
      <w:sz w:val="20"/>
      <w:szCs w:val="20"/>
    </w:rPr>
    <w:tblPr/>
  </w:style>
  <w:style w:type="paragraph" w:styleId="NoSpacing">
    <w:name w:val="No Spacing"/>
    <w:link w:val="NoSpacingChar"/>
    <w:uiPriority w:val="1"/>
    <w:qFormat/>
    <w:rsid w:val="00DB662F"/>
    <w:pPr>
      <w:widowControl w:val="0"/>
      <w:spacing w:after="0" w:line="240" w:lineRule="auto"/>
    </w:pPr>
    <w:rPr>
      <w:rFonts w:ascii="Arial" w:eastAsia="Times New Roman" w:hAnsi="Arial" w:cs="Times New Roman"/>
      <w:snapToGrid w:val="0"/>
      <w:sz w:val="20"/>
      <w:szCs w:val="20"/>
      <w:lang w:eastAsia="en-US"/>
    </w:rPr>
  </w:style>
  <w:style w:type="character" w:customStyle="1" w:styleId="NoSpacingChar">
    <w:name w:val="No Spacing Char"/>
    <w:link w:val="NoSpacing"/>
    <w:uiPriority w:val="1"/>
    <w:rsid w:val="00DB662F"/>
    <w:rPr>
      <w:rFonts w:ascii="Arial" w:eastAsia="Times New Roman" w:hAnsi="Arial" w:cs="Times New Roman"/>
      <w:snapToGrid w:val="0"/>
      <w:sz w:val="20"/>
      <w:szCs w:val="20"/>
      <w:lang w:eastAsia="en-US"/>
    </w:rPr>
  </w:style>
  <w:style w:type="paragraph" w:styleId="ListBullet">
    <w:name w:val="List Bullet"/>
    <w:basedOn w:val="Normal"/>
    <w:uiPriority w:val="99"/>
    <w:rsid w:val="00DB662F"/>
    <w:pPr>
      <w:numPr>
        <w:numId w:val="60"/>
      </w:numPr>
      <w:tabs>
        <w:tab w:val="clear" w:pos="1279"/>
      </w:tabs>
      <w:spacing w:after="0" w:line="240" w:lineRule="auto"/>
      <w:ind w:left="0" w:firstLine="0"/>
      <w:contextualSpacing/>
      <w:jc w:val="left"/>
    </w:pPr>
    <w:rPr>
      <w:rFonts w:ascii="Times New Roman" w:eastAsia="Times New Roman" w:hAnsi="Times New Roman" w:cs="Times New Roman"/>
      <w:color w:val="auto"/>
      <w:sz w:val="24"/>
      <w:szCs w:val="24"/>
      <w:lang w:eastAsia="en-US"/>
    </w:rPr>
  </w:style>
  <w:style w:type="paragraph" w:customStyle="1" w:styleId="Body">
    <w:name w:val="Body"/>
    <w:aliases w:val="Level2,Body1,Text1,In"/>
    <w:rsid w:val="00DB662F"/>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rPr>
  </w:style>
  <w:style w:type="character" w:customStyle="1" w:styleId="Heading7Char">
    <w:name w:val="Heading 7 Char"/>
    <w:basedOn w:val="DefaultParagraphFont"/>
    <w:link w:val="Heading7"/>
    <w:uiPriority w:val="1"/>
    <w:rsid w:val="0066453B"/>
    <w:rPr>
      <w:rFonts w:ascii="Arial" w:eastAsia="Arial" w:hAnsi="Arial" w:cs="Arial"/>
      <w:b/>
      <w:bCs/>
      <w:sz w:val="19"/>
      <w:szCs w:val="19"/>
      <w:lang w:val="en-US" w:eastAsia="en-US"/>
    </w:rPr>
  </w:style>
  <w:style w:type="character" w:customStyle="1" w:styleId="Heading9Char">
    <w:name w:val="Heading 9 Char"/>
    <w:basedOn w:val="DefaultParagraphFont"/>
    <w:link w:val="Heading9"/>
    <w:uiPriority w:val="1"/>
    <w:rsid w:val="0066453B"/>
    <w:rPr>
      <w:rFonts w:ascii="Arial" w:eastAsia="Arial" w:hAnsi="Arial" w:cs="Arial"/>
      <w:b/>
      <w:bCs/>
      <w:i/>
      <w:iCs/>
      <w:sz w:val="18"/>
      <w:szCs w:val="18"/>
      <w:lang w:val="en-US" w:eastAsia="en-US"/>
    </w:rPr>
  </w:style>
  <w:style w:type="numbering" w:customStyle="1" w:styleId="NoList1">
    <w:name w:val="No List1"/>
    <w:next w:val="NoList"/>
    <w:uiPriority w:val="99"/>
    <w:semiHidden/>
    <w:unhideWhenUsed/>
    <w:rsid w:val="0066453B"/>
  </w:style>
  <w:style w:type="paragraph" w:styleId="TOC1">
    <w:name w:val="toc 1"/>
    <w:basedOn w:val="Normal"/>
    <w:uiPriority w:val="39"/>
    <w:qFormat/>
    <w:rsid w:val="0066453B"/>
    <w:pPr>
      <w:widowControl w:val="0"/>
      <w:autoSpaceDE w:val="0"/>
      <w:autoSpaceDN w:val="0"/>
      <w:spacing w:before="276" w:after="0" w:line="240" w:lineRule="auto"/>
      <w:ind w:left="423" w:firstLine="0"/>
      <w:jc w:val="left"/>
    </w:pPr>
    <w:rPr>
      <w:b/>
      <w:bCs/>
      <w:color w:val="auto"/>
      <w:sz w:val="24"/>
      <w:szCs w:val="24"/>
      <w:lang w:val="en-US" w:eastAsia="en-US"/>
    </w:rPr>
  </w:style>
  <w:style w:type="paragraph" w:styleId="TOC2">
    <w:name w:val="toc 2"/>
    <w:basedOn w:val="Normal"/>
    <w:uiPriority w:val="39"/>
    <w:qFormat/>
    <w:rsid w:val="0066453B"/>
    <w:pPr>
      <w:widowControl w:val="0"/>
      <w:autoSpaceDE w:val="0"/>
      <w:autoSpaceDN w:val="0"/>
      <w:spacing w:before="93" w:after="0" w:line="240" w:lineRule="auto"/>
      <w:ind w:left="423" w:right="1445" w:firstLine="8365"/>
      <w:jc w:val="left"/>
    </w:pPr>
    <w:rPr>
      <w:b/>
      <w:bCs/>
      <w:color w:val="auto"/>
      <w:sz w:val="24"/>
      <w:szCs w:val="24"/>
      <w:lang w:val="en-US" w:eastAsia="en-US"/>
    </w:rPr>
  </w:style>
  <w:style w:type="table" w:customStyle="1" w:styleId="TableGrid2">
    <w:name w:val="Table Grid2"/>
    <w:basedOn w:val="TableNormal"/>
    <w:next w:val="TableGrid0"/>
    <w:rsid w:val="0066453B"/>
    <w:pPr>
      <w:widowControl w:val="0"/>
      <w:autoSpaceDE w:val="0"/>
      <w:autoSpaceDN w:val="0"/>
      <w:spacing w:after="0" w:line="240" w:lineRule="auto"/>
    </w:pPr>
    <w:rPr>
      <w:rFonts w:eastAsia="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66453B"/>
    <w:rPr>
      <w:color w:val="605E5C"/>
      <w:shd w:val="clear" w:color="auto" w:fill="E1DFDD"/>
    </w:rPr>
  </w:style>
  <w:style w:type="paragraph" w:customStyle="1" w:styleId="TOCHeading1">
    <w:name w:val="TOC Heading1"/>
    <w:basedOn w:val="Heading1"/>
    <w:next w:val="Normal"/>
    <w:uiPriority w:val="39"/>
    <w:unhideWhenUsed/>
    <w:qFormat/>
    <w:rsid w:val="0066453B"/>
    <w:pPr>
      <w:pBdr>
        <w:top w:val="none" w:sz="0" w:space="0" w:color="auto"/>
        <w:left w:val="none" w:sz="0" w:space="0" w:color="auto"/>
        <w:bottom w:val="none" w:sz="0" w:space="0" w:color="auto"/>
        <w:right w:val="none" w:sz="0" w:space="0" w:color="auto"/>
      </w:pBdr>
      <w:shd w:val="clear" w:color="auto" w:fill="auto"/>
      <w:spacing w:before="240"/>
      <w:ind w:left="0" w:firstLine="0"/>
      <w:jc w:val="left"/>
      <w:outlineLvl w:val="9"/>
    </w:pPr>
    <w:rPr>
      <w:rFonts w:ascii="Cambria" w:eastAsia="Times New Roman" w:hAnsi="Cambria" w:cs="Times New Roman"/>
      <w:b w:val="0"/>
      <w:color w:val="365F91"/>
      <w:sz w:val="32"/>
      <w:szCs w:val="32"/>
      <w:lang w:val="en-US" w:eastAsia="en-US"/>
    </w:rPr>
  </w:style>
  <w:style w:type="paragraph" w:styleId="TOC3">
    <w:name w:val="toc 3"/>
    <w:basedOn w:val="Normal"/>
    <w:next w:val="Normal"/>
    <w:autoRedefine/>
    <w:uiPriority w:val="39"/>
    <w:unhideWhenUsed/>
    <w:rsid w:val="0066453B"/>
    <w:pPr>
      <w:widowControl w:val="0"/>
      <w:autoSpaceDE w:val="0"/>
      <w:autoSpaceDN w:val="0"/>
      <w:spacing w:after="100" w:line="240" w:lineRule="auto"/>
      <w:ind w:left="440" w:firstLine="0"/>
      <w:jc w:val="left"/>
    </w:pPr>
    <w:rPr>
      <w:rFonts w:ascii="Arial MT" w:eastAsia="Arial MT" w:hAnsi="Arial MT" w:cs="Arial MT"/>
      <w:color w:val="auto"/>
      <w:sz w:val="22"/>
      <w:lang w:val="en-US" w:eastAsia="en-US"/>
    </w:rPr>
  </w:style>
  <w:style w:type="paragraph" w:customStyle="1" w:styleId="SCOPEOFWORKS">
    <w:name w:val="SCOPE OF WORKS"/>
    <w:basedOn w:val="Heading1"/>
    <w:link w:val="SCOPEOFWORKSChar"/>
    <w:uiPriority w:val="1"/>
    <w:qFormat/>
    <w:rsid w:val="0066453B"/>
    <w:pPr>
      <w:keepNext w:val="0"/>
      <w:keepLines w:val="0"/>
      <w:widowControl w:val="0"/>
      <w:numPr>
        <w:numId w:val="72"/>
      </w:numPr>
      <w:pBdr>
        <w:top w:val="none" w:sz="0" w:space="0" w:color="auto"/>
        <w:left w:val="none" w:sz="0" w:space="0" w:color="auto"/>
        <w:bottom w:val="none" w:sz="0" w:space="0" w:color="auto"/>
        <w:right w:val="none" w:sz="0" w:space="0" w:color="auto"/>
      </w:pBdr>
      <w:shd w:val="clear" w:color="auto" w:fill="auto"/>
      <w:autoSpaceDE w:val="0"/>
      <w:autoSpaceDN w:val="0"/>
      <w:spacing w:before="89" w:line="240" w:lineRule="auto"/>
      <w:jc w:val="left"/>
    </w:pPr>
    <w:rPr>
      <w:bCs/>
      <w:sz w:val="28"/>
      <w:szCs w:val="32"/>
      <w:lang w:val="en-US" w:eastAsia="en-US"/>
    </w:rPr>
  </w:style>
  <w:style w:type="character" w:customStyle="1" w:styleId="SCOPEOFWORKSChar">
    <w:name w:val="SCOPE OF WORKS Char"/>
    <w:basedOn w:val="Heading1Char"/>
    <w:link w:val="SCOPEOFWORKS"/>
    <w:uiPriority w:val="1"/>
    <w:rsid w:val="0066453B"/>
    <w:rPr>
      <w:rFonts w:ascii="Arial" w:eastAsia="Arial" w:hAnsi="Arial" w:cs="Arial"/>
      <w:b/>
      <w:bCs/>
      <w:color w:val="000000"/>
      <w:sz w:val="28"/>
      <w:szCs w:val="32"/>
      <w:lang w:val="en-US" w:eastAsia="en-US"/>
    </w:rPr>
  </w:style>
  <w:style w:type="paragraph" w:customStyle="1" w:styleId="Bullet">
    <w:name w:val="Bullet"/>
    <w:basedOn w:val="Normal"/>
    <w:rsid w:val="0066453B"/>
    <w:pPr>
      <w:tabs>
        <w:tab w:val="num" w:pos="709"/>
        <w:tab w:val="left" w:pos="1134"/>
        <w:tab w:val="left" w:pos="2268"/>
        <w:tab w:val="left" w:pos="2835"/>
      </w:tabs>
      <w:spacing w:before="180" w:after="0" w:line="240" w:lineRule="auto"/>
      <w:ind w:left="1418" w:hanging="709"/>
    </w:pPr>
    <w:rPr>
      <w:rFonts w:eastAsia="Times New Roman" w:cs="Times New Roman"/>
      <w:color w:val="auto"/>
      <w:sz w:val="22"/>
      <w:szCs w:val="20"/>
      <w:lang w:val="en-GB" w:eastAsia="en-US"/>
    </w:rPr>
  </w:style>
  <w:style w:type="paragraph" w:styleId="Caption">
    <w:name w:val="caption"/>
    <w:basedOn w:val="Normal"/>
    <w:next w:val="Normal"/>
    <w:qFormat/>
    <w:rsid w:val="0066453B"/>
    <w:pPr>
      <w:tabs>
        <w:tab w:val="left" w:pos="566"/>
        <w:tab w:val="left" w:pos="1134"/>
        <w:tab w:val="left" w:pos="1814"/>
        <w:tab w:val="left" w:pos="2324"/>
        <w:tab w:val="left" w:pos="6803"/>
        <w:tab w:val="right" w:pos="9002"/>
      </w:tabs>
      <w:spacing w:after="0" w:line="240" w:lineRule="auto"/>
      <w:ind w:left="0" w:firstLine="0"/>
    </w:pPr>
    <w:rPr>
      <w:rFonts w:ascii="Times New Roman" w:eastAsia="Times New Roman" w:hAnsi="Times New Roman" w:cs="Times New Roman"/>
      <w:b/>
      <w:smallCaps/>
      <w:color w:val="auto"/>
      <w:szCs w:val="20"/>
      <w:lang w:val="en-US" w:eastAsia="en-US"/>
    </w:rPr>
  </w:style>
  <w:style w:type="numbering" w:customStyle="1" w:styleId="NoList2">
    <w:name w:val="No List2"/>
    <w:next w:val="NoList"/>
    <w:uiPriority w:val="99"/>
    <w:semiHidden/>
    <w:unhideWhenUsed/>
    <w:rsid w:val="00012DD7"/>
  </w:style>
  <w:style w:type="table" w:customStyle="1" w:styleId="TableGrid3">
    <w:name w:val="Table Grid3"/>
    <w:basedOn w:val="TableNormal"/>
    <w:next w:val="TableGrid0"/>
    <w:rsid w:val="00012DD7"/>
    <w:pPr>
      <w:widowControl w:val="0"/>
      <w:autoSpaceDE w:val="0"/>
      <w:autoSpaceDN w:val="0"/>
      <w:spacing w:after="0" w:line="240" w:lineRule="auto"/>
    </w:pPr>
    <w:rPr>
      <w:rFonts w:eastAsia="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Heading2">
    <w:name w:val="TOC Heading2"/>
    <w:basedOn w:val="Heading1"/>
    <w:next w:val="Normal"/>
    <w:uiPriority w:val="39"/>
    <w:unhideWhenUsed/>
    <w:qFormat/>
    <w:rsid w:val="00012DD7"/>
    <w:pPr>
      <w:pBdr>
        <w:top w:val="none" w:sz="0" w:space="0" w:color="auto"/>
        <w:left w:val="none" w:sz="0" w:space="0" w:color="auto"/>
        <w:bottom w:val="none" w:sz="0" w:space="0" w:color="auto"/>
        <w:right w:val="none" w:sz="0" w:space="0" w:color="auto"/>
      </w:pBdr>
      <w:shd w:val="clear" w:color="auto" w:fill="auto"/>
      <w:spacing w:before="240"/>
      <w:ind w:left="0" w:firstLine="0"/>
      <w:jc w:val="left"/>
      <w:outlineLvl w:val="9"/>
    </w:pPr>
    <w:rPr>
      <w:rFonts w:ascii="Cambria" w:eastAsia="Times New Roman" w:hAnsi="Cambria" w:cs="Times New Roman"/>
      <w:b w:val="0"/>
      <w:color w:val="365F91"/>
      <w:sz w:val="32"/>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21.emf"/><Relationship Id="rId21" Type="http://schemas.openxmlformats.org/officeDocument/2006/relationships/footer" Target="footer5.xml"/><Relationship Id="rId42" Type="http://schemas.openxmlformats.org/officeDocument/2006/relationships/hyperlink" Target="http://www.treasury.gov.za/" TargetMode="External"/><Relationship Id="rId63" Type="http://schemas.openxmlformats.org/officeDocument/2006/relationships/header" Target="header18.xml"/><Relationship Id="rId84" Type="http://schemas.openxmlformats.org/officeDocument/2006/relationships/header" Target="header27.xml"/><Relationship Id="rId138" Type="http://schemas.openxmlformats.org/officeDocument/2006/relationships/image" Target="media/image42.emf"/><Relationship Id="rId159" Type="http://schemas.openxmlformats.org/officeDocument/2006/relationships/image" Target="media/image63.emf"/><Relationship Id="rId170" Type="http://schemas.openxmlformats.org/officeDocument/2006/relationships/header" Target="header41.xml"/><Relationship Id="rId191" Type="http://schemas.openxmlformats.org/officeDocument/2006/relationships/image" Target="media/image81.emf"/><Relationship Id="rId205" Type="http://schemas.openxmlformats.org/officeDocument/2006/relationships/image" Target="media/image95.emf"/><Relationship Id="rId226" Type="http://schemas.openxmlformats.org/officeDocument/2006/relationships/footer" Target="footer41.xml"/><Relationship Id="rId107" Type="http://schemas.openxmlformats.org/officeDocument/2006/relationships/image" Target="media/image11.emf"/><Relationship Id="rId11" Type="http://schemas.openxmlformats.org/officeDocument/2006/relationships/footer" Target="footer1.xml"/><Relationship Id="rId32" Type="http://schemas.openxmlformats.org/officeDocument/2006/relationships/footer" Target="footer10.xml"/><Relationship Id="rId53" Type="http://schemas.openxmlformats.org/officeDocument/2006/relationships/footer" Target="footer16.xml"/><Relationship Id="rId74" Type="http://schemas.openxmlformats.org/officeDocument/2006/relationships/footer" Target="footer21.xml"/><Relationship Id="rId128" Type="http://schemas.openxmlformats.org/officeDocument/2006/relationships/image" Target="media/image32.emf"/><Relationship Id="rId149" Type="http://schemas.openxmlformats.org/officeDocument/2006/relationships/image" Target="media/image53.emf"/><Relationship Id="rId5" Type="http://schemas.openxmlformats.org/officeDocument/2006/relationships/webSettings" Target="webSettings.xml"/><Relationship Id="rId95" Type="http://schemas.openxmlformats.org/officeDocument/2006/relationships/hyperlink" Target="mailto:bids@phecron.co.za" TargetMode="External"/><Relationship Id="rId160" Type="http://schemas.openxmlformats.org/officeDocument/2006/relationships/image" Target="media/image64.emf"/><Relationship Id="rId181" Type="http://schemas.openxmlformats.org/officeDocument/2006/relationships/image" Target="media/image71.emf"/><Relationship Id="rId216" Type="http://schemas.openxmlformats.org/officeDocument/2006/relationships/image" Target="media/image106.emf"/><Relationship Id="rId22" Type="http://schemas.openxmlformats.org/officeDocument/2006/relationships/header" Target="header6.xml"/><Relationship Id="rId43" Type="http://schemas.openxmlformats.org/officeDocument/2006/relationships/hyperlink" Target="http://www.treasury.gov.za/" TargetMode="External"/><Relationship Id="rId64" Type="http://schemas.openxmlformats.org/officeDocument/2006/relationships/footer" Target="footer17.xml"/><Relationship Id="rId118" Type="http://schemas.openxmlformats.org/officeDocument/2006/relationships/image" Target="media/image22.emf"/><Relationship Id="rId139" Type="http://schemas.openxmlformats.org/officeDocument/2006/relationships/image" Target="media/image43.emf"/><Relationship Id="rId85" Type="http://schemas.openxmlformats.org/officeDocument/2006/relationships/footer" Target="footer26.xml"/><Relationship Id="rId150" Type="http://schemas.openxmlformats.org/officeDocument/2006/relationships/image" Target="media/image54.emf"/><Relationship Id="rId171" Type="http://schemas.openxmlformats.org/officeDocument/2006/relationships/header" Target="header42.xml"/><Relationship Id="rId192" Type="http://schemas.openxmlformats.org/officeDocument/2006/relationships/image" Target="media/image82.emf"/><Relationship Id="rId206" Type="http://schemas.openxmlformats.org/officeDocument/2006/relationships/image" Target="media/image96.emf"/><Relationship Id="rId227" Type="http://schemas.openxmlformats.org/officeDocument/2006/relationships/header" Target="header50.xml"/><Relationship Id="rId12" Type="http://schemas.openxmlformats.org/officeDocument/2006/relationships/footer" Target="footer2.xml"/><Relationship Id="rId33" Type="http://schemas.openxmlformats.org/officeDocument/2006/relationships/footer" Target="footer11.xml"/><Relationship Id="rId108" Type="http://schemas.openxmlformats.org/officeDocument/2006/relationships/image" Target="media/image12.emf"/><Relationship Id="rId129" Type="http://schemas.openxmlformats.org/officeDocument/2006/relationships/image" Target="media/image33.emf"/><Relationship Id="rId54" Type="http://schemas.openxmlformats.org/officeDocument/2006/relationships/hyperlink" Target="http://www.sars.gov.za/" TargetMode="External"/><Relationship Id="rId75" Type="http://schemas.openxmlformats.org/officeDocument/2006/relationships/header" Target="header22.xml"/><Relationship Id="rId96" Type="http://schemas.openxmlformats.org/officeDocument/2006/relationships/header" Target="header32.xml"/><Relationship Id="rId140" Type="http://schemas.openxmlformats.org/officeDocument/2006/relationships/image" Target="media/image44.emf"/><Relationship Id="rId161" Type="http://schemas.openxmlformats.org/officeDocument/2006/relationships/image" Target="media/image65.emf"/><Relationship Id="rId182" Type="http://schemas.openxmlformats.org/officeDocument/2006/relationships/image" Target="media/image72.emf"/><Relationship Id="rId217" Type="http://schemas.openxmlformats.org/officeDocument/2006/relationships/image" Target="media/image107.emf"/><Relationship Id="rId6" Type="http://schemas.openxmlformats.org/officeDocument/2006/relationships/footnotes" Target="footnotes.xml"/><Relationship Id="rId23" Type="http://schemas.openxmlformats.org/officeDocument/2006/relationships/footer" Target="footer6.xml"/><Relationship Id="rId119" Type="http://schemas.openxmlformats.org/officeDocument/2006/relationships/image" Target="media/image23.emf"/><Relationship Id="rId44" Type="http://schemas.openxmlformats.org/officeDocument/2006/relationships/hyperlink" Target="http://www.treasury.gov.za/" TargetMode="External"/><Relationship Id="rId65" Type="http://schemas.openxmlformats.org/officeDocument/2006/relationships/footer" Target="footer18.xml"/><Relationship Id="rId86" Type="http://schemas.openxmlformats.org/officeDocument/2006/relationships/footer" Target="footer27.xml"/><Relationship Id="rId130" Type="http://schemas.openxmlformats.org/officeDocument/2006/relationships/image" Target="media/image34.emf"/><Relationship Id="rId151" Type="http://schemas.openxmlformats.org/officeDocument/2006/relationships/image" Target="media/image55.emf"/><Relationship Id="rId172" Type="http://schemas.openxmlformats.org/officeDocument/2006/relationships/footer" Target="footer38.xml"/><Relationship Id="rId193" Type="http://schemas.openxmlformats.org/officeDocument/2006/relationships/image" Target="media/image83.emf"/><Relationship Id="rId207" Type="http://schemas.openxmlformats.org/officeDocument/2006/relationships/image" Target="media/image97.emf"/><Relationship Id="rId228" Type="http://schemas.openxmlformats.org/officeDocument/2006/relationships/footer" Target="footer42.xml"/><Relationship Id="rId13" Type="http://schemas.openxmlformats.org/officeDocument/2006/relationships/header" Target="header3.xml"/><Relationship Id="rId109" Type="http://schemas.openxmlformats.org/officeDocument/2006/relationships/image" Target="media/image13.emf"/><Relationship Id="rId34" Type="http://schemas.openxmlformats.org/officeDocument/2006/relationships/header" Target="header12.xml"/><Relationship Id="rId55" Type="http://schemas.openxmlformats.org/officeDocument/2006/relationships/hyperlink" Target="http://www.sars.gov.za/" TargetMode="External"/><Relationship Id="rId76" Type="http://schemas.openxmlformats.org/officeDocument/2006/relationships/footer" Target="footer22.xml"/><Relationship Id="rId97" Type="http://schemas.openxmlformats.org/officeDocument/2006/relationships/header" Target="header33.xml"/><Relationship Id="rId120" Type="http://schemas.openxmlformats.org/officeDocument/2006/relationships/image" Target="media/image24.emf"/><Relationship Id="rId141" Type="http://schemas.openxmlformats.org/officeDocument/2006/relationships/image" Target="media/image45.emf"/><Relationship Id="rId7" Type="http://schemas.openxmlformats.org/officeDocument/2006/relationships/endnotes" Target="endnotes.xml"/><Relationship Id="rId162" Type="http://schemas.openxmlformats.org/officeDocument/2006/relationships/image" Target="media/image66.emf"/><Relationship Id="rId183" Type="http://schemas.openxmlformats.org/officeDocument/2006/relationships/image" Target="media/image73.emf"/><Relationship Id="rId218" Type="http://schemas.openxmlformats.org/officeDocument/2006/relationships/image" Target="media/image108.emf"/><Relationship Id="rId24" Type="http://schemas.openxmlformats.org/officeDocument/2006/relationships/header" Target="header7.xml"/><Relationship Id="rId45" Type="http://schemas.openxmlformats.org/officeDocument/2006/relationships/hyperlink" Target="http://www.treasury.gov.za/" TargetMode="External"/><Relationship Id="rId66" Type="http://schemas.openxmlformats.org/officeDocument/2006/relationships/header" Target="header19.xml"/><Relationship Id="rId87" Type="http://schemas.openxmlformats.org/officeDocument/2006/relationships/header" Target="header28.xml"/><Relationship Id="rId110" Type="http://schemas.openxmlformats.org/officeDocument/2006/relationships/image" Target="media/image14.emf"/><Relationship Id="rId131" Type="http://schemas.openxmlformats.org/officeDocument/2006/relationships/image" Target="media/image35.emf"/><Relationship Id="rId152" Type="http://schemas.openxmlformats.org/officeDocument/2006/relationships/image" Target="media/image56.emf"/><Relationship Id="rId173" Type="http://schemas.openxmlformats.org/officeDocument/2006/relationships/header" Target="header43.xml"/><Relationship Id="rId194" Type="http://schemas.openxmlformats.org/officeDocument/2006/relationships/image" Target="media/image84.emf"/><Relationship Id="rId208" Type="http://schemas.openxmlformats.org/officeDocument/2006/relationships/image" Target="media/image98.emf"/><Relationship Id="rId229" Type="http://schemas.openxmlformats.org/officeDocument/2006/relationships/fontTable" Target="fontTable.xml"/><Relationship Id="rId14" Type="http://schemas.openxmlformats.org/officeDocument/2006/relationships/footer" Target="footer3.xml"/><Relationship Id="rId35" Type="http://schemas.openxmlformats.org/officeDocument/2006/relationships/footer" Target="footer12.xml"/><Relationship Id="rId56" Type="http://schemas.openxmlformats.org/officeDocument/2006/relationships/hyperlink" Target="http://www.treasury.gov.za/" TargetMode="External"/><Relationship Id="rId77" Type="http://schemas.openxmlformats.org/officeDocument/2006/relationships/header" Target="header23.xml"/><Relationship Id="rId100" Type="http://schemas.openxmlformats.org/officeDocument/2006/relationships/header" Target="header36.xml"/><Relationship Id="rId8" Type="http://schemas.openxmlformats.org/officeDocument/2006/relationships/image" Target="media/image1.jpg"/><Relationship Id="rId98" Type="http://schemas.openxmlformats.org/officeDocument/2006/relationships/header" Target="header34.xml"/><Relationship Id="rId121" Type="http://schemas.openxmlformats.org/officeDocument/2006/relationships/image" Target="media/image25.emf"/><Relationship Id="rId142" Type="http://schemas.openxmlformats.org/officeDocument/2006/relationships/image" Target="media/image46.emf"/><Relationship Id="rId163" Type="http://schemas.openxmlformats.org/officeDocument/2006/relationships/header" Target="header38.xml"/><Relationship Id="rId184" Type="http://schemas.openxmlformats.org/officeDocument/2006/relationships/image" Target="media/image74.emf"/><Relationship Id="rId219" Type="http://schemas.openxmlformats.org/officeDocument/2006/relationships/image" Target="media/image109.emf"/><Relationship Id="rId230" Type="http://schemas.openxmlformats.org/officeDocument/2006/relationships/theme" Target="theme/theme1.xml"/><Relationship Id="rId25" Type="http://schemas.openxmlformats.org/officeDocument/2006/relationships/header" Target="header8.xml"/><Relationship Id="rId46" Type="http://schemas.openxmlformats.org/officeDocument/2006/relationships/image" Target="media/image5.png"/><Relationship Id="rId67" Type="http://schemas.openxmlformats.org/officeDocument/2006/relationships/footer" Target="footer19.xml"/><Relationship Id="rId116" Type="http://schemas.openxmlformats.org/officeDocument/2006/relationships/image" Target="media/image20.emf"/><Relationship Id="rId137" Type="http://schemas.openxmlformats.org/officeDocument/2006/relationships/image" Target="media/image41.emf"/><Relationship Id="rId158" Type="http://schemas.openxmlformats.org/officeDocument/2006/relationships/image" Target="media/image62.emf"/><Relationship Id="rId20" Type="http://schemas.openxmlformats.org/officeDocument/2006/relationships/footer" Target="footer4.xml"/><Relationship Id="rId41" Type="http://schemas.openxmlformats.org/officeDocument/2006/relationships/hyperlink" Target="http://www.treasury.gov.za/" TargetMode="External"/><Relationship Id="rId62" Type="http://schemas.openxmlformats.org/officeDocument/2006/relationships/header" Target="header17.xml"/><Relationship Id="rId83" Type="http://schemas.openxmlformats.org/officeDocument/2006/relationships/header" Target="header26.xml"/><Relationship Id="rId88" Type="http://schemas.openxmlformats.org/officeDocument/2006/relationships/footer" Target="footer28.xml"/><Relationship Id="rId111" Type="http://schemas.openxmlformats.org/officeDocument/2006/relationships/image" Target="media/image15.emf"/><Relationship Id="rId132" Type="http://schemas.openxmlformats.org/officeDocument/2006/relationships/image" Target="media/image36.emf"/><Relationship Id="rId153" Type="http://schemas.openxmlformats.org/officeDocument/2006/relationships/image" Target="media/image57.emf"/><Relationship Id="rId174" Type="http://schemas.openxmlformats.org/officeDocument/2006/relationships/header" Target="header44.xml"/><Relationship Id="rId179" Type="http://schemas.openxmlformats.org/officeDocument/2006/relationships/image" Target="media/image69.emf"/><Relationship Id="rId195" Type="http://schemas.openxmlformats.org/officeDocument/2006/relationships/image" Target="media/image85.emf"/><Relationship Id="rId209" Type="http://schemas.openxmlformats.org/officeDocument/2006/relationships/image" Target="media/image99.emf"/><Relationship Id="rId190" Type="http://schemas.openxmlformats.org/officeDocument/2006/relationships/image" Target="media/image80.emf"/><Relationship Id="rId204" Type="http://schemas.openxmlformats.org/officeDocument/2006/relationships/image" Target="media/image94.emf"/><Relationship Id="rId220" Type="http://schemas.openxmlformats.org/officeDocument/2006/relationships/image" Target="media/image110.emf"/><Relationship Id="rId225" Type="http://schemas.openxmlformats.org/officeDocument/2006/relationships/footer" Target="footer40.xml"/><Relationship Id="rId15" Type="http://schemas.openxmlformats.org/officeDocument/2006/relationships/image" Target="media/image2.png"/><Relationship Id="rId36" Type="http://schemas.openxmlformats.org/officeDocument/2006/relationships/header" Target="header13.xml"/><Relationship Id="rId57" Type="http://schemas.openxmlformats.org/officeDocument/2006/relationships/hyperlink" Target="http://www.treasury.gov.za/" TargetMode="External"/><Relationship Id="rId106" Type="http://schemas.openxmlformats.org/officeDocument/2006/relationships/image" Target="media/image10.emf"/><Relationship Id="rId127" Type="http://schemas.openxmlformats.org/officeDocument/2006/relationships/image" Target="media/image31.emf"/><Relationship Id="rId10" Type="http://schemas.openxmlformats.org/officeDocument/2006/relationships/header" Target="header2.xml"/><Relationship Id="rId31" Type="http://schemas.openxmlformats.org/officeDocument/2006/relationships/header" Target="header11.xml"/><Relationship Id="rId52" Type="http://schemas.openxmlformats.org/officeDocument/2006/relationships/header" Target="header16.xml"/><Relationship Id="rId73" Type="http://schemas.openxmlformats.org/officeDocument/2006/relationships/footer" Target="footer20.xml"/><Relationship Id="rId78" Type="http://schemas.openxmlformats.org/officeDocument/2006/relationships/header" Target="header24.xml"/><Relationship Id="rId94" Type="http://schemas.openxmlformats.org/officeDocument/2006/relationships/footer" Target="footer31.xml"/><Relationship Id="rId99" Type="http://schemas.openxmlformats.org/officeDocument/2006/relationships/header" Target="header35.xml"/><Relationship Id="rId101" Type="http://schemas.openxmlformats.org/officeDocument/2006/relationships/footer" Target="footer32.xml"/><Relationship Id="rId122" Type="http://schemas.openxmlformats.org/officeDocument/2006/relationships/image" Target="media/image26.emf"/><Relationship Id="rId143" Type="http://schemas.openxmlformats.org/officeDocument/2006/relationships/image" Target="media/image47.emf"/><Relationship Id="rId148" Type="http://schemas.openxmlformats.org/officeDocument/2006/relationships/image" Target="media/image52.emf"/><Relationship Id="rId164" Type="http://schemas.openxmlformats.org/officeDocument/2006/relationships/header" Target="header39.xml"/><Relationship Id="rId169" Type="http://schemas.openxmlformats.org/officeDocument/2006/relationships/image" Target="media/image67.png"/><Relationship Id="rId185" Type="http://schemas.openxmlformats.org/officeDocument/2006/relationships/image" Target="media/image75.emf"/><Relationship Id="rId4" Type="http://schemas.openxmlformats.org/officeDocument/2006/relationships/settings" Target="settings.xml"/><Relationship Id="rId9" Type="http://schemas.openxmlformats.org/officeDocument/2006/relationships/header" Target="header1.xml"/><Relationship Id="rId180" Type="http://schemas.openxmlformats.org/officeDocument/2006/relationships/image" Target="media/image70.emf"/><Relationship Id="rId210" Type="http://schemas.openxmlformats.org/officeDocument/2006/relationships/image" Target="media/image100.emf"/><Relationship Id="rId215" Type="http://schemas.openxmlformats.org/officeDocument/2006/relationships/image" Target="media/image105.emf"/><Relationship Id="rId26" Type="http://schemas.openxmlformats.org/officeDocument/2006/relationships/footer" Target="footer7.xml"/><Relationship Id="rId47" Type="http://schemas.openxmlformats.org/officeDocument/2006/relationships/image" Target="media/image6.png"/><Relationship Id="rId68" Type="http://schemas.openxmlformats.org/officeDocument/2006/relationships/image" Target="media/image7.png"/><Relationship Id="rId89" Type="http://schemas.openxmlformats.org/officeDocument/2006/relationships/header" Target="header29.xml"/><Relationship Id="rId112" Type="http://schemas.openxmlformats.org/officeDocument/2006/relationships/image" Target="media/image16.emf"/><Relationship Id="rId133" Type="http://schemas.openxmlformats.org/officeDocument/2006/relationships/image" Target="media/image37.emf"/><Relationship Id="rId154" Type="http://schemas.openxmlformats.org/officeDocument/2006/relationships/image" Target="media/image58.emf"/><Relationship Id="rId175" Type="http://schemas.openxmlformats.org/officeDocument/2006/relationships/header" Target="header45.xml"/><Relationship Id="rId196" Type="http://schemas.openxmlformats.org/officeDocument/2006/relationships/image" Target="media/image86.emf"/><Relationship Id="rId200" Type="http://schemas.openxmlformats.org/officeDocument/2006/relationships/image" Target="media/image90.emf"/><Relationship Id="rId16" Type="http://schemas.openxmlformats.org/officeDocument/2006/relationships/image" Target="https://upload.wikimedia.org/wikipedia/en/5/5a/Dihlabeng_CoA.png" TargetMode="External"/><Relationship Id="rId221" Type="http://schemas.openxmlformats.org/officeDocument/2006/relationships/header" Target="header47.xml"/><Relationship Id="rId37" Type="http://schemas.openxmlformats.org/officeDocument/2006/relationships/footer" Target="footer13.xml"/><Relationship Id="rId58" Type="http://schemas.openxmlformats.org/officeDocument/2006/relationships/hyperlink" Target="http://www.treasury.gov.za/" TargetMode="External"/><Relationship Id="rId79" Type="http://schemas.openxmlformats.org/officeDocument/2006/relationships/footer" Target="footer23.xml"/><Relationship Id="rId102" Type="http://schemas.openxmlformats.org/officeDocument/2006/relationships/footer" Target="footer33.xml"/><Relationship Id="rId123" Type="http://schemas.openxmlformats.org/officeDocument/2006/relationships/image" Target="media/image27.emf"/><Relationship Id="rId144" Type="http://schemas.openxmlformats.org/officeDocument/2006/relationships/image" Target="media/image48.emf"/><Relationship Id="rId90" Type="http://schemas.openxmlformats.org/officeDocument/2006/relationships/header" Target="header30.xml"/><Relationship Id="rId165" Type="http://schemas.openxmlformats.org/officeDocument/2006/relationships/footer" Target="footer35.xml"/><Relationship Id="rId186" Type="http://schemas.openxmlformats.org/officeDocument/2006/relationships/image" Target="media/image76.emf"/><Relationship Id="rId211" Type="http://schemas.openxmlformats.org/officeDocument/2006/relationships/image" Target="media/image101.emf"/><Relationship Id="rId27" Type="http://schemas.openxmlformats.org/officeDocument/2006/relationships/footer" Target="footer8.xml"/><Relationship Id="rId48" Type="http://schemas.openxmlformats.org/officeDocument/2006/relationships/header" Target="header14.xml"/><Relationship Id="rId69" Type="http://schemas.openxmlformats.org/officeDocument/2006/relationships/image" Target="media/image8.png"/><Relationship Id="rId113" Type="http://schemas.openxmlformats.org/officeDocument/2006/relationships/image" Target="media/image17.emf"/><Relationship Id="rId134" Type="http://schemas.openxmlformats.org/officeDocument/2006/relationships/image" Target="media/image38.emf"/><Relationship Id="rId80" Type="http://schemas.openxmlformats.org/officeDocument/2006/relationships/footer" Target="footer24.xml"/><Relationship Id="rId155" Type="http://schemas.openxmlformats.org/officeDocument/2006/relationships/image" Target="media/image59.emf"/><Relationship Id="rId176" Type="http://schemas.openxmlformats.org/officeDocument/2006/relationships/footer" Target="footer39.xml"/><Relationship Id="rId197" Type="http://schemas.openxmlformats.org/officeDocument/2006/relationships/image" Target="media/image87.emf"/><Relationship Id="rId201" Type="http://schemas.openxmlformats.org/officeDocument/2006/relationships/image" Target="media/image91.emf"/><Relationship Id="rId222" Type="http://schemas.openxmlformats.org/officeDocument/2006/relationships/image" Target="media/image111.png"/><Relationship Id="rId17" Type="http://schemas.openxmlformats.org/officeDocument/2006/relationships/hyperlink" Target="mailto:muziwandiles@dihlabeng.co.za" TargetMode="External"/><Relationship Id="rId38" Type="http://schemas.openxmlformats.org/officeDocument/2006/relationships/image" Target="media/image3.png"/><Relationship Id="rId59" Type="http://schemas.openxmlformats.org/officeDocument/2006/relationships/hyperlink" Target="http://www.treasury.gov.za/" TargetMode="External"/><Relationship Id="rId103" Type="http://schemas.openxmlformats.org/officeDocument/2006/relationships/header" Target="header37.xml"/><Relationship Id="rId124" Type="http://schemas.openxmlformats.org/officeDocument/2006/relationships/image" Target="media/image28.emf"/><Relationship Id="rId70" Type="http://schemas.openxmlformats.org/officeDocument/2006/relationships/image" Target="media/image9.png"/><Relationship Id="rId91" Type="http://schemas.openxmlformats.org/officeDocument/2006/relationships/footer" Target="footer29.xml"/><Relationship Id="rId145" Type="http://schemas.openxmlformats.org/officeDocument/2006/relationships/image" Target="media/image49.emf"/><Relationship Id="rId166" Type="http://schemas.openxmlformats.org/officeDocument/2006/relationships/footer" Target="footer36.xml"/><Relationship Id="rId187" Type="http://schemas.openxmlformats.org/officeDocument/2006/relationships/image" Target="media/image77.emf"/><Relationship Id="rId1" Type="http://schemas.openxmlformats.org/officeDocument/2006/relationships/customXml" Target="../customXml/item1.xml"/><Relationship Id="rId212" Type="http://schemas.openxmlformats.org/officeDocument/2006/relationships/image" Target="media/image102.emf"/><Relationship Id="rId28" Type="http://schemas.openxmlformats.org/officeDocument/2006/relationships/header" Target="header9.xml"/><Relationship Id="rId49" Type="http://schemas.openxmlformats.org/officeDocument/2006/relationships/header" Target="header15.xml"/><Relationship Id="rId114" Type="http://schemas.openxmlformats.org/officeDocument/2006/relationships/image" Target="media/image18.emf"/><Relationship Id="rId60" Type="http://schemas.openxmlformats.org/officeDocument/2006/relationships/hyperlink" Target="http://www.treasury.gov.za/" TargetMode="External"/><Relationship Id="rId81" Type="http://schemas.openxmlformats.org/officeDocument/2006/relationships/header" Target="header25.xml"/><Relationship Id="rId135" Type="http://schemas.openxmlformats.org/officeDocument/2006/relationships/image" Target="media/image39.emf"/><Relationship Id="rId156" Type="http://schemas.openxmlformats.org/officeDocument/2006/relationships/image" Target="media/image60.emf"/><Relationship Id="rId177" Type="http://schemas.openxmlformats.org/officeDocument/2006/relationships/header" Target="header46.xml"/><Relationship Id="rId198" Type="http://schemas.openxmlformats.org/officeDocument/2006/relationships/image" Target="media/image88.emf"/><Relationship Id="rId202" Type="http://schemas.openxmlformats.org/officeDocument/2006/relationships/image" Target="media/image92.emf"/><Relationship Id="rId223" Type="http://schemas.openxmlformats.org/officeDocument/2006/relationships/header" Target="header48.xml"/><Relationship Id="rId18" Type="http://schemas.openxmlformats.org/officeDocument/2006/relationships/header" Target="header4.xml"/><Relationship Id="rId39" Type="http://schemas.openxmlformats.org/officeDocument/2006/relationships/image" Target="media/image4.png"/><Relationship Id="rId50" Type="http://schemas.openxmlformats.org/officeDocument/2006/relationships/footer" Target="footer14.xml"/><Relationship Id="rId104" Type="http://schemas.openxmlformats.org/officeDocument/2006/relationships/footer" Target="footer34.xml"/><Relationship Id="rId125" Type="http://schemas.openxmlformats.org/officeDocument/2006/relationships/image" Target="media/image29.emf"/><Relationship Id="rId146" Type="http://schemas.openxmlformats.org/officeDocument/2006/relationships/image" Target="media/image50.emf"/><Relationship Id="rId167" Type="http://schemas.openxmlformats.org/officeDocument/2006/relationships/header" Target="header40.xml"/><Relationship Id="rId188" Type="http://schemas.openxmlformats.org/officeDocument/2006/relationships/image" Target="media/image78.emf"/><Relationship Id="rId71" Type="http://schemas.openxmlformats.org/officeDocument/2006/relationships/header" Target="header20.xml"/><Relationship Id="rId92" Type="http://schemas.openxmlformats.org/officeDocument/2006/relationships/footer" Target="footer30.xml"/><Relationship Id="rId213" Type="http://schemas.openxmlformats.org/officeDocument/2006/relationships/image" Target="media/image103.emf"/><Relationship Id="rId2" Type="http://schemas.openxmlformats.org/officeDocument/2006/relationships/numbering" Target="numbering.xml"/><Relationship Id="rId29" Type="http://schemas.openxmlformats.org/officeDocument/2006/relationships/footer" Target="footer9.xml"/><Relationship Id="rId40" Type="http://schemas.openxmlformats.org/officeDocument/2006/relationships/hyperlink" Target="http://www.treasury.gov.za/" TargetMode="External"/><Relationship Id="rId115" Type="http://schemas.openxmlformats.org/officeDocument/2006/relationships/image" Target="media/image19.emf"/><Relationship Id="rId136" Type="http://schemas.openxmlformats.org/officeDocument/2006/relationships/image" Target="media/image40.emf"/><Relationship Id="rId157" Type="http://schemas.openxmlformats.org/officeDocument/2006/relationships/image" Target="media/image61.emf"/><Relationship Id="rId178" Type="http://schemas.openxmlformats.org/officeDocument/2006/relationships/image" Target="media/image68.emf"/><Relationship Id="rId61" Type="http://schemas.openxmlformats.org/officeDocument/2006/relationships/hyperlink" Target="http://www.treasury.gov.za/" TargetMode="External"/><Relationship Id="rId82" Type="http://schemas.openxmlformats.org/officeDocument/2006/relationships/footer" Target="footer25.xml"/><Relationship Id="rId199" Type="http://schemas.openxmlformats.org/officeDocument/2006/relationships/image" Target="media/image89.emf"/><Relationship Id="rId203" Type="http://schemas.openxmlformats.org/officeDocument/2006/relationships/image" Target="media/image93.emf"/><Relationship Id="rId19" Type="http://schemas.openxmlformats.org/officeDocument/2006/relationships/header" Target="header5.xml"/><Relationship Id="rId224" Type="http://schemas.openxmlformats.org/officeDocument/2006/relationships/header" Target="header49.xml"/><Relationship Id="rId30" Type="http://schemas.openxmlformats.org/officeDocument/2006/relationships/header" Target="header10.xml"/><Relationship Id="rId105" Type="http://schemas.openxmlformats.org/officeDocument/2006/relationships/image" Target="media/image9.emf"/><Relationship Id="rId126" Type="http://schemas.openxmlformats.org/officeDocument/2006/relationships/image" Target="media/image30.emf"/><Relationship Id="rId147" Type="http://schemas.openxmlformats.org/officeDocument/2006/relationships/image" Target="media/image51.emf"/><Relationship Id="rId168" Type="http://schemas.openxmlformats.org/officeDocument/2006/relationships/footer" Target="footer37.xml"/><Relationship Id="rId51" Type="http://schemas.openxmlformats.org/officeDocument/2006/relationships/footer" Target="footer15.xml"/><Relationship Id="rId72" Type="http://schemas.openxmlformats.org/officeDocument/2006/relationships/header" Target="header21.xml"/><Relationship Id="rId93" Type="http://schemas.openxmlformats.org/officeDocument/2006/relationships/header" Target="header31.xml"/><Relationship Id="rId189" Type="http://schemas.openxmlformats.org/officeDocument/2006/relationships/image" Target="media/image79.emf"/><Relationship Id="rId3" Type="http://schemas.openxmlformats.org/officeDocument/2006/relationships/styles" Target="styles.xml"/><Relationship Id="rId214" Type="http://schemas.openxmlformats.org/officeDocument/2006/relationships/image" Target="media/image10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0F8854-CCD1-4E17-B167-8EDE5EF4FD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433</Pages>
  <Words>115299</Words>
  <Characters>657207</Characters>
  <Application>Microsoft Office Word</Application>
  <DocSecurity>0</DocSecurity>
  <Lines>5476</Lines>
  <Paragraphs>1541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770965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Micca</dc:creator>
  <cp:keywords/>
  <cp:lastModifiedBy>Margaret Marema</cp:lastModifiedBy>
  <cp:revision>4</cp:revision>
  <cp:lastPrinted>2026-04-09T08:22:00Z</cp:lastPrinted>
  <dcterms:created xsi:type="dcterms:W3CDTF">2026-05-13T05:49:00Z</dcterms:created>
  <dcterms:modified xsi:type="dcterms:W3CDTF">2026-05-13T14:12:00Z</dcterms:modified>
</cp:coreProperties>
</file>