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4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559"/>
        <w:gridCol w:w="1418"/>
        <w:gridCol w:w="1417"/>
        <w:gridCol w:w="1366"/>
      </w:tblGrid>
      <w:tr w:rsidR="001A7082" w:rsidRPr="001A7082" w14:paraId="1588AAFD" w14:textId="77777777" w:rsidTr="009A55CA">
        <w:trPr>
          <w:trHeight w:val="863"/>
        </w:trPr>
        <w:tc>
          <w:tcPr>
            <w:tcW w:w="3686"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559"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418"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41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366"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9A55CA">
        <w:trPr>
          <w:trHeight w:val="317"/>
        </w:trPr>
        <w:tc>
          <w:tcPr>
            <w:tcW w:w="3686" w:type="dxa"/>
          </w:tcPr>
          <w:p w14:paraId="37147497" w14:textId="1143AA12" w:rsidR="001A7082" w:rsidRPr="009A55CA" w:rsidRDefault="009A55CA" w:rsidP="009A55CA">
            <w:pPr>
              <w:pStyle w:val="Default"/>
              <w:numPr>
                <w:ilvl w:val="0"/>
                <w:numId w:val="14"/>
              </w:numPr>
              <w:ind w:left="318" w:hanging="284"/>
              <w:rPr>
                <w:sz w:val="20"/>
                <w:szCs w:val="20"/>
              </w:rPr>
            </w:pPr>
            <w:r w:rsidRPr="009A55CA">
              <w:rPr>
                <w:b/>
                <w:bCs/>
                <w:sz w:val="20"/>
                <w:szCs w:val="20"/>
              </w:rPr>
              <w:t>Black Ownership</w:t>
            </w:r>
          </w:p>
        </w:tc>
        <w:tc>
          <w:tcPr>
            <w:tcW w:w="1559" w:type="dxa"/>
          </w:tcPr>
          <w:p w14:paraId="26C9A60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418" w:type="dxa"/>
          </w:tcPr>
          <w:p w14:paraId="20F397AA" w14:textId="54F88D7E" w:rsidR="001A7082" w:rsidRPr="001A7082" w:rsidRDefault="009A55CA"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417" w:type="dxa"/>
          </w:tcPr>
          <w:p w14:paraId="3C0E19E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366"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9A55CA">
        <w:trPr>
          <w:trHeight w:val="317"/>
        </w:trPr>
        <w:tc>
          <w:tcPr>
            <w:tcW w:w="3686" w:type="dxa"/>
          </w:tcPr>
          <w:p w14:paraId="1CB034A1" w14:textId="300A2BEB" w:rsidR="001A7082" w:rsidRPr="009A55CA" w:rsidRDefault="009A55CA" w:rsidP="009A55CA">
            <w:pPr>
              <w:pStyle w:val="Default"/>
              <w:numPr>
                <w:ilvl w:val="0"/>
                <w:numId w:val="14"/>
              </w:numPr>
              <w:ind w:left="318" w:hanging="284"/>
              <w:rPr>
                <w:sz w:val="20"/>
                <w:szCs w:val="20"/>
              </w:rPr>
            </w:pPr>
            <w:r w:rsidRPr="009A55CA">
              <w:rPr>
                <w:b/>
                <w:bCs/>
                <w:sz w:val="20"/>
                <w:szCs w:val="20"/>
              </w:rPr>
              <w:t>Ownership By Women</w:t>
            </w:r>
          </w:p>
        </w:tc>
        <w:tc>
          <w:tcPr>
            <w:tcW w:w="1559" w:type="dxa"/>
          </w:tcPr>
          <w:p w14:paraId="2EDFB6C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418" w:type="dxa"/>
          </w:tcPr>
          <w:p w14:paraId="57735278" w14:textId="5E58FF2D" w:rsidR="001A7082" w:rsidRPr="001A7082" w:rsidRDefault="009A55CA"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1417" w:type="dxa"/>
          </w:tcPr>
          <w:p w14:paraId="7E2FBA8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366"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9A55CA">
        <w:trPr>
          <w:trHeight w:val="317"/>
        </w:trPr>
        <w:tc>
          <w:tcPr>
            <w:tcW w:w="3686" w:type="dxa"/>
          </w:tcPr>
          <w:p w14:paraId="48107A2B" w14:textId="1B4B3A59" w:rsidR="001A7082" w:rsidRPr="009A55CA" w:rsidRDefault="009A55CA" w:rsidP="009A55CA">
            <w:pPr>
              <w:pStyle w:val="Default"/>
              <w:numPr>
                <w:ilvl w:val="0"/>
                <w:numId w:val="14"/>
              </w:numPr>
              <w:ind w:left="318" w:hanging="284"/>
              <w:rPr>
                <w:sz w:val="20"/>
                <w:szCs w:val="20"/>
              </w:rPr>
            </w:pPr>
            <w:r w:rsidRPr="009A55CA">
              <w:rPr>
                <w:b/>
                <w:bCs/>
                <w:sz w:val="20"/>
                <w:szCs w:val="20"/>
              </w:rPr>
              <w:t>Ownership By Youth</w:t>
            </w:r>
          </w:p>
        </w:tc>
        <w:tc>
          <w:tcPr>
            <w:tcW w:w="1559" w:type="dxa"/>
          </w:tcPr>
          <w:p w14:paraId="3B2BACE5"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418" w:type="dxa"/>
          </w:tcPr>
          <w:p w14:paraId="1594AEE7" w14:textId="17424A7A" w:rsidR="001A7082" w:rsidRPr="001A7082" w:rsidRDefault="009A55CA"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1417" w:type="dxa"/>
          </w:tcPr>
          <w:p w14:paraId="0406820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366"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9A55CA">
        <w:trPr>
          <w:trHeight w:val="317"/>
        </w:trPr>
        <w:tc>
          <w:tcPr>
            <w:tcW w:w="3686" w:type="dxa"/>
          </w:tcPr>
          <w:p w14:paraId="6ADD39F9" w14:textId="5DBD8363" w:rsidR="001A7082" w:rsidRPr="009A55CA" w:rsidRDefault="009A55CA" w:rsidP="009A55CA">
            <w:pPr>
              <w:pStyle w:val="Default"/>
              <w:numPr>
                <w:ilvl w:val="0"/>
                <w:numId w:val="14"/>
              </w:numPr>
              <w:ind w:left="318" w:hanging="284"/>
              <w:rPr>
                <w:sz w:val="20"/>
                <w:szCs w:val="20"/>
              </w:rPr>
            </w:pPr>
            <w:r w:rsidRPr="009A55CA">
              <w:rPr>
                <w:b/>
                <w:bCs/>
                <w:sz w:val="20"/>
                <w:szCs w:val="20"/>
              </w:rPr>
              <w:t xml:space="preserve">Ownership By People Disability </w:t>
            </w:r>
          </w:p>
        </w:tc>
        <w:tc>
          <w:tcPr>
            <w:tcW w:w="1559" w:type="dxa"/>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418" w:type="dxa"/>
          </w:tcPr>
          <w:p w14:paraId="31B8A852" w14:textId="652FD7BA" w:rsidR="001A7082" w:rsidRPr="001A7082" w:rsidRDefault="009A55CA"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41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366"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9A55CA">
        <w:trPr>
          <w:trHeight w:val="317"/>
        </w:trPr>
        <w:tc>
          <w:tcPr>
            <w:tcW w:w="3686" w:type="dxa"/>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9" w:type="dxa"/>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418" w:type="dxa"/>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41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366"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lastRenderedPageBreak/>
        <w:t xml:space="preserve">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55ECC" w14:textId="77777777" w:rsidR="009C50FA" w:rsidRDefault="009C50FA" w:rsidP="003B6D93">
      <w:pPr>
        <w:spacing w:after="0" w:line="240" w:lineRule="auto"/>
      </w:pPr>
      <w:r>
        <w:separator/>
      </w:r>
    </w:p>
  </w:endnote>
  <w:endnote w:type="continuationSeparator" w:id="0">
    <w:p w14:paraId="38E3C186" w14:textId="77777777" w:rsidR="009C50FA" w:rsidRDefault="009C50FA"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4757D" w14:textId="77777777" w:rsidR="009C50FA" w:rsidRDefault="009C50FA" w:rsidP="003B6D93">
      <w:pPr>
        <w:spacing w:after="0" w:line="240" w:lineRule="auto"/>
      </w:pPr>
      <w:r>
        <w:separator/>
      </w:r>
    </w:p>
  </w:footnote>
  <w:footnote w:type="continuationSeparator" w:id="0">
    <w:p w14:paraId="20847162" w14:textId="77777777" w:rsidR="009C50FA" w:rsidRDefault="009C50FA"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6AD1F65"/>
    <w:multiLevelType w:val="hybridMultilevel"/>
    <w:tmpl w:val="1E7007B2"/>
    <w:lvl w:ilvl="0" w:tplc="52D08386">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3037B6B"/>
    <w:multiLevelType w:val="hybridMultilevel"/>
    <w:tmpl w:val="1E7007B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326373336">
    <w:abstractNumId w:val="0"/>
  </w:num>
  <w:num w:numId="2" w16cid:durableId="1413551413">
    <w:abstractNumId w:val="4"/>
  </w:num>
  <w:num w:numId="3" w16cid:durableId="1661543240">
    <w:abstractNumId w:val="14"/>
  </w:num>
  <w:num w:numId="4" w16cid:durableId="1821146825">
    <w:abstractNumId w:val="11"/>
  </w:num>
  <w:num w:numId="5" w16cid:durableId="1125998698">
    <w:abstractNumId w:val="6"/>
  </w:num>
  <w:num w:numId="6" w16cid:durableId="1726027945">
    <w:abstractNumId w:val="7"/>
  </w:num>
  <w:num w:numId="7" w16cid:durableId="2022466917">
    <w:abstractNumId w:val="13"/>
  </w:num>
  <w:num w:numId="8" w16cid:durableId="2123256486">
    <w:abstractNumId w:val="12"/>
  </w:num>
  <w:num w:numId="9" w16cid:durableId="906841187">
    <w:abstractNumId w:val="5"/>
  </w:num>
  <w:num w:numId="10" w16cid:durableId="1041638041">
    <w:abstractNumId w:val="2"/>
  </w:num>
  <w:num w:numId="11" w16cid:durableId="2139448856">
    <w:abstractNumId w:val="9"/>
  </w:num>
  <w:num w:numId="12" w16cid:durableId="592398190">
    <w:abstractNumId w:val="8"/>
  </w:num>
  <w:num w:numId="13" w16cid:durableId="2035230639">
    <w:abstractNumId w:val="1"/>
  </w:num>
  <w:num w:numId="14" w16cid:durableId="1054499203">
    <w:abstractNumId w:val="3"/>
  </w:num>
  <w:num w:numId="15" w16cid:durableId="4498636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344F7"/>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35733"/>
    <w:rsid w:val="00991FE5"/>
    <w:rsid w:val="009A55CA"/>
    <w:rsid w:val="009C2B0B"/>
    <w:rsid w:val="009C50FA"/>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paragraph" w:customStyle="1" w:styleId="Default">
    <w:name w:val="Default"/>
    <w:rsid w:val="009A55C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5" ma:contentTypeDescription="Create a new document." ma:contentTypeScope="" ma:versionID="1830ea8617705ff068b2f78ba9ec33b5">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54b63eaa09b2143a86a7e9143f342bad"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element ref="ns2:Ac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element name="Active" ma:index="15" nillable="true" ma:displayName="Active" ma:default="1" ma:internalName="Act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Active xmlns="1d42235c-1810-439b-ab9d-5a1f7be116b4">true</Acti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FA8104-67C7-467F-91B9-D93EAA8C8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3.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4.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5.xml><?xml version="1.0" encoding="utf-8"?>
<ds:datastoreItem xmlns:ds="http://schemas.openxmlformats.org/officeDocument/2006/customXml" ds:itemID="{0D1C36F8-3B02-46FC-9091-3931312662B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1222</Words>
  <Characters>6972</Characters>
  <Application>Microsoft Office Word</Application>
  <DocSecurity>0</DocSecurity>
  <Lines>58</Lines>
  <Paragraphs>16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Tsietsi Radebe</cp:lastModifiedBy>
  <cp:revision>4</cp:revision>
  <dcterms:created xsi:type="dcterms:W3CDTF">2022-12-15T08:01:00Z</dcterms:created>
  <dcterms:modified xsi:type="dcterms:W3CDTF">2026-04-17T09:31:00Z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