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11340" w:type="dxa"/>
        <w:tblInd w:w="-1085" w:type="dxa"/>
        <w:tblLook w:val="04A0" w:firstRow="1" w:lastRow="0" w:firstColumn="1" w:lastColumn="0" w:noHBand="0" w:noVBand="1"/>
      </w:tblPr>
      <w:tblGrid>
        <w:gridCol w:w="5831"/>
        <w:gridCol w:w="5509"/>
      </w:tblGrid>
      <w:tr w:rsidR="00E958C1" w:rsidRPr="00D64C30" w14:paraId="4D54F3CA" w14:textId="77777777" w:rsidTr="00C33B87">
        <w:tc>
          <w:tcPr>
            <w:tcW w:w="11340" w:type="dxa"/>
            <w:gridSpan w:val="2"/>
          </w:tcPr>
          <w:p w14:paraId="2371519F" w14:textId="4486F1B1" w:rsidR="00E958C1" w:rsidRPr="00D64C30" w:rsidRDefault="001B7C9F" w:rsidP="00E958C1">
            <w:pPr>
              <w:spacing w:after="160" w:line="259" w:lineRule="auto"/>
              <w:jc w:val="center"/>
              <w:rPr>
                <w:rFonts w:ascii="Arial" w:hAnsi="Arial" w:cs="Arial"/>
                <w:b/>
                <w:sz w:val="20"/>
                <w:szCs w:val="20"/>
              </w:rPr>
            </w:pPr>
            <w:r>
              <w:rPr>
                <w:rFonts w:ascii="Arial" w:hAnsi="Arial" w:cs="Arial"/>
                <w:b/>
                <w:sz w:val="20"/>
                <w:szCs w:val="20"/>
              </w:rPr>
              <w:t xml:space="preserve">ICT EQUIPMENT </w:t>
            </w:r>
          </w:p>
        </w:tc>
      </w:tr>
      <w:tr w:rsidR="00E958C1" w:rsidRPr="00D64C30" w14:paraId="4E22C793" w14:textId="77777777" w:rsidTr="00C33B87">
        <w:tc>
          <w:tcPr>
            <w:tcW w:w="11340" w:type="dxa"/>
            <w:gridSpan w:val="2"/>
          </w:tcPr>
          <w:p w14:paraId="4F195A9B" w14:textId="69BFAE77" w:rsidR="00E958C1" w:rsidRPr="00D64C30" w:rsidRDefault="00E958C1" w:rsidP="00E958C1">
            <w:pPr>
              <w:spacing w:after="160" w:line="259" w:lineRule="auto"/>
              <w:jc w:val="center"/>
              <w:rPr>
                <w:rFonts w:ascii="Arial" w:hAnsi="Arial" w:cs="Arial"/>
                <w:sz w:val="20"/>
                <w:szCs w:val="20"/>
              </w:rPr>
            </w:pPr>
            <w:r w:rsidRPr="00D64C30">
              <w:rPr>
                <w:rFonts w:ascii="Arial" w:hAnsi="Arial" w:cs="Arial"/>
                <w:sz w:val="20"/>
                <w:szCs w:val="20"/>
              </w:rPr>
              <w:t xml:space="preserve">Request for </w:t>
            </w:r>
            <w:r w:rsidR="00120946" w:rsidRPr="00D64C30">
              <w:rPr>
                <w:rFonts w:ascii="Arial" w:hAnsi="Arial" w:cs="Arial"/>
                <w:sz w:val="20"/>
                <w:szCs w:val="20"/>
              </w:rPr>
              <w:t xml:space="preserve">quotation </w:t>
            </w:r>
            <w:r w:rsidRPr="00D64C30">
              <w:rPr>
                <w:rFonts w:ascii="Arial" w:hAnsi="Arial" w:cs="Arial"/>
                <w:sz w:val="20"/>
                <w:szCs w:val="20"/>
              </w:rPr>
              <w:t xml:space="preserve"> </w:t>
            </w:r>
          </w:p>
          <w:p w14:paraId="1AB5DE6D" w14:textId="05633927" w:rsidR="00E958C1" w:rsidRPr="00D64C30" w:rsidRDefault="001B7C9F" w:rsidP="00E958C1">
            <w:pPr>
              <w:spacing w:after="160" w:line="259" w:lineRule="auto"/>
              <w:rPr>
                <w:rFonts w:ascii="Arial" w:hAnsi="Arial" w:cs="Arial"/>
                <w:sz w:val="20"/>
                <w:szCs w:val="20"/>
              </w:rPr>
            </w:pPr>
            <w:r w:rsidRPr="001B7C9F">
              <w:rPr>
                <w:rFonts w:ascii="Arial" w:hAnsi="Arial" w:cs="Arial"/>
                <w:sz w:val="20"/>
                <w:szCs w:val="20"/>
              </w:rPr>
              <w:t xml:space="preserve">REQUEST FOR THE SUPPLY, INSTALLATION, CONFIGURATION, AND COMMISSIONING OF A SERVER ROOM UNINTERRUPTED POWER SUPPLY (UPS) SYSTEM and a BIOMETRIC ACCESS CONTROL </w:t>
            </w:r>
            <w:r w:rsidR="007474E1" w:rsidRPr="001B7C9F">
              <w:rPr>
                <w:rFonts w:ascii="Arial" w:hAnsi="Arial" w:cs="Arial"/>
                <w:sz w:val="20"/>
                <w:szCs w:val="20"/>
              </w:rPr>
              <w:t>SYSTEM</w:t>
            </w:r>
            <w:r w:rsidR="007474E1" w:rsidRPr="00D64C30">
              <w:rPr>
                <w:rFonts w:ascii="Arial" w:hAnsi="Arial" w:cs="Arial"/>
                <w:sz w:val="20"/>
                <w:szCs w:val="20"/>
              </w:rPr>
              <w:t xml:space="preserve"> RFQ</w:t>
            </w:r>
            <w:r w:rsidR="00C213F3" w:rsidRPr="00D64C30">
              <w:rPr>
                <w:rFonts w:ascii="Arial" w:hAnsi="Arial" w:cs="Arial"/>
                <w:sz w:val="20"/>
                <w:szCs w:val="20"/>
              </w:rPr>
              <w:t xml:space="preserve"> NO</w:t>
            </w:r>
            <w:r>
              <w:rPr>
                <w:rFonts w:ascii="Arial" w:hAnsi="Arial" w:cs="Arial"/>
                <w:sz w:val="20"/>
                <w:szCs w:val="20"/>
              </w:rPr>
              <w:t>:</w:t>
            </w:r>
            <w:r>
              <w:t xml:space="preserve"> </w:t>
            </w:r>
            <w:r w:rsidRPr="001B7C9F">
              <w:rPr>
                <w:rFonts w:ascii="Arial" w:hAnsi="Arial" w:cs="Arial"/>
                <w:sz w:val="20"/>
                <w:szCs w:val="20"/>
              </w:rPr>
              <w:t>EHCSVR2026</w:t>
            </w:r>
          </w:p>
        </w:tc>
      </w:tr>
      <w:tr w:rsidR="00E958C1" w:rsidRPr="00D64C30" w14:paraId="5CC4F146" w14:textId="77777777" w:rsidTr="00C33B87">
        <w:tc>
          <w:tcPr>
            <w:tcW w:w="5831" w:type="dxa"/>
          </w:tcPr>
          <w:p w14:paraId="274F3349" w14:textId="746F602D" w:rsidR="00E958C1" w:rsidRPr="00D64C30" w:rsidRDefault="007474E1" w:rsidP="00E958C1">
            <w:pPr>
              <w:spacing w:after="160" w:line="259" w:lineRule="auto"/>
              <w:jc w:val="center"/>
              <w:rPr>
                <w:rFonts w:ascii="Arial" w:hAnsi="Arial" w:cs="Arial"/>
                <w:b/>
                <w:color w:val="000000" w:themeColor="text1"/>
                <w:sz w:val="20"/>
                <w:szCs w:val="20"/>
              </w:rPr>
            </w:pPr>
            <w:r>
              <w:rPr>
                <w:rFonts w:ascii="Arial" w:hAnsi="Arial" w:cs="Arial"/>
                <w:b/>
                <w:color w:val="000000" w:themeColor="text1"/>
                <w:sz w:val="20"/>
                <w:szCs w:val="20"/>
              </w:rPr>
              <w:t>4</w:t>
            </w:r>
            <w:r w:rsidR="00E958C1" w:rsidRPr="00D64C30">
              <w:rPr>
                <w:rFonts w:ascii="Arial" w:hAnsi="Arial" w:cs="Arial"/>
                <w:b/>
                <w:color w:val="000000" w:themeColor="text1"/>
                <w:sz w:val="20"/>
                <w:szCs w:val="20"/>
              </w:rPr>
              <w:t>.</w:t>
            </w:r>
            <w:r w:rsidR="00E958C1" w:rsidRPr="00D64C30">
              <w:rPr>
                <w:rFonts w:ascii="Arial" w:hAnsi="Arial" w:cs="Arial"/>
                <w:sz w:val="20"/>
                <w:szCs w:val="20"/>
              </w:rPr>
              <w:t xml:space="preserve"> </w:t>
            </w:r>
            <w:r w:rsidR="00E958C1" w:rsidRPr="00D64C30">
              <w:rPr>
                <w:rFonts w:ascii="Arial" w:hAnsi="Arial" w:cs="Arial"/>
                <w:b/>
                <w:color w:val="000000" w:themeColor="text1"/>
                <w:sz w:val="20"/>
                <w:szCs w:val="20"/>
              </w:rPr>
              <w:t xml:space="preserve">EVALUATION OF THE </w:t>
            </w:r>
            <w:r w:rsidR="00120946" w:rsidRPr="00D64C30">
              <w:rPr>
                <w:rFonts w:ascii="Arial" w:hAnsi="Arial" w:cs="Arial"/>
                <w:b/>
                <w:color w:val="000000" w:themeColor="text1"/>
                <w:sz w:val="20"/>
                <w:szCs w:val="20"/>
              </w:rPr>
              <w:t>QUOTATION</w:t>
            </w:r>
            <w:r w:rsidR="00E958C1" w:rsidRPr="00D64C30">
              <w:rPr>
                <w:rFonts w:ascii="Arial" w:hAnsi="Arial" w:cs="Arial"/>
                <w:b/>
                <w:color w:val="000000" w:themeColor="text1"/>
                <w:sz w:val="20"/>
                <w:szCs w:val="20"/>
              </w:rPr>
              <w:t>S</w:t>
            </w:r>
          </w:p>
        </w:tc>
        <w:tc>
          <w:tcPr>
            <w:tcW w:w="5509" w:type="dxa"/>
          </w:tcPr>
          <w:p w14:paraId="246F4C0A" w14:textId="77777777" w:rsidR="00E958C1" w:rsidRPr="00D64C30" w:rsidRDefault="00E958C1" w:rsidP="00E958C1">
            <w:pPr>
              <w:spacing w:after="160" w:line="259" w:lineRule="auto"/>
              <w:jc w:val="center"/>
              <w:rPr>
                <w:rFonts w:ascii="Arial" w:hAnsi="Arial" w:cs="Arial"/>
                <w:b/>
                <w:color w:val="000000" w:themeColor="text1"/>
                <w:sz w:val="20"/>
                <w:szCs w:val="20"/>
              </w:rPr>
            </w:pPr>
            <w:r w:rsidRPr="00D64C30">
              <w:rPr>
                <w:rFonts w:ascii="Arial" w:hAnsi="Arial" w:cs="Arial"/>
                <w:b/>
                <w:color w:val="000000" w:themeColor="text1"/>
                <w:sz w:val="20"/>
                <w:szCs w:val="20"/>
              </w:rPr>
              <w:t xml:space="preserve">Scope of work </w:t>
            </w:r>
          </w:p>
        </w:tc>
      </w:tr>
      <w:tr w:rsidR="00E958C1" w:rsidRPr="00D64C30" w14:paraId="52CF5CB1" w14:textId="77777777" w:rsidTr="00C33B87">
        <w:trPr>
          <w:trHeight w:val="1104"/>
        </w:trPr>
        <w:tc>
          <w:tcPr>
            <w:tcW w:w="5831" w:type="dxa"/>
          </w:tcPr>
          <w:p w14:paraId="789373FF" w14:textId="34E3DCF1" w:rsidR="00E958C1" w:rsidRPr="00D64C30" w:rsidRDefault="00F75D2A" w:rsidP="00E958C1">
            <w:pPr>
              <w:jc w:val="both"/>
              <w:rPr>
                <w:rFonts w:ascii="Arial" w:hAnsi="Arial" w:cs="Arial"/>
                <w:sz w:val="20"/>
                <w:szCs w:val="20"/>
              </w:rPr>
            </w:pPr>
            <w:r w:rsidRPr="00D64C30">
              <w:rPr>
                <w:rFonts w:ascii="Arial" w:hAnsi="Arial" w:cs="Arial"/>
                <w:sz w:val="20"/>
                <w:szCs w:val="20"/>
              </w:rPr>
              <w:t>RFQ</w:t>
            </w:r>
            <w:r w:rsidR="00E958C1" w:rsidRPr="00D64C30">
              <w:rPr>
                <w:rFonts w:ascii="Arial" w:hAnsi="Arial" w:cs="Arial"/>
                <w:sz w:val="20"/>
                <w:szCs w:val="20"/>
              </w:rPr>
              <w:t xml:space="preserve"> will be evaluated in terms of the below-mentioned criteria:</w:t>
            </w:r>
          </w:p>
          <w:p w14:paraId="4BD6039C" w14:textId="77777777" w:rsidR="00E958C1" w:rsidRPr="00D64C30" w:rsidRDefault="00E958C1" w:rsidP="00E958C1">
            <w:pPr>
              <w:numPr>
                <w:ilvl w:val="0"/>
                <w:numId w:val="21"/>
              </w:numPr>
              <w:contextualSpacing/>
              <w:jc w:val="both"/>
              <w:rPr>
                <w:rFonts w:ascii="Arial" w:hAnsi="Arial" w:cs="Arial"/>
                <w:sz w:val="20"/>
                <w:szCs w:val="20"/>
                <w:lang w:val="en-US"/>
              </w:rPr>
            </w:pPr>
            <w:r w:rsidRPr="00D64C30">
              <w:rPr>
                <w:rFonts w:ascii="Arial" w:hAnsi="Arial" w:cs="Arial"/>
                <w:sz w:val="20"/>
                <w:szCs w:val="20"/>
                <w:lang w:val="en-US"/>
              </w:rPr>
              <w:t>Stage One - Phase One: Mandatory Compliance</w:t>
            </w:r>
          </w:p>
          <w:p w14:paraId="6C5548D1" w14:textId="77777777" w:rsidR="00E958C1" w:rsidRPr="00D64C30" w:rsidRDefault="00E958C1" w:rsidP="00E958C1">
            <w:pPr>
              <w:numPr>
                <w:ilvl w:val="0"/>
                <w:numId w:val="21"/>
              </w:numPr>
              <w:contextualSpacing/>
              <w:jc w:val="both"/>
              <w:rPr>
                <w:rFonts w:ascii="Arial" w:hAnsi="Arial" w:cs="Arial"/>
                <w:sz w:val="20"/>
                <w:szCs w:val="20"/>
                <w:lang w:val="en-US"/>
              </w:rPr>
            </w:pPr>
            <w:r w:rsidRPr="00D64C30">
              <w:rPr>
                <w:rFonts w:ascii="Arial" w:hAnsi="Arial" w:cs="Arial"/>
                <w:sz w:val="20"/>
                <w:szCs w:val="20"/>
                <w:lang w:val="en-US"/>
              </w:rPr>
              <w:t>Phase Two: Compulsory Administrative Compliance</w:t>
            </w:r>
          </w:p>
          <w:p w14:paraId="1ED76F44" w14:textId="77777777" w:rsidR="00E958C1" w:rsidRPr="00D64C30" w:rsidRDefault="00E958C1" w:rsidP="00E958C1">
            <w:pPr>
              <w:numPr>
                <w:ilvl w:val="0"/>
                <w:numId w:val="21"/>
              </w:numPr>
              <w:contextualSpacing/>
              <w:jc w:val="both"/>
              <w:rPr>
                <w:rFonts w:ascii="Arial" w:hAnsi="Arial" w:cs="Arial"/>
                <w:sz w:val="20"/>
                <w:szCs w:val="20"/>
                <w:lang w:val="en-US"/>
              </w:rPr>
            </w:pPr>
            <w:r w:rsidRPr="00D64C30">
              <w:rPr>
                <w:rFonts w:ascii="Arial" w:hAnsi="Arial" w:cs="Arial"/>
                <w:sz w:val="20"/>
                <w:szCs w:val="20"/>
                <w:lang w:val="en-US"/>
              </w:rPr>
              <w:t>Stage Three - Price and preference points (80/20)</w:t>
            </w:r>
          </w:p>
          <w:p w14:paraId="49D44890" w14:textId="77777777" w:rsidR="00E958C1" w:rsidRPr="00D64C30" w:rsidRDefault="00E958C1" w:rsidP="00E958C1">
            <w:pPr>
              <w:spacing w:after="160" w:line="259" w:lineRule="auto"/>
              <w:jc w:val="both"/>
              <w:rPr>
                <w:rFonts w:ascii="Arial" w:hAnsi="Arial" w:cs="Arial"/>
                <w:sz w:val="20"/>
                <w:szCs w:val="20"/>
              </w:rPr>
            </w:pPr>
          </w:p>
          <w:p w14:paraId="7B52CC9F" w14:textId="01D2A370" w:rsidR="00E958C1" w:rsidRPr="00D64C30" w:rsidRDefault="00E958C1" w:rsidP="00E958C1">
            <w:pPr>
              <w:jc w:val="both"/>
              <w:rPr>
                <w:rFonts w:ascii="Arial" w:hAnsi="Arial" w:cs="Arial"/>
                <w:b/>
                <w:bCs/>
                <w:sz w:val="20"/>
                <w:szCs w:val="20"/>
              </w:rPr>
            </w:pPr>
            <w:r w:rsidRPr="00D64C30">
              <w:rPr>
                <w:rFonts w:ascii="Arial" w:hAnsi="Arial" w:cs="Arial"/>
                <w:b/>
                <w:bCs/>
                <w:sz w:val="20"/>
                <w:szCs w:val="20"/>
              </w:rPr>
              <w:t>STAGE ONE - PHASE ONE: MANDATORY REQUIREMENTS</w:t>
            </w:r>
          </w:p>
          <w:p w14:paraId="174EEACF" w14:textId="2A5A2D20" w:rsidR="00E958C1" w:rsidRPr="00D64C30" w:rsidRDefault="00E958C1" w:rsidP="00F75D2A">
            <w:pPr>
              <w:contextualSpacing/>
              <w:jc w:val="both"/>
              <w:rPr>
                <w:rFonts w:ascii="Arial" w:hAnsi="Arial" w:cs="Arial"/>
                <w:sz w:val="20"/>
                <w:szCs w:val="20"/>
                <w:lang w:val="en-US"/>
              </w:rPr>
            </w:pPr>
          </w:p>
          <w:p w14:paraId="5305F433" w14:textId="77777777" w:rsidR="007474E1" w:rsidRPr="007474E1" w:rsidRDefault="007474E1" w:rsidP="007474E1">
            <w:pPr>
              <w:jc w:val="both"/>
              <w:rPr>
                <w:rFonts w:ascii="Arial" w:hAnsi="Arial" w:cs="Arial"/>
                <w:sz w:val="20"/>
                <w:szCs w:val="20"/>
              </w:rPr>
            </w:pPr>
            <w:r w:rsidRPr="007474E1">
              <w:rPr>
                <w:rFonts w:ascii="Arial" w:hAnsi="Arial" w:cs="Arial"/>
                <w:sz w:val="20"/>
                <w:szCs w:val="20"/>
              </w:rPr>
              <w:t>A mandatory site assessment visit is required for all prospective bidders.</w:t>
            </w:r>
          </w:p>
          <w:p w14:paraId="26763DA4" w14:textId="77777777" w:rsidR="007474E1" w:rsidRPr="007474E1" w:rsidRDefault="007474E1" w:rsidP="007474E1">
            <w:pPr>
              <w:jc w:val="both"/>
              <w:rPr>
                <w:rFonts w:ascii="Arial" w:hAnsi="Arial" w:cs="Arial"/>
                <w:sz w:val="20"/>
                <w:szCs w:val="20"/>
              </w:rPr>
            </w:pPr>
          </w:p>
          <w:p w14:paraId="212792BF" w14:textId="77777777" w:rsidR="007474E1" w:rsidRPr="007474E1" w:rsidRDefault="007474E1" w:rsidP="007474E1">
            <w:pPr>
              <w:jc w:val="both"/>
              <w:rPr>
                <w:rFonts w:ascii="Arial" w:hAnsi="Arial" w:cs="Arial"/>
                <w:sz w:val="20"/>
                <w:szCs w:val="20"/>
              </w:rPr>
            </w:pPr>
            <w:r w:rsidRPr="007474E1">
              <w:rPr>
                <w:rFonts w:ascii="Arial" w:hAnsi="Arial" w:cs="Arial"/>
                <w:sz w:val="20"/>
                <w:szCs w:val="20"/>
              </w:rPr>
              <w:t>•The purpose of the site visit is to allow bidders to assess the server room environment, electrical infrastructure, space constraints, access points, and any other conditions that may affect the scope of work and pricing.</w:t>
            </w:r>
          </w:p>
          <w:p w14:paraId="06357EE2" w14:textId="77777777" w:rsidR="007474E1" w:rsidRPr="007474E1" w:rsidRDefault="007474E1" w:rsidP="007474E1">
            <w:pPr>
              <w:jc w:val="both"/>
              <w:rPr>
                <w:rFonts w:ascii="Arial" w:hAnsi="Arial" w:cs="Arial"/>
                <w:sz w:val="20"/>
                <w:szCs w:val="20"/>
              </w:rPr>
            </w:pPr>
            <w:r w:rsidRPr="007474E1">
              <w:rPr>
                <w:rFonts w:ascii="Arial" w:hAnsi="Arial" w:cs="Arial"/>
                <w:sz w:val="20"/>
                <w:szCs w:val="20"/>
              </w:rPr>
              <w:t>•A site attendance register will be issued and must be signed during the visit.</w:t>
            </w:r>
          </w:p>
          <w:p w14:paraId="4D51613E" w14:textId="77777777" w:rsidR="007474E1" w:rsidRPr="007474E1" w:rsidRDefault="007474E1" w:rsidP="007474E1">
            <w:pPr>
              <w:jc w:val="both"/>
              <w:rPr>
                <w:rFonts w:ascii="Arial" w:hAnsi="Arial" w:cs="Arial"/>
                <w:sz w:val="20"/>
                <w:szCs w:val="20"/>
              </w:rPr>
            </w:pPr>
          </w:p>
          <w:p w14:paraId="6A81C3E9" w14:textId="460C69C1" w:rsidR="00E958C1" w:rsidRPr="00D64C30" w:rsidRDefault="007474E1" w:rsidP="007474E1">
            <w:pPr>
              <w:jc w:val="both"/>
              <w:rPr>
                <w:rFonts w:ascii="Arial" w:hAnsi="Arial" w:cs="Arial"/>
                <w:sz w:val="20"/>
                <w:szCs w:val="20"/>
              </w:rPr>
            </w:pPr>
            <w:r w:rsidRPr="007474E1">
              <w:rPr>
                <w:rFonts w:ascii="Arial" w:hAnsi="Arial" w:cs="Arial"/>
                <w:sz w:val="20"/>
                <w:szCs w:val="20"/>
              </w:rPr>
              <w:t>•Failure to attend the mandatory site assessment and sign the register will result in automatic disqualification.</w:t>
            </w:r>
          </w:p>
          <w:p w14:paraId="637587A4" w14:textId="77777777" w:rsidR="007474E1" w:rsidRDefault="007474E1" w:rsidP="00E958C1">
            <w:pPr>
              <w:jc w:val="both"/>
              <w:rPr>
                <w:rFonts w:ascii="Arial" w:hAnsi="Arial" w:cs="Arial"/>
                <w:b/>
                <w:bCs/>
                <w:sz w:val="20"/>
                <w:szCs w:val="20"/>
              </w:rPr>
            </w:pPr>
          </w:p>
          <w:p w14:paraId="0F45A3BB" w14:textId="4CC95959" w:rsidR="00E958C1" w:rsidRPr="00D64C30" w:rsidRDefault="00E958C1" w:rsidP="00E958C1">
            <w:pPr>
              <w:jc w:val="both"/>
              <w:rPr>
                <w:rFonts w:ascii="Arial" w:hAnsi="Arial" w:cs="Arial"/>
                <w:b/>
                <w:bCs/>
                <w:sz w:val="20"/>
                <w:szCs w:val="20"/>
              </w:rPr>
            </w:pPr>
            <w:r w:rsidRPr="00D64C30">
              <w:rPr>
                <w:rFonts w:ascii="Arial" w:hAnsi="Arial" w:cs="Arial"/>
                <w:b/>
                <w:bCs/>
                <w:sz w:val="20"/>
                <w:szCs w:val="20"/>
              </w:rPr>
              <w:t>NB: Service providers who fail to comply with the above requirements will be disqualified and will not proceed to Phase 2 of the evaluation.</w:t>
            </w:r>
          </w:p>
          <w:p w14:paraId="7DA6E77D" w14:textId="77777777" w:rsidR="00E958C1" w:rsidRPr="00D64C30" w:rsidRDefault="00E958C1" w:rsidP="00E958C1">
            <w:pPr>
              <w:jc w:val="both"/>
              <w:rPr>
                <w:rFonts w:ascii="Arial" w:hAnsi="Arial" w:cs="Arial"/>
                <w:sz w:val="20"/>
                <w:szCs w:val="20"/>
              </w:rPr>
            </w:pPr>
          </w:p>
          <w:p w14:paraId="070BAD36" w14:textId="77777777" w:rsidR="00E958C1" w:rsidRPr="00D64C30" w:rsidRDefault="00E958C1" w:rsidP="00E958C1">
            <w:pPr>
              <w:jc w:val="both"/>
              <w:rPr>
                <w:rFonts w:ascii="Arial" w:hAnsi="Arial" w:cs="Arial"/>
                <w:b/>
                <w:bCs/>
                <w:sz w:val="20"/>
                <w:szCs w:val="20"/>
              </w:rPr>
            </w:pPr>
            <w:r w:rsidRPr="00D64C30">
              <w:rPr>
                <w:rFonts w:ascii="Arial" w:hAnsi="Arial" w:cs="Arial"/>
                <w:b/>
                <w:bCs/>
                <w:sz w:val="20"/>
                <w:szCs w:val="20"/>
              </w:rPr>
              <w:t>STAGE ONE - PHASE TWO: ADMINISTRATIVE COMPLIANCE</w:t>
            </w:r>
          </w:p>
          <w:p w14:paraId="66009B66" w14:textId="77777777" w:rsidR="00E958C1" w:rsidRPr="00D64C30" w:rsidRDefault="00E958C1" w:rsidP="00E958C1">
            <w:pPr>
              <w:jc w:val="both"/>
              <w:rPr>
                <w:rFonts w:ascii="Arial" w:hAnsi="Arial" w:cs="Arial"/>
                <w:sz w:val="20"/>
                <w:szCs w:val="20"/>
              </w:rPr>
            </w:pPr>
          </w:p>
          <w:p w14:paraId="40568D65"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Certified Director’s ID copy. (Not older than three months from the closing date)</w:t>
            </w:r>
          </w:p>
          <w:p w14:paraId="537B2066"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CK</w:t>
            </w:r>
          </w:p>
          <w:p w14:paraId="3596D88D"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Up to date municipal account/statement for the company (not in arrears for more than 90 days). In case a bidder is a lessee, a valid original or certified copy of a lease agreement must be supplied</w:t>
            </w:r>
          </w:p>
          <w:p w14:paraId="76FE577C"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Company pricing with letter head</w:t>
            </w:r>
          </w:p>
          <w:p w14:paraId="166F2E14"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Valid BBBEE/affidavit (failure to comply bidder will forfeit points allocations of specific goals (80/20 specific goals points allocations as per threshold)</w:t>
            </w:r>
          </w:p>
          <w:p w14:paraId="42477CD3"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lastRenderedPageBreak/>
              <w:t>Bank letter not older than three months</w:t>
            </w:r>
          </w:p>
          <w:p w14:paraId="4B8C7009" w14:textId="1DDA9E4E"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 xml:space="preserve">Respond to </w:t>
            </w:r>
            <w:r w:rsidR="00F75D2A" w:rsidRPr="00D64C30">
              <w:rPr>
                <w:rFonts w:ascii="Arial" w:hAnsi="Arial" w:cs="Arial"/>
                <w:sz w:val="20"/>
                <w:szCs w:val="20"/>
                <w:lang w:val="en-US"/>
              </w:rPr>
              <w:t>RFQ</w:t>
            </w:r>
            <w:r w:rsidRPr="00D64C30">
              <w:rPr>
                <w:rFonts w:ascii="Arial" w:hAnsi="Arial" w:cs="Arial"/>
                <w:sz w:val="20"/>
                <w:szCs w:val="20"/>
                <w:lang w:val="en-US"/>
              </w:rPr>
              <w:t xml:space="preserve"> (</w:t>
            </w:r>
            <w:r w:rsidR="00F75D2A" w:rsidRPr="00D64C30">
              <w:rPr>
                <w:rFonts w:ascii="Arial" w:hAnsi="Arial" w:cs="Arial"/>
                <w:sz w:val="20"/>
                <w:szCs w:val="20"/>
                <w:lang w:val="en-US"/>
              </w:rPr>
              <w:t>RFQ</w:t>
            </w:r>
            <w:r w:rsidRPr="00D64C30">
              <w:rPr>
                <w:rFonts w:ascii="Arial" w:hAnsi="Arial" w:cs="Arial"/>
                <w:sz w:val="20"/>
                <w:szCs w:val="20"/>
                <w:lang w:val="en-US"/>
              </w:rPr>
              <w:t xml:space="preserve"> document) </w:t>
            </w:r>
          </w:p>
          <w:p w14:paraId="65B2EAC0"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Signed MBD Forms</w:t>
            </w:r>
          </w:p>
          <w:p w14:paraId="1BE4ADA8" w14:textId="77777777" w:rsidR="00E958C1" w:rsidRPr="00D64C30" w:rsidRDefault="00E958C1" w:rsidP="00E958C1">
            <w:pPr>
              <w:numPr>
                <w:ilvl w:val="0"/>
                <w:numId w:val="23"/>
              </w:numPr>
              <w:contextualSpacing/>
              <w:jc w:val="both"/>
              <w:rPr>
                <w:rFonts w:ascii="Arial" w:hAnsi="Arial" w:cs="Arial"/>
                <w:sz w:val="20"/>
                <w:szCs w:val="20"/>
                <w:lang w:val="en-US"/>
              </w:rPr>
            </w:pPr>
            <w:r w:rsidRPr="00D64C30">
              <w:rPr>
                <w:rFonts w:ascii="Arial" w:hAnsi="Arial" w:cs="Arial"/>
                <w:sz w:val="20"/>
                <w:szCs w:val="20"/>
                <w:lang w:val="en-US"/>
              </w:rPr>
              <w:t>Valid Tax Pin</w:t>
            </w:r>
          </w:p>
          <w:p w14:paraId="2EE6BAB5" w14:textId="77777777" w:rsidR="00E958C1" w:rsidRPr="00D64C30" w:rsidRDefault="00E958C1" w:rsidP="00E958C1">
            <w:pPr>
              <w:spacing w:after="160" w:line="259" w:lineRule="auto"/>
              <w:jc w:val="both"/>
              <w:rPr>
                <w:rFonts w:ascii="Arial" w:hAnsi="Arial" w:cs="Arial"/>
                <w:sz w:val="20"/>
                <w:szCs w:val="20"/>
              </w:rPr>
            </w:pPr>
          </w:p>
          <w:p w14:paraId="64957FD4" w14:textId="77777777" w:rsidR="00E958C1" w:rsidRPr="00D64C30" w:rsidRDefault="00E958C1" w:rsidP="00E958C1">
            <w:pPr>
              <w:spacing w:after="160" w:line="259" w:lineRule="auto"/>
              <w:jc w:val="both"/>
              <w:rPr>
                <w:rFonts w:ascii="Arial" w:hAnsi="Arial" w:cs="Arial"/>
                <w:b/>
                <w:bCs/>
                <w:sz w:val="20"/>
                <w:szCs w:val="20"/>
              </w:rPr>
            </w:pPr>
            <w:r w:rsidRPr="00D64C30">
              <w:rPr>
                <w:rFonts w:ascii="Arial" w:hAnsi="Arial" w:cs="Arial"/>
                <w:b/>
                <w:bCs/>
                <w:sz w:val="20"/>
                <w:szCs w:val="20"/>
              </w:rPr>
              <w:t>STAGE THREE: PRICE AND PREFERENCE POINTS EVALUATION IN TERMS OF PPPFA REGULATIONS 2022 (AS AMENDED):</w:t>
            </w:r>
          </w:p>
          <w:p w14:paraId="5655CC32" w14:textId="77777777" w:rsidR="00E958C1" w:rsidRPr="00D64C30" w:rsidRDefault="00E958C1" w:rsidP="00E958C1">
            <w:pPr>
              <w:jc w:val="both"/>
              <w:rPr>
                <w:rFonts w:ascii="Arial" w:hAnsi="Arial" w:cs="Arial"/>
                <w:sz w:val="20"/>
                <w:szCs w:val="20"/>
              </w:rPr>
            </w:pPr>
            <w:r w:rsidRPr="00D64C30">
              <w:rPr>
                <w:rFonts w:ascii="Arial" w:hAnsi="Arial" w:cs="Arial"/>
                <w:sz w:val="20"/>
                <w:szCs w:val="20"/>
              </w:rPr>
              <w:t xml:space="preserve">Evaluation In Terms of PPPFA Regulations 2022 (As Amended): </w:t>
            </w:r>
          </w:p>
          <w:p w14:paraId="34876E62" w14:textId="77777777" w:rsidR="00E958C1" w:rsidRPr="00D64C30" w:rsidRDefault="00E958C1" w:rsidP="00E958C1">
            <w:pPr>
              <w:jc w:val="both"/>
              <w:rPr>
                <w:rFonts w:ascii="Arial" w:hAnsi="Arial" w:cs="Arial"/>
                <w:sz w:val="20"/>
                <w:szCs w:val="20"/>
              </w:rPr>
            </w:pPr>
          </w:p>
          <w:p w14:paraId="4AA285BC" w14:textId="77777777" w:rsidR="00E958C1" w:rsidRPr="00D64C30" w:rsidRDefault="00E958C1" w:rsidP="00E958C1">
            <w:pPr>
              <w:jc w:val="both"/>
              <w:rPr>
                <w:rFonts w:ascii="Arial" w:hAnsi="Arial" w:cs="Arial"/>
                <w:sz w:val="20"/>
                <w:szCs w:val="20"/>
              </w:rPr>
            </w:pPr>
            <w:r w:rsidRPr="00D64C30">
              <w:rPr>
                <w:rFonts w:ascii="Arial" w:hAnsi="Arial" w:cs="Arial"/>
                <w:sz w:val="20"/>
                <w:szCs w:val="20"/>
              </w:rPr>
              <w:t>This bid will be evaluated and adjudicated according to the 80/20 preference point system, in terms of which a maximum of 80 points will be awarded for prize and 20 points will be awarded for specific goals CSD report.</w:t>
            </w:r>
          </w:p>
          <w:tbl>
            <w:tblPr>
              <w:tblStyle w:val="TableGrid1"/>
              <w:tblW w:w="0" w:type="auto"/>
              <w:tblLook w:val="04A0" w:firstRow="1" w:lastRow="0" w:firstColumn="1" w:lastColumn="0" w:noHBand="0" w:noVBand="1"/>
            </w:tblPr>
            <w:tblGrid>
              <w:gridCol w:w="1761"/>
              <w:gridCol w:w="1761"/>
              <w:gridCol w:w="1761"/>
            </w:tblGrid>
            <w:tr w:rsidR="00E958C1" w:rsidRPr="00D64C30" w14:paraId="2A1751D7" w14:textId="77777777" w:rsidTr="00C33B87">
              <w:tc>
                <w:tcPr>
                  <w:tcW w:w="3522" w:type="dxa"/>
                  <w:gridSpan w:val="2"/>
                  <w:tcBorders>
                    <w:top w:val="single" w:sz="4" w:space="0" w:color="auto"/>
                    <w:left w:val="single" w:sz="4" w:space="0" w:color="auto"/>
                    <w:bottom w:val="single" w:sz="4" w:space="0" w:color="auto"/>
                    <w:right w:val="single" w:sz="4" w:space="0" w:color="auto"/>
                  </w:tcBorders>
                </w:tcPr>
                <w:p w14:paraId="57F158DC"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80/20 Preference Point Com</w:t>
                  </w:r>
                </w:p>
              </w:tc>
              <w:tc>
                <w:tcPr>
                  <w:tcW w:w="1761" w:type="dxa"/>
                  <w:tcBorders>
                    <w:top w:val="single" w:sz="4" w:space="0" w:color="auto"/>
                    <w:left w:val="single" w:sz="4" w:space="0" w:color="auto"/>
                    <w:bottom w:val="single" w:sz="4" w:space="0" w:color="auto"/>
                    <w:right w:val="single" w:sz="4" w:space="0" w:color="auto"/>
                  </w:tcBorders>
                </w:tcPr>
                <w:p w14:paraId="60EAC869"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 xml:space="preserve">Points  </w:t>
                  </w:r>
                </w:p>
              </w:tc>
            </w:tr>
            <w:tr w:rsidR="00E958C1" w:rsidRPr="00D64C30" w14:paraId="113D3E38" w14:textId="77777777" w:rsidTr="00C33B87">
              <w:tc>
                <w:tcPr>
                  <w:tcW w:w="1761" w:type="dxa"/>
                  <w:tcBorders>
                    <w:top w:val="single" w:sz="4" w:space="0" w:color="auto"/>
                    <w:left w:val="single" w:sz="4" w:space="0" w:color="auto"/>
                    <w:bottom w:val="single" w:sz="4" w:space="0" w:color="auto"/>
                    <w:right w:val="single" w:sz="4" w:space="0" w:color="auto"/>
                  </w:tcBorders>
                </w:tcPr>
                <w:p w14:paraId="5BAB7BF2"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PRICE</w:t>
                  </w:r>
                </w:p>
              </w:tc>
              <w:tc>
                <w:tcPr>
                  <w:tcW w:w="1761" w:type="dxa"/>
                  <w:tcBorders>
                    <w:top w:val="single" w:sz="4" w:space="0" w:color="auto"/>
                    <w:left w:val="single" w:sz="4" w:space="0" w:color="auto"/>
                    <w:bottom w:val="single" w:sz="4" w:space="0" w:color="auto"/>
                    <w:right w:val="single" w:sz="4" w:space="0" w:color="auto"/>
                  </w:tcBorders>
                </w:tcPr>
                <w:p w14:paraId="5CBEE0C2"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21C15742"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80</w:t>
                  </w:r>
                </w:p>
              </w:tc>
            </w:tr>
            <w:tr w:rsidR="00E958C1" w:rsidRPr="00D64C30" w14:paraId="4BC10013" w14:textId="77777777" w:rsidTr="00C33B87">
              <w:tc>
                <w:tcPr>
                  <w:tcW w:w="1761" w:type="dxa"/>
                  <w:tcBorders>
                    <w:top w:val="single" w:sz="4" w:space="0" w:color="auto"/>
                    <w:left w:val="single" w:sz="4" w:space="0" w:color="auto"/>
                    <w:bottom w:val="single" w:sz="4" w:space="0" w:color="auto"/>
                    <w:right w:val="single" w:sz="4" w:space="0" w:color="auto"/>
                  </w:tcBorders>
                </w:tcPr>
                <w:p w14:paraId="7588A981"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16DBBECA"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073307DB"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r>
            <w:tr w:rsidR="00E958C1" w:rsidRPr="00D64C30" w14:paraId="0032D374" w14:textId="77777777" w:rsidTr="00C33B87">
              <w:tc>
                <w:tcPr>
                  <w:tcW w:w="1761" w:type="dxa"/>
                  <w:tcBorders>
                    <w:top w:val="single" w:sz="4" w:space="0" w:color="auto"/>
                    <w:left w:val="single" w:sz="4" w:space="0" w:color="auto"/>
                    <w:bottom w:val="single" w:sz="4" w:space="0" w:color="auto"/>
                    <w:right w:val="single" w:sz="4" w:space="0" w:color="auto"/>
                  </w:tcBorders>
                </w:tcPr>
                <w:p w14:paraId="462CB67D"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SPECIFIC GOALS</w:t>
                  </w:r>
                </w:p>
              </w:tc>
              <w:tc>
                <w:tcPr>
                  <w:tcW w:w="1761" w:type="dxa"/>
                  <w:tcBorders>
                    <w:top w:val="single" w:sz="4" w:space="0" w:color="auto"/>
                    <w:left w:val="single" w:sz="4" w:space="0" w:color="auto"/>
                    <w:bottom w:val="single" w:sz="4" w:space="0" w:color="auto"/>
                    <w:right w:val="single" w:sz="4" w:space="0" w:color="auto"/>
                  </w:tcBorders>
                </w:tcPr>
                <w:p w14:paraId="3C61AE3B"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0A65D897"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20</w:t>
                  </w:r>
                </w:p>
              </w:tc>
            </w:tr>
            <w:tr w:rsidR="00E958C1" w:rsidRPr="00D64C30" w14:paraId="5EFB2651" w14:textId="77777777" w:rsidTr="00C33B87">
              <w:tc>
                <w:tcPr>
                  <w:tcW w:w="1761" w:type="dxa"/>
                  <w:tcBorders>
                    <w:top w:val="single" w:sz="4" w:space="0" w:color="auto"/>
                    <w:left w:val="single" w:sz="4" w:space="0" w:color="auto"/>
                    <w:bottom w:val="single" w:sz="4" w:space="0" w:color="auto"/>
                    <w:right w:val="single" w:sz="4" w:space="0" w:color="auto"/>
                  </w:tcBorders>
                </w:tcPr>
                <w:p w14:paraId="38E6BE44" w14:textId="77777777" w:rsidR="00E958C1" w:rsidRPr="00D64C30" w:rsidRDefault="00E958C1" w:rsidP="00E958C1">
                  <w:pPr>
                    <w:spacing w:after="160" w:line="259" w:lineRule="auto"/>
                    <w:jc w:val="both"/>
                    <w:rPr>
                      <w:rFonts w:ascii="Arial" w:eastAsiaTheme="minorEastAsia" w:hAnsi="Arial" w:cs="Arial"/>
                      <w:sz w:val="20"/>
                      <w:szCs w:val="20"/>
                      <w:lang w:eastAsia="en-ZA"/>
                    </w:rPr>
                  </w:pPr>
                  <w:r w:rsidRPr="00D64C30">
                    <w:rPr>
                      <w:rFonts w:ascii="Arial" w:eastAsiaTheme="minorEastAsia" w:hAnsi="Arial" w:cs="Arial"/>
                      <w:sz w:val="20"/>
                      <w:szCs w:val="20"/>
                      <w:lang w:eastAsia="en-ZA"/>
                    </w:rPr>
                    <w:t>Bidder HDI (5pts</w:t>
                  </w:r>
                </w:p>
              </w:tc>
              <w:tc>
                <w:tcPr>
                  <w:tcW w:w="1761" w:type="dxa"/>
                  <w:tcBorders>
                    <w:top w:val="single" w:sz="4" w:space="0" w:color="auto"/>
                    <w:left w:val="single" w:sz="4" w:space="0" w:color="auto"/>
                    <w:bottom w:val="single" w:sz="4" w:space="0" w:color="auto"/>
                    <w:right w:val="single" w:sz="4" w:space="0" w:color="auto"/>
                  </w:tcBorders>
                </w:tcPr>
                <w:p w14:paraId="071E083B"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262E72E9"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5</w:t>
                  </w:r>
                </w:p>
              </w:tc>
            </w:tr>
            <w:tr w:rsidR="00E958C1" w:rsidRPr="00D64C30" w14:paraId="161D72B7" w14:textId="77777777" w:rsidTr="00C33B87">
              <w:tc>
                <w:tcPr>
                  <w:tcW w:w="1761" w:type="dxa"/>
                  <w:tcBorders>
                    <w:top w:val="single" w:sz="4" w:space="0" w:color="auto"/>
                    <w:left w:val="single" w:sz="4" w:space="0" w:color="auto"/>
                    <w:bottom w:val="single" w:sz="4" w:space="0" w:color="auto"/>
                    <w:right w:val="single" w:sz="4" w:space="0" w:color="auto"/>
                  </w:tcBorders>
                </w:tcPr>
                <w:p w14:paraId="63F9CAD0" w14:textId="77777777" w:rsidR="00E958C1" w:rsidRPr="00D64C30" w:rsidRDefault="00E958C1" w:rsidP="00E958C1">
                  <w:pPr>
                    <w:spacing w:after="160" w:line="259" w:lineRule="auto"/>
                    <w:jc w:val="both"/>
                    <w:rPr>
                      <w:rFonts w:ascii="Arial" w:eastAsiaTheme="minorEastAsia" w:hAnsi="Arial" w:cs="Arial"/>
                      <w:sz w:val="20"/>
                      <w:szCs w:val="20"/>
                      <w:lang w:eastAsia="en-ZA"/>
                    </w:rPr>
                  </w:pPr>
                  <w:r w:rsidRPr="00D64C30">
                    <w:rPr>
                      <w:rFonts w:ascii="Arial" w:eastAsiaTheme="minorEastAsia" w:hAnsi="Arial" w:cs="Arial"/>
                      <w:sz w:val="20"/>
                      <w:szCs w:val="20"/>
                      <w:lang w:eastAsia="en-ZA"/>
                    </w:rPr>
                    <w:t>Woman (3 pts)</w:t>
                  </w:r>
                </w:p>
              </w:tc>
              <w:tc>
                <w:tcPr>
                  <w:tcW w:w="1761" w:type="dxa"/>
                  <w:tcBorders>
                    <w:top w:val="single" w:sz="4" w:space="0" w:color="auto"/>
                    <w:left w:val="single" w:sz="4" w:space="0" w:color="auto"/>
                    <w:bottom w:val="single" w:sz="4" w:space="0" w:color="auto"/>
                    <w:right w:val="single" w:sz="4" w:space="0" w:color="auto"/>
                  </w:tcBorders>
                </w:tcPr>
                <w:p w14:paraId="00E68228"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261BDDEC"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3</w:t>
                  </w:r>
                </w:p>
              </w:tc>
            </w:tr>
            <w:tr w:rsidR="00E958C1" w:rsidRPr="00D64C30" w14:paraId="210BF693" w14:textId="77777777" w:rsidTr="00C33B87">
              <w:tc>
                <w:tcPr>
                  <w:tcW w:w="1761" w:type="dxa"/>
                  <w:tcBorders>
                    <w:top w:val="single" w:sz="4" w:space="0" w:color="auto"/>
                    <w:left w:val="single" w:sz="4" w:space="0" w:color="auto"/>
                    <w:bottom w:val="single" w:sz="4" w:space="0" w:color="auto"/>
                    <w:right w:val="single" w:sz="4" w:space="0" w:color="auto"/>
                  </w:tcBorders>
                </w:tcPr>
                <w:p w14:paraId="02C69C81" w14:textId="77777777" w:rsidR="00E958C1" w:rsidRPr="00D64C30" w:rsidRDefault="00E958C1" w:rsidP="00E958C1">
                  <w:pPr>
                    <w:spacing w:after="160" w:line="259" w:lineRule="auto"/>
                    <w:jc w:val="both"/>
                    <w:rPr>
                      <w:rFonts w:ascii="Arial" w:eastAsiaTheme="minorEastAsia" w:hAnsi="Arial" w:cs="Arial"/>
                      <w:sz w:val="20"/>
                      <w:szCs w:val="20"/>
                      <w:lang w:eastAsia="en-ZA"/>
                    </w:rPr>
                  </w:pPr>
                  <w:r w:rsidRPr="00D64C30">
                    <w:rPr>
                      <w:rFonts w:ascii="Arial" w:eastAsiaTheme="minorEastAsia" w:hAnsi="Arial" w:cs="Arial"/>
                      <w:sz w:val="20"/>
                      <w:szCs w:val="20"/>
                      <w:lang w:eastAsia="en-ZA"/>
                    </w:rPr>
                    <w:t>Disability (2pts)</w:t>
                  </w:r>
                </w:p>
              </w:tc>
              <w:tc>
                <w:tcPr>
                  <w:tcW w:w="1761" w:type="dxa"/>
                  <w:tcBorders>
                    <w:top w:val="single" w:sz="4" w:space="0" w:color="auto"/>
                    <w:left w:val="single" w:sz="4" w:space="0" w:color="auto"/>
                    <w:bottom w:val="single" w:sz="4" w:space="0" w:color="auto"/>
                    <w:right w:val="single" w:sz="4" w:space="0" w:color="auto"/>
                  </w:tcBorders>
                </w:tcPr>
                <w:p w14:paraId="186EBDAC"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6B6F1F2D"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2</w:t>
                  </w:r>
                </w:p>
              </w:tc>
            </w:tr>
            <w:tr w:rsidR="00E958C1" w:rsidRPr="00D64C30" w14:paraId="19C886A3" w14:textId="77777777" w:rsidTr="00C33B87">
              <w:tc>
                <w:tcPr>
                  <w:tcW w:w="1761" w:type="dxa"/>
                  <w:tcBorders>
                    <w:top w:val="single" w:sz="4" w:space="0" w:color="auto"/>
                    <w:left w:val="single" w:sz="4" w:space="0" w:color="auto"/>
                    <w:bottom w:val="single" w:sz="4" w:space="0" w:color="auto"/>
                    <w:right w:val="single" w:sz="4" w:space="0" w:color="auto"/>
                  </w:tcBorders>
                </w:tcPr>
                <w:p w14:paraId="62FF32F4" w14:textId="77777777" w:rsidR="00E958C1" w:rsidRPr="00D64C30" w:rsidRDefault="00E958C1" w:rsidP="00E958C1">
                  <w:pPr>
                    <w:spacing w:after="160" w:line="259" w:lineRule="auto"/>
                    <w:jc w:val="both"/>
                    <w:rPr>
                      <w:rFonts w:ascii="Arial" w:eastAsiaTheme="minorEastAsia" w:hAnsi="Arial" w:cs="Arial"/>
                      <w:sz w:val="20"/>
                      <w:szCs w:val="20"/>
                      <w:lang w:eastAsia="en-ZA"/>
                    </w:rPr>
                  </w:pPr>
                  <w:r w:rsidRPr="00D64C30">
                    <w:rPr>
                      <w:rFonts w:ascii="Arial" w:eastAsiaTheme="minorEastAsia" w:hAnsi="Arial" w:cs="Arial"/>
                      <w:sz w:val="20"/>
                      <w:szCs w:val="20"/>
                      <w:lang w:eastAsia="en-ZA"/>
                    </w:rPr>
                    <w:t>Youth (2pts)</w:t>
                  </w:r>
                </w:p>
              </w:tc>
              <w:tc>
                <w:tcPr>
                  <w:tcW w:w="1761" w:type="dxa"/>
                  <w:tcBorders>
                    <w:top w:val="single" w:sz="4" w:space="0" w:color="auto"/>
                    <w:left w:val="single" w:sz="4" w:space="0" w:color="auto"/>
                    <w:bottom w:val="single" w:sz="4" w:space="0" w:color="auto"/>
                    <w:right w:val="single" w:sz="4" w:space="0" w:color="auto"/>
                  </w:tcBorders>
                </w:tcPr>
                <w:p w14:paraId="73529467"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4214247C"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2</w:t>
                  </w:r>
                </w:p>
              </w:tc>
            </w:tr>
            <w:tr w:rsidR="00E958C1" w:rsidRPr="00D64C30" w14:paraId="3AFA8F79" w14:textId="77777777" w:rsidTr="00C33B87">
              <w:tc>
                <w:tcPr>
                  <w:tcW w:w="1761" w:type="dxa"/>
                  <w:tcBorders>
                    <w:top w:val="single" w:sz="4" w:space="0" w:color="auto"/>
                    <w:left w:val="single" w:sz="4" w:space="0" w:color="auto"/>
                    <w:bottom w:val="single" w:sz="4" w:space="0" w:color="auto"/>
                    <w:right w:val="single" w:sz="4" w:space="0" w:color="auto"/>
                  </w:tcBorders>
                </w:tcPr>
                <w:p w14:paraId="3CE1C9AC" w14:textId="77777777" w:rsidR="00E958C1" w:rsidRPr="00D64C30" w:rsidRDefault="00E958C1" w:rsidP="00E958C1">
                  <w:pPr>
                    <w:spacing w:after="160" w:line="259" w:lineRule="auto"/>
                    <w:jc w:val="both"/>
                    <w:rPr>
                      <w:rFonts w:ascii="Arial" w:eastAsiaTheme="minorEastAsia" w:hAnsi="Arial" w:cs="Arial"/>
                      <w:sz w:val="20"/>
                      <w:szCs w:val="20"/>
                      <w:lang w:eastAsia="en-ZA"/>
                    </w:rPr>
                  </w:pPr>
                  <w:r w:rsidRPr="00D64C30">
                    <w:rPr>
                      <w:rFonts w:ascii="Arial" w:eastAsiaTheme="minorEastAsia" w:hAnsi="Arial" w:cs="Arial"/>
                      <w:sz w:val="20"/>
                      <w:szCs w:val="20"/>
                      <w:lang w:eastAsia="en-ZA"/>
                    </w:rPr>
                    <w:t>Within Ekurhuleni (8pts)</w:t>
                  </w:r>
                </w:p>
              </w:tc>
              <w:tc>
                <w:tcPr>
                  <w:tcW w:w="1761" w:type="dxa"/>
                  <w:tcBorders>
                    <w:top w:val="single" w:sz="4" w:space="0" w:color="auto"/>
                    <w:left w:val="single" w:sz="4" w:space="0" w:color="auto"/>
                    <w:bottom w:val="single" w:sz="4" w:space="0" w:color="auto"/>
                    <w:right w:val="single" w:sz="4" w:space="0" w:color="auto"/>
                  </w:tcBorders>
                </w:tcPr>
                <w:p w14:paraId="3D0296A3"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2759CC2D"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8</w:t>
                  </w:r>
                </w:p>
              </w:tc>
            </w:tr>
            <w:tr w:rsidR="00E958C1" w:rsidRPr="00D64C30" w14:paraId="13A47F15" w14:textId="77777777" w:rsidTr="00C33B87">
              <w:tc>
                <w:tcPr>
                  <w:tcW w:w="1761" w:type="dxa"/>
                  <w:tcBorders>
                    <w:top w:val="single" w:sz="4" w:space="0" w:color="auto"/>
                    <w:left w:val="single" w:sz="4" w:space="0" w:color="auto"/>
                    <w:bottom w:val="single" w:sz="4" w:space="0" w:color="auto"/>
                    <w:right w:val="single" w:sz="4" w:space="0" w:color="auto"/>
                  </w:tcBorders>
                </w:tcPr>
                <w:p w14:paraId="395EE67B"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 xml:space="preserve">Total  </w:t>
                  </w:r>
                </w:p>
              </w:tc>
              <w:tc>
                <w:tcPr>
                  <w:tcW w:w="1761" w:type="dxa"/>
                  <w:tcBorders>
                    <w:top w:val="single" w:sz="4" w:space="0" w:color="auto"/>
                    <w:left w:val="single" w:sz="4" w:space="0" w:color="auto"/>
                    <w:bottom w:val="single" w:sz="4" w:space="0" w:color="auto"/>
                    <w:right w:val="single" w:sz="4" w:space="0" w:color="auto"/>
                  </w:tcBorders>
                </w:tcPr>
                <w:p w14:paraId="08BCC824" w14:textId="77777777" w:rsidR="00E958C1" w:rsidRPr="00D64C30" w:rsidRDefault="00E958C1" w:rsidP="00E958C1">
                  <w:pPr>
                    <w:spacing w:after="160" w:line="259" w:lineRule="auto"/>
                    <w:jc w:val="both"/>
                    <w:rPr>
                      <w:rFonts w:ascii="Arial" w:eastAsiaTheme="minorEastAsia" w:hAnsi="Arial" w:cs="Arial"/>
                      <w:sz w:val="20"/>
                      <w:szCs w:val="20"/>
                      <w:lang w:eastAsia="en-ZA"/>
                    </w:rPr>
                  </w:pPr>
                </w:p>
              </w:tc>
              <w:tc>
                <w:tcPr>
                  <w:tcW w:w="1761" w:type="dxa"/>
                  <w:tcBorders>
                    <w:top w:val="single" w:sz="4" w:space="0" w:color="auto"/>
                    <w:left w:val="single" w:sz="4" w:space="0" w:color="auto"/>
                    <w:bottom w:val="single" w:sz="4" w:space="0" w:color="auto"/>
                    <w:right w:val="single" w:sz="4" w:space="0" w:color="auto"/>
                  </w:tcBorders>
                </w:tcPr>
                <w:p w14:paraId="4D56BD2E" w14:textId="77777777" w:rsidR="00E958C1" w:rsidRPr="00D64C30" w:rsidRDefault="00E958C1" w:rsidP="00E958C1">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20</w:t>
                  </w:r>
                </w:p>
              </w:tc>
            </w:tr>
          </w:tbl>
          <w:p w14:paraId="28ABF54A" w14:textId="77777777" w:rsidR="00E958C1" w:rsidRPr="00D64C30" w:rsidRDefault="00E958C1" w:rsidP="00E958C1">
            <w:pPr>
              <w:jc w:val="both"/>
              <w:rPr>
                <w:rFonts w:ascii="Arial" w:hAnsi="Arial" w:cs="Arial"/>
                <w:sz w:val="20"/>
                <w:szCs w:val="20"/>
              </w:rPr>
            </w:pPr>
          </w:p>
          <w:p w14:paraId="74C5B89E" w14:textId="77777777" w:rsidR="00E958C1" w:rsidRPr="00D64C30" w:rsidRDefault="00E958C1" w:rsidP="00E958C1">
            <w:pPr>
              <w:spacing w:after="160" w:line="259" w:lineRule="auto"/>
              <w:jc w:val="both"/>
              <w:rPr>
                <w:rFonts w:ascii="Arial" w:hAnsi="Arial" w:cs="Arial"/>
                <w:color w:val="EE0000"/>
                <w:sz w:val="20"/>
                <w:szCs w:val="20"/>
              </w:rPr>
            </w:pPr>
            <w:r w:rsidRPr="00D64C30">
              <w:rPr>
                <w:rFonts w:ascii="Arial" w:hAnsi="Arial" w:cs="Arial"/>
                <w:color w:val="EE0000"/>
                <w:sz w:val="20"/>
                <w:szCs w:val="20"/>
              </w:rPr>
              <w:t xml:space="preserve">Closing Date </w:t>
            </w:r>
          </w:p>
          <w:p w14:paraId="604869CD" w14:textId="4D31C768" w:rsidR="00E958C1" w:rsidRPr="00D64C30" w:rsidRDefault="00E958C1" w:rsidP="00E958C1">
            <w:pPr>
              <w:spacing w:after="160" w:line="259" w:lineRule="auto"/>
              <w:jc w:val="both"/>
              <w:rPr>
                <w:rFonts w:ascii="Arial" w:hAnsi="Arial" w:cs="Arial"/>
                <w:color w:val="EE0000"/>
                <w:sz w:val="20"/>
                <w:szCs w:val="20"/>
              </w:rPr>
            </w:pPr>
            <w:r w:rsidRPr="00D64C30">
              <w:rPr>
                <w:rFonts w:ascii="Arial" w:hAnsi="Arial" w:cs="Arial"/>
                <w:color w:val="EE0000"/>
                <w:sz w:val="20"/>
                <w:szCs w:val="20"/>
              </w:rPr>
              <w:t>Date: 1</w:t>
            </w:r>
            <w:r w:rsidR="007474E1">
              <w:rPr>
                <w:rFonts w:ascii="Arial" w:hAnsi="Arial" w:cs="Arial"/>
                <w:color w:val="EE0000"/>
                <w:sz w:val="20"/>
                <w:szCs w:val="20"/>
              </w:rPr>
              <w:t>9</w:t>
            </w:r>
            <w:r w:rsidR="005011BE" w:rsidRPr="00D64C30">
              <w:rPr>
                <w:rFonts w:ascii="Arial" w:hAnsi="Arial" w:cs="Arial"/>
                <w:color w:val="EE0000"/>
                <w:sz w:val="20"/>
                <w:szCs w:val="20"/>
              </w:rPr>
              <w:t xml:space="preserve"> February</w:t>
            </w:r>
            <w:r w:rsidRPr="00D64C30">
              <w:rPr>
                <w:rFonts w:ascii="Arial" w:hAnsi="Arial" w:cs="Arial"/>
                <w:color w:val="EE0000"/>
                <w:sz w:val="20"/>
                <w:szCs w:val="20"/>
              </w:rPr>
              <w:t xml:space="preserve"> 2026</w:t>
            </w:r>
          </w:p>
          <w:p w14:paraId="550FC699" w14:textId="77777777" w:rsidR="00E958C1" w:rsidRPr="00D64C30" w:rsidRDefault="00E958C1" w:rsidP="00E958C1">
            <w:pPr>
              <w:spacing w:after="160" w:line="259" w:lineRule="auto"/>
              <w:jc w:val="both"/>
              <w:rPr>
                <w:rFonts w:ascii="Arial" w:hAnsi="Arial" w:cs="Arial"/>
                <w:color w:val="EE0000"/>
                <w:sz w:val="20"/>
                <w:szCs w:val="20"/>
              </w:rPr>
            </w:pPr>
            <w:r w:rsidRPr="00D64C30">
              <w:rPr>
                <w:rFonts w:ascii="Arial" w:hAnsi="Arial" w:cs="Arial"/>
                <w:color w:val="EE0000"/>
                <w:sz w:val="20"/>
                <w:szCs w:val="20"/>
              </w:rPr>
              <w:t>Delivery Address: Cnr Victoria Street and Linton Street Chris Hani Village Germiston 1400 (next to Fire Station)</w:t>
            </w:r>
          </w:p>
          <w:p w14:paraId="6E4DEC61" w14:textId="5C58EE56" w:rsidR="00E958C1" w:rsidRDefault="00E958C1" w:rsidP="00E958C1">
            <w:pPr>
              <w:spacing w:after="160" w:line="259" w:lineRule="auto"/>
              <w:jc w:val="both"/>
              <w:rPr>
                <w:rFonts w:ascii="Arial" w:hAnsi="Arial" w:cs="Arial"/>
                <w:color w:val="EE0000"/>
                <w:sz w:val="20"/>
                <w:szCs w:val="20"/>
              </w:rPr>
            </w:pPr>
            <w:r w:rsidRPr="00D64C30">
              <w:rPr>
                <w:rFonts w:ascii="Arial" w:hAnsi="Arial" w:cs="Arial"/>
                <w:color w:val="EE0000"/>
                <w:sz w:val="20"/>
                <w:szCs w:val="20"/>
              </w:rPr>
              <w:t>Time:11h00 am</w:t>
            </w:r>
          </w:p>
          <w:p w14:paraId="1BFDF4C2" w14:textId="77777777" w:rsidR="007474E1" w:rsidRPr="007474E1" w:rsidRDefault="007474E1" w:rsidP="007474E1">
            <w:pPr>
              <w:jc w:val="both"/>
              <w:rPr>
                <w:rFonts w:ascii="Arial" w:eastAsiaTheme="minorEastAsia" w:hAnsi="Arial" w:cs="Arial"/>
                <w:color w:val="FF0000"/>
                <w:sz w:val="20"/>
                <w:szCs w:val="20"/>
                <w:lang w:eastAsia="en-ZA"/>
              </w:rPr>
            </w:pPr>
            <w:r w:rsidRPr="007474E1">
              <w:rPr>
                <w:rFonts w:ascii="Arial" w:eastAsiaTheme="minorEastAsia" w:hAnsi="Arial" w:cs="Arial"/>
                <w:color w:val="FF0000"/>
                <w:sz w:val="20"/>
                <w:szCs w:val="20"/>
                <w:lang w:eastAsia="en-ZA"/>
              </w:rPr>
              <w:t>Compulsory Briefing session</w:t>
            </w:r>
          </w:p>
          <w:p w14:paraId="78A367A0" w14:textId="77777777" w:rsidR="007474E1" w:rsidRPr="007474E1" w:rsidRDefault="007474E1" w:rsidP="007474E1">
            <w:pPr>
              <w:jc w:val="both"/>
              <w:rPr>
                <w:rFonts w:ascii="Arial" w:eastAsiaTheme="minorEastAsia" w:hAnsi="Arial" w:cs="Arial"/>
                <w:color w:val="FF0000"/>
                <w:sz w:val="20"/>
                <w:szCs w:val="20"/>
                <w:lang w:eastAsia="en-ZA"/>
              </w:rPr>
            </w:pPr>
            <w:r w:rsidRPr="007474E1">
              <w:rPr>
                <w:rFonts w:ascii="Arial" w:eastAsiaTheme="minorEastAsia" w:hAnsi="Arial" w:cs="Arial"/>
                <w:color w:val="FF0000"/>
                <w:sz w:val="20"/>
                <w:szCs w:val="20"/>
                <w:lang w:eastAsia="en-ZA"/>
              </w:rPr>
              <w:t>Date: 16 February</w:t>
            </w:r>
          </w:p>
          <w:p w14:paraId="2FCB6B53" w14:textId="77777777" w:rsidR="007474E1" w:rsidRPr="007474E1" w:rsidRDefault="007474E1" w:rsidP="007474E1">
            <w:pPr>
              <w:jc w:val="both"/>
              <w:rPr>
                <w:rFonts w:ascii="Arial" w:eastAsiaTheme="minorEastAsia" w:hAnsi="Arial" w:cs="Arial"/>
                <w:color w:val="FF0000"/>
                <w:sz w:val="20"/>
                <w:szCs w:val="20"/>
                <w:lang w:eastAsia="en-ZA"/>
              </w:rPr>
            </w:pPr>
            <w:r w:rsidRPr="007474E1">
              <w:rPr>
                <w:rFonts w:ascii="Arial" w:eastAsiaTheme="minorEastAsia" w:hAnsi="Arial" w:cs="Arial"/>
                <w:color w:val="FF0000"/>
                <w:sz w:val="20"/>
                <w:szCs w:val="20"/>
                <w:lang w:eastAsia="en-ZA"/>
              </w:rPr>
              <w:t>2026 Address: Cnr Linton Jones Street and Victoria Street Germiston (next to the fire station) Time:</w:t>
            </w:r>
          </w:p>
          <w:p w14:paraId="78F1ABE0" w14:textId="29E10EEB" w:rsidR="007474E1" w:rsidRPr="007474E1" w:rsidRDefault="007474E1" w:rsidP="007474E1">
            <w:pPr>
              <w:spacing w:after="160" w:line="259" w:lineRule="auto"/>
              <w:jc w:val="both"/>
              <w:rPr>
                <w:rFonts w:ascii="Arial" w:hAnsi="Arial" w:cs="Arial"/>
                <w:color w:val="FF0000"/>
                <w:sz w:val="20"/>
                <w:szCs w:val="20"/>
              </w:rPr>
            </w:pPr>
            <w:r w:rsidRPr="007474E1">
              <w:rPr>
                <w:rFonts w:ascii="Arial" w:eastAsiaTheme="minorEastAsia" w:hAnsi="Arial" w:cs="Arial"/>
                <w:color w:val="FF0000"/>
                <w:sz w:val="20"/>
                <w:szCs w:val="20"/>
                <w:lang w:eastAsia="en-ZA"/>
              </w:rPr>
              <w:t>14:00 pm</w:t>
            </w:r>
          </w:p>
          <w:p w14:paraId="5BCB4157" w14:textId="77777777" w:rsidR="007474E1" w:rsidRPr="00D64C30" w:rsidRDefault="007474E1" w:rsidP="00E958C1">
            <w:pPr>
              <w:spacing w:after="160" w:line="259" w:lineRule="auto"/>
              <w:jc w:val="both"/>
              <w:rPr>
                <w:rFonts w:ascii="Arial" w:hAnsi="Arial" w:cs="Arial"/>
                <w:color w:val="EE0000"/>
                <w:sz w:val="20"/>
                <w:szCs w:val="20"/>
              </w:rPr>
            </w:pPr>
          </w:p>
          <w:p w14:paraId="3E723987" w14:textId="03967C55" w:rsidR="00E958C1" w:rsidRPr="007474E1" w:rsidRDefault="00E958C1" w:rsidP="00E958C1">
            <w:pPr>
              <w:spacing w:after="160" w:line="259" w:lineRule="auto"/>
              <w:jc w:val="both"/>
              <w:rPr>
                <w:rFonts w:ascii="Arial" w:hAnsi="Arial" w:cs="Arial"/>
                <w:b/>
                <w:bCs/>
                <w:sz w:val="20"/>
                <w:szCs w:val="20"/>
              </w:rPr>
            </w:pPr>
            <w:r w:rsidRPr="00D64C30">
              <w:rPr>
                <w:rFonts w:ascii="Arial" w:hAnsi="Arial" w:cs="Arial"/>
                <w:sz w:val="20"/>
                <w:szCs w:val="20"/>
              </w:rPr>
              <w:t xml:space="preserve">Submission must hand be delivered to EHC head office: Cnr Victoria Street and Linton Street Chris Hani Village Germiston 1400 (next to Fire Station) in a sealed envelope stating the description and </w:t>
            </w:r>
            <w:r w:rsidR="00F75D2A" w:rsidRPr="00D64C30">
              <w:rPr>
                <w:rFonts w:ascii="Arial" w:hAnsi="Arial" w:cs="Arial"/>
                <w:sz w:val="20"/>
                <w:szCs w:val="20"/>
              </w:rPr>
              <w:t>RFQ</w:t>
            </w:r>
            <w:r w:rsidRPr="00D64C30">
              <w:rPr>
                <w:rFonts w:ascii="Arial" w:hAnsi="Arial" w:cs="Arial"/>
                <w:sz w:val="20"/>
                <w:szCs w:val="20"/>
              </w:rPr>
              <w:t xml:space="preserve"> </w:t>
            </w:r>
            <w:r w:rsidR="007474E1" w:rsidRPr="00D64C30">
              <w:rPr>
                <w:rFonts w:ascii="Arial" w:hAnsi="Arial" w:cs="Arial"/>
                <w:sz w:val="20"/>
                <w:szCs w:val="20"/>
              </w:rPr>
              <w:t>NO:</w:t>
            </w:r>
            <w:r w:rsidR="007474E1" w:rsidRPr="007474E1">
              <w:rPr>
                <w:rFonts w:ascii="Arial" w:hAnsi="Arial" w:cs="Arial"/>
                <w:b/>
                <w:bCs/>
                <w:sz w:val="20"/>
                <w:szCs w:val="20"/>
              </w:rPr>
              <w:t xml:space="preserve"> EHCSVR2026</w:t>
            </w:r>
            <w:r w:rsidR="007474E1">
              <w:rPr>
                <w:rFonts w:ascii="Arial" w:hAnsi="Arial" w:cs="Arial"/>
                <w:sz w:val="20"/>
                <w:szCs w:val="20"/>
              </w:rPr>
              <w:t xml:space="preserve"> </w:t>
            </w:r>
            <w:r w:rsidRPr="00D64C30">
              <w:rPr>
                <w:rFonts w:ascii="Arial" w:hAnsi="Arial" w:cs="Arial"/>
                <w:sz w:val="20"/>
                <w:szCs w:val="20"/>
              </w:rPr>
              <w:t xml:space="preserve">and </w:t>
            </w:r>
            <w:r w:rsidRPr="00D64C30">
              <w:rPr>
                <w:rFonts w:ascii="Arial" w:hAnsi="Arial" w:cs="Arial"/>
                <w:color w:val="EE0000"/>
                <w:sz w:val="20"/>
                <w:szCs w:val="20"/>
              </w:rPr>
              <w:t>IN</w:t>
            </w:r>
            <w:r w:rsidRPr="00D64C30">
              <w:rPr>
                <w:rFonts w:ascii="Arial" w:hAnsi="Arial" w:cs="Arial"/>
                <w:color w:val="FF0000"/>
                <w:sz w:val="20"/>
                <w:szCs w:val="20"/>
              </w:rPr>
              <w:t xml:space="preserve"> A RED TENDER BOX BY THE RECEPTION. PLEASE SIGN </w:t>
            </w:r>
            <w:r w:rsidRPr="00D64C30">
              <w:rPr>
                <w:rFonts w:ascii="Arial" w:hAnsi="Arial" w:cs="Arial"/>
                <w:color w:val="FF0000"/>
                <w:sz w:val="20"/>
                <w:szCs w:val="20"/>
              </w:rPr>
              <w:lastRenderedPageBreak/>
              <w:t>SUBMISSION REGISTER FAILURE TO SIGN WILL RESULT TO DISQUALIFICATION</w:t>
            </w:r>
          </w:p>
          <w:p w14:paraId="3F15C649" w14:textId="77777777" w:rsidR="00E958C1" w:rsidRPr="00D64C30" w:rsidRDefault="00E958C1" w:rsidP="00E958C1">
            <w:pPr>
              <w:spacing w:after="160" w:line="259" w:lineRule="auto"/>
              <w:jc w:val="both"/>
              <w:rPr>
                <w:rFonts w:ascii="Arial" w:hAnsi="Arial" w:cs="Arial"/>
                <w:sz w:val="20"/>
                <w:szCs w:val="20"/>
              </w:rPr>
            </w:pPr>
          </w:p>
          <w:p w14:paraId="50660E91" w14:textId="5ABC3A33" w:rsidR="00E958C1" w:rsidRPr="00D64C30" w:rsidRDefault="00E958C1" w:rsidP="00E958C1">
            <w:pPr>
              <w:spacing w:after="160" w:line="259" w:lineRule="auto"/>
              <w:jc w:val="both"/>
              <w:rPr>
                <w:rFonts w:ascii="Arial" w:hAnsi="Arial" w:cs="Arial"/>
                <w:sz w:val="20"/>
                <w:szCs w:val="20"/>
              </w:rPr>
            </w:pPr>
            <w:r w:rsidRPr="00D64C30">
              <w:rPr>
                <w:rFonts w:ascii="Arial" w:hAnsi="Arial" w:cs="Arial"/>
                <w:color w:val="FF0000"/>
                <w:sz w:val="20"/>
                <w:szCs w:val="20"/>
              </w:rPr>
              <w:t>NB: please usure to drop the bid document in a red box by EHC reception</w:t>
            </w:r>
          </w:p>
          <w:p w14:paraId="046FAC7F" w14:textId="02119205" w:rsidR="00E958C1" w:rsidRPr="00D64C30" w:rsidRDefault="00E958C1" w:rsidP="00E958C1">
            <w:pPr>
              <w:spacing w:after="160" w:line="259" w:lineRule="auto"/>
              <w:jc w:val="both"/>
              <w:rPr>
                <w:rFonts w:ascii="Arial" w:hAnsi="Arial" w:cs="Arial"/>
                <w:sz w:val="20"/>
                <w:szCs w:val="20"/>
              </w:rPr>
            </w:pPr>
            <w:r w:rsidRPr="00D64C30">
              <w:rPr>
                <w:rFonts w:ascii="Arial" w:hAnsi="Arial" w:cs="Arial"/>
                <w:sz w:val="20"/>
                <w:szCs w:val="20"/>
              </w:rPr>
              <w:t>The entity reserves its following rights:</w:t>
            </w:r>
          </w:p>
          <w:p w14:paraId="4B3947CC" w14:textId="77777777" w:rsidR="00E958C1" w:rsidRPr="00D64C30" w:rsidRDefault="00E958C1" w:rsidP="00E958C1">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 xml:space="preserve">To award the bid in part or in full, </w:t>
            </w:r>
          </w:p>
          <w:p w14:paraId="6F8437C5" w14:textId="77777777" w:rsidR="00E958C1" w:rsidRPr="00D64C30" w:rsidRDefault="00E958C1" w:rsidP="00E958C1">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 xml:space="preserve">Not to make any award in this bid or accept any bids submitted, </w:t>
            </w:r>
          </w:p>
          <w:p w14:paraId="3E5C7887" w14:textId="77777777" w:rsidR="00E958C1" w:rsidRPr="00D64C30" w:rsidRDefault="00E958C1" w:rsidP="00E958C1">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Request further technical information from any bidder after the closing date,</w:t>
            </w:r>
          </w:p>
          <w:p w14:paraId="7C88A589" w14:textId="77777777" w:rsidR="00E958C1" w:rsidRPr="00D64C30" w:rsidRDefault="00E958C1" w:rsidP="00E958C1">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 xml:space="preserve">Verify information and documentation of the bidder(s), </w:t>
            </w:r>
          </w:p>
          <w:p w14:paraId="21437873" w14:textId="77777777" w:rsidR="00E958C1" w:rsidRPr="00D64C30" w:rsidRDefault="00E958C1" w:rsidP="00E958C1">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 xml:space="preserve">Not to accept any of the bids submitted, </w:t>
            </w:r>
          </w:p>
          <w:p w14:paraId="34709B09" w14:textId="77777777" w:rsidR="00E958C1" w:rsidRPr="00D64C30" w:rsidRDefault="00E958C1" w:rsidP="00E958C1">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 xml:space="preserve">To withdraw or amend any of the bid conditions by notice in writing to all bidders before closing of the bid and post-award, and </w:t>
            </w:r>
          </w:p>
          <w:p w14:paraId="43CAAED1" w14:textId="77777777" w:rsidR="00D27BB4" w:rsidRPr="00D64C30" w:rsidRDefault="00E958C1" w:rsidP="00D27BB4">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 xml:space="preserve">If an incorrect award has been made to remedy the matter in any lawful manner it may deem fit. </w:t>
            </w:r>
          </w:p>
          <w:p w14:paraId="1A3D6510" w14:textId="4C4E598C" w:rsidR="00D27BB4" w:rsidRPr="00D64C30" w:rsidRDefault="00D27BB4" w:rsidP="00D27BB4">
            <w:pPr>
              <w:numPr>
                <w:ilvl w:val="0"/>
                <w:numId w:val="11"/>
              </w:numPr>
              <w:contextualSpacing/>
              <w:jc w:val="both"/>
              <w:rPr>
                <w:rFonts w:ascii="Arial" w:hAnsi="Arial" w:cs="Arial"/>
                <w:sz w:val="20"/>
                <w:szCs w:val="20"/>
                <w:lang w:val="en-US"/>
              </w:rPr>
            </w:pPr>
            <w:r w:rsidRPr="00D64C30">
              <w:rPr>
                <w:rFonts w:ascii="Arial" w:hAnsi="Arial" w:cs="Arial"/>
                <w:sz w:val="20"/>
                <w:szCs w:val="20"/>
                <w:lang w:val="en-US"/>
              </w:rPr>
              <w:t>Termination</w:t>
            </w:r>
            <w:r w:rsidR="004E0EED" w:rsidRPr="00D64C30">
              <w:rPr>
                <w:rFonts w:ascii="Arial" w:hAnsi="Arial" w:cs="Arial"/>
                <w:sz w:val="20"/>
                <w:szCs w:val="20"/>
                <w:lang w:val="en-US"/>
              </w:rPr>
              <w:t xml:space="preserve"> t</w:t>
            </w:r>
            <w:r w:rsidRPr="00D64C30">
              <w:rPr>
                <w:rFonts w:ascii="Arial" w:hAnsi="Arial" w:cs="Arial"/>
                <w:sz w:val="20"/>
                <w:szCs w:val="20"/>
                <w:lang w:val="en-US"/>
              </w:rPr>
              <w:t>he employer may give notice of intention to terminate this agreement where the contractor has failed to:</w:t>
            </w:r>
          </w:p>
          <w:p w14:paraId="405AE543" w14:textId="77777777" w:rsidR="00D27BB4" w:rsidRPr="00D64C30" w:rsidRDefault="00D27BB4" w:rsidP="004E0EED">
            <w:pPr>
              <w:pStyle w:val="ListParagraph"/>
              <w:numPr>
                <w:ilvl w:val="0"/>
                <w:numId w:val="25"/>
              </w:numPr>
              <w:spacing w:after="0" w:line="240" w:lineRule="auto"/>
              <w:jc w:val="both"/>
              <w:rPr>
                <w:rFonts w:ascii="Arial" w:eastAsia="Times New Roman" w:hAnsi="Arial" w:cs="Arial"/>
                <w:sz w:val="20"/>
                <w:szCs w:val="20"/>
              </w:rPr>
            </w:pPr>
            <w:r w:rsidRPr="00D64C30">
              <w:rPr>
                <w:rFonts w:ascii="Arial" w:eastAsia="Times New Roman" w:hAnsi="Arial" w:cs="Arial"/>
                <w:sz w:val="20"/>
                <w:szCs w:val="20"/>
              </w:rPr>
              <w:t xml:space="preserve">proceed with the work, </w:t>
            </w:r>
          </w:p>
          <w:p w14:paraId="7A1A1BFE" w14:textId="77777777" w:rsidR="00D27BB4" w:rsidRPr="00D64C30" w:rsidRDefault="00D27BB4" w:rsidP="004E0EED">
            <w:pPr>
              <w:pStyle w:val="ListParagraph"/>
              <w:numPr>
                <w:ilvl w:val="0"/>
                <w:numId w:val="25"/>
              </w:numPr>
              <w:spacing w:after="0" w:line="240" w:lineRule="auto"/>
              <w:jc w:val="both"/>
              <w:rPr>
                <w:rFonts w:ascii="Arial" w:eastAsia="Times New Roman" w:hAnsi="Arial" w:cs="Arial"/>
                <w:sz w:val="20"/>
                <w:szCs w:val="20"/>
              </w:rPr>
            </w:pPr>
            <w:r w:rsidRPr="00D64C30">
              <w:rPr>
                <w:rFonts w:ascii="Arial" w:eastAsia="Times New Roman" w:hAnsi="Arial" w:cs="Arial"/>
                <w:sz w:val="20"/>
                <w:szCs w:val="20"/>
              </w:rPr>
              <w:t xml:space="preserve">comply timeously with a contract instruction, </w:t>
            </w:r>
          </w:p>
          <w:p w14:paraId="7D25EF0A" w14:textId="56B0EB9D" w:rsidR="00E958C1" w:rsidRPr="00D64C30" w:rsidRDefault="00D27BB4" w:rsidP="004E0EED">
            <w:pPr>
              <w:pStyle w:val="ListParagraph"/>
              <w:numPr>
                <w:ilvl w:val="0"/>
                <w:numId w:val="25"/>
              </w:numPr>
              <w:spacing w:after="0" w:line="240" w:lineRule="auto"/>
              <w:jc w:val="both"/>
              <w:rPr>
                <w:rFonts w:ascii="Arial" w:eastAsia="Times New Roman" w:hAnsi="Arial" w:cs="Arial"/>
                <w:sz w:val="20"/>
                <w:szCs w:val="20"/>
              </w:rPr>
            </w:pPr>
            <w:r w:rsidRPr="00D64C30">
              <w:rPr>
                <w:rFonts w:ascii="Arial" w:eastAsia="Times New Roman" w:hAnsi="Arial" w:cs="Arial"/>
                <w:sz w:val="20"/>
                <w:szCs w:val="20"/>
              </w:rPr>
              <w:t>Remedy a specified default within such period the employer may forthwith give notice to the contractor of termination of this agreement</w:t>
            </w:r>
          </w:p>
          <w:p w14:paraId="7623876C" w14:textId="77777777" w:rsidR="00207159" w:rsidRPr="00D64C30" w:rsidRDefault="00207159" w:rsidP="00D27BB4">
            <w:pPr>
              <w:ind w:left="720"/>
              <w:contextualSpacing/>
              <w:jc w:val="both"/>
              <w:rPr>
                <w:rFonts w:ascii="Arial" w:hAnsi="Arial" w:cs="Arial"/>
                <w:sz w:val="20"/>
                <w:szCs w:val="20"/>
                <w:lang w:val="en-US"/>
              </w:rPr>
            </w:pPr>
          </w:p>
          <w:p w14:paraId="4675CF0E" w14:textId="77777777" w:rsidR="00E958C1" w:rsidRPr="00D64C30" w:rsidRDefault="00E958C1" w:rsidP="00E958C1">
            <w:pPr>
              <w:ind w:left="720"/>
              <w:contextualSpacing/>
              <w:jc w:val="both"/>
              <w:rPr>
                <w:rFonts w:ascii="Arial" w:hAnsi="Arial" w:cs="Arial"/>
                <w:sz w:val="20"/>
                <w:szCs w:val="20"/>
                <w:lang w:val="en-US"/>
              </w:rPr>
            </w:pPr>
          </w:p>
          <w:p w14:paraId="33505D67" w14:textId="0B1180E0" w:rsidR="00E958C1" w:rsidRPr="00D64C30" w:rsidRDefault="00120946" w:rsidP="00E958C1">
            <w:pPr>
              <w:spacing w:after="160" w:line="259" w:lineRule="auto"/>
              <w:jc w:val="both"/>
              <w:rPr>
                <w:rFonts w:ascii="Arial" w:hAnsi="Arial" w:cs="Arial"/>
                <w:sz w:val="20"/>
                <w:szCs w:val="20"/>
              </w:rPr>
            </w:pPr>
            <w:r w:rsidRPr="00D64C30">
              <w:rPr>
                <w:rFonts w:ascii="Arial" w:hAnsi="Arial" w:cs="Arial"/>
                <w:sz w:val="20"/>
                <w:szCs w:val="20"/>
              </w:rPr>
              <w:t>Quotation</w:t>
            </w:r>
            <w:r w:rsidR="00E958C1" w:rsidRPr="00D64C30">
              <w:rPr>
                <w:rFonts w:ascii="Arial" w:hAnsi="Arial" w:cs="Arial"/>
                <w:sz w:val="20"/>
                <w:szCs w:val="20"/>
              </w:rPr>
              <w:t>s are subject to the Standard Conditions of Tender and the Supply Chain Management Policy of EHC</w:t>
            </w:r>
          </w:p>
          <w:p w14:paraId="2D1BFB2E" w14:textId="77777777" w:rsidR="00E958C1" w:rsidRPr="00D64C30" w:rsidRDefault="00E958C1" w:rsidP="00E958C1">
            <w:pPr>
              <w:spacing w:after="160" w:line="259" w:lineRule="auto"/>
              <w:jc w:val="both"/>
              <w:rPr>
                <w:rFonts w:ascii="Arial" w:hAnsi="Arial" w:cs="Arial"/>
                <w:sz w:val="20"/>
                <w:szCs w:val="20"/>
              </w:rPr>
            </w:pPr>
          </w:p>
          <w:p w14:paraId="257FE77C" w14:textId="77777777" w:rsidR="00E958C1" w:rsidRPr="00D64C30" w:rsidRDefault="00E958C1" w:rsidP="00E958C1">
            <w:pPr>
              <w:spacing w:after="160" w:line="259" w:lineRule="auto"/>
              <w:jc w:val="both"/>
              <w:rPr>
                <w:rFonts w:ascii="Arial" w:hAnsi="Arial" w:cs="Arial"/>
                <w:sz w:val="20"/>
                <w:szCs w:val="20"/>
              </w:rPr>
            </w:pPr>
            <w:r w:rsidRPr="00D64C30">
              <w:rPr>
                <w:rFonts w:ascii="Arial" w:hAnsi="Arial" w:cs="Arial"/>
                <w:sz w:val="20"/>
                <w:szCs w:val="20"/>
              </w:rPr>
              <w:t xml:space="preserve">The entity reserves the right to negotiate with the shortlisted bidder prior to the award and with the successful bidder post award. The terms and conditions for negotiations will be communicated to the shortlisted bidder prior to the invitation to negotiations. This phase is meant to ensure value for money is achieved through the measure of quality that will assess the monetary cost of the items or services against the quality and or benefits of that item or services. </w:t>
            </w:r>
          </w:p>
          <w:p w14:paraId="36E0365F" w14:textId="77777777" w:rsidR="00E958C1" w:rsidRPr="00D64C30" w:rsidRDefault="00E958C1" w:rsidP="00E958C1">
            <w:pPr>
              <w:spacing w:after="160" w:line="259" w:lineRule="auto"/>
              <w:jc w:val="both"/>
              <w:rPr>
                <w:rFonts w:ascii="Arial" w:hAnsi="Arial" w:cs="Arial"/>
                <w:sz w:val="20"/>
                <w:szCs w:val="20"/>
              </w:rPr>
            </w:pPr>
          </w:p>
          <w:p w14:paraId="5F54A6EE" w14:textId="3F1B77A1" w:rsidR="00E958C1" w:rsidRPr="00D64C30" w:rsidRDefault="00E958C1" w:rsidP="00E958C1">
            <w:pPr>
              <w:spacing w:after="160" w:line="259" w:lineRule="auto"/>
              <w:jc w:val="both"/>
              <w:rPr>
                <w:rFonts w:ascii="Arial" w:hAnsi="Arial" w:cs="Arial"/>
                <w:sz w:val="20"/>
                <w:szCs w:val="20"/>
              </w:rPr>
            </w:pPr>
            <w:r w:rsidRPr="00D64C30">
              <w:rPr>
                <w:rFonts w:ascii="Arial" w:hAnsi="Arial" w:cs="Arial"/>
                <w:sz w:val="20"/>
                <w:szCs w:val="20"/>
              </w:rPr>
              <w:t>The entity reserves the right to conduct due diligence during the evaluation phases, before the final award, or at any time during the contract period and this may include pre-announced/ non-announced site visits. During the due diligence process, the information submitted by the bidder will be verified and any misrepresentation thereof may disqualify the bid in whole or in part.</w:t>
            </w:r>
          </w:p>
          <w:p w14:paraId="61B9411E" w14:textId="449E9860" w:rsidR="00E958C1" w:rsidRPr="00D64C30" w:rsidRDefault="00E61E00" w:rsidP="00E958C1">
            <w:pPr>
              <w:spacing w:after="160" w:line="259" w:lineRule="auto"/>
              <w:jc w:val="both"/>
              <w:rPr>
                <w:rFonts w:ascii="Arial" w:hAnsi="Arial" w:cs="Arial"/>
                <w:b/>
                <w:bCs/>
                <w:sz w:val="20"/>
                <w:szCs w:val="20"/>
              </w:rPr>
            </w:pPr>
            <w:r w:rsidRPr="00D64C30">
              <w:rPr>
                <w:rFonts w:ascii="Arial" w:hAnsi="Arial" w:cs="Arial"/>
                <w:b/>
                <w:bCs/>
                <w:sz w:val="20"/>
                <w:szCs w:val="20"/>
              </w:rPr>
              <w:t>Quotation &amp;</w:t>
            </w:r>
            <w:r w:rsidR="00E958C1" w:rsidRPr="00D64C30">
              <w:rPr>
                <w:rFonts w:ascii="Arial" w:hAnsi="Arial" w:cs="Arial"/>
                <w:b/>
                <w:bCs/>
                <w:sz w:val="20"/>
                <w:szCs w:val="20"/>
              </w:rPr>
              <w:t xml:space="preserve"> Submission Requirements </w:t>
            </w:r>
          </w:p>
          <w:p w14:paraId="03477634" w14:textId="1A8642F1" w:rsidR="00E958C1" w:rsidRPr="00D64C30" w:rsidRDefault="00E958C1" w:rsidP="00E958C1">
            <w:pPr>
              <w:spacing w:after="160" w:line="259" w:lineRule="auto"/>
              <w:jc w:val="both"/>
              <w:rPr>
                <w:rFonts w:ascii="Arial" w:hAnsi="Arial" w:cs="Arial"/>
                <w:sz w:val="20"/>
                <w:szCs w:val="20"/>
              </w:rPr>
            </w:pPr>
            <w:r w:rsidRPr="00D64C30">
              <w:rPr>
                <w:rFonts w:ascii="Arial" w:hAnsi="Arial" w:cs="Arial"/>
                <w:sz w:val="20"/>
                <w:szCs w:val="20"/>
              </w:rPr>
              <w:lastRenderedPageBreak/>
              <w:t xml:space="preserve">•Bidders should carefully examine the entire TOR; Bidders should become fully aware of the nature of the work and conditions likely to be encountered in performing the work. </w:t>
            </w:r>
          </w:p>
          <w:p w14:paraId="678E6C79" w14:textId="67B9A16B" w:rsidR="00E958C1" w:rsidRPr="00D64C30" w:rsidRDefault="00E958C1" w:rsidP="00E958C1">
            <w:pPr>
              <w:spacing w:after="160" w:line="259" w:lineRule="auto"/>
              <w:jc w:val="both"/>
              <w:rPr>
                <w:rFonts w:ascii="Arial" w:hAnsi="Arial" w:cs="Arial"/>
                <w:sz w:val="20"/>
                <w:szCs w:val="20"/>
              </w:rPr>
            </w:pPr>
            <w:r w:rsidRPr="00D64C30">
              <w:rPr>
                <w:rFonts w:ascii="Arial" w:hAnsi="Arial" w:cs="Arial"/>
                <w:sz w:val="20"/>
                <w:szCs w:val="20"/>
              </w:rPr>
              <w:t>•</w:t>
            </w:r>
            <w:r w:rsidR="00120946" w:rsidRPr="00D64C30">
              <w:rPr>
                <w:rFonts w:ascii="Arial" w:hAnsi="Arial" w:cs="Arial"/>
                <w:sz w:val="20"/>
                <w:szCs w:val="20"/>
              </w:rPr>
              <w:t xml:space="preserve">Quotation </w:t>
            </w:r>
            <w:r w:rsidRPr="00D64C30">
              <w:rPr>
                <w:rFonts w:ascii="Arial" w:hAnsi="Arial" w:cs="Arial"/>
                <w:sz w:val="20"/>
                <w:szCs w:val="20"/>
              </w:rPr>
              <w:t xml:space="preserve">s are to be prepared in such a way as to provide a straightforward, concise delineation of the bidders’ capabilities to satisfy the requirements of this </w:t>
            </w:r>
            <w:r w:rsidR="00F75D2A" w:rsidRPr="00D64C30">
              <w:rPr>
                <w:rFonts w:ascii="Arial" w:hAnsi="Arial" w:cs="Arial"/>
                <w:sz w:val="20"/>
                <w:szCs w:val="20"/>
              </w:rPr>
              <w:t>RFQ</w:t>
            </w:r>
            <w:r w:rsidRPr="00D64C30">
              <w:rPr>
                <w:rFonts w:ascii="Arial" w:hAnsi="Arial" w:cs="Arial"/>
                <w:sz w:val="20"/>
                <w:szCs w:val="20"/>
              </w:rPr>
              <w:t xml:space="preserve">.  </w:t>
            </w:r>
          </w:p>
          <w:p w14:paraId="5DE45804" w14:textId="77777777" w:rsidR="00E958C1" w:rsidRPr="00D64C30" w:rsidRDefault="00E958C1" w:rsidP="00E958C1">
            <w:pPr>
              <w:spacing w:after="160" w:line="259" w:lineRule="auto"/>
              <w:jc w:val="both"/>
              <w:rPr>
                <w:rFonts w:ascii="Arial" w:hAnsi="Arial" w:cs="Arial"/>
                <w:sz w:val="20"/>
                <w:szCs w:val="20"/>
              </w:rPr>
            </w:pPr>
          </w:p>
          <w:p w14:paraId="1C117E2D" w14:textId="0B234554" w:rsidR="00E958C1" w:rsidRPr="00D64C30" w:rsidRDefault="00E958C1" w:rsidP="00E958C1">
            <w:pPr>
              <w:spacing w:after="160" w:line="259" w:lineRule="auto"/>
              <w:jc w:val="both"/>
              <w:rPr>
                <w:rFonts w:ascii="Arial" w:hAnsi="Arial" w:cs="Arial"/>
                <w:sz w:val="20"/>
                <w:szCs w:val="20"/>
              </w:rPr>
            </w:pPr>
            <w:r w:rsidRPr="00D64C30">
              <w:rPr>
                <w:rFonts w:ascii="Arial" w:hAnsi="Arial" w:cs="Arial"/>
                <w:sz w:val="20"/>
                <w:szCs w:val="20"/>
              </w:rPr>
              <w:t xml:space="preserve">•Emphasis should be placed on: (I) conformance to the </w:t>
            </w:r>
            <w:r w:rsidR="00F75D2A" w:rsidRPr="00D64C30">
              <w:rPr>
                <w:rFonts w:ascii="Arial" w:hAnsi="Arial" w:cs="Arial"/>
                <w:sz w:val="20"/>
                <w:szCs w:val="20"/>
              </w:rPr>
              <w:t>RFQ</w:t>
            </w:r>
            <w:r w:rsidRPr="00D64C30">
              <w:rPr>
                <w:rFonts w:ascii="Arial" w:hAnsi="Arial" w:cs="Arial"/>
                <w:sz w:val="20"/>
                <w:szCs w:val="20"/>
              </w:rPr>
              <w:t xml:space="preserve"> instructions; (ii) responsiveness to the </w:t>
            </w:r>
            <w:r w:rsidR="00F75D2A" w:rsidRPr="00D64C30">
              <w:rPr>
                <w:rFonts w:ascii="Arial" w:hAnsi="Arial" w:cs="Arial"/>
                <w:sz w:val="20"/>
                <w:szCs w:val="20"/>
              </w:rPr>
              <w:t>RFQ</w:t>
            </w:r>
            <w:r w:rsidRPr="00D64C30">
              <w:rPr>
                <w:rFonts w:ascii="Arial" w:hAnsi="Arial" w:cs="Arial"/>
                <w:sz w:val="20"/>
                <w:szCs w:val="20"/>
              </w:rPr>
              <w:t xml:space="preserve"> requirements; and (iii) completeness and clarity of content.</w:t>
            </w:r>
          </w:p>
          <w:p w14:paraId="66224D53" w14:textId="77777777" w:rsidR="00E958C1" w:rsidRPr="00D64C30" w:rsidRDefault="00E958C1" w:rsidP="00E958C1">
            <w:pPr>
              <w:spacing w:after="160" w:line="259" w:lineRule="auto"/>
              <w:jc w:val="both"/>
              <w:rPr>
                <w:rFonts w:ascii="Arial" w:hAnsi="Arial" w:cs="Arial"/>
                <w:sz w:val="20"/>
                <w:szCs w:val="20"/>
              </w:rPr>
            </w:pPr>
          </w:p>
          <w:p w14:paraId="4CFD6635" w14:textId="77777777" w:rsidR="00E958C1" w:rsidRPr="00D64C30" w:rsidRDefault="00E958C1" w:rsidP="00E958C1">
            <w:pPr>
              <w:ind w:left="720"/>
              <w:contextualSpacing/>
              <w:jc w:val="both"/>
              <w:rPr>
                <w:rFonts w:ascii="Arial" w:eastAsiaTheme="minorEastAsia" w:hAnsi="Arial" w:cs="Arial"/>
                <w:sz w:val="20"/>
                <w:szCs w:val="20"/>
                <w:lang w:val="en-US" w:eastAsia="en-ZA"/>
              </w:rPr>
            </w:pPr>
          </w:p>
          <w:p w14:paraId="3046DF2A" w14:textId="77777777" w:rsidR="00E958C1" w:rsidRPr="00D64C30" w:rsidRDefault="00E958C1" w:rsidP="00E958C1">
            <w:pPr>
              <w:spacing w:after="160" w:line="259" w:lineRule="auto"/>
              <w:jc w:val="both"/>
              <w:rPr>
                <w:rFonts w:ascii="Arial" w:hAnsi="Arial" w:cs="Arial"/>
                <w:sz w:val="20"/>
                <w:szCs w:val="20"/>
              </w:rPr>
            </w:pPr>
          </w:p>
        </w:tc>
        <w:tc>
          <w:tcPr>
            <w:tcW w:w="5509" w:type="dxa"/>
          </w:tcPr>
          <w:p w14:paraId="29EC14EB" w14:textId="77777777" w:rsidR="00E958C1" w:rsidRPr="00D64C30" w:rsidRDefault="00E958C1" w:rsidP="00E958C1">
            <w:pPr>
              <w:tabs>
                <w:tab w:val="num" w:pos="360"/>
              </w:tabs>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lastRenderedPageBreak/>
              <w:t xml:space="preserve">1.BACKGROUND </w:t>
            </w:r>
          </w:p>
          <w:p w14:paraId="3B17997E" w14:textId="78A52C98" w:rsidR="00E958C1" w:rsidRPr="00D64C30" w:rsidRDefault="00E958C1" w:rsidP="00E958C1">
            <w:pPr>
              <w:tabs>
                <w:tab w:val="num" w:pos="360"/>
              </w:tabs>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sz w:val="20"/>
                <w:szCs w:val="20"/>
                <w:lang w:eastAsia="en-ZA"/>
              </w:rPr>
              <w:t>Ekurhuleni Housing Company (“EHC”) is a Municipal Entity set up in 2000. It was established to undertake the development and management of rental housing stock for low and moderate-income households in the City of Ekurhuleni</w:t>
            </w:r>
            <w:r w:rsidRPr="00D64C30">
              <w:rPr>
                <w:rFonts w:ascii="Arial" w:eastAsiaTheme="minorEastAsia" w:hAnsi="Arial" w:cs="Arial"/>
                <w:b/>
                <w:bCs/>
                <w:sz w:val="20"/>
                <w:szCs w:val="20"/>
                <w:lang w:eastAsia="en-ZA"/>
              </w:rPr>
              <w:t xml:space="preserve">.  </w:t>
            </w:r>
          </w:p>
          <w:p w14:paraId="250BBBA6" w14:textId="73ACB16F" w:rsidR="00E958C1" w:rsidRPr="00D64C30" w:rsidRDefault="00E958C1" w:rsidP="00E958C1">
            <w:pPr>
              <w:tabs>
                <w:tab w:val="num" w:pos="360"/>
              </w:tabs>
              <w:spacing w:after="160" w:line="259" w:lineRule="auto"/>
              <w:jc w:val="both"/>
              <w:rPr>
                <w:rFonts w:ascii="Arial" w:eastAsiaTheme="minorEastAsia" w:hAnsi="Arial" w:cs="Arial"/>
                <w:sz w:val="20"/>
                <w:szCs w:val="20"/>
                <w:lang w:eastAsia="en-ZA"/>
              </w:rPr>
            </w:pPr>
            <w:r w:rsidRPr="00D64C30">
              <w:rPr>
                <w:rFonts w:ascii="Arial" w:eastAsiaTheme="minorEastAsia" w:hAnsi="Arial" w:cs="Arial"/>
                <w:sz w:val="20"/>
                <w:szCs w:val="20"/>
                <w:lang w:eastAsia="en-ZA"/>
              </w:rPr>
              <w:t>Ekurhuleni Housing Company (EHC) derives its mandate from the City of Ekurhuleni (CoE). This mandate is informed by the national housing imperatives that are outlined through the Rental Housing Act, the Social Housing Act, and the MFMA. EHC provides and manages affordable rental housing for the lower income market as an integral part of efforts to eradicate the housing backlog in the Ekurhuleni Metropolis. The main target market comprises of home seekers whose household incomes meet the criteria for the Consolidated Capital Grant (CCG), which comprise of the Restructuring Capital Grant and the Institutional Housing Subsidy, which are available to beneficiaries whose total household income is between R1850 and R22 000 per month.</w:t>
            </w:r>
          </w:p>
          <w:p w14:paraId="280DF910" w14:textId="534B9DA8" w:rsidR="001B7C9F" w:rsidRPr="001B7C9F" w:rsidRDefault="00E958C1" w:rsidP="001B7C9F">
            <w:pPr>
              <w:spacing w:after="160" w:line="259" w:lineRule="auto"/>
              <w:jc w:val="both"/>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2.SCOPE OF WORK</w:t>
            </w:r>
          </w:p>
          <w:p w14:paraId="3B189302" w14:textId="77777777" w:rsidR="001B7C9F" w:rsidRPr="001B7C9F" w:rsidRDefault="001B7C9F" w:rsidP="001B7C9F">
            <w:pPr>
              <w:jc w:val="both"/>
              <w:rPr>
                <w:rFonts w:ascii="Arial" w:eastAsiaTheme="minorEastAsia" w:hAnsi="Arial" w:cs="Arial"/>
                <w:sz w:val="20"/>
                <w:szCs w:val="20"/>
                <w:lang w:eastAsia="en-ZA"/>
              </w:rPr>
            </w:pPr>
          </w:p>
          <w:p w14:paraId="38CC9668" w14:textId="16EC22D4"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1.1Uninterrupted Power Supply (UPS) System</w:t>
            </w:r>
          </w:p>
          <w:p w14:paraId="1BB2F617" w14:textId="77777777"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The service providers are required to supply and install a UPS system capable of providing stable, uninterrupted power to the following critical ICT infrastructure located in the server room:</w:t>
            </w:r>
          </w:p>
          <w:p w14:paraId="3B978FD2" w14:textId="77777777" w:rsidR="001B7C9F" w:rsidRPr="001B7C9F" w:rsidRDefault="001B7C9F" w:rsidP="001B7C9F">
            <w:pPr>
              <w:jc w:val="both"/>
              <w:rPr>
                <w:rFonts w:ascii="Arial" w:eastAsiaTheme="minorEastAsia" w:hAnsi="Arial" w:cs="Arial"/>
                <w:sz w:val="20"/>
                <w:szCs w:val="20"/>
                <w:lang w:eastAsia="en-ZA"/>
              </w:rPr>
            </w:pPr>
          </w:p>
          <w:p w14:paraId="40753F5C" w14:textId="77777777"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Equipment to be powered:</w:t>
            </w:r>
          </w:p>
          <w:p w14:paraId="6D0C7E9E" w14:textId="7C00EEF6"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•Two (2) Server Towers</w:t>
            </w:r>
          </w:p>
          <w:p w14:paraId="13625735" w14:textId="4ADC4C4D"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•One (1) Air Conditioning Unit – Jet Air R410A</w:t>
            </w:r>
          </w:p>
          <w:p w14:paraId="3EB83DA2" w14:textId="00680669"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•One (1) 48-port Network Switch</w:t>
            </w:r>
          </w:p>
          <w:p w14:paraId="3D213E3A" w14:textId="31CA94DB"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•Six (6) Wi-Fi Access Points</w:t>
            </w:r>
          </w:p>
          <w:p w14:paraId="3F5D10C3" w14:textId="43BD5D91"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•Biometric system (server room door device and PC)</w:t>
            </w:r>
          </w:p>
          <w:p w14:paraId="78741149" w14:textId="77777777" w:rsid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•Server room lighting</w:t>
            </w:r>
            <w:r>
              <w:rPr>
                <w:rFonts w:ascii="Arial" w:eastAsiaTheme="minorEastAsia" w:hAnsi="Arial" w:cs="Arial"/>
                <w:sz w:val="20"/>
                <w:szCs w:val="20"/>
                <w:lang w:eastAsia="en-ZA"/>
              </w:rPr>
              <w:t xml:space="preserve"> </w:t>
            </w:r>
          </w:p>
          <w:p w14:paraId="19AD0509" w14:textId="2542383C"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lastRenderedPageBreak/>
              <w:t>Minimum UPS Requirements:</w:t>
            </w:r>
          </w:p>
          <w:p w14:paraId="1DA6F7D3" w14:textId="17C82644"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•Adequate capacity to support all listed equipment simultaneously</w:t>
            </w:r>
          </w:p>
          <w:p w14:paraId="297E0D0E" w14:textId="7470C535"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•Online double-conversion UPS (or equivalent enterprise-grade solution)</w:t>
            </w:r>
          </w:p>
          <w:p w14:paraId="63C79CCA" w14:textId="254A7F89"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•Minimum backup runtime of 60–120 minutes under full load (bidders to specify)</w:t>
            </w:r>
          </w:p>
          <w:p w14:paraId="7BD6CEE4" w14:textId="360B7938"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•Automatic Voltage Regulation (AVR)</w:t>
            </w:r>
          </w:p>
          <w:p w14:paraId="7ACBF50A" w14:textId="71363A00"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•Surge protection and power conditioning</w:t>
            </w:r>
          </w:p>
          <w:p w14:paraId="7D847657" w14:textId="0B4513E8"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•LCD/monitoring panel and management software</w:t>
            </w:r>
          </w:p>
          <w:p w14:paraId="5DBCF598" w14:textId="485BF7FA"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•Expandable battery option (advantageous)</w:t>
            </w:r>
          </w:p>
          <w:p w14:paraId="3526AA27" w14:textId="0AFEF98B"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•Suitable rack-mounted or floor-standing cabinet</w:t>
            </w:r>
          </w:p>
          <w:p w14:paraId="275A5D28" w14:textId="741955D6"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•Compliance with relevant electrical, safety standards</w:t>
            </w:r>
          </w:p>
          <w:p w14:paraId="3918F3CB" w14:textId="16233D22" w:rsid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•Valid Electrical Certificate of Compliance (CoC) upon completion</w:t>
            </w:r>
          </w:p>
          <w:p w14:paraId="1EDCBBC1" w14:textId="77777777" w:rsidR="001B7C9F" w:rsidRPr="001B7C9F" w:rsidRDefault="001B7C9F" w:rsidP="001B7C9F">
            <w:pPr>
              <w:jc w:val="both"/>
              <w:rPr>
                <w:rFonts w:ascii="Arial" w:eastAsiaTheme="minorEastAsia" w:hAnsi="Arial" w:cs="Arial"/>
                <w:sz w:val="20"/>
                <w:szCs w:val="20"/>
                <w:lang w:eastAsia="en-ZA"/>
              </w:rPr>
            </w:pPr>
          </w:p>
          <w:p w14:paraId="0D4D81CD" w14:textId="151B9530"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1.2Biometric Access Control System</w:t>
            </w:r>
            <w:r w:rsidRPr="001B7C9F">
              <w:rPr>
                <w:rFonts w:ascii="Arial" w:eastAsiaTheme="minorEastAsia" w:hAnsi="Arial" w:cs="Arial"/>
                <w:sz w:val="20"/>
                <w:szCs w:val="20"/>
                <w:lang w:eastAsia="en-ZA"/>
              </w:rPr>
              <w:tab/>
            </w:r>
          </w:p>
          <w:p w14:paraId="71793AC9" w14:textId="77777777"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Supply, installation, configuration, and commissioning of a biometric access control system to enhance server room security and restrict unauthorized access.</w:t>
            </w:r>
          </w:p>
          <w:p w14:paraId="52D11C64" w14:textId="77777777" w:rsidR="001B7C9F" w:rsidRPr="001B7C9F" w:rsidRDefault="001B7C9F" w:rsidP="001B7C9F">
            <w:pPr>
              <w:jc w:val="both"/>
              <w:rPr>
                <w:rFonts w:ascii="Arial" w:eastAsiaTheme="minorEastAsia" w:hAnsi="Arial" w:cs="Arial"/>
                <w:sz w:val="20"/>
                <w:szCs w:val="20"/>
                <w:lang w:eastAsia="en-ZA"/>
              </w:rPr>
            </w:pPr>
          </w:p>
          <w:p w14:paraId="3B3B0D68" w14:textId="77777777"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Scope Includes:</w:t>
            </w:r>
          </w:p>
          <w:p w14:paraId="637E29E4" w14:textId="5E36FD25"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•Fireproof server room door to be controlled by a biometric device</w:t>
            </w:r>
          </w:p>
          <w:p w14:paraId="7A1A0B3B" w14:textId="7E9A62CF"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•Biometric access control PC and management software</w:t>
            </w:r>
          </w:p>
          <w:p w14:paraId="542DDCDB" w14:textId="03CD8E66"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•Facial recognition and fingerprint authentication</w:t>
            </w:r>
          </w:p>
          <w:p w14:paraId="7E7E924D" w14:textId="7FDC8171"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•Biometric authentication Access</w:t>
            </w:r>
          </w:p>
          <w:p w14:paraId="58BF7E85" w14:textId="495EDA90"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•User enrolment and access-level management</w:t>
            </w:r>
          </w:p>
          <w:p w14:paraId="4565998B" w14:textId="56F3B2BC"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•Integration with access logs, audit trails, and reporting</w:t>
            </w:r>
          </w:p>
          <w:p w14:paraId="65C0528B" w14:textId="5E1CA9C4"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•Fail-safe operation in the event of power failure</w:t>
            </w:r>
          </w:p>
          <w:p w14:paraId="1E2B91AA" w14:textId="77777777" w:rsid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Minimum Requirements:</w:t>
            </w:r>
          </w:p>
          <w:p w14:paraId="4EDA630C" w14:textId="77777777" w:rsidR="001B7C9F" w:rsidRPr="001B7C9F" w:rsidRDefault="001B7C9F" w:rsidP="001B7C9F">
            <w:pPr>
              <w:jc w:val="both"/>
              <w:rPr>
                <w:rFonts w:ascii="Arial" w:eastAsiaTheme="minorEastAsia" w:hAnsi="Arial" w:cs="Arial"/>
                <w:sz w:val="20"/>
                <w:szCs w:val="20"/>
                <w:lang w:eastAsia="en-ZA"/>
              </w:rPr>
            </w:pPr>
          </w:p>
          <w:p w14:paraId="087FE135" w14:textId="0CA9AB62"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•Facial recognition and Fingerprint reader</w:t>
            </w:r>
          </w:p>
          <w:p w14:paraId="2CEF5571" w14:textId="2B16ADE9"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•Centralized management software</w:t>
            </w:r>
          </w:p>
          <w:p w14:paraId="74ADA9D0" w14:textId="201A825D"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•Access logs and audit trails</w:t>
            </w:r>
          </w:p>
          <w:p w14:paraId="455881A1" w14:textId="3407DE89"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•Anti-tailgating and tamper alerts (advantageous)</w:t>
            </w:r>
          </w:p>
          <w:p w14:paraId="6F71DB12" w14:textId="2CF102D1"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•Compatibility with Windows-based PCs</w:t>
            </w:r>
          </w:p>
          <w:p w14:paraId="7DEE3CB8" w14:textId="3505C59F" w:rsidR="001B7C9F" w:rsidRPr="001B7C9F" w:rsidRDefault="001B7C9F" w:rsidP="001B7C9F">
            <w:pPr>
              <w:jc w:val="both"/>
              <w:rPr>
                <w:rFonts w:ascii="Arial" w:eastAsiaTheme="minorEastAsia" w:hAnsi="Arial" w:cs="Arial"/>
                <w:sz w:val="20"/>
                <w:szCs w:val="20"/>
                <w:lang w:eastAsia="en-ZA"/>
              </w:rPr>
            </w:pPr>
            <w:r w:rsidRPr="001B7C9F">
              <w:rPr>
                <w:rFonts w:ascii="Arial" w:eastAsiaTheme="minorEastAsia" w:hAnsi="Arial" w:cs="Arial"/>
                <w:sz w:val="20"/>
                <w:szCs w:val="20"/>
                <w:lang w:eastAsia="en-ZA"/>
              </w:rPr>
              <w:t>•Secure data storage and encryption</w:t>
            </w:r>
          </w:p>
          <w:p w14:paraId="09187EBD" w14:textId="77777777" w:rsidR="007474E1" w:rsidRPr="007474E1" w:rsidRDefault="007474E1" w:rsidP="007474E1">
            <w:pPr>
              <w:spacing w:after="200" w:line="276" w:lineRule="auto"/>
              <w:contextualSpacing/>
              <w:rPr>
                <w:rFonts w:ascii="Arial" w:hAnsi="Arial" w:cs="Arial"/>
                <w:b/>
                <w:bCs/>
                <w:u w:val="single"/>
                <w:lang w:val="en-US"/>
              </w:rPr>
            </w:pPr>
          </w:p>
          <w:p w14:paraId="0F2079CA" w14:textId="77777777" w:rsidR="00E958C1" w:rsidRDefault="007474E1" w:rsidP="007474E1">
            <w:pPr>
              <w:pStyle w:val="ListParagraph"/>
              <w:numPr>
                <w:ilvl w:val="0"/>
                <w:numId w:val="28"/>
              </w:numPr>
              <w:spacing w:after="0" w:line="240" w:lineRule="auto"/>
              <w:rPr>
                <w:rFonts w:ascii="Arial" w:eastAsia="Times New Roman" w:hAnsi="Arial" w:cs="Arial"/>
                <w:b/>
                <w:bCs/>
                <w:u w:val="single"/>
              </w:rPr>
            </w:pPr>
            <w:r w:rsidRPr="007474E1">
              <w:rPr>
                <w:rFonts w:ascii="Arial" w:eastAsia="Times New Roman" w:hAnsi="Arial" w:cs="Arial"/>
                <w:b/>
                <w:bCs/>
                <w:u w:val="single"/>
              </w:rPr>
              <w:t>PRICING SCHEDULE</w:t>
            </w:r>
          </w:p>
          <w:p w14:paraId="1FFEABC9" w14:textId="77777777" w:rsidR="007474E1" w:rsidRDefault="007474E1" w:rsidP="007474E1">
            <w:pPr>
              <w:rPr>
                <w:rFonts w:ascii="Arial" w:hAnsi="Arial" w:cs="Arial"/>
                <w:b/>
                <w:bCs/>
                <w:u w:val="single"/>
              </w:rPr>
            </w:pPr>
          </w:p>
          <w:tbl>
            <w:tblPr>
              <w:tblStyle w:val="TableGrid"/>
              <w:tblW w:w="0" w:type="auto"/>
              <w:tblLook w:val="04A0" w:firstRow="1" w:lastRow="0" w:firstColumn="1" w:lastColumn="0" w:noHBand="0" w:noVBand="1"/>
            </w:tblPr>
            <w:tblGrid>
              <w:gridCol w:w="1903"/>
              <w:gridCol w:w="1048"/>
              <w:gridCol w:w="1219"/>
              <w:gridCol w:w="1113"/>
            </w:tblGrid>
            <w:tr w:rsidR="007474E1" w14:paraId="2FF4DBD4" w14:textId="77777777" w:rsidTr="007474E1">
              <w:tc>
                <w:tcPr>
                  <w:tcW w:w="1320" w:type="dxa"/>
                </w:tcPr>
                <w:p w14:paraId="73BFFACC" w14:textId="1AF100D3" w:rsidR="007474E1" w:rsidRDefault="007474E1" w:rsidP="007474E1">
                  <w:pPr>
                    <w:rPr>
                      <w:rFonts w:ascii="Arial" w:eastAsia="Times New Roman" w:hAnsi="Arial" w:cs="Arial"/>
                      <w:b/>
                      <w:bCs/>
                      <w:u w:val="single"/>
                    </w:rPr>
                  </w:pPr>
                  <w:r w:rsidRPr="007474E1">
                    <w:rPr>
                      <w:rFonts w:ascii="Arial" w:eastAsia="Times New Roman" w:hAnsi="Arial" w:cs="Arial"/>
                      <w:b/>
                      <w:bCs/>
                      <w:u w:val="single"/>
                    </w:rPr>
                    <w:t>Description</w:t>
                  </w:r>
                </w:p>
              </w:tc>
              <w:tc>
                <w:tcPr>
                  <w:tcW w:w="1321" w:type="dxa"/>
                </w:tcPr>
                <w:p w14:paraId="270558C6" w14:textId="312E34BF" w:rsidR="007474E1" w:rsidRDefault="007474E1" w:rsidP="007474E1">
                  <w:pPr>
                    <w:rPr>
                      <w:rFonts w:ascii="Arial" w:eastAsia="Times New Roman" w:hAnsi="Arial" w:cs="Arial"/>
                      <w:b/>
                      <w:bCs/>
                      <w:u w:val="single"/>
                    </w:rPr>
                  </w:pPr>
                  <w:r w:rsidRPr="007474E1">
                    <w:rPr>
                      <w:rFonts w:ascii="Arial" w:eastAsia="Times New Roman" w:hAnsi="Arial" w:cs="Arial"/>
                      <w:b/>
                      <w:bCs/>
                      <w:u w:val="single"/>
                    </w:rPr>
                    <w:t>Unit Price</w:t>
                  </w:r>
                </w:p>
              </w:tc>
              <w:tc>
                <w:tcPr>
                  <w:tcW w:w="1321" w:type="dxa"/>
                </w:tcPr>
                <w:p w14:paraId="132B76BA" w14:textId="1C242870" w:rsidR="007474E1" w:rsidRDefault="00155F7A" w:rsidP="007474E1">
                  <w:pPr>
                    <w:rPr>
                      <w:rFonts w:ascii="Arial" w:eastAsia="Times New Roman" w:hAnsi="Arial" w:cs="Arial"/>
                      <w:b/>
                      <w:bCs/>
                      <w:u w:val="single"/>
                    </w:rPr>
                  </w:pPr>
                  <w:r w:rsidRPr="00155F7A">
                    <w:rPr>
                      <w:rFonts w:ascii="Arial" w:eastAsia="Times New Roman" w:hAnsi="Arial" w:cs="Arial"/>
                      <w:b/>
                      <w:bCs/>
                      <w:u w:val="single"/>
                    </w:rPr>
                    <w:t>Quantity</w:t>
                  </w:r>
                </w:p>
              </w:tc>
              <w:tc>
                <w:tcPr>
                  <w:tcW w:w="1321" w:type="dxa"/>
                </w:tcPr>
                <w:p w14:paraId="05768C66" w14:textId="30510AEF" w:rsidR="007474E1" w:rsidRDefault="00155F7A" w:rsidP="007474E1">
                  <w:pPr>
                    <w:rPr>
                      <w:rFonts w:ascii="Arial" w:eastAsia="Times New Roman" w:hAnsi="Arial" w:cs="Arial"/>
                      <w:b/>
                      <w:bCs/>
                      <w:u w:val="single"/>
                    </w:rPr>
                  </w:pPr>
                  <w:r w:rsidRPr="00155F7A">
                    <w:rPr>
                      <w:rFonts w:ascii="Arial" w:eastAsia="Times New Roman" w:hAnsi="Arial" w:cs="Arial"/>
                      <w:b/>
                      <w:bCs/>
                      <w:u w:val="single"/>
                    </w:rPr>
                    <w:t>Total (UPxQ</w:t>
                  </w:r>
                </w:p>
              </w:tc>
            </w:tr>
            <w:tr w:rsidR="007474E1" w14:paraId="380FCADF" w14:textId="77777777" w:rsidTr="007474E1">
              <w:tc>
                <w:tcPr>
                  <w:tcW w:w="1320" w:type="dxa"/>
                </w:tcPr>
                <w:p w14:paraId="5FA22563" w14:textId="155DC009" w:rsidR="007474E1" w:rsidRDefault="00155F7A" w:rsidP="007474E1">
                  <w:pPr>
                    <w:rPr>
                      <w:rFonts w:ascii="Arial" w:eastAsia="Times New Roman" w:hAnsi="Arial" w:cs="Arial"/>
                      <w:b/>
                      <w:bCs/>
                      <w:u w:val="single"/>
                    </w:rPr>
                  </w:pPr>
                  <w:r w:rsidRPr="00155F7A">
                    <w:rPr>
                      <w:rFonts w:ascii="Arial" w:eastAsia="Times New Roman" w:hAnsi="Arial" w:cs="Arial"/>
                      <w:b/>
                      <w:bCs/>
                    </w:rPr>
                    <w:t>Uninterrupted Power Supply (supply, installation, commissioning</w:t>
                  </w:r>
                  <w:r w:rsidRPr="00155F7A">
                    <w:rPr>
                      <w:rFonts w:ascii="Arial" w:eastAsia="Times New Roman" w:hAnsi="Arial" w:cs="Arial"/>
                      <w:b/>
                      <w:bCs/>
                      <w:u w:val="single"/>
                    </w:rPr>
                    <w:t>)</w:t>
                  </w:r>
                </w:p>
              </w:tc>
              <w:tc>
                <w:tcPr>
                  <w:tcW w:w="1321" w:type="dxa"/>
                </w:tcPr>
                <w:p w14:paraId="6A812AD8" w14:textId="43601208" w:rsidR="007474E1" w:rsidRPr="00155F7A" w:rsidRDefault="00155F7A" w:rsidP="007474E1">
                  <w:pPr>
                    <w:rPr>
                      <w:rFonts w:ascii="Arial" w:eastAsia="Times New Roman" w:hAnsi="Arial" w:cs="Arial"/>
                      <w:b/>
                      <w:bCs/>
                    </w:rPr>
                  </w:pPr>
                  <w:r w:rsidRPr="00155F7A">
                    <w:rPr>
                      <w:rFonts w:ascii="Arial" w:eastAsia="Times New Roman" w:hAnsi="Arial" w:cs="Arial"/>
                      <w:b/>
                      <w:bCs/>
                    </w:rPr>
                    <w:t>R</w:t>
                  </w:r>
                </w:p>
              </w:tc>
              <w:tc>
                <w:tcPr>
                  <w:tcW w:w="1321" w:type="dxa"/>
                </w:tcPr>
                <w:p w14:paraId="78557F2D" w14:textId="337684F2" w:rsidR="007474E1" w:rsidRPr="00155F7A" w:rsidRDefault="00155F7A" w:rsidP="007474E1">
                  <w:pPr>
                    <w:rPr>
                      <w:rFonts w:ascii="Arial" w:eastAsia="Times New Roman" w:hAnsi="Arial" w:cs="Arial"/>
                      <w:b/>
                      <w:bCs/>
                    </w:rPr>
                  </w:pPr>
                  <w:r w:rsidRPr="00155F7A">
                    <w:rPr>
                      <w:rFonts w:ascii="Arial" w:eastAsia="Times New Roman" w:hAnsi="Arial" w:cs="Arial"/>
                      <w:b/>
                      <w:bCs/>
                    </w:rPr>
                    <w:t>1</w:t>
                  </w:r>
                </w:p>
              </w:tc>
              <w:tc>
                <w:tcPr>
                  <w:tcW w:w="1321" w:type="dxa"/>
                </w:tcPr>
                <w:p w14:paraId="02FCD1F8" w14:textId="77777777" w:rsidR="007474E1" w:rsidRDefault="007474E1" w:rsidP="007474E1">
                  <w:pPr>
                    <w:rPr>
                      <w:rFonts w:ascii="Arial" w:eastAsia="Times New Roman" w:hAnsi="Arial" w:cs="Arial"/>
                      <w:b/>
                      <w:bCs/>
                      <w:u w:val="single"/>
                    </w:rPr>
                  </w:pPr>
                </w:p>
              </w:tc>
            </w:tr>
            <w:tr w:rsidR="007474E1" w14:paraId="3416F00B" w14:textId="77777777" w:rsidTr="007474E1">
              <w:tc>
                <w:tcPr>
                  <w:tcW w:w="1320" w:type="dxa"/>
                </w:tcPr>
                <w:p w14:paraId="50E69432" w14:textId="1E4749FA" w:rsidR="007474E1" w:rsidRPr="00155F7A" w:rsidRDefault="00155F7A" w:rsidP="007474E1">
                  <w:pPr>
                    <w:rPr>
                      <w:rFonts w:ascii="Arial" w:eastAsia="Times New Roman" w:hAnsi="Arial" w:cs="Arial"/>
                      <w:b/>
                      <w:bCs/>
                    </w:rPr>
                  </w:pPr>
                  <w:r w:rsidRPr="00155F7A">
                    <w:rPr>
                      <w:rFonts w:ascii="Arial" w:eastAsia="Times New Roman" w:hAnsi="Arial" w:cs="Arial"/>
                      <w:b/>
                      <w:bCs/>
                    </w:rPr>
                    <w:t>Biometric system (supply, installation, configuration</w:t>
                  </w:r>
                </w:p>
              </w:tc>
              <w:tc>
                <w:tcPr>
                  <w:tcW w:w="1321" w:type="dxa"/>
                </w:tcPr>
                <w:p w14:paraId="38D02213" w14:textId="57A09C83" w:rsidR="007474E1" w:rsidRPr="00155F7A" w:rsidRDefault="00155F7A" w:rsidP="007474E1">
                  <w:pPr>
                    <w:rPr>
                      <w:rFonts w:ascii="Arial" w:eastAsia="Times New Roman" w:hAnsi="Arial" w:cs="Arial"/>
                      <w:b/>
                      <w:bCs/>
                    </w:rPr>
                  </w:pPr>
                  <w:r w:rsidRPr="00155F7A">
                    <w:rPr>
                      <w:rFonts w:ascii="Arial" w:eastAsia="Times New Roman" w:hAnsi="Arial" w:cs="Arial"/>
                      <w:b/>
                      <w:bCs/>
                    </w:rPr>
                    <w:t>R</w:t>
                  </w:r>
                </w:p>
              </w:tc>
              <w:tc>
                <w:tcPr>
                  <w:tcW w:w="1321" w:type="dxa"/>
                </w:tcPr>
                <w:p w14:paraId="23B7F990" w14:textId="64D7010B" w:rsidR="007474E1" w:rsidRPr="00155F7A" w:rsidRDefault="00155F7A" w:rsidP="007474E1">
                  <w:pPr>
                    <w:rPr>
                      <w:rFonts w:ascii="Arial" w:eastAsia="Times New Roman" w:hAnsi="Arial" w:cs="Arial"/>
                      <w:b/>
                      <w:bCs/>
                    </w:rPr>
                  </w:pPr>
                  <w:r w:rsidRPr="00155F7A">
                    <w:rPr>
                      <w:rFonts w:ascii="Arial" w:eastAsia="Times New Roman" w:hAnsi="Arial" w:cs="Arial"/>
                      <w:b/>
                      <w:bCs/>
                    </w:rPr>
                    <w:t>1</w:t>
                  </w:r>
                </w:p>
              </w:tc>
              <w:tc>
                <w:tcPr>
                  <w:tcW w:w="1321" w:type="dxa"/>
                </w:tcPr>
                <w:p w14:paraId="63EDC7CD" w14:textId="77777777" w:rsidR="007474E1" w:rsidRDefault="007474E1" w:rsidP="007474E1">
                  <w:pPr>
                    <w:rPr>
                      <w:rFonts w:ascii="Arial" w:eastAsia="Times New Roman" w:hAnsi="Arial" w:cs="Arial"/>
                      <w:b/>
                      <w:bCs/>
                      <w:u w:val="single"/>
                    </w:rPr>
                  </w:pPr>
                </w:p>
              </w:tc>
            </w:tr>
            <w:tr w:rsidR="007474E1" w14:paraId="3F943870" w14:textId="77777777" w:rsidTr="007474E1">
              <w:tc>
                <w:tcPr>
                  <w:tcW w:w="1320" w:type="dxa"/>
                </w:tcPr>
                <w:p w14:paraId="6F03B766" w14:textId="209F6CB6" w:rsidR="007474E1" w:rsidRDefault="00155F7A" w:rsidP="007474E1">
                  <w:pPr>
                    <w:rPr>
                      <w:rFonts w:ascii="Arial" w:eastAsia="Times New Roman" w:hAnsi="Arial" w:cs="Arial"/>
                      <w:b/>
                      <w:bCs/>
                      <w:u w:val="single"/>
                    </w:rPr>
                  </w:pPr>
                  <w:r w:rsidRPr="00155F7A">
                    <w:rPr>
                      <w:rFonts w:ascii="Arial" w:eastAsia="Times New Roman" w:hAnsi="Arial" w:cs="Arial"/>
                      <w:b/>
                      <w:bCs/>
                      <w:u w:val="single"/>
                    </w:rPr>
                    <w:t>Sub total</w:t>
                  </w:r>
                </w:p>
              </w:tc>
              <w:tc>
                <w:tcPr>
                  <w:tcW w:w="1321" w:type="dxa"/>
                </w:tcPr>
                <w:p w14:paraId="7C9FC959" w14:textId="47A1451A" w:rsidR="007474E1" w:rsidRPr="00155F7A" w:rsidRDefault="00155F7A" w:rsidP="007474E1">
                  <w:pPr>
                    <w:rPr>
                      <w:rFonts w:ascii="Arial" w:eastAsia="Times New Roman" w:hAnsi="Arial" w:cs="Arial"/>
                      <w:b/>
                      <w:bCs/>
                    </w:rPr>
                  </w:pPr>
                  <w:r w:rsidRPr="00155F7A">
                    <w:rPr>
                      <w:rFonts w:ascii="Arial" w:eastAsia="Times New Roman" w:hAnsi="Arial" w:cs="Arial"/>
                      <w:b/>
                      <w:bCs/>
                    </w:rPr>
                    <w:t>R</w:t>
                  </w:r>
                </w:p>
              </w:tc>
              <w:tc>
                <w:tcPr>
                  <w:tcW w:w="1321" w:type="dxa"/>
                </w:tcPr>
                <w:p w14:paraId="18FC60EF" w14:textId="77777777" w:rsidR="007474E1" w:rsidRDefault="007474E1" w:rsidP="007474E1">
                  <w:pPr>
                    <w:rPr>
                      <w:rFonts w:ascii="Arial" w:eastAsia="Times New Roman" w:hAnsi="Arial" w:cs="Arial"/>
                      <w:b/>
                      <w:bCs/>
                      <w:u w:val="single"/>
                    </w:rPr>
                  </w:pPr>
                </w:p>
              </w:tc>
              <w:tc>
                <w:tcPr>
                  <w:tcW w:w="1321" w:type="dxa"/>
                </w:tcPr>
                <w:p w14:paraId="251F5F35" w14:textId="77777777" w:rsidR="007474E1" w:rsidRDefault="007474E1" w:rsidP="007474E1">
                  <w:pPr>
                    <w:rPr>
                      <w:rFonts w:ascii="Arial" w:eastAsia="Times New Roman" w:hAnsi="Arial" w:cs="Arial"/>
                      <w:b/>
                      <w:bCs/>
                      <w:u w:val="single"/>
                    </w:rPr>
                  </w:pPr>
                </w:p>
              </w:tc>
            </w:tr>
            <w:tr w:rsidR="007474E1" w14:paraId="13E33923" w14:textId="77777777" w:rsidTr="007474E1">
              <w:tc>
                <w:tcPr>
                  <w:tcW w:w="1320" w:type="dxa"/>
                </w:tcPr>
                <w:p w14:paraId="344605C4" w14:textId="2ABB9ACE" w:rsidR="007474E1" w:rsidRDefault="00155F7A" w:rsidP="007474E1">
                  <w:pPr>
                    <w:rPr>
                      <w:rFonts w:ascii="Arial" w:eastAsia="Times New Roman" w:hAnsi="Arial" w:cs="Arial"/>
                      <w:b/>
                      <w:bCs/>
                      <w:u w:val="single"/>
                    </w:rPr>
                  </w:pPr>
                  <w:r w:rsidRPr="00155F7A">
                    <w:rPr>
                      <w:rFonts w:ascii="Arial" w:eastAsia="Times New Roman" w:hAnsi="Arial" w:cs="Arial"/>
                      <w:b/>
                      <w:bCs/>
                      <w:u w:val="single"/>
                    </w:rPr>
                    <w:t>VAT</w:t>
                  </w:r>
                </w:p>
              </w:tc>
              <w:tc>
                <w:tcPr>
                  <w:tcW w:w="1321" w:type="dxa"/>
                </w:tcPr>
                <w:p w14:paraId="7D580B50" w14:textId="10E4C56C" w:rsidR="007474E1" w:rsidRPr="00155F7A" w:rsidRDefault="00155F7A" w:rsidP="007474E1">
                  <w:pPr>
                    <w:rPr>
                      <w:rFonts w:ascii="Arial" w:eastAsia="Times New Roman" w:hAnsi="Arial" w:cs="Arial"/>
                      <w:b/>
                      <w:bCs/>
                    </w:rPr>
                  </w:pPr>
                  <w:r w:rsidRPr="00155F7A">
                    <w:rPr>
                      <w:rFonts w:ascii="Arial" w:eastAsia="Times New Roman" w:hAnsi="Arial" w:cs="Arial"/>
                      <w:b/>
                      <w:bCs/>
                    </w:rPr>
                    <w:t>R</w:t>
                  </w:r>
                </w:p>
              </w:tc>
              <w:tc>
                <w:tcPr>
                  <w:tcW w:w="1321" w:type="dxa"/>
                </w:tcPr>
                <w:p w14:paraId="35B6F778" w14:textId="77777777" w:rsidR="007474E1" w:rsidRDefault="007474E1" w:rsidP="007474E1">
                  <w:pPr>
                    <w:rPr>
                      <w:rFonts w:ascii="Arial" w:eastAsia="Times New Roman" w:hAnsi="Arial" w:cs="Arial"/>
                      <w:b/>
                      <w:bCs/>
                      <w:u w:val="single"/>
                    </w:rPr>
                  </w:pPr>
                </w:p>
              </w:tc>
              <w:tc>
                <w:tcPr>
                  <w:tcW w:w="1321" w:type="dxa"/>
                </w:tcPr>
                <w:p w14:paraId="474096BA" w14:textId="77777777" w:rsidR="007474E1" w:rsidRDefault="007474E1" w:rsidP="007474E1">
                  <w:pPr>
                    <w:rPr>
                      <w:rFonts w:ascii="Arial" w:eastAsia="Times New Roman" w:hAnsi="Arial" w:cs="Arial"/>
                      <w:b/>
                      <w:bCs/>
                      <w:u w:val="single"/>
                    </w:rPr>
                  </w:pPr>
                </w:p>
              </w:tc>
            </w:tr>
            <w:tr w:rsidR="007474E1" w14:paraId="76F83FED" w14:textId="77777777" w:rsidTr="007474E1">
              <w:tc>
                <w:tcPr>
                  <w:tcW w:w="1320" w:type="dxa"/>
                </w:tcPr>
                <w:p w14:paraId="0F13A5D8" w14:textId="1FEC0BFA" w:rsidR="007474E1" w:rsidRDefault="00155F7A" w:rsidP="007474E1">
                  <w:pPr>
                    <w:rPr>
                      <w:rFonts w:ascii="Arial" w:eastAsia="Times New Roman" w:hAnsi="Arial" w:cs="Arial"/>
                      <w:b/>
                      <w:bCs/>
                      <w:u w:val="single"/>
                    </w:rPr>
                  </w:pPr>
                  <w:r w:rsidRPr="00155F7A">
                    <w:rPr>
                      <w:rFonts w:ascii="Arial" w:eastAsia="Times New Roman" w:hAnsi="Arial" w:cs="Arial"/>
                      <w:b/>
                      <w:bCs/>
                      <w:u w:val="single"/>
                    </w:rPr>
                    <w:t>Total</w:t>
                  </w:r>
                </w:p>
              </w:tc>
              <w:tc>
                <w:tcPr>
                  <w:tcW w:w="1321" w:type="dxa"/>
                </w:tcPr>
                <w:p w14:paraId="7FCE16CC" w14:textId="77777777" w:rsidR="007474E1" w:rsidRDefault="007474E1" w:rsidP="007474E1">
                  <w:pPr>
                    <w:rPr>
                      <w:rFonts w:ascii="Arial" w:eastAsia="Times New Roman" w:hAnsi="Arial" w:cs="Arial"/>
                      <w:b/>
                      <w:bCs/>
                      <w:u w:val="single"/>
                    </w:rPr>
                  </w:pPr>
                </w:p>
              </w:tc>
              <w:tc>
                <w:tcPr>
                  <w:tcW w:w="1321" w:type="dxa"/>
                </w:tcPr>
                <w:p w14:paraId="204D8D51" w14:textId="77777777" w:rsidR="007474E1" w:rsidRDefault="007474E1" w:rsidP="007474E1">
                  <w:pPr>
                    <w:rPr>
                      <w:rFonts w:ascii="Arial" w:eastAsia="Times New Roman" w:hAnsi="Arial" w:cs="Arial"/>
                      <w:b/>
                      <w:bCs/>
                      <w:u w:val="single"/>
                    </w:rPr>
                  </w:pPr>
                </w:p>
              </w:tc>
              <w:tc>
                <w:tcPr>
                  <w:tcW w:w="1321" w:type="dxa"/>
                </w:tcPr>
                <w:p w14:paraId="5A3323FB" w14:textId="77777777" w:rsidR="007474E1" w:rsidRDefault="007474E1" w:rsidP="007474E1">
                  <w:pPr>
                    <w:rPr>
                      <w:rFonts w:ascii="Arial" w:eastAsia="Times New Roman" w:hAnsi="Arial" w:cs="Arial"/>
                      <w:b/>
                      <w:bCs/>
                      <w:u w:val="single"/>
                    </w:rPr>
                  </w:pPr>
                </w:p>
              </w:tc>
            </w:tr>
          </w:tbl>
          <w:p w14:paraId="3F75BCCB" w14:textId="77777777" w:rsidR="007474E1" w:rsidRDefault="007474E1" w:rsidP="007474E1">
            <w:pPr>
              <w:rPr>
                <w:rFonts w:ascii="Arial" w:hAnsi="Arial" w:cs="Arial"/>
                <w:b/>
                <w:bCs/>
                <w:u w:val="single"/>
              </w:rPr>
            </w:pPr>
          </w:p>
          <w:p w14:paraId="684138CD" w14:textId="77777777" w:rsidR="00155F7A" w:rsidRPr="00155F7A" w:rsidRDefault="00155F7A" w:rsidP="00155F7A">
            <w:pPr>
              <w:rPr>
                <w:rFonts w:ascii="Arial" w:hAnsi="Arial" w:cs="Arial"/>
                <w:b/>
                <w:bCs/>
              </w:rPr>
            </w:pPr>
            <w:r w:rsidRPr="00155F7A">
              <w:rPr>
                <w:rFonts w:ascii="Arial" w:hAnsi="Arial" w:cs="Arial"/>
                <w:b/>
                <w:bCs/>
              </w:rPr>
              <w:t>PLEASE NOTE: THE EHC WILL NOT BE HELD RESPONSIBLE FOR UNDERPRICING DUE TO MISINTERPRETATION OF THE SPECIFICATION.</w:t>
            </w:r>
          </w:p>
          <w:p w14:paraId="292CEF2F" w14:textId="77777777" w:rsidR="00155F7A" w:rsidRPr="00155F7A" w:rsidRDefault="00155F7A" w:rsidP="00155F7A">
            <w:pPr>
              <w:rPr>
                <w:rFonts w:ascii="Arial" w:hAnsi="Arial" w:cs="Arial"/>
                <w:b/>
                <w:bCs/>
              </w:rPr>
            </w:pPr>
          </w:p>
          <w:p w14:paraId="3BE0A854" w14:textId="77777777" w:rsidR="00155F7A" w:rsidRPr="00155F7A" w:rsidRDefault="00155F7A" w:rsidP="00155F7A">
            <w:pPr>
              <w:rPr>
                <w:rFonts w:ascii="Arial" w:hAnsi="Arial" w:cs="Arial"/>
                <w:b/>
                <w:bCs/>
              </w:rPr>
            </w:pPr>
            <w:r w:rsidRPr="00155F7A">
              <w:rPr>
                <w:rFonts w:ascii="Arial" w:hAnsi="Arial" w:cs="Arial"/>
                <w:b/>
                <w:bCs/>
              </w:rPr>
              <w:t>All prices must be VAT inclusive and include all other related costs. Enquiries to be emailed to the supply chain Department dollyp@ehco.org.za; thozamad@ehco.org.za; patriciam@ehco.org.za; scminterns@ehco.org.za</w:t>
            </w:r>
          </w:p>
          <w:p w14:paraId="34A67895" w14:textId="77777777" w:rsidR="00155F7A" w:rsidRPr="00155F7A" w:rsidRDefault="00155F7A" w:rsidP="00155F7A">
            <w:pPr>
              <w:rPr>
                <w:rFonts w:ascii="Arial" w:hAnsi="Arial" w:cs="Arial"/>
                <w:b/>
                <w:bCs/>
              </w:rPr>
            </w:pPr>
            <w:r w:rsidRPr="00155F7A">
              <w:rPr>
                <w:rFonts w:ascii="Arial" w:hAnsi="Arial" w:cs="Arial"/>
                <w:b/>
                <w:bCs/>
              </w:rPr>
              <w:t xml:space="preserve">PLEASE NOTE: THE EHC WILL NOT BE HELD RESPONSIBLE FOR UNDER PRICING DUE TO </w:t>
            </w:r>
          </w:p>
          <w:p w14:paraId="7FF0C555" w14:textId="716CAC57" w:rsidR="00155F7A" w:rsidRPr="007474E1" w:rsidRDefault="00155F7A" w:rsidP="00155F7A">
            <w:pPr>
              <w:rPr>
                <w:rFonts w:ascii="Arial" w:hAnsi="Arial" w:cs="Arial"/>
                <w:b/>
                <w:bCs/>
                <w:u w:val="single"/>
              </w:rPr>
            </w:pPr>
            <w:r w:rsidRPr="00155F7A">
              <w:rPr>
                <w:rFonts w:ascii="Arial" w:hAnsi="Arial" w:cs="Arial"/>
                <w:b/>
                <w:bCs/>
              </w:rPr>
              <w:t>MISINTERPRETATION OF THE SPECIFICATION</w:t>
            </w:r>
            <w:r w:rsidRPr="00155F7A">
              <w:rPr>
                <w:rFonts w:ascii="Arial" w:hAnsi="Arial" w:cs="Arial"/>
                <w:b/>
                <w:bCs/>
                <w:u w:val="single"/>
              </w:rPr>
              <w:tab/>
            </w:r>
          </w:p>
        </w:tc>
      </w:tr>
      <w:tr w:rsidR="00E958C1" w:rsidRPr="00D64C30" w14:paraId="6265F6E0" w14:textId="77777777" w:rsidTr="00E958C1">
        <w:trPr>
          <w:trHeight w:val="5545"/>
        </w:trPr>
        <w:tc>
          <w:tcPr>
            <w:tcW w:w="11340" w:type="dxa"/>
            <w:gridSpan w:val="2"/>
          </w:tcPr>
          <w:p w14:paraId="7823D43B" w14:textId="71CAB727" w:rsidR="00E958C1" w:rsidRPr="00D64C30" w:rsidRDefault="00E958C1" w:rsidP="00E958C1">
            <w:pPr>
              <w:spacing w:after="160" w:line="259" w:lineRule="auto"/>
              <w:rPr>
                <w:rFonts w:ascii="Arial" w:eastAsiaTheme="minorEastAsia" w:hAnsi="Arial" w:cs="Arial"/>
                <w:sz w:val="20"/>
                <w:szCs w:val="20"/>
                <w:lang w:eastAsia="en-ZA"/>
              </w:rPr>
            </w:pPr>
            <w:r w:rsidRPr="00D64C30">
              <w:rPr>
                <w:rFonts w:ascii="Arial" w:eastAsiaTheme="minorEastAsia" w:hAnsi="Arial" w:cs="Arial"/>
                <w:sz w:val="20"/>
                <w:szCs w:val="20"/>
                <w:lang w:eastAsia="en-ZA"/>
              </w:rPr>
              <w:lastRenderedPageBreak/>
              <w:t xml:space="preserve">Submissions must hand delivered to EHC head office (at Agnus and Victoria Street Germiston 1400 next to fire station) in a sealed envelope stating </w:t>
            </w:r>
            <w:r w:rsidR="00F75D2A" w:rsidRPr="00D64C30">
              <w:rPr>
                <w:rFonts w:ascii="Arial" w:eastAsiaTheme="minorEastAsia" w:hAnsi="Arial" w:cs="Arial"/>
                <w:sz w:val="20"/>
                <w:szCs w:val="20"/>
                <w:lang w:eastAsia="en-ZA"/>
              </w:rPr>
              <w:t>RFQ</w:t>
            </w:r>
            <w:r w:rsidRPr="00D64C30">
              <w:rPr>
                <w:rFonts w:ascii="Arial" w:eastAsiaTheme="minorEastAsia" w:hAnsi="Arial" w:cs="Arial"/>
                <w:sz w:val="20"/>
                <w:szCs w:val="20"/>
                <w:lang w:eastAsia="en-ZA"/>
              </w:rPr>
              <w:t xml:space="preserve"> NO and Description:</w:t>
            </w:r>
            <w:r w:rsidR="00155F7A">
              <w:t xml:space="preserve"> </w:t>
            </w:r>
            <w:r w:rsidR="00155F7A" w:rsidRPr="00155F7A">
              <w:rPr>
                <w:rFonts w:ascii="Arial" w:eastAsiaTheme="minorEastAsia" w:hAnsi="Arial" w:cs="Arial"/>
                <w:b/>
                <w:bCs/>
                <w:sz w:val="20"/>
                <w:szCs w:val="20"/>
                <w:lang w:eastAsia="en-ZA"/>
              </w:rPr>
              <w:t>EHCSVR2026</w:t>
            </w:r>
            <w:r w:rsidR="00155F7A" w:rsidRPr="00D64C30">
              <w:rPr>
                <w:rFonts w:ascii="Arial" w:eastAsiaTheme="minorEastAsia" w:hAnsi="Arial" w:cs="Arial"/>
                <w:sz w:val="20"/>
                <w:szCs w:val="20"/>
                <w:lang w:eastAsia="en-ZA"/>
              </w:rPr>
              <w:t xml:space="preserve"> and</w:t>
            </w:r>
            <w:r w:rsidRPr="00D64C30">
              <w:rPr>
                <w:rFonts w:ascii="Arial" w:eastAsiaTheme="minorEastAsia" w:hAnsi="Arial" w:cs="Arial"/>
                <w:sz w:val="20"/>
                <w:szCs w:val="20"/>
                <w:lang w:eastAsia="en-ZA"/>
              </w:rPr>
              <w:t xml:space="preserve"> IN A RED TENDER BOX BY THE RECEPTION. PLEASE SIGN SUBMISSION REGISTER.</w:t>
            </w:r>
          </w:p>
          <w:p w14:paraId="1191C4C9" w14:textId="77777777" w:rsidR="00E958C1" w:rsidRPr="00D64C30" w:rsidRDefault="00E958C1" w:rsidP="00E958C1">
            <w:pPr>
              <w:spacing w:after="160" w:line="259" w:lineRule="auto"/>
              <w:rPr>
                <w:rFonts w:ascii="Arial" w:eastAsiaTheme="minorEastAsia" w:hAnsi="Arial" w:cs="Arial"/>
                <w:b/>
                <w:bCs/>
                <w:sz w:val="20"/>
                <w:szCs w:val="20"/>
                <w:lang w:eastAsia="en-ZA"/>
              </w:rPr>
            </w:pPr>
            <w:r w:rsidRPr="00D64C30">
              <w:rPr>
                <w:rFonts w:ascii="Arial" w:eastAsiaTheme="minorEastAsia" w:hAnsi="Arial" w:cs="Arial"/>
                <w:b/>
                <w:bCs/>
                <w:sz w:val="20"/>
                <w:szCs w:val="20"/>
                <w:lang w:eastAsia="en-ZA"/>
              </w:rPr>
              <w:t xml:space="preserve">Contact Person </w:t>
            </w:r>
          </w:p>
          <w:p w14:paraId="2037157C" w14:textId="77777777" w:rsidR="00E958C1" w:rsidRPr="00D64C30" w:rsidRDefault="00E958C1" w:rsidP="00E958C1">
            <w:pPr>
              <w:spacing w:after="160" w:line="259" w:lineRule="auto"/>
              <w:rPr>
                <w:rFonts w:ascii="Arial" w:eastAsiaTheme="minorEastAsia" w:hAnsi="Arial" w:cs="Arial"/>
                <w:sz w:val="20"/>
                <w:szCs w:val="20"/>
                <w:lang w:eastAsia="en-ZA"/>
              </w:rPr>
            </w:pPr>
            <w:r w:rsidRPr="00D64C30">
              <w:rPr>
                <w:rFonts w:ascii="Arial" w:eastAsiaTheme="minorEastAsia" w:hAnsi="Arial" w:cs="Arial"/>
                <w:sz w:val="20"/>
                <w:szCs w:val="20"/>
                <w:lang w:eastAsia="en-ZA"/>
              </w:rPr>
              <w:t xml:space="preserve">Technical (Specification queries)              </w:t>
            </w:r>
          </w:p>
          <w:p w14:paraId="7C3FEDF1" w14:textId="7E0C1AA2" w:rsidR="00E958C1" w:rsidRPr="00D64C30" w:rsidRDefault="00155F7A" w:rsidP="00E958C1">
            <w:pPr>
              <w:spacing w:after="160" w:line="259" w:lineRule="auto"/>
              <w:rPr>
                <w:rFonts w:ascii="Arial" w:eastAsiaTheme="minorEastAsia" w:hAnsi="Arial" w:cs="Arial"/>
                <w:sz w:val="20"/>
                <w:szCs w:val="20"/>
                <w:lang w:eastAsia="en-ZA"/>
              </w:rPr>
            </w:pPr>
            <w:r>
              <w:rPr>
                <w:rFonts w:ascii="Arial" w:eastAsiaTheme="minorEastAsia" w:hAnsi="Arial" w:cs="Arial"/>
                <w:sz w:val="20"/>
                <w:szCs w:val="20"/>
                <w:lang w:eastAsia="en-ZA"/>
              </w:rPr>
              <w:t xml:space="preserve">Mathinyane Selane </w:t>
            </w:r>
          </w:p>
          <w:p w14:paraId="3B9823B9" w14:textId="2B84E3D0" w:rsidR="00E958C1" w:rsidRPr="00D64C30" w:rsidRDefault="00155F7A" w:rsidP="00E958C1">
            <w:pPr>
              <w:spacing w:after="160" w:line="259" w:lineRule="auto"/>
              <w:rPr>
                <w:rFonts w:ascii="Arial" w:eastAsiaTheme="minorEastAsia" w:hAnsi="Arial" w:cs="Arial"/>
                <w:color w:val="1F4E79" w:themeColor="accent1" w:themeShade="80"/>
                <w:sz w:val="20"/>
                <w:szCs w:val="20"/>
                <w:lang w:eastAsia="en-ZA"/>
              </w:rPr>
            </w:pPr>
            <w:r>
              <w:rPr>
                <w:rFonts w:ascii="Arial" w:eastAsiaTheme="minorEastAsia" w:hAnsi="Arial" w:cs="Arial"/>
                <w:color w:val="1F4E79" w:themeColor="accent1" w:themeShade="80"/>
                <w:sz w:val="20"/>
                <w:szCs w:val="20"/>
                <w:lang w:eastAsia="en-ZA"/>
              </w:rPr>
              <w:t>mathinyanes@ehco.org.za</w:t>
            </w:r>
          </w:p>
          <w:p w14:paraId="569F3CB5" w14:textId="77777777" w:rsidR="00E958C1" w:rsidRPr="00D64C30" w:rsidRDefault="00E958C1" w:rsidP="00E958C1">
            <w:pPr>
              <w:spacing w:after="160" w:line="259" w:lineRule="auto"/>
              <w:rPr>
                <w:rFonts w:ascii="Arial" w:eastAsiaTheme="minorEastAsia" w:hAnsi="Arial" w:cs="Arial"/>
                <w:sz w:val="20"/>
                <w:szCs w:val="20"/>
                <w:lang w:eastAsia="en-ZA"/>
              </w:rPr>
            </w:pPr>
            <w:r w:rsidRPr="00D64C30">
              <w:rPr>
                <w:rFonts w:ascii="Arial" w:eastAsiaTheme="minorEastAsia" w:hAnsi="Arial" w:cs="Arial"/>
                <w:sz w:val="20"/>
                <w:szCs w:val="20"/>
                <w:lang w:eastAsia="en-ZA"/>
              </w:rPr>
              <w:t>Supply Chain Management (only queries related to SCM)</w:t>
            </w:r>
          </w:p>
          <w:p w14:paraId="35E8D70D" w14:textId="77777777" w:rsidR="00E958C1" w:rsidRPr="00D64C30" w:rsidRDefault="00E958C1" w:rsidP="00E958C1">
            <w:pPr>
              <w:spacing w:after="160" w:line="259" w:lineRule="auto"/>
              <w:rPr>
                <w:rFonts w:ascii="Arial" w:eastAsiaTheme="minorEastAsia" w:hAnsi="Arial" w:cs="Arial"/>
                <w:sz w:val="20"/>
                <w:szCs w:val="20"/>
                <w:lang w:eastAsia="en-ZA"/>
              </w:rPr>
            </w:pPr>
            <w:r w:rsidRPr="00D64C30">
              <w:rPr>
                <w:rFonts w:ascii="Arial" w:eastAsiaTheme="minorEastAsia" w:hAnsi="Arial" w:cs="Arial"/>
                <w:sz w:val="20"/>
                <w:szCs w:val="20"/>
                <w:lang w:eastAsia="en-ZA"/>
              </w:rPr>
              <w:t>Dolly Phatlane/Patricia Mngomezulu Thozama Dalindyebo,</w:t>
            </w:r>
          </w:p>
          <w:p w14:paraId="028C7B61" w14:textId="12B7E824" w:rsidR="00E958C1" w:rsidRPr="00D64C30" w:rsidRDefault="00E958C1" w:rsidP="00E958C1">
            <w:pPr>
              <w:spacing w:after="160" w:line="259" w:lineRule="auto"/>
              <w:rPr>
                <w:rFonts w:ascii="Arial" w:eastAsiaTheme="minorEastAsia" w:hAnsi="Arial" w:cs="Arial"/>
                <w:color w:val="00B0F0"/>
                <w:sz w:val="20"/>
                <w:szCs w:val="20"/>
                <w:lang w:eastAsia="en-ZA"/>
              </w:rPr>
            </w:pPr>
            <w:hyperlink r:id="rId8" w:history="1">
              <w:r w:rsidRPr="00D64C30">
                <w:rPr>
                  <w:rFonts w:ascii="Arial" w:eastAsiaTheme="minorEastAsia" w:hAnsi="Arial" w:cs="Arial"/>
                  <w:color w:val="0563C1" w:themeColor="hyperlink"/>
                  <w:sz w:val="20"/>
                  <w:szCs w:val="20"/>
                  <w:u w:val="single"/>
                  <w:lang w:eastAsia="en-ZA"/>
                </w:rPr>
                <w:t>dollyp@ehco.org.za/p</w:t>
              </w:r>
              <w:r w:rsidRPr="00D64C30">
                <w:rPr>
                  <w:rFonts w:ascii="Arial" w:hAnsi="Arial" w:cs="Arial"/>
                  <w:color w:val="0563C1" w:themeColor="hyperlink"/>
                  <w:sz w:val="20"/>
                  <w:szCs w:val="20"/>
                  <w:u w:val="single"/>
                </w:rPr>
                <w:t>atriciam@ehco.org.za /</w:t>
              </w:r>
              <w:r w:rsidRPr="00D64C30">
                <w:rPr>
                  <w:rFonts w:ascii="Arial" w:eastAsiaTheme="minorEastAsia" w:hAnsi="Arial" w:cs="Arial"/>
                  <w:color w:val="0563C1" w:themeColor="hyperlink"/>
                  <w:sz w:val="20"/>
                  <w:szCs w:val="20"/>
                  <w:u w:val="single"/>
                  <w:lang w:eastAsia="en-ZA"/>
                </w:rPr>
                <w:t xml:space="preserve">thozamad@ehco.org.za   </w:t>
              </w:r>
            </w:hyperlink>
          </w:p>
        </w:tc>
      </w:tr>
    </w:tbl>
    <w:p w14:paraId="7CBCE9E2" w14:textId="77777777" w:rsidR="00E958C1" w:rsidRPr="00D64C30" w:rsidRDefault="00E958C1" w:rsidP="00E958C1">
      <w:pPr>
        <w:rPr>
          <w:rFonts w:ascii="Arial" w:eastAsia="Times New Roman" w:hAnsi="Arial" w:cs="Arial"/>
          <w:sz w:val="20"/>
          <w:szCs w:val="20"/>
        </w:rPr>
      </w:pPr>
    </w:p>
    <w:p w14:paraId="6215CE93" w14:textId="77777777" w:rsidR="004C656D" w:rsidRPr="00D64C30" w:rsidRDefault="004C656D" w:rsidP="00F41B26">
      <w:pPr>
        <w:rPr>
          <w:rFonts w:ascii="Arial" w:hAnsi="Arial" w:cs="Arial"/>
          <w:b/>
          <w:sz w:val="20"/>
          <w:szCs w:val="20"/>
        </w:rPr>
      </w:pPr>
    </w:p>
    <w:p w14:paraId="3FA32653" w14:textId="77777777" w:rsidR="00E958C1" w:rsidRPr="00D64C30" w:rsidRDefault="00E958C1" w:rsidP="00F41B26">
      <w:pPr>
        <w:rPr>
          <w:rFonts w:ascii="Arial" w:hAnsi="Arial" w:cs="Arial"/>
          <w:sz w:val="20"/>
          <w:szCs w:val="20"/>
        </w:rPr>
      </w:pPr>
    </w:p>
    <w:sectPr w:rsidR="00E958C1" w:rsidRPr="00D64C30" w:rsidSect="007015E5">
      <w:headerReference w:type="even" r:id="rId9"/>
      <w:headerReference w:type="default" r:id="rId10"/>
      <w:footerReference w:type="even" r:id="rId11"/>
      <w:footerReference w:type="default" r:id="rId12"/>
      <w:headerReference w:type="first" r:id="rId13"/>
      <w:footerReference w:type="first" r:id="rId14"/>
      <w:pgSz w:w="11906" w:h="16838"/>
      <w:pgMar w:top="1440" w:right="99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01491" w14:textId="77777777" w:rsidR="006217DC" w:rsidRDefault="006217DC" w:rsidP="00976923">
      <w:pPr>
        <w:spacing w:after="0" w:line="240" w:lineRule="auto"/>
      </w:pPr>
      <w:r>
        <w:separator/>
      </w:r>
    </w:p>
  </w:endnote>
  <w:endnote w:type="continuationSeparator" w:id="0">
    <w:p w14:paraId="29AB5308" w14:textId="77777777" w:rsidR="006217DC" w:rsidRDefault="006217DC" w:rsidP="00976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Arial MT">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2A088" w14:textId="237EC460" w:rsidR="0054300D" w:rsidRPr="00D140A2" w:rsidRDefault="0054300D" w:rsidP="00D140A2">
    <w:pPr>
      <w:spacing w:after="0" w:line="312" w:lineRule="auto"/>
      <w:ind w:right="110"/>
      <w:rPr>
        <w:rFonts w:ascii="Arial" w:eastAsia="Arial" w:hAnsi="Arial" w:cs="Arial"/>
        <w:sz w:val="14"/>
        <w:szCs w:val="14"/>
      </w:rPr>
    </w:pPr>
    <w:r>
      <w:rPr>
        <w:noProof/>
      </w:rPr>
      <w:drawing>
        <wp:anchor distT="0" distB="0" distL="114300" distR="114300" simplePos="0" relativeHeight="251658240" behindDoc="0" locked="0" layoutInCell="1" allowOverlap="1" wp14:anchorId="0EA5521B" wp14:editId="66BFA62B">
          <wp:simplePos x="0" y="0"/>
          <wp:positionH relativeFrom="margin">
            <wp:posOffset>-899160</wp:posOffset>
          </wp:positionH>
          <wp:positionV relativeFrom="page">
            <wp:align>bottom</wp:align>
          </wp:positionV>
          <wp:extent cx="1325880" cy="1446530"/>
          <wp:effectExtent l="0" t="0" r="7620" b="1270"/>
          <wp:wrapNone/>
          <wp:docPr id="800148434" name="Picture 800148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58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170BAF">
      <w:rPr>
        <w:rFonts w:ascii="Arial" w:eastAsia="Arial" w:hAnsi="Arial" w:cs="Arial"/>
        <w:b/>
        <w:bCs/>
        <w:color w:val="231F1F"/>
        <w:sz w:val="16"/>
        <w:szCs w:val="16"/>
      </w:rPr>
      <w:t xml:space="preserve"> </w:t>
    </w:r>
    <w:r>
      <w:rPr>
        <w:rFonts w:ascii="Arial" w:eastAsia="Arial" w:hAnsi="Arial" w:cs="Arial"/>
        <w:b/>
        <w:bCs/>
        <w:color w:val="231F1F"/>
        <w:sz w:val="16"/>
        <w:szCs w:val="16"/>
      </w:rPr>
      <w:t xml:space="preserve">                                </w:t>
    </w:r>
  </w:p>
  <w:p w14:paraId="1984F0EF" w14:textId="0E387DEB" w:rsidR="004249A5" w:rsidRDefault="004D16F6" w:rsidP="00170BAF">
    <w:pPr>
      <w:pStyle w:val="Footer"/>
      <w:tabs>
        <w:tab w:val="clear" w:pos="4513"/>
        <w:tab w:val="clear" w:pos="9026"/>
        <w:tab w:val="left" w:pos="6384"/>
      </w:tabs>
    </w:pPr>
    <w:r w:rsidRPr="00795629">
      <w:rPr>
        <w:rFonts w:ascii="Arial" w:eastAsia="Arial" w:hAnsi="Arial" w:cs="Arial"/>
        <w:b/>
        <w:bCs/>
        <w:noProof/>
        <w:color w:val="231F1F"/>
        <w:sz w:val="16"/>
        <w:szCs w:val="16"/>
      </w:rPr>
      <w:drawing>
        <wp:inline distT="0" distB="0" distL="0" distR="0" wp14:anchorId="2D892156" wp14:editId="1D2421FC">
          <wp:extent cx="6016625" cy="566420"/>
          <wp:effectExtent l="0" t="0" r="3175" b="5080"/>
          <wp:docPr id="262959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16625" cy="56642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846797"/>
      <w:docPartObj>
        <w:docPartGallery w:val="Page Numbers (Bottom of Page)"/>
        <w:docPartUnique/>
      </w:docPartObj>
    </w:sdtPr>
    <w:sdtEndPr>
      <w:rPr>
        <w:color w:val="7F7F7F" w:themeColor="background1" w:themeShade="7F"/>
        <w:spacing w:val="60"/>
        <w:lang w:val="en-GB"/>
      </w:rPr>
    </w:sdtEndPr>
    <w:sdtContent>
      <w:p w14:paraId="463C1881" w14:textId="267B2913" w:rsidR="00E958C1" w:rsidRDefault="00E958C1">
        <w:pPr>
          <w:pStyle w:val="Footer"/>
          <w:pBdr>
            <w:top w:val="single" w:sz="4" w:space="1" w:color="D9D9D9" w:themeColor="background1" w:themeShade="D9"/>
          </w:pBdr>
          <w:rPr>
            <w:b/>
            <w:bCs/>
          </w:rPr>
        </w:pPr>
        <w:r>
          <w:fldChar w:fldCharType="begin"/>
        </w:r>
        <w:r>
          <w:instrText>PAGE   \* MERGEFORMAT</w:instrText>
        </w:r>
        <w:r>
          <w:fldChar w:fldCharType="separate"/>
        </w:r>
        <w:r>
          <w:rPr>
            <w:b/>
            <w:bCs/>
            <w:lang w:val="en-GB"/>
          </w:rPr>
          <w:t>2</w:t>
        </w:r>
        <w:r>
          <w:rPr>
            <w:b/>
            <w:bCs/>
          </w:rPr>
          <w:fldChar w:fldCharType="end"/>
        </w:r>
        <w:r>
          <w:rPr>
            <w:b/>
            <w:bCs/>
            <w:lang w:val="en-GB"/>
          </w:rPr>
          <w:t xml:space="preserve"> | </w:t>
        </w:r>
        <w:r>
          <w:rPr>
            <w:color w:val="7F7F7F" w:themeColor="background1" w:themeShade="7F"/>
            <w:spacing w:val="60"/>
            <w:lang w:val="en-GB"/>
          </w:rPr>
          <w:t>Page</w:t>
        </w:r>
      </w:p>
    </w:sdtContent>
  </w:sdt>
  <w:p w14:paraId="72B5E4E2" w14:textId="2597A906" w:rsidR="0054300D" w:rsidRDefault="005430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C167D" w14:textId="140DDADA" w:rsidR="004249A5" w:rsidRPr="003C2451" w:rsidRDefault="00795629" w:rsidP="003C2451">
    <w:pPr>
      <w:spacing w:after="0" w:line="312" w:lineRule="auto"/>
      <w:ind w:right="110"/>
      <w:rPr>
        <w:rFonts w:ascii="Arial" w:eastAsia="Arial" w:hAnsi="Arial" w:cs="Arial"/>
        <w:sz w:val="14"/>
        <w:szCs w:val="14"/>
      </w:rPr>
    </w:pPr>
    <w:r w:rsidRPr="00795629">
      <w:rPr>
        <w:rFonts w:ascii="Arial" w:eastAsia="Arial" w:hAnsi="Arial" w:cs="Arial"/>
        <w:b/>
        <w:bCs/>
        <w:noProof/>
        <w:color w:val="231F1F"/>
        <w:sz w:val="16"/>
        <w:szCs w:val="16"/>
      </w:rPr>
      <w:drawing>
        <wp:inline distT="0" distB="0" distL="0" distR="0" wp14:anchorId="2EB6E78E" wp14:editId="74F2720A">
          <wp:extent cx="6016625" cy="566420"/>
          <wp:effectExtent l="0" t="0" r="3175" b="5080"/>
          <wp:docPr id="2032564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16625" cy="566420"/>
                  </a:xfrm>
                  <a:prstGeom prst="rect">
                    <a:avLst/>
                  </a:prstGeom>
                  <a:noFill/>
                  <a:ln>
                    <a:noFill/>
                  </a:ln>
                </pic:spPr>
              </pic:pic>
            </a:graphicData>
          </a:graphic>
        </wp:inline>
      </w:drawing>
    </w:r>
    <w:r w:rsidR="004249A5">
      <w:rPr>
        <w:noProof/>
      </w:rPr>
      <w:drawing>
        <wp:anchor distT="0" distB="0" distL="114300" distR="114300" simplePos="0" relativeHeight="251656192" behindDoc="0" locked="0" layoutInCell="1" allowOverlap="1" wp14:anchorId="062C3382" wp14:editId="7291A25A">
          <wp:simplePos x="0" y="0"/>
          <wp:positionH relativeFrom="margin">
            <wp:posOffset>-899160</wp:posOffset>
          </wp:positionH>
          <wp:positionV relativeFrom="page">
            <wp:align>bottom</wp:align>
          </wp:positionV>
          <wp:extent cx="1325880" cy="1446530"/>
          <wp:effectExtent l="0" t="0" r="7620" b="1270"/>
          <wp:wrapNone/>
          <wp:docPr id="105241392" name="Picture 10524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5880" cy="1446530"/>
                  </a:xfrm>
                  <a:prstGeom prst="rect">
                    <a:avLst/>
                  </a:prstGeom>
                  <a:noFill/>
                  <a:ln>
                    <a:noFill/>
                  </a:ln>
                </pic:spPr>
              </pic:pic>
            </a:graphicData>
          </a:graphic>
          <wp14:sizeRelH relativeFrom="page">
            <wp14:pctWidth>0</wp14:pctWidth>
          </wp14:sizeRelH>
          <wp14:sizeRelV relativeFrom="page">
            <wp14:pctHeight>0</wp14:pctHeight>
          </wp14:sizeRelV>
        </wp:anchor>
      </w:drawing>
    </w:r>
    <w:r w:rsidR="003C2451">
      <w:rPr>
        <w:rFonts w:ascii="Arial" w:eastAsia="Arial" w:hAnsi="Arial" w:cs="Arial"/>
        <w:b/>
        <w:bCs/>
        <w:color w:val="231F1F"/>
        <w:sz w:val="16"/>
        <w:szCs w:val="16"/>
      </w:rPr>
      <w:t>V</w:t>
    </w:r>
    <w:r w:rsidR="00F57281">
      <w:rPr>
        <w:rFonts w:ascii="Arial" w:eastAsia="Arial" w:hAnsi="Arial" w:cs="Arial"/>
        <w:b/>
        <w:bCs/>
        <w:color w:val="231F1F"/>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A8F315" w14:textId="77777777" w:rsidR="006217DC" w:rsidRDefault="006217DC" w:rsidP="00976923">
      <w:pPr>
        <w:spacing w:after="0" w:line="240" w:lineRule="auto"/>
      </w:pPr>
      <w:r>
        <w:separator/>
      </w:r>
    </w:p>
  </w:footnote>
  <w:footnote w:type="continuationSeparator" w:id="0">
    <w:p w14:paraId="43E268CA" w14:textId="77777777" w:rsidR="006217DC" w:rsidRDefault="006217DC" w:rsidP="00976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DE8B" w14:textId="59DD57C4" w:rsidR="0054300D" w:rsidRDefault="0054300D">
    <w:pPr>
      <w:pStyle w:val="Header"/>
    </w:pPr>
    <w:r>
      <w:rPr>
        <w:noProof/>
        <w:lang w:eastAsia="en-ZA"/>
      </w:rPr>
      <w:drawing>
        <wp:anchor distT="0" distB="0" distL="114300" distR="114300" simplePos="0" relativeHeight="251660288" behindDoc="1" locked="0" layoutInCell="1" allowOverlap="1" wp14:anchorId="1B7CF251" wp14:editId="4B684178">
          <wp:simplePos x="0" y="0"/>
          <wp:positionH relativeFrom="margin">
            <wp:posOffset>-838200</wp:posOffset>
          </wp:positionH>
          <wp:positionV relativeFrom="paragraph">
            <wp:posOffset>83820</wp:posOffset>
          </wp:positionV>
          <wp:extent cx="7694295" cy="358140"/>
          <wp:effectExtent l="0" t="0" r="1905" b="3810"/>
          <wp:wrapNone/>
          <wp:docPr id="1587622808" name="Picture 158762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jpg"/>
                  <pic:cNvPicPr/>
                </pic:nvPicPr>
                <pic:blipFill rotWithShape="1">
                  <a:blip r:embed="rId1" cstate="print">
                    <a:extLst>
                      <a:ext uri="{28A0092B-C50C-407E-A947-70E740481C1C}">
                        <a14:useLocalDpi xmlns:a14="http://schemas.microsoft.com/office/drawing/2010/main" val="0"/>
                      </a:ext>
                    </a:extLst>
                  </a:blip>
                  <a:srcRect t="81813" b="5783"/>
                  <a:stretch/>
                </pic:blipFill>
                <pic:spPr bwMode="auto">
                  <a:xfrm>
                    <a:off x="0" y="0"/>
                    <a:ext cx="7694295"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88C6A" w14:textId="77777777" w:rsidR="0054300D" w:rsidRDefault="0054300D">
    <w:pPr>
      <w:pStyle w:val="Header"/>
      <w:rPr>
        <w:noProof/>
        <w:lang w:eastAsia="en-ZA"/>
      </w:rPr>
    </w:pPr>
  </w:p>
  <w:p w14:paraId="6909BE52" w14:textId="77777777" w:rsidR="0054300D" w:rsidRDefault="0054300D">
    <w:pPr>
      <w:pStyle w:val="Header"/>
      <w:rPr>
        <w:noProof/>
        <w:lang w:eastAsia="en-ZA"/>
      </w:rPr>
    </w:pPr>
  </w:p>
  <w:p w14:paraId="1DCBCFFA" w14:textId="21E6351A" w:rsidR="0054300D" w:rsidRDefault="0054300D">
    <w:pPr>
      <w:pStyle w:val="Header"/>
      <w:rPr>
        <w:noProof/>
        <w:lang w:eastAsia="en-ZA"/>
      </w:rPr>
    </w:pPr>
    <w:r>
      <w:rPr>
        <w:noProof/>
        <w:lang w:eastAsia="en-ZA"/>
      </w:rPr>
      <w:drawing>
        <wp:anchor distT="0" distB="0" distL="114300" distR="114300" simplePos="0" relativeHeight="251662336" behindDoc="1" locked="0" layoutInCell="1" allowOverlap="1" wp14:anchorId="75A3C2FA" wp14:editId="178FEFBA">
          <wp:simplePos x="0" y="0"/>
          <wp:positionH relativeFrom="margin">
            <wp:align>center</wp:align>
          </wp:positionH>
          <wp:positionV relativeFrom="paragraph">
            <wp:posOffset>124460</wp:posOffset>
          </wp:positionV>
          <wp:extent cx="7694295" cy="358140"/>
          <wp:effectExtent l="0" t="0" r="1905" b="3810"/>
          <wp:wrapNone/>
          <wp:docPr id="1158816117" name="Picture 1158816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jpg"/>
                  <pic:cNvPicPr/>
                </pic:nvPicPr>
                <pic:blipFill rotWithShape="1">
                  <a:blip r:embed="rId1" cstate="print">
                    <a:extLst>
                      <a:ext uri="{28A0092B-C50C-407E-A947-70E740481C1C}">
                        <a14:useLocalDpi xmlns:a14="http://schemas.microsoft.com/office/drawing/2010/main" val="0"/>
                      </a:ext>
                    </a:extLst>
                  </a:blip>
                  <a:srcRect t="81813" b="5783"/>
                  <a:stretch/>
                </pic:blipFill>
                <pic:spPr bwMode="auto">
                  <a:xfrm>
                    <a:off x="0" y="0"/>
                    <a:ext cx="7694295" cy="358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66A35" w14:textId="3E56C592" w:rsidR="00976923" w:rsidRDefault="009769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A6AA2" w14:textId="1DFC0529" w:rsidR="00976923" w:rsidRDefault="00395F2A">
    <w:pPr>
      <w:pStyle w:val="Header"/>
    </w:pPr>
    <w:r>
      <w:rPr>
        <w:noProof/>
      </w:rPr>
      <w:drawing>
        <wp:anchor distT="0" distB="0" distL="114300" distR="114300" simplePos="0" relativeHeight="251693056" behindDoc="1" locked="0" layoutInCell="1" allowOverlap="1" wp14:anchorId="01327045" wp14:editId="350776BA">
          <wp:simplePos x="0" y="0"/>
          <wp:positionH relativeFrom="page">
            <wp:align>right</wp:align>
          </wp:positionH>
          <wp:positionV relativeFrom="page">
            <wp:posOffset>82550</wp:posOffset>
          </wp:positionV>
          <wp:extent cx="7560000" cy="1990800"/>
          <wp:effectExtent l="0" t="0" r="3175" b="0"/>
          <wp:wrapTight wrapText="bothSides">
            <wp:wrapPolygon edited="0">
              <wp:start x="0" y="0"/>
              <wp:lineTo x="0" y="21290"/>
              <wp:lineTo x="21555" y="21290"/>
              <wp:lineTo x="21555" y="0"/>
              <wp:lineTo x="0" y="0"/>
            </wp:wrapPolygon>
          </wp:wrapTight>
          <wp:docPr id="6638863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99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631F"/>
    <w:multiLevelType w:val="hybridMultilevel"/>
    <w:tmpl w:val="F0FEF8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17633CE"/>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23D0034"/>
    <w:multiLevelType w:val="hybridMultilevel"/>
    <w:tmpl w:val="8AE87A76"/>
    <w:lvl w:ilvl="0" w:tplc="DB2CA5AE">
      <w:start w:val="3"/>
      <w:numFmt w:val="decimal"/>
      <w:lvlText w:val="%1."/>
      <w:lvlJc w:val="left"/>
      <w:pPr>
        <w:ind w:left="345" w:hanging="360"/>
      </w:pPr>
      <w:rPr>
        <w:rFonts w:hint="default"/>
      </w:rPr>
    </w:lvl>
    <w:lvl w:ilvl="1" w:tplc="1C090019" w:tentative="1">
      <w:start w:val="1"/>
      <w:numFmt w:val="lowerLetter"/>
      <w:lvlText w:val="%2."/>
      <w:lvlJc w:val="left"/>
      <w:pPr>
        <w:ind w:left="1065" w:hanging="360"/>
      </w:pPr>
    </w:lvl>
    <w:lvl w:ilvl="2" w:tplc="1C09001B" w:tentative="1">
      <w:start w:val="1"/>
      <w:numFmt w:val="lowerRoman"/>
      <w:lvlText w:val="%3."/>
      <w:lvlJc w:val="right"/>
      <w:pPr>
        <w:ind w:left="1785" w:hanging="180"/>
      </w:pPr>
    </w:lvl>
    <w:lvl w:ilvl="3" w:tplc="1C09000F" w:tentative="1">
      <w:start w:val="1"/>
      <w:numFmt w:val="decimal"/>
      <w:lvlText w:val="%4."/>
      <w:lvlJc w:val="left"/>
      <w:pPr>
        <w:ind w:left="2505" w:hanging="360"/>
      </w:pPr>
    </w:lvl>
    <w:lvl w:ilvl="4" w:tplc="1C090019" w:tentative="1">
      <w:start w:val="1"/>
      <w:numFmt w:val="lowerLetter"/>
      <w:lvlText w:val="%5."/>
      <w:lvlJc w:val="left"/>
      <w:pPr>
        <w:ind w:left="3225" w:hanging="360"/>
      </w:pPr>
    </w:lvl>
    <w:lvl w:ilvl="5" w:tplc="1C09001B" w:tentative="1">
      <w:start w:val="1"/>
      <w:numFmt w:val="lowerRoman"/>
      <w:lvlText w:val="%6."/>
      <w:lvlJc w:val="right"/>
      <w:pPr>
        <w:ind w:left="3945" w:hanging="180"/>
      </w:pPr>
    </w:lvl>
    <w:lvl w:ilvl="6" w:tplc="1C09000F" w:tentative="1">
      <w:start w:val="1"/>
      <w:numFmt w:val="decimal"/>
      <w:lvlText w:val="%7."/>
      <w:lvlJc w:val="left"/>
      <w:pPr>
        <w:ind w:left="4665" w:hanging="360"/>
      </w:pPr>
    </w:lvl>
    <w:lvl w:ilvl="7" w:tplc="1C090019" w:tentative="1">
      <w:start w:val="1"/>
      <w:numFmt w:val="lowerLetter"/>
      <w:lvlText w:val="%8."/>
      <w:lvlJc w:val="left"/>
      <w:pPr>
        <w:ind w:left="5385" w:hanging="360"/>
      </w:pPr>
    </w:lvl>
    <w:lvl w:ilvl="8" w:tplc="1C09001B" w:tentative="1">
      <w:start w:val="1"/>
      <w:numFmt w:val="lowerRoman"/>
      <w:lvlText w:val="%9."/>
      <w:lvlJc w:val="right"/>
      <w:pPr>
        <w:ind w:left="6105" w:hanging="180"/>
      </w:pPr>
    </w:lvl>
  </w:abstractNum>
  <w:abstractNum w:abstractNumId="3" w15:restartNumberingAfterBreak="0">
    <w:nsid w:val="120614E3"/>
    <w:multiLevelType w:val="hybridMultilevel"/>
    <w:tmpl w:val="FFFFFFFF"/>
    <w:lvl w:ilvl="0" w:tplc="1C090003">
      <w:start w:val="1"/>
      <w:numFmt w:val="bullet"/>
      <w:lvlText w:val="o"/>
      <w:lvlJc w:val="left"/>
      <w:pPr>
        <w:ind w:left="720" w:hanging="360"/>
      </w:pPr>
      <w:rPr>
        <w:rFonts w:ascii="Courier New" w:hAnsi="Courier New" w:hint="default"/>
      </w:rPr>
    </w:lvl>
    <w:lvl w:ilvl="1" w:tplc="1C090003">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8D75D4"/>
    <w:multiLevelType w:val="hybridMultilevel"/>
    <w:tmpl w:val="3AFE97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3261B73"/>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4811CAC"/>
    <w:multiLevelType w:val="hybridMultilevel"/>
    <w:tmpl w:val="2DB4B6E4"/>
    <w:lvl w:ilvl="0" w:tplc="9B4082F4">
      <w:start w:val="4"/>
      <w:numFmt w:val="decimal"/>
      <w:lvlText w:val="%1."/>
      <w:lvlJc w:val="left"/>
      <w:pPr>
        <w:ind w:left="345" w:hanging="360"/>
      </w:pPr>
      <w:rPr>
        <w:rFonts w:hint="default"/>
      </w:rPr>
    </w:lvl>
    <w:lvl w:ilvl="1" w:tplc="1C090019" w:tentative="1">
      <w:start w:val="1"/>
      <w:numFmt w:val="lowerLetter"/>
      <w:lvlText w:val="%2."/>
      <w:lvlJc w:val="left"/>
      <w:pPr>
        <w:ind w:left="1065" w:hanging="360"/>
      </w:pPr>
    </w:lvl>
    <w:lvl w:ilvl="2" w:tplc="1C09001B" w:tentative="1">
      <w:start w:val="1"/>
      <w:numFmt w:val="lowerRoman"/>
      <w:lvlText w:val="%3."/>
      <w:lvlJc w:val="right"/>
      <w:pPr>
        <w:ind w:left="1785" w:hanging="180"/>
      </w:pPr>
    </w:lvl>
    <w:lvl w:ilvl="3" w:tplc="1C09000F" w:tentative="1">
      <w:start w:val="1"/>
      <w:numFmt w:val="decimal"/>
      <w:lvlText w:val="%4."/>
      <w:lvlJc w:val="left"/>
      <w:pPr>
        <w:ind w:left="2505" w:hanging="360"/>
      </w:pPr>
    </w:lvl>
    <w:lvl w:ilvl="4" w:tplc="1C090019" w:tentative="1">
      <w:start w:val="1"/>
      <w:numFmt w:val="lowerLetter"/>
      <w:lvlText w:val="%5."/>
      <w:lvlJc w:val="left"/>
      <w:pPr>
        <w:ind w:left="3225" w:hanging="360"/>
      </w:pPr>
    </w:lvl>
    <w:lvl w:ilvl="5" w:tplc="1C09001B" w:tentative="1">
      <w:start w:val="1"/>
      <w:numFmt w:val="lowerRoman"/>
      <w:lvlText w:val="%6."/>
      <w:lvlJc w:val="right"/>
      <w:pPr>
        <w:ind w:left="3945" w:hanging="180"/>
      </w:pPr>
    </w:lvl>
    <w:lvl w:ilvl="6" w:tplc="1C09000F" w:tentative="1">
      <w:start w:val="1"/>
      <w:numFmt w:val="decimal"/>
      <w:lvlText w:val="%7."/>
      <w:lvlJc w:val="left"/>
      <w:pPr>
        <w:ind w:left="4665" w:hanging="360"/>
      </w:pPr>
    </w:lvl>
    <w:lvl w:ilvl="7" w:tplc="1C090019" w:tentative="1">
      <w:start w:val="1"/>
      <w:numFmt w:val="lowerLetter"/>
      <w:lvlText w:val="%8."/>
      <w:lvlJc w:val="left"/>
      <w:pPr>
        <w:ind w:left="5385" w:hanging="360"/>
      </w:pPr>
    </w:lvl>
    <w:lvl w:ilvl="8" w:tplc="1C09001B" w:tentative="1">
      <w:start w:val="1"/>
      <w:numFmt w:val="lowerRoman"/>
      <w:lvlText w:val="%9."/>
      <w:lvlJc w:val="right"/>
      <w:pPr>
        <w:ind w:left="6105" w:hanging="180"/>
      </w:pPr>
    </w:lvl>
  </w:abstractNum>
  <w:abstractNum w:abstractNumId="7" w15:restartNumberingAfterBreak="0">
    <w:nsid w:val="26D86DCE"/>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C503E74"/>
    <w:multiLevelType w:val="hybridMultilevel"/>
    <w:tmpl w:val="8004B928"/>
    <w:lvl w:ilvl="0" w:tplc="6AAA68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E374D"/>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D567585"/>
    <w:multiLevelType w:val="multilevel"/>
    <w:tmpl w:val="758ACA86"/>
    <w:lvl w:ilvl="0">
      <w:start w:val="1"/>
      <w:numFmt w:val="bullet"/>
      <w:lvlText w:val=""/>
      <w:lvlJc w:val="left"/>
      <w:pPr>
        <w:tabs>
          <w:tab w:val="num" w:pos="360"/>
        </w:tabs>
        <w:ind w:left="360" w:hanging="360"/>
      </w:pPr>
      <w:rPr>
        <w:rFonts w:ascii="Symbol" w:hAnsi="Symbol" w:hint="default"/>
        <w:sz w:val="20"/>
      </w:rPr>
    </w:lvl>
    <w:lvl w:ilvl="1">
      <w:start w:val="6"/>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0641A73"/>
    <w:multiLevelType w:val="hybridMultilevel"/>
    <w:tmpl w:val="730C3738"/>
    <w:lvl w:ilvl="0" w:tplc="D7FC733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332BF6"/>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722754"/>
    <w:multiLevelType w:val="hybridMultilevel"/>
    <w:tmpl w:val="585884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5093111"/>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53B47673"/>
    <w:multiLevelType w:val="hybridMultilevel"/>
    <w:tmpl w:val="746833C6"/>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544A6433"/>
    <w:multiLevelType w:val="hybridMultilevel"/>
    <w:tmpl w:val="FFFFFFFF"/>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17" w15:restartNumberingAfterBreak="0">
    <w:nsid w:val="54951CC0"/>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DDA354B"/>
    <w:multiLevelType w:val="hybridMultilevel"/>
    <w:tmpl w:val="65F4B24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5FE35249"/>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FE93716"/>
    <w:multiLevelType w:val="hybridMultilevel"/>
    <w:tmpl w:val="FFFFFFFF"/>
    <w:lvl w:ilvl="0" w:tplc="28C2FE84">
      <w:start w:val="1"/>
      <w:numFmt w:val="decimal"/>
      <w:lvlText w:val="%1."/>
      <w:lvlJc w:val="left"/>
      <w:pPr>
        <w:ind w:left="345" w:hanging="360"/>
      </w:pPr>
      <w:rPr>
        <w:rFonts w:cs="Times New Roman" w:hint="default"/>
        <w:b/>
      </w:rPr>
    </w:lvl>
    <w:lvl w:ilvl="1" w:tplc="1C090019" w:tentative="1">
      <w:start w:val="1"/>
      <w:numFmt w:val="lowerLetter"/>
      <w:lvlText w:val="%2."/>
      <w:lvlJc w:val="left"/>
      <w:pPr>
        <w:ind w:left="1065" w:hanging="360"/>
      </w:pPr>
      <w:rPr>
        <w:rFonts w:cs="Times New Roman"/>
      </w:rPr>
    </w:lvl>
    <w:lvl w:ilvl="2" w:tplc="1C09001B" w:tentative="1">
      <w:start w:val="1"/>
      <w:numFmt w:val="lowerRoman"/>
      <w:lvlText w:val="%3."/>
      <w:lvlJc w:val="right"/>
      <w:pPr>
        <w:ind w:left="1785" w:hanging="180"/>
      </w:pPr>
      <w:rPr>
        <w:rFonts w:cs="Times New Roman"/>
      </w:rPr>
    </w:lvl>
    <w:lvl w:ilvl="3" w:tplc="1C09000F" w:tentative="1">
      <w:start w:val="1"/>
      <w:numFmt w:val="decimal"/>
      <w:lvlText w:val="%4."/>
      <w:lvlJc w:val="left"/>
      <w:pPr>
        <w:ind w:left="2505" w:hanging="360"/>
      </w:pPr>
      <w:rPr>
        <w:rFonts w:cs="Times New Roman"/>
      </w:rPr>
    </w:lvl>
    <w:lvl w:ilvl="4" w:tplc="1C090019" w:tentative="1">
      <w:start w:val="1"/>
      <w:numFmt w:val="lowerLetter"/>
      <w:lvlText w:val="%5."/>
      <w:lvlJc w:val="left"/>
      <w:pPr>
        <w:ind w:left="3225" w:hanging="360"/>
      </w:pPr>
      <w:rPr>
        <w:rFonts w:cs="Times New Roman"/>
      </w:rPr>
    </w:lvl>
    <w:lvl w:ilvl="5" w:tplc="1C09001B" w:tentative="1">
      <w:start w:val="1"/>
      <w:numFmt w:val="lowerRoman"/>
      <w:lvlText w:val="%6."/>
      <w:lvlJc w:val="right"/>
      <w:pPr>
        <w:ind w:left="3945" w:hanging="180"/>
      </w:pPr>
      <w:rPr>
        <w:rFonts w:cs="Times New Roman"/>
      </w:rPr>
    </w:lvl>
    <w:lvl w:ilvl="6" w:tplc="1C09000F" w:tentative="1">
      <w:start w:val="1"/>
      <w:numFmt w:val="decimal"/>
      <w:lvlText w:val="%7."/>
      <w:lvlJc w:val="left"/>
      <w:pPr>
        <w:ind w:left="4665" w:hanging="360"/>
      </w:pPr>
      <w:rPr>
        <w:rFonts w:cs="Times New Roman"/>
      </w:rPr>
    </w:lvl>
    <w:lvl w:ilvl="7" w:tplc="1C090019" w:tentative="1">
      <w:start w:val="1"/>
      <w:numFmt w:val="lowerLetter"/>
      <w:lvlText w:val="%8."/>
      <w:lvlJc w:val="left"/>
      <w:pPr>
        <w:ind w:left="5385" w:hanging="360"/>
      </w:pPr>
      <w:rPr>
        <w:rFonts w:cs="Times New Roman"/>
      </w:rPr>
    </w:lvl>
    <w:lvl w:ilvl="8" w:tplc="1C09001B" w:tentative="1">
      <w:start w:val="1"/>
      <w:numFmt w:val="lowerRoman"/>
      <w:lvlText w:val="%9."/>
      <w:lvlJc w:val="right"/>
      <w:pPr>
        <w:ind w:left="6105" w:hanging="180"/>
      </w:pPr>
      <w:rPr>
        <w:rFonts w:cs="Times New Roman"/>
      </w:rPr>
    </w:lvl>
  </w:abstractNum>
  <w:abstractNum w:abstractNumId="21" w15:restartNumberingAfterBreak="0">
    <w:nsid w:val="668D0B56"/>
    <w:multiLevelType w:val="hybridMultilevel"/>
    <w:tmpl w:val="288A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72171B"/>
    <w:multiLevelType w:val="hybridMultilevel"/>
    <w:tmpl w:val="418C0554"/>
    <w:lvl w:ilvl="0" w:tplc="A48C214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37AF5A8">
      <w:start w:val="1"/>
      <w:numFmt w:val="lowerLetter"/>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EE2890">
      <w:start w:val="1"/>
      <w:numFmt w:val="lowerLetter"/>
      <w:lvlRestart w:val="0"/>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CD8019C">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266946">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9A255A4">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51E63BE">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4C4D14">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B444E2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727668BB"/>
    <w:multiLevelType w:val="hybridMultilevel"/>
    <w:tmpl w:val="1220A5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2F73163"/>
    <w:multiLevelType w:val="hybridMultilevel"/>
    <w:tmpl w:val="FFFFFFFF"/>
    <w:lvl w:ilvl="0" w:tplc="1C090017">
      <w:start w:val="1"/>
      <w:numFmt w:val="lowerLetter"/>
      <w:lvlText w:val="%1)"/>
      <w:lvlJc w:val="left"/>
      <w:pPr>
        <w:ind w:left="720" w:hanging="360"/>
      </w:pPr>
      <w:rPr>
        <w:rFonts w:cs="Times New Roman"/>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5" w15:restartNumberingAfterBreak="0">
    <w:nsid w:val="7688172B"/>
    <w:multiLevelType w:val="hybridMultilevel"/>
    <w:tmpl w:val="F2AAE7D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CB46B5E"/>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EFD7BA9"/>
    <w:multiLevelType w:val="hybridMultilevel"/>
    <w:tmpl w:val="FFFFFFFF"/>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614287065">
    <w:abstractNumId w:val="8"/>
  </w:num>
  <w:num w:numId="2" w16cid:durableId="1846478664">
    <w:abstractNumId w:val="11"/>
  </w:num>
  <w:num w:numId="3" w16cid:durableId="579758506">
    <w:abstractNumId w:val="25"/>
  </w:num>
  <w:num w:numId="4" w16cid:durableId="1091589175">
    <w:abstractNumId w:val="10"/>
  </w:num>
  <w:num w:numId="5" w16cid:durableId="998539094">
    <w:abstractNumId w:val="21"/>
  </w:num>
  <w:num w:numId="6" w16cid:durableId="1556043509">
    <w:abstractNumId w:val="13"/>
  </w:num>
  <w:num w:numId="7" w16cid:durableId="243148581">
    <w:abstractNumId w:val="23"/>
  </w:num>
  <w:num w:numId="8" w16cid:durableId="1749185841">
    <w:abstractNumId w:val="15"/>
  </w:num>
  <w:num w:numId="9" w16cid:durableId="134208">
    <w:abstractNumId w:val="4"/>
  </w:num>
  <w:num w:numId="10" w16cid:durableId="164787688">
    <w:abstractNumId w:val="22"/>
  </w:num>
  <w:num w:numId="11" w16cid:durableId="729227746">
    <w:abstractNumId w:val="5"/>
  </w:num>
  <w:num w:numId="12" w16cid:durableId="150609499">
    <w:abstractNumId w:val="14"/>
  </w:num>
  <w:num w:numId="13" w16cid:durableId="1184905329">
    <w:abstractNumId w:val="24"/>
  </w:num>
  <w:num w:numId="14" w16cid:durableId="2013726146">
    <w:abstractNumId w:val="3"/>
  </w:num>
  <w:num w:numId="15" w16cid:durableId="261298934">
    <w:abstractNumId w:val="27"/>
  </w:num>
  <w:num w:numId="16" w16cid:durableId="37828987">
    <w:abstractNumId w:val="7"/>
  </w:num>
  <w:num w:numId="17" w16cid:durableId="1755858241">
    <w:abstractNumId w:val="26"/>
  </w:num>
  <w:num w:numId="18" w16cid:durableId="222915426">
    <w:abstractNumId w:val="17"/>
  </w:num>
  <w:num w:numId="19" w16cid:durableId="1593473537">
    <w:abstractNumId w:val="1"/>
  </w:num>
  <w:num w:numId="20" w16cid:durableId="1420326242">
    <w:abstractNumId w:val="16"/>
  </w:num>
  <w:num w:numId="21" w16cid:durableId="2109960951">
    <w:abstractNumId w:val="19"/>
  </w:num>
  <w:num w:numId="22" w16cid:durableId="1265500815">
    <w:abstractNumId w:val="12"/>
  </w:num>
  <w:num w:numId="23" w16cid:durableId="1559592715">
    <w:abstractNumId w:val="9"/>
  </w:num>
  <w:num w:numId="24" w16cid:durableId="1352799649">
    <w:abstractNumId w:val="0"/>
  </w:num>
  <w:num w:numId="25" w16cid:durableId="908618584">
    <w:abstractNumId w:val="18"/>
  </w:num>
  <w:num w:numId="26" w16cid:durableId="1871068924">
    <w:abstractNumId w:val="20"/>
  </w:num>
  <w:num w:numId="27" w16cid:durableId="1643657181">
    <w:abstractNumId w:val="6"/>
  </w:num>
  <w:num w:numId="28" w16cid:durableId="1120102783">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ExNjc3NLAwMzO0NLNQ0lEKTi0uzszPAykwrgUAgvAhlSwAAAA="/>
  </w:docVars>
  <w:rsids>
    <w:rsidRoot w:val="00976923"/>
    <w:rsid w:val="000026CF"/>
    <w:rsid w:val="00012AA4"/>
    <w:rsid w:val="000166A3"/>
    <w:rsid w:val="00076FE1"/>
    <w:rsid w:val="000A512F"/>
    <w:rsid w:val="000A7859"/>
    <w:rsid w:val="000C6344"/>
    <w:rsid w:val="000D2760"/>
    <w:rsid w:val="000D35D5"/>
    <w:rsid w:val="000E2577"/>
    <w:rsid w:val="00102F8A"/>
    <w:rsid w:val="00111DD4"/>
    <w:rsid w:val="00112430"/>
    <w:rsid w:val="00115EB2"/>
    <w:rsid w:val="00120946"/>
    <w:rsid w:val="001468F2"/>
    <w:rsid w:val="00155F7A"/>
    <w:rsid w:val="0016773A"/>
    <w:rsid w:val="00170BAF"/>
    <w:rsid w:val="00191C43"/>
    <w:rsid w:val="001B7C9F"/>
    <w:rsid w:val="001C280A"/>
    <w:rsid w:val="001C676D"/>
    <w:rsid w:val="001E1135"/>
    <w:rsid w:val="001E32C4"/>
    <w:rsid w:val="001F630A"/>
    <w:rsid w:val="00207159"/>
    <w:rsid w:val="00214399"/>
    <w:rsid w:val="0021724B"/>
    <w:rsid w:val="002318EA"/>
    <w:rsid w:val="00247274"/>
    <w:rsid w:val="002549DC"/>
    <w:rsid w:val="00254F3E"/>
    <w:rsid w:val="0026431B"/>
    <w:rsid w:val="00267509"/>
    <w:rsid w:val="002A2B69"/>
    <w:rsid w:val="002A4A6A"/>
    <w:rsid w:val="002B1E4B"/>
    <w:rsid w:val="002B596A"/>
    <w:rsid w:val="002C7936"/>
    <w:rsid w:val="002D344E"/>
    <w:rsid w:val="002F0E60"/>
    <w:rsid w:val="002F1566"/>
    <w:rsid w:val="002F2437"/>
    <w:rsid w:val="002F6834"/>
    <w:rsid w:val="003234BD"/>
    <w:rsid w:val="00324522"/>
    <w:rsid w:val="003547CD"/>
    <w:rsid w:val="0036346D"/>
    <w:rsid w:val="00370A03"/>
    <w:rsid w:val="00380CD3"/>
    <w:rsid w:val="003845C5"/>
    <w:rsid w:val="00395F2A"/>
    <w:rsid w:val="003A760E"/>
    <w:rsid w:val="003C2451"/>
    <w:rsid w:val="003D380B"/>
    <w:rsid w:val="003D47DA"/>
    <w:rsid w:val="003E2B29"/>
    <w:rsid w:val="003F5295"/>
    <w:rsid w:val="0042322F"/>
    <w:rsid w:val="004249A5"/>
    <w:rsid w:val="00437EB6"/>
    <w:rsid w:val="00455693"/>
    <w:rsid w:val="00470570"/>
    <w:rsid w:val="0047533A"/>
    <w:rsid w:val="00475550"/>
    <w:rsid w:val="00493E56"/>
    <w:rsid w:val="004967BC"/>
    <w:rsid w:val="004A652F"/>
    <w:rsid w:val="004B679C"/>
    <w:rsid w:val="004C656D"/>
    <w:rsid w:val="004D16F6"/>
    <w:rsid w:val="004E0EED"/>
    <w:rsid w:val="005011BE"/>
    <w:rsid w:val="00503F9A"/>
    <w:rsid w:val="005138BC"/>
    <w:rsid w:val="0052587F"/>
    <w:rsid w:val="0054300D"/>
    <w:rsid w:val="00550C12"/>
    <w:rsid w:val="00552B63"/>
    <w:rsid w:val="00570BE7"/>
    <w:rsid w:val="00575640"/>
    <w:rsid w:val="00585793"/>
    <w:rsid w:val="005901BD"/>
    <w:rsid w:val="005A5C33"/>
    <w:rsid w:val="005A721C"/>
    <w:rsid w:val="005B1E3F"/>
    <w:rsid w:val="005B58E9"/>
    <w:rsid w:val="005D6940"/>
    <w:rsid w:val="005E2BAC"/>
    <w:rsid w:val="006017C0"/>
    <w:rsid w:val="006148D8"/>
    <w:rsid w:val="00617176"/>
    <w:rsid w:val="006217DC"/>
    <w:rsid w:val="0062345F"/>
    <w:rsid w:val="0062457F"/>
    <w:rsid w:val="006426EB"/>
    <w:rsid w:val="00653159"/>
    <w:rsid w:val="00663845"/>
    <w:rsid w:val="00664117"/>
    <w:rsid w:val="006B1B83"/>
    <w:rsid w:val="006D028C"/>
    <w:rsid w:val="007015E5"/>
    <w:rsid w:val="0072183C"/>
    <w:rsid w:val="00726159"/>
    <w:rsid w:val="007474E1"/>
    <w:rsid w:val="0077497F"/>
    <w:rsid w:val="00792821"/>
    <w:rsid w:val="007954EA"/>
    <w:rsid w:val="00795629"/>
    <w:rsid w:val="00796761"/>
    <w:rsid w:val="007B1713"/>
    <w:rsid w:val="007B422C"/>
    <w:rsid w:val="007B5255"/>
    <w:rsid w:val="007F169D"/>
    <w:rsid w:val="0080329C"/>
    <w:rsid w:val="00803EF7"/>
    <w:rsid w:val="00822D04"/>
    <w:rsid w:val="00885073"/>
    <w:rsid w:val="008A179E"/>
    <w:rsid w:val="008C551C"/>
    <w:rsid w:val="008E2BD3"/>
    <w:rsid w:val="008F6EBB"/>
    <w:rsid w:val="009249E4"/>
    <w:rsid w:val="00941B87"/>
    <w:rsid w:val="00943532"/>
    <w:rsid w:val="00957524"/>
    <w:rsid w:val="009734CD"/>
    <w:rsid w:val="00976923"/>
    <w:rsid w:val="009804F7"/>
    <w:rsid w:val="00980CE8"/>
    <w:rsid w:val="009A5D38"/>
    <w:rsid w:val="009C07D1"/>
    <w:rsid w:val="009D4F92"/>
    <w:rsid w:val="009E2B75"/>
    <w:rsid w:val="009E6EA8"/>
    <w:rsid w:val="00A02DC9"/>
    <w:rsid w:val="00A3429F"/>
    <w:rsid w:val="00A412DA"/>
    <w:rsid w:val="00A47AC9"/>
    <w:rsid w:val="00A72D9B"/>
    <w:rsid w:val="00A730D1"/>
    <w:rsid w:val="00A743C3"/>
    <w:rsid w:val="00AB2DA6"/>
    <w:rsid w:val="00AB7226"/>
    <w:rsid w:val="00AE201E"/>
    <w:rsid w:val="00B1672D"/>
    <w:rsid w:val="00B1757F"/>
    <w:rsid w:val="00B313F3"/>
    <w:rsid w:val="00B4227F"/>
    <w:rsid w:val="00B43E81"/>
    <w:rsid w:val="00B47080"/>
    <w:rsid w:val="00B51D41"/>
    <w:rsid w:val="00B53168"/>
    <w:rsid w:val="00B77C12"/>
    <w:rsid w:val="00B97684"/>
    <w:rsid w:val="00BB081E"/>
    <w:rsid w:val="00BB15D3"/>
    <w:rsid w:val="00BC189D"/>
    <w:rsid w:val="00BD06AA"/>
    <w:rsid w:val="00BE1E76"/>
    <w:rsid w:val="00BF4EDF"/>
    <w:rsid w:val="00BF7258"/>
    <w:rsid w:val="00C062BB"/>
    <w:rsid w:val="00C1615F"/>
    <w:rsid w:val="00C20907"/>
    <w:rsid w:val="00C213F3"/>
    <w:rsid w:val="00C3094B"/>
    <w:rsid w:val="00C57B31"/>
    <w:rsid w:val="00C64E25"/>
    <w:rsid w:val="00C66C68"/>
    <w:rsid w:val="00C67628"/>
    <w:rsid w:val="00C677DC"/>
    <w:rsid w:val="00C71954"/>
    <w:rsid w:val="00C83878"/>
    <w:rsid w:val="00C84F8A"/>
    <w:rsid w:val="00C85C6B"/>
    <w:rsid w:val="00C85F94"/>
    <w:rsid w:val="00C877F6"/>
    <w:rsid w:val="00CB2195"/>
    <w:rsid w:val="00CB490E"/>
    <w:rsid w:val="00CD5C2F"/>
    <w:rsid w:val="00D140A2"/>
    <w:rsid w:val="00D14C9C"/>
    <w:rsid w:val="00D22BAB"/>
    <w:rsid w:val="00D27BB4"/>
    <w:rsid w:val="00D329EB"/>
    <w:rsid w:val="00D34E30"/>
    <w:rsid w:val="00D356C6"/>
    <w:rsid w:val="00D5794D"/>
    <w:rsid w:val="00D6063A"/>
    <w:rsid w:val="00D64C30"/>
    <w:rsid w:val="00DB7D0D"/>
    <w:rsid w:val="00DD1347"/>
    <w:rsid w:val="00DD6F04"/>
    <w:rsid w:val="00E1300E"/>
    <w:rsid w:val="00E14A37"/>
    <w:rsid w:val="00E201F0"/>
    <w:rsid w:val="00E22EBC"/>
    <w:rsid w:val="00E23EBA"/>
    <w:rsid w:val="00E61E00"/>
    <w:rsid w:val="00E64C9D"/>
    <w:rsid w:val="00E67237"/>
    <w:rsid w:val="00E70837"/>
    <w:rsid w:val="00E71A7D"/>
    <w:rsid w:val="00E958C1"/>
    <w:rsid w:val="00EC28B1"/>
    <w:rsid w:val="00EF0260"/>
    <w:rsid w:val="00F03096"/>
    <w:rsid w:val="00F12DD9"/>
    <w:rsid w:val="00F13E2E"/>
    <w:rsid w:val="00F35885"/>
    <w:rsid w:val="00F41B26"/>
    <w:rsid w:val="00F57281"/>
    <w:rsid w:val="00F75D2A"/>
    <w:rsid w:val="00F84EFB"/>
    <w:rsid w:val="00F95B3F"/>
    <w:rsid w:val="00FB032A"/>
    <w:rsid w:val="00FB54E9"/>
    <w:rsid w:val="00FD461A"/>
    <w:rsid w:val="00FE1D36"/>
    <w:rsid w:val="00FE6A9B"/>
    <w:rsid w:val="00FF2FAD"/>
  </w:rsids>
  <m:mathPr>
    <m:mathFont m:val="Cambria Math"/>
    <m:brkBin m:val="before"/>
    <m:brkBinSub m:val="--"/>
    <m:smallFrac m:val="0"/>
    <m:dispDef/>
    <m:lMargin m:val="0"/>
    <m:rMargin m:val="0"/>
    <m:defJc m:val="centerGroup"/>
    <m:wrapIndent m:val="1440"/>
    <m:intLim m:val="subSup"/>
    <m:naryLim m:val="undOvr"/>
  </m:mathPr>
  <w:themeFontLang w:val="en-ZA"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E1F57C"/>
  <w15:chartTrackingRefBased/>
  <w15:docId w15:val="{8AD7014B-0014-4D04-938F-E4A8E7ACC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0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76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6923"/>
  </w:style>
  <w:style w:type="paragraph" w:styleId="Footer">
    <w:name w:val="footer"/>
    <w:basedOn w:val="Normal"/>
    <w:link w:val="FooterChar"/>
    <w:uiPriority w:val="99"/>
    <w:unhideWhenUsed/>
    <w:rsid w:val="00976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6923"/>
  </w:style>
  <w:style w:type="paragraph" w:styleId="ListParagraph">
    <w:name w:val="List Paragraph"/>
    <w:aliases w:val="Grey Bullet List,Grey Bullet Style,List Paragraph 1,Indent 1,Outline Paragraph,Chapter,Standard Paragraph,Table of contents numbered,List Paragraph1,Citation List,lp1,Bullet List,TOC style,Bulleted list,Bullets,normal,BBD_List_Paragraph"/>
    <w:basedOn w:val="Normal"/>
    <w:link w:val="ListParagraphChar"/>
    <w:uiPriority w:val="34"/>
    <w:qFormat/>
    <w:rsid w:val="00F35885"/>
    <w:pPr>
      <w:spacing w:after="200" w:line="276" w:lineRule="auto"/>
      <w:ind w:left="720"/>
      <w:contextualSpacing/>
    </w:pPr>
    <w:rPr>
      <w:rFonts w:ascii="Calibri" w:eastAsia="Calibri" w:hAnsi="Calibri" w:cs="Times New Roman"/>
      <w:lang w:val="en-US"/>
    </w:rPr>
  </w:style>
  <w:style w:type="character" w:customStyle="1" w:styleId="ListParagraphChar">
    <w:name w:val="List Paragraph Char"/>
    <w:aliases w:val="Grey Bullet List Char,Grey Bullet Style Char,List Paragraph 1 Char,Indent 1 Char,Outline Paragraph Char,Chapter Char,Standard Paragraph Char,Table of contents numbered Char,List Paragraph1 Char,Citation List Char,lp1 Char,normal Char"/>
    <w:link w:val="ListParagraph"/>
    <w:uiPriority w:val="1"/>
    <w:qFormat/>
    <w:rsid w:val="00F35885"/>
    <w:rPr>
      <w:rFonts w:ascii="Calibri" w:eastAsia="Calibri" w:hAnsi="Calibri" w:cs="Times New Roman"/>
      <w:lang w:val="en-US"/>
    </w:rPr>
  </w:style>
  <w:style w:type="paragraph" w:customStyle="1" w:styleId="Default">
    <w:name w:val="Default"/>
    <w:rsid w:val="00F3588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qFormat/>
    <w:rsid w:val="00FB03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7533A"/>
    <w:pPr>
      <w:spacing w:after="0" w:line="240" w:lineRule="auto"/>
    </w:pPr>
    <w:rPr>
      <w:rFonts w:ascii="Calibri" w:eastAsia="Calibri" w:hAnsi="Calibri" w:cs="Times New Roman"/>
    </w:rPr>
  </w:style>
  <w:style w:type="character" w:customStyle="1" w:styleId="NoSpacingChar">
    <w:name w:val="No Spacing Char"/>
    <w:link w:val="NoSpacing"/>
    <w:uiPriority w:val="1"/>
    <w:rsid w:val="0047533A"/>
    <w:rPr>
      <w:rFonts w:ascii="Calibri" w:eastAsia="Calibri" w:hAnsi="Calibri" w:cs="Times New Roman"/>
    </w:rPr>
  </w:style>
  <w:style w:type="paragraph" w:styleId="BodyText">
    <w:name w:val="Body Text"/>
    <w:basedOn w:val="Normal"/>
    <w:link w:val="BodyTextChar"/>
    <w:uiPriority w:val="1"/>
    <w:qFormat/>
    <w:rsid w:val="00F03096"/>
    <w:pPr>
      <w:widowControl w:val="0"/>
      <w:autoSpaceDE w:val="0"/>
      <w:autoSpaceDN w:val="0"/>
      <w:spacing w:after="0" w:line="240" w:lineRule="auto"/>
    </w:pPr>
    <w:rPr>
      <w:rFonts w:ascii="Arial MT" w:eastAsia="Arial MT" w:hAnsi="Arial MT" w:cs="Arial MT"/>
      <w:lang w:val="en-US"/>
    </w:rPr>
  </w:style>
  <w:style w:type="character" w:customStyle="1" w:styleId="BodyTextChar">
    <w:name w:val="Body Text Char"/>
    <w:basedOn w:val="DefaultParagraphFont"/>
    <w:link w:val="BodyText"/>
    <w:uiPriority w:val="1"/>
    <w:rsid w:val="00F03096"/>
    <w:rPr>
      <w:rFonts w:ascii="Arial MT" w:eastAsia="Arial MT" w:hAnsi="Arial MT" w:cs="Arial MT"/>
      <w:lang w:val="en-US"/>
    </w:rPr>
  </w:style>
  <w:style w:type="paragraph" w:styleId="NormalWeb">
    <w:name w:val="Normal (Web)"/>
    <w:basedOn w:val="Normal"/>
    <w:uiPriority w:val="99"/>
    <w:unhideWhenUsed/>
    <w:rsid w:val="00F03096"/>
    <w:pPr>
      <w:spacing w:after="75" w:line="240" w:lineRule="auto"/>
    </w:pPr>
    <w:rPr>
      <w:rFonts w:ascii="Times New Roman" w:eastAsia="Times New Roman" w:hAnsi="Times New Roman" w:cs="Times New Roman"/>
      <w:sz w:val="24"/>
      <w:szCs w:val="24"/>
      <w:lang w:val="en-US" w:eastAsia="en-ZA"/>
    </w:rPr>
  </w:style>
  <w:style w:type="paragraph" w:customStyle="1" w:styleId="TableParagraph">
    <w:name w:val="Table Paragraph"/>
    <w:basedOn w:val="Normal"/>
    <w:uiPriority w:val="1"/>
    <w:qFormat/>
    <w:rsid w:val="00F03096"/>
    <w:pPr>
      <w:widowControl w:val="0"/>
      <w:autoSpaceDE w:val="0"/>
      <w:autoSpaceDN w:val="0"/>
      <w:spacing w:after="0" w:line="240" w:lineRule="auto"/>
    </w:pPr>
    <w:rPr>
      <w:rFonts w:ascii="Microsoft Sans Serif" w:eastAsia="Microsoft Sans Serif" w:hAnsi="Microsoft Sans Serif" w:cs="Microsoft Sans Serif"/>
      <w:lang w:val="en-US"/>
    </w:rPr>
  </w:style>
  <w:style w:type="paragraph" w:styleId="Title">
    <w:name w:val="Title"/>
    <w:basedOn w:val="Normal"/>
    <w:link w:val="TitleChar"/>
    <w:uiPriority w:val="10"/>
    <w:qFormat/>
    <w:rsid w:val="002C7936"/>
    <w:pPr>
      <w:widowControl w:val="0"/>
      <w:autoSpaceDE w:val="0"/>
      <w:autoSpaceDN w:val="0"/>
      <w:spacing w:after="0" w:line="240" w:lineRule="auto"/>
      <w:ind w:left="5" w:right="2"/>
      <w:jc w:val="center"/>
    </w:pPr>
    <w:rPr>
      <w:rFonts w:ascii="Arial" w:eastAsia="Arial" w:hAnsi="Arial" w:cs="Arial"/>
      <w:b/>
      <w:bCs/>
      <w:lang w:val="en-US"/>
    </w:rPr>
  </w:style>
  <w:style w:type="character" w:customStyle="1" w:styleId="TitleChar">
    <w:name w:val="Title Char"/>
    <w:basedOn w:val="DefaultParagraphFont"/>
    <w:link w:val="Title"/>
    <w:uiPriority w:val="10"/>
    <w:rsid w:val="002C7936"/>
    <w:rPr>
      <w:rFonts w:ascii="Arial" w:eastAsia="Arial" w:hAnsi="Arial" w:cs="Arial"/>
      <w:b/>
      <w:bCs/>
      <w:lang w:val="en-US"/>
    </w:rPr>
  </w:style>
  <w:style w:type="table" w:styleId="GridTable4-Accent2">
    <w:name w:val="Grid Table 4 Accent 2"/>
    <w:basedOn w:val="TableNormal"/>
    <w:uiPriority w:val="49"/>
    <w:rsid w:val="004B679C"/>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Hyperlink">
    <w:name w:val="Hyperlink"/>
    <w:basedOn w:val="DefaultParagraphFont"/>
    <w:uiPriority w:val="99"/>
    <w:unhideWhenUsed/>
    <w:rsid w:val="00BC189D"/>
    <w:rPr>
      <w:color w:val="0563C1" w:themeColor="hyperlink"/>
      <w:u w:val="single"/>
    </w:rPr>
  </w:style>
  <w:style w:type="character" w:styleId="UnresolvedMention">
    <w:name w:val="Unresolved Mention"/>
    <w:basedOn w:val="DefaultParagraphFont"/>
    <w:uiPriority w:val="99"/>
    <w:semiHidden/>
    <w:unhideWhenUsed/>
    <w:rsid w:val="002F6834"/>
    <w:rPr>
      <w:color w:val="605E5C"/>
      <w:shd w:val="clear" w:color="auto" w:fill="E1DFDD"/>
    </w:rPr>
  </w:style>
  <w:style w:type="table" w:customStyle="1" w:styleId="TableGrid1">
    <w:name w:val="Table Grid1"/>
    <w:basedOn w:val="TableNormal"/>
    <w:next w:val="TableGrid"/>
    <w:uiPriority w:val="39"/>
    <w:qFormat/>
    <w:rsid w:val="00E958C1"/>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712450">
      <w:bodyDiv w:val="1"/>
      <w:marLeft w:val="0"/>
      <w:marRight w:val="0"/>
      <w:marTop w:val="0"/>
      <w:marBottom w:val="0"/>
      <w:divBdr>
        <w:top w:val="none" w:sz="0" w:space="0" w:color="auto"/>
        <w:left w:val="none" w:sz="0" w:space="0" w:color="auto"/>
        <w:bottom w:val="none" w:sz="0" w:space="0" w:color="auto"/>
        <w:right w:val="none" w:sz="0" w:space="0" w:color="auto"/>
      </w:divBdr>
    </w:div>
    <w:div w:id="1012102577">
      <w:bodyDiv w:val="1"/>
      <w:marLeft w:val="0"/>
      <w:marRight w:val="0"/>
      <w:marTop w:val="0"/>
      <w:marBottom w:val="0"/>
      <w:divBdr>
        <w:top w:val="none" w:sz="0" w:space="0" w:color="auto"/>
        <w:left w:val="none" w:sz="0" w:space="0" w:color="auto"/>
        <w:bottom w:val="none" w:sz="0" w:space="0" w:color="auto"/>
        <w:right w:val="none" w:sz="0" w:space="0" w:color="auto"/>
      </w:divBdr>
      <w:divsChild>
        <w:div w:id="1339698521">
          <w:marLeft w:val="0"/>
          <w:marRight w:val="0"/>
          <w:marTop w:val="0"/>
          <w:marBottom w:val="0"/>
          <w:divBdr>
            <w:top w:val="none" w:sz="0" w:space="0" w:color="auto"/>
            <w:left w:val="none" w:sz="0" w:space="0" w:color="auto"/>
            <w:bottom w:val="none" w:sz="0" w:space="0" w:color="auto"/>
            <w:right w:val="none" w:sz="0" w:space="0" w:color="auto"/>
          </w:divBdr>
          <w:divsChild>
            <w:div w:id="5502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96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llyp@ehco.org.za/patriciam@ehco.org.za%20/thozamad@ehco.org.za%20%20%20"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70B29-409D-4148-BB29-F5527D029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1426</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Dolly Phatlane</cp:lastModifiedBy>
  <cp:revision>2</cp:revision>
  <cp:lastPrinted>2026-02-13T13:40:00Z</cp:lastPrinted>
  <dcterms:created xsi:type="dcterms:W3CDTF">2026-02-13T13:47:00Z</dcterms:created>
  <dcterms:modified xsi:type="dcterms:W3CDTF">2026-02-13T13:47:00Z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e8b9a3cb976cacce24defac547e5d2df9b0ad8534ee54a3552625ac41f887364</vt:lpwstr>
  </property>
</Properties>
</file>