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3A892B23" w:rsidR="00F0521B" w:rsidRPr="00F0521B" w:rsidRDefault="00664178" w:rsidP="006B3FA2">
            <w:pPr>
              <w:spacing w:before="60" w:after="60" w:line="276" w:lineRule="auto"/>
              <w:jc w:val="both"/>
              <w:rPr>
                <w:rFonts w:ascii="Arial" w:hAnsi="Arial" w:cs="Arial"/>
                <w:sz w:val="20"/>
              </w:rPr>
            </w:pPr>
            <w:r>
              <w:rPr>
                <w:rFonts w:ascii="Arial" w:hAnsi="Arial" w:cs="Arial"/>
                <w:sz w:val="20"/>
              </w:rPr>
              <w:t>Medupi Power Station</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7527BCA4" w:rsidR="00EC662F" w:rsidRPr="00336747" w:rsidRDefault="00664178" w:rsidP="00880865">
            <w:pPr>
              <w:spacing w:line="360" w:lineRule="auto"/>
              <w:jc w:val="both"/>
              <w:rPr>
                <w:rFonts w:ascii="Arial" w:hAnsi="Arial" w:cs="Arial"/>
                <w:sz w:val="20"/>
                <w:lang w:val="en-ZA"/>
              </w:rPr>
            </w:pPr>
            <w:r w:rsidRPr="00664178">
              <w:rPr>
                <w:rFonts w:ascii="Arial" w:hAnsi="Arial" w:cs="Arial"/>
                <w:sz w:val="20"/>
                <w:lang w:val="en-ZA"/>
              </w:rPr>
              <w:t>Provision of Medupi Power Station Major Mill Overhaul Services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098F03F8" w:rsidR="00EB6A30" w:rsidRPr="00F0521B" w:rsidRDefault="00664178" w:rsidP="00EB03A4">
            <w:pPr>
              <w:spacing w:before="60" w:after="60" w:line="276" w:lineRule="auto"/>
              <w:jc w:val="both"/>
              <w:rPr>
                <w:rFonts w:ascii="Arial" w:hAnsi="Arial" w:cs="Arial"/>
                <w:sz w:val="20"/>
              </w:rPr>
            </w:pPr>
            <w:r>
              <w:rPr>
                <w:rFonts w:ascii="Arial" w:hAnsi="Arial" w:cs="Arial"/>
                <w:sz w:val="20"/>
              </w:rPr>
              <w:t>60 months</w:t>
            </w:r>
          </w:p>
        </w:tc>
      </w:tr>
      <w:tr w:rsidR="00EB6A30" w:rsidRPr="003D78F9" w14:paraId="46A2D74A" w14:textId="77777777" w:rsidTr="00EC662F">
        <w:tc>
          <w:tcPr>
            <w:tcW w:w="3227" w:type="dxa"/>
          </w:tcPr>
          <w:p w14:paraId="4B24E673"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5953" w:type="dxa"/>
          </w:tcPr>
          <w:p w14:paraId="61A9B573" w14:textId="33F7202E" w:rsidR="00EB6A30" w:rsidRPr="00CF781D" w:rsidRDefault="006F7826" w:rsidP="00914474">
            <w:pPr>
              <w:jc w:val="both"/>
              <w:rPr>
                <w:rFonts w:ascii="Arial" w:hAnsi="Arial" w:cs="Arial"/>
                <w:sz w:val="20"/>
              </w:rPr>
            </w:pPr>
            <w:r>
              <w:rPr>
                <w:rFonts w:ascii="Arial" w:hAnsi="Arial" w:cs="Arial"/>
                <w:sz w:val="20"/>
              </w:rPr>
              <w:t>XXXXXX</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44A0E9A4" w:rsidR="00304117" w:rsidRPr="00CF781D" w:rsidRDefault="00664178" w:rsidP="00F0521B">
            <w:pPr>
              <w:spacing w:before="60" w:after="60" w:line="276" w:lineRule="auto"/>
              <w:jc w:val="both"/>
              <w:rPr>
                <w:rFonts w:ascii="Arial" w:hAnsi="Arial" w:cs="Arial"/>
                <w:sz w:val="20"/>
              </w:rPr>
            </w:pPr>
            <w:r>
              <w:rPr>
                <w:rFonts w:ascii="Arial" w:hAnsi="Arial" w:cs="Arial"/>
                <w:sz w:val="20"/>
              </w:rPr>
              <w:t>P van der Westhuizen</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Pr="00664178" w:rsidRDefault="006F7826" w:rsidP="006F7826">
      <w:pPr>
        <w:pStyle w:val="ListParagraph"/>
        <w:numPr>
          <w:ilvl w:val="0"/>
          <w:numId w:val="39"/>
        </w:numPr>
        <w:spacing w:after="200" w:line="276" w:lineRule="auto"/>
        <w:jc w:val="both"/>
        <w:rPr>
          <w:rFonts w:ascii="Arial" w:hAnsi="Arial" w:cs="Arial"/>
          <w:bCs/>
          <w:sz w:val="20"/>
          <w:lang w:val="en-ZA"/>
        </w:rPr>
      </w:pPr>
      <w:r w:rsidRPr="00664178">
        <w:rPr>
          <w:rFonts w:ascii="Arial" w:hAnsi="Arial" w:cs="Arial"/>
          <w:bCs/>
          <w:sz w:val="20"/>
          <w:lang w:val="en-ZA"/>
        </w:rPr>
        <w:t>Proof of Disability (where applicable)</w:t>
      </w:r>
    </w:p>
    <w:p w14:paraId="09A599C8" w14:textId="6737981F" w:rsidR="00CA337A" w:rsidRDefault="00CA337A" w:rsidP="006F7826">
      <w:pPr>
        <w:pStyle w:val="ListParagraph"/>
        <w:numPr>
          <w:ilvl w:val="0"/>
          <w:numId w:val="39"/>
        </w:numPr>
        <w:spacing w:after="200" w:line="276" w:lineRule="auto"/>
        <w:jc w:val="both"/>
        <w:rPr>
          <w:rFonts w:ascii="Arial" w:hAnsi="Arial" w:cs="Arial"/>
          <w:bCs/>
          <w:sz w:val="20"/>
          <w:lang w:val="en-ZA"/>
        </w:rPr>
      </w:pPr>
      <w:r w:rsidRPr="00664178">
        <w:rPr>
          <w:rFonts w:ascii="Arial" w:hAnsi="Arial" w:cs="Arial"/>
          <w:bCs/>
          <w:sz w:val="20"/>
          <w:lang w:val="en-ZA"/>
        </w:rPr>
        <w:t>In a case of a trust, consortium or joint venture (including incorporated consortia and joint ventures</w:t>
      </w:r>
      <w:r w:rsidR="00664178" w:rsidRPr="00664178">
        <w:rPr>
          <w:rFonts w:ascii="Arial" w:hAnsi="Arial" w:cs="Arial"/>
          <w:bCs/>
          <w:sz w:val="20"/>
          <w:lang w:val="en-ZA"/>
        </w:rPr>
        <w:t>), a</w:t>
      </w:r>
      <w:r w:rsidRPr="00664178">
        <w:rPr>
          <w:rFonts w:ascii="Arial" w:hAnsi="Arial" w:cs="Arial"/>
          <w:bCs/>
          <w:sz w:val="20"/>
          <w:lang w:val="en-ZA"/>
        </w:rPr>
        <w:t xml:space="preserve"> consolidated B-BBEE status level verification certificate.</w:t>
      </w:r>
    </w:p>
    <w:p w14:paraId="0B48E266" w14:textId="31203F05" w:rsidR="00664178" w:rsidRPr="00664178" w:rsidRDefault="00664178" w:rsidP="006F7826">
      <w:pPr>
        <w:pStyle w:val="ListParagraph"/>
        <w:numPr>
          <w:ilvl w:val="0"/>
          <w:numId w:val="39"/>
        </w:numPr>
        <w:spacing w:after="200" w:line="276" w:lineRule="auto"/>
        <w:jc w:val="both"/>
        <w:rPr>
          <w:rFonts w:ascii="Arial" w:hAnsi="Arial" w:cs="Arial"/>
          <w:bCs/>
          <w:sz w:val="20"/>
          <w:lang w:val="en-ZA"/>
        </w:rPr>
      </w:pPr>
      <w:r>
        <w:rPr>
          <w:rFonts w:ascii="Arial" w:hAnsi="Arial" w:cs="Arial"/>
          <w:bCs/>
          <w:sz w:val="20"/>
          <w:lang w:val="en-ZA"/>
        </w:rPr>
        <w:t>Deponent electric signature will not be accepted</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51A6708B" w14:textId="1C095CE7" w:rsidR="00203FB8" w:rsidRDefault="00203FB8" w:rsidP="005B5A73">
      <w:pPr>
        <w:spacing w:after="200" w:line="276" w:lineRule="auto"/>
        <w:jc w:val="both"/>
        <w:rPr>
          <w:rFonts w:ascii="Arial" w:hAnsi="Arial" w:cs="Arial"/>
          <w:b/>
          <w:sz w:val="20"/>
          <w:u w:val="single"/>
        </w:rPr>
      </w:pPr>
      <w:r>
        <w:rPr>
          <w:rFonts w:ascii="Arial" w:hAnsi="Arial" w:cs="Arial"/>
          <w:b/>
          <w:sz w:val="20"/>
        </w:rPr>
        <w:t>2.</w:t>
      </w:r>
      <w:r w:rsidR="00664178">
        <w:rPr>
          <w:rFonts w:ascii="Arial" w:hAnsi="Arial" w:cs="Arial"/>
          <w:b/>
          <w:sz w:val="20"/>
        </w:rPr>
        <w:t>1</w:t>
      </w:r>
      <w:r>
        <w:rPr>
          <w:rFonts w:ascii="Arial" w:hAnsi="Arial" w:cs="Arial"/>
          <w:b/>
          <w:sz w:val="20"/>
        </w:rPr>
        <w:t xml:space="preserve"> </w:t>
      </w:r>
      <w:r w:rsidRPr="003953B4">
        <w:rPr>
          <w:rFonts w:ascii="Arial" w:hAnsi="Arial" w:cs="Arial"/>
          <w:b/>
          <w:sz w:val="20"/>
          <w:u w:val="single"/>
        </w:rPr>
        <w:t>Mandatory Subcontracting as condition of award</w:t>
      </w:r>
    </w:p>
    <w:p w14:paraId="41455016" w14:textId="77777777" w:rsidR="00522B04" w:rsidRPr="00522B04" w:rsidRDefault="00522B04" w:rsidP="005B5A73">
      <w:pPr>
        <w:spacing w:before="60" w:after="60" w:line="276" w:lineRule="auto"/>
        <w:jc w:val="both"/>
        <w:rPr>
          <w:rFonts w:ascii="Arial" w:eastAsiaTheme="minorHAnsi" w:hAnsi="Arial" w:cs="Arial"/>
          <w:sz w:val="20"/>
          <w:lang w:val="en-ZA"/>
        </w:rPr>
      </w:pPr>
      <w:r w:rsidRPr="00522B04">
        <w:rPr>
          <w:rFonts w:ascii="Arial" w:eastAsiaTheme="minorHAnsi" w:hAnsi="Arial" w:cs="Arial"/>
          <w:sz w:val="20"/>
          <w:lang w:val="en-ZA"/>
        </w:rPr>
        <w:t>Subcontracting is mandatory on contracts above R30 million and is a condition for contract award.</w:t>
      </w:r>
    </w:p>
    <w:p w14:paraId="793877A8" w14:textId="77777777" w:rsidR="00203FB8" w:rsidRPr="00F45F33" w:rsidRDefault="00203FB8" w:rsidP="005B5A73">
      <w:pPr>
        <w:contextualSpacing/>
        <w:jc w:val="both"/>
        <w:rPr>
          <w:rFonts w:ascii="Arial" w:hAnsi="Arial" w:cs="Arial"/>
          <w:bCs/>
          <w:sz w:val="20"/>
          <w:lang w:val="en-ZA"/>
        </w:rPr>
      </w:pPr>
      <w:r w:rsidRPr="00F45F33">
        <w:rPr>
          <w:rFonts w:ascii="Arial" w:hAnsi="Arial" w:cs="Arial"/>
          <w:bCs/>
          <w:sz w:val="20"/>
          <w:lang w:val="en-ZA"/>
        </w:rPr>
        <w:t>Tenderers shall subcontract a minimum of 30% of the contract value to the following designated groups:</w:t>
      </w:r>
    </w:p>
    <w:p w14:paraId="06536F35" w14:textId="77777777" w:rsidR="00203FB8" w:rsidRPr="00F45F33" w:rsidRDefault="00203FB8" w:rsidP="005B5A73">
      <w:pPr>
        <w:tabs>
          <w:tab w:val="num" w:pos="851"/>
        </w:tabs>
        <w:ind w:left="851"/>
        <w:jc w:val="both"/>
        <w:rPr>
          <w:rFonts w:ascii="Arial" w:hAnsi="Arial" w:cs="Arial"/>
          <w:sz w:val="20"/>
          <w:lang w:eastAsia="en-ZA"/>
        </w:rPr>
      </w:pPr>
    </w:p>
    <w:p w14:paraId="49DDEB71" w14:textId="77777777" w:rsidR="00203FB8" w:rsidRPr="00F45F33" w:rsidRDefault="00203FB8" w:rsidP="005B5A73">
      <w:pPr>
        <w:numPr>
          <w:ilvl w:val="0"/>
          <w:numId w:val="42"/>
        </w:numPr>
        <w:spacing w:after="200" w:line="276"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619E27D0" w14:textId="77777777" w:rsidR="00203FB8" w:rsidRPr="00F45F33" w:rsidRDefault="00203FB8" w:rsidP="005B5A73">
      <w:pPr>
        <w:tabs>
          <w:tab w:val="num" w:pos="851"/>
        </w:tabs>
        <w:jc w:val="both"/>
        <w:rPr>
          <w:rFonts w:ascii="Arial" w:hAnsi="Arial" w:cs="Arial"/>
          <w:sz w:val="20"/>
          <w:lang w:eastAsia="en-ZA"/>
        </w:rPr>
      </w:pPr>
    </w:p>
    <w:p w14:paraId="0B6A47A2" w14:textId="1E80DA31" w:rsidR="00203FB8" w:rsidRPr="00F45F33" w:rsidRDefault="00203FB8" w:rsidP="005B5A73">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074AC901" w14:textId="77777777" w:rsidR="00203FB8" w:rsidRPr="00F45F33" w:rsidRDefault="00203FB8" w:rsidP="005B5A73">
      <w:pPr>
        <w:tabs>
          <w:tab w:val="num" w:pos="851"/>
        </w:tabs>
        <w:ind w:left="851"/>
        <w:jc w:val="both"/>
        <w:rPr>
          <w:rFonts w:ascii="Arial" w:hAnsi="Arial" w:cs="Arial"/>
          <w:sz w:val="20"/>
          <w:lang w:eastAsia="en-ZA"/>
        </w:rPr>
      </w:pPr>
    </w:p>
    <w:p w14:paraId="42890470" w14:textId="77777777" w:rsidR="00664178" w:rsidRPr="00664178" w:rsidRDefault="00664178" w:rsidP="00664178">
      <w:pPr>
        <w:pStyle w:val="ListParagraph"/>
        <w:numPr>
          <w:ilvl w:val="0"/>
          <w:numId w:val="42"/>
        </w:numPr>
        <w:spacing w:after="200" w:line="276" w:lineRule="auto"/>
        <w:jc w:val="both"/>
        <w:rPr>
          <w:rFonts w:ascii="Arial" w:eastAsia="Calibri" w:hAnsi="Arial" w:cs="Arial"/>
          <w:bCs/>
          <w:iCs/>
          <w:sz w:val="20"/>
          <w:lang w:val="en-ZA"/>
        </w:rPr>
      </w:pPr>
      <w:r w:rsidRPr="00664178">
        <w:rPr>
          <w:rFonts w:ascii="Arial" w:eastAsia="Calibri" w:hAnsi="Arial" w:cs="Arial"/>
          <w:bCs/>
          <w:iCs/>
          <w:sz w:val="20"/>
          <w:lang w:val="en-ZA"/>
        </w:rPr>
        <w:t>Letter of intent to subcontract.</w:t>
      </w:r>
    </w:p>
    <w:p w14:paraId="1D7C0B24" w14:textId="77777777" w:rsidR="00664178" w:rsidRPr="00664178" w:rsidRDefault="00664178" w:rsidP="00664178">
      <w:pPr>
        <w:pStyle w:val="ListParagraph"/>
        <w:numPr>
          <w:ilvl w:val="0"/>
          <w:numId w:val="42"/>
        </w:numPr>
        <w:spacing w:after="200" w:line="276" w:lineRule="auto"/>
        <w:jc w:val="both"/>
        <w:rPr>
          <w:rFonts w:ascii="Arial" w:eastAsia="Calibri" w:hAnsi="Arial" w:cs="Arial"/>
          <w:bCs/>
          <w:iCs/>
          <w:sz w:val="20"/>
          <w:lang w:val="en-ZA"/>
        </w:rPr>
      </w:pPr>
      <w:r w:rsidRPr="00664178">
        <w:rPr>
          <w:rFonts w:ascii="Arial" w:eastAsia="Calibri" w:hAnsi="Arial" w:cs="Arial"/>
          <w:bCs/>
          <w:iCs/>
          <w:sz w:val="20"/>
          <w:lang w:val="en-ZA"/>
        </w:rPr>
        <w:t>Subcontracting agreement with subcontractor’s company registration documents.</w:t>
      </w:r>
    </w:p>
    <w:p w14:paraId="1AA4102E" w14:textId="77777777" w:rsidR="00203FB8" w:rsidRDefault="00203FB8" w:rsidP="005B5A73">
      <w:pPr>
        <w:spacing w:after="200" w:line="276" w:lineRule="auto"/>
        <w:contextualSpacing/>
        <w:jc w:val="both"/>
        <w:rPr>
          <w:rFonts w:ascii="Arial" w:eastAsia="Calibri" w:hAnsi="Arial" w:cs="Arial"/>
          <w:bCs/>
          <w:iCs/>
          <w:sz w:val="20"/>
          <w:lang w:val="en-ZA"/>
        </w:rPr>
      </w:pPr>
    </w:p>
    <w:p w14:paraId="230D6D5C" w14:textId="77777777" w:rsidR="00203FB8" w:rsidRPr="00F45F33" w:rsidRDefault="00203FB8" w:rsidP="005B5A73">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5529222F" w14:textId="77777777" w:rsidR="00203FB8" w:rsidRPr="00F45F33" w:rsidRDefault="00203FB8" w:rsidP="005B5A73">
      <w:pPr>
        <w:tabs>
          <w:tab w:val="num" w:pos="1276"/>
        </w:tabs>
        <w:jc w:val="both"/>
        <w:rPr>
          <w:rFonts w:ascii="Arial" w:hAnsi="Arial" w:cs="Arial"/>
          <w:sz w:val="22"/>
          <w:szCs w:val="22"/>
          <w:lang w:eastAsia="en-ZA"/>
        </w:rPr>
      </w:pPr>
    </w:p>
    <w:p w14:paraId="4DD8E327" w14:textId="77777777" w:rsidR="00664178" w:rsidRPr="00664178" w:rsidRDefault="00664178" w:rsidP="00664178">
      <w:pPr>
        <w:pStyle w:val="ListParagraph"/>
        <w:numPr>
          <w:ilvl w:val="0"/>
          <w:numId w:val="47"/>
        </w:numPr>
        <w:spacing w:after="200" w:line="276" w:lineRule="auto"/>
        <w:jc w:val="both"/>
        <w:rPr>
          <w:rFonts w:ascii="Arial" w:eastAsiaTheme="minorHAnsi" w:hAnsi="Arial" w:cs="Arial"/>
          <w:iCs/>
          <w:sz w:val="20"/>
          <w:lang w:val="en-ZA"/>
        </w:rPr>
      </w:pPr>
      <w:r w:rsidRPr="00664178">
        <w:rPr>
          <w:rFonts w:ascii="Arial" w:eastAsiaTheme="minorHAnsi" w:hAnsi="Arial" w:cs="Arial"/>
          <w:iCs/>
          <w:sz w:val="20"/>
          <w:lang w:val="en-ZA"/>
        </w:rPr>
        <w:t xml:space="preserve">Safety PPE </w:t>
      </w:r>
    </w:p>
    <w:p w14:paraId="148F281C" w14:textId="77777777" w:rsidR="00664178" w:rsidRPr="00664178" w:rsidRDefault="00664178" w:rsidP="00664178">
      <w:pPr>
        <w:pStyle w:val="ListParagraph"/>
        <w:numPr>
          <w:ilvl w:val="0"/>
          <w:numId w:val="47"/>
        </w:numPr>
        <w:spacing w:after="200" w:line="276" w:lineRule="auto"/>
        <w:jc w:val="both"/>
        <w:rPr>
          <w:rFonts w:ascii="Arial" w:eastAsiaTheme="minorHAnsi" w:hAnsi="Arial" w:cs="Arial"/>
          <w:iCs/>
          <w:sz w:val="20"/>
          <w:lang w:val="en-ZA"/>
        </w:rPr>
      </w:pPr>
      <w:r w:rsidRPr="00664178">
        <w:rPr>
          <w:rFonts w:ascii="Arial" w:eastAsiaTheme="minorHAnsi" w:hAnsi="Arial" w:cs="Arial"/>
          <w:iCs/>
          <w:sz w:val="20"/>
          <w:lang w:val="en-ZA"/>
        </w:rPr>
        <w:t>Medical Clearance</w:t>
      </w:r>
    </w:p>
    <w:p w14:paraId="530284F3" w14:textId="77777777" w:rsidR="00664178" w:rsidRPr="00664178" w:rsidRDefault="00664178" w:rsidP="00664178">
      <w:pPr>
        <w:pStyle w:val="ListParagraph"/>
        <w:numPr>
          <w:ilvl w:val="0"/>
          <w:numId w:val="47"/>
        </w:numPr>
        <w:spacing w:after="200" w:line="276" w:lineRule="auto"/>
        <w:jc w:val="both"/>
        <w:rPr>
          <w:rFonts w:ascii="Arial" w:eastAsiaTheme="minorHAnsi" w:hAnsi="Arial" w:cs="Arial"/>
          <w:iCs/>
          <w:sz w:val="20"/>
          <w:lang w:val="en-ZA"/>
        </w:rPr>
      </w:pPr>
      <w:r w:rsidRPr="00664178">
        <w:rPr>
          <w:rFonts w:ascii="Arial" w:eastAsiaTheme="minorHAnsi" w:hAnsi="Arial" w:cs="Arial"/>
          <w:iCs/>
          <w:sz w:val="20"/>
          <w:lang w:val="en-ZA"/>
        </w:rPr>
        <w:t>LDV’s</w:t>
      </w:r>
    </w:p>
    <w:p w14:paraId="22B342C2" w14:textId="77777777" w:rsidR="00664178" w:rsidRPr="00664178" w:rsidRDefault="00664178" w:rsidP="00664178">
      <w:pPr>
        <w:pStyle w:val="ListParagraph"/>
        <w:numPr>
          <w:ilvl w:val="0"/>
          <w:numId w:val="47"/>
        </w:numPr>
        <w:spacing w:after="200" w:line="276" w:lineRule="auto"/>
        <w:jc w:val="both"/>
        <w:rPr>
          <w:rFonts w:ascii="Arial" w:eastAsiaTheme="minorHAnsi" w:hAnsi="Arial" w:cs="Arial"/>
          <w:iCs/>
          <w:sz w:val="20"/>
          <w:lang w:val="en-ZA"/>
        </w:rPr>
      </w:pPr>
      <w:r w:rsidRPr="00664178">
        <w:rPr>
          <w:rFonts w:ascii="Arial" w:eastAsiaTheme="minorHAnsi" w:hAnsi="Arial" w:cs="Arial"/>
          <w:iCs/>
          <w:sz w:val="20"/>
          <w:lang w:val="en-ZA"/>
        </w:rPr>
        <w:t>HWH transportation of employees</w:t>
      </w:r>
    </w:p>
    <w:p w14:paraId="5214D635" w14:textId="77777777" w:rsidR="00664178" w:rsidRPr="00664178" w:rsidRDefault="00664178" w:rsidP="00664178">
      <w:pPr>
        <w:pStyle w:val="ListParagraph"/>
        <w:numPr>
          <w:ilvl w:val="0"/>
          <w:numId w:val="47"/>
        </w:numPr>
        <w:spacing w:after="200" w:line="276" w:lineRule="auto"/>
        <w:jc w:val="both"/>
        <w:rPr>
          <w:rFonts w:ascii="Arial" w:eastAsiaTheme="minorHAnsi" w:hAnsi="Arial" w:cs="Arial"/>
          <w:iCs/>
          <w:sz w:val="20"/>
          <w:lang w:val="en-ZA"/>
        </w:rPr>
      </w:pPr>
      <w:r w:rsidRPr="00664178">
        <w:rPr>
          <w:rFonts w:ascii="Arial" w:eastAsiaTheme="minorHAnsi" w:hAnsi="Arial" w:cs="Arial"/>
          <w:iCs/>
          <w:sz w:val="20"/>
          <w:lang w:val="en-ZA"/>
        </w:rPr>
        <w:t>Resources</w:t>
      </w:r>
    </w:p>
    <w:p w14:paraId="046A7EE8" w14:textId="77777777" w:rsidR="00664178" w:rsidRPr="00664178" w:rsidRDefault="00664178" w:rsidP="00664178">
      <w:pPr>
        <w:pStyle w:val="ListParagraph"/>
        <w:numPr>
          <w:ilvl w:val="0"/>
          <w:numId w:val="47"/>
        </w:numPr>
        <w:spacing w:after="200" w:line="276" w:lineRule="auto"/>
        <w:jc w:val="both"/>
        <w:rPr>
          <w:rFonts w:ascii="Arial" w:eastAsiaTheme="minorHAnsi" w:hAnsi="Arial" w:cs="Arial"/>
          <w:iCs/>
          <w:sz w:val="20"/>
          <w:lang w:val="en-ZA"/>
        </w:rPr>
      </w:pPr>
      <w:r w:rsidRPr="00664178">
        <w:rPr>
          <w:rFonts w:ascii="Arial" w:eastAsiaTheme="minorHAnsi" w:hAnsi="Arial" w:cs="Arial"/>
          <w:iCs/>
          <w:sz w:val="20"/>
          <w:lang w:val="en-ZA"/>
        </w:rPr>
        <w:t>Tools and equipment</w:t>
      </w:r>
    </w:p>
    <w:p w14:paraId="049340FC" w14:textId="77777777" w:rsidR="00664178" w:rsidRPr="00664178" w:rsidRDefault="00664178" w:rsidP="00664178">
      <w:pPr>
        <w:pStyle w:val="ListParagraph"/>
        <w:numPr>
          <w:ilvl w:val="0"/>
          <w:numId w:val="47"/>
        </w:numPr>
        <w:spacing w:after="200" w:line="276" w:lineRule="auto"/>
        <w:jc w:val="both"/>
        <w:rPr>
          <w:rFonts w:ascii="Arial" w:eastAsiaTheme="minorHAnsi" w:hAnsi="Arial" w:cs="Arial"/>
          <w:iCs/>
          <w:sz w:val="20"/>
          <w:lang w:val="en-ZA"/>
        </w:rPr>
      </w:pPr>
      <w:r w:rsidRPr="00664178">
        <w:rPr>
          <w:rFonts w:ascii="Arial" w:eastAsiaTheme="minorHAnsi" w:hAnsi="Arial" w:cs="Arial"/>
          <w:iCs/>
          <w:sz w:val="20"/>
          <w:lang w:val="en-ZA"/>
        </w:rPr>
        <w:t>Consumables</w:t>
      </w:r>
    </w:p>
    <w:p w14:paraId="7495CAB8" w14:textId="1A46CACC" w:rsidR="005B5A73" w:rsidRDefault="005B5A73" w:rsidP="005B5A73">
      <w:pPr>
        <w:spacing w:after="200" w:line="276" w:lineRule="auto"/>
        <w:jc w:val="both"/>
        <w:rPr>
          <w:rFonts w:ascii="Arial" w:eastAsiaTheme="minorHAnsi" w:hAnsi="Arial" w:cs="Arial"/>
          <w:sz w:val="20"/>
          <w:lang w:val="en-ZA"/>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r w:rsidR="00FA761D">
        <w:rPr>
          <w:rFonts w:ascii="Arial" w:eastAsiaTheme="minorHAnsi" w:hAnsi="Arial" w:cs="Arial"/>
          <w:sz w:val="20"/>
          <w:lang w:val="en-ZA"/>
        </w:rPr>
        <w:t>.</w:t>
      </w:r>
    </w:p>
    <w:p w14:paraId="77B5F229" w14:textId="1A7746D0" w:rsidR="00FA761D" w:rsidRPr="00416EA3" w:rsidRDefault="00FA761D" w:rsidP="00FA761D">
      <w:pPr>
        <w:tabs>
          <w:tab w:val="num" w:pos="851"/>
        </w:tabs>
        <w:spacing w:after="200" w:line="276" w:lineRule="auto"/>
        <w:contextualSpacing/>
        <w:jc w:val="both"/>
        <w:rPr>
          <w:rFonts w:ascii="Arial" w:hAnsi="Arial" w:cs="Arial"/>
          <w:b/>
          <w:bCs/>
          <w:i/>
          <w:iCs/>
          <w:sz w:val="20"/>
          <w:lang w:eastAsia="en-ZA"/>
        </w:rPr>
      </w:pPr>
      <w:r w:rsidRPr="00416EA3">
        <w:rPr>
          <w:rFonts w:ascii="Arial" w:hAnsi="Arial" w:cs="Arial"/>
          <w:b/>
          <w:bCs/>
          <w:i/>
          <w:iCs/>
          <w:sz w:val="20"/>
          <w:lang w:eastAsia="en-ZA"/>
        </w:rPr>
        <w:t>NB:  Tenderers are encouraged to make use of local to site suppliers from</w:t>
      </w:r>
      <w:r>
        <w:rPr>
          <w:rFonts w:ascii="Arial" w:hAnsi="Arial" w:cs="Arial"/>
          <w:b/>
          <w:bCs/>
          <w:i/>
          <w:iCs/>
          <w:sz w:val="20"/>
          <w:lang w:eastAsia="en-ZA"/>
        </w:rPr>
        <w:t xml:space="preserve"> Lephalale Municipality area</w:t>
      </w:r>
      <w:r w:rsidRPr="00416EA3">
        <w:rPr>
          <w:rFonts w:ascii="Arial" w:hAnsi="Arial" w:cs="Arial"/>
          <w:b/>
          <w:bCs/>
          <w:i/>
          <w:iCs/>
          <w:sz w:val="20"/>
          <w:lang w:eastAsia="en-ZA"/>
        </w:rPr>
        <w:t xml:space="preserve"> </w:t>
      </w:r>
      <w:r>
        <w:rPr>
          <w:rFonts w:ascii="Arial" w:hAnsi="Arial" w:cs="Arial"/>
          <w:b/>
          <w:bCs/>
          <w:i/>
          <w:iCs/>
          <w:sz w:val="20"/>
          <w:lang w:eastAsia="en-ZA"/>
        </w:rPr>
        <w:t>for subcontracting opportunities.</w:t>
      </w:r>
    </w:p>
    <w:p w14:paraId="0EAB5BF4" w14:textId="77777777" w:rsidR="00FA761D" w:rsidRDefault="00FA761D" w:rsidP="00546E27">
      <w:pPr>
        <w:spacing w:after="200" w:line="276" w:lineRule="auto"/>
        <w:rPr>
          <w:rFonts w:ascii="Arial" w:hAnsi="Arial" w:cs="Arial"/>
          <w:b/>
        </w:rPr>
      </w:pPr>
    </w:p>
    <w:p w14:paraId="0484581A" w14:textId="6CE4555A"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FA761D">
        <w:trPr>
          <w:trHeight w:val="1839"/>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lastRenderedPageBreak/>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67610947" w:rsidR="00E855AE" w:rsidRDefault="00E855AE" w:rsidP="00E855AE">
            <w:pPr>
              <w:spacing w:line="360" w:lineRule="auto"/>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r w:rsidR="00FA761D">
              <w:rPr>
                <w:rFonts w:ascii="Arial" w:hAnsi="Arial" w:cs="Arial"/>
                <w:sz w:val="20"/>
              </w:rPr>
              <w:t>.</w:t>
            </w:r>
          </w:p>
          <w:p w14:paraId="76BFBF1F" w14:textId="77777777" w:rsidR="00FA761D" w:rsidRPr="00DD747B" w:rsidRDefault="00FA761D" w:rsidP="00E855AE">
            <w:pPr>
              <w:spacing w:line="360" w:lineRule="auto"/>
              <w:jc w:val="both"/>
              <w:rPr>
                <w:sz w:val="20"/>
                <w:lang w:eastAsia="en-ZA"/>
              </w:rPr>
            </w:pPr>
          </w:p>
          <w:p w14:paraId="4BED403A" w14:textId="429F5C87"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5BDD9741" w14:textId="77777777" w:rsidR="00FA761D" w:rsidRDefault="00FA761D" w:rsidP="00065BFD">
            <w:pPr>
              <w:tabs>
                <w:tab w:val="left" w:pos="720"/>
              </w:tabs>
              <w:spacing w:line="360" w:lineRule="auto"/>
              <w:ind w:left="360"/>
              <w:jc w:val="both"/>
              <w:rPr>
                <w:rFonts w:ascii="Arial" w:hAnsi="Arial" w:cs="Arial"/>
                <w:b/>
                <w:sz w:val="20"/>
                <w:lang w:val="en-ZA"/>
              </w:rPr>
            </w:pPr>
          </w:p>
          <w:p w14:paraId="2F75BAD7" w14:textId="77777777" w:rsidR="00FA761D" w:rsidRDefault="00FA761D" w:rsidP="00065BFD">
            <w:pPr>
              <w:tabs>
                <w:tab w:val="left" w:pos="720"/>
              </w:tabs>
              <w:spacing w:line="360" w:lineRule="auto"/>
              <w:ind w:left="360"/>
              <w:jc w:val="both"/>
              <w:rPr>
                <w:rFonts w:ascii="Arial" w:hAnsi="Arial" w:cs="Arial"/>
                <w:b/>
                <w:sz w:val="20"/>
                <w:lang w:val="en-ZA"/>
              </w:rPr>
            </w:pPr>
          </w:p>
          <w:p w14:paraId="1C114C88" w14:textId="77777777" w:rsidR="00FA761D" w:rsidRDefault="00FA761D" w:rsidP="00065BFD">
            <w:pPr>
              <w:tabs>
                <w:tab w:val="left" w:pos="720"/>
              </w:tabs>
              <w:spacing w:line="360" w:lineRule="auto"/>
              <w:ind w:left="360"/>
              <w:jc w:val="both"/>
              <w:rPr>
                <w:rFonts w:ascii="Arial" w:hAnsi="Arial" w:cs="Arial"/>
                <w:b/>
                <w:sz w:val="20"/>
                <w:lang w:val="en-ZA"/>
              </w:rPr>
            </w:pPr>
          </w:p>
          <w:p w14:paraId="3C592E28" w14:textId="602ED63F"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shd w:val="clear" w:color="auto" w:fill="auto"/>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2F88D6BD" w14:textId="399F3DBB" w:rsidR="00FA761D" w:rsidRPr="00416EA3" w:rsidRDefault="00FA761D" w:rsidP="00FA761D">
            <w:pPr>
              <w:tabs>
                <w:tab w:val="num" w:pos="851"/>
              </w:tabs>
              <w:spacing w:after="200" w:line="276" w:lineRule="auto"/>
              <w:contextualSpacing/>
              <w:jc w:val="both"/>
              <w:rPr>
                <w:rFonts w:ascii="Arial" w:hAnsi="Arial" w:cs="Arial"/>
                <w:b/>
                <w:bCs/>
                <w:i/>
                <w:iCs/>
                <w:sz w:val="20"/>
                <w:lang w:eastAsia="en-ZA"/>
              </w:rPr>
            </w:pPr>
            <w:r w:rsidRPr="00416EA3">
              <w:rPr>
                <w:rFonts w:ascii="Arial" w:hAnsi="Arial" w:cs="Arial"/>
                <w:b/>
                <w:bCs/>
                <w:i/>
                <w:iCs/>
                <w:sz w:val="20"/>
                <w:lang w:eastAsia="en-ZA"/>
              </w:rPr>
              <w:t xml:space="preserve">NB:  Tenderers are encouraged to </w:t>
            </w:r>
            <w:r>
              <w:rPr>
                <w:rFonts w:ascii="Arial" w:hAnsi="Arial" w:cs="Arial"/>
                <w:b/>
                <w:bCs/>
                <w:i/>
                <w:iCs/>
                <w:sz w:val="20"/>
                <w:lang w:eastAsia="en-ZA"/>
              </w:rPr>
              <w:t>source candidates</w:t>
            </w:r>
            <w:r w:rsidRPr="00416EA3">
              <w:rPr>
                <w:rFonts w:ascii="Arial" w:hAnsi="Arial" w:cs="Arial"/>
                <w:b/>
                <w:bCs/>
                <w:i/>
                <w:iCs/>
                <w:sz w:val="20"/>
                <w:lang w:eastAsia="en-ZA"/>
              </w:rPr>
              <w:t xml:space="preserve"> from </w:t>
            </w:r>
            <w:r>
              <w:rPr>
                <w:rFonts w:ascii="Arial" w:hAnsi="Arial" w:cs="Arial"/>
                <w:b/>
                <w:bCs/>
                <w:i/>
                <w:iCs/>
                <w:sz w:val="20"/>
                <w:lang w:eastAsia="en-ZA"/>
              </w:rPr>
              <w:t>Lephalale Municipality area for job opportunities</w:t>
            </w:r>
          </w:p>
          <w:p w14:paraId="53690354" w14:textId="4090A5D8" w:rsidR="00546E27" w:rsidRDefault="00546E27" w:rsidP="00065BFD">
            <w:pPr>
              <w:tabs>
                <w:tab w:val="left" w:pos="720"/>
              </w:tabs>
              <w:spacing w:line="276" w:lineRule="auto"/>
              <w:ind w:left="360"/>
              <w:jc w:val="both"/>
              <w:rPr>
                <w:rFonts w:ascii="Arial" w:hAnsi="Arial" w:cs="Arial"/>
                <w:b/>
                <w:sz w:val="20"/>
                <w:lang w:val="en-ZA"/>
              </w:rPr>
            </w:pPr>
          </w:p>
          <w:p w14:paraId="7EB1A0AD" w14:textId="630BB109" w:rsidR="00546E27" w:rsidRPr="00E855AE" w:rsidRDefault="00546E27" w:rsidP="00E855AE">
            <w:pPr>
              <w:pStyle w:val="ListParagraph"/>
              <w:numPr>
                <w:ilvl w:val="0"/>
                <w:numId w:val="46"/>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301"/>
              <w:gridCol w:w="1333"/>
              <w:gridCol w:w="1384"/>
              <w:gridCol w:w="1664"/>
            </w:tblGrid>
            <w:tr w:rsidR="004E796C" w:rsidRPr="000C5130" w14:paraId="241C348B" w14:textId="77777777" w:rsidTr="00FA761D">
              <w:trPr>
                <w:trHeight w:val="359"/>
              </w:trPr>
              <w:tc>
                <w:tcPr>
                  <w:tcW w:w="2575" w:type="dxa"/>
                  <w:shd w:val="clear" w:color="auto" w:fill="D9D9D9" w:themeFill="background1" w:themeFillShade="D9"/>
                </w:tcPr>
                <w:p w14:paraId="3026DCFD" w14:textId="77777777" w:rsidR="004E796C" w:rsidRPr="000C5130" w:rsidRDefault="004E796C" w:rsidP="00065BFD">
                  <w:pPr>
                    <w:tabs>
                      <w:tab w:val="left" w:pos="720"/>
                    </w:tabs>
                    <w:jc w:val="center"/>
                    <w:rPr>
                      <w:rFonts w:ascii="Arial" w:hAnsi="Arial" w:cs="Arial"/>
                      <w:b/>
                      <w:sz w:val="20"/>
                    </w:rPr>
                  </w:pPr>
                  <w:r>
                    <w:rPr>
                      <w:rFonts w:ascii="Arial" w:hAnsi="Arial" w:cs="Arial"/>
                      <w:b/>
                      <w:sz w:val="20"/>
                    </w:rPr>
                    <w:t>Skill type / Occupation</w:t>
                  </w:r>
                </w:p>
              </w:tc>
              <w:tc>
                <w:tcPr>
                  <w:tcW w:w="1301" w:type="dxa"/>
                  <w:shd w:val="clear" w:color="auto" w:fill="D9D9D9" w:themeFill="background1" w:themeFillShade="D9"/>
                </w:tcPr>
                <w:p w14:paraId="5DF8A795" w14:textId="77777777" w:rsidR="004E796C" w:rsidRDefault="004E796C" w:rsidP="00065BFD">
                  <w:pPr>
                    <w:tabs>
                      <w:tab w:val="left" w:pos="720"/>
                    </w:tabs>
                    <w:jc w:val="center"/>
                    <w:rPr>
                      <w:rFonts w:ascii="Arial" w:hAnsi="Arial" w:cs="Arial"/>
                      <w:b/>
                      <w:sz w:val="20"/>
                    </w:rPr>
                  </w:pPr>
                  <w:r>
                    <w:rPr>
                      <w:rFonts w:ascii="Arial" w:hAnsi="Arial" w:cs="Arial"/>
                      <w:b/>
                      <w:sz w:val="20"/>
                    </w:rPr>
                    <w:t>Eskom target</w:t>
                  </w:r>
                </w:p>
              </w:tc>
              <w:tc>
                <w:tcPr>
                  <w:tcW w:w="1333" w:type="dxa"/>
                  <w:shd w:val="clear" w:color="auto" w:fill="D9D9D9" w:themeFill="background1" w:themeFillShade="D9"/>
                </w:tcPr>
                <w:p w14:paraId="6639EDC3" w14:textId="47B27AD8" w:rsidR="004E796C" w:rsidRDefault="004E796C" w:rsidP="00065BFD">
                  <w:pPr>
                    <w:tabs>
                      <w:tab w:val="left" w:pos="720"/>
                    </w:tabs>
                    <w:jc w:val="center"/>
                    <w:rPr>
                      <w:rFonts w:ascii="Arial" w:hAnsi="Arial" w:cs="Arial"/>
                      <w:b/>
                      <w:sz w:val="20"/>
                    </w:rPr>
                  </w:pPr>
                  <w:r>
                    <w:rPr>
                      <w:rFonts w:ascii="Arial" w:hAnsi="Arial" w:cs="Arial"/>
                      <w:b/>
                      <w:sz w:val="20"/>
                    </w:rPr>
                    <w:t>Entry Level</w:t>
                  </w:r>
                </w:p>
              </w:tc>
              <w:tc>
                <w:tcPr>
                  <w:tcW w:w="1384" w:type="dxa"/>
                  <w:shd w:val="clear" w:color="auto" w:fill="D9D9D9" w:themeFill="background1" w:themeFillShade="D9"/>
                </w:tcPr>
                <w:p w14:paraId="758B41D1" w14:textId="561F6902" w:rsidR="004E796C" w:rsidRDefault="004E796C" w:rsidP="00065BFD">
                  <w:pPr>
                    <w:tabs>
                      <w:tab w:val="left" w:pos="720"/>
                    </w:tabs>
                    <w:jc w:val="center"/>
                    <w:rPr>
                      <w:rFonts w:ascii="Arial" w:hAnsi="Arial" w:cs="Arial"/>
                      <w:b/>
                      <w:sz w:val="20"/>
                    </w:rPr>
                  </w:pPr>
                  <w:r>
                    <w:rPr>
                      <w:rFonts w:ascii="Arial" w:hAnsi="Arial" w:cs="Arial"/>
                      <w:b/>
                      <w:sz w:val="20"/>
                    </w:rPr>
                    <w:t>Output</w:t>
                  </w:r>
                </w:p>
              </w:tc>
              <w:tc>
                <w:tcPr>
                  <w:tcW w:w="1664" w:type="dxa"/>
                  <w:shd w:val="clear" w:color="auto" w:fill="D9D9D9" w:themeFill="background1" w:themeFillShade="D9"/>
                </w:tcPr>
                <w:p w14:paraId="2741D885" w14:textId="0A6225F4" w:rsidR="004E796C" w:rsidRPr="000C5130" w:rsidRDefault="004E796C" w:rsidP="004E796C">
                  <w:pPr>
                    <w:tabs>
                      <w:tab w:val="left" w:pos="720"/>
                    </w:tabs>
                    <w:rPr>
                      <w:rFonts w:ascii="Arial" w:hAnsi="Arial" w:cs="Arial"/>
                      <w:b/>
                      <w:sz w:val="20"/>
                    </w:rPr>
                  </w:pPr>
                  <w:r>
                    <w:rPr>
                      <w:rFonts w:ascii="Arial" w:hAnsi="Arial" w:cs="Arial"/>
                      <w:b/>
                      <w:sz w:val="20"/>
                    </w:rPr>
                    <w:t>Tenderers Proposal</w:t>
                  </w:r>
                </w:p>
              </w:tc>
            </w:tr>
            <w:tr w:rsidR="00FA761D" w:rsidRPr="000C5130" w14:paraId="4ED2613C" w14:textId="77777777" w:rsidTr="00FA761D">
              <w:trPr>
                <w:trHeight w:val="359"/>
              </w:trPr>
              <w:tc>
                <w:tcPr>
                  <w:tcW w:w="2575" w:type="dxa"/>
                </w:tcPr>
                <w:p w14:paraId="6918843F" w14:textId="5B277F4B" w:rsidR="00FA761D" w:rsidRPr="00FA761D" w:rsidRDefault="00FA761D" w:rsidP="00FA761D">
                  <w:pPr>
                    <w:spacing w:line="276" w:lineRule="auto"/>
                    <w:rPr>
                      <w:rFonts w:ascii="Arial" w:hAnsi="Arial" w:cs="Arial"/>
                      <w:color w:val="000000" w:themeColor="text1"/>
                      <w:sz w:val="20"/>
                    </w:rPr>
                  </w:pPr>
                  <w:r w:rsidRPr="00FA761D">
                    <w:rPr>
                      <w:rFonts w:ascii="Arial" w:hAnsi="Arial" w:cs="Arial"/>
                      <w:color w:val="000000" w:themeColor="text1"/>
                      <w:sz w:val="20"/>
                    </w:rPr>
                    <w:t>C&amp;I Artisans</w:t>
                  </w:r>
                </w:p>
              </w:tc>
              <w:tc>
                <w:tcPr>
                  <w:tcW w:w="1301" w:type="dxa"/>
                </w:tcPr>
                <w:p w14:paraId="6C96573A" w14:textId="154B4CBF" w:rsidR="00FA761D" w:rsidRPr="00FA761D" w:rsidRDefault="00FA761D" w:rsidP="00FA761D">
                  <w:pPr>
                    <w:jc w:val="center"/>
                    <w:rPr>
                      <w:rFonts w:ascii="Arial" w:hAnsi="Arial" w:cs="Arial"/>
                      <w:color w:val="000000" w:themeColor="text1"/>
                      <w:sz w:val="20"/>
                    </w:rPr>
                  </w:pPr>
                  <w:r w:rsidRPr="00FA761D">
                    <w:rPr>
                      <w:rFonts w:ascii="Arial" w:hAnsi="Arial" w:cs="Arial"/>
                      <w:color w:val="000000" w:themeColor="text1"/>
                      <w:sz w:val="20"/>
                    </w:rPr>
                    <w:t>3</w:t>
                  </w:r>
                </w:p>
              </w:tc>
              <w:tc>
                <w:tcPr>
                  <w:tcW w:w="1333" w:type="dxa"/>
                </w:tcPr>
                <w:p w14:paraId="13DA1503" w14:textId="04CBEF77" w:rsidR="00FA761D" w:rsidRPr="00FA761D" w:rsidRDefault="00FA761D" w:rsidP="00FA761D">
                  <w:pPr>
                    <w:tabs>
                      <w:tab w:val="left" w:pos="720"/>
                    </w:tabs>
                    <w:jc w:val="center"/>
                    <w:rPr>
                      <w:rFonts w:ascii="Arial" w:hAnsi="Arial" w:cs="Arial"/>
                      <w:b/>
                      <w:color w:val="000000" w:themeColor="text1"/>
                      <w:sz w:val="20"/>
                    </w:rPr>
                  </w:pPr>
                  <w:r w:rsidRPr="00FA761D">
                    <w:rPr>
                      <w:rFonts w:ascii="Arial" w:hAnsi="Arial" w:cs="Arial"/>
                      <w:color w:val="000000" w:themeColor="text1"/>
                      <w:sz w:val="20"/>
                    </w:rPr>
                    <w:t>N3/Grade 12 or Equivalent</w:t>
                  </w:r>
                </w:p>
              </w:tc>
              <w:tc>
                <w:tcPr>
                  <w:tcW w:w="1384" w:type="dxa"/>
                  <w:vAlign w:val="center"/>
                </w:tcPr>
                <w:p w14:paraId="232C9EE2" w14:textId="1EAE64ED" w:rsidR="00FA761D" w:rsidRPr="00FA761D" w:rsidRDefault="00FA761D" w:rsidP="00FA761D">
                  <w:pPr>
                    <w:tabs>
                      <w:tab w:val="left" w:pos="720"/>
                    </w:tabs>
                    <w:jc w:val="center"/>
                    <w:rPr>
                      <w:rFonts w:ascii="Arial" w:hAnsi="Arial" w:cs="Arial"/>
                      <w:b/>
                      <w:color w:val="000000" w:themeColor="text1"/>
                      <w:sz w:val="20"/>
                    </w:rPr>
                  </w:pPr>
                  <w:r w:rsidRPr="00FA761D">
                    <w:rPr>
                      <w:rFonts w:ascii="Arial" w:hAnsi="Arial" w:cs="Arial"/>
                      <w:color w:val="000000" w:themeColor="text1"/>
                      <w:sz w:val="20"/>
                    </w:rPr>
                    <w:t>Trade Test</w:t>
                  </w:r>
                </w:p>
              </w:tc>
              <w:tc>
                <w:tcPr>
                  <w:tcW w:w="1664" w:type="dxa"/>
                </w:tcPr>
                <w:p w14:paraId="5E9D2CF3" w14:textId="7A68D7D2" w:rsidR="00FA761D" w:rsidRPr="008A3FC8" w:rsidRDefault="00FA761D" w:rsidP="00FA761D">
                  <w:pPr>
                    <w:tabs>
                      <w:tab w:val="left" w:pos="720"/>
                    </w:tabs>
                    <w:jc w:val="center"/>
                    <w:rPr>
                      <w:rFonts w:ascii="Arial" w:hAnsi="Arial" w:cs="Arial"/>
                      <w:b/>
                      <w:sz w:val="20"/>
                    </w:rPr>
                  </w:pPr>
                </w:p>
              </w:tc>
            </w:tr>
            <w:tr w:rsidR="00FA761D" w:rsidRPr="000C5130" w14:paraId="663D7228" w14:textId="77777777" w:rsidTr="00FA761D">
              <w:trPr>
                <w:trHeight w:val="359"/>
              </w:trPr>
              <w:tc>
                <w:tcPr>
                  <w:tcW w:w="2575" w:type="dxa"/>
                </w:tcPr>
                <w:p w14:paraId="77E91768" w14:textId="23629085" w:rsidR="00FA761D" w:rsidRPr="00FA761D" w:rsidRDefault="00FA761D" w:rsidP="00FA761D">
                  <w:pPr>
                    <w:spacing w:line="276" w:lineRule="auto"/>
                    <w:rPr>
                      <w:rFonts w:ascii="Arial" w:hAnsi="Arial" w:cs="Arial"/>
                      <w:color w:val="000000" w:themeColor="text1"/>
                      <w:sz w:val="20"/>
                    </w:rPr>
                  </w:pPr>
                  <w:r w:rsidRPr="00FA761D">
                    <w:rPr>
                      <w:rFonts w:ascii="Arial" w:hAnsi="Arial" w:cs="Arial"/>
                      <w:color w:val="000000" w:themeColor="text1"/>
                      <w:sz w:val="20"/>
                    </w:rPr>
                    <w:t>Mechanical Fitter</w:t>
                  </w:r>
                </w:p>
              </w:tc>
              <w:tc>
                <w:tcPr>
                  <w:tcW w:w="1301" w:type="dxa"/>
                </w:tcPr>
                <w:p w14:paraId="4433DE1A" w14:textId="174F0F8B" w:rsidR="00FA761D" w:rsidRPr="00FA761D" w:rsidRDefault="00FA761D" w:rsidP="00FA761D">
                  <w:pPr>
                    <w:jc w:val="center"/>
                    <w:rPr>
                      <w:rFonts w:ascii="Arial" w:hAnsi="Arial" w:cs="Arial"/>
                      <w:color w:val="000000" w:themeColor="text1"/>
                      <w:sz w:val="20"/>
                    </w:rPr>
                  </w:pPr>
                  <w:r w:rsidRPr="00FA761D">
                    <w:rPr>
                      <w:rFonts w:ascii="Arial" w:hAnsi="Arial" w:cs="Arial"/>
                      <w:color w:val="000000" w:themeColor="text1"/>
                      <w:sz w:val="20"/>
                    </w:rPr>
                    <w:t>3</w:t>
                  </w:r>
                </w:p>
              </w:tc>
              <w:tc>
                <w:tcPr>
                  <w:tcW w:w="1333" w:type="dxa"/>
                </w:tcPr>
                <w:p w14:paraId="28EF0D52" w14:textId="4F13F713" w:rsidR="00FA761D" w:rsidRPr="00FA761D" w:rsidRDefault="00FA761D" w:rsidP="00FA761D">
                  <w:pPr>
                    <w:tabs>
                      <w:tab w:val="left" w:pos="720"/>
                    </w:tabs>
                    <w:jc w:val="center"/>
                    <w:rPr>
                      <w:rFonts w:ascii="Arial" w:hAnsi="Arial" w:cs="Arial"/>
                      <w:b/>
                      <w:color w:val="000000" w:themeColor="text1"/>
                      <w:sz w:val="20"/>
                    </w:rPr>
                  </w:pPr>
                  <w:r w:rsidRPr="00FA761D">
                    <w:rPr>
                      <w:rFonts w:ascii="Arial" w:hAnsi="Arial" w:cs="Arial"/>
                      <w:color w:val="000000" w:themeColor="text1"/>
                      <w:sz w:val="20"/>
                    </w:rPr>
                    <w:t>N3/Grade 12 or Equivalent</w:t>
                  </w:r>
                </w:p>
              </w:tc>
              <w:tc>
                <w:tcPr>
                  <w:tcW w:w="1384" w:type="dxa"/>
                  <w:vAlign w:val="center"/>
                </w:tcPr>
                <w:p w14:paraId="578C200E" w14:textId="4BFA7ADA" w:rsidR="00FA761D" w:rsidRPr="00FA761D" w:rsidRDefault="00FA761D" w:rsidP="00FA761D">
                  <w:pPr>
                    <w:tabs>
                      <w:tab w:val="left" w:pos="720"/>
                    </w:tabs>
                    <w:jc w:val="center"/>
                    <w:rPr>
                      <w:rFonts w:ascii="Arial" w:hAnsi="Arial" w:cs="Arial"/>
                      <w:b/>
                      <w:color w:val="000000" w:themeColor="text1"/>
                      <w:sz w:val="20"/>
                    </w:rPr>
                  </w:pPr>
                  <w:r w:rsidRPr="00FA761D">
                    <w:rPr>
                      <w:rFonts w:ascii="Arial" w:hAnsi="Arial" w:cs="Arial"/>
                      <w:color w:val="000000" w:themeColor="text1"/>
                      <w:sz w:val="20"/>
                    </w:rPr>
                    <w:t>Trade Test</w:t>
                  </w:r>
                </w:p>
              </w:tc>
              <w:tc>
                <w:tcPr>
                  <w:tcW w:w="1664" w:type="dxa"/>
                </w:tcPr>
                <w:p w14:paraId="14DC65E3" w14:textId="01D806DE" w:rsidR="00FA761D" w:rsidRPr="008A3FC8" w:rsidRDefault="00FA761D" w:rsidP="00FA761D">
                  <w:pPr>
                    <w:tabs>
                      <w:tab w:val="left" w:pos="720"/>
                    </w:tabs>
                    <w:jc w:val="center"/>
                    <w:rPr>
                      <w:rFonts w:ascii="Arial" w:hAnsi="Arial" w:cs="Arial"/>
                      <w:b/>
                      <w:sz w:val="20"/>
                    </w:rPr>
                  </w:pPr>
                </w:p>
              </w:tc>
            </w:tr>
            <w:tr w:rsidR="00FA761D" w:rsidRPr="000C5130" w14:paraId="75E08F81" w14:textId="77777777" w:rsidTr="00FA761D">
              <w:trPr>
                <w:trHeight w:val="359"/>
              </w:trPr>
              <w:tc>
                <w:tcPr>
                  <w:tcW w:w="2575" w:type="dxa"/>
                </w:tcPr>
                <w:p w14:paraId="3FFB8975" w14:textId="6347ED10" w:rsidR="00FA761D" w:rsidRPr="00FA761D" w:rsidRDefault="00FA761D" w:rsidP="00FA761D">
                  <w:pPr>
                    <w:spacing w:line="276" w:lineRule="auto"/>
                    <w:rPr>
                      <w:rFonts w:ascii="Arial" w:hAnsi="Arial" w:cs="Arial"/>
                      <w:color w:val="000000" w:themeColor="text1"/>
                      <w:sz w:val="20"/>
                    </w:rPr>
                  </w:pPr>
                  <w:r w:rsidRPr="00FA761D">
                    <w:rPr>
                      <w:rFonts w:ascii="Arial" w:hAnsi="Arial" w:cs="Arial"/>
                      <w:color w:val="000000" w:themeColor="text1"/>
                      <w:sz w:val="20"/>
                    </w:rPr>
                    <w:t>Clerk</w:t>
                  </w:r>
                </w:p>
              </w:tc>
              <w:tc>
                <w:tcPr>
                  <w:tcW w:w="1301" w:type="dxa"/>
                </w:tcPr>
                <w:p w14:paraId="2FD51510" w14:textId="595E5FEB" w:rsidR="00FA761D" w:rsidRPr="00FA761D" w:rsidRDefault="00FA761D" w:rsidP="00FA761D">
                  <w:pPr>
                    <w:jc w:val="center"/>
                    <w:rPr>
                      <w:rFonts w:ascii="Arial" w:hAnsi="Arial" w:cs="Arial"/>
                      <w:color w:val="000000" w:themeColor="text1"/>
                      <w:sz w:val="20"/>
                    </w:rPr>
                  </w:pPr>
                  <w:r w:rsidRPr="00FA761D">
                    <w:rPr>
                      <w:rFonts w:ascii="Arial" w:hAnsi="Arial" w:cs="Arial"/>
                      <w:color w:val="000000" w:themeColor="text1"/>
                      <w:sz w:val="20"/>
                    </w:rPr>
                    <w:t>5</w:t>
                  </w:r>
                </w:p>
              </w:tc>
              <w:tc>
                <w:tcPr>
                  <w:tcW w:w="1333" w:type="dxa"/>
                </w:tcPr>
                <w:p w14:paraId="1C95CC33" w14:textId="1492A3CC" w:rsidR="00FA761D" w:rsidRPr="00FA761D" w:rsidRDefault="00FA761D" w:rsidP="00FA761D">
                  <w:pPr>
                    <w:tabs>
                      <w:tab w:val="left" w:pos="720"/>
                    </w:tabs>
                    <w:jc w:val="center"/>
                    <w:rPr>
                      <w:rFonts w:ascii="Arial" w:hAnsi="Arial" w:cs="Arial"/>
                      <w:b/>
                      <w:color w:val="000000" w:themeColor="text1"/>
                      <w:sz w:val="20"/>
                    </w:rPr>
                  </w:pPr>
                  <w:r w:rsidRPr="00FA761D">
                    <w:rPr>
                      <w:rFonts w:ascii="Arial" w:hAnsi="Arial" w:cs="Arial"/>
                      <w:color w:val="000000" w:themeColor="text1"/>
                      <w:sz w:val="20"/>
                    </w:rPr>
                    <w:t>N3/Grade 12 or Equivalent</w:t>
                  </w:r>
                </w:p>
              </w:tc>
              <w:tc>
                <w:tcPr>
                  <w:tcW w:w="1384" w:type="dxa"/>
                  <w:vAlign w:val="center"/>
                </w:tcPr>
                <w:p w14:paraId="39C77BA5" w14:textId="58A29263" w:rsidR="00FA761D" w:rsidRPr="00FA761D" w:rsidRDefault="00FA761D" w:rsidP="00FA761D">
                  <w:pPr>
                    <w:tabs>
                      <w:tab w:val="left" w:pos="720"/>
                    </w:tabs>
                    <w:jc w:val="center"/>
                    <w:rPr>
                      <w:rFonts w:ascii="Arial" w:hAnsi="Arial" w:cs="Arial"/>
                      <w:b/>
                      <w:color w:val="000000" w:themeColor="text1"/>
                      <w:sz w:val="20"/>
                    </w:rPr>
                  </w:pPr>
                  <w:r w:rsidRPr="00FA761D">
                    <w:rPr>
                      <w:rFonts w:ascii="Arial" w:hAnsi="Arial" w:cs="Arial"/>
                      <w:color w:val="000000" w:themeColor="text1"/>
                      <w:sz w:val="20"/>
                    </w:rPr>
                    <w:t>Diploma in Business Management</w:t>
                  </w:r>
                </w:p>
              </w:tc>
              <w:tc>
                <w:tcPr>
                  <w:tcW w:w="1664" w:type="dxa"/>
                </w:tcPr>
                <w:p w14:paraId="34DF4ED8" w14:textId="77777777" w:rsidR="00FA761D" w:rsidRPr="008A3FC8" w:rsidRDefault="00FA761D" w:rsidP="00FA761D">
                  <w:pPr>
                    <w:tabs>
                      <w:tab w:val="left" w:pos="720"/>
                    </w:tabs>
                    <w:jc w:val="center"/>
                    <w:rPr>
                      <w:rFonts w:ascii="Arial" w:hAnsi="Arial" w:cs="Arial"/>
                      <w:b/>
                      <w:sz w:val="20"/>
                    </w:rPr>
                  </w:pPr>
                </w:p>
              </w:tc>
            </w:tr>
            <w:tr w:rsidR="00FA761D" w:rsidRPr="000C5130" w14:paraId="2D18FFCC" w14:textId="77777777" w:rsidTr="00FA761D">
              <w:trPr>
                <w:trHeight w:val="359"/>
              </w:trPr>
              <w:tc>
                <w:tcPr>
                  <w:tcW w:w="2575" w:type="dxa"/>
                </w:tcPr>
                <w:p w14:paraId="43F9CF2B" w14:textId="6FD6D287" w:rsidR="00FA761D" w:rsidRPr="00FA761D" w:rsidRDefault="00FA761D" w:rsidP="00FA761D">
                  <w:pPr>
                    <w:spacing w:line="276" w:lineRule="auto"/>
                    <w:rPr>
                      <w:rFonts w:ascii="Arial" w:hAnsi="Arial" w:cs="Arial"/>
                      <w:color w:val="000000" w:themeColor="text1"/>
                      <w:sz w:val="20"/>
                    </w:rPr>
                  </w:pPr>
                  <w:r w:rsidRPr="00FA761D">
                    <w:rPr>
                      <w:rFonts w:ascii="Arial" w:hAnsi="Arial" w:cs="Arial"/>
                      <w:color w:val="000000" w:themeColor="text1"/>
                      <w:sz w:val="20"/>
                    </w:rPr>
                    <w:t>Rigger</w:t>
                  </w:r>
                </w:p>
              </w:tc>
              <w:tc>
                <w:tcPr>
                  <w:tcW w:w="1301" w:type="dxa"/>
                </w:tcPr>
                <w:p w14:paraId="618D8F78" w14:textId="1F577AD5" w:rsidR="00FA761D" w:rsidRPr="00FA761D" w:rsidRDefault="00FA761D" w:rsidP="00FA761D">
                  <w:pPr>
                    <w:jc w:val="center"/>
                    <w:rPr>
                      <w:rFonts w:ascii="Arial" w:hAnsi="Arial" w:cs="Arial"/>
                      <w:color w:val="000000" w:themeColor="text1"/>
                      <w:sz w:val="20"/>
                    </w:rPr>
                  </w:pPr>
                  <w:r w:rsidRPr="00FA761D">
                    <w:rPr>
                      <w:rFonts w:ascii="Arial" w:hAnsi="Arial" w:cs="Arial"/>
                      <w:color w:val="000000" w:themeColor="text1"/>
                      <w:sz w:val="20"/>
                    </w:rPr>
                    <w:t>5</w:t>
                  </w:r>
                </w:p>
              </w:tc>
              <w:tc>
                <w:tcPr>
                  <w:tcW w:w="1333" w:type="dxa"/>
                </w:tcPr>
                <w:p w14:paraId="0EC5C92F" w14:textId="7A100588" w:rsidR="00FA761D" w:rsidRPr="00FA761D" w:rsidRDefault="00FA761D" w:rsidP="00FA761D">
                  <w:pPr>
                    <w:tabs>
                      <w:tab w:val="left" w:pos="720"/>
                    </w:tabs>
                    <w:jc w:val="center"/>
                    <w:rPr>
                      <w:rFonts w:ascii="Arial" w:hAnsi="Arial" w:cs="Arial"/>
                      <w:b/>
                      <w:color w:val="000000" w:themeColor="text1"/>
                      <w:sz w:val="20"/>
                    </w:rPr>
                  </w:pPr>
                  <w:r w:rsidRPr="00FA761D">
                    <w:rPr>
                      <w:rFonts w:ascii="Arial" w:hAnsi="Arial" w:cs="Arial"/>
                      <w:color w:val="000000" w:themeColor="text1"/>
                      <w:sz w:val="20"/>
                    </w:rPr>
                    <w:t>N3/Grade 12 or Equivalent</w:t>
                  </w:r>
                </w:p>
              </w:tc>
              <w:tc>
                <w:tcPr>
                  <w:tcW w:w="1384" w:type="dxa"/>
                  <w:vAlign w:val="center"/>
                </w:tcPr>
                <w:p w14:paraId="54C3DAB4" w14:textId="53B12F89" w:rsidR="00FA761D" w:rsidRPr="00FA761D" w:rsidRDefault="00FA761D" w:rsidP="00FA761D">
                  <w:pPr>
                    <w:tabs>
                      <w:tab w:val="left" w:pos="720"/>
                    </w:tabs>
                    <w:jc w:val="center"/>
                    <w:rPr>
                      <w:rFonts w:ascii="Arial" w:hAnsi="Arial" w:cs="Arial"/>
                      <w:b/>
                      <w:color w:val="000000" w:themeColor="text1"/>
                      <w:sz w:val="20"/>
                    </w:rPr>
                  </w:pPr>
                  <w:r w:rsidRPr="00FA761D">
                    <w:rPr>
                      <w:rFonts w:ascii="Arial" w:hAnsi="Arial" w:cs="Arial"/>
                      <w:color w:val="000000" w:themeColor="text1"/>
                      <w:sz w:val="20"/>
                    </w:rPr>
                    <w:t>Trade Test</w:t>
                  </w:r>
                </w:p>
              </w:tc>
              <w:tc>
                <w:tcPr>
                  <w:tcW w:w="1664" w:type="dxa"/>
                </w:tcPr>
                <w:p w14:paraId="78AA01EE" w14:textId="77777777" w:rsidR="00FA761D" w:rsidRPr="008A3FC8" w:rsidRDefault="00FA761D" w:rsidP="00FA761D">
                  <w:pPr>
                    <w:tabs>
                      <w:tab w:val="left" w:pos="720"/>
                    </w:tabs>
                    <w:jc w:val="center"/>
                    <w:rPr>
                      <w:rFonts w:ascii="Arial" w:hAnsi="Arial" w:cs="Arial"/>
                      <w:b/>
                      <w:sz w:val="20"/>
                    </w:rPr>
                  </w:pPr>
                </w:p>
              </w:tc>
            </w:tr>
            <w:tr w:rsidR="00FA761D" w:rsidRPr="000C5130" w14:paraId="1DA8CD46" w14:textId="77777777" w:rsidTr="00FA761D">
              <w:trPr>
                <w:trHeight w:val="359"/>
              </w:trPr>
              <w:tc>
                <w:tcPr>
                  <w:tcW w:w="2575" w:type="dxa"/>
                </w:tcPr>
                <w:p w14:paraId="721A9D70" w14:textId="4F7981CC" w:rsidR="00FA761D" w:rsidRPr="00FA761D" w:rsidRDefault="00FA761D" w:rsidP="00FA761D">
                  <w:pPr>
                    <w:spacing w:line="276" w:lineRule="auto"/>
                    <w:rPr>
                      <w:rFonts w:ascii="Arial" w:hAnsi="Arial" w:cs="Arial"/>
                      <w:color w:val="000000" w:themeColor="text1"/>
                      <w:sz w:val="20"/>
                    </w:rPr>
                  </w:pPr>
                  <w:r w:rsidRPr="00FA761D">
                    <w:rPr>
                      <w:rFonts w:ascii="Arial" w:hAnsi="Arial" w:cs="Arial"/>
                      <w:color w:val="000000" w:themeColor="text1"/>
                      <w:sz w:val="20"/>
                    </w:rPr>
                    <w:t>Class B Welder</w:t>
                  </w:r>
                </w:p>
              </w:tc>
              <w:tc>
                <w:tcPr>
                  <w:tcW w:w="1301" w:type="dxa"/>
                </w:tcPr>
                <w:p w14:paraId="0216D7BD" w14:textId="03753F96" w:rsidR="00FA761D" w:rsidRPr="00FA761D" w:rsidRDefault="00FA761D" w:rsidP="00FA761D">
                  <w:pPr>
                    <w:jc w:val="center"/>
                    <w:rPr>
                      <w:rFonts w:ascii="Arial" w:hAnsi="Arial" w:cs="Arial"/>
                      <w:color w:val="000000" w:themeColor="text1"/>
                      <w:sz w:val="20"/>
                    </w:rPr>
                  </w:pPr>
                  <w:r w:rsidRPr="00FA761D">
                    <w:rPr>
                      <w:rFonts w:ascii="Arial" w:hAnsi="Arial" w:cs="Arial"/>
                      <w:color w:val="000000" w:themeColor="text1"/>
                      <w:sz w:val="20"/>
                    </w:rPr>
                    <w:t>5</w:t>
                  </w:r>
                </w:p>
              </w:tc>
              <w:tc>
                <w:tcPr>
                  <w:tcW w:w="1333" w:type="dxa"/>
                </w:tcPr>
                <w:p w14:paraId="415F1F7D" w14:textId="4415141D" w:rsidR="00FA761D" w:rsidRPr="00FA761D" w:rsidRDefault="00FA761D" w:rsidP="00FA761D">
                  <w:pPr>
                    <w:tabs>
                      <w:tab w:val="left" w:pos="720"/>
                    </w:tabs>
                    <w:jc w:val="center"/>
                    <w:rPr>
                      <w:rFonts w:ascii="Arial" w:hAnsi="Arial" w:cs="Arial"/>
                      <w:b/>
                      <w:color w:val="000000" w:themeColor="text1"/>
                      <w:sz w:val="20"/>
                    </w:rPr>
                  </w:pPr>
                  <w:r w:rsidRPr="00FA761D">
                    <w:rPr>
                      <w:rFonts w:ascii="Arial" w:hAnsi="Arial" w:cs="Arial"/>
                      <w:color w:val="000000" w:themeColor="text1"/>
                      <w:sz w:val="20"/>
                    </w:rPr>
                    <w:t>N3/Grade 12 or Equivalent</w:t>
                  </w:r>
                </w:p>
              </w:tc>
              <w:tc>
                <w:tcPr>
                  <w:tcW w:w="1384" w:type="dxa"/>
                  <w:vAlign w:val="center"/>
                </w:tcPr>
                <w:p w14:paraId="7947D03B" w14:textId="77B18655" w:rsidR="00FA761D" w:rsidRPr="00FA761D" w:rsidRDefault="00FA761D" w:rsidP="00FA761D">
                  <w:pPr>
                    <w:tabs>
                      <w:tab w:val="left" w:pos="720"/>
                    </w:tabs>
                    <w:jc w:val="center"/>
                    <w:rPr>
                      <w:rFonts w:ascii="Arial" w:hAnsi="Arial" w:cs="Arial"/>
                      <w:b/>
                      <w:color w:val="000000" w:themeColor="text1"/>
                      <w:sz w:val="20"/>
                    </w:rPr>
                  </w:pPr>
                  <w:r w:rsidRPr="00FA761D">
                    <w:rPr>
                      <w:rFonts w:ascii="Arial" w:hAnsi="Arial" w:cs="Arial"/>
                      <w:color w:val="000000" w:themeColor="text1"/>
                      <w:sz w:val="20"/>
                    </w:rPr>
                    <w:t>Trade Test</w:t>
                  </w:r>
                </w:p>
              </w:tc>
              <w:tc>
                <w:tcPr>
                  <w:tcW w:w="1664" w:type="dxa"/>
                </w:tcPr>
                <w:p w14:paraId="530C65C3" w14:textId="77777777" w:rsidR="00FA761D" w:rsidRPr="008A3FC8" w:rsidRDefault="00FA761D" w:rsidP="00FA761D">
                  <w:pPr>
                    <w:tabs>
                      <w:tab w:val="left" w:pos="720"/>
                    </w:tabs>
                    <w:jc w:val="center"/>
                    <w:rPr>
                      <w:rFonts w:ascii="Arial" w:hAnsi="Arial" w:cs="Arial"/>
                      <w:b/>
                      <w:sz w:val="20"/>
                    </w:rPr>
                  </w:pPr>
                </w:p>
              </w:tc>
            </w:tr>
            <w:tr w:rsidR="00FA761D" w:rsidRPr="000C5130" w14:paraId="5A011B91" w14:textId="77777777" w:rsidTr="00FA761D">
              <w:trPr>
                <w:trHeight w:val="359"/>
              </w:trPr>
              <w:tc>
                <w:tcPr>
                  <w:tcW w:w="2575" w:type="dxa"/>
                </w:tcPr>
                <w:p w14:paraId="5DD4F764" w14:textId="0F88809E" w:rsidR="00FA761D" w:rsidRPr="00FA761D" w:rsidRDefault="00FA761D" w:rsidP="00FA761D">
                  <w:pPr>
                    <w:spacing w:line="276" w:lineRule="auto"/>
                    <w:rPr>
                      <w:rFonts w:ascii="Arial" w:hAnsi="Arial" w:cs="Arial"/>
                      <w:color w:val="000000" w:themeColor="text1"/>
                      <w:sz w:val="20"/>
                    </w:rPr>
                  </w:pPr>
                  <w:r w:rsidRPr="00FA761D">
                    <w:rPr>
                      <w:rFonts w:ascii="Arial" w:hAnsi="Arial" w:cs="Arial"/>
                      <w:sz w:val="20"/>
                    </w:rPr>
                    <w:t>Boilermakers</w:t>
                  </w:r>
                </w:p>
              </w:tc>
              <w:tc>
                <w:tcPr>
                  <w:tcW w:w="1301" w:type="dxa"/>
                </w:tcPr>
                <w:p w14:paraId="4E238DDF" w14:textId="02BADCC2" w:rsidR="00FA761D" w:rsidRPr="00FA761D" w:rsidRDefault="00FA761D" w:rsidP="00FA761D">
                  <w:pPr>
                    <w:jc w:val="center"/>
                    <w:rPr>
                      <w:rFonts w:ascii="Arial" w:hAnsi="Arial" w:cs="Arial"/>
                      <w:color w:val="000000" w:themeColor="text1"/>
                      <w:sz w:val="20"/>
                    </w:rPr>
                  </w:pPr>
                  <w:r w:rsidRPr="00FA761D">
                    <w:rPr>
                      <w:rFonts w:ascii="Arial" w:hAnsi="Arial" w:cs="Arial"/>
                      <w:sz w:val="20"/>
                    </w:rPr>
                    <w:t>5</w:t>
                  </w:r>
                </w:p>
              </w:tc>
              <w:tc>
                <w:tcPr>
                  <w:tcW w:w="1333" w:type="dxa"/>
                </w:tcPr>
                <w:p w14:paraId="450675FC" w14:textId="55B3AA29" w:rsidR="00FA761D" w:rsidRPr="00FA761D" w:rsidRDefault="00FA761D" w:rsidP="00FA761D">
                  <w:pPr>
                    <w:tabs>
                      <w:tab w:val="left" w:pos="720"/>
                    </w:tabs>
                    <w:jc w:val="center"/>
                    <w:rPr>
                      <w:rFonts w:ascii="Arial" w:hAnsi="Arial" w:cs="Arial"/>
                      <w:color w:val="000000" w:themeColor="text1"/>
                      <w:sz w:val="20"/>
                    </w:rPr>
                  </w:pPr>
                  <w:r w:rsidRPr="00FA761D">
                    <w:rPr>
                      <w:rFonts w:ascii="Arial" w:hAnsi="Arial" w:cs="Arial"/>
                      <w:sz w:val="20"/>
                    </w:rPr>
                    <w:t>N3/Grade 12 or Equivalent</w:t>
                  </w:r>
                </w:p>
              </w:tc>
              <w:tc>
                <w:tcPr>
                  <w:tcW w:w="1384" w:type="dxa"/>
                </w:tcPr>
                <w:p w14:paraId="23E91373" w14:textId="6893BCC3" w:rsidR="00FA761D" w:rsidRPr="00FA761D" w:rsidRDefault="00FA761D" w:rsidP="00FA761D">
                  <w:pPr>
                    <w:tabs>
                      <w:tab w:val="left" w:pos="720"/>
                    </w:tabs>
                    <w:jc w:val="center"/>
                    <w:rPr>
                      <w:rFonts w:ascii="Arial" w:hAnsi="Arial" w:cs="Arial"/>
                      <w:color w:val="000000" w:themeColor="text1"/>
                      <w:sz w:val="20"/>
                    </w:rPr>
                  </w:pPr>
                  <w:r w:rsidRPr="00FA761D">
                    <w:rPr>
                      <w:rFonts w:ascii="Arial" w:hAnsi="Arial" w:cs="Arial"/>
                      <w:sz w:val="20"/>
                    </w:rPr>
                    <w:t>Trade Test</w:t>
                  </w:r>
                </w:p>
              </w:tc>
              <w:tc>
                <w:tcPr>
                  <w:tcW w:w="1664" w:type="dxa"/>
                </w:tcPr>
                <w:p w14:paraId="3F9BE085" w14:textId="77777777" w:rsidR="00FA761D" w:rsidRPr="008A3FC8" w:rsidRDefault="00FA761D" w:rsidP="00FA761D">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57E8EB3C" w14:textId="17C3B473" w:rsidR="00FA761D" w:rsidRPr="00416EA3" w:rsidRDefault="00FA761D" w:rsidP="00FA761D">
            <w:pPr>
              <w:tabs>
                <w:tab w:val="num" w:pos="851"/>
              </w:tabs>
              <w:spacing w:after="200" w:line="276" w:lineRule="auto"/>
              <w:contextualSpacing/>
              <w:jc w:val="both"/>
              <w:rPr>
                <w:rFonts w:ascii="Arial" w:hAnsi="Arial" w:cs="Arial"/>
                <w:b/>
                <w:bCs/>
                <w:i/>
                <w:iCs/>
                <w:sz w:val="20"/>
                <w:lang w:eastAsia="en-ZA"/>
              </w:rPr>
            </w:pPr>
            <w:r w:rsidRPr="00416EA3">
              <w:rPr>
                <w:rFonts w:ascii="Arial" w:hAnsi="Arial" w:cs="Arial"/>
                <w:b/>
                <w:bCs/>
                <w:i/>
                <w:iCs/>
                <w:sz w:val="20"/>
                <w:lang w:eastAsia="en-ZA"/>
              </w:rPr>
              <w:t xml:space="preserve">NB:  Tenderers are encouraged to </w:t>
            </w:r>
            <w:r>
              <w:rPr>
                <w:rFonts w:ascii="Arial" w:hAnsi="Arial" w:cs="Arial"/>
                <w:b/>
                <w:bCs/>
                <w:i/>
                <w:iCs/>
                <w:sz w:val="20"/>
                <w:lang w:eastAsia="en-ZA"/>
              </w:rPr>
              <w:t>source candidates</w:t>
            </w:r>
            <w:r w:rsidRPr="00416EA3">
              <w:rPr>
                <w:rFonts w:ascii="Arial" w:hAnsi="Arial" w:cs="Arial"/>
                <w:b/>
                <w:bCs/>
                <w:i/>
                <w:iCs/>
                <w:sz w:val="20"/>
                <w:lang w:eastAsia="en-ZA"/>
              </w:rPr>
              <w:t xml:space="preserve"> from </w:t>
            </w:r>
            <w:r>
              <w:rPr>
                <w:rFonts w:ascii="Arial" w:hAnsi="Arial" w:cs="Arial"/>
                <w:b/>
                <w:bCs/>
                <w:i/>
                <w:iCs/>
                <w:sz w:val="20"/>
                <w:lang w:eastAsia="en-ZA"/>
              </w:rPr>
              <w:t>Lephalale Municipality area for skills development opportunities.</w:t>
            </w: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lastRenderedPageBreak/>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bookmarkStart w:id="2" w:name="_Hlk198282443"/>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5B1B983" w:rsidR="0039219D" w:rsidRPr="00506A41" w:rsidRDefault="0039219D" w:rsidP="000B7D6D">
            <w:pPr>
              <w:spacing w:after="120" w:line="276" w:lineRule="auto"/>
              <w:jc w:val="both"/>
              <w:rPr>
                <w:rFonts w:ascii="Arial" w:hAnsi="Arial" w:cs="Arial"/>
                <w:sz w:val="20"/>
                <w:szCs w:val="22"/>
                <w:lang w:val="en-ZA"/>
              </w:rPr>
            </w:pPr>
          </w:p>
        </w:tc>
      </w:tr>
      <w:tr w:rsidR="0039219D" w:rsidRPr="000C5130" w14:paraId="5EDAC0D0" w14:textId="77777777" w:rsidTr="00DF46B0">
        <w:trPr>
          <w:trHeight w:val="723"/>
        </w:trPr>
        <w:tc>
          <w:tcPr>
            <w:tcW w:w="9050" w:type="dxa"/>
            <w:shd w:val="clear" w:color="auto" w:fill="auto"/>
          </w:tcPr>
          <w:p w14:paraId="26714B8F" w14:textId="52073E1E"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sidR="00FA761D">
              <w:rPr>
                <w:rFonts w:ascii="Arial" w:hAnsi="Arial" w:cs="Arial"/>
                <w:sz w:val="20"/>
                <w:lang w:val="en-ZA"/>
              </w:rPr>
              <w:t xml:space="preserve">2.5% </w:t>
            </w:r>
            <w:r w:rsidRPr="0029148E">
              <w:rPr>
                <w:rFonts w:ascii="Arial" w:hAnsi="Arial" w:cs="Arial"/>
                <w:sz w:val="20"/>
                <w:lang w:val="en-ZA"/>
              </w:rPr>
              <w:t xml:space="preserve">of the Contract Value for failure to meet SDL&amp;I obligations. </w:t>
            </w:r>
          </w:p>
          <w:p w14:paraId="17136A1E" w14:textId="1C41778C" w:rsidR="00EF4E0F" w:rsidRPr="00661518" w:rsidRDefault="00005A8B" w:rsidP="00661518">
            <w:pPr>
              <w:spacing w:line="360" w:lineRule="auto"/>
              <w:contextualSpacing/>
              <w:jc w:val="both"/>
              <w:rPr>
                <w:rFonts w:ascii="Arial" w:eastAsia="Calibri" w:hAnsi="Arial" w:cs="Arial"/>
                <w:sz w:val="20"/>
                <w:lang w:val="en-ZA"/>
              </w:rPr>
            </w:pPr>
            <w:r w:rsidRPr="0029148E">
              <w:rPr>
                <w:rFonts w:ascii="Arial" w:hAnsi="Arial" w:cs="Arial"/>
                <w:sz w:val="20"/>
                <w:lang w:val="en-ZA"/>
              </w:rPr>
              <w:t xml:space="preserve">For the duration of the contract, Eskom will retain </w:t>
            </w:r>
            <w:r w:rsidR="00FA761D">
              <w:rPr>
                <w:rFonts w:ascii="Arial" w:hAnsi="Arial" w:cs="Arial"/>
                <w:sz w:val="20"/>
                <w:lang w:val="en-ZA"/>
              </w:rPr>
              <w:t xml:space="preserve">2.5% </w:t>
            </w:r>
            <w:r w:rsidRPr="0029148E">
              <w:rPr>
                <w:rFonts w:ascii="Arial" w:hAnsi="Arial" w:cs="Arial"/>
                <w:sz w:val="20"/>
                <w:lang w:val="en-ZA"/>
              </w:rPr>
              <w:t>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661518">
              <w:rPr>
                <w:rFonts w:ascii="Arial" w:eastAsia="Calibri" w:hAnsi="Arial" w:cs="Arial"/>
                <w:sz w:val="20"/>
                <w:lang w:val="en-ZA"/>
              </w:rPr>
              <w:t xml:space="preserve"> f</w:t>
            </w:r>
            <w:r w:rsidRPr="00661518">
              <w:rPr>
                <w:rFonts w:ascii="Arial" w:eastAsia="Calibri" w:hAnsi="Arial" w:cs="Arial"/>
                <w:sz w:val="20"/>
                <w:lang w:val="en-ZA"/>
              </w:rPr>
              <w:t xml:space="preserve">ulfilment of all SDL&amp;I obligations </w:t>
            </w:r>
            <w:r w:rsidR="00111B2E" w:rsidRPr="00661518">
              <w:rPr>
                <w:rFonts w:ascii="Arial" w:eastAsia="Calibri" w:hAnsi="Arial" w:cs="Arial"/>
                <w:sz w:val="20"/>
                <w:lang w:val="en-ZA"/>
              </w:rPr>
              <w:t>by the contractor</w:t>
            </w:r>
            <w:r w:rsidR="0088072F" w:rsidRPr="00661518">
              <w:rPr>
                <w:rFonts w:ascii="Arial" w:eastAsia="Calibri" w:hAnsi="Arial" w:cs="Arial"/>
                <w:sz w:val="20"/>
                <w:lang w:val="en-ZA"/>
              </w:rPr>
              <w:t>.</w:t>
            </w:r>
          </w:p>
        </w:tc>
      </w:tr>
      <w:bookmarkEnd w:id="2"/>
    </w:tbl>
    <w:p w14:paraId="1C3669AC" w14:textId="436FEA90" w:rsidR="00F76156" w:rsidRDefault="00F76156" w:rsidP="00C7656D">
      <w:pPr>
        <w:spacing w:after="200" w:line="276" w:lineRule="auto"/>
        <w:rPr>
          <w:rFonts w:ascii="Arial" w:hAnsi="Arial" w:cs="Arial"/>
          <w:b/>
          <w:sz w:val="22"/>
        </w:rPr>
      </w:pPr>
    </w:p>
    <w:p w14:paraId="35DAD45A" w14:textId="1DEA8E4A"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3"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3"/>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175644">
        <w:trPr>
          <w:trHeight w:val="780"/>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lastRenderedPageBreak/>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FA761D" w14:paraId="6E8F1A61" w14:textId="77777777" w:rsidTr="00FA761D">
        <w:tc>
          <w:tcPr>
            <w:tcW w:w="4508" w:type="dxa"/>
          </w:tcPr>
          <w:p w14:paraId="776322B8" w14:textId="0CF517C1" w:rsidR="00FA761D" w:rsidRDefault="00FA761D" w:rsidP="00FA761D">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Thomas Chuene</w:t>
            </w:r>
          </w:p>
        </w:tc>
        <w:tc>
          <w:tcPr>
            <w:tcW w:w="4508" w:type="dxa"/>
          </w:tcPr>
          <w:p w14:paraId="7A6678B4" w14:textId="2BE26A9E" w:rsidR="00FA761D" w:rsidRDefault="00FA761D" w:rsidP="00FA761D">
            <w:pPr>
              <w:tabs>
                <w:tab w:val="left" w:pos="720"/>
              </w:tabs>
              <w:jc w:val="both"/>
              <w:rPr>
                <w:rFonts w:ascii="Arial" w:hAnsi="Arial" w:cs="Arial"/>
                <w:sz w:val="20"/>
              </w:rPr>
            </w:pPr>
            <w:r>
              <w:rPr>
                <w:rFonts w:ascii="Arial" w:hAnsi="Arial" w:cs="Arial"/>
                <w:sz w:val="20"/>
              </w:rPr>
              <w:t xml:space="preserve">Supported </w:t>
            </w:r>
            <w:r w:rsidRPr="000C5130">
              <w:rPr>
                <w:rFonts w:ascii="Arial" w:hAnsi="Arial" w:cs="Arial"/>
                <w:sz w:val="20"/>
              </w:rPr>
              <w:t>by:</w:t>
            </w:r>
            <w:r>
              <w:rPr>
                <w:rFonts w:ascii="Arial" w:hAnsi="Arial" w:cs="Arial"/>
                <w:sz w:val="20"/>
              </w:rPr>
              <w:t xml:space="preserve"> David Pule</w:t>
            </w:r>
          </w:p>
        </w:tc>
        <w:tc>
          <w:tcPr>
            <w:tcW w:w="4508" w:type="dxa"/>
          </w:tcPr>
          <w:p w14:paraId="3137E81A" w14:textId="3B63B012" w:rsidR="00FA761D" w:rsidRDefault="00FA761D" w:rsidP="00FA761D">
            <w:pPr>
              <w:tabs>
                <w:tab w:val="left" w:pos="720"/>
              </w:tabs>
              <w:jc w:val="both"/>
              <w:rPr>
                <w:rFonts w:ascii="Arial" w:hAnsi="Arial" w:cs="Arial"/>
                <w:sz w:val="20"/>
              </w:rPr>
            </w:pPr>
          </w:p>
        </w:tc>
        <w:tc>
          <w:tcPr>
            <w:tcW w:w="4508" w:type="dxa"/>
          </w:tcPr>
          <w:p w14:paraId="48CFFFA4" w14:textId="77777777" w:rsidR="00FA761D" w:rsidRDefault="00FA761D" w:rsidP="00FA761D">
            <w:pPr>
              <w:tabs>
                <w:tab w:val="left" w:pos="720"/>
              </w:tabs>
              <w:jc w:val="both"/>
              <w:rPr>
                <w:rFonts w:ascii="Arial" w:hAnsi="Arial" w:cs="Arial"/>
                <w:sz w:val="20"/>
              </w:rPr>
            </w:pPr>
          </w:p>
        </w:tc>
      </w:tr>
      <w:tr w:rsidR="00FA761D" w:rsidRPr="00AC3774" w14:paraId="264CD31D" w14:textId="77777777" w:rsidTr="00FA761D">
        <w:tc>
          <w:tcPr>
            <w:tcW w:w="4508" w:type="dxa"/>
          </w:tcPr>
          <w:p w14:paraId="02F3F959" w14:textId="77777777" w:rsidR="00FA761D" w:rsidRDefault="00FA761D" w:rsidP="00FA761D">
            <w:pPr>
              <w:tabs>
                <w:tab w:val="left" w:pos="720"/>
              </w:tabs>
              <w:jc w:val="both"/>
              <w:rPr>
                <w:rFonts w:ascii="Arial" w:hAnsi="Arial" w:cs="Arial"/>
                <w:sz w:val="20"/>
              </w:rPr>
            </w:pPr>
          </w:p>
          <w:p w14:paraId="64B1736B" w14:textId="77777777" w:rsidR="00FA761D" w:rsidRPr="00AC3774" w:rsidRDefault="00FA761D" w:rsidP="00FA761D">
            <w:pPr>
              <w:tabs>
                <w:tab w:val="left" w:pos="720"/>
              </w:tabs>
              <w:jc w:val="both"/>
              <w:rPr>
                <w:rFonts w:ascii="Arial" w:hAnsi="Arial" w:cs="Arial"/>
                <w:sz w:val="20"/>
              </w:rPr>
            </w:pPr>
          </w:p>
          <w:p w14:paraId="06A5B089" w14:textId="77777777" w:rsidR="00FA761D" w:rsidRPr="00AC3774" w:rsidRDefault="00FA761D" w:rsidP="00FA761D">
            <w:pPr>
              <w:tabs>
                <w:tab w:val="left" w:pos="720"/>
              </w:tabs>
              <w:jc w:val="both"/>
              <w:rPr>
                <w:rFonts w:ascii="Arial" w:hAnsi="Arial" w:cs="Arial"/>
                <w:sz w:val="20"/>
              </w:rPr>
            </w:pPr>
            <w:r w:rsidRPr="00AC3774">
              <w:rPr>
                <w:rFonts w:ascii="Arial" w:hAnsi="Arial" w:cs="Arial"/>
                <w:sz w:val="20"/>
              </w:rPr>
              <w:t>……………………………..</w:t>
            </w:r>
          </w:p>
          <w:p w14:paraId="1D722807" w14:textId="77777777" w:rsidR="00FA761D" w:rsidRPr="00AC3774" w:rsidRDefault="00FA761D" w:rsidP="00FA761D">
            <w:pPr>
              <w:tabs>
                <w:tab w:val="left" w:pos="720"/>
              </w:tabs>
              <w:jc w:val="both"/>
              <w:rPr>
                <w:rFonts w:ascii="Arial" w:hAnsi="Arial" w:cs="Arial"/>
                <w:sz w:val="20"/>
              </w:rPr>
            </w:pPr>
            <w:r>
              <w:rPr>
                <w:rFonts w:ascii="Arial" w:hAnsi="Arial" w:cs="Arial"/>
                <w:sz w:val="20"/>
              </w:rPr>
              <w:t>Senior Advisor</w:t>
            </w:r>
          </w:p>
        </w:tc>
        <w:tc>
          <w:tcPr>
            <w:tcW w:w="4508" w:type="dxa"/>
          </w:tcPr>
          <w:p w14:paraId="47CB405E" w14:textId="77777777" w:rsidR="00FA761D" w:rsidRDefault="00FA761D" w:rsidP="00FA761D">
            <w:pPr>
              <w:tabs>
                <w:tab w:val="left" w:pos="720"/>
              </w:tabs>
              <w:jc w:val="both"/>
              <w:rPr>
                <w:rFonts w:ascii="Arial" w:hAnsi="Arial" w:cs="Arial"/>
                <w:sz w:val="20"/>
              </w:rPr>
            </w:pPr>
          </w:p>
          <w:p w14:paraId="5B714245" w14:textId="77777777" w:rsidR="00FA761D" w:rsidRPr="00AC3774" w:rsidRDefault="00FA761D" w:rsidP="00FA761D">
            <w:pPr>
              <w:tabs>
                <w:tab w:val="left" w:pos="720"/>
              </w:tabs>
              <w:jc w:val="both"/>
              <w:rPr>
                <w:rFonts w:ascii="Arial" w:hAnsi="Arial" w:cs="Arial"/>
                <w:sz w:val="20"/>
              </w:rPr>
            </w:pPr>
          </w:p>
          <w:p w14:paraId="23082F07" w14:textId="77777777" w:rsidR="00FA761D" w:rsidRPr="00AC3774" w:rsidRDefault="00FA761D" w:rsidP="00FA761D">
            <w:pPr>
              <w:tabs>
                <w:tab w:val="left" w:pos="720"/>
              </w:tabs>
              <w:jc w:val="both"/>
              <w:rPr>
                <w:rFonts w:ascii="Arial" w:hAnsi="Arial" w:cs="Arial"/>
                <w:sz w:val="20"/>
              </w:rPr>
            </w:pPr>
            <w:r w:rsidRPr="00AC3774">
              <w:rPr>
                <w:rFonts w:ascii="Arial" w:hAnsi="Arial" w:cs="Arial"/>
                <w:sz w:val="20"/>
              </w:rPr>
              <w:t>……………………………..</w:t>
            </w:r>
          </w:p>
          <w:p w14:paraId="30048D78" w14:textId="27C59770" w:rsidR="00FA761D" w:rsidRPr="00AC3774" w:rsidRDefault="00FA761D" w:rsidP="00FA761D">
            <w:pPr>
              <w:tabs>
                <w:tab w:val="left" w:pos="720"/>
              </w:tabs>
              <w:jc w:val="both"/>
              <w:rPr>
                <w:rFonts w:ascii="Arial" w:hAnsi="Arial" w:cs="Arial"/>
                <w:sz w:val="20"/>
              </w:rPr>
            </w:pPr>
            <w:r>
              <w:rPr>
                <w:rFonts w:ascii="Arial" w:hAnsi="Arial" w:cs="Arial"/>
                <w:sz w:val="20"/>
              </w:rPr>
              <w:t>Middle Manager – SDL&amp;I</w:t>
            </w:r>
          </w:p>
        </w:tc>
        <w:tc>
          <w:tcPr>
            <w:tcW w:w="4508" w:type="dxa"/>
          </w:tcPr>
          <w:p w14:paraId="3F76471F" w14:textId="48318D3F" w:rsidR="00FA761D" w:rsidRPr="00AC3774" w:rsidRDefault="00FA761D" w:rsidP="00FA761D">
            <w:pPr>
              <w:tabs>
                <w:tab w:val="left" w:pos="720"/>
              </w:tabs>
              <w:jc w:val="both"/>
              <w:rPr>
                <w:rFonts w:ascii="Arial" w:hAnsi="Arial" w:cs="Arial"/>
                <w:sz w:val="20"/>
              </w:rPr>
            </w:pPr>
          </w:p>
        </w:tc>
        <w:tc>
          <w:tcPr>
            <w:tcW w:w="4508" w:type="dxa"/>
          </w:tcPr>
          <w:p w14:paraId="37933B0A" w14:textId="77777777" w:rsidR="00FA761D" w:rsidRPr="00AC3774" w:rsidRDefault="00FA761D" w:rsidP="00FA761D">
            <w:pPr>
              <w:tabs>
                <w:tab w:val="left" w:pos="720"/>
              </w:tabs>
              <w:jc w:val="both"/>
              <w:rPr>
                <w:rFonts w:ascii="Arial" w:hAnsi="Arial" w:cs="Arial"/>
                <w:sz w:val="20"/>
              </w:rPr>
            </w:pPr>
          </w:p>
        </w:tc>
      </w:tr>
      <w:tr w:rsidR="00FA761D" w:rsidRPr="00AC3774" w14:paraId="1A86FEC1" w14:textId="77777777" w:rsidTr="00FA761D">
        <w:tc>
          <w:tcPr>
            <w:tcW w:w="4508" w:type="dxa"/>
          </w:tcPr>
          <w:p w14:paraId="6C4BC943" w14:textId="77777777" w:rsidR="00FA761D" w:rsidRPr="00AC3774" w:rsidRDefault="00FA761D" w:rsidP="00FA761D">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482811B3" w14:textId="1B244505" w:rsidR="00FA761D" w:rsidRPr="00AC3774" w:rsidRDefault="00FA761D" w:rsidP="00FA761D">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3275055A" w14:textId="39B3F76E" w:rsidR="00FA761D" w:rsidRPr="00AC3774" w:rsidRDefault="00FA761D" w:rsidP="00FA761D">
            <w:pPr>
              <w:tabs>
                <w:tab w:val="left" w:pos="720"/>
              </w:tabs>
              <w:jc w:val="both"/>
              <w:rPr>
                <w:rFonts w:ascii="Arial" w:hAnsi="Arial" w:cs="Arial"/>
                <w:sz w:val="20"/>
              </w:rPr>
            </w:pPr>
          </w:p>
        </w:tc>
        <w:tc>
          <w:tcPr>
            <w:tcW w:w="4508" w:type="dxa"/>
          </w:tcPr>
          <w:p w14:paraId="4E5B2AD5" w14:textId="77777777" w:rsidR="00FA761D" w:rsidRPr="00AC3774" w:rsidRDefault="00FA761D" w:rsidP="00FA761D">
            <w:pPr>
              <w:tabs>
                <w:tab w:val="left" w:pos="720"/>
              </w:tabs>
              <w:jc w:val="both"/>
              <w:rPr>
                <w:rFonts w:ascii="Arial" w:hAnsi="Arial" w:cs="Arial"/>
                <w:sz w:val="20"/>
              </w:rPr>
            </w:pPr>
          </w:p>
        </w:tc>
      </w:tr>
      <w:tr w:rsidR="00FA761D" w14:paraId="04D52B15" w14:textId="77777777" w:rsidTr="00FA761D">
        <w:tc>
          <w:tcPr>
            <w:tcW w:w="4508" w:type="dxa"/>
          </w:tcPr>
          <w:p w14:paraId="47E7EFA1" w14:textId="77777777" w:rsidR="00FA761D" w:rsidRPr="00AC3774" w:rsidRDefault="00FA761D" w:rsidP="00FA761D">
            <w:pPr>
              <w:tabs>
                <w:tab w:val="left" w:pos="720"/>
              </w:tabs>
              <w:jc w:val="both"/>
              <w:rPr>
                <w:rFonts w:ascii="Arial" w:hAnsi="Arial" w:cs="Arial"/>
                <w:sz w:val="20"/>
              </w:rPr>
            </w:pPr>
          </w:p>
          <w:p w14:paraId="27E0D233" w14:textId="00A074DA" w:rsidR="00FA761D" w:rsidRPr="00AC3774" w:rsidRDefault="00FA761D" w:rsidP="00FA761D">
            <w:pPr>
              <w:tabs>
                <w:tab w:val="left" w:pos="720"/>
              </w:tabs>
              <w:jc w:val="both"/>
              <w:rPr>
                <w:rFonts w:ascii="Arial" w:hAnsi="Arial" w:cs="Arial"/>
                <w:sz w:val="20"/>
              </w:rPr>
            </w:pPr>
            <w:r>
              <w:rPr>
                <w:rFonts w:ascii="Arial" w:hAnsi="Arial" w:cs="Arial"/>
                <w:sz w:val="20"/>
              </w:rPr>
              <w:t>Date: 27 September 2025</w:t>
            </w:r>
          </w:p>
        </w:tc>
        <w:tc>
          <w:tcPr>
            <w:tcW w:w="4508" w:type="dxa"/>
          </w:tcPr>
          <w:p w14:paraId="59788D48" w14:textId="77777777" w:rsidR="00FA761D" w:rsidRPr="00AC3774" w:rsidRDefault="00FA761D" w:rsidP="00FA761D">
            <w:pPr>
              <w:tabs>
                <w:tab w:val="left" w:pos="720"/>
              </w:tabs>
              <w:jc w:val="both"/>
              <w:rPr>
                <w:rFonts w:ascii="Arial" w:hAnsi="Arial" w:cs="Arial"/>
                <w:sz w:val="20"/>
              </w:rPr>
            </w:pPr>
          </w:p>
          <w:p w14:paraId="46F10D85" w14:textId="596587E6" w:rsidR="00FA761D" w:rsidRPr="00AC3774" w:rsidRDefault="00FA761D" w:rsidP="00FA761D">
            <w:pPr>
              <w:tabs>
                <w:tab w:val="left" w:pos="720"/>
              </w:tabs>
              <w:jc w:val="both"/>
              <w:rPr>
                <w:rFonts w:ascii="Arial" w:hAnsi="Arial" w:cs="Arial"/>
                <w:sz w:val="20"/>
              </w:rPr>
            </w:pPr>
            <w:r>
              <w:rPr>
                <w:rFonts w:ascii="Arial" w:hAnsi="Arial" w:cs="Arial"/>
                <w:sz w:val="20"/>
              </w:rPr>
              <w:t>Date: ……………………………………</w:t>
            </w:r>
          </w:p>
        </w:tc>
        <w:tc>
          <w:tcPr>
            <w:tcW w:w="4508" w:type="dxa"/>
          </w:tcPr>
          <w:p w14:paraId="76ECB8C7" w14:textId="443BD898" w:rsidR="00FA761D" w:rsidRPr="00AC3774" w:rsidRDefault="00FA761D" w:rsidP="00FA761D">
            <w:pPr>
              <w:tabs>
                <w:tab w:val="left" w:pos="720"/>
              </w:tabs>
              <w:jc w:val="both"/>
              <w:rPr>
                <w:rFonts w:ascii="Arial" w:hAnsi="Arial" w:cs="Arial"/>
                <w:sz w:val="20"/>
              </w:rPr>
            </w:pPr>
          </w:p>
        </w:tc>
        <w:tc>
          <w:tcPr>
            <w:tcW w:w="4508" w:type="dxa"/>
          </w:tcPr>
          <w:p w14:paraId="7279AAB8" w14:textId="77777777" w:rsidR="00FA761D" w:rsidRPr="00AC3774" w:rsidRDefault="00FA761D" w:rsidP="00FA761D">
            <w:pPr>
              <w:tabs>
                <w:tab w:val="left" w:pos="720"/>
              </w:tabs>
              <w:jc w:val="both"/>
              <w:rPr>
                <w:rFonts w:ascii="Arial" w:hAnsi="Arial" w:cs="Arial"/>
                <w:sz w:val="20"/>
              </w:rPr>
            </w:pPr>
          </w:p>
          <w:p w14:paraId="40973B92" w14:textId="77777777" w:rsidR="00FA761D" w:rsidRPr="00AC3774" w:rsidRDefault="00FA761D" w:rsidP="00FA761D">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478B3" w14:textId="77777777" w:rsidR="00565E4D" w:rsidRDefault="00565E4D" w:rsidP="00201A98">
      <w:r>
        <w:separator/>
      </w:r>
    </w:p>
  </w:endnote>
  <w:endnote w:type="continuationSeparator" w:id="0">
    <w:p w14:paraId="333048A8" w14:textId="77777777" w:rsidR="00565E4D" w:rsidRDefault="00565E4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B1BBE" w14:textId="77777777" w:rsidR="00565E4D" w:rsidRDefault="00565E4D" w:rsidP="00201A98">
      <w:r>
        <w:separator/>
      </w:r>
    </w:p>
  </w:footnote>
  <w:footnote w:type="continuationSeparator" w:id="0">
    <w:p w14:paraId="0D4DBB3E" w14:textId="77777777" w:rsidR="00565E4D" w:rsidRDefault="00565E4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FD5149"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5745919"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EC40F2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051C13"/>
    <w:multiLevelType w:val="hybridMultilevel"/>
    <w:tmpl w:val="652EF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5"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0"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2"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6"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7"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2"/>
  </w:num>
  <w:num w:numId="3" w16cid:durableId="1636983690">
    <w:abstractNumId w:val="33"/>
  </w:num>
  <w:num w:numId="4" w16cid:durableId="1049838470">
    <w:abstractNumId w:val="4"/>
  </w:num>
  <w:num w:numId="5" w16cid:durableId="747270413">
    <w:abstractNumId w:val="15"/>
  </w:num>
  <w:num w:numId="6" w16cid:durableId="298614127">
    <w:abstractNumId w:val="19"/>
  </w:num>
  <w:num w:numId="7" w16cid:durableId="886451534">
    <w:abstractNumId w:val="39"/>
  </w:num>
  <w:num w:numId="8" w16cid:durableId="1364016205">
    <w:abstractNumId w:val="7"/>
  </w:num>
  <w:num w:numId="9" w16cid:durableId="501093778">
    <w:abstractNumId w:val="24"/>
  </w:num>
  <w:num w:numId="10" w16cid:durableId="296688292">
    <w:abstractNumId w:val="29"/>
  </w:num>
  <w:num w:numId="11" w16cid:durableId="1367868149">
    <w:abstractNumId w:val="36"/>
  </w:num>
  <w:num w:numId="12" w16cid:durableId="1739786048">
    <w:abstractNumId w:val="13"/>
  </w:num>
  <w:num w:numId="13" w16cid:durableId="621349608">
    <w:abstractNumId w:val="25"/>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1"/>
  </w:num>
  <w:num w:numId="20" w16cid:durableId="160703720">
    <w:abstractNumId w:val="14"/>
  </w:num>
  <w:num w:numId="21" w16cid:durableId="1083262651">
    <w:abstractNumId w:val="26"/>
  </w:num>
  <w:num w:numId="22" w16cid:durableId="594288937">
    <w:abstractNumId w:val="16"/>
  </w:num>
  <w:num w:numId="23" w16cid:durableId="137694747">
    <w:abstractNumId w:val="37"/>
  </w:num>
  <w:num w:numId="24" w16cid:durableId="1635332457">
    <w:abstractNumId w:val="23"/>
  </w:num>
  <w:num w:numId="25" w16cid:durableId="356195997">
    <w:abstractNumId w:val="12"/>
  </w:num>
  <w:num w:numId="26" w16cid:durableId="1068723575">
    <w:abstractNumId w:val="14"/>
  </w:num>
  <w:num w:numId="27" w16cid:durableId="1280183404">
    <w:abstractNumId w:val="43"/>
  </w:num>
  <w:num w:numId="28" w16cid:durableId="391970900">
    <w:abstractNumId w:val="28"/>
  </w:num>
  <w:num w:numId="29" w16cid:durableId="2142724945">
    <w:abstractNumId w:val="6"/>
  </w:num>
  <w:num w:numId="30" w16cid:durableId="1111973304">
    <w:abstractNumId w:val="34"/>
  </w:num>
  <w:num w:numId="31" w16cid:durableId="1998069011">
    <w:abstractNumId w:val="45"/>
  </w:num>
  <w:num w:numId="32" w16cid:durableId="1712143695">
    <w:abstractNumId w:val="41"/>
  </w:num>
  <w:num w:numId="33" w16cid:durableId="778767238">
    <w:abstractNumId w:val="35"/>
  </w:num>
  <w:num w:numId="34" w16cid:durableId="1249457635">
    <w:abstractNumId w:val="44"/>
  </w:num>
  <w:num w:numId="35" w16cid:durableId="1195466582">
    <w:abstractNumId w:val="20"/>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30"/>
  </w:num>
  <w:num w:numId="44" w16cid:durableId="2065517844">
    <w:abstractNumId w:val="1"/>
  </w:num>
  <w:num w:numId="45" w16cid:durableId="1979189320">
    <w:abstractNumId w:val="38"/>
  </w:num>
  <w:num w:numId="46" w16cid:durableId="792022753">
    <w:abstractNumId w:val="27"/>
  </w:num>
  <w:num w:numId="47" w16cid:durableId="5056377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9E2"/>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D6E55"/>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0CA7"/>
    <w:rsid w:val="003914DE"/>
    <w:rsid w:val="0039219D"/>
    <w:rsid w:val="003B3ABD"/>
    <w:rsid w:val="003C07F4"/>
    <w:rsid w:val="003C18B8"/>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E796C"/>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65E4D"/>
    <w:rsid w:val="005765A0"/>
    <w:rsid w:val="00586532"/>
    <w:rsid w:val="005908DD"/>
    <w:rsid w:val="0059543E"/>
    <w:rsid w:val="00596B3A"/>
    <w:rsid w:val="005A39B7"/>
    <w:rsid w:val="005A62CE"/>
    <w:rsid w:val="005A63F7"/>
    <w:rsid w:val="005B5A73"/>
    <w:rsid w:val="005C2E51"/>
    <w:rsid w:val="005D7F0D"/>
    <w:rsid w:val="005E0073"/>
    <w:rsid w:val="005E3BE0"/>
    <w:rsid w:val="005E6044"/>
    <w:rsid w:val="005F6E67"/>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61518"/>
    <w:rsid w:val="00664178"/>
    <w:rsid w:val="00670A7D"/>
    <w:rsid w:val="006714A6"/>
    <w:rsid w:val="00686AD4"/>
    <w:rsid w:val="00692B80"/>
    <w:rsid w:val="006A1569"/>
    <w:rsid w:val="006A443E"/>
    <w:rsid w:val="006A55C5"/>
    <w:rsid w:val="006A73A5"/>
    <w:rsid w:val="006B0DF7"/>
    <w:rsid w:val="006B3FA2"/>
    <w:rsid w:val="006B57DF"/>
    <w:rsid w:val="006C01E5"/>
    <w:rsid w:val="006C5DB9"/>
    <w:rsid w:val="006D07D5"/>
    <w:rsid w:val="006D6104"/>
    <w:rsid w:val="006E0940"/>
    <w:rsid w:val="006E14B5"/>
    <w:rsid w:val="006E1BFE"/>
    <w:rsid w:val="006E22B2"/>
    <w:rsid w:val="006E4F88"/>
    <w:rsid w:val="006E52BA"/>
    <w:rsid w:val="006F5D0A"/>
    <w:rsid w:val="006F7826"/>
    <w:rsid w:val="00702C96"/>
    <w:rsid w:val="00705512"/>
    <w:rsid w:val="00713E63"/>
    <w:rsid w:val="00720670"/>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D5975"/>
    <w:rsid w:val="007E0CE5"/>
    <w:rsid w:val="007F15E3"/>
    <w:rsid w:val="008023A2"/>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0694"/>
    <w:rsid w:val="008F5BEC"/>
    <w:rsid w:val="009017B9"/>
    <w:rsid w:val="00903604"/>
    <w:rsid w:val="00914474"/>
    <w:rsid w:val="009214A0"/>
    <w:rsid w:val="00921932"/>
    <w:rsid w:val="00924E22"/>
    <w:rsid w:val="00931DE5"/>
    <w:rsid w:val="00944D59"/>
    <w:rsid w:val="0095525E"/>
    <w:rsid w:val="00965504"/>
    <w:rsid w:val="009677DD"/>
    <w:rsid w:val="00970379"/>
    <w:rsid w:val="00977B70"/>
    <w:rsid w:val="009801BA"/>
    <w:rsid w:val="00990864"/>
    <w:rsid w:val="009A77EC"/>
    <w:rsid w:val="009E2930"/>
    <w:rsid w:val="009F3555"/>
    <w:rsid w:val="00A051C6"/>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1C8E"/>
    <w:rsid w:val="00B16C39"/>
    <w:rsid w:val="00B208D3"/>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337A"/>
    <w:rsid w:val="00CA48E7"/>
    <w:rsid w:val="00CA666C"/>
    <w:rsid w:val="00CA7AEF"/>
    <w:rsid w:val="00CB13D4"/>
    <w:rsid w:val="00CB3564"/>
    <w:rsid w:val="00CB3BE1"/>
    <w:rsid w:val="00CB4DCA"/>
    <w:rsid w:val="00CC4080"/>
    <w:rsid w:val="00CD787A"/>
    <w:rsid w:val="00CE00CF"/>
    <w:rsid w:val="00CE5EEE"/>
    <w:rsid w:val="00CF781D"/>
    <w:rsid w:val="00D04B3C"/>
    <w:rsid w:val="00D105CC"/>
    <w:rsid w:val="00D21895"/>
    <w:rsid w:val="00D2565A"/>
    <w:rsid w:val="00D32E5C"/>
    <w:rsid w:val="00D3660F"/>
    <w:rsid w:val="00D415A5"/>
    <w:rsid w:val="00D45AEE"/>
    <w:rsid w:val="00D479A6"/>
    <w:rsid w:val="00D5588B"/>
    <w:rsid w:val="00D60523"/>
    <w:rsid w:val="00D71719"/>
    <w:rsid w:val="00D74DA3"/>
    <w:rsid w:val="00D754CB"/>
    <w:rsid w:val="00D817F7"/>
    <w:rsid w:val="00D86CD2"/>
    <w:rsid w:val="00DA1B06"/>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55AE"/>
    <w:rsid w:val="00E86A76"/>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A761D"/>
    <w:rsid w:val="00FB1E51"/>
    <w:rsid w:val="00FB2E48"/>
    <w:rsid w:val="00FB3F38"/>
    <w:rsid w:val="00FC0343"/>
    <w:rsid w:val="00FD5149"/>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1835</Words>
  <Characters>10460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Pieter Van Der Westhuizen</cp:lastModifiedBy>
  <cp:revision>2</cp:revision>
  <cp:lastPrinted>2025-11-27T08:33:00Z</cp:lastPrinted>
  <dcterms:created xsi:type="dcterms:W3CDTF">2025-11-27T08:50:00Z</dcterms:created>
  <dcterms:modified xsi:type="dcterms:W3CDTF">2025-11-27T08:50:00Z</dcterms:modified>
</cp:coreProperties>
</file>