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0F4355">
        <w:trPr>
          <w:trHeight w:val="776"/>
        </w:trPr>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18CA59EE" w:rsidR="00CD1845" w:rsidRPr="00313CE5" w:rsidRDefault="008C40A7" w:rsidP="00CD1845">
            <w:pPr>
              <w:rPr>
                <w:highlight w:val="yellow"/>
                <w:lang w:val="en-ZA" w:eastAsia="en-US"/>
              </w:rPr>
            </w:pPr>
            <w:r w:rsidRPr="004C4977">
              <w:rPr>
                <w:lang w:val="en-ZA" w:eastAsia="en-US"/>
              </w:rPr>
              <w:t>FIN-SCM-TEN-</w:t>
            </w:r>
            <w:r w:rsidR="0021391F">
              <w:rPr>
                <w:lang w:val="en-ZA" w:eastAsia="en-US"/>
              </w:rPr>
              <w:t>023</w:t>
            </w:r>
            <w:r w:rsidR="0011404C">
              <w:rPr>
                <w:lang w:val="en-ZA" w:eastAsia="en-US"/>
              </w:rPr>
              <w:t>5</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44A4628C" w:rsidR="00CD1845" w:rsidRPr="00B159EF" w:rsidRDefault="009E0863" w:rsidP="007358C1">
            <w:pPr>
              <w:rPr>
                <w:highlight w:val="yellow"/>
              </w:rPr>
            </w:pPr>
            <w:r w:rsidRPr="00647652">
              <w:t>Bid for the appointment of a service provider for the d</w:t>
            </w:r>
            <w:r w:rsidR="00CD63DF" w:rsidRPr="00647652">
              <w:t xml:space="preserve">esign and </w:t>
            </w:r>
            <w:r w:rsidR="00617F20" w:rsidRPr="00647652">
              <w:t>upgrades</w:t>
            </w:r>
            <w:r w:rsidR="00CD63DF" w:rsidRPr="00647652">
              <w:t xml:space="preserve"> of existing Grade C production </w:t>
            </w:r>
            <w:r w:rsidR="00617F20" w:rsidRPr="00647652">
              <w:t>facility</w:t>
            </w:r>
            <w:r w:rsidR="00CD63DF" w:rsidRPr="00647652">
              <w:t xml:space="preserve"> into a cGMP compliant </w:t>
            </w:r>
            <w:r w:rsidRPr="00647652">
              <w:t xml:space="preserve">Grade B </w:t>
            </w:r>
            <w:r w:rsidR="00CD63DF" w:rsidRPr="00647652">
              <w:t>facility</w:t>
            </w:r>
            <w:r w:rsidR="00617F20" w:rsidRPr="00647652">
              <w:t>.</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46C3C60A" w:rsidR="00CD1845" w:rsidRPr="00730C33" w:rsidRDefault="008D1F0C" w:rsidP="00EE08F2">
            <w:pPr>
              <w:rPr>
                <w:lang w:val="en-ZA" w:eastAsia="en-US"/>
              </w:rPr>
            </w:pPr>
            <w:r>
              <w:rPr>
                <w:lang w:val="en-ZA" w:eastAsia="en-US"/>
              </w:rPr>
              <w:t xml:space="preserve">01 </w:t>
            </w:r>
            <w:r w:rsidR="00EE62FC" w:rsidRPr="001D5487">
              <w:rPr>
                <w:lang w:val="en-ZA" w:eastAsia="en-US"/>
              </w:rPr>
              <w:t>J</w:t>
            </w:r>
            <w:r>
              <w:rPr>
                <w:lang w:val="en-ZA" w:eastAsia="en-US"/>
              </w:rPr>
              <w:t>uly</w:t>
            </w:r>
            <w:r w:rsidR="001676E1" w:rsidRPr="001D5487">
              <w:rPr>
                <w:lang w:val="en-ZA" w:eastAsia="en-US"/>
              </w:rPr>
              <w:t xml:space="preserve"> </w:t>
            </w:r>
            <w:r w:rsidR="004C4977" w:rsidRPr="001D5487">
              <w:rPr>
                <w:lang w:val="en-ZA" w:eastAsia="en-US"/>
              </w:rPr>
              <w:t>202</w:t>
            </w:r>
            <w:r w:rsidR="009E0863" w:rsidRPr="001D5487">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2C2D17" w14:paraId="7F299285" w14:textId="77777777" w:rsidTr="00C3429F">
        <w:tc>
          <w:tcPr>
            <w:tcW w:w="1140" w:type="pct"/>
          </w:tcPr>
          <w:p w14:paraId="327961CB" w14:textId="69A6F8DA" w:rsidR="002C2D17" w:rsidRPr="00B8305D" w:rsidRDefault="00EE62FC" w:rsidP="00CD1845">
            <w:pPr>
              <w:rPr>
                <w:b/>
              </w:rPr>
            </w:pPr>
            <w:r>
              <w:rPr>
                <w:b/>
              </w:rPr>
              <w:t>NON-</w:t>
            </w:r>
            <w:r w:rsidR="002C2D17">
              <w:rPr>
                <w:b/>
              </w:rPr>
              <w:t xml:space="preserve">COMPLUSORY SITE MEEING </w:t>
            </w:r>
          </w:p>
        </w:tc>
        <w:tc>
          <w:tcPr>
            <w:tcW w:w="3860" w:type="pct"/>
          </w:tcPr>
          <w:p w14:paraId="75A968E2" w14:textId="76A6634C" w:rsidR="002C2D17" w:rsidRPr="002632DC" w:rsidRDefault="002C2D17" w:rsidP="002C2D17">
            <w:r w:rsidRPr="002632DC">
              <w:rPr>
                <w:iCs w:val="0"/>
                <w:color w:val="252424"/>
                <w:lang w:val="en-US"/>
              </w:rPr>
              <w:t xml:space="preserve">For arranging access to attend compulsory site meeting kindly forward ID copies of representative to </w:t>
            </w:r>
            <w:hyperlink r:id="rId9" w:history="1">
              <w:r w:rsidRPr="002632DC">
                <w:rPr>
                  <w:rStyle w:val="Hyperlink"/>
                  <w:iCs w:val="0"/>
                  <w:lang w:val="en-US"/>
                </w:rPr>
                <w:t>Fhatuwani.Mukwevho@ntp.co.za</w:t>
              </w:r>
            </w:hyperlink>
            <w:r w:rsidRPr="002632DC">
              <w:rPr>
                <w:iCs w:val="0"/>
                <w:color w:val="252424"/>
                <w:lang w:val="en-US"/>
              </w:rPr>
              <w:t xml:space="preserve">  by  the </w:t>
            </w:r>
            <w:r w:rsidR="00EE62FC" w:rsidRPr="001D5487">
              <w:rPr>
                <w:iCs w:val="0"/>
                <w:lang w:val="en-US"/>
              </w:rPr>
              <w:t>09</w:t>
            </w:r>
            <w:r w:rsidRPr="001D5487">
              <w:rPr>
                <w:iCs w:val="0"/>
                <w:lang w:val="en-US"/>
              </w:rPr>
              <w:t>th</w:t>
            </w:r>
            <w:r w:rsidRPr="002632DC">
              <w:rPr>
                <w:iCs w:val="0"/>
                <w:color w:val="252424"/>
                <w:lang w:val="en-US"/>
              </w:rPr>
              <w:t xml:space="preserve"> of </w:t>
            </w:r>
            <w:r w:rsidR="00EE62FC">
              <w:rPr>
                <w:iCs w:val="0"/>
                <w:color w:val="252424"/>
                <w:lang w:val="en-US"/>
              </w:rPr>
              <w:t>June</w:t>
            </w:r>
            <w:r w:rsidRPr="002632DC">
              <w:rPr>
                <w:iCs w:val="0"/>
                <w:color w:val="252424"/>
                <w:lang w:val="en-US"/>
              </w:rPr>
              <w:t xml:space="preserve"> 2026 @ 16:00</w:t>
            </w:r>
            <w:r w:rsidR="00952653">
              <w:rPr>
                <w:iCs w:val="0"/>
                <w:color w:val="252424"/>
                <w:lang w:val="en-US"/>
              </w:rPr>
              <w:t>.</w:t>
            </w:r>
          </w:p>
        </w:tc>
      </w:tr>
      <w:tr w:rsidR="00EE62FC" w14:paraId="2B103F01" w14:textId="77777777" w:rsidTr="00A144CF">
        <w:trPr>
          <w:trHeight w:val="1662"/>
        </w:trPr>
        <w:tc>
          <w:tcPr>
            <w:tcW w:w="1140" w:type="pct"/>
          </w:tcPr>
          <w:p w14:paraId="0BEA1AEA" w14:textId="70B6B658" w:rsidR="00EE62FC" w:rsidRDefault="00EE62FC" w:rsidP="00CD1845">
            <w:pPr>
              <w:rPr>
                <w:b/>
              </w:rPr>
            </w:pPr>
            <w:r w:rsidRPr="00A144CF">
              <w:rPr>
                <w:b/>
              </w:rPr>
              <w:t>NON</w:t>
            </w:r>
            <w:r w:rsidR="001D5487" w:rsidRPr="00A144CF">
              <w:rPr>
                <w:b/>
              </w:rPr>
              <w:t xml:space="preserve">- </w:t>
            </w:r>
            <w:r w:rsidRPr="00A144CF">
              <w:rPr>
                <w:b/>
              </w:rPr>
              <w:t>COMPLULSORY VIRTUAL CLARRIFICATION SESSION</w:t>
            </w:r>
          </w:p>
        </w:tc>
        <w:tc>
          <w:tcPr>
            <w:tcW w:w="3860" w:type="pct"/>
          </w:tcPr>
          <w:p w14:paraId="6BCE6741" w14:textId="05EBE70C" w:rsidR="00EE62FC" w:rsidRPr="00A144CF" w:rsidRDefault="00EE62FC" w:rsidP="002C2D17">
            <w:pPr>
              <w:rPr>
                <w:iCs w:val="0"/>
                <w:lang w:val="en-US"/>
              </w:rPr>
            </w:pPr>
            <w:r w:rsidRPr="00A144CF">
              <w:rPr>
                <w:iCs w:val="0"/>
                <w:lang w:val="en-US"/>
              </w:rPr>
              <w:t xml:space="preserve">A virtual clarification session will be held via Teams Meeting on the </w:t>
            </w:r>
            <w:r w:rsidR="00952653" w:rsidRPr="00A144CF">
              <w:rPr>
                <w:b/>
                <w:bCs/>
                <w:iCs w:val="0"/>
                <w:lang w:val="en-US"/>
              </w:rPr>
              <w:t>1</w:t>
            </w:r>
            <w:r w:rsidR="00A144CF">
              <w:rPr>
                <w:b/>
                <w:bCs/>
                <w:iCs w:val="0"/>
                <w:lang w:val="en-US"/>
              </w:rPr>
              <w:t>5</w:t>
            </w:r>
            <w:r w:rsidR="00952653" w:rsidRPr="00A144CF">
              <w:rPr>
                <w:b/>
                <w:bCs/>
                <w:iCs w:val="0"/>
                <w:vertAlign w:val="superscript"/>
                <w:lang w:val="en-US"/>
              </w:rPr>
              <w:t>th</w:t>
            </w:r>
            <w:r w:rsidRPr="00A144CF">
              <w:rPr>
                <w:iCs w:val="0"/>
                <w:lang w:val="en-US"/>
              </w:rPr>
              <w:t xml:space="preserve"> </w:t>
            </w:r>
            <w:r w:rsidRPr="00A144CF">
              <w:rPr>
                <w:b/>
                <w:bCs/>
                <w:iCs w:val="0"/>
                <w:lang w:val="en-US"/>
              </w:rPr>
              <w:t>June 2026</w:t>
            </w:r>
            <w:r w:rsidR="00A144CF">
              <w:rPr>
                <w:b/>
                <w:bCs/>
                <w:iCs w:val="0"/>
                <w:lang w:val="en-US"/>
              </w:rPr>
              <w:t xml:space="preserve"> @ 10:00 AM </w:t>
            </w:r>
            <w:r w:rsidRPr="00A144CF">
              <w:rPr>
                <w:iCs w:val="0"/>
                <w:lang w:val="en-US"/>
              </w:rPr>
              <w:t xml:space="preserve"> In the session all Tender documents requirement and clarifications, as well as HVAC, Facility Layout and any other issue related to the existing facility will be shared with prospective bidders. An NDA must be in place for the exchange of information.</w:t>
            </w:r>
          </w:p>
          <w:p w14:paraId="2F17471F" w14:textId="45AC0F37" w:rsidR="00A144CF" w:rsidRPr="002632DC" w:rsidRDefault="00A144CF" w:rsidP="002C2D17">
            <w:pPr>
              <w:rPr>
                <w:iCs w:val="0"/>
                <w:color w:val="252424"/>
                <w:lang w:val="en-US"/>
              </w:rPr>
            </w:pPr>
            <w:r>
              <w:rPr>
                <w:iCs w:val="0"/>
                <w:color w:val="252424"/>
                <w:lang w:val="en-US"/>
              </w:rPr>
              <w:t xml:space="preserve">For attending virtual meeting please send confirmation email to </w:t>
            </w:r>
            <w:hyperlink r:id="rId10" w:history="1">
              <w:r w:rsidRPr="002632DC">
                <w:rPr>
                  <w:rStyle w:val="Hyperlink"/>
                  <w:iCs w:val="0"/>
                  <w:lang w:val="en-US"/>
                </w:rPr>
                <w:t>Fhatuwani.Mukwevho@ntp.co.za</w:t>
              </w:r>
            </w:hyperlink>
            <w:r>
              <w:rPr>
                <w:iCs w:val="0"/>
                <w:color w:val="252424"/>
                <w:lang w:val="en-US"/>
              </w:rPr>
              <w:t xml:space="preserve">   on 12</w:t>
            </w:r>
            <w:r w:rsidRPr="00A144CF">
              <w:rPr>
                <w:iCs w:val="0"/>
                <w:color w:val="252424"/>
                <w:vertAlign w:val="superscript"/>
                <w:lang w:val="en-US"/>
              </w:rPr>
              <w:t>th</w:t>
            </w:r>
            <w:r>
              <w:rPr>
                <w:iCs w:val="0"/>
                <w:color w:val="252424"/>
                <w:vertAlign w:val="superscript"/>
                <w:lang w:val="en-US"/>
              </w:rPr>
              <w:t xml:space="preserve"> </w:t>
            </w:r>
            <w:r>
              <w:rPr>
                <w:iCs w:val="0"/>
                <w:color w:val="252424"/>
                <w:lang w:val="en-US"/>
              </w:rPr>
              <w:t>June 2026  to be able to receive meeting link and NDA agreement.</w:t>
            </w:r>
          </w:p>
        </w:tc>
      </w:tr>
      <w:tr w:rsidR="002C2D17" w14:paraId="318A208B" w14:textId="77777777" w:rsidTr="000F4355">
        <w:trPr>
          <w:trHeight w:val="579"/>
        </w:trPr>
        <w:tc>
          <w:tcPr>
            <w:tcW w:w="1140" w:type="pct"/>
          </w:tcPr>
          <w:p w14:paraId="71A812B6" w14:textId="4B41D607" w:rsidR="002C2D17" w:rsidRDefault="002C2D17" w:rsidP="00CD1845">
            <w:pPr>
              <w:rPr>
                <w:b/>
              </w:rPr>
            </w:pPr>
            <w:r>
              <w:rPr>
                <w:b/>
                <w:bCs/>
              </w:rPr>
              <w:t>DATE FOR SITE MEETING</w:t>
            </w:r>
          </w:p>
        </w:tc>
        <w:tc>
          <w:tcPr>
            <w:tcW w:w="3860" w:type="pct"/>
          </w:tcPr>
          <w:p w14:paraId="57E2C41B" w14:textId="668450FC" w:rsidR="002C2D17" w:rsidRPr="002632DC" w:rsidRDefault="001D5487" w:rsidP="002C2D17">
            <w:pPr>
              <w:rPr>
                <w:iCs w:val="0"/>
                <w:color w:val="252424"/>
              </w:rPr>
            </w:pPr>
            <w:r>
              <w:rPr>
                <w:iCs w:val="0"/>
                <w:color w:val="252424"/>
              </w:rPr>
              <w:t>11</w:t>
            </w:r>
            <w:r w:rsidR="00BE482F" w:rsidRPr="00BE482F">
              <w:rPr>
                <w:iCs w:val="0"/>
                <w:color w:val="252424"/>
                <w:vertAlign w:val="superscript"/>
              </w:rPr>
              <w:t>th</w:t>
            </w:r>
            <w:r w:rsidR="00BE482F">
              <w:rPr>
                <w:iCs w:val="0"/>
                <w:color w:val="252424"/>
              </w:rPr>
              <w:t xml:space="preserve"> of </w:t>
            </w:r>
            <w:r w:rsidR="00EE62FC">
              <w:rPr>
                <w:iCs w:val="0"/>
                <w:color w:val="252424"/>
              </w:rPr>
              <w:t>June</w:t>
            </w:r>
            <w:r w:rsidR="002C2D17" w:rsidRPr="002632DC">
              <w:rPr>
                <w:iCs w:val="0"/>
                <w:color w:val="252424"/>
              </w:rPr>
              <w:t xml:space="preserve"> 2026 @ 10:00</w:t>
            </w:r>
          </w:p>
        </w:tc>
      </w:tr>
      <w:tr w:rsidR="00CD1845" w14:paraId="6A8C9414" w14:textId="77777777" w:rsidTr="001D5487">
        <w:trPr>
          <w:trHeight w:val="674"/>
        </w:trPr>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F2B92C" w:rsidR="00CD1845" w:rsidRDefault="000F4355" w:rsidP="00CD1845">
            <w:pPr>
              <w:rPr>
                <w:lang w:val="en-ZA" w:eastAsia="en-US"/>
              </w:rPr>
            </w:pPr>
            <w:r w:rsidRPr="001D5487">
              <w:t>90</w:t>
            </w:r>
            <w:r w:rsidR="007C6956">
              <w:t xml:space="preserve">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1"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lastRenderedPageBreak/>
              <w:t>Email</w:t>
            </w:r>
            <w:r w:rsidRPr="00CD1845">
              <w:rPr>
                <w:lang w:eastAsia="en-US"/>
              </w:rPr>
              <w:t xml:space="preserve">: </w:t>
            </w:r>
            <w:hyperlink r:id="rId12"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lastRenderedPageBreak/>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7123C72"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9965D1">
          <w:rPr>
            <w:noProof/>
            <w:webHidden/>
          </w:rPr>
          <w:t>3</w:t>
        </w:r>
      </w:hyperlink>
    </w:p>
    <w:p w14:paraId="037ACBE8" w14:textId="0935A54A"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sidR="009965D1">
          <w:rPr>
            <w:noProof/>
            <w:webHidden/>
          </w:rPr>
          <w:t>3</w:t>
        </w:r>
      </w:hyperlink>
    </w:p>
    <w:p w14:paraId="18ED29F2" w14:textId="39C3BD8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sidR="009965D1">
          <w:rPr>
            <w:noProof/>
            <w:webHidden/>
          </w:rPr>
          <w:t>3</w:t>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8AA423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sidR="000E7EE6">
          <w:rPr>
            <w:noProof/>
            <w:webHidden/>
          </w:rPr>
          <w:t>4</w:t>
        </w:r>
      </w:hyperlink>
    </w:p>
    <w:p w14:paraId="2B834AB8" w14:textId="32DB09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sidR="000E7EE6">
          <w:rPr>
            <w:noProof/>
            <w:webHidden/>
          </w:rPr>
          <w:t>4</w:t>
        </w:r>
      </w:hyperlink>
    </w:p>
    <w:p w14:paraId="66D634FB" w14:textId="66BC2A6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sidR="000E7EE6">
          <w:rPr>
            <w:noProof/>
            <w:webHidden/>
          </w:rPr>
          <w:t>8</w:t>
        </w:r>
      </w:hyperlink>
    </w:p>
    <w:p w14:paraId="42BB6D9B" w14:textId="0B1BA369"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sidR="000E7EE6">
          <w:rPr>
            <w:noProof/>
            <w:webHidden/>
          </w:rPr>
          <w:t>8</w:t>
        </w:r>
      </w:hyperlink>
    </w:p>
    <w:p w14:paraId="2B68A6C8" w14:textId="6C55B86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sidR="000E7EE6">
          <w:rPr>
            <w:noProof/>
            <w:webHidden/>
          </w:rPr>
          <w:t>8</w:t>
        </w:r>
      </w:hyperlink>
    </w:p>
    <w:p w14:paraId="68D30778" w14:textId="4A6F2F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sidR="000E7EE6">
          <w:rPr>
            <w:noProof/>
            <w:webHidden/>
          </w:rPr>
          <w:t>8</w:t>
        </w:r>
      </w:hyperlink>
    </w:p>
    <w:p w14:paraId="02D26502" w14:textId="0606882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sidR="000E7EE6">
          <w:rPr>
            <w:noProof/>
            <w:webHidden/>
          </w:rPr>
          <w:t>8</w:t>
        </w:r>
      </w:hyperlink>
    </w:p>
    <w:p w14:paraId="5C79AC1B" w14:textId="46E66D6E"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sidR="000E7EE6">
          <w:rPr>
            <w:noProof/>
            <w:webHidden/>
          </w:rPr>
          <w:t>9</w:t>
        </w:r>
      </w:hyperlink>
    </w:p>
    <w:p w14:paraId="42CC725C" w14:textId="6E2EC51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sidR="000E7EE6">
          <w:rPr>
            <w:noProof/>
            <w:webHidden/>
          </w:rPr>
          <w:t>9</w:t>
        </w:r>
      </w:hyperlink>
    </w:p>
    <w:p w14:paraId="384C0924" w14:textId="6A03FD1A"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sidR="009965D1">
          <w:rPr>
            <w:noProof/>
            <w:webHidden/>
          </w:rPr>
          <w:t>9</w:t>
        </w:r>
      </w:hyperlink>
    </w:p>
    <w:p w14:paraId="58077C20" w14:textId="1EF7080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sidR="000E7EE6">
          <w:rPr>
            <w:noProof/>
            <w:webHidden/>
          </w:rPr>
          <w:t>9</w:t>
        </w:r>
      </w:hyperlink>
    </w:p>
    <w:p w14:paraId="3231AD7E" w14:textId="1942E2E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sidR="000E7EE6">
          <w:rPr>
            <w:noProof/>
            <w:webHidden/>
          </w:rPr>
          <w:t>9</w:t>
        </w:r>
      </w:hyperlink>
    </w:p>
    <w:p w14:paraId="36D99AC2" w14:textId="4787167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sidR="000E7EE6">
          <w:rPr>
            <w:noProof/>
            <w:webHidden/>
          </w:rPr>
          <w:t>9</w:t>
        </w:r>
      </w:hyperlink>
    </w:p>
    <w:p w14:paraId="5512D21A" w14:textId="2973C2D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sidR="000E7EE6">
          <w:rPr>
            <w:noProof/>
            <w:webHidden/>
          </w:rPr>
          <w:t>10</w:t>
        </w:r>
      </w:hyperlink>
    </w:p>
    <w:p w14:paraId="4E13102D" w14:textId="0960FB0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sidR="00174648">
          <w:rPr>
            <w:noProof/>
            <w:webHidden/>
          </w:rPr>
          <w:t>10</w:t>
        </w:r>
      </w:hyperlink>
    </w:p>
    <w:p w14:paraId="4C607B4B" w14:textId="472C482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sidR="00174648">
          <w:rPr>
            <w:noProof/>
            <w:webHidden/>
          </w:rPr>
          <w:t>10</w:t>
        </w:r>
      </w:hyperlink>
    </w:p>
    <w:p w14:paraId="2C66CA22" w14:textId="009162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sidR="00174648">
          <w:rPr>
            <w:noProof/>
            <w:webHidden/>
          </w:rPr>
          <w:t>11</w:t>
        </w:r>
      </w:hyperlink>
    </w:p>
    <w:p w14:paraId="7E6544AD" w14:textId="09E7891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sidR="00174648">
          <w:rPr>
            <w:noProof/>
            <w:webHidden/>
          </w:rPr>
          <w:t>12</w:t>
        </w:r>
      </w:hyperlink>
    </w:p>
    <w:p w14:paraId="0E08A83F" w14:textId="4BC1EA00"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sidR="00174648">
          <w:rPr>
            <w:noProof/>
            <w:webHidden/>
          </w:rPr>
          <w:t>12</w:t>
        </w:r>
      </w:hyperlink>
    </w:p>
    <w:p w14:paraId="7D2B350D" w14:textId="585915A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sidR="00174648">
          <w:rPr>
            <w:noProof/>
            <w:webHidden/>
          </w:rPr>
          <w:t>12</w:t>
        </w:r>
      </w:hyperlink>
    </w:p>
    <w:p w14:paraId="7D9F2E74" w14:textId="6277F2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sidR="00174648">
          <w:rPr>
            <w:noProof/>
            <w:webHidden/>
          </w:rPr>
          <w:t>13</w:t>
        </w:r>
      </w:hyperlink>
    </w:p>
    <w:p w14:paraId="5EC6065C" w14:textId="1E9E716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sidR="00174648">
          <w:rPr>
            <w:noProof/>
            <w:webHidden/>
          </w:rPr>
          <w:t>14</w:t>
        </w:r>
      </w:hyperlink>
    </w:p>
    <w:p w14:paraId="6DEED8C0" w14:textId="34A5706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sidR="00174648">
          <w:rPr>
            <w:noProof/>
            <w:webHidden/>
          </w:rPr>
          <w:t>14</w:t>
        </w:r>
      </w:hyperlink>
    </w:p>
    <w:p w14:paraId="7EFE3C13" w14:textId="241F8EE3"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sidR="00174648">
          <w:rPr>
            <w:noProof/>
            <w:webHidden/>
          </w:rPr>
          <w:t>16</w:t>
        </w:r>
      </w:hyperlink>
    </w:p>
    <w:p w14:paraId="7A53AEB1" w14:textId="74062F78"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sidR="00174648">
          <w:rPr>
            <w:noProof/>
            <w:webHidden/>
          </w:rPr>
          <w:t>16</w:t>
        </w:r>
      </w:hyperlink>
    </w:p>
    <w:p w14:paraId="7761BE00" w14:textId="6EE9FAAB"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sidR="00174648">
          <w:rPr>
            <w:noProof/>
            <w:webHidden/>
          </w:rPr>
          <w:t>17</w:t>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407F7D72" w:rsidR="00484FDB" w:rsidRPr="00FB1E06" w:rsidRDefault="00484FDB" w:rsidP="008E17FB">
      <w:pPr>
        <w:pStyle w:val="Index2"/>
      </w:pPr>
      <w:bookmarkStart w:id="1" w:name="_Toc187404170"/>
      <w:r w:rsidRPr="00FB1E06">
        <w:t>Introduction</w:t>
      </w:r>
      <w:bookmarkEnd w:id="1"/>
    </w:p>
    <w:p w14:paraId="1CD7174B" w14:textId="7129405E" w:rsidR="009D79A3" w:rsidRPr="00FB1E06" w:rsidRDefault="009D79A3" w:rsidP="00456997">
      <w:pPr>
        <w:pStyle w:val="Index3"/>
        <w:numPr>
          <w:ilvl w:val="1"/>
          <w:numId w:val="10"/>
        </w:numPr>
      </w:pPr>
      <w:bookmarkStart w:id="2" w:name="_Toc187404171"/>
      <w:r w:rsidRPr="00FB1E06">
        <w:t>Company Overview</w:t>
      </w:r>
      <w:bookmarkEnd w:id="2"/>
    </w:p>
    <w:p w14:paraId="02A56B1F" w14:textId="77777777" w:rsidR="00E87E22" w:rsidRDefault="00E87E22" w:rsidP="00E247FC">
      <w:pPr>
        <w:pStyle w:val="1Paragraph"/>
        <w:ind w:left="156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247FC">
      <w:pPr>
        <w:pStyle w:val="1Paragraph"/>
        <w:ind w:left="1560"/>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247FC">
      <w:pPr>
        <w:pStyle w:val="1Paragraph"/>
        <w:ind w:left="1560"/>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247FC">
      <w:pPr>
        <w:pStyle w:val="1Paragraph"/>
        <w:ind w:left="156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442CE3DA" w14:textId="6C9C3791" w:rsidR="009E0863" w:rsidRDefault="009E0863" w:rsidP="008E17FB">
      <w:pPr>
        <w:pStyle w:val="Index2"/>
      </w:pPr>
      <w:bookmarkStart w:id="3" w:name="_Toc187404172"/>
      <w:r>
        <w:t>sCOPE OF WORK</w:t>
      </w:r>
    </w:p>
    <w:p w14:paraId="170D84D8" w14:textId="77777777" w:rsidR="009E0863" w:rsidRPr="009E0863" w:rsidRDefault="009E0863" w:rsidP="000E7EE6">
      <w:pPr>
        <w:pStyle w:val="Index3"/>
        <w:numPr>
          <w:ilvl w:val="0"/>
          <w:numId w:val="0"/>
        </w:numPr>
        <w:ind w:left="993"/>
      </w:pPr>
    </w:p>
    <w:bookmarkEnd w:id="3"/>
    <w:p w14:paraId="646F0980" w14:textId="66B36216" w:rsidR="009E0863" w:rsidRPr="009E0863" w:rsidRDefault="009E0863" w:rsidP="00456997">
      <w:pPr>
        <w:pStyle w:val="Index2"/>
        <w:numPr>
          <w:ilvl w:val="1"/>
          <w:numId w:val="12"/>
        </w:numPr>
      </w:pPr>
      <w:r>
        <w:t>PROJECT OVERVIEW</w:t>
      </w:r>
    </w:p>
    <w:p w14:paraId="383DA3B7" w14:textId="77777777" w:rsidR="009E0863" w:rsidRPr="005256EF" w:rsidRDefault="009E0863" w:rsidP="009E0863">
      <w:pPr>
        <w:pStyle w:val="1Paragraph"/>
        <w:ind w:left="720"/>
      </w:pPr>
    </w:p>
    <w:p w14:paraId="7A1A04E2" w14:textId="77777777" w:rsidR="009E0863" w:rsidRPr="005256EF" w:rsidRDefault="009E0863" w:rsidP="00E247FC">
      <w:pPr>
        <w:pStyle w:val="1Paragraph"/>
        <w:ind w:left="1560"/>
        <w:rPr>
          <w:lang w:val="en-ZA"/>
        </w:rPr>
      </w:pPr>
      <w:r w:rsidRPr="005256EF">
        <w:rPr>
          <w:lang w:val="en-ZA"/>
        </w:rPr>
        <w:t>The existing P2000 Production Area and HVAC System are used to produce aseptically prepared Fluorine-based radiopharmaceuticals. Due to the nature of the products being manufactured the premises, services, systems, equipment, and processes must comply to the principles and guidelines of current Good Manufacturing Practice (cGMP), as prescribed by the SA Guide for GMP.</w:t>
      </w:r>
    </w:p>
    <w:p w14:paraId="61993092" w14:textId="04C14A81" w:rsidR="00C85C39" w:rsidRPr="005256EF" w:rsidRDefault="009E0863" w:rsidP="00E247FC">
      <w:pPr>
        <w:pStyle w:val="1Paragraph"/>
        <w:ind w:left="1560"/>
        <w:rPr>
          <w:lang w:val="en-ZA"/>
        </w:rPr>
      </w:pPr>
      <w:r w:rsidRPr="005256EF">
        <w:rPr>
          <w:lang w:val="en-ZA"/>
        </w:rPr>
        <w:t>The d</w:t>
      </w:r>
      <w:r w:rsidR="00C85C39" w:rsidRPr="005256EF">
        <w:rPr>
          <w:lang w:val="en-ZA"/>
        </w:rPr>
        <w:t>esign, supply, delivery, and installation of cGMP-compliant cleanroom systems based on the provided building layout. The cleanroom</w:t>
      </w:r>
      <w:r w:rsidR="001676E1" w:rsidRPr="005256EF">
        <w:rPr>
          <w:lang w:val="en-ZA"/>
        </w:rPr>
        <w:t xml:space="preserve"> layout</w:t>
      </w:r>
      <w:r w:rsidR="00C85C39" w:rsidRPr="005256EF">
        <w:rPr>
          <w:lang w:val="en-ZA"/>
        </w:rPr>
        <w:t xml:space="preserve"> will be engineered for full regulatory compliance, optimal contamination control, and operational </w:t>
      </w:r>
      <w:r w:rsidR="00C224EA" w:rsidRPr="005256EF">
        <w:rPr>
          <w:lang w:val="en-ZA"/>
        </w:rPr>
        <w:t>efficiency as per URS (RPH-SPE-7513).</w:t>
      </w:r>
    </w:p>
    <w:p w14:paraId="37B05610" w14:textId="77777777" w:rsidR="00E247FC" w:rsidRPr="005256EF" w:rsidRDefault="00E247FC" w:rsidP="00E247FC">
      <w:pPr>
        <w:pStyle w:val="1Paragraph"/>
        <w:ind w:left="0"/>
        <w:rPr>
          <w:lang w:val="en-ZA"/>
        </w:rPr>
      </w:pPr>
    </w:p>
    <w:p w14:paraId="3F1E9589" w14:textId="77777777" w:rsidR="00E247FC" w:rsidRPr="005256EF" w:rsidRDefault="00E247FC" w:rsidP="00E247FC">
      <w:pPr>
        <w:pStyle w:val="1Paragraph"/>
        <w:ind w:left="0"/>
        <w:rPr>
          <w:lang w:val="en-ZA"/>
        </w:rPr>
      </w:pPr>
    </w:p>
    <w:p w14:paraId="11C8F146" w14:textId="0A3DC41F" w:rsidR="00FA33DA" w:rsidRPr="005256EF" w:rsidRDefault="00FA33DA" w:rsidP="00456997">
      <w:pPr>
        <w:pStyle w:val="1Paragraph"/>
        <w:numPr>
          <w:ilvl w:val="2"/>
          <w:numId w:val="10"/>
        </w:numPr>
        <w:ind w:left="1560" w:hanging="709"/>
        <w:rPr>
          <w:lang w:val="en-ZA"/>
        </w:rPr>
      </w:pPr>
      <w:r w:rsidRPr="005256EF">
        <w:rPr>
          <w:b/>
          <w:bCs/>
          <w:lang w:val="en-ZA"/>
        </w:rPr>
        <w:lastRenderedPageBreak/>
        <w:t xml:space="preserve">Production Process </w:t>
      </w:r>
      <w:r w:rsidR="009E0863" w:rsidRPr="005256EF">
        <w:rPr>
          <w:b/>
          <w:bCs/>
          <w:lang w:val="en-ZA"/>
        </w:rPr>
        <w:t>overview</w:t>
      </w:r>
      <w:r w:rsidRPr="005256EF">
        <w:rPr>
          <w:lang w:val="en-ZA"/>
        </w:rPr>
        <w:t>:</w:t>
      </w:r>
    </w:p>
    <w:p w14:paraId="64DCC5FF" w14:textId="2F96B32E" w:rsidR="00FA33DA" w:rsidRPr="005256EF" w:rsidRDefault="00FA33DA" w:rsidP="00E247FC">
      <w:pPr>
        <w:pStyle w:val="1Paragraph"/>
        <w:ind w:left="1560"/>
        <w:rPr>
          <w:lang w:val="en-ZA"/>
        </w:rPr>
      </w:pPr>
      <w:r w:rsidRPr="005256EF">
        <w:rPr>
          <w:lang w:val="en-ZA"/>
        </w:rPr>
        <w:t xml:space="preserve">The API manufacturing </w:t>
      </w:r>
      <w:r w:rsidR="009E0863" w:rsidRPr="005256EF">
        <w:rPr>
          <w:lang w:val="en-ZA"/>
        </w:rPr>
        <w:t>begins</w:t>
      </w:r>
      <w:r w:rsidRPr="005256EF">
        <w:rPr>
          <w:lang w:val="en-ZA"/>
        </w:rPr>
        <w:t xml:space="preserve"> in a separate </w:t>
      </w:r>
      <w:r w:rsidR="009E0863" w:rsidRPr="005256EF">
        <w:rPr>
          <w:lang w:val="en-ZA"/>
        </w:rPr>
        <w:t xml:space="preserve">cyclotron </w:t>
      </w:r>
      <w:r w:rsidRPr="005256EF">
        <w:rPr>
          <w:lang w:val="en-ZA"/>
        </w:rPr>
        <w:t>room</w:t>
      </w:r>
      <w:r w:rsidR="009642DC" w:rsidRPr="005256EF">
        <w:rPr>
          <w:lang w:val="en-ZA"/>
        </w:rPr>
        <w:t>(not part of the scope)</w:t>
      </w:r>
      <w:r w:rsidRPr="005256EF">
        <w:rPr>
          <w:lang w:val="en-ZA"/>
        </w:rPr>
        <w:t xml:space="preserve">, </w:t>
      </w:r>
      <w:r w:rsidR="009642DC" w:rsidRPr="005256EF">
        <w:rPr>
          <w:lang w:val="en-ZA"/>
        </w:rPr>
        <w:t xml:space="preserve">the API </w:t>
      </w:r>
      <w:r w:rsidRPr="005256EF">
        <w:rPr>
          <w:lang w:val="en-ZA"/>
        </w:rPr>
        <w:t>is then transferred through piping into a grade B hot cell in the radiochemistry room.</w:t>
      </w:r>
      <w:r w:rsidR="009642DC" w:rsidRPr="005256EF">
        <w:rPr>
          <w:lang w:val="en-ZA"/>
        </w:rPr>
        <w:t xml:space="preserve"> T</w:t>
      </w:r>
      <w:r w:rsidRPr="005256EF">
        <w:rPr>
          <w:lang w:val="en-ZA"/>
        </w:rPr>
        <w:t xml:space="preserve">he radiochemistry room </w:t>
      </w:r>
      <w:r w:rsidR="001676E1" w:rsidRPr="005256EF">
        <w:rPr>
          <w:lang w:val="en-ZA"/>
        </w:rPr>
        <w:t xml:space="preserve">and associated rooms </w:t>
      </w:r>
      <w:r w:rsidRPr="005256EF">
        <w:rPr>
          <w:lang w:val="en-ZA"/>
        </w:rPr>
        <w:t>is the area that is covered in the scope of work.</w:t>
      </w:r>
    </w:p>
    <w:p w14:paraId="05CE8CF6" w14:textId="090BC3F8" w:rsidR="00FA33DA" w:rsidRPr="005256EF" w:rsidRDefault="00FA33DA" w:rsidP="00E247FC">
      <w:pPr>
        <w:pStyle w:val="1Paragraph"/>
        <w:ind w:left="1560"/>
        <w:rPr>
          <w:lang w:val="en-ZA"/>
        </w:rPr>
      </w:pPr>
      <w:r w:rsidRPr="005256EF">
        <w:rPr>
          <w:lang w:val="en-ZA"/>
        </w:rPr>
        <w:t>The manufacturing of the final product then occurs through an automated manufacturing process in the grade B hot cell. The final product is then transferred to a grade A hot cell for dispensing.</w:t>
      </w:r>
      <w:r w:rsidR="009642DC" w:rsidRPr="005256EF">
        <w:rPr>
          <w:lang w:val="en-ZA"/>
        </w:rPr>
        <w:t xml:space="preserve"> </w:t>
      </w:r>
      <w:r w:rsidRPr="005256EF">
        <w:rPr>
          <w:lang w:val="en-ZA"/>
        </w:rPr>
        <w:t>The final product is then dispensed into 15ml vial in the grade A hot cell, also packaged into secondary packaging lead pots.</w:t>
      </w:r>
      <w:r w:rsidR="009642DC" w:rsidRPr="005256EF">
        <w:rPr>
          <w:lang w:val="en-ZA"/>
        </w:rPr>
        <w:t xml:space="preserve"> </w:t>
      </w:r>
      <w:r w:rsidRPr="005256EF">
        <w:rPr>
          <w:lang w:val="en-ZA"/>
        </w:rPr>
        <w:t>The secondary packaging is then removed from the hot cell into a grade C environment</w:t>
      </w:r>
      <w:r w:rsidR="00C224EA" w:rsidRPr="005256EF">
        <w:rPr>
          <w:lang w:val="en-ZA"/>
        </w:rPr>
        <w:t>.</w:t>
      </w:r>
    </w:p>
    <w:p w14:paraId="60025EAE" w14:textId="77777777" w:rsidR="00FA33DA" w:rsidRPr="005256EF" w:rsidRDefault="00FA33DA" w:rsidP="00E247FC">
      <w:pPr>
        <w:pStyle w:val="1Paragraph"/>
        <w:ind w:left="1560"/>
        <w:rPr>
          <w:lang w:val="en-ZA"/>
        </w:rPr>
      </w:pPr>
      <w:r w:rsidRPr="005256EF">
        <w:rPr>
          <w:lang w:val="en-ZA"/>
        </w:rPr>
        <w:t>The aim is to establish a cGMP compliant environmental cascade while maintaining existing radiological ventilation (containment requiring negative pressure relative to the wider plant) philosophy and operational health and safety requirements.</w:t>
      </w:r>
    </w:p>
    <w:p w14:paraId="55F72495" w14:textId="77777777" w:rsidR="00FA33DA" w:rsidRPr="005256EF" w:rsidRDefault="00FA33DA" w:rsidP="00E247FC">
      <w:pPr>
        <w:pStyle w:val="1Paragraph"/>
        <w:ind w:left="1560"/>
        <w:rPr>
          <w:lang w:val="en-ZA"/>
        </w:rPr>
      </w:pPr>
      <w:r w:rsidRPr="005256EF">
        <w:rPr>
          <w:lang w:val="en-ZA"/>
        </w:rPr>
        <w:t xml:space="preserve">Suppliers are invited to provide technically compliant and practical detailed design solutions covering cleanroom construction, HVAC integration, airflow behaviour, zoning, personnel and material flow, transfer systems, validation and training. </w:t>
      </w:r>
    </w:p>
    <w:p w14:paraId="514553B3" w14:textId="77777777" w:rsidR="00C224EA" w:rsidRPr="005256EF" w:rsidRDefault="00C224EA" w:rsidP="002421D0">
      <w:pPr>
        <w:pStyle w:val="1Paragraph"/>
        <w:ind w:left="993" w:hanging="426"/>
        <w:rPr>
          <w:b/>
          <w:bCs/>
          <w:lang w:val="en-ZA"/>
        </w:rPr>
      </w:pPr>
    </w:p>
    <w:p w14:paraId="05434D23" w14:textId="455535C6" w:rsidR="00FA33DA" w:rsidRPr="005256EF" w:rsidRDefault="009642DC" w:rsidP="00456997">
      <w:pPr>
        <w:pStyle w:val="1Paragraph"/>
        <w:numPr>
          <w:ilvl w:val="2"/>
          <w:numId w:val="10"/>
        </w:numPr>
        <w:ind w:left="1560" w:hanging="709"/>
        <w:rPr>
          <w:b/>
          <w:bCs/>
          <w:lang w:val="en-ZA"/>
        </w:rPr>
      </w:pPr>
      <w:r w:rsidRPr="005256EF">
        <w:rPr>
          <w:b/>
          <w:bCs/>
          <w:lang w:val="en-ZA"/>
        </w:rPr>
        <w:t xml:space="preserve"> </w:t>
      </w:r>
      <w:r w:rsidR="003E6EAB" w:rsidRPr="005256EF">
        <w:rPr>
          <w:b/>
          <w:bCs/>
          <w:lang w:val="en-ZA"/>
        </w:rPr>
        <w:t>Summary of existing conditions:</w:t>
      </w:r>
    </w:p>
    <w:p w14:paraId="01F2E580" w14:textId="25C4CE68" w:rsidR="00FA33DA" w:rsidRPr="005256EF" w:rsidRDefault="003E6EAB" w:rsidP="00E247FC">
      <w:pPr>
        <w:pStyle w:val="1Paragraph"/>
        <w:ind w:left="1560"/>
        <w:rPr>
          <w:lang w:val="en-ZA"/>
        </w:rPr>
      </w:pPr>
      <w:r w:rsidRPr="005256EF">
        <w:rPr>
          <w:lang w:val="en-ZA"/>
        </w:rPr>
        <w:t xml:space="preserve">The state of the current </w:t>
      </w:r>
      <w:r w:rsidR="001676E1" w:rsidRPr="005256EF">
        <w:rPr>
          <w:lang w:val="en-ZA"/>
        </w:rPr>
        <w:t>facility can</w:t>
      </w:r>
      <w:r w:rsidRPr="005256EF">
        <w:rPr>
          <w:lang w:val="en-ZA"/>
        </w:rPr>
        <w:t xml:space="preserve"> be summarised as having the following major     equipment and services that will contribute to the upgrades process:</w:t>
      </w:r>
    </w:p>
    <w:p w14:paraId="76709D78" w14:textId="77DB74F6" w:rsidR="00F839CB" w:rsidRPr="005256EF" w:rsidRDefault="003E6EAB" w:rsidP="00456997">
      <w:pPr>
        <w:pStyle w:val="1Paragraph"/>
        <w:numPr>
          <w:ilvl w:val="3"/>
          <w:numId w:val="10"/>
        </w:numPr>
        <w:ind w:left="1701" w:hanging="850"/>
        <w:rPr>
          <w:lang w:val="en-ZA"/>
        </w:rPr>
      </w:pPr>
      <w:r w:rsidRPr="005256EF">
        <w:rPr>
          <w:lang w:val="en-ZA"/>
        </w:rPr>
        <w:t>Two (2) Production Hot cells: Grade B.</w:t>
      </w:r>
    </w:p>
    <w:p w14:paraId="51D8279B" w14:textId="61E6F936" w:rsidR="003E6EAB" w:rsidRPr="005256EF" w:rsidRDefault="003E6EAB" w:rsidP="00456997">
      <w:pPr>
        <w:pStyle w:val="1Paragraph"/>
        <w:numPr>
          <w:ilvl w:val="3"/>
          <w:numId w:val="10"/>
        </w:numPr>
        <w:ind w:left="1701" w:hanging="850"/>
        <w:rPr>
          <w:lang w:val="en-ZA"/>
        </w:rPr>
      </w:pPr>
      <w:r w:rsidRPr="005256EF">
        <w:rPr>
          <w:lang w:val="en-ZA"/>
        </w:rPr>
        <w:t>Dispensing Hot Cell: Grade A</w:t>
      </w:r>
    </w:p>
    <w:p w14:paraId="468FB979" w14:textId="7F64BAE3" w:rsidR="003E6EAB" w:rsidRPr="005256EF" w:rsidRDefault="003E6EAB" w:rsidP="00456997">
      <w:pPr>
        <w:pStyle w:val="1Paragraph"/>
        <w:numPr>
          <w:ilvl w:val="3"/>
          <w:numId w:val="10"/>
        </w:numPr>
        <w:ind w:left="1701" w:hanging="850"/>
        <w:rPr>
          <w:lang w:val="en-ZA"/>
        </w:rPr>
      </w:pPr>
      <w:r w:rsidRPr="005256EF">
        <w:rPr>
          <w:lang w:val="en-ZA"/>
        </w:rPr>
        <w:t>Maintenance Area behind the three hot cells</w:t>
      </w:r>
    </w:p>
    <w:p w14:paraId="15DCEDA6" w14:textId="1A2D4E37" w:rsidR="003E6EAB" w:rsidRPr="005256EF" w:rsidRDefault="003E6EAB" w:rsidP="00456997">
      <w:pPr>
        <w:pStyle w:val="1Paragraph"/>
        <w:numPr>
          <w:ilvl w:val="3"/>
          <w:numId w:val="10"/>
        </w:numPr>
        <w:ind w:left="1701" w:hanging="850"/>
        <w:rPr>
          <w:lang w:val="en-ZA"/>
        </w:rPr>
      </w:pPr>
      <w:r w:rsidRPr="005256EF">
        <w:rPr>
          <w:lang w:val="en-ZA"/>
        </w:rPr>
        <w:t>Overall process room surrounding the three hot cells</w:t>
      </w:r>
    </w:p>
    <w:p w14:paraId="26C9E708" w14:textId="744B1509" w:rsidR="003E6EAB" w:rsidRPr="005256EF" w:rsidRDefault="003E6EAB" w:rsidP="00456997">
      <w:pPr>
        <w:pStyle w:val="1Paragraph"/>
        <w:numPr>
          <w:ilvl w:val="3"/>
          <w:numId w:val="10"/>
        </w:numPr>
        <w:ind w:left="1701" w:hanging="850"/>
        <w:rPr>
          <w:lang w:val="en-ZA"/>
        </w:rPr>
      </w:pPr>
      <w:r w:rsidRPr="005256EF">
        <w:rPr>
          <w:lang w:val="en-ZA"/>
        </w:rPr>
        <w:t>HVAC: Central AHU controlled via BMS</w:t>
      </w:r>
    </w:p>
    <w:p w14:paraId="6211AC93" w14:textId="28748298" w:rsidR="003E6EAB" w:rsidRPr="005256EF" w:rsidRDefault="003E6EAB" w:rsidP="00456997">
      <w:pPr>
        <w:pStyle w:val="1Paragraph"/>
        <w:numPr>
          <w:ilvl w:val="3"/>
          <w:numId w:val="10"/>
        </w:numPr>
        <w:ind w:left="1701" w:hanging="850"/>
        <w:rPr>
          <w:lang w:val="en-ZA"/>
        </w:rPr>
      </w:pPr>
      <w:r w:rsidRPr="005256EF">
        <w:rPr>
          <w:lang w:val="en-ZA"/>
        </w:rPr>
        <w:t>Change room with air shower leading into the Radiochemistry room.</w:t>
      </w:r>
    </w:p>
    <w:p w14:paraId="066B0986" w14:textId="2B8E2E72" w:rsidR="003E6EAB" w:rsidRPr="005256EF" w:rsidRDefault="003E6EAB" w:rsidP="00456997">
      <w:pPr>
        <w:pStyle w:val="1Paragraph"/>
        <w:numPr>
          <w:ilvl w:val="3"/>
          <w:numId w:val="10"/>
        </w:numPr>
        <w:ind w:left="1701" w:hanging="850"/>
        <w:rPr>
          <w:lang w:val="en-ZA"/>
        </w:rPr>
      </w:pPr>
      <w:r w:rsidRPr="005256EF">
        <w:rPr>
          <w:lang w:val="en-ZA"/>
        </w:rPr>
        <w:t>Dispatch area classified as CNC and leading to the foyer and external environment.</w:t>
      </w:r>
    </w:p>
    <w:p w14:paraId="1A5A8935" w14:textId="428197D0" w:rsidR="003E6EAB" w:rsidRPr="005256EF" w:rsidRDefault="003E6EAB" w:rsidP="00456997">
      <w:pPr>
        <w:pStyle w:val="1Paragraph"/>
        <w:numPr>
          <w:ilvl w:val="3"/>
          <w:numId w:val="10"/>
        </w:numPr>
        <w:ind w:left="1701" w:hanging="850"/>
        <w:rPr>
          <w:lang w:val="en-ZA"/>
        </w:rPr>
      </w:pPr>
      <w:r w:rsidRPr="005256EF">
        <w:rPr>
          <w:lang w:val="en-ZA"/>
        </w:rPr>
        <w:t xml:space="preserve">One emergency shower and bathroom </w:t>
      </w:r>
      <w:r w:rsidR="00F839CB" w:rsidRPr="005256EF">
        <w:rPr>
          <w:lang w:val="en-ZA"/>
        </w:rPr>
        <w:t>located in between the foyer and the dispatch area.</w:t>
      </w:r>
    </w:p>
    <w:p w14:paraId="4129BD62" w14:textId="5B481F6D" w:rsidR="003E6EAB" w:rsidRPr="005256EF" w:rsidRDefault="00F839CB" w:rsidP="00456997">
      <w:pPr>
        <w:pStyle w:val="1Paragraph"/>
        <w:numPr>
          <w:ilvl w:val="3"/>
          <w:numId w:val="10"/>
        </w:numPr>
        <w:ind w:left="1701" w:hanging="850"/>
        <w:rPr>
          <w:lang w:val="en-ZA"/>
        </w:rPr>
      </w:pPr>
      <w:r w:rsidRPr="005256EF">
        <w:rPr>
          <w:lang w:val="en-ZA"/>
        </w:rPr>
        <w:t>Product conveyer system with 2(two) static hatches linking dispatch with process room.</w:t>
      </w:r>
    </w:p>
    <w:p w14:paraId="05A6830A" w14:textId="1B3DA5F8" w:rsidR="003E6EAB" w:rsidRPr="005256EF" w:rsidRDefault="00F839CB" w:rsidP="00456997">
      <w:pPr>
        <w:pStyle w:val="1Paragraph"/>
        <w:numPr>
          <w:ilvl w:val="3"/>
          <w:numId w:val="10"/>
        </w:numPr>
        <w:ind w:left="1701" w:hanging="850"/>
        <w:rPr>
          <w:lang w:val="en-ZA"/>
        </w:rPr>
      </w:pPr>
      <w:r w:rsidRPr="005256EF">
        <w:rPr>
          <w:lang w:val="en-ZA"/>
        </w:rPr>
        <w:t>Cyclotron room is also supplied from the same HVAC</w:t>
      </w:r>
    </w:p>
    <w:p w14:paraId="2753596E" w14:textId="51020848" w:rsidR="003E6EAB" w:rsidRPr="005256EF" w:rsidRDefault="00F839CB" w:rsidP="00456997">
      <w:pPr>
        <w:pStyle w:val="1Paragraph"/>
        <w:numPr>
          <w:ilvl w:val="3"/>
          <w:numId w:val="10"/>
        </w:numPr>
        <w:ind w:left="1701" w:hanging="850"/>
        <w:rPr>
          <w:lang w:val="en-ZA"/>
        </w:rPr>
      </w:pPr>
      <w:r w:rsidRPr="005256EF">
        <w:rPr>
          <w:lang w:val="en-ZA"/>
        </w:rPr>
        <w:t>Ceiling height: Approx 2.6m</w:t>
      </w:r>
      <w:r w:rsidR="001676E1" w:rsidRPr="005256EF">
        <w:rPr>
          <w:lang w:val="en-ZA"/>
        </w:rPr>
        <w:t>(can</w:t>
      </w:r>
      <w:r w:rsidRPr="005256EF">
        <w:rPr>
          <w:lang w:val="en-ZA"/>
        </w:rPr>
        <w:t xml:space="preserve"> be verified at site meetings)</w:t>
      </w:r>
    </w:p>
    <w:p w14:paraId="6B15EB5A" w14:textId="77777777" w:rsidR="00FA33DA" w:rsidRPr="005256EF" w:rsidRDefault="00FA33DA" w:rsidP="002421D0">
      <w:pPr>
        <w:pStyle w:val="1Paragraph"/>
        <w:ind w:left="993" w:hanging="426"/>
        <w:rPr>
          <w:lang w:val="en-ZA"/>
        </w:rPr>
      </w:pPr>
    </w:p>
    <w:p w14:paraId="2D738759" w14:textId="77777777" w:rsidR="00263AC5" w:rsidRPr="005256EF" w:rsidRDefault="00263AC5" w:rsidP="002421D0">
      <w:pPr>
        <w:pStyle w:val="1Paragraph"/>
        <w:ind w:left="993" w:hanging="426"/>
        <w:rPr>
          <w:lang w:val="en-ZA"/>
        </w:rPr>
      </w:pPr>
    </w:p>
    <w:p w14:paraId="07C6B34D" w14:textId="77777777" w:rsidR="00263AC5" w:rsidRPr="005256EF" w:rsidRDefault="00263AC5" w:rsidP="002421D0">
      <w:pPr>
        <w:pStyle w:val="1Paragraph"/>
        <w:ind w:left="993" w:hanging="426"/>
        <w:rPr>
          <w:lang w:val="en-ZA"/>
        </w:rPr>
      </w:pPr>
    </w:p>
    <w:p w14:paraId="66D039B0" w14:textId="77777777" w:rsidR="00263AC5" w:rsidRPr="005256EF" w:rsidRDefault="00263AC5" w:rsidP="002421D0">
      <w:pPr>
        <w:pStyle w:val="1Paragraph"/>
        <w:ind w:left="993" w:hanging="426"/>
        <w:rPr>
          <w:lang w:val="en-ZA"/>
        </w:rPr>
      </w:pPr>
    </w:p>
    <w:p w14:paraId="1CE3E7B0" w14:textId="5E9D7D5D" w:rsidR="00FA33DA" w:rsidRPr="005256EF" w:rsidRDefault="00FA33DA" w:rsidP="00456997">
      <w:pPr>
        <w:pStyle w:val="1Paragraph"/>
        <w:numPr>
          <w:ilvl w:val="2"/>
          <w:numId w:val="10"/>
        </w:numPr>
        <w:ind w:left="1560" w:hanging="709"/>
        <w:rPr>
          <w:lang w:val="en-ZA"/>
        </w:rPr>
      </w:pPr>
      <w:r w:rsidRPr="005256EF">
        <w:rPr>
          <w:lang w:val="en-ZA"/>
        </w:rPr>
        <w:lastRenderedPageBreak/>
        <w:t>Pressure Philosophy:</w:t>
      </w:r>
    </w:p>
    <w:p w14:paraId="1136DC2E" w14:textId="79674500" w:rsidR="00FA33DA" w:rsidRPr="005256EF" w:rsidRDefault="00FA33DA" w:rsidP="00456997">
      <w:pPr>
        <w:pStyle w:val="1Paragraph"/>
        <w:numPr>
          <w:ilvl w:val="0"/>
          <w:numId w:val="8"/>
        </w:numPr>
        <w:ind w:left="1985" w:hanging="425"/>
        <w:rPr>
          <w:lang w:val="en-ZA"/>
        </w:rPr>
      </w:pPr>
      <w:r w:rsidRPr="005256EF">
        <w:rPr>
          <w:lang w:val="en-ZA"/>
        </w:rPr>
        <w:t>Hot Cell</w:t>
      </w:r>
      <w:r w:rsidR="00F839CB" w:rsidRPr="005256EF">
        <w:rPr>
          <w:lang w:val="en-ZA"/>
        </w:rPr>
        <w:t>s are under negat</w:t>
      </w:r>
      <w:r w:rsidRPr="005256EF">
        <w:rPr>
          <w:lang w:val="en-ZA"/>
        </w:rPr>
        <w:t xml:space="preserve">ive </w:t>
      </w:r>
      <w:r w:rsidR="00F839CB" w:rsidRPr="005256EF">
        <w:rPr>
          <w:lang w:val="en-ZA"/>
        </w:rPr>
        <w:t xml:space="preserve">pressure </w:t>
      </w:r>
      <w:r w:rsidRPr="005256EF">
        <w:rPr>
          <w:lang w:val="en-ZA"/>
        </w:rPr>
        <w:t xml:space="preserve">to </w:t>
      </w:r>
      <w:r w:rsidR="00F839CB" w:rsidRPr="005256EF">
        <w:rPr>
          <w:lang w:val="en-ZA"/>
        </w:rPr>
        <w:t xml:space="preserve">the </w:t>
      </w:r>
      <w:r w:rsidRPr="005256EF">
        <w:rPr>
          <w:lang w:val="en-ZA"/>
        </w:rPr>
        <w:t>Wider Facility (Radiation Containment)</w:t>
      </w:r>
      <w:r w:rsidR="002421D0" w:rsidRPr="005256EF">
        <w:rPr>
          <w:lang w:val="en-ZA"/>
        </w:rPr>
        <w:t>.</w:t>
      </w:r>
    </w:p>
    <w:p w14:paraId="794CC905" w14:textId="04406A05" w:rsidR="00C85C39" w:rsidRPr="005256EF" w:rsidRDefault="00F839CB" w:rsidP="00456997">
      <w:pPr>
        <w:pStyle w:val="1Paragraph"/>
        <w:numPr>
          <w:ilvl w:val="0"/>
          <w:numId w:val="8"/>
        </w:numPr>
        <w:ind w:left="851" w:firstLine="709"/>
        <w:rPr>
          <w:lang w:val="en-ZA"/>
        </w:rPr>
      </w:pPr>
      <w:r w:rsidRPr="005256EF">
        <w:rPr>
          <w:lang w:val="en-ZA"/>
        </w:rPr>
        <w:t>The remaining facility must cascade for CGMP</w:t>
      </w:r>
      <w:r w:rsidR="00FA33DA" w:rsidRPr="005256EF">
        <w:rPr>
          <w:lang w:val="en-ZA"/>
        </w:rPr>
        <w:t>: A &gt; B &gt; C &gt; D&gt; CNC</w:t>
      </w:r>
      <w:r w:rsidR="002421D0" w:rsidRPr="005256EF">
        <w:rPr>
          <w:lang w:val="en-ZA"/>
        </w:rPr>
        <w:t>.</w:t>
      </w:r>
    </w:p>
    <w:p w14:paraId="3B1CBD4C" w14:textId="67435C01" w:rsidR="002421D0" w:rsidRPr="005256EF" w:rsidRDefault="00BE1293" w:rsidP="00456997">
      <w:pPr>
        <w:pStyle w:val="ListParagraph"/>
        <w:numPr>
          <w:ilvl w:val="1"/>
          <w:numId w:val="9"/>
        </w:numPr>
        <w:ind w:left="1843" w:hanging="283"/>
      </w:pPr>
      <w:r w:rsidRPr="005256EF">
        <w:t>Existing pressure relationships outside project boundaries shall remain unchanged.</w:t>
      </w:r>
    </w:p>
    <w:p w14:paraId="78F3561F" w14:textId="77777777" w:rsidR="00E80F06" w:rsidRPr="005256EF" w:rsidRDefault="00E80F06" w:rsidP="002421D0">
      <w:pPr>
        <w:spacing w:after="0" w:line="280" w:lineRule="exact"/>
        <w:ind w:left="993" w:hanging="426"/>
        <w:jc w:val="both"/>
        <w:rPr>
          <w:rFonts w:cstheme="minorHAnsi"/>
        </w:rPr>
      </w:pPr>
    </w:p>
    <w:p w14:paraId="4D5A87E8" w14:textId="26E4E04C" w:rsidR="00E80F06" w:rsidRPr="005256EF" w:rsidRDefault="00E80F06" w:rsidP="00456997">
      <w:pPr>
        <w:pStyle w:val="1Paragraph"/>
        <w:numPr>
          <w:ilvl w:val="2"/>
          <w:numId w:val="10"/>
        </w:numPr>
        <w:ind w:left="1560" w:hanging="709"/>
      </w:pPr>
      <w:r w:rsidRPr="005256EF">
        <w:t>Scope requirements</w:t>
      </w:r>
    </w:p>
    <w:p w14:paraId="6B89EA3F" w14:textId="77777777" w:rsidR="0029664D" w:rsidRPr="005256EF" w:rsidRDefault="0029664D" w:rsidP="00A72025">
      <w:pPr>
        <w:pStyle w:val="Index4"/>
      </w:pPr>
    </w:p>
    <w:p w14:paraId="2B048BF6" w14:textId="2B6C571F" w:rsidR="00263AC5" w:rsidRPr="005256EF" w:rsidRDefault="00E80F06" w:rsidP="009E3509">
      <w:pPr>
        <w:pStyle w:val="1Paragraph"/>
        <w:ind w:left="1560"/>
      </w:pPr>
      <w:r w:rsidRPr="005256EF">
        <w:t xml:space="preserve">The </w:t>
      </w:r>
      <w:r w:rsidR="002421D0" w:rsidRPr="005256EF">
        <w:t>s</w:t>
      </w:r>
      <w:r w:rsidRPr="005256EF">
        <w:t xml:space="preserve">upplier delivers </w:t>
      </w:r>
      <w:r w:rsidR="0021141D" w:rsidRPr="005256EF">
        <w:t xml:space="preserve">in the process of executing the project to </w:t>
      </w:r>
      <w:r w:rsidRPr="005256EF">
        <w:t xml:space="preserve">the </w:t>
      </w:r>
      <w:r w:rsidR="002421D0" w:rsidRPr="005256EF">
        <w:t>f</w:t>
      </w:r>
      <w:r w:rsidRPr="005256EF">
        <w:t>acility equipment and</w:t>
      </w:r>
      <w:r w:rsidR="003A0981" w:rsidRPr="005256EF">
        <w:t xml:space="preserve"> </w:t>
      </w:r>
      <w:r w:rsidRPr="005256EF">
        <w:t>components (System) to site</w:t>
      </w:r>
      <w:r w:rsidR="0021141D" w:rsidRPr="005256EF">
        <w:t xml:space="preserve"> and in the process ensures the </w:t>
      </w:r>
      <w:bookmarkStart w:id="4" w:name="_Toc224203469"/>
      <w:bookmarkStart w:id="5" w:name="_Toc224203647"/>
      <w:r w:rsidR="003A0981" w:rsidRPr="005256EF">
        <w:t xml:space="preserve"> design and construction of </w:t>
      </w:r>
      <w:bookmarkStart w:id="6" w:name="_Toc224203470"/>
      <w:bookmarkStart w:id="7" w:name="_Toc224203648"/>
      <w:r w:rsidR="003A0981" w:rsidRPr="005256EF">
        <w:t>a localised Grade B cleanroom zone surrounding two existing Grade B production hot cells and one Grade A dispensing hot cell.</w:t>
      </w:r>
      <w:bookmarkEnd w:id="6"/>
      <w:bookmarkEnd w:id="7"/>
    </w:p>
    <w:p w14:paraId="222BEF89" w14:textId="77777777" w:rsidR="00263AC5" w:rsidRPr="005256EF" w:rsidRDefault="00263AC5" w:rsidP="00263AC5"/>
    <w:p w14:paraId="33559645" w14:textId="77777777" w:rsidR="003A0981" w:rsidRPr="005256EF" w:rsidRDefault="003A0981" w:rsidP="00456997">
      <w:pPr>
        <w:pStyle w:val="1Paragraph"/>
        <w:numPr>
          <w:ilvl w:val="3"/>
          <w:numId w:val="10"/>
        </w:numPr>
        <w:ind w:left="1701" w:hanging="850"/>
      </w:pPr>
      <w:r w:rsidRPr="005256EF">
        <w:t>Provision must be made for entry and exit into the Grade B environment (cascade/change room).</w:t>
      </w:r>
      <w:bookmarkStart w:id="8" w:name="_Toc224203472"/>
      <w:bookmarkStart w:id="9" w:name="_Toc224203650"/>
      <w:bookmarkEnd w:id="4"/>
      <w:bookmarkEnd w:id="5"/>
    </w:p>
    <w:p w14:paraId="7D001429" w14:textId="77777777" w:rsidR="003A0981" w:rsidRPr="005256EF" w:rsidRDefault="00E80F06" w:rsidP="00456997">
      <w:pPr>
        <w:pStyle w:val="1Paragraph"/>
        <w:numPr>
          <w:ilvl w:val="3"/>
          <w:numId w:val="10"/>
        </w:numPr>
        <w:ind w:left="1701" w:hanging="850"/>
      </w:pPr>
      <w:r w:rsidRPr="005256EF">
        <w:t>Dynamic PTH’s for material and product flow into and out of Grade B area.</w:t>
      </w:r>
      <w:bookmarkStart w:id="10" w:name="_Toc224203473"/>
      <w:bookmarkStart w:id="11" w:name="_Toc224203651"/>
      <w:bookmarkEnd w:id="8"/>
      <w:bookmarkEnd w:id="9"/>
    </w:p>
    <w:p w14:paraId="7C83AA0A" w14:textId="77777777" w:rsidR="003A0981" w:rsidRPr="005256EF" w:rsidRDefault="00E80F06" w:rsidP="00456997">
      <w:pPr>
        <w:pStyle w:val="1Paragraph"/>
        <w:numPr>
          <w:ilvl w:val="3"/>
          <w:numId w:val="10"/>
        </w:numPr>
        <w:ind w:left="1701" w:hanging="850"/>
      </w:pPr>
      <w:r w:rsidRPr="005256EF">
        <w:t>Dynamic PTH’s for material and product flow into and out of Grade C and D areas.</w:t>
      </w:r>
      <w:bookmarkStart w:id="12" w:name="_Toc224203474"/>
      <w:bookmarkStart w:id="13" w:name="_Toc224203652"/>
      <w:bookmarkEnd w:id="10"/>
      <w:bookmarkEnd w:id="11"/>
    </w:p>
    <w:p w14:paraId="4E794065" w14:textId="77777777" w:rsidR="003A0981" w:rsidRPr="005256EF" w:rsidRDefault="00E80F06" w:rsidP="00456997">
      <w:pPr>
        <w:pStyle w:val="1Paragraph"/>
        <w:numPr>
          <w:ilvl w:val="3"/>
          <w:numId w:val="10"/>
        </w:numPr>
        <w:ind w:left="1701" w:hanging="850"/>
      </w:pPr>
      <w:r w:rsidRPr="005256EF">
        <w:t>Facility modifications are required to support compliant upstream cascade behaviour through CNC, Grade D, Grade C and Grade B environments.</w:t>
      </w:r>
      <w:bookmarkStart w:id="14" w:name="_Toc224203475"/>
      <w:bookmarkStart w:id="15" w:name="_Toc224203653"/>
      <w:bookmarkEnd w:id="12"/>
      <w:bookmarkEnd w:id="13"/>
    </w:p>
    <w:p w14:paraId="0959C2EF" w14:textId="77777777" w:rsidR="003A0981" w:rsidRPr="005256EF" w:rsidRDefault="00E80F06" w:rsidP="00456997">
      <w:pPr>
        <w:pStyle w:val="1Paragraph"/>
        <w:numPr>
          <w:ilvl w:val="3"/>
          <w:numId w:val="10"/>
        </w:numPr>
        <w:ind w:left="1701" w:hanging="850"/>
      </w:pPr>
      <w:r w:rsidRPr="005256EF">
        <w:t>Provision for HVAC equipment for integration onto the existing ventilation system to ensure compliance with area classifications and radiological containment requirements.</w:t>
      </w:r>
      <w:bookmarkStart w:id="16" w:name="_Toc224203476"/>
      <w:bookmarkStart w:id="17" w:name="_Toc224203654"/>
      <w:bookmarkEnd w:id="14"/>
      <w:bookmarkEnd w:id="15"/>
    </w:p>
    <w:p w14:paraId="54A66637" w14:textId="77777777" w:rsidR="003A0981" w:rsidRPr="005256EF" w:rsidRDefault="00E80F06" w:rsidP="00456997">
      <w:pPr>
        <w:pStyle w:val="1Paragraph"/>
        <w:numPr>
          <w:ilvl w:val="3"/>
          <w:numId w:val="10"/>
        </w:numPr>
        <w:ind w:left="1701" w:hanging="850"/>
      </w:pPr>
      <w:r w:rsidRPr="005256EF">
        <w:t>The new design shall integrate with existing building layout and infrastructure.</w:t>
      </w:r>
      <w:bookmarkStart w:id="18" w:name="_Toc224203477"/>
      <w:bookmarkStart w:id="19" w:name="_Toc224203655"/>
      <w:bookmarkEnd w:id="16"/>
      <w:bookmarkEnd w:id="17"/>
    </w:p>
    <w:p w14:paraId="31B86C69" w14:textId="77777777" w:rsidR="003A0981" w:rsidRPr="005256EF" w:rsidRDefault="00E80F06" w:rsidP="00456997">
      <w:pPr>
        <w:pStyle w:val="1Paragraph"/>
        <w:numPr>
          <w:ilvl w:val="3"/>
          <w:numId w:val="10"/>
        </w:numPr>
        <w:ind w:left="1701" w:hanging="850"/>
      </w:pPr>
      <w:r w:rsidRPr="005256EF">
        <w:t>Provision must be made for cascaded entry into the maintenance area at the back of the hot cells.</w:t>
      </w:r>
      <w:bookmarkEnd w:id="18"/>
      <w:bookmarkEnd w:id="19"/>
      <w:r w:rsidRPr="005256EF">
        <w:t xml:space="preserve"> </w:t>
      </w:r>
      <w:bookmarkStart w:id="20" w:name="_Toc224203478"/>
      <w:bookmarkStart w:id="21" w:name="_Toc224203656"/>
    </w:p>
    <w:p w14:paraId="4E1CBD89" w14:textId="77777777" w:rsidR="003A0981" w:rsidRPr="005256EF" w:rsidRDefault="00E80F06" w:rsidP="00456997">
      <w:pPr>
        <w:pStyle w:val="1Paragraph"/>
        <w:numPr>
          <w:ilvl w:val="3"/>
          <w:numId w:val="10"/>
        </w:numPr>
        <w:ind w:left="1701" w:hanging="850"/>
      </w:pPr>
      <w:r w:rsidRPr="005256EF">
        <w:t>Door systems suitable for cleanroom operation and cascade control. (e.g. Interlocking)</w:t>
      </w:r>
      <w:bookmarkStart w:id="22" w:name="_Toc224203479"/>
      <w:bookmarkStart w:id="23" w:name="_Toc224203657"/>
      <w:bookmarkEnd w:id="20"/>
      <w:bookmarkEnd w:id="21"/>
    </w:p>
    <w:p w14:paraId="3C33626E" w14:textId="77777777" w:rsidR="003A0981" w:rsidRPr="005256EF" w:rsidRDefault="00E80F06" w:rsidP="00456997">
      <w:pPr>
        <w:pStyle w:val="1Paragraph"/>
        <w:numPr>
          <w:ilvl w:val="3"/>
          <w:numId w:val="10"/>
        </w:numPr>
        <w:tabs>
          <w:tab w:val="left" w:pos="1843"/>
        </w:tabs>
        <w:ind w:left="1701" w:hanging="850"/>
      </w:pPr>
      <w:r w:rsidRPr="005256EF">
        <w:t>Change room facilities supporting grade transition</w:t>
      </w:r>
      <w:bookmarkStart w:id="24" w:name="_Toc224203480"/>
      <w:bookmarkStart w:id="25" w:name="_Toc224203658"/>
      <w:bookmarkEnd w:id="22"/>
      <w:bookmarkEnd w:id="23"/>
    </w:p>
    <w:p w14:paraId="151711DB" w14:textId="77777777" w:rsidR="003A0981" w:rsidRPr="005256EF" w:rsidRDefault="00E80F06" w:rsidP="00456997">
      <w:pPr>
        <w:pStyle w:val="1Paragraph"/>
        <w:numPr>
          <w:ilvl w:val="3"/>
          <w:numId w:val="10"/>
        </w:numPr>
        <w:tabs>
          <w:tab w:val="left" w:pos="1843"/>
        </w:tabs>
        <w:ind w:left="1701" w:hanging="850"/>
      </w:pPr>
      <w:r w:rsidRPr="005256EF">
        <w:t>Internal zoning and partitioning supporting airflow cascade</w:t>
      </w:r>
      <w:bookmarkStart w:id="26" w:name="_Toc224203481"/>
      <w:bookmarkStart w:id="27" w:name="_Toc224203659"/>
      <w:bookmarkEnd w:id="24"/>
      <w:bookmarkEnd w:id="25"/>
    </w:p>
    <w:p w14:paraId="0475DAA1" w14:textId="77777777" w:rsidR="003A0981" w:rsidRPr="005256EF" w:rsidRDefault="00E80F06" w:rsidP="00456997">
      <w:pPr>
        <w:pStyle w:val="1Paragraph"/>
        <w:numPr>
          <w:ilvl w:val="3"/>
          <w:numId w:val="10"/>
        </w:numPr>
        <w:tabs>
          <w:tab w:val="left" w:pos="1843"/>
        </w:tabs>
        <w:ind w:left="1843" w:hanging="992"/>
      </w:pPr>
      <w:r w:rsidRPr="005256EF">
        <w:t>Cleanroom compatible finishes for floors, walls, ceilings and lighting</w:t>
      </w:r>
      <w:bookmarkEnd w:id="26"/>
      <w:bookmarkEnd w:id="27"/>
      <w:r w:rsidRPr="005256EF">
        <w:t>. Use cleanable non-shedding internal finishes</w:t>
      </w:r>
      <w:bookmarkStart w:id="28" w:name="_Toc224203482"/>
      <w:bookmarkStart w:id="29" w:name="_Toc224203660"/>
      <w:r w:rsidR="003A0981" w:rsidRPr="005256EF">
        <w:t>.</w:t>
      </w:r>
    </w:p>
    <w:p w14:paraId="71113348" w14:textId="77777777" w:rsidR="003A0981" w:rsidRPr="005256EF" w:rsidRDefault="00E80F06" w:rsidP="00456997">
      <w:pPr>
        <w:pStyle w:val="1Paragraph"/>
        <w:numPr>
          <w:ilvl w:val="3"/>
          <w:numId w:val="10"/>
        </w:numPr>
        <w:tabs>
          <w:tab w:val="left" w:pos="1843"/>
        </w:tabs>
        <w:ind w:left="1843" w:hanging="992"/>
      </w:pPr>
      <w:r w:rsidRPr="005256EF">
        <w:t>Storage and furniture suitable for pharmaceutical environments (provision must be made for the addition thereof during the design of the HVAC system)</w:t>
      </w:r>
      <w:bookmarkEnd w:id="28"/>
      <w:bookmarkEnd w:id="29"/>
      <w:r w:rsidRPr="005256EF">
        <w:t>.</w:t>
      </w:r>
      <w:bookmarkStart w:id="30" w:name="_Toc224203483"/>
      <w:bookmarkStart w:id="31" w:name="_Toc224203661"/>
    </w:p>
    <w:p w14:paraId="06887063" w14:textId="77777777" w:rsidR="003A0981" w:rsidRPr="005256EF" w:rsidRDefault="00E80F06" w:rsidP="00456997">
      <w:pPr>
        <w:pStyle w:val="1Paragraph"/>
        <w:numPr>
          <w:ilvl w:val="3"/>
          <w:numId w:val="10"/>
        </w:numPr>
        <w:tabs>
          <w:tab w:val="left" w:pos="1843"/>
        </w:tabs>
        <w:ind w:left="1701" w:hanging="850"/>
      </w:pPr>
      <w:r w:rsidRPr="005256EF">
        <w:t>Dispatch airflow control to reduce uncontrolled ingress</w:t>
      </w:r>
      <w:bookmarkEnd w:id="30"/>
      <w:bookmarkEnd w:id="31"/>
      <w:r w:rsidRPr="005256EF">
        <w:t>.</w:t>
      </w:r>
      <w:bookmarkStart w:id="32" w:name="_Toc224203484"/>
      <w:bookmarkStart w:id="33" w:name="_Toc224203662"/>
    </w:p>
    <w:p w14:paraId="1F8D4A7D" w14:textId="77777777" w:rsidR="003A0981" w:rsidRPr="005256EF" w:rsidRDefault="00E80F06" w:rsidP="00456997">
      <w:pPr>
        <w:pStyle w:val="1Paragraph"/>
        <w:numPr>
          <w:ilvl w:val="3"/>
          <w:numId w:val="10"/>
        </w:numPr>
        <w:tabs>
          <w:tab w:val="left" w:pos="1843"/>
        </w:tabs>
        <w:ind w:left="1701" w:hanging="850"/>
      </w:pPr>
      <w:r w:rsidRPr="005256EF">
        <w:t>Emergency and radiation safety interface alignment</w:t>
      </w:r>
      <w:bookmarkEnd w:id="32"/>
      <w:bookmarkEnd w:id="33"/>
      <w:r w:rsidRPr="005256EF">
        <w:t>.</w:t>
      </w:r>
      <w:bookmarkStart w:id="34" w:name="_Toc224203485"/>
      <w:bookmarkStart w:id="35" w:name="_Toc224203663"/>
    </w:p>
    <w:p w14:paraId="62DC1D37" w14:textId="77777777" w:rsidR="003A0981" w:rsidRPr="005256EF" w:rsidRDefault="00E80F06" w:rsidP="00456997">
      <w:pPr>
        <w:pStyle w:val="1Paragraph"/>
        <w:numPr>
          <w:ilvl w:val="3"/>
          <w:numId w:val="10"/>
        </w:numPr>
        <w:tabs>
          <w:tab w:val="left" w:pos="1843"/>
        </w:tabs>
        <w:ind w:left="1843" w:hanging="992"/>
      </w:pPr>
      <w:r w:rsidRPr="005256EF">
        <w:t>Design installation shall support operation by 4 personnel Maximum in Grade B zones</w:t>
      </w:r>
      <w:bookmarkEnd w:id="34"/>
      <w:bookmarkEnd w:id="35"/>
      <w:r w:rsidRPr="005256EF">
        <w:t>.</w:t>
      </w:r>
    </w:p>
    <w:p w14:paraId="6E88A249" w14:textId="24F19489" w:rsidR="00E80F06" w:rsidRPr="005256EF" w:rsidRDefault="00E80F06" w:rsidP="00456997">
      <w:pPr>
        <w:pStyle w:val="1Paragraph"/>
        <w:numPr>
          <w:ilvl w:val="3"/>
          <w:numId w:val="10"/>
        </w:numPr>
        <w:tabs>
          <w:tab w:val="left" w:pos="1843"/>
        </w:tabs>
        <w:ind w:left="1843" w:hanging="992"/>
      </w:pPr>
      <w:r w:rsidRPr="005256EF">
        <w:lastRenderedPageBreak/>
        <w:t>The design will consider the need to modify some of the existing walls to accommodate compliance requirements.</w:t>
      </w:r>
    </w:p>
    <w:p w14:paraId="0AC6C3AF" w14:textId="77777777" w:rsidR="00E80F06" w:rsidRPr="005256EF" w:rsidRDefault="00E80F06" w:rsidP="002421D0">
      <w:pPr>
        <w:ind w:left="993" w:hanging="426"/>
      </w:pPr>
    </w:p>
    <w:p w14:paraId="064DB91D" w14:textId="62608122" w:rsidR="00E80F06" w:rsidRPr="005256EF" w:rsidRDefault="00E80F06" w:rsidP="00456997">
      <w:pPr>
        <w:pStyle w:val="1Paragraph"/>
        <w:numPr>
          <w:ilvl w:val="2"/>
          <w:numId w:val="10"/>
        </w:numPr>
        <w:ind w:left="1560" w:hanging="709"/>
        <w:rPr>
          <w:b/>
          <w:bCs/>
        </w:rPr>
      </w:pPr>
      <w:bookmarkStart w:id="36" w:name="_Toc224203486"/>
      <w:bookmarkStart w:id="37" w:name="_Toc224203664"/>
      <w:r w:rsidRPr="005256EF">
        <w:rPr>
          <w:b/>
          <w:bCs/>
        </w:rPr>
        <w:t>Physical Configuration:</w:t>
      </w:r>
      <w:bookmarkEnd w:id="36"/>
      <w:bookmarkEnd w:id="37"/>
    </w:p>
    <w:p w14:paraId="552BB00B" w14:textId="764C2626" w:rsidR="00E80F06" w:rsidRPr="005256EF" w:rsidRDefault="003A0981" w:rsidP="00263AC5">
      <w:pPr>
        <w:ind w:left="1560"/>
      </w:pPr>
      <w:r w:rsidRPr="005256EF">
        <w:t xml:space="preserve">The following aspects must be taken into consideration </w:t>
      </w:r>
      <w:r w:rsidR="00910404" w:rsidRPr="005256EF">
        <w:t xml:space="preserve">as being critical </w:t>
      </w:r>
      <w:r w:rsidRPr="005256EF">
        <w:t>in the overall configuration of the final facility layout:</w:t>
      </w:r>
      <w:bookmarkStart w:id="38" w:name="_Toc224203487"/>
      <w:bookmarkStart w:id="39" w:name="_Toc224203665"/>
      <w:r w:rsidR="00910404" w:rsidRPr="005256EF">
        <w:t xml:space="preserve"> </w:t>
      </w:r>
      <w:r w:rsidR="00E80F06" w:rsidRPr="005256EF">
        <w:t>The</w:t>
      </w:r>
      <w:r w:rsidR="00910404" w:rsidRPr="005256EF">
        <w:rPr>
          <w:b/>
          <w:bCs/>
        </w:rPr>
        <w:t xml:space="preserve"> </w:t>
      </w:r>
      <w:r w:rsidR="00910404" w:rsidRPr="005256EF">
        <w:t>proposed</w:t>
      </w:r>
      <w:r w:rsidR="00910404" w:rsidRPr="005256EF">
        <w:rPr>
          <w:b/>
          <w:bCs/>
        </w:rPr>
        <w:t xml:space="preserve"> </w:t>
      </w:r>
      <w:r w:rsidR="00E80F06" w:rsidRPr="005256EF">
        <w:t xml:space="preserve">Grade B enclosure </w:t>
      </w:r>
      <w:bookmarkEnd w:id="38"/>
      <w:bookmarkEnd w:id="39"/>
      <w:r w:rsidR="00910404" w:rsidRPr="005256EF">
        <w:t>will:</w:t>
      </w:r>
    </w:p>
    <w:p w14:paraId="25434A3C" w14:textId="392DAFB6" w:rsidR="00910404" w:rsidRPr="005256EF" w:rsidRDefault="00910404" w:rsidP="00456997">
      <w:pPr>
        <w:pStyle w:val="1Paragraph"/>
        <w:numPr>
          <w:ilvl w:val="3"/>
          <w:numId w:val="10"/>
        </w:numPr>
        <w:tabs>
          <w:tab w:val="left" w:pos="1843"/>
        </w:tabs>
        <w:ind w:left="1701" w:hanging="850"/>
      </w:pPr>
      <w:bookmarkStart w:id="40" w:name="_Toc224203488"/>
      <w:bookmarkStart w:id="41" w:name="_Toc224203666"/>
      <w:r w:rsidRPr="005256EF">
        <w:t>Surrounds existing hot cell working areas.</w:t>
      </w:r>
    </w:p>
    <w:p w14:paraId="3C19113C" w14:textId="25A0BBC9" w:rsidR="00910404" w:rsidRPr="005256EF" w:rsidRDefault="00910404" w:rsidP="00456997">
      <w:pPr>
        <w:pStyle w:val="1Paragraph"/>
        <w:numPr>
          <w:ilvl w:val="3"/>
          <w:numId w:val="10"/>
        </w:numPr>
        <w:tabs>
          <w:tab w:val="left" w:pos="1843"/>
        </w:tabs>
        <w:ind w:left="1701" w:hanging="850"/>
      </w:pPr>
      <w:r w:rsidRPr="005256EF">
        <w:t>Allows cleaning and front and rear maintenance access.</w:t>
      </w:r>
    </w:p>
    <w:p w14:paraId="10ACADB8" w14:textId="763B459A" w:rsidR="00910404" w:rsidRPr="005256EF" w:rsidRDefault="00910404" w:rsidP="00456997">
      <w:pPr>
        <w:pStyle w:val="1Paragraph"/>
        <w:numPr>
          <w:ilvl w:val="3"/>
          <w:numId w:val="10"/>
        </w:numPr>
        <w:tabs>
          <w:tab w:val="left" w:pos="1843"/>
        </w:tabs>
        <w:ind w:left="1701" w:hanging="850"/>
      </w:pPr>
      <w:r w:rsidRPr="005256EF">
        <w:t>Integrates with existing ceiling and floor structure</w:t>
      </w:r>
    </w:p>
    <w:p w14:paraId="17A532E6" w14:textId="0017F1A0" w:rsidR="00910404" w:rsidRPr="005256EF" w:rsidRDefault="00910404" w:rsidP="00456997">
      <w:pPr>
        <w:pStyle w:val="1Paragraph"/>
        <w:numPr>
          <w:ilvl w:val="3"/>
          <w:numId w:val="10"/>
        </w:numPr>
        <w:tabs>
          <w:tab w:val="left" w:pos="1843"/>
        </w:tabs>
        <w:ind w:left="1701" w:hanging="850"/>
      </w:pPr>
      <w:r w:rsidRPr="005256EF">
        <w:t>Uses cleanable, non-shedding internal finishes.</w:t>
      </w:r>
    </w:p>
    <w:p w14:paraId="4FF7682A" w14:textId="14026622" w:rsidR="00910404" w:rsidRPr="005256EF" w:rsidRDefault="00910404" w:rsidP="00456997">
      <w:pPr>
        <w:pStyle w:val="1Paragraph"/>
        <w:numPr>
          <w:ilvl w:val="3"/>
          <w:numId w:val="10"/>
        </w:numPr>
        <w:tabs>
          <w:tab w:val="left" w:pos="1843"/>
        </w:tabs>
        <w:ind w:left="1701" w:hanging="850"/>
      </w:pPr>
      <w:r w:rsidRPr="005256EF">
        <w:t>Does not restrict existing escape routes or equipment access</w:t>
      </w:r>
    </w:p>
    <w:p w14:paraId="53410EEA" w14:textId="600E1EEF" w:rsidR="00E80F06" w:rsidRPr="005256EF" w:rsidRDefault="00910404" w:rsidP="00456997">
      <w:pPr>
        <w:pStyle w:val="1Paragraph"/>
        <w:numPr>
          <w:ilvl w:val="3"/>
          <w:numId w:val="10"/>
        </w:numPr>
        <w:tabs>
          <w:tab w:val="left" w:pos="1843"/>
        </w:tabs>
        <w:ind w:left="1701" w:hanging="850"/>
      </w:pPr>
      <w:r w:rsidRPr="005256EF">
        <w:t>Both modular soft-wall and rigid construction solutions may be proposed.</w:t>
      </w:r>
      <w:bookmarkEnd w:id="40"/>
      <w:bookmarkEnd w:id="41"/>
    </w:p>
    <w:p w14:paraId="7B6C3A84" w14:textId="77777777" w:rsidR="00B821A2" w:rsidRPr="005256EF" w:rsidRDefault="00B821A2" w:rsidP="00B821A2">
      <w:pPr>
        <w:pStyle w:val="1Paragraph"/>
        <w:tabs>
          <w:tab w:val="left" w:pos="1843"/>
        </w:tabs>
        <w:ind w:left="1701"/>
      </w:pPr>
    </w:p>
    <w:p w14:paraId="01E5FB1E" w14:textId="7C66DB0D" w:rsidR="00E80F06" w:rsidRPr="005256EF" w:rsidRDefault="00E80F06" w:rsidP="00456997">
      <w:pPr>
        <w:pStyle w:val="1Paragraph"/>
        <w:numPr>
          <w:ilvl w:val="2"/>
          <w:numId w:val="10"/>
        </w:numPr>
        <w:ind w:left="1560" w:hanging="709"/>
      </w:pPr>
      <w:bookmarkStart w:id="42" w:name="_Toc224203494"/>
      <w:bookmarkStart w:id="43" w:name="_Toc224203672"/>
      <w:r w:rsidRPr="005256EF">
        <w:t>Personnel Flow</w:t>
      </w:r>
      <w:bookmarkEnd w:id="42"/>
      <w:bookmarkEnd w:id="43"/>
    </w:p>
    <w:p w14:paraId="6EDF706F" w14:textId="482E46FD" w:rsidR="00E80F06" w:rsidRPr="005256EF" w:rsidRDefault="00910404" w:rsidP="00B821A2">
      <w:pPr>
        <w:pStyle w:val="Heading3"/>
        <w:keepLines/>
        <w:numPr>
          <w:ilvl w:val="0"/>
          <w:numId w:val="0"/>
        </w:numPr>
        <w:spacing w:before="40" w:after="0"/>
        <w:ind w:left="1560"/>
        <w:jc w:val="left"/>
        <w:rPr>
          <w:b w:val="0"/>
          <w:bCs w:val="0"/>
          <w:iCs/>
        </w:rPr>
      </w:pPr>
      <w:bookmarkStart w:id="44" w:name="_Toc224203495"/>
      <w:bookmarkStart w:id="45" w:name="_Toc224203673"/>
      <w:r w:rsidRPr="005256EF">
        <w:rPr>
          <w:b w:val="0"/>
          <w:bCs w:val="0"/>
          <w:iCs/>
        </w:rPr>
        <w:t xml:space="preserve">The final facility configuration </w:t>
      </w:r>
      <w:r w:rsidR="002902E9" w:rsidRPr="005256EF">
        <w:rPr>
          <w:b w:val="0"/>
          <w:bCs w:val="0"/>
          <w:iCs/>
        </w:rPr>
        <w:t xml:space="preserve">shall </w:t>
      </w:r>
      <w:r w:rsidRPr="005256EF">
        <w:rPr>
          <w:b w:val="0"/>
          <w:bCs w:val="0"/>
          <w:iCs/>
        </w:rPr>
        <w:t>take into consideration p</w:t>
      </w:r>
      <w:r w:rsidR="00E80F06" w:rsidRPr="005256EF">
        <w:rPr>
          <w:b w:val="0"/>
          <w:bCs w:val="0"/>
          <w:iCs/>
        </w:rPr>
        <w:t xml:space="preserve">ersonnel movement </w:t>
      </w:r>
      <w:r w:rsidRPr="005256EF">
        <w:rPr>
          <w:b w:val="0"/>
          <w:bCs w:val="0"/>
          <w:iCs/>
        </w:rPr>
        <w:t xml:space="preserve">and </w:t>
      </w:r>
      <w:r w:rsidR="00E80F06" w:rsidRPr="005256EF">
        <w:rPr>
          <w:b w:val="0"/>
          <w:bCs w:val="0"/>
          <w:iCs/>
        </w:rPr>
        <w:t>ensure</w:t>
      </w:r>
      <w:bookmarkEnd w:id="44"/>
      <w:bookmarkEnd w:id="45"/>
      <w:r w:rsidRPr="005256EF">
        <w:rPr>
          <w:b w:val="0"/>
          <w:bCs w:val="0"/>
          <w:iCs/>
        </w:rPr>
        <w:t xml:space="preserve"> there is:</w:t>
      </w:r>
    </w:p>
    <w:p w14:paraId="1C63C6AD" w14:textId="77777777" w:rsidR="00B821A2" w:rsidRPr="005256EF" w:rsidRDefault="00B821A2" w:rsidP="00B821A2">
      <w:pPr>
        <w:rPr>
          <w:lang w:val="en-ZA" w:eastAsia="en-US"/>
        </w:rPr>
      </w:pPr>
    </w:p>
    <w:p w14:paraId="1A630084" w14:textId="09C3173A" w:rsidR="00910404" w:rsidRPr="005256EF" w:rsidRDefault="00910404" w:rsidP="00456997">
      <w:pPr>
        <w:pStyle w:val="1Paragraph"/>
        <w:numPr>
          <w:ilvl w:val="3"/>
          <w:numId w:val="10"/>
        </w:numPr>
        <w:tabs>
          <w:tab w:val="left" w:pos="1843"/>
        </w:tabs>
        <w:ind w:left="1701" w:hanging="850"/>
        <w:rPr>
          <w:b/>
          <w:bCs/>
          <w:i/>
        </w:rPr>
      </w:pPr>
      <w:r w:rsidRPr="005256EF">
        <w:rPr>
          <w:iCs w:val="0"/>
        </w:rPr>
        <w:t>Controlled transition from Grade C into Grade B via gowning facilities.</w:t>
      </w:r>
    </w:p>
    <w:p w14:paraId="1676E1AE" w14:textId="1785F52F" w:rsidR="00910404" w:rsidRPr="005256EF" w:rsidRDefault="00910404" w:rsidP="00456997">
      <w:pPr>
        <w:pStyle w:val="1Paragraph"/>
        <w:numPr>
          <w:ilvl w:val="3"/>
          <w:numId w:val="10"/>
        </w:numPr>
        <w:tabs>
          <w:tab w:val="left" w:pos="1843"/>
        </w:tabs>
        <w:ind w:left="1701" w:hanging="850"/>
        <w:rPr>
          <w:b/>
          <w:bCs/>
          <w:i/>
        </w:rPr>
      </w:pPr>
      <w:r w:rsidRPr="005256EF">
        <w:rPr>
          <w:iCs w:val="0"/>
        </w:rPr>
        <w:t>No direct movement from Grade C to Grade A.</w:t>
      </w:r>
    </w:p>
    <w:p w14:paraId="0CE9378F" w14:textId="4C210E52" w:rsidR="00E80F06" w:rsidRPr="005256EF" w:rsidRDefault="004738C4" w:rsidP="00456997">
      <w:pPr>
        <w:pStyle w:val="1Paragraph"/>
        <w:numPr>
          <w:ilvl w:val="3"/>
          <w:numId w:val="10"/>
        </w:numPr>
        <w:tabs>
          <w:tab w:val="left" w:pos="1843"/>
        </w:tabs>
        <w:ind w:left="1701" w:hanging="850"/>
        <w:rPr>
          <w:b/>
          <w:bCs/>
          <w:i/>
        </w:rPr>
      </w:pPr>
      <w:r w:rsidRPr="005256EF">
        <w:t>Logical segregation of clean and less-clean zones.</w:t>
      </w:r>
    </w:p>
    <w:p w14:paraId="539A83AC" w14:textId="77777777" w:rsidR="00E80F06" w:rsidRPr="005256EF" w:rsidRDefault="00E80F06" w:rsidP="002421D0">
      <w:pPr>
        <w:ind w:left="993" w:hanging="426"/>
      </w:pPr>
    </w:p>
    <w:p w14:paraId="69BA5152" w14:textId="5756722C" w:rsidR="00E80F06" w:rsidRPr="005256EF" w:rsidRDefault="00E80F06" w:rsidP="00456997">
      <w:pPr>
        <w:pStyle w:val="1Paragraph"/>
        <w:numPr>
          <w:ilvl w:val="2"/>
          <w:numId w:val="10"/>
        </w:numPr>
        <w:ind w:left="1560" w:hanging="709"/>
        <w:rPr>
          <w:b/>
          <w:bCs/>
        </w:rPr>
      </w:pPr>
      <w:bookmarkStart w:id="46" w:name="_Toc224203496"/>
      <w:bookmarkStart w:id="47" w:name="_Toc224203674"/>
      <w:r w:rsidRPr="005256EF">
        <w:rPr>
          <w:b/>
          <w:bCs/>
        </w:rPr>
        <w:t>Material and Product Flow</w:t>
      </w:r>
      <w:bookmarkEnd w:id="46"/>
      <w:bookmarkEnd w:id="47"/>
    </w:p>
    <w:p w14:paraId="2BCEAFF3" w14:textId="1D1829A9" w:rsidR="00E80F06" w:rsidRPr="005256EF" w:rsidRDefault="00E80F06" w:rsidP="00B821A2">
      <w:pPr>
        <w:pStyle w:val="Heading3"/>
        <w:keepLines/>
        <w:numPr>
          <w:ilvl w:val="0"/>
          <w:numId w:val="0"/>
        </w:numPr>
        <w:spacing w:before="40" w:after="0"/>
        <w:ind w:left="851" w:firstLine="709"/>
        <w:jc w:val="left"/>
        <w:rPr>
          <w:b w:val="0"/>
          <w:bCs w:val="0"/>
          <w:iCs/>
        </w:rPr>
      </w:pPr>
      <w:bookmarkStart w:id="48" w:name="_Toc224203497"/>
      <w:bookmarkStart w:id="49" w:name="_Toc224203675"/>
      <w:r w:rsidRPr="005256EF">
        <w:rPr>
          <w:b w:val="0"/>
          <w:bCs w:val="0"/>
          <w:iCs/>
        </w:rPr>
        <w:t xml:space="preserve">The </w:t>
      </w:r>
      <w:r w:rsidR="004738C4" w:rsidRPr="005256EF">
        <w:rPr>
          <w:b w:val="0"/>
          <w:bCs w:val="0"/>
          <w:iCs/>
        </w:rPr>
        <w:t xml:space="preserve">proposed </w:t>
      </w:r>
      <w:r w:rsidRPr="005256EF">
        <w:rPr>
          <w:b w:val="0"/>
          <w:bCs w:val="0"/>
          <w:iCs/>
        </w:rPr>
        <w:t>solution shall support controlled transfer</w:t>
      </w:r>
      <w:r w:rsidR="004738C4" w:rsidRPr="005256EF">
        <w:rPr>
          <w:b w:val="0"/>
          <w:bCs w:val="0"/>
          <w:iCs/>
        </w:rPr>
        <w:t xml:space="preserve"> in the following manner</w:t>
      </w:r>
      <w:r w:rsidRPr="005256EF">
        <w:rPr>
          <w:b w:val="0"/>
          <w:bCs w:val="0"/>
          <w:iCs/>
        </w:rPr>
        <w:t>:</w:t>
      </w:r>
      <w:bookmarkEnd w:id="48"/>
      <w:bookmarkEnd w:id="49"/>
    </w:p>
    <w:p w14:paraId="626B778E" w14:textId="77777777" w:rsidR="00B821A2" w:rsidRPr="005256EF" w:rsidRDefault="00B821A2" w:rsidP="00B821A2">
      <w:pPr>
        <w:rPr>
          <w:lang w:val="en-ZA" w:eastAsia="en-US"/>
        </w:rPr>
      </w:pPr>
    </w:p>
    <w:p w14:paraId="7F918984" w14:textId="77777777" w:rsidR="004738C4" w:rsidRPr="005256EF" w:rsidRDefault="004738C4" w:rsidP="00456997">
      <w:pPr>
        <w:pStyle w:val="1Paragraph"/>
        <w:numPr>
          <w:ilvl w:val="3"/>
          <w:numId w:val="10"/>
        </w:numPr>
        <w:tabs>
          <w:tab w:val="left" w:pos="1843"/>
        </w:tabs>
        <w:ind w:left="1701" w:hanging="850"/>
        <w:rPr>
          <w:i/>
        </w:rPr>
      </w:pPr>
      <w:r w:rsidRPr="005256EF">
        <w:t>Inbound: Dispatch → Grade D → Grade C → Grade B → Grade A.</w:t>
      </w:r>
    </w:p>
    <w:p w14:paraId="1C2E959C" w14:textId="77777777" w:rsidR="004738C4" w:rsidRPr="005256EF" w:rsidRDefault="004738C4" w:rsidP="00456997">
      <w:pPr>
        <w:pStyle w:val="1Paragraph"/>
        <w:numPr>
          <w:ilvl w:val="3"/>
          <w:numId w:val="10"/>
        </w:numPr>
        <w:tabs>
          <w:tab w:val="left" w:pos="1843"/>
        </w:tabs>
        <w:ind w:left="1701" w:hanging="850"/>
        <w:rPr>
          <w:i/>
        </w:rPr>
      </w:pPr>
      <w:r w:rsidRPr="005256EF">
        <w:t>Outbound: Grade A → Grade B → Grade C → Grade D → Dispatch.</w:t>
      </w:r>
    </w:p>
    <w:p w14:paraId="4F68D161" w14:textId="79CF2E42" w:rsidR="00E80F06" w:rsidRPr="005256EF" w:rsidRDefault="00E80F06" w:rsidP="00456997">
      <w:pPr>
        <w:pStyle w:val="1Paragraph"/>
        <w:numPr>
          <w:ilvl w:val="3"/>
          <w:numId w:val="10"/>
        </w:numPr>
        <w:tabs>
          <w:tab w:val="left" w:pos="1843"/>
        </w:tabs>
        <w:ind w:left="1701" w:hanging="850"/>
        <w:rPr>
          <w:i/>
        </w:rPr>
      </w:pPr>
      <w:r w:rsidRPr="005256EF">
        <w:t>Transfer paths shall prevent cross contamination or uncontrolled bypass of grade transitions.</w:t>
      </w:r>
    </w:p>
    <w:p w14:paraId="1797A44E" w14:textId="77777777" w:rsidR="00B821A2" w:rsidRPr="005256EF" w:rsidRDefault="00B821A2" w:rsidP="00B821A2">
      <w:pPr>
        <w:pStyle w:val="1Paragraph"/>
        <w:tabs>
          <w:tab w:val="left" w:pos="1843"/>
        </w:tabs>
        <w:ind w:left="1701"/>
        <w:rPr>
          <w:i/>
        </w:rPr>
      </w:pPr>
    </w:p>
    <w:p w14:paraId="1554BFBA" w14:textId="77777777" w:rsidR="00B821A2" w:rsidRPr="005256EF" w:rsidRDefault="00B821A2" w:rsidP="00B821A2">
      <w:pPr>
        <w:pStyle w:val="1Paragraph"/>
        <w:tabs>
          <w:tab w:val="left" w:pos="1843"/>
        </w:tabs>
        <w:ind w:left="1701"/>
        <w:rPr>
          <w:i/>
        </w:rPr>
      </w:pPr>
    </w:p>
    <w:p w14:paraId="3B9204BF" w14:textId="77777777" w:rsidR="009965D1" w:rsidRPr="005256EF" w:rsidRDefault="009965D1" w:rsidP="00B821A2">
      <w:pPr>
        <w:pStyle w:val="1Paragraph"/>
        <w:tabs>
          <w:tab w:val="left" w:pos="1843"/>
        </w:tabs>
        <w:ind w:left="1701"/>
        <w:rPr>
          <w:i/>
        </w:rPr>
      </w:pPr>
    </w:p>
    <w:p w14:paraId="334F9624" w14:textId="38F6D36A" w:rsidR="00E80F06" w:rsidRPr="005256EF" w:rsidRDefault="00E80F06" w:rsidP="00456997">
      <w:pPr>
        <w:pStyle w:val="1Paragraph"/>
        <w:numPr>
          <w:ilvl w:val="2"/>
          <w:numId w:val="10"/>
        </w:numPr>
        <w:ind w:left="1560" w:hanging="709"/>
        <w:rPr>
          <w:b/>
          <w:bCs/>
        </w:rPr>
      </w:pPr>
      <w:bookmarkStart w:id="50" w:name="_Toc224203503"/>
      <w:bookmarkStart w:id="51" w:name="_Toc224203681"/>
      <w:r w:rsidRPr="005256EF">
        <w:rPr>
          <w:b/>
          <w:bCs/>
        </w:rPr>
        <w:t>Environmental Conditions</w:t>
      </w:r>
      <w:bookmarkEnd w:id="50"/>
      <w:bookmarkEnd w:id="51"/>
      <w:r w:rsidR="00BD2DC1" w:rsidRPr="005256EF">
        <w:rPr>
          <w:b/>
          <w:bCs/>
        </w:rPr>
        <w:t>.</w:t>
      </w:r>
    </w:p>
    <w:p w14:paraId="6FEEAC97" w14:textId="77777777" w:rsidR="00B821A2" w:rsidRPr="005256EF" w:rsidRDefault="00B821A2" w:rsidP="00A72025">
      <w:pPr>
        <w:pStyle w:val="Index4"/>
      </w:pPr>
    </w:p>
    <w:p w14:paraId="2B8D6E36" w14:textId="5EAEB8A6" w:rsidR="0029664D" w:rsidRPr="005256EF" w:rsidRDefault="004738C4" w:rsidP="00A72025">
      <w:pPr>
        <w:pStyle w:val="Index4"/>
      </w:pPr>
      <w:r w:rsidRPr="005256EF">
        <w:t xml:space="preserve">The final Graded facility shall ensure that the following </w:t>
      </w:r>
      <w:r w:rsidR="0029664D" w:rsidRPr="005256EF">
        <w:t>environmental conditions are maintained:</w:t>
      </w:r>
      <w:bookmarkStart w:id="52" w:name="_Toc224203504"/>
      <w:bookmarkStart w:id="53" w:name="_Toc224203682"/>
    </w:p>
    <w:p w14:paraId="0F3FA8C4" w14:textId="55C96DFD" w:rsidR="00E80F06" w:rsidRPr="005256EF" w:rsidRDefault="00E80F06" w:rsidP="00A72025">
      <w:pPr>
        <w:pStyle w:val="Index4"/>
      </w:pPr>
      <w:r w:rsidRPr="005256EF">
        <w:t>Temperature: 20°C ± 2°C</w:t>
      </w:r>
      <w:bookmarkEnd w:id="52"/>
      <w:bookmarkEnd w:id="53"/>
      <w:r w:rsidR="00BE1293" w:rsidRPr="005256EF">
        <w:t xml:space="preserve"> and adjustable via the facility BMS.</w:t>
      </w:r>
    </w:p>
    <w:p w14:paraId="183A17D6" w14:textId="486B0878" w:rsidR="00E80F06" w:rsidRPr="005256EF" w:rsidRDefault="00E80F06" w:rsidP="00B821A2">
      <w:pPr>
        <w:pStyle w:val="Heading3"/>
        <w:keepLines/>
        <w:numPr>
          <w:ilvl w:val="0"/>
          <w:numId w:val="0"/>
        </w:numPr>
        <w:spacing w:before="40" w:after="0"/>
        <w:ind w:left="1113" w:firstLine="447"/>
        <w:jc w:val="left"/>
        <w:rPr>
          <w:b w:val="0"/>
          <w:bCs w:val="0"/>
          <w:iCs/>
        </w:rPr>
      </w:pPr>
      <w:bookmarkStart w:id="54" w:name="_Toc224203505"/>
      <w:bookmarkStart w:id="55" w:name="_Toc224203683"/>
      <w:r w:rsidRPr="005256EF">
        <w:rPr>
          <w:b w:val="0"/>
          <w:bCs w:val="0"/>
          <w:iCs/>
        </w:rPr>
        <w:lastRenderedPageBreak/>
        <w:t xml:space="preserve">Relative Humidity: </w:t>
      </w:r>
      <w:r w:rsidR="00BE1293" w:rsidRPr="005256EF">
        <w:rPr>
          <w:b w:val="0"/>
          <w:bCs w:val="0"/>
          <w:iCs/>
        </w:rPr>
        <w:t>3</w:t>
      </w:r>
      <w:r w:rsidRPr="005256EF">
        <w:rPr>
          <w:b w:val="0"/>
          <w:bCs w:val="0"/>
          <w:iCs/>
        </w:rPr>
        <w:t>5 – 6</w:t>
      </w:r>
      <w:r w:rsidR="00BE1293" w:rsidRPr="005256EF">
        <w:rPr>
          <w:b w:val="0"/>
          <w:bCs w:val="0"/>
          <w:iCs/>
        </w:rPr>
        <w:t>5</w:t>
      </w:r>
      <w:r w:rsidRPr="005256EF">
        <w:rPr>
          <w:b w:val="0"/>
          <w:bCs w:val="0"/>
          <w:iCs/>
        </w:rPr>
        <w:t>% RH (or site defined range)</w:t>
      </w:r>
      <w:bookmarkEnd w:id="54"/>
      <w:bookmarkEnd w:id="55"/>
      <w:r w:rsidR="00BE1293" w:rsidRPr="005256EF">
        <w:rPr>
          <w:b w:val="0"/>
          <w:bCs w:val="0"/>
          <w:iCs/>
        </w:rPr>
        <w:t xml:space="preserve"> </w:t>
      </w:r>
    </w:p>
    <w:p w14:paraId="1E3589D1" w14:textId="77777777" w:rsidR="00B821A2" w:rsidRPr="005256EF" w:rsidRDefault="00B821A2" w:rsidP="00B821A2">
      <w:pPr>
        <w:rPr>
          <w:lang w:val="en-ZA" w:eastAsia="en-US"/>
        </w:rPr>
      </w:pPr>
    </w:p>
    <w:p w14:paraId="07B11BCD" w14:textId="77777777" w:rsidR="00E80F06" w:rsidRPr="005256EF" w:rsidRDefault="00E80F06" w:rsidP="00456997">
      <w:pPr>
        <w:pStyle w:val="1Paragraph"/>
        <w:numPr>
          <w:ilvl w:val="3"/>
          <w:numId w:val="10"/>
        </w:numPr>
        <w:tabs>
          <w:tab w:val="left" w:pos="1843"/>
        </w:tabs>
        <w:ind w:left="1701" w:hanging="850"/>
      </w:pPr>
      <w:r w:rsidRPr="005256EF">
        <w:t>Monitoring, alarms and logging shall be provided.</w:t>
      </w:r>
    </w:p>
    <w:p w14:paraId="61DD3D20" w14:textId="48FE8370" w:rsidR="00BE1293" w:rsidRPr="005256EF" w:rsidRDefault="00BE1293" w:rsidP="00456997">
      <w:pPr>
        <w:pStyle w:val="1Paragraph"/>
        <w:numPr>
          <w:ilvl w:val="3"/>
          <w:numId w:val="10"/>
        </w:numPr>
        <w:tabs>
          <w:tab w:val="left" w:pos="1843"/>
        </w:tabs>
        <w:ind w:left="1701" w:hanging="850"/>
      </w:pPr>
      <w:r w:rsidRPr="005256EF">
        <w:t>The rest of the facility shall be maintained at room temperature (25°C)</w:t>
      </w:r>
    </w:p>
    <w:p w14:paraId="30BB7D47" w14:textId="77777777" w:rsidR="00C224EA" w:rsidRPr="00E80F06" w:rsidRDefault="00C224EA" w:rsidP="00C224EA">
      <w:pPr>
        <w:pStyle w:val="1Paragraph"/>
        <w:ind w:left="0"/>
        <w:rPr>
          <w:highlight w:val="yellow"/>
        </w:rPr>
      </w:pPr>
    </w:p>
    <w:p w14:paraId="561898D1" w14:textId="3DD192D5" w:rsidR="002902E9" w:rsidRDefault="00DD7848" w:rsidP="00A72025">
      <w:pPr>
        <w:pStyle w:val="Index4"/>
      </w:pPr>
      <w:r>
        <w:t>2.1.9</w:t>
      </w:r>
      <w:r>
        <w:tab/>
      </w:r>
      <w:r w:rsidR="002902E9" w:rsidRPr="002902E9">
        <w:t>General Requirements</w:t>
      </w:r>
    </w:p>
    <w:p w14:paraId="5D06B6EA" w14:textId="36B29BD2" w:rsidR="002902E9" w:rsidRDefault="00DD7848" w:rsidP="00A72025">
      <w:pPr>
        <w:pStyle w:val="Index4"/>
      </w:pPr>
      <w:r>
        <w:tab/>
      </w:r>
    </w:p>
    <w:p w14:paraId="46CD3214" w14:textId="77777777" w:rsidR="00DD7848" w:rsidRDefault="00DD7848" w:rsidP="00A72025">
      <w:pPr>
        <w:pStyle w:val="Index4"/>
      </w:pPr>
      <w:r>
        <w:t>The bidder shall, based on the overall objective of the scope of work to be performed and the bidders expertise, identify any obvious omissions from the scope that they believe to be essential for meeting the overall objectives. The bidder shall include this into the price of the work to be performed and submit it for negotiation.</w:t>
      </w:r>
    </w:p>
    <w:p w14:paraId="4906FC49" w14:textId="77777777" w:rsidR="00DD7848" w:rsidRDefault="00DD7848" w:rsidP="00A72025">
      <w:pPr>
        <w:pStyle w:val="Index4"/>
      </w:pPr>
      <w:r>
        <w:t xml:space="preserve">The bidder shall, based on the overall objective of the scope of work to be performed and the bidders expertise specify the following: </w:t>
      </w:r>
    </w:p>
    <w:p w14:paraId="2C096040" w14:textId="3F535FF8" w:rsidR="00DD7848" w:rsidRDefault="00DD7848" w:rsidP="00A72025">
      <w:pPr>
        <w:pStyle w:val="Index4"/>
      </w:pPr>
      <w:r>
        <w:t>2.1.9.1</w:t>
      </w:r>
      <w:r>
        <w:tab/>
        <w:t>The bidder shall strictly comply with all technical and commercial requirements of this bid.</w:t>
      </w:r>
    </w:p>
    <w:p w14:paraId="7EBE4805" w14:textId="7A24815A" w:rsidR="00DD7848" w:rsidRDefault="00DD7848" w:rsidP="00A72025">
      <w:pPr>
        <w:pStyle w:val="Index4"/>
      </w:pPr>
      <w:r>
        <w:t>2.1.9.2</w:t>
      </w:r>
      <w:r>
        <w:tab/>
        <w:t>A bid with a deviation shall be considered as an alternative bid. These may be evaluated provided that the main bid complies with all requirements supplied. 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4DDE0AC" w14:textId="55BBEBD0" w:rsidR="00DD7848" w:rsidRDefault="00DD7848" w:rsidP="00A72025">
      <w:pPr>
        <w:pStyle w:val="Index4"/>
      </w:pPr>
      <w:r>
        <w:t>2.1.9.3</w:t>
      </w:r>
      <w:r>
        <w:tab/>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683C3526" w14:textId="77777777" w:rsidR="00A72025" w:rsidRPr="00A72025" w:rsidRDefault="00DD7848" w:rsidP="00A72025">
      <w:pPr>
        <w:pStyle w:val="Index4"/>
      </w:pPr>
      <w:r>
        <w:t>2.1.9.4</w:t>
      </w:r>
      <w:r>
        <w:tab/>
        <w:t>Bill of Quantities. (The supplier to provide their costing model)</w:t>
      </w:r>
      <w:r w:rsidR="00A72025">
        <w:t xml:space="preserve">. </w:t>
      </w:r>
      <w:r w:rsidR="00A72025" w:rsidRPr="00A72025">
        <w:rPr>
          <w:b/>
          <w:bCs/>
          <w:i/>
          <w:u w:val="single"/>
        </w:rPr>
        <w:t>This tender is a fixed price tender</w:t>
      </w:r>
      <w:r w:rsidR="00A72025" w:rsidRPr="00A72025">
        <w:t>. Bidders shall make provision for all costs associated with the successful completion of the project scope as set out in this and referenced documents to deliver a fully compliant cGMP facility.</w:t>
      </w:r>
    </w:p>
    <w:p w14:paraId="78904A02" w14:textId="77777777" w:rsidR="001D74ED" w:rsidRPr="001D74ED" w:rsidRDefault="001D74ED" w:rsidP="001D74ED">
      <w:pPr>
        <w:pStyle w:val="1Paragraph"/>
      </w:pPr>
    </w:p>
    <w:p w14:paraId="14DB13AD" w14:textId="21D51F8A" w:rsidR="0002680D" w:rsidRDefault="00A72025" w:rsidP="00DD7848">
      <w:pPr>
        <w:pStyle w:val="1Paragraph"/>
        <w:tabs>
          <w:tab w:val="left" w:pos="1701"/>
        </w:tabs>
        <w:ind w:left="0"/>
      </w:pPr>
      <w:r>
        <w:t xml:space="preserve">           </w:t>
      </w:r>
      <w:r w:rsidR="00DD7848">
        <w:t>2.1.10</w:t>
      </w:r>
      <w:r w:rsidR="00DD7848">
        <w:tab/>
      </w:r>
      <w:r w:rsidR="0002680D">
        <w:t>Project Plan and Schedule</w:t>
      </w:r>
    </w:p>
    <w:p w14:paraId="30C76F67" w14:textId="365733AE" w:rsidR="00647974" w:rsidRPr="009F2F70" w:rsidRDefault="00647974" w:rsidP="00A72025">
      <w:pPr>
        <w:pStyle w:val="Index4"/>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A72025">
      <w:pPr>
        <w:pStyle w:val="Index4"/>
      </w:pPr>
    </w:p>
    <w:p w14:paraId="01DE1F4E" w14:textId="2AA9C83C" w:rsidR="009D79A3" w:rsidRDefault="00A72025" w:rsidP="00A72025">
      <w:pPr>
        <w:pStyle w:val="1Paragraph"/>
        <w:tabs>
          <w:tab w:val="left" w:pos="1701"/>
        </w:tabs>
        <w:ind w:left="0"/>
      </w:pPr>
      <w:bookmarkStart w:id="56" w:name="_Toc187404174"/>
      <w:r>
        <w:t xml:space="preserve">            2.1.11 </w:t>
      </w:r>
      <w:r w:rsidR="00213098">
        <w:t>Applicable Necsa Policies</w:t>
      </w:r>
      <w:bookmarkEnd w:id="56"/>
    </w:p>
    <w:p w14:paraId="4163AD8E" w14:textId="77777777" w:rsidR="00213098" w:rsidRDefault="006B719C" w:rsidP="00A72025">
      <w:pPr>
        <w:pStyle w:val="Index4"/>
      </w:pPr>
      <w:r>
        <w:t>The following Necsa policies must be adhered to:</w:t>
      </w:r>
    </w:p>
    <w:tbl>
      <w:tblPr>
        <w:tblStyle w:val="TableGrid"/>
        <w:tblW w:w="4187" w:type="pct"/>
        <w:tblInd w:w="1555" w:type="dxa"/>
        <w:tblLook w:val="04A0" w:firstRow="1" w:lastRow="0" w:firstColumn="1" w:lastColumn="0" w:noHBand="0" w:noVBand="1"/>
      </w:tblPr>
      <w:tblGrid>
        <w:gridCol w:w="2129"/>
        <w:gridCol w:w="5814"/>
      </w:tblGrid>
      <w:tr w:rsidR="00D43C55" w14:paraId="6128A835" w14:textId="77777777" w:rsidTr="00B821A2">
        <w:tc>
          <w:tcPr>
            <w:tcW w:w="1340" w:type="pct"/>
            <w:vAlign w:val="center"/>
          </w:tcPr>
          <w:p w14:paraId="2805FF99" w14:textId="77777777" w:rsidR="00D43C55" w:rsidRDefault="00D43C55" w:rsidP="00D43C55">
            <w:pPr>
              <w:pStyle w:val="1Paragraph"/>
              <w:ind w:left="0"/>
              <w:jc w:val="left"/>
            </w:pPr>
            <w:bookmarkStart w:id="57" w:name="_Hlk211672327"/>
            <w:r w:rsidRPr="00AE1249">
              <w:t>SHEQ-INS-0100</w:t>
            </w:r>
          </w:p>
        </w:tc>
        <w:tc>
          <w:tcPr>
            <w:tcW w:w="36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B821A2">
        <w:tc>
          <w:tcPr>
            <w:tcW w:w="1340" w:type="pct"/>
            <w:vAlign w:val="center"/>
          </w:tcPr>
          <w:p w14:paraId="6FC9E227" w14:textId="77777777" w:rsidR="00D43C55" w:rsidRPr="00AE1249" w:rsidRDefault="00D43C55" w:rsidP="00D43C55">
            <w:pPr>
              <w:pStyle w:val="1Paragraph"/>
              <w:ind w:left="0"/>
              <w:jc w:val="left"/>
            </w:pPr>
            <w:r w:rsidRPr="00AE1249">
              <w:t>SHEQ-INS-0102</w:t>
            </w:r>
          </w:p>
        </w:tc>
        <w:tc>
          <w:tcPr>
            <w:tcW w:w="36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B821A2">
        <w:tc>
          <w:tcPr>
            <w:tcW w:w="1340" w:type="pct"/>
            <w:vAlign w:val="center"/>
          </w:tcPr>
          <w:p w14:paraId="65BEF3B2" w14:textId="77E2680E" w:rsidR="00D43C55" w:rsidRPr="00AE1249" w:rsidRDefault="00647974" w:rsidP="00D43C55">
            <w:pPr>
              <w:pStyle w:val="1Paragraph"/>
              <w:ind w:left="0"/>
              <w:jc w:val="left"/>
            </w:pPr>
            <w:r>
              <w:t>FIN-SCM-PRO-0014-R6</w:t>
            </w:r>
          </w:p>
        </w:tc>
        <w:tc>
          <w:tcPr>
            <w:tcW w:w="36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B821A2">
        <w:tc>
          <w:tcPr>
            <w:tcW w:w="1340" w:type="pct"/>
            <w:vAlign w:val="center"/>
          </w:tcPr>
          <w:p w14:paraId="58C1C02A" w14:textId="1655619F" w:rsidR="00F73EE2" w:rsidRDefault="00F73EE2" w:rsidP="00D43C55">
            <w:pPr>
              <w:pStyle w:val="1Paragraph"/>
              <w:ind w:left="0"/>
              <w:jc w:val="left"/>
            </w:pPr>
            <w:r>
              <w:lastRenderedPageBreak/>
              <w:t>SHEQ-INS-5450</w:t>
            </w:r>
          </w:p>
        </w:tc>
        <w:tc>
          <w:tcPr>
            <w:tcW w:w="3660" w:type="pct"/>
            <w:vAlign w:val="center"/>
          </w:tcPr>
          <w:p w14:paraId="1BF5DFB4" w14:textId="47338486" w:rsidR="00F73EE2" w:rsidRDefault="00F73EE2" w:rsidP="00D43C55">
            <w:pPr>
              <w:pStyle w:val="1Paragraph"/>
              <w:ind w:left="0"/>
            </w:pPr>
            <w:r>
              <w:t>Necsa requirements For Safety, Health and Environmental Requirements for Contractors</w:t>
            </w:r>
          </w:p>
        </w:tc>
      </w:tr>
    </w:tbl>
    <w:p w14:paraId="6957EED3" w14:textId="77777777" w:rsidR="006B719C" w:rsidRPr="005B1AF4" w:rsidRDefault="006B719C" w:rsidP="008E17FB">
      <w:pPr>
        <w:pStyle w:val="Index2"/>
      </w:pPr>
      <w:bookmarkStart w:id="58" w:name="_Toc187404175"/>
      <w:bookmarkEnd w:id="57"/>
      <w:r w:rsidRPr="005B1AF4">
        <w:t>Applicable Necsa Procedures</w:t>
      </w:r>
      <w:bookmarkEnd w:id="58"/>
    </w:p>
    <w:p w14:paraId="6D720269" w14:textId="0A6B9F67" w:rsidR="006B719C" w:rsidRPr="00A0106E" w:rsidRDefault="006B719C" w:rsidP="00456997">
      <w:pPr>
        <w:pStyle w:val="Index3"/>
        <w:numPr>
          <w:ilvl w:val="1"/>
          <w:numId w:val="10"/>
        </w:numPr>
      </w:pPr>
      <w:bookmarkStart w:id="59" w:name="_Toc187404176"/>
      <w:r w:rsidRPr="00A0106E">
        <w:t>Requirements to Access Necsa Site</w:t>
      </w:r>
      <w:bookmarkEnd w:id="59"/>
    </w:p>
    <w:p w14:paraId="49D36B08" w14:textId="77777777" w:rsidR="00AE1249" w:rsidRPr="00A0106E" w:rsidRDefault="00AE1249" w:rsidP="00A72025">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A72025">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A72025">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A72025">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3987" w:type="pct"/>
        <w:tblInd w:w="1555" w:type="dxa"/>
        <w:tblLook w:val="04A0" w:firstRow="1" w:lastRow="0" w:firstColumn="1" w:lastColumn="0" w:noHBand="0" w:noVBand="1"/>
      </w:tblPr>
      <w:tblGrid>
        <w:gridCol w:w="7563"/>
      </w:tblGrid>
      <w:tr w:rsidR="00A0106E" w:rsidRPr="00A0106E" w14:paraId="56366A87" w14:textId="77777777" w:rsidTr="00B821A2">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B821A2">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B821A2">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B821A2">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B821A2">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A72025">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A72025">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0E7EE6">
      <w:pPr>
        <w:pStyle w:val="Index3"/>
      </w:pPr>
      <w:bookmarkStart w:id="60" w:name="_Toc187404177"/>
      <w:r w:rsidRPr="00A0106E">
        <w:t>Emergencies, Incidents, Accidents</w:t>
      </w:r>
      <w:bookmarkEnd w:id="60"/>
    </w:p>
    <w:p w14:paraId="3E95F933" w14:textId="77777777" w:rsidR="00931917" w:rsidRPr="00A0106E" w:rsidRDefault="00931917" w:rsidP="000E7EE6">
      <w:pPr>
        <w:pStyle w:val="Index3"/>
      </w:pPr>
      <w:bookmarkStart w:id="61" w:name="_Toc187404178"/>
      <w:r w:rsidRPr="00A0106E">
        <w:t>Necsa Health, Safety and Environmental Requirements</w:t>
      </w:r>
      <w:bookmarkEnd w:id="61"/>
    </w:p>
    <w:p w14:paraId="1A85E8F4" w14:textId="5F2D5868" w:rsidR="00554C52" w:rsidRPr="00A0106E" w:rsidRDefault="00554C52" w:rsidP="00A72025">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0E7EE6">
      <w:pPr>
        <w:pStyle w:val="Index3"/>
      </w:pPr>
      <w:bookmarkStart w:id="62" w:name="_Toc187404179"/>
      <w:r w:rsidRPr="00A0106E">
        <w:t>Necsa Requirements for Quality</w:t>
      </w:r>
      <w:bookmarkEnd w:id="62"/>
    </w:p>
    <w:p w14:paraId="169388E1" w14:textId="1003D994" w:rsidR="00554C52" w:rsidRDefault="00554C52" w:rsidP="00A72025">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0E7EE6">
      <w:pPr>
        <w:pStyle w:val="Index3"/>
      </w:pPr>
      <w:bookmarkStart w:id="63" w:name="_Toc187404180"/>
      <w:r>
        <w:t>Necsa Requirements for Project SHEQ</w:t>
      </w:r>
      <w:bookmarkEnd w:id="63"/>
    </w:p>
    <w:p w14:paraId="7E05E025" w14:textId="77777777" w:rsidR="00544FC3" w:rsidRPr="00544FC3" w:rsidRDefault="00544FC3" w:rsidP="00A72025">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0E7EE6">
      <w:pPr>
        <w:pStyle w:val="Index3"/>
      </w:pPr>
      <w:bookmarkStart w:id="64" w:name="_Toc187404181"/>
      <w:r>
        <w:t>Confidentiality</w:t>
      </w:r>
      <w:bookmarkEnd w:id="64"/>
    </w:p>
    <w:p w14:paraId="1C35D708" w14:textId="77777777" w:rsidR="00554C52" w:rsidRDefault="00554C52" w:rsidP="00A72025">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6DC4FF6B" w14:textId="70A2DED3" w:rsidR="00B821A2" w:rsidRDefault="009171F1" w:rsidP="00A72025">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w:t>
      </w:r>
      <w:r w:rsidR="009E3509">
        <w:t>.</w:t>
      </w:r>
    </w:p>
    <w:p w14:paraId="16F27E6A" w14:textId="77777777" w:rsidR="00687DB8" w:rsidRDefault="00687DB8" w:rsidP="00A72025">
      <w:pPr>
        <w:pStyle w:val="Index4"/>
      </w:pPr>
    </w:p>
    <w:p w14:paraId="6FE863C6" w14:textId="77777777" w:rsidR="009171F1" w:rsidRDefault="009171F1" w:rsidP="00D6488C">
      <w:pPr>
        <w:pStyle w:val="Index1"/>
      </w:pPr>
      <w:bookmarkStart w:id="65" w:name="_Toc187404182"/>
      <w:bookmarkEnd w:id="65"/>
    </w:p>
    <w:p w14:paraId="414896C5" w14:textId="211A42C3" w:rsidR="00D6488C" w:rsidRPr="009965D1" w:rsidRDefault="00D6488C" w:rsidP="008E17FB">
      <w:pPr>
        <w:pStyle w:val="Index2"/>
        <w:rPr>
          <w:lang w:val="en-ZA"/>
        </w:rPr>
      </w:pPr>
      <w:bookmarkStart w:id="66" w:name="_Toc187404183"/>
      <w:r w:rsidRPr="009965D1">
        <w:rPr>
          <w:lang w:val="en-ZA"/>
        </w:rPr>
        <w:t>Instruction to Bidders</w:t>
      </w:r>
      <w:bookmarkEnd w:id="66"/>
    </w:p>
    <w:p w14:paraId="18CCD684" w14:textId="36F197BB" w:rsidR="00A42E16" w:rsidRPr="00A42E16" w:rsidRDefault="00A42E16" w:rsidP="00456997">
      <w:pPr>
        <w:pStyle w:val="Index3"/>
        <w:numPr>
          <w:ilvl w:val="1"/>
          <w:numId w:val="10"/>
        </w:numPr>
        <w:ind w:hanging="1287"/>
      </w:pPr>
      <w:bookmarkStart w:id="67" w:name="_Toc187404184"/>
      <w:r w:rsidRPr="00A42E16">
        <w:t>General</w:t>
      </w:r>
      <w:bookmarkEnd w:id="67"/>
    </w:p>
    <w:p w14:paraId="054E3C5B" w14:textId="77777777" w:rsidR="00A42E16" w:rsidRDefault="00A42E16" w:rsidP="00A72025">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8E17FB">
      <w:pPr>
        <w:pStyle w:val="Index3"/>
      </w:pPr>
      <w:bookmarkStart w:id="68" w:name="_Toc187404185"/>
      <w:r>
        <w:t>Bidder Information</w:t>
      </w:r>
      <w:bookmarkEnd w:id="68"/>
    </w:p>
    <w:p w14:paraId="0C71FBFB" w14:textId="3F01DD0B" w:rsidR="00F80D24" w:rsidRDefault="00F80D24" w:rsidP="00A72025">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A72025">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A72025">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A72025">
      <w:pPr>
        <w:pStyle w:val="Index4"/>
      </w:pPr>
      <w:r w:rsidRPr="00F270E1">
        <w:t>The pre-employment screening shall as a minimum be able to:</w:t>
      </w:r>
    </w:p>
    <w:p w14:paraId="7D6F4A02" w14:textId="6B7327C6" w:rsidR="005B1F78" w:rsidRPr="00CF6AC3" w:rsidRDefault="005B1F78" w:rsidP="008E17FB">
      <w:pPr>
        <w:pStyle w:val="Index3"/>
      </w:pPr>
      <w:r w:rsidRPr="00CF6AC3">
        <w:t>Authenticate that staff are who they claim to be;</w:t>
      </w:r>
    </w:p>
    <w:p w14:paraId="31772D6E" w14:textId="4D78FD5E" w:rsidR="005B1F78" w:rsidRPr="00CF6AC3" w:rsidRDefault="005B1F78" w:rsidP="008E17FB">
      <w:pPr>
        <w:pStyle w:val="Index3"/>
      </w:pPr>
      <w:r w:rsidRPr="00CF6AC3">
        <w:t>Confirm that staff have a right to work in the RSA;</w:t>
      </w:r>
    </w:p>
    <w:p w14:paraId="4416B4CB" w14:textId="77777777" w:rsidR="005B1F78" w:rsidRPr="00CF6AC3" w:rsidRDefault="005B1F78" w:rsidP="008E17FB">
      <w:pPr>
        <w:pStyle w:val="Index3"/>
      </w:pPr>
      <w:r w:rsidRPr="00CF6AC3">
        <w:t>Obtain written declaration from staff of any criminal record; and</w:t>
      </w:r>
    </w:p>
    <w:p w14:paraId="3622B5CD" w14:textId="77777777" w:rsidR="005B1F78" w:rsidRDefault="005B1F78" w:rsidP="008E17FB">
      <w:pPr>
        <w:pStyle w:val="Index3"/>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A72025">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A72025">
      <w:pPr>
        <w:pStyle w:val="Index4"/>
      </w:pPr>
      <w:r w:rsidRPr="005B1F78">
        <w:t>Necsa and its representatives may seek formal assurance to this effect (including a formal audit) at any time during the contract period.</w:t>
      </w:r>
    </w:p>
    <w:p w14:paraId="2F92C087" w14:textId="77777777" w:rsidR="005C54C4" w:rsidRDefault="005C54C4" w:rsidP="00A72025">
      <w:pPr>
        <w:pStyle w:val="Index4"/>
      </w:pPr>
    </w:p>
    <w:p w14:paraId="6190CC94" w14:textId="69C08435" w:rsidR="00DA39DC" w:rsidRDefault="00DA39DC" w:rsidP="00456997">
      <w:pPr>
        <w:pStyle w:val="Index3"/>
        <w:numPr>
          <w:ilvl w:val="1"/>
          <w:numId w:val="10"/>
        </w:numPr>
      </w:pPr>
      <w:bookmarkStart w:id="69" w:name="_Toc187404186"/>
      <w:r>
        <w:t>Consortium</w:t>
      </w:r>
      <w:bookmarkEnd w:id="69"/>
    </w:p>
    <w:p w14:paraId="0B053D4F" w14:textId="77777777" w:rsidR="00DA39DC" w:rsidRPr="004D17C6" w:rsidRDefault="00DA39DC" w:rsidP="00A72025">
      <w:pPr>
        <w:pStyle w:val="Index4"/>
      </w:pPr>
      <w:r w:rsidRPr="004D17C6">
        <w:t>Bidders forming part of a Consortium must submit with their bid a copy of their Consortium agreement in a separate attachment. This must clearly indicate:</w:t>
      </w:r>
    </w:p>
    <w:p w14:paraId="630DB69F" w14:textId="6A9EE065" w:rsidR="00DA39DC" w:rsidRPr="004D17C6" w:rsidRDefault="00DA39DC" w:rsidP="00174648">
      <w:pPr>
        <w:pStyle w:val="Index3"/>
        <w:ind w:hanging="709"/>
      </w:pPr>
      <w:r>
        <w:t>T</w:t>
      </w:r>
      <w:r w:rsidRPr="004D17C6">
        <w:t>he form of agreement;</w:t>
      </w:r>
    </w:p>
    <w:p w14:paraId="2023D113" w14:textId="77777777" w:rsidR="00DA39DC" w:rsidRPr="004D17C6" w:rsidRDefault="00DA39DC" w:rsidP="00174648">
      <w:pPr>
        <w:pStyle w:val="Index3"/>
        <w:ind w:hanging="709"/>
      </w:pPr>
      <w:r>
        <w:t>T</w:t>
      </w:r>
      <w:r w:rsidRPr="004D17C6">
        <w:t>he respective roles and responsibilities of the members;</w:t>
      </w:r>
    </w:p>
    <w:p w14:paraId="19187B2E" w14:textId="77777777" w:rsidR="00DA39DC" w:rsidRPr="004D17C6" w:rsidRDefault="00DA39DC" w:rsidP="00174648">
      <w:pPr>
        <w:pStyle w:val="Index3"/>
        <w:ind w:hanging="709"/>
      </w:pPr>
      <w:r>
        <w:t>T</w:t>
      </w:r>
      <w:r w:rsidRPr="004D17C6">
        <w:t>he identity of the lead company which will have the overall project responsibility;</w:t>
      </w:r>
    </w:p>
    <w:p w14:paraId="5B3A4CCE" w14:textId="0CB04433" w:rsidR="00DA39DC" w:rsidRPr="004D17C6" w:rsidRDefault="00DA39DC" w:rsidP="00174648">
      <w:pPr>
        <w:pStyle w:val="Index3"/>
        <w:ind w:hanging="709"/>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w:t>
      </w:r>
      <w:r w:rsidR="005C54C4">
        <w:t xml:space="preserve">   </w:t>
      </w:r>
      <w:r w:rsidRPr="004D17C6">
        <w:t xml:space="preserve">behalf of all members; and </w:t>
      </w:r>
    </w:p>
    <w:p w14:paraId="5FC3C033" w14:textId="69AC16B4" w:rsidR="00873BEC" w:rsidRDefault="00DA39DC" w:rsidP="00174648">
      <w:pPr>
        <w:pStyle w:val="Index3"/>
        <w:ind w:hanging="709"/>
      </w:pPr>
      <w:r>
        <w:t>T</w:t>
      </w:r>
      <w:r w:rsidRPr="004D17C6">
        <w:t xml:space="preserve">he member’s agreement to be jointly and severally liable to NECSA for the </w:t>
      </w:r>
      <w:r w:rsidR="0072007A">
        <w:t xml:space="preserve">   </w:t>
      </w:r>
      <w:r w:rsidRPr="004D17C6">
        <w:t>performance of the contract.</w:t>
      </w:r>
      <w:bookmarkStart w:id="70" w:name="_Toc187404187"/>
    </w:p>
    <w:p w14:paraId="09D99EC0" w14:textId="1B703476" w:rsidR="00DA39DC" w:rsidRDefault="00DA39DC" w:rsidP="00456997">
      <w:pPr>
        <w:pStyle w:val="Index3"/>
        <w:numPr>
          <w:ilvl w:val="1"/>
          <w:numId w:val="10"/>
        </w:numPr>
      </w:pPr>
      <w:r>
        <w:t>Sub-contracting</w:t>
      </w:r>
      <w:bookmarkEnd w:id="70"/>
    </w:p>
    <w:p w14:paraId="7CABD58E" w14:textId="77777777" w:rsidR="00DA39DC" w:rsidRPr="004D17C6" w:rsidRDefault="00DA39DC" w:rsidP="00A72025">
      <w:pPr>
        <w:pStyle w:val="Index4"/>
      </w:pPr>
      <w:r w:rsidRPr="004D17C6">
        <w:t>Bidders must detail any work to be sub-contracted, and the proposed sub-contractor(s) to be used.</w:t>
      </w:r>
    </w:p>
    <w:p w14:paraId="672CB66C" w14:textId="77777777" w:rsidR="00DA39DC" w:rsidRPr="004D17C6" w:rsidRDefault="00DA39DC" w:rsidP="00A72025">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A72025">
      <w:pPr>
        <w:pStyle w:val="Index4"/>
      </w:pPr>
      <w:r w:rsidRPr="004D17C6">
        <w:t>Bidders are advised that Necsa will not respond to any direct approach from potential sub-contractors for details in respect of any particular item in this bid.</w:t>
      </w:r>
    </w:p>
    <w:p w14:paraId="1C8270F9" w14:textId="6DFDEB6B" w:rsidR="00BF4F02" w:rsidRPr="00BF4F02" w:rsidRDefault="00F80D24" w:rsidP="00174648">
      <w:pPr>
        <w:pStyle w:val="Index3"/>
        <w:ind w:hanging="709"/>
      </w:pPr>
      <w:bookmarkStart w:id="71" w:name="_Toc187404188"/>
      <w:r>
        <w:t xml:space="preserve">Necsa’s Bidding </w:t>
      </w:r>
      <w:r w:rsidR="003B5673">
        <w:t>Rights</w:t>
      </w:r>
      <w:bookmarkEnd w:id="71"/>
    </w:p>
    <w:p w14:paraId="1AEFC658" w14:textId="77777777" w:rsidR="00F80D24" w:rsidRDefault="00F80D24" w:rsidP="00A72025">
      <w:pPr>
        <w:pStyle w:val="Index4"/>
      </w:pPr>
      <w:r w:rsidRPr="006D6438">
        <w:t>Necsa reserves the right to:</w:t>
      </w:r>
    </w:p>
    <w:p w14:paraId="1B9A26CE" w14:textId="6D832989" w:rsidR="00BF4F02" w:rsidRDefault="00BF4F02" w:rsidP="00174648">
      <w:pPr>
        <w:pStyle w:val="Index3"/>
        <w:ind w:hanging="709"/>
      </w:pPr>
      <w:r>
        <w:t>Cancel or withdraw this bid in whole or in part</w:t>
      </w:r>
    </w:p>
    <w:p w14:paraId="74674B85" w14:textId="1B22A82A" w:rsidR="001B62A0" w:rsidRDefault="00BF4F02" w:rsidP="00174648">
      <w:pPr>
        <w:pStyle w:val="Index3"/>
        <w:ind w:hanging="709"/>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41E1CB70" w:rsidR="00F80D24" w:rsidRPr="003B5673" w:rsidRDefault="00F80D24" w:rsidP="00174648">
      <w:pPr>
        <w:pStyle w:val="Index3"/>
        <w:ind w:hanging="709"/>
      </w:pPr>
      <w:r w:rsidRPr="003B5673">
        <w:t xml:space="preserve">Extend the closing </w:t>
      </w:r>
      <w:r w:rsidR="00D324EA" w:rsidRPr="003B5673">
        <w:t>date.</w:t>
      </w:r>
    </w:p>
    <w:p w14:paraId="3048F85B" w14:textId="68CCFEAF" w:rsidR="00F80D24" w:rsidRPr="003B5673" w:rsidRDefault="00F80D24" w:rsidP="00174648">
      <w:pPr>
        <w:pStyle w:val="Index3"/>
        <w:ind w:hanging="709"/>
      </w:pPr>
      <w:r w:rsidRPr="003B5673">
        <w:t xml:space="preserve">Verify any information contained in a </w:t>
      </w:r>
      <w:r w:rsidR="00D324EA" w:rsidRPr="003B5673">
        <w:t>proposal.</w:t>
      </w:r>
    </w:p>
    <w:p w14:paraId="7A6C8310" w14:textId="69D8EF50" w:rsidR="00F80D24" w:rsidRPr="003B5673" w:rsidRDefault="004547A5" w:rsidP="00174648">
      <w:pPr>
        <w:pStyle w:val="Index3"/>
        <w:ind w:hanging="709"/>
      </w:pPr>
      <w:r>
        <w:t>Request documented</w:t>
      </w:r>
      <w:r w:rsidR="00F80D24" w:rsidRPr="003B5673">
        <w:t xml:space="preserve"> proof regarding any bid </w:t>
      </w:r>
      <w:r w:rsidR="00D324EA" w:rsidRPr="003B5673">
        <w:t>issue.</w:t>
      </w:r>
    </w:p>
    <w:p w14:paraId="2FECEC02" w14:textId="3AA57339" w:rsidR="00F80D24" w:rsidRPr="003B5673" w:rsidRDefault="00F80D24" w:rsidP="00174648">
      <w:pPr>
        <w:pStyle w:val="Index3"/>
        <w:ind w:hanging="709"/>
      </w:pPr>
      <w:r w:rsidRPr="003B5673">
        <w:t xml:space="preserve">Give preference to locally manufactured goods or locally sourced </w:t>
      </w:r>
      <w:r w:rsidR="00D324EA" w:rsidRPr="003B5673">
        <w:t>services.</w:t>
      </w:r>
    </w:p>
    <w:p w14:paraId="2F26D17C" w14:textId="4A6BC9CD" w:rsidR="00F80D24" w:rsidRDefault="00F80D24" w:rsidP="00174648">
      <w:pPr>
        <w:pStyle w:val="Index3"/>
        <w:ind w:hanging="709"/>
      </w:pPr>
      <w:r w:rsidRPr="003B5673">
        <w:t xml:space="preserve">Issue follow-up or supplementary questions during the response period or after receipt of </w:t>
      </w:r>
      <w:r w:rsidR="00D324EA" w:rsidRPr="003B5673">
        <w:t>tenders.</w:t>
      </w:r>
    </w:p>
    <w:p w14:paraId="0DB42582" w14:textId="11A8299A" w:rsidR="00BF4F02" w:rsidRPr="00736ED3" w:rsidRDefault="00BF4F02" w:rsidP="00174648">
      <w:pPr>
        <w:pStyle w:val="Index3"/>
        <w:ind w:hanging="709"/>
        <w:rPr>
          <w:lang w:val="en-ZA"/>
        </w:rPr>
      </w:pPr>
      <w:r>
        <w:t>award the bid in part or in full</w:t>
      </w:r>
    </w:p>
    <w:p w14:paraId="530F9FA0" w14:textId="23E502A4" w:rsidR="00BF4F02" w:rsidRPr="00736ED3" w:rsidRDefault="00BF4F02" w:rsidP="00174648">
      <w:pPr>
        <w:pStyle w:val="Index3"/>
        <w:ind w:hanging="709"/>
        <w:rPr>
          <w:lang w:val="en-ZA"/>
        </w:rPr>
      </w:pPr>
      <w:r w:rsidRPr="00736ED3">
        <w:rPr>
          <w:lang w:val="en-ZA"/>
        </w:rPr>
        <w:t>Award the bid to more than one (1) bidder for the same item</w:t>
      </w:r>
      <w:r>
        <w:rPr>
          <w:lang w:val="en-ZA"/>
        </w:rPr>
        <w:t xml:space="preserve"> or split the </w:t>
      </w:r>
      <w:r w:rsidR="00D324EA">
        <w:rPr>
          <w:lang w:val="en-ZA"/>
        </w:rPr>
        <w:t>items</w:t>
      </w:r>
      <w:r w:rsidR="00D324EA" w:rsidRPr="00736ED3">
        <w:rPr>
          <w:lang w:val="en-ZA"/>
        </w:rPr>
        <w:t>.</w:t>
      </w:r>
      <w:r w:rsidRPr="00736ED3">
        <w:rPr>
          <w:lang w:val="en-ZA"/>
        </w:rPr>
        <w:t xml:space="preserve"> </w:t>
      </w:r>
    </w:p>
    <w:p w14:paraId="196BAE32" w14:textId="2F3B9BE1" w:rsidR="00BF4F02" w:rsidRPr="00B948B5" w:rsidRDefault="00BF4F02" w:rsidP="000313BD">
      <w:pPr>
        <w:pStyle w:val="Index3"/>
        <w:ind w:hanging="709"/>
        <w:rPr>
          <w:lang w:val="en-ZA"/>
        </w:rPr>
      </w:pPr>
      <w:r>
        <w:rPr>
          <w:lang w:val="en-ZA"/>
        </w:rPr>
        <w:t xml:space="preserve"> Not to make any award in this bid</w:t>
      </w:r>
    </w:p>
    <w:p w14:paraId="3C7C8247" w14:textId="77777777" w:rsidR="00F80D24" w:rsidRDefault="00423B45" w:rsidP="00A72025">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0313BD">
      <w:pPr>
        <w:pStyle w:val="Index3"/>
        <w:ind w:hanging="709"/>
      </w:pPr>
      <w:r w:rsidRPr="00A26EA0">
        <w:rPr>
          <w:lang w:val="en-ZA"/>
        </w:rPr>
        <w:t>Interviews</w:t>
      </w:r>
      <w:r w:rsidRPr="006D6438">
        <w:t xml:space="preserve"> with, or written references from, nominated reference;</w:t>
      </w:r>
    </w:p>
    <w:p w14:paraId="557F0477" w14:textId="77777777" w:rsidR="00F80D24" w:rsidRPr="006D6438" w:rsidRDefault="00F80D24" w:rsidP="000313BD">
      <w:pPr>
        <w:pStyle w:val="Index3"/>
        <w:ind w:hanging="709"/>
      </w:pPr>
      <w:r w:rsidRPr="00D324EA">
        <w:rPr>
          <w:lang w:val="en-ZA"/>
        </w:rPr>
        <w:t>Reference</w:t>
      </w:r>
      <w:r w:rsidRPr="006D6438">
        <w:t xml:space="preserve"> site visits to the location(s) of nominated reference;</w:t>
      </w:r>
    </w:p>
    <w:p w14:paraId="04DB2565" w14:textId="77777777" w:rsidR="00F80D24" w:rsidRPr="006D6438" w:rsidRDefault="00F80D24" w:rsidP="000313BD">
      <w:pPr>
        <w:pStyle w:val="Index3"/>
        <w:ind w:hanging="709"/>
      </w:pPr>
      <w:r w:rsidRPr="006D6438">
        <w:t>Interviews with bidder personnel who would be involved in the contract execution (day-to-day operations of the site);</w:t>
      </w:r>
    </w:p>
    <w:p w14:paraId="66365733" w14:textId="77777777" w:rsidR="00A42E16" w:rsidRDefault="00F80D24" w:rsidP="00A72025">
      <w:pPr>
        <w:pStyle w:val="Index4"/>
      </w:pPr>
      <w:r w:rsidRPr="006D6438">
        <w:t>Negotiations with the bidders.</w:t>
      </w:r>
    </w:p>
    <w:p w14:paraId="4DBC329E" w14:textId="77777777" w:rsidR="00786A37" w:rsidRDefault="00786A37" w:rsidP="00A72025">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A72025">
      <w:pPr>
        <w:pStyle w:val="Index4"/>
      </w:pPr>
      <w:r>
        <w:t>Necsa and its representatives may seek formal assurance to this effect (including a formal audit) at any time during the contract period.</w:t>
      </w:r>
    </w:p>
    <w:p w14:paraId="2B1242D5" w14:textId="77777777" w:rsidR="00786A37" w:rsidRDefault="00786A37" w:rsidP="00A72025">
      <w:pPr>
        <w:pStyle w:val="Index4"/>
      </w:pPr>
      <w:r>
        <w:t xml:space="preserve">Should a Bidder have reasons to believe that the Technical Specification is not open </w:t>
      </w:r>
      <w:r>
        <w:lastRenderedPageBreak/>
        <w:t>and/</w:t>
      </w:r>
      <w:r w:rsidR="004547A5">
        <w:t xml:space="preserve"> </w:t>
      </w:r>
      <w:r>
        <w:t>or is written for a particular brand or product; the Bidder shall notify SCM before closing date</w:t>
      </w:r>
      <w:r w:rsidR="004547A5">
        <w:t>.</w:t>
      </w:r>
    </w:p>
    <w:p w14:paraId="769ABEC4" w14:textId="77777777" w:rsidR="00786A37" w:rsidRDefault="00786A37" w:rsidP="00A72025">
      <w:pPr>
        <w:pStyle w:val="Index4"/>
      </w:pPr>
      <w:r>
        <w:t>Necsa will not necessarily accept the lowest or any tender, and it reserves the right to accept a tender as a whole or in part.</w:t>
      </w:r>
    </w:p>
    <w:p w14:paraId="299559CB" w14:textId="77777777" w:rsidR="00786A37" w:rsidRDefault="00786A37" w:rsidP="00A72025">
      <w:pPr>
        <w:pStyle w:val="Index4"/>
      </w:pPr>
      <w:r>
        <w:t xml:space="preserve">Necsa shall accept no liability in respect of any loss or damage which may incur in the preparation and admission of this tender. </w:t>
      </w:r>
    </w:p>
    <w:p w14:paraId="61A28C7F" w14:textId="77777777" w:rsidR="00786A37" w:rsidRDefault="00A0106E" w:rsidP="00A72025">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A72025">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A72025">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A72025">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A72025">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A72025">
      <w:pPr>
        <w:pStyle w:val="Index4"/>
      </w:pPr>
      <w:r>
        <w:t>Necsa is under no obligation to award a purchase order as a result of this tender.</w:t>
      </w:r>
    </w:p>
    <w:p w14:paraId="27461776" w14:textId="2E363284" w:rsidR="00F80D24" w:rsidRDefault="00F80D24" w:rsidP="00456997">
      <w:pPr>
        <w:pStyle w:val="Index3"/>
        <w:numPr>
          <w:ilvl w:val="1"/>
          <w:numId w:val="10"/>
        </w:numPr>
      </w:pPr>
      <w:bookmarkStart w:id="72" w:name="_Toc187404189"/>
      <w:r>
        <w:t>Bidding Process</w:t>
      </w:r>
      <w:bookmarkEnd w:id="72"/>
    </w:p>
    <w:p w14:paraId="46FEE3DB" w14:textId="77777777" w:rsidR="00F80D24" w:rsidRDefault="003B5673" w:rsidP="00A72025">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A72025">
      <w:pPr>
        <w:pStyle w:val="Index4"/>
      </w:pPr>
      <w:r w:rsidRPr="00F270E1">
        <w:t>Bidders are required to:</w:t>
      </w:r>
    </w:p>
    <w:p w14:paraId="0BA9CAC6" w14:textId="37E575DC" w:rsidR="003B5673" w:rsidRPr="00202F08" w:rsidRDefault="003B5673" w:rsidP="000313BD">
      <w:pPr>
        <w:pStyle w:val="Index3"/>
        <w:ind w:hanging="709"/>
      </w:pPr>
      <w:r w:rsidRPr="00202F08">
        <w:t>Respond in the English language;</w:t>
      </w:r>
    </w:p>
    <w:p w14:paraId="0BD4B68B" w14:textId="77777777" w:rsidR="003B5673" w:rsidRPr="00202F08" w:rsidRDefault="003B5673" w:rsidP="000313BD">
      <w:pPr>
        <w:pStyle w:val="Index3"/>
        <w:ind w:hanging="709"/>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0313BD">
      <w:pPr>
        <w:pStyle w:val="Index3"/>
        <w:ind w:hanging="709"/>
      </w:pPr>
      <w:r w:rsidRPr="00202F08">
        <w:t xml:space="preserve">All copies of the tender response must have signatures on the Declaration of Compliance </w:t>
      </w:r>
      <w:r w:rsidR="00FA4A35">
        <w:t>to the Necsa Contact Person;</w:t>
      </w:r>
    </w:p>
    <w:p w14:paraId="11603563" w14:textId="77777777" w:rsidR="003B5673" w:rsidRDefault="003B5673" w:rsidP="000313BD">
      <w:pPr>
        <w:pStyle w:val="Index3"/>
        <w:ind w:hanging="709"/>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0313BD">
      <w:pPr>
        <w:pStyle w:val="Index3"/>
        <w:ind w:hanging="709"/>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A72025">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A72025">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55059501" w14:textId="6841D616" w:rsidR="00FA4A35" w:rsidRDefault="00FA4A35" w:rsidP="00456997">
      <w:pPr>
        <w:pStyle w:val="Index3"/>
        <w:numPr>
          <w:ilvl w:val="1"/>
          <w:numId w:val="10"/>
        </w:numPr>
      </w:pPr>
      <w:bookmarkStart w:id="73" w:name="_Toc187404190"/>
      <w:r>
        <w:t>Bid Submission Requirements</w:t>
      </w:r>
      <w:bookmarkEnd w:id="73"/>
    </w:p>
    <w:p w14:paraId="52323116" w14:textId="77777777" w:rsidR="00FA4A35" w:rsidRPr="00B10893" w:rsidRDefault="00FA4A35" w:rsidP="00A72025">
      <w:pPr>
        <w:pStyle w:val="Index4"/>
      </w:pPr>
      <w:r w:rsidRPr="00B10893">
        <w:t>Bidders must submit their responses and all supporting documents in properly labelled and sealed envelopes clearly as follows:</w:t>
      </w:r>
    </w:p>
    <w:p w14:paraId="6A91FE25" w14:textId="77777777" w:rsidR="00D43C55" w:rsidRDefault="00FA4A35" w:rsidP="000313BD">
      <w:pPr>
        <w:pStyle w:val="Index3"/>
        <w:ind w:hanging="709"/>
      </w:pPr>
      <w:r w:rsidRPr="00FA4A35">
        <w:lastRenderedPageBreak/>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A72025" w:rsidRDefault="00EF1512" w:rsidP="00A72025">
            <w:pPr>
              <w:pStyle w:val="Index4"/>
              <w:ind w:left="0"/>
            </w:pPr>
            <w:r w:rsidRPr="00A72025">
              <w:rPr>
                <w:b/>
                <w:bCs/>
                <w:lang w:val="en-ZA" w:eastAsia="en-US"/>
              </w:rPr>
              <w:t xml:space="preserve">The physical size of the Response must be limited to </w:t>
            </w:r>
            <w:r w:rsidR="003546CF" w:rsidRPr="00A72025">
              <w:rPr>
                <w:b/>
                <w:bCs/>
                <w:lang w:val="en-ZA" w:eastAsia="en-US"/>
              </w:rPr>
              <w:t>400mm x 10</w:t>
            </w:r>
            <w:r w:rsidR="00423B45" w:rsidRPr="00A72025">
              <w:rPr>
                <w:b/>
                <w:bCs/>
                <w:lang w:val="en-ZA" w:eastAsia="en-US"/>
              </w:rPr>
              <w:t>0</w:t>
            </w:r>
            <w:r w:rsidR="003546CF" w:rsidRPr="00A72025">
              <w:rPr>
                <w:b/>
                <w:bCs/>
                <w:lang w:val="en-ZA" w:eastAsia="en-US"/>
              </w:rPr>
              <w:t>mm x 15</w:t>
            </w:r>
            <w:r w:rsidR="00423B45" w:rsidRPr="00A72025">
              <w:rPr>
                <w:b/>
                <w:bCs/>
                <w:lang w:val="en-ZA" w:eastAsia="en-US"/>
              </w:rPr>
              <w:t>0</w:t>
            </w:r>
            <w:r w:rsidR="003546CF" w:rsidRPr="00A72025">
              <w:rPr>
                <w:b/>
                <w:bCs/>
                <w:lang w:val="en-ZA" w:eastAsia="en-US"/>
              </w:rPr>
              <w:t>mm</w:t>
            </w:r>
            <w:r w:rsidRPr="00A72025">
              <w:rPr>
                <w:b/>
                <w:bCs/>
                <w:lang w:val="en-ZA" w:eastAsia="en-US"/>
              </w:rPr>
              <w:t xml:space="preserve"> as the Tender Box aperture cannot accommodate larger sizes</w:t>
            </w:r>
            <w:r w:rsidRPr="00A72025">
              <w:rPr>
                <w:lang w:val="en-ZA" w:eastAsia="en-US"/>
              </w:rPr>
              <w:t>.</w:t>
            </w:r>
          </w:p>
        </w:tc>
      </w:tr>
    </w:tbl>
    <w:p w14:paraId="2747265F" w14:textId="77777777" w:rsidR="00D43C55" w:rsidRDefault="00FA4A35" w:rsidP="000313BD">
      <w:pPr>
        <w:pStyle w:val="Index3"/>
        <w:ind w:hanging="851"/>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650B5B1F" w:rsidR="00687DB8" w:rsidRDefault="00B341B9" w:rsidP="00A72025">
      <w:pPr>
        <w:pStyle w:val="Index4"/>
      </w:pPr>
      <w:r>
        <w:t xml:space="preserve">Only international Suppliers </w:t>
      </w:r>
      <w:r w:rsidR="00143AE7">
        <w:t>shall be permitted</w:t>
      </w:r>
      <w:r>
        <w:t xml:space="preserve"> to submit their bids through email.</w:t>
      </w:r>
    </w:p>
    <w:p w14:paraId="306C796D" w14:textId="77777777" w:rsidR="00860F6B" w:rsidRDefault="00860F6B" w:rsidP="00A72025">
      <w:pPr>
        <w:pStyle w:val="Index4"/>
      </w:pPr>
    </w:p>
    <w:p w14:paraId="4C7B2A0E" w14:textId="77777777" w:rsidR="0047600F" w:rsidRPr="00656238" w:rsidRDefault="0047600F" w:rsidP="008E17FB">
      <w:pPr>
        <w:pStyle w:val="Index2"/>
      </w:pPr>
      <w:bookmarkStart w:id="74" w:name="_Toc187404191"/>
      <w:r w:rsidRPr="00656238">
        <w:t>Eligibility Requirements</w:t>
      </w:r>
      <w:bookmarkEnd w:id="74"/>
    </w:p>
    <w:p w14:paraId="2C0944A9" w14:textId="10EC9294" w:rsidR="0047600F" w:rsidRDefault="0047600F" w:rsidP="00456997">
      <w:pPr>
        <w:pStyle w:val="Index3"/>
        <w:numPr>
          <w:ilvl w:val="1"/>
          <w:numId w:val="10"/>
        </w:numPr>
        <w:ind w:hanging="862"/>
      </w:pPr>
      <w:bookmarkStart w:id="75" w:name="_Toc187404192"/>
      <w:r>
        <w:t>Pre-qualification Criteria</w:t>
      </w:r>
      <w:bookmarkEnd w:id="75"/>
    </w:p>
    <w:p w14:paraId="7A9BDE9C" w14:textId="77777777" w:rsidR="0047600F" w:rsidRDefault="006E040B" w:rsidP="00873BEC">
      <w:pPr>
        <w:pStyle w:val="1Paragraph"/>
        <w:ind w:left="1560"/>
      </w:pPr>
      <w:r w:rsidRPr="006E040B">
        <w:t>Non-compliance to the following pre-qualification criteria will result in automatic disqualification:</w:t>
      </w:r>
    </w:p>
    <w:tbl>
      <w:tblPr>
        <w:tblStyle w:val="TableGrid"/>
        <w:tblW w:w="4857" w:type="pct"/>
        <w:tblInd w:w="704" w:type="dxa"/>
        <w:tblLook w:val="04A0" w:firstRow="1" w:lastRow="0" w:firstColumn="1" w:lastColumn="0" w:noHBand="0" w:noVBand="1"/>
      </w:tblPr>
      <w:tblGrid>
        <w:gridCol w:w="628"/>
        <w:gridCol w:w="7023"/>
        <w:gridCol w:w="1563"/>
      </w:tblGrid>
      <w:tr w:rsidR="006E040B" w:rsidRPr="00A8791F" w14:paraId="5CFF4CA8" w14:textId="77777777" w:rsidTr="009E3509">
        <w:trPr>
          <w:tblHeader/>
        </w:trPr>
        <w:tc>
          <w:tcPr>
            <w:tcW w:w="341"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3811"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848"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9E3509">
        <w:trPr>
          <w:trHeight w:val="291"/>
        </w:trPr>
        <w:tc>
          <w:tcPr>
            <w:tcW w:w="341"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3811" w:type="pct"/>
          </w:tcPr>
          <w:p w14:paraId="53035911" w14:textId="2EF99F2C" w:rsidR="007622D8" w:rsidRPr="00DA5F33" w:rsidRDefault="006E6BE0" w:rsidP="00880DCF">
            <w:pPr>
              <w:pStyle w:val="aDSPara"/>
              <w:spacing w:before="60" w:after="60"/>
              <w:ind w:left="0"/>
              <w:jc w:val="left"/>
              <w:rPr>
                <w:rFonts w:cs="Arial"/>
                <w:color w:val="000000"/>
                <w:sz w:val="20"/>
                <w:szCs w:val="20"/>
                <w:lang w:val="en-ZA"/>
              </w:rPr>
            </w:pPr>
            <w:r w:rsidRPr="00DA5F33">
              <w:rPr>
                <w:rFonts w:cs="Arial"/>
                <w:color w:val="000000"/>
                <w:sz w:val="20"/>
                <w:szCs w:val="20"/>
                <w:lang w:val="en-ZA"/>
              </w:rPr>
              <w:t xml:space="preserve">Bidder to complete and submit </w:t>
            </w:r>
            <w:r w:rsidR="007622D8" w:rsidRPr="00DA5F33">
              <w:rPr>
                <w:rFonts w:cs="Arial"/>
                <w:color w:val="000000"/>
                <w:sz w:val="20"/>
                <w:szCs w:val="20"/>
                <w:lang w:val="en-ZA"/>
              </w:rPr>
              <w:t>Bidder company information (</w:t>
            </w:r>
            <w:r w:rsidR="007A7BBC" w:rsidRPr="00DA5F33">
              <w:rPr>
                <w:rFonts w:cs="Arial"/>
                <w:color w:val="000000"/>
                <w:sz w:val="20"/>
                <w:szCs w:val="20"/>
                <w:lang w:val="en-ZA"/>
              </w:rPr>
              <w:t xml:space="preserve">Paragraph </w:t>
            </w:r>
            <w:r w:rsidR="00880DCF" w:rsidRPr="00DA5F33">
              <w:rPr>
                <w:rFonts w:cs="Arial"/>
                <w:color w:val="000000"/>
                <w:sz w:val="20"/>
                <w:szCs w:val="20"/>
                <w:lang w:val="en-ZA"/>
              </w:rPr>
              <w:t>7</w:t>
            </w:r>
            <w:r w:rsidR="007622D8" w:rsidRPr="00DA5F33">
              <w:rPr>
                <w:rFonts w:cs="Arial"/>
                <w:color w:val="000000"/>
                <w:sz w:val="20"/>
                <w:szCs w:val="20"/>
                <w:lang w:val="en-ZA"/>
              </w:rPr>
              <w:t>)</w:t>
            </w:r>
          </w:p>
        </w:tc>
        <w:tc>
          <w:tcPr>
            <w:tcW w:w="848" w:type="pct"/>
          </w:tcPr>
          <w:p w14:paraId="427CC9ED" w14:textId="77777777" w:rsidR="007622D8" w:rsidRPr="00DA5F33" w:rsidRDefault="007622D8" w:rsidP="00813A84">
            <w:pPr>
              <w:pStyle w:val="aDSPara"/>
              <w:spacing w:before="60" w:after="60"/>
              <w:ind w:left="0"/>
              <w:jc w:val="left"/>
              <w:rPr>
                <w:sz w:val="20"/>
                <w:szCs w:val="20"/>
                <w:lang w:val="en-ZA"/>
              </w:rPr>
            </w:pPr>
          </w:p>
        </w:tc>
      </w:tr>
      <w:tr w:rsidR="006E6BE0" w:rsidRPr="00526ADF" w14:paraId="6EAF3989" w14:textId="77777777" w:rsidTr="009E3509">
        <w:trPr>
          <w:trHeight w:val="291"/>
        </w:trPr>
        <w:tc>
          <w:tcPr>
            <w:tcW w:w="341" w:type="pct"/>
          </w:tcPr>
          <w:p w14:paraId="33FCB792" w14:textId="42E3FBDB" w:rsidR="006E6BE0" w:rsidRDefault="00E80F06" w:rsidP="00434728">
            <w:pPr>
              <w:pStyle w:val="aDSPara"/>
              <w:spacing w:before="60" w:after="60"/>
              <w:ind w:left="0"/>
              <w:jc w:val="center"/>
              <w:rPr>
                <w:sz w:val="20"/>
                <w:szCs w:val="20"/>
              </w:rPr>
            </w:pPr>
            <w:r>
              <w:rPr>
                <w:sz w:val="20"/>
                <w:szCs w:val="20"/>
              </w:rPr>
              <w:t>2</w:t>
            </w:r>
          </w:p>
        </w:tc>
        <w:tc>
          <w:tcPr>
            <w:tcW w:w="3811" w:type="pct"/>
          </w:tcPr>
          <w:p w14:paraId="011B2B05" w14:textId="76DAE499" w:rsidR="006E6BE0" w:rsidRPr="00DA5F33" w:rsidRDefault="006E6BE0" w:rsidP="00860F6B">
            <w:pPr>
              <w:pStyle w:val="aDSPara"/>
              <w:spacing w:before="60" w:after="60"/>
              <w:ind w:left="0"/>
              <w:rPr>
                <w:rFonts w:cs="Arial"/>
                <w:color w:val="000000"/>
                <w:sz w:val="20"/>
                <w:szCs w:val="20"/>
                <w:lang w:val="en-ZA"/>
              </w:rPr>
            </w:pPr>
            <w:r w:rsidRPr="00DA5F33">
              <w:rPr>
                <w:rFonts w:cs="Arial"/>
                <w:color w:val="000000"/>
                <w:sz w:val="20"/>
                <w:szCs w:val="20"/>
                <w:lang w:val="en-ZA"/>
              </w:rPr>
              <w:t>Bidder to complet</w:t>
            </w:r>
            <w:r w:rsidR="00E80F06">
              <w:rPr>
                <w:rFonts w:cs="Arial"/>
                <w:color w:val="000000"/>
                <w:sz w:val="20"/>
                <w:szCs w:val="20"/>
                <w:lang w:val="en-ZA"/>
              </w:rPr>
              <w:t xml:space="preserve">e </w:t>
            </w:r>
            <w:r w:rsidRPr="00DA5F33">
              <w:rPr>
                <w:sz w:val="20"/>
                <w:szCs w:val="20"/>
                <w:lang w:val="en-ZA"/>
              </w:rPr>
              <w:t>and sign the supplied pro forma document named POPIA document number FIN-SCM-AGR-0002</w:t>
            </w:r>
          </w:p>
        </w:tc>
        <w:tc>
          <w:tcPr>
            <w:tcW w:w="848" w:type="pct"/>
          </w:tcPr>
          <w:p w14:paraId="0A4E08AB" w14:textId="77777777" w:rsidR="006E6BE0" w:rsidRPr="00DA5F33" w:rsidRDefault="006E6BE0" w:rsidP="00813A84">
            <w:pPr>
              <w:pStyle w:val="aDSPara"/>
              <w:spacing w:before="60" w:after="60"/>
              <w:ind w:left="0"/>
              <w:jc w:val="left"/>
              <w:rPr>
                <w:sz w:val="20"/>
                <w:szCs w:val="20"/>
                <w:lang w:val="en-ZA"/>
              </w:rPr>
            </w:pPr>
          </w:p>
        </w:tc>
      </w:tr>
      <w:tr w:rsidR="000011E2" w:rsidRPr="00526ADF" w:rsidDel="000011E2" w14:paraId="23F1EFBC" w14:textId="77777777" w:rsidTr="009E3509">
        <w:trPr>
          <w:trHeight w:val="291"/>
        </w:trPr>
        <w:tc>
          <w:tcPr>
            <w:tcW w:w="341" w:type="pct"/>
          </w:tcPr>
          <w:p w14:paraId="79A9E4F7" w14:textId="0F85D990" w:rsidR="000011E2" w:rsidDel="000011E2" w:rsidRDefault="000011E2" w:rsidP="00434728">
            <w:pPr>
              <w:pStyle w:val="aDSPara"/>
              <w:spacing w:before="60" w:after="60"/>
              <w:ind w:left="0"/>
              <w:jc w:val="center"/>
              <w:rPr>
                <w:sz w:val="20"/>
                <w:szCs w:val="20"/>
              </w:rPr>
            </w:pPr>
            <w:r>
              <w:rPr>
                <w:sz w:val="20"/>
                <w:szCs w:val="20"/>
              </w:rPr>
              <w:t>3</w:t>
            </w:r>
          </w:p>
        </w:tc>
        <w:tc>
          <w:tcPr>
            <w:tcW w:w="3811" w:type="pct"/>
          </w:tcPr>
          <w:p w14:paraId="05C1E0B4" w14:textId="64798685" w:rsidR="000011E2" w:rsidRPr="00971C81" w:rsidDel="000011E2" w:rsidRDefault="000011E2" w:rsidP="00860F6B">
            <w:pPr>
              <w:pStyle w:val="aDSPara"/>
              <w:spacing w:before="60" w:after="60"/>
              <w:ind w:left="0"/>
              <w:rPr>
                <w:rFonts w:cs="Arial"/>
                <w:color w:val="000000"/>
                <w:sz w:val="20"/>
                <w:szCs w:val="20"/>
                <w:lang w:val="en-ZA"/>
              </w:rPr>
            </w:pPr>
            <w:r>
              <w:rPr>
                <w:rFonts w:cs="Arial"/>
                <w:color w:val="000000"/>
                <w:sz w:val="20"/>
                <w:szCs w:val="20"/>
                <w:lang w:val="en-ZA"/>
              </w:rPr>
              <w:t xml:space="preserve">A valid CIDB 3 </w:t>
            </w:r>
            <w:r w:rsidR="00EB3755">
              <w:rPr>
                <w:rFonts w:cs="Arial"/>
                <w:color w:val="000000"/>
                <w:sz w:val="20"/>
                <w:szCs w:val="20"/>
                <w:lang w:val="en-ZA"/>
              </w:rPr>
              <w:t>GB or</w:t>
            </w:r>
            <w:r w:rsidR="001B06F7">
              <w:rPr>
                <w:rFonts w:cs="Arial"/>
                <w:color w:val="000000"/>
                <w:sz w:val="20"/>
                <w:szCs w:val="20"/>
                <w:lang w:val="en-ZA"/>
              </w:rPr>
              <w:t xml:space="preserve"> Higher</w:t>
            </w:r>
            <w:r w:rsidR="00EB3755" w:rsidRPr="001D5487">
              <w:rPr>
                <w:rFonts w:cs="Arial"/>
                <w:sz w:val="20"/>
                <w:szCs w:val="20"/>
                <w:lang w:val="en-ZA"/>
              </w:rPr>
              <w:t>.</w:t>
            </w:r>
            <w:r w:rsidR="00717368" w:rsidRPr="001D5487">
              <w:rPr>
                <w:rFonts w:cs="Arial"/>
                <w:sz w:val="20"/>
                <w:szCs w:val="20"/>
                <w:lang w:val="en-ZA"/>
              </w:rPr>
              <w:t xml:space="preserve"> </w:t>
            </w:r>
            <w:r w:rsidR="00EB3755" w:rsidRPr="001D5487">
              <w:rPr>
                <w:rFonts w:cs="Arial"/>
                <w:sz w:val="20"/>
                <w:szCs w:val="20"/>
                <w:lang w:val="en-ZA"/>
              </w:rPr>
              <w:t xml:space="preserve"> Every member of a JV must be registered with the CIDB. The lead partner has the CIDB grading 3 GB or higher.</w:t>
            </w:r>
          </w:p>
        </w:tc>
        <w:tc>
          <w:tcPr>
            <w:tcW w:w="848" w:type="pct"/>
          </w:tcPr>
          <w:p w14:paraId="79D60E5D" w14:textId="77777777" w:rsidR="000011E2" w:rsidRPr="00DA5F33" w:rsidDel="000011E2" w:rsidRDefault="000011E2" w:rsidP="00813A84">
            <w:pPr>
              <w:pStyle w:val="aDSPara"/>
              <w:spacing w:before="60" w:after="60"/>
              <w:ind w:left="0"/>
              <w:jc w:val="left"/>
              <w:rPr>
                <w:sz w:val="20"/>
                <w:szCs w:val="20"/>
                <w:lang w:val="en-ZA"/>
              </w:rPr>
            </w:pPr>
          </w:p>
        </w:tc>
      </w:tr>
      <w:tr w:rsidR="00B159EF" w:rsidRPr="00526ADF" w14:paraId="0C644837" w14:textId="77777777" w:rsidTr="009E3509">
        <w:trPr>
          <w:trHeight w:val="291"/>
        </w:trPr>
        <w:tc>
          <w:tcPr>
            <w:tcW w:w="341" w:type="pct"/>
          </w:tcPr>
          <w:p w14:paraId="4E8CB85A" w14:textId="1ED22D1E" w:rsidR="00B159EF" w:rsidRDefault="000011E2" w:rsidP="00434728">
            <w:pPr>
              <w:pStyle w:val="aDSPara"/>
              <w:spacing w:before="60" w:after="60"/>
              <w:ind w:left="0"/>
              <w:jc w:val="center"/>
              <w:rPr>
                <w:sz w:val="20"/>
                <w:szCs w:val="20"/>
              </w:rPr>
            </w:pPr>
            <w:r>
              <w:rPr>
                <w:sz w:val="20"/>
                <w:szCs w:val="20"/>
              </w:rPr>
              <w:t>4</w:t>
            </w:r>
          </w:p>
        </w:tc>
        <w:tc>
          <w:tcPr>
            <w:tcW w:w="3811" w:type="pct"/>
          </w:tcPr>
          <w:p w14:paraId="0789379B" w14:textId="35A0B0DA" w:rsidR="00B159EF" w:rsidRPr="00971C81" w:rsidRDefault="001F384E" w:rsidP="00860F6B">
            <w:pPr>
              <w:pStyle w:val="aDSPara"/>
              <w:spacing w:before="60" w:after="60"/>
              <w:ind w:left="0"/>
              <w:rPr>
                <w:rFonts w:cs="Arial"/>
                <w:color w:val="000000"/>
                <w:sz w:val="20"/>
                <w:szCs w:val="20"/>
                <w:lang w:val="en-ZA"/>
              </w:rPr>
            </w:pPr>
            <w:r w:rsidRPr="001D5487">
              <w:rPr>
                <w:rFonts w:cs="Arial"/>
                <w:sz w:val="20"/>
                <w:szCs w:val="20"/>
                <w:lang w:val="en-ZA"/>
              </w:rPr>
              <w:t xml:space="preserve">Bidder to provide valid </w:t>
            </w:r>
            <w:r w:rsidR="00B159EF" w:rsidRPr="001D5487">
              <w:rPr>
                <w:rFonts w:cs="Arial"/>
                <w:sz w:val="20"/>
                <w:szCs w:val="20"/>
                <w:lang w:val="en-ZA"/>
              </w:rPr>
              <w:t xml:space="preserve">ISO 9001 </w:t>
            </w:r>
            <w:r w:rsidRPr="001D5487">
              <w:rPr>
                <w:rFonts w:cs="Arial"/>
                <w:sz w:val="20"/>
                <w:szCs w:val="20"/>
                <w:lang w:val="en-ZA"/>
              </w:rPr>
              <w:t>certificate</w:t>
            </w:r>
            <w:r w:rsidR="00B159EF" w:rsidRPr="001D5487">
              <w:rPr>
                <w:rFonts w:cs="Arial"/>
                <w:sz w:val="20"/>
                <w:szCs w:val="20"/>
                <w:lang w:val="en-ZA"/>
              </w:rPr>
              <w:t xml:space="preserve"> or </w:t>
            </w:r>
            <w:r w:rsidRPr="001D5487">
              <w:rPr>
                <w:rFonts w:cs="Arial"/>
                <w:sz w:val="20"/>
                <w:szCs w:val="20"/>
                <w:lang w:val="en-ZA"/>
              </w:rPr>
              <w:t xml:space="preserve">quality </w:t>
            </w:r>
            <w:r w:rsidR="003B6298" w:rsidRPr="001D5487">
              <w:rPr>
                <w:rFonts w:cs="Arial"/>
                <w:sz w:val="20"/>
                <w:szCs w:val="20"/>
                <w:lang w:val="en-ZA"/>
              </w:rPr>
              <w:t xml:space="preserve">management </w:t>
            </w:r>
            <w:r w:rsidR="00717368" w:rsidRPr="001D5487">
              <w:rPr>
                <w:rFonts w:cs="Arial"/>
                <w:sz w:val="20"/>
                <w:szCs w:val="20"/>
                <w:lang w:val="en-ZA"/>
              </w:rPr>
              <w:t>system equivalent to ISO 9001.</w:t>
            </w:r>
            <w:r w:rsidR="00B159EF" w:rsidRPr="001D5487">
              <w:rPr>
                <w:rFonts w:cs="Arial"/>
                <w:sz w:val="20"/>
                <w:szCs w:val="20"/>
                <w:lang w:val="en-ZA"/>
              </w:rPr>
              <w:t xml:space="preserve"> </w:t>
            </w:r>
          </w:p>
        </w:tc>
        <w:tc>
          <w:tcPr>
            <w:tcW w:w="848" w:type="pct"/>
          </w:tcPr>
          <w:p w14:paraId="3626DFCB" w14:textId="77777777" w:rsidR="00B159EF" w:rsidRPr="00DA5F33" w:rsidRDefault="00B159EF" w:rsidP="00813A84">
            <w:pPr>
              <w:pStyle w:val="aDSPara"/>
              <w:spacing w:before="60" w:after="60"/>
              <w:ind w:left="0"/>
              <w:jc w:val="left"/>
              <w:rPr>
                <w:sz w:val="20"/>
                <w:szCs w:val="20"/>
                <w:lang w:val="en-ZA"/>
              </w:rPr>
            </w:pPr>
          </w:p>
        </w:tc>
      </w:tr>
      <w:tr w:rsidR="0029664D" w:rsidRPr="003B6298" w14:paraId="6BF41F9D" w14:textId="77777777" w:rsidTr="009E3509">
        <w:trPr>
          <w:trHeight w:val="291"/>
        </w:trPr>
        <w:tc>
          <w:tcPr>
            <w:tcW w:w="341" w:type="pct"/>
          </w:tcPr>
          <w:p w14:paraId="45D00E71" w14:textId="0019902C" w:rsidR="0029664D" w:rsidRDefault="000011E2" w:rsidP="00434728">
            <w:pPr>
              <w:pStyle w:val="aDSPara"/>
              <w:spacing w:before="60" w:after="60"/>
              <w:ind w:left="0"/>
              <w:jc w:val="center"/>
              <w:rPr>
                <w:sz w:val="20"/>
                <w:szCs w:val="20"/>
              </w:rPr>
            </w:pPr>
            <w:r>
              <w:rPr>
                <w:sz w:val="20"/>
                <w:szCs w:val="20"/>
              </w:rPr>
              <w:t>5</w:t>
            </w:r>
          </w:p>
        </w:tc>
        <w:tc>
          <w:tcPr>
            <w:tcW w:w="3811" w:type="pct"/>
          </w:tcPr>
          <w:p w14:paraId="59C6CEA1" w14:textId="0E08BA58" w:rsidR="0029664D" w:rsidRPr="003B6298" w:rsidRDefault="0029664D" w:rsidP="00860F6B">
            <w:pPr>
              <w:pStyle w:val="aDSPara"/>
              <w:spacing w:before="60" w:after="60"/>
              <w:ind w:left="0"/>
              <w:rPr>
                <w:rFonts w:cs="Arial"/>
                <w:color w:val="000000"/>
                <w:sz w:val="20"/>
                <w:szCs w:val="20"/>
                <w:lang w:val="en-ZA"/>
              </w:rPr>
            </w:pPr>
            <w:r w:rsidRPr="003B6298">
              <w:rPr>
                <w:rFonts w:cs="Arial"/>
                <w:color w:val="000000"/>
                <w:sz w:val="20"/>
                <w:szCs w:val="20"/>
                <w:lang w:val="en-ZA"/>
              </w:rPr>
              <w:t xml:space="preserve">A valid COIDA </w:t>
            </w:r>
            <w:r w:rsidR="003B6298" w:rsidRPr="003B6298">
              <w:rPr>
                <w:rFonts w:cs="Arial"/>
                <w:color w:val="000000"/>
                <w:sz w:val="20"/>
                <w:szCs w:val="20"/>
                <w:lang w:val="en-ZA"/>
              </w:rPr>
              <w:t xml:space="preserve">Certificate </w:t>
            </w:r>
            <w:r w:rsidR="003B6298" w:rsidRPr="001D5487">
              <w:rPr>
                <w:rFonts w:cs="Arial"/>
                <w:sz w:val="20"/>
                <w:szCs w:val="20"/>
                <w:lang w:val="en-ZA"/>
              </w:rPr>
              <w:t xml:space="preserve">(Proof of application </w:t>
            </w:r>
            <w:r w:rsidR="00717368" w:rsidRPr="001D5487">
              <w:rPr>
                <w:rFonts w:cs="Arial"/>
                <w:sz w:val="20"/>
                <w:szCs w:val="20"/>
                <w:lang w:val="en-ZA"/>
              </w:rPr>
              <w:t>of COIDA is acceptable</w:t>
            </w:r>
            <w:r w:rsidR="003B6298" w:rsidRPr="001D5487">
              <w:rPr>
                <w:rFonts w:cs="Arial"/>
                <w:sz w:val="20"/>
                <w:szCs w:val="20"/>
                <w:lang w:val="en-ZA"/>
              </w:rPr>
              <w:t>)</w:t>
            </w:r>
          </w:p>
        </w:tc>
        <w:tc>
          <w:tcPr>
            <w:tcW w:w="848" w:type="pct"/>
          </w:tcPr>
          <w:p w14:paraId="3AF1DE90" w14:textId="77777777" w:rsidR="0029664D" w:rsidRPr="003B6298" w:rsidRDefault="0029664D" w:rsidP="00813A84">
            <w:pPr>
              <w:pStyle w:val="aDSPara"/>
              <w:spacing w:before="60" w:after="60"/>
              <w:ind w:left="0"/>
              <w:jc w:val="left"/>
              <w:rPr>
                <w:sz w:val="20"/>
                <w:szCs w:val="20"/>
                <w:lang w:val="en-ZA"/>
              </w:rPr>
            </w:pPr>
          </w:p>
        </w:tc>
      </w:tr>
      <w:tr w:rsidR="0029664D" w:rsidRPr="00526ADF" w14:paraId="41849C4B" w14:textId="77777777" w:rsidTr="009E3509">
        <w:trPr>
          <w:trHeight w:val="291"/>
        </w:trPr>
        <w:tc>
          <w:tcPr>
            <w:tcW w:w="341" w:type="pct"/>
          </w:tcPr>
          <w:p w14:paraId="22A8FB4E" w14:textId="6FBCAB44" w:rsidR="0029664D" w:rsidRDefault="000011E2" w:rsidP="00434728">
            <w:pPr>
              <w:pStyle w:val="aDSPara"/>
              <w:spacing w:before="60" w:after="60"/>
              <w:ind w:left="0"/>
              <w:jc w:val="center"/>
              <w:rPr>
                <w:sz w:val="20"/>
                <w:szCs w:val="20"/>
              </w:rPr>
            </w:pPr>
            <w:r>
              <w:rPr>
                <w:sz w:val="20"/>
                <w:szCs w:val="20"/>
              </w:rPr>
              <w:t>6</w:t>
            </w:r>
          </w:p>
        </w:tc>
        <w:tc>
          <w:tcPr>
            <w:tcW w:w="3811" w:type="pct"/>
          </w:tcPr>
          <w:p w14:paraId="47BDAA0A" w14:textId="5205343B" w:rsidR="0029664D" w:rsidRPr="00971C81" w:rsidRDefault="0029664D" w:rsidP="00860F6B">
            <w:pPr>
              <w:pStyle w:val="aDSPara"/>
              <w:spacing w:before="60" w:after="60"/>
              <w:ind w:left="0"/>
              <w:rPr>
                <w:rFonts w:cs="Arial"/>
                <w:color w:val="000000"/>
                <w:sz w:val="20"/>
                <w:szCs w:val="20"/>
                <w:lang w:val="en-ZA"/>
              </w:rPr>
            </w:pPr>
            <w:r w:rsidRPr="00971C81">
              <w:rPr>
                <w:rFonts w:cs="Arial"/>
                <w:color w:val="000000"/>
                <w:sz w:val="20"/>
                <w:szCs w:val="20"/>
                <w:lang w:val="en-ZA"/>
              </w:rPr>
              <w:t>A Valid proof of Professional Indemnity cover</w:t>
            </w:r>
            <w:r w:rsidR="00982EF7">
              <w:rPr>
                <w:rFonts w:cs="Arial"/>
                <w:color w:val="000000"/>
                <w:sz w:val="20"/>
                <w:szCs w:val="20"/>
                <w:lang w:val="en-ZA"/>
              </w:rPr>
              <w:t xml:space="preserve"> of a minimum of R</w:t>
            </w:r>
            <w:r w:rsidR="00717368">
              <w:rPr>
                <w:rFonts w:cs="Arial"/>
                <w:color w:val="000000"/>
                <w:sz w:val="20"/>
                <w:szCs w:val="20"/>
                <w:lang w:val="en-ZA"/>
              </w:rPr>
              <w:t xml:space="preserve"> 2.5 </w:t>
            </w:r>
            <w:r w:rsidR="00982EF7">
              <w:rPr>
                <w:rFonts w:cs="Arial"/>
                <w:color w:val="000000"/>
                <w:sz w:val="20"/>
                <w:szCs w:val="20"/>
                <w:lang w:val="en-ZA"/>
              </w:rPr>
              <w:t>000 000</w:t>
            </w:r>
          </w:p>
        </w:tc>
        <w:tc>
          <w:tcPr>
            <w:tcW w:w="848" w:type="pct"/>
          </w:tcPr>
          <w:p w14:paraId="52311F24" w14:textId="77777777" w:rsidR="0029664D" w:rsidRPr="00DA5F33" w:rsidRDefault="0029664D" w:rsidP="00813A84">
            <w:pPr>
              <w:pStyle w:val="aDSPara"/>
              <w:spacing w:before="60" w:after="60"/>
              <w:ind w:left="0"/>
              <w:jc w:val="left"/>
              <w:rPr>
                <w:sz w:val="20"/>
                <w:szCs w:val="20"/>
                <w:lang w:val="en-ZA"/>
              </w:rPr>
            </w:pPr>
          </w:p>
        </w:tc>
      </w:tr>
      <w:tr w:rsidR="00513DF4" w:rsidRPr="00526ADF" w14:paraId="10F55B54" w14:textId="77777777" w:rsidTr="009E3509">
        <w:trPr>
          <w:trHeight w:val="291"/>
        </w:trPr>
        <w:tc>
          <w:tcPr>
            <w:tcW w:w="341" w:type="pct"/>
          </w:tcPr>
          <w:p w14:paraId="2714A906" w14:textId="34035441" w:rsidR="00513DF4" w:rsidRDefault="000011E2" w:rsidP="00434728">
            <w:pPr>
              <w:pStyle w:val="aDSPara"/>
              <w:spacing w:before="60" w:after="60"/>
              <w:ind w:left="0"/>
              <w:jc w:val="center"/>
              <w:rPr>
                <w:sz w:val="20"/>
                <w:szCs w:val="20"/>
              </w:rPr>
            </w:pPr>
            <w:r>
              <w:rPr>
                <w:sz w:val="20"/>
                <w:szCs w:val="20"/>
              </w:rPr>
              <w:t>7</w:t>
            </w:r>
          </w:p>
        </w:tc>
        <w:tc>
          <w:tcPr>
            <w:tcW w:w="3811" w:type="pct"/>
          </w:tcPr>
          <w:p w14:paraId="7B262C69" w14:textId="6C8BCA9D" w:rsidR="001F384E" w:rsidRPr="001D5487" w:rsidRDefault="00513DF4" w:rsidP="00860F6B">
            <w:pPr>
              <w:pStyle w:val="aDSPara"/>
              <w:spacing w:before="60" w:after="60"/>
              <w:ind w:left="0"/>
              <w:rPr>
                <w:rFonts w:cs="Arial"/>
                <w:sz w:val="20"/>
                <w:szCs w:val="20"/>
                <w:lang w:val="en-ZA"/>
              </w:rPr>
            </w:pPr>
            <w:r w:rsidRPr="00971C81">
              <w:rPr>
                <w:rFonts w:cs="Arial"/>
                <w:color w:val="000000"/>
                <w:sz w:val="20"/>
                <w:szCs w:val="20"/>
                <w:lang w:val="en-ZA"/>
              </w:rPr>
              <w:t>Compliance to URS: RPH-SPE-</w:t>
            </w:r>
            <w:r w:rsidR="00F7682D" w:rsidRPr="00971C81">
              <w:rPr>
                <w:rFonts w:cs="Arial"/>
                <w:color w:val="000000"/>
                <w:sz w:val="20"/>
                <w:szCs w:val="20"/>
                <w:lang w:val="en-ZA"/>
              </w:rPr>
              <w:t>7513</w:t>
            </w:r>
            <w:r w:rsidR="001F384E">
              <w:rPr>
                <w:rFonts w:cs="Arial"/>
                <w:color w:val="000000"/>
                <w:sz w:val="20"/>
                <w:szCs w:val="20"/>
                <w:lang w:val="en-ZA"/>
              </w:rPr>
              <w:t xml:space="preserve"> using </w:t>
            </w:r>
            <w:r w:rsidR="001F384E" w:rsidRPr="001D5487">
              <w:rPr>
                <w:rFonts w:cs="Arial"/>
                <w:sz w:val="20"/>
                <w:szCs w:val="20"/>
                <w:lang w:val="en-ZA"/>
              </w:rPr>
              <w:t xml:space="preserve">provided </w:t>
            </w:r>
            <w:r w:rsidR="00717368" w:rsidRPr="001D5487">
              <w:rPr>
                <w:rFonts w:cs="Arial"/>
                <w:sz w:val="20"/>
                <w:szCs w:val="20"/>
                <w:lang w:val="en-ZA"/>
              </w:rPr>
              <w:t>Requirement Traceability Matrix</w:t>
            </w:r>
            <w:r w:rsidR="005E1EAA" w:rsidRPr="001D5487">
              <w:rPr>
                <w:rFonts w:cs="Arial"/>
                <w:sz w:val="20"/>
                <w:szCs w:val="20"/>
                <w:lang w:val="en-ZA"/>
              </w:rPr>
              <w:t xml:space="preserve"> </w:t>
            </w:r>
            <w:r w:rsidR="00717368" w:rsidRPr="001D5487">
              <w:rPr>
                <w:rFonts w:cs="Arial"/>
                <w:sz w:val="20"/>
                <w:szCs w:val="20"/>
                <w:lang w:val="en-ZA"/>
              </w:rPr>
              <w:t>(RTM)</w:t>
            </w:r>
            <w:r w:rsidR="001F384E" w:rsidRPr="001D5487">
              <w:rPr>
                <w:rFonts w:cs="Arial"/>
                <w:sz w:val="20"/>
                <w:szCs w:val="20"/>
                <w:lang w:val="en-ZA"/>
              </w:rPr>
              <w:t>.</w:t>
            </w:r>
          </w:p>
          <w:p w14:paraId="5EA510A1" w14:textId="3F145F7C" w:rsidR="001F384E" w:rsidRPr="00971C81" w:rsidRDefault="001F384E" w:rsidP="00860F6B">
            <w:pPr>
              <w:pStyle w:val="aDSPara"/>
              <w:spacing w:before="60" w:after="60"/>
              <w:ind w:left="0"/>
              <w:rPr>
                <w:rFonts w:cs="Arial"/>
                <w:color w:val="000000"/>
                <w:sz w:val="20"/>
                <w:szCs w:val="20"/>
                <w:lang w:val="en-ZA"/>
              </w:rPr>
            </w:pPr>
            <w:r>
              <w:rPr>
                <w:rFonts w:cs="Arial"/>
                <w:color w:val="000000"/>
                <w:sz w:val="20"/>
                <w:szCs w:val="20"/>
                <w:lang w:val="en-ZA"/>
              </w:rPr>
              <w:t>Failure to respond to all items on the compliance matrix will lead to a disqualification.</w:t>
            </w:r>
          </w:p>
        </w:tc>
        <w:tc>
          <w:tcPr>
            <w:tcW w:w="848" w:type="pct"/>
          </w:tcPr>
          <w:p w14:paraId="7D7BC9B0" w14:textId="77777777" w:rsidR="00513DF4" w:rsidRPr="00DA5F33" w:rsidRDefault="00513DF4" w:rsidP="00813A84">
            <w:pPr>
              <w:pStyle w:val="aDSPara"/>
              <w:spacing w:before="60" w:after="60"/>
              <w:ind w:left="0"/>
              <w:jc w:val="left"/>
              <w:rPr>
                <w:sz w:val="20"/>
                <w:szCs w:val="20"/>
                <w:lang w:val="en-ZA"/>
              </w:rPr>
            </w:pPr>
          </w:p>
        </w:tc>
      </w:tr>
      <w:tr w:rsidR="00717368" w:rsidRPr="00526ADF" w14:paraId="35634C16" w14:textId="77777777" w:rsidTr="009E3509">
        <w:trPr>
          <w:trHeight w:val="291"/>
        </w:trPr>
        <w:tc>
          <w:tcPr>
            <w:tcW w:w="341" w:type="pct"/>
          </w:tcPr>
          <w:p w14:paraId="08BD96FE" w14:textId="3D6AC042" w:rsidR="00717368" w:rsidRDefault="00717368" w:rsidP="00434728">
            <w:pPr>
              <w:pStyle w:val="aDSPara"/>
              <w:spacing w:before="60" w:after="60"/>
              <w:ind w:left="0"/>
              <w:jc w:val="center"/>
              <w:rPr>
                <w:sz w:val="20"/>
                <w:szCs w:val="20"/>
              </w:rPr>
            </w:pPr>
            <w:r>
              <w:rPr>
                <w:sz w:val="20"/>
                <w:szCs w:val="20"/>
              </w:rPr>
              <w:t>8</w:t>
            </w:r>
          </w:p>
        </w:tc>
        <w:tc>
          <w:tcPr>
            <w:tcW w:w="3811" w:type="pct"/>
          </w:tcPr>
          <w:p w14:paraId="6C563469" w14:textId="59081BA9" w:rsidR="00717368" w:rsidRPr="00971C81" w:rsidRDefault="00717368" w:rsidP="00860F6B">
            <w:pPr>
              <w:pStyle w:val="aDSPara"/>
              <w:spacing w:before="60" w:after="60"/>
              <w:ind w:left="0"/>
              <w:rPr>
                <w:rFonts w:cs="Arial"/>
                <w:color w:val="000000"/>
                <w:sz w:val="20"/>
                <w:szCs w:val="20"/>
                <w:lang w:val="en-ZA"/>
              </w:rPr>
            </w:pPr>
            <w:r>
              <w:rPr>
                <w:rFonts w:cs="Arial"/>
                <w:color w:val="000000"/>
                <w:sz w:val="20"/>
                <w:szCs w:val="20"/>
                <w:lang w:val="en-ZA"/>
              </w:rPr>
              <w:t>Provision of Overall Project Cost estimates</w:t>
            </w:r>
          </w:p>
        </w:tc>
        <w:tc>
          <w:tcPr>
            <w:tcW w:w="848" w:type="pct"/>
          </w:tcPr>
          <w:p w14:paraId="42258B71" w14:textId="77777777" w:rsidR="00717368" w:rsidRPr="00DA5F33" w:rsidRDefault="00717368" w:rsidP="00813A84">
            <w:pPr>
              <w:pStyle w:val="aDSPara"/>
              <w:spacing w:before="60" w:after="60"/>
              <w:ind w:left="0"/>
              <w:jc w:val="left"/>
              <w:rPr>
                <w:sz w:val="20"/>
                <w:szCs w:val="20"/>
                <w:lang w:val="en-ZA"/>
              </w:rPr>
            </w:pPr>
          </w:p>
        </w:tc>
      </w:tr>
      <w:tr w:rsidR="00717368" w:rsidRPr="00526ADF" w14:paraId="74E0B119" w14:textId="77777777" w:rsidTr="009E3509">
        <w:trPr>
          <w:trHeight w:val="291"/>
        </w:trPr>
        <w:tc>
          <w:tcPr>
            <w:tcW w:w="341" w:type="pct"/>
          </w:tcPr>
          <w:p w14:paraId="6B1D3087" w14:textId="6AF709E2" w:rsidR="00717368" w:rsidRDefault="00717368" w:rsidP="00434728">
            <w:pPr>
              <w:pStyle w:val="aDSPara"/>
              <w:spacing w:before="60" w:after="60"/>
              <w:ind w:left="0"/>
              <w:jc w:val="center"/>
              <w:rPr>
                <w:sz w:val="20"/>
                <w:szCs w:val="20"/>
              </w:rPr>
            </w:pPr>
            <w:r>
              <w:rPr>
                <w:sz w:val="20"/>
                <w:szCs w:val="20"/>
              </w:rPr>
              <w:t>9</w:t>
            </w:r>
          </w:p>
        </w:tc>
        <w:tc>
          <w:tcPr>
            <w:tcW w:w="3811" w:type="pct"/>
          </w:tcPr>
          <w:p w14:paraId="59DB8F39" w14:textId="24177B62" w:rsidR="00717368" w:rsidRDefault="00717368" w:rsidP="00860F6B">
            <w:pPr>
              <w:pStyle w:val="aDSPara"/>
              <w:spacing w:before="60" w:after="60"/>
              <w:ind w:left="0"/>
              <w:rPr>
                <w:rFonts w:cs="Arial"/>
                <w:color w:val="000000"/>
                <w:sz w:val="20"/>
                <w:szCs w:val="20"/>
                <w:lang w:val="en-ZA"/>
              </w:rPr>
            </w:pPr>
            <w:r w:rsidRPr="001D5487">
              <w:rPr>
                <w:rFonts w:cs="Arial"/>
                <w:sz w:val="20"/>
                <w:szCs w:val="20"/>
                <w:lang w:val="en-ZA"/>
              </w:rPr>
              <w:t>Proof of successful design and realisation of at least 2 cGMP facilities</w:t>
            </w:r>
          </w:p>
        </w:tc>
        <w:tc>
          <w:tcPr>
            <w:tcW w:w="848" w:type="pct"/>
          </w:tcPr>
          <w:p w14:paraId="57125200" w14:textId="77777777" w:rsidR="00717368" w:rsidRPr="00DA5F33" w:rsidRDefault="00717368" w:rsidP="00813A84">
            <w:pPr>
              <w:pStyle w:val="aDSPara"/>
              <w:spacing w:before="60" w:after="60"/>
              <w:ind w:left="0"/>
              <w:jc w:val="left"/>
              <w:rPr>
                <w:sz w:val="20"/>
                <w:szCs w:val="20"/>
                <w:lang w:val="en-ZA"/>
              </w:rPr>
            </w:pPr>
          </w:p>
        </w:tc>
      </w:tr>
    </w:tbl>
    <w:p w14:paraId="41C84AE1" w14:textId="0EAD7555" w:rsidR="00EB3755" w:rsidRPr="00EB3755" w:rsidRDefault="006E040B" w:rsidP="00EB3755">
      <w:pPr>
        <w:pStyle w:val="Index3"/>
      </w:pPr>
      <w:bookmarkStart w:id="76" w:name="_Toc187404193"/>
      <w:r w:rsidRPr="00A00833">
        <w:t>Technical / Functional Evaluation Criteria</w:t>
      </w:r>
      <w:bookmarkEnd w:id="76"/>
    </w:p>
    <w:tbl>
      <w:tblPr>
        <w:tblW w:w="48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44"/>
        <w:gridCol w:w="866"/>
        <w:gridCol w:w="841"/>
        <w:gridCol w:w="4156"/>
      </w:tblGrid>
      <w:tr w:rsidR="00492E44" w:rsidRPr="00513DF4" w14:paraId="7D1189B5" w14:textId="77777777" w:rsidTr="00AD24AF">
        <w:trPr>
          <w:cantSplit/>
          <w:trHeight w:val="535"/>
          <w:tblHeader/>
        </w:trPr>
        <w:tc>
          <w:tcPr>
            <w:tcW w:w="465" w:type="pct"/>
            <w:shd w:val="clear" w:color="auto" w:fill="ECE8D3"/>
          </w:tcPr>
          <w:p w14:paraId="28EEE8EA"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lastRenderedPageBreak/>
              <w:t>Item</w:t>
            </w:r>
          </w:p>
        </w:tc>
        <w:tc>
          <w:tcPr>
            <w:tcW w:w="1334" w:type="pct"/>
            <w:shd w:val="clear" w:color="auto" w:fill="ECE8D3"/>
          </w:tcPr>
          <w:p w14:paraId="706A20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Requirement</w:t>
            </w:r>
          </w:p>
        </w:tc>
        <w:tc>
          <w:tcPr>
            <w:tcW w:w="473" w:type="pct"/>
            <w:shd w:val="clear" w:color="auto" w:fill="ECE8D3"/>
          </w:tcPr>
          <w:p w14:paraId="3275DFCD"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Weight</w:t>
            </w:r>
          </w:p>
        </w:tc>
        <w:tc>
          <w:tcPr>
            <w:tcW w:w="459" w:type="pct"/>
            <w:shd w:val="clear" w:color="auto" w:fill="ECE8D3"/>
          </w:tcPr>
          <w:p w14:paraId="6F1794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Points</w:t>
            </w:r>
          </w:p>
        </w:tc>
        <w:tc>
          <w:tcPr>
            <w:tcW w:w="2269" w:type="pct"/>
            <w:shd w:val="clear" w:color="auto" w:fill="ECE8D3"/>
          </w:tcPr>
          <w:p w14:paraId="76B0F0C4" w14:textId="77777777" w:rsidR="00492E44" w:rsidRPr="00513DF4" w:rsidRDefault="00492E44" w:rsidP="0098279B">
            <w:pPr>
              <w:pStyle w:val="aDSPara"/>
              <w:spacing w:before="60" w:after="60"/>
              <w:ind w:left="0"/>
              <w:jc w:val="center"/>
              <w:rPr>
                <w:rFonts w:eastAsia="MS Mincho" w:cs="Arial"/>
                <w:b/>
                <w:sz w:val="20"/>
                <w:szCs w:val="20"/>
                <w:highlight w:val="yellow"/>
              </w:rPr>
            </w:pPr>
            <w:r w:rsidRPr="00982EF7">
              <w:rPr>
                <w:rFonts w:eastAsia="MS Mincho" w:cs="Arial"/>
                <w:b/>
                <w:sz w:val="20"/>
                <w:szCs w:val="20"/>
              </w:rPr>
              <w:t>Criteria</w:t>
            </w:r>
          </w:p>
        </w:tc>
      </w:tr>
      <w:tr w:rsidR="00AD24AF" w:rsidRPr="00513DF4" w14:paraId="64D0C924" w14:textId="77777777" w:rsidTr="00982EF7">
        <w:trPr>
          <w:cantSplit/>
          <w:trHeight w:val="1277"/>
        </w:trPr>
        <w:tc>
          <w:tcPr>
            <w:tcW w:w="465" w:type="pct"/>
            <w:vMerge w:val="restart"/>
            <w:shd w:val="clear" w:color="auto" w:fill="FFFFFF" w:themeFill="background1"/>
          </w:tcPr>
          <w:p w14:paraId="24DCE45C" w14:textId="77777777" w:rsidR="00AD24AF" w:rsidRPr="00982EF7" w:rsidRDefault="00AD24AF" w:rsidP="0098279B">
            <w:pPr>
              <w:pStyle w:val="aDSPara"/>
              <w:spacing w:before="60" w:after="60"/>
              <w:ind w:left="0"/>
              <w:jc w:val="center"/>
              <w:rPr>
                <w:rFonts w:eastAsia="MS Mincho" w:cs="Arial"/>
                <w:sz w:val="20"/>
                <w:szCs w:val="20"/>
              </w:rPr>
            </w:pPr>
            <w:r w:rsidRPr="00982EF7">
              <w:rPr>
                <w:rFonts w:cs="Arial"/>
                <w:sz w:val="20"/>
                <w:szCs w:val="20"/>
              </w:rPr>
              <w:t>1</w:t>
            </w:r>
          </w:p>
        </w:tc>
        <w:tc>
          <w:tcPr>
            <w:tcW w:w="1334" w:type="pct"/>
            <w:vMerge w:val="restart"/>
            <w:shd w:val="clear" w:color="auto" w:fill="FFFFFF" w:themeFill="background1"/>
          </w:tcPr>
          <w:p w14:paraId="05E7C2FD" w14:textId="0A427AA3" w:rsidR="00AD24AF" w:rsidRPr="00982EF7" w:rsidRDefault="00223980" w:rsidP="00646A6D">
            <w:pPr>
              <w:spacing w:before="240"/>
              <w:jc w:val="both"/>
              <w:rPr>
                <w:rFonts w:eastAsia="MS Mincho"/>
                <w:sz w:val="20"/>
                <w:szCs w:val="20"/>
              </w:rPr>
            </w:pPr>
            <w:r w:rsidRPr="00982EF7">
              <w:rPr>
                <w:rFonts w:eastAsia="MS Mincho"/>
                <w:sz w:val="20"/>
                <w:szCs w:val="20"/>
              </w:rPr>
              <w:t>Relevant Company Experience in design and construction of cGMP Facilities (Company must provide a profile indicating their experience in the relevant field with number of years</w:t>
            </w:r>
            <w:r w:rsidR="00BA2279" w:rsidRPr="00982EF7">
              <w:rPr>
                <w:rFonts w:eastAsia="MS Mincho"/>
                <w:sz w:val="20"/>
                <w:szCs w:val="20"/>
              </w:rPr>
              <w:t>, company organogram and key stakeholders</w:t>
            </w:r>
            <w:r w:rsidRPr="00982EF7">
              <w:rPr>
                <w:rFonts w:eastAsia="MS Mincho"/>
                <w:sz w:val="20"/>
                <w:szCs w:val="20"/>
              </w:rPr>
              <w:t>)</w:t>
            </w:r>
          </w:p>
        </w:tc>
        <w:tc>
          <w:tcPr>
            <w:tcW w:w="473" w:type="pct"/>
            <w:vMerge w:val="restart"/>
            <w:shd w:val="clear" w:color="auto" w:fill="FFFFFF" w:themeFill="background1"/>
            <w:vAlign w:val="center"/>
          </w:tcPr>
          <w:p w14:paraId="1FEDD732" w14:textId="77777777" w:rsidR="00AD24AF" w:rsidRPr="00982EF7" w:rsidRDefault="00AD24AF" w:rsidP="0098279B">
            <w:pPr>
              <w:pStyle w:val="aDSPara"/>
              <w:spacing w:before="60" w:after="60"/>
              <w:ind w:left="0"/>
              <w:jc w:val="center"/>
              <w:rPr>
                <w:rFonts w:eastAsia="MS Mincho" w:cs="Arial"/>
                <w:sz w:val="20"/>
                <w:szCs w:val="20"/>
                <w:lang w:val="en-ZA"/>
              </w:rPr>
            </w:pPr>
          </w:p>
          <w:p w14:paraId="46D1702E" w14:textId="77777777" w:rsidR="00AD24AF" w:rsidRPr="00982EF7" w:rsidRDefault="00AD24AF" w:rsidP="0098279B">
            <w:pPr>
              <w:pStyle w:val="aDSPara"/>
              <w:spacing w:before="60" w:after="60"/>
              <w:ind w:left="0"/>
              <w:jc w:val="center"/>
              <w:rPr>
                <w:rFonts w:eastAsia="MS Mincho" w:cs="Arial"/>
                <w:sz w:val="20"/>
                <w:szCs w:val="20"/>
                <w:lang w:val="en-ZA"/>
              </w:rPr>
            </w:pPr>
          </w:p>
          <w:p w14:paraId="273004A8" w14:textId="04916A70"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p w14:paraId="782F62F7" w14:textId="77777777" w:rsidR="00AD24AF" w:rsidRPr="00982EF7" w:rsidRDefault="00AD24AF" w:rsidP="0098279B">
            <w:pPr>
              <w:pStyle w:val="aDSPara"/>
              <w:spacing w:before="60" w:after="60"/>
              <w:ind w:left="0"/>
              <w:jc w:val="center"/>
              <w:rPr>
                <w:rFonts w:eastAsia="MS Mincho" w:cs="Arial"/>
                <w:sz w:val="20"/>
                <w:szCs w:val="20"/>
              </w:rPr>
            </w:pPr>
          </w:p>
        </w:tc>
        <w:tc>
          <w:tcPr>
            <w:tcW w:w="459" w:type="pct"/>
            <w:shd w:val="clear" w:color="auto" w:fill="FFFFFF" w:themeFill="background1"/>
            <w:vAlign w:val="center"/>
          </w:tcPr>
          <w:p w14:paraId="4CF497F0" w14:textId="660BDB2B"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tc>
        <w:tc>
          <w:tcPr>
            <w:tcW w:w="2269" w:type="pct"/>
            <w:shd w:val="clear" w:color="auto" w:fill="FFFFFF" w:themeFill="background1"/>
          </w:tcPr>
          <w:p w14:paraId="31F5D89C" w14:textId="0429B586" w:rsidR="00AD24AF" w:rsidRPr="00982EF7" w:rsidRDefault="00B30F38" w:rsidP="00EB0405">
            <w:pPr>
              <w:spacing w:before="240"/>
              <w:jc w:val="both"/>
              <w:rPr>
                <w:rFonts w:eastAsia="MS Mincho"/>
                <w:sz w:val="20"/>
                <w:szCs w:val="20"/>
              </w:rPr>
            </w:pPr>
            <w:r w:rsidRPr="00982EF7">
              <w:rPr>
                <w:rFonts w:eastAsia="MS Mincho"/>
                <w:sz w:val="20"/>
                <w:szCs w:val="20"/>
              </w:rPr>
              <w:t xml:space="preserve">Over </w:t>
            </w:r>
            <w:r w:rsidR="00223980" w:rsidRPr="00982EF7">
              <w:rPr>
                <w:rFonts w:eastAsia="MS Mincho"/>
                <w:sz w:val="20"/>
                <w:szCs w:val="20"/>
              </w:rPr>
              <w:t xml:space="preserve">8 </w:t>
            </w:r>
            <w:r w:rsidR="00AD24AF" w:rsidRPr="00982EF7">
              <w:rPr>
                <w:rFonts w:eastAsia="MS Mincho"/>
                <w:sz w:val="20"/>
                <w:szCs w:val="20"/>
              </w:rPr>
              <w:t>years industry experience</w:t>
            </w:r>
          </w:p>
          <w:p w14:paraId="5E75B5EA" w14:textId="3F83AEEA" w:rsidR="00AD24AF" w:rsidRPr="00982EF7" w:rsidRDefault="00AD24AF" w:rsidP="00646A6D">
            <w:pPr>
              <w:pStyle w:val="aDSPara"/>
              <w:spacing w:before="60" w:after="60"/>
              <w:ind w:left="0"/>
              <w:rPr>
                <w:rFonts w:eastAsia="MS Mincho" w:cs="Arial"/>
                <w:sz w:val="20"/>
                <w:szCs w:val="20"/>
                <w:lang w:val="en-ZA"/>
              </w:rPr>
            </w:pPr>
          </w:p>
        </w:tc>
      </w:tr>
      <w:tr w:rsidR="00AD24AF" w:rsidRPr="00513DF4" w14:paraId="2E8906B9" w14:textId="77777777" w:rsidTr="00982EF7">
        <w:trPr>
          <w:cantSplit/>
          <w:trHeight w:val="893"/>
        </w:trPr>
        <w:tc>
          <w:tcPr>
            <w:tcW w:w="465" w:type="pct"/>
            <w:vMerge/>
            <w:shd w:val="clear" w:color="auto" w:fill="FFFFFF" w:themeFill="background1"/>
          </w:tcPr>
          <w:p w14:paraId="38C162F0"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6DFD6A80"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2DEB9E1F"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31DDB36" w14:textId="1DF7CEC4"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 xml:space="preserve"> 20</w:t>
            </w:r>
          </w:p>
        </w:tc>
        <w:tc>
          <w:tcPr>
            <w:tcW w:w="2269" w:type="pct"/>
            <w:shd w:val="clear" w:color="auto" w:fill="FFFFFF" w:themeFill="background1"/>
          </w:tcPr>
          <w:p w14:paraId="6B6F7930" w14:textId="381EA142" w:rsidR="00AD24AF" w:rsidRPr="00556E4B" w:rsidRDefault="00223980" w:rsidP="0098279B">
            <w:pPr>
              <w:pStyle w:val="aDSPara"/>
              <w:spacing w:before="60" w:after="60"/>
              <w:ind w:left="0"/>
              <w:jc w:val="left"/>
              <w:rPr>
                <w:rFonts w:eastAsia="MS Mincho" w:cs="Arial"/>
                <w:sz w:val="20"/>
                <w:szCs w:val="20"/>
              </w:rPr>
            </w:pPr>
            <w:r w:rsidRPr="00556E4B">
              <w:rPr>
                <w:rFonts w:eastAsia="MS Mincho"/>
                <w:sz w:val="20"/>
                <w:szCs w:val="20"/>
              </w:rPr>
              <w:t xml:space="preserve">4 </w:t>
            </w:r>
            <w:r w:rsidR="00211F9D" w:rsidRPr="00556E4B">
              <w:rPr>
                <w:rFonts w:eastAsia="MS Mincho"/>
                <w:sz w:val="20"/>
                <w:szCs w:val="20"/>
              </w:rPr>
              <w:t xml:space="preserve">to </w:t>
            </w:r>
            <w:r w:rsidRPr="00556E4B">
              <w:rPr>
                <w:rFonts w:eastAsia="MS Mincho"/>
                <w:sz w:val="20"/>
                <w:szCs w:val="20"/>
              </w:rPr>
              <w:t xml:space="preserve">7  </w:t>
            </w:r>
            <w:r w:rsidR="00AD24AF" w:rsidRPr="00556E4B">
              <w:rPr>
                <w:rFonts w:eastAsia="MS Mincho"/>
                <w:sz w:val="20"/>
                <w:szCs w:val="20"/>
              </w:rPr>
              <w:t xml:space="preserve">years </w:t>
            </w:r>
            <w:r w:rsidR="00211F9D" w:rsidRPr="00556E4B">
              <w:rPr>
                <w:rFonts w:eastAsia="MS Mincho"/>
                <w:sz w:val="20"/>
                <w:szCs w:val="20"/>
              </w:rPr>
              <w:t>industry experience</w:t>
            </w:r>
          </w:p>
        </w:tc>
      </w:tr>
      <w:tr w:rsidR="00AD24AF" w:rsidRPr="00513DF4" w14:paraId="2A382EC2" w14:textId="77777777" w:rsidTr="00982EF7">
        <w:trPr>
          <w:cantSplit/>
          <w:trHeight w:val="892"/>
        </w:trPr>
        <w:tc>
          <w:tcPr>
            <w:tcW w:w="465" w:type="pct"/>
            <w:vMerge/>
            <w:shd w:val="clear" w:color="auto" w:fill="FFFFFF" w:themeFill="background1"/>
          </w:tcPr>
          <w:p w14:paraId="07D1ABAD"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1B3AF24"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3552C0C2"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2B9B3A9" w14:textId="5A8CD505"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10</w:t>
            </w:r>
          </w:p>
        </w:tc>
        <w:tc>
          <w:tcPr>
            <w:tcW w:w="2269" w:type="pct"/>
            <w:shd w:val="clear" w:color="auto" w:fill="FFFFFF" w:themeFill="background1"/>
          </w:tcPr>
          <w:p w14:paraId="692E246C" w14:textId="0A1D30A1" w:rsidR="00AD24AF" w:rsidRPr="00556E4B" w:rsidRDefault="00A309B3" w:rsidP="0098279B">
            <w:pPr>
              <w:pStyle w:val="aDSPara"/>
              <w:spacing w:before="60" w:after="60"/>
              <w:ind w:left="0"/>
              <w:jc w:val="left"/>
              <w:rPr>
                <w:rFonts w:eastAsia="MS Mincho"/>
                <w:sz w:val="20"/>
                <w:szCs w:val="20"/>
              </w:rPr>
            </w:pPr>
            <w:r w:rsidRPr="00556E4B">
              <w:rPr>
                <w:rFonts w:eastAsia="MS Mincho"/>
                <w:sz w:val="20"/>
                <w:szCs w:val="20"/>
              </w:rPr>
              <w:t xml:space="preserve">1 to </w:t>
            </w:r>
            <w:r w:rsidR="00223980" w:rsidRPr="00556E4B">
              <w:rPr>
                <w:rFonts w:eastAsia="MS Mincho"/>
                <w:sz w:val="20"/>
                <w:szCs w:val="20"/>
              </w:rPr>
              <w:t>3</w:t>
            </w:r>
            <w:r w:rsidR="00934316" w:rsidRPr="00556E4B">
              <w:rPr>
                <w:rFonts w:eastAsia="MS Mincho"/>
                <w:sz w:val="20"/>
                <w:szCs w:val="20"/>
              </w:rPr>
              <w:t xml:space="preserve"> years </w:t>
            </w:r>
            <w:r w:rsidR="00211F9D" w:rsidRPr="00556E4B">
              <w:rPr>
                <w:rFonts w:eastAsia="MS Mincho"/>
                <w:sz w:val="20"/>
                <w:szCs w:val="20"/>
              </w:rPr>
              <w:t>industry</w:t>
            </w:r>
          </w:p>
        </w:tc>
      </w:tr>
      <w:tr w:rsidR="00646A6D" w:rsidRPr="00513DF4" w14:paraId="2D81075C" w14:textId="77777777" w:rsidTr="00982EF7">
        <w:trPr>
          <w:cantSplit/>
          <w:trHeight w:val="857"/>
        </w:trPr>
        <w:tc>
          <w:tcPr>
            <w:tcW w:w="465" w:type="pct"/>
            <w:vMerge w:val="restart"/>
            <w:shd w:val="clear" w:color="auto" w:fill="FFFFFF" w:themeFill="background1"/>
          </w:tcPr>
          <w:p w14:paraId="621E054D" w14:textId="29EEE4CE" w:rsidR="00646A6D" w:rsidRPr="00647652" w:rsidRDefault="00EB0405" w:rsidP="00646A6D">
            <w:pPr>
              <w:pStyle w:val="aDSPara"/>
              <w:spacing w:before="60" w:after="60"/>
              <w:ind w:left="0"/>
              <w:jc w:val="center"/>
              <w:rPr>
                <w:rFonts w:eastAsia="MS Mincho" w:cs="Arial"/>
                <w:sz w:val="20"/>
                <w:szCs w:val="20"/>
              </w:rPr>
            </w:pPr>
            <w:r w:rsidRPr="00647652">
              <w:rPr>
                <w:rFonts w:eastAsia="MS Mincho" w:cs="Arial"/>
                <w:sz w:val="20"/>
                <w:szCs w:val="20"/>
              </w:rPr>
              <w:t>2</w:t>
            </w:r>
          </w:p>
        </w:tc>
        <w:tc>
          <w:tcPr>
            <w:tcW w:w="1334" w:type="pct"/>
            <w:vMerge w:val="restart"/>
            <w:shd w:val="clear" w:color="auto" w:fill="FFFFFF" w:themeFill="background1"/>
          </w:tcPr>
          <w:p w14:paraId="4D2F0907" w14:textId="2B415846" w:rsidR="00BA2279" w:rsidRPr="00982EF7" w:rsidRDefault="00BA2279" w:rsidP="00BA2279">
            <w:pPr>
              <w:widowControl/>
              <w:spacing w:before="240" w:after="200"/>
              <w:jc w:val="both"/>
              <w:outlineLvl w:val="9"/>
              <w:rPr>
                <w:sz w:val="20"/>
                <w:szCs w:val="20"/>
                <w:lang w:val="en-ZA"/>
              </w:rPr>
            </w:pPr>
            <w:r w:rsidRPr="00982EF7">
              <w:rPr>
                <w:sz w:val="20"/>
                <w:szCs w:val="20"/>
                <w:lang w:val="en-ZA"/>
              </w:rPr>
              <w:t xml:space="preserve">References for similar Service provided to the Pharmaceutical / Medical Industry. </w:t>
            </w:r>
          </w:p>
          <w:p w14:paraId="207A31C1" w14:textId="77777777" w:rsidR="00BA2279" w:rsidRPr="00982EF7" w:rsidRDefault="00BA2279" w:rsidP="00BA2279">
            <w:pPr>
              <w:widowControl/>
              <w:spacing w:before="240" w:after="200"/>
              <w:jc w:val="both"/>
              <w:outlineLvl w:val="9"/>
              <w:rPr>
                <w:sz w:val="20"/>
                <w:szCs w:val="20"/>
                <w:lang w:val="en-ZA"/>
              </w:rPr>
            </w:pPr>
            <w:r w:rsidRPr="00982EF7">
              <w:rPr>
                <w:sz w:val="20"/>
                <w:szCs w:val="20"/>
                <w:lang w:val="en-ZA"/>
              </w:rPr>
              <w:t>(Reference to include, Project Description, Company Name, Contact Person, Contact Number and Value)</w:t>
            </w:r>
          </w:p>
          <w:p w14:paraId="3551D4F4" w14:textId="46D9B4B5" w:rsidR="00BA2279" w:rsidRPr="00647652" w:rsidRDefault="00BA2279" w:rsidP="00BA2279">
            <w:pPr>
              <w:pStyle w:val="NormalWeb"/>
              <w:rPr>
                <w:sz w:val="20"/>
                <w:szCs w:val="20"/>
              </w:rPr>
            </w:pPr>
          </w:p>
        </w:tc>
        <w:tc>
          <w:tcPr>
            <w:tcW w:w="473" w:type="pct"/>
            <w:vMerge w:val="restart"/>
            <w:shd w:val="clear" w:color="auto" w:fill="FFFFFF" w:themeFill="background1"/>
            <w:vAlign w:val="center"/>
          </w:tcPr>
          <w:p w14:paraId="1F6372AE" w14:textId="03559B8A" w:rsidR="00646A6D" w:rsidRPr="00647652" w:rsidRDefault="00EF32BC" w:rsidP="00646A6D">
            <w:pPr>
              <w:pStyle w:val="aDSPara"/>
              <w:spacing w:before="60" w:after="60"/>
              <w:ind w:left="0"/>
              <w:jc w:val="center"/>
              <w:rPr>
                <w:rFonts w:eastAsia="MS Mincho" w:cs="Arial"/>
                <w:bCs/>
                <w:color w:val="000000"/>
                <w:sz w:val="20"/>
                <w:szCs w:val="20"/>
              </w:rPr>
            </w:pPr>
            <w:r w:rsidRPr="00647652">
              <w:rPr>
                <w:rFonts w:eastAsia="MS Mincho" w:cs="Arial"/>
                <w:bCs/>
                <w:color w:val="000000"/>
                <w:sz w:val="20"/>
                <w:szCs w:val="20"/>
              </w:rPr>
              <w:t>30</w:t>
            </w:r>
          </w:p>
        </w:tc>
        <w:tc>
          <w:tcPr>
            <w:tcW w:w="459" w:type="pct"/>
            <w:shd w:val="clear" w:color="auto" w:fill="FFFFFF" w:themeFill="background1"/>
            <w:vAlign w:val="center"/>
          </w:tcPr>
          <w:p w14:paraId="45332F1D" w14:textId="51F5EAA3" w:rsidR="00646A6D" w:rsidRPr="00647652" w:rsidRDefault="00052AEB" w:rsidP="00646A6D">
            <w:pPr>
              <w:pStyle w:val="aDSPara"/>
              <w:spacing w:before="60" w:after="60"/>
              <w:ind w:left="0"/>
              <w:jc w:val="center"/>
              <w:rPr>
                <w:rFonts w:eastAsia="MS Mincho" w:cs="Arial"/>
                <w:sz w:val="20"/>
                <w:szCs w:val="20"/>
              </w:rPr>
            </w:pPr>
            <w:r w:rsidRPr="00647652">
              <w:rPr>
                <w:rFonts w:eastAsia="MS Mincho" w:cs="Arial"/>
                <w:sz w:val="20"/>
                <w:szCs w:val="20"/>
              </w:rPr>
              <w:t>30</w:t>
            </w:r>
          </w:p>
        </w:tc>
        <w:tc>
          <w:tcPr>
            <w:tcW w:w="2269" w:type="pct"/>
            <w:shd w:val="clear" w:color="auto" w:fill="FFFFFF" w:themeFill="background1"/>
          </w:tcPr>
          <w:p w14:paraId="059C4A70" w14:textId="144CF8E4" w:rsidR="00BA2279" w:rsidRPr="00647652" w:rsidRDefault="00BA2279" w:rsidP="00BA2279">
            <w:pPr>
              <w:pStyle w:val="aDSPara"/>
              <w:spacing w:before="60" w:after="60"/>
              <w:rPr>
                <w:sz w:val="20"/>
                <w:szCs w:val="20"/>
                <w:lang w:val="en-ZA"/>
              </w:rPr>
            </w:pPr>
            <w:r w:rsidRPr="00647652">
              <w:rPr>
                <w:sz w:val="20"/>
                <w:szCs w:val="20"/>
                <w:lang w:val="en-ZA"/>
              </w:rPr>
              <w:t>More than 7 Projects provided for similar services = 30</w:t>
            </w:r>
          </w:p>
          <w:p w14:paraId="57A34453" w14:textId="24FEF5B7" w:rsidR="00646A6D" w:rsidRPr="00647652" w:rsidRDefault="00646A6D" w:rsidP="000011E2">
            <w:pPr>
              <w:pStyle w:val="aDSPara"/>
              <w:spacing w:before="60" w:after="60"/>
              <w:rPr>
                <w:rFonts w:cs="Arial"/>
                <w:sz w:val="20"/>
                <w:szCs w:val="20"/>
                <w:lang w:val="en-ZA"/>
              </w:rPr>
            </w:pPr>
          </w:p>
        </w:tc>
      </w:tr>
      <w:tr w:rsidR="005F4A98" w:rsidRPr="00513DF4" w14:paraId="61E2096E" w14:textId="77777777" w:rsidTr="00982EF7">
        <w:trPr>
          <w:cantSplit/>
          <w:trHeight w:val="1013"/>
        </w:trPr>
        <w:tc>
          <w:tcPr>
            <w:tcW w:w="465" w:type="pct"/>
            <w:vMerge/>
            <w:shd w:val="clear" w:color="auto" w:fill="FFFFFF" w:themeFill="background1"/>
          </w:tcPr>
          <w:p w14:paraId="4A041AC7" w14:textId="77777777" w:rsidR="005F4A98" w:rsidRPr="00556E4B" w:rsidRDefault="005F4A98" w:rsidP="00646A6D">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A8433A4" w14:textId="77777777" w:rsidR="005F4A98" w:rsidRPr="00556E4B" w:rsidRDefault="005F4A98" w:rsidP="00646A6D">
            <w:pPr>
              <w:spacing w:before="240"/>
              <w:jc w:val="both"/>
              <w:rPr>
                <w:sz w:val="20"/>
                <w:szCs w:val="20"/>
              </w:rPr>
            </w:pPr>
          </w:p>
        </w:tc>
        <w:tc>
          <w:tcPr>
            <w:tcW w:w="473" w:type="pct"/>
            <w:vMerge/>
            <w:shd w:val="clear" w:color="auto" w:fill="FFFFFF" w:themeFill="background1"/>
            <w:vAlign w:val="center"/>
          </w:tcPr>
          <w:p w14:paraId="5CBDCAE8" w14:textId="77777777" w:rsidR="005F4A98" w:rsidRPr="00556E4B" w:rsidRDefault="005F4A98" w:rsidP="00646A6D">
            <w:pPr>
              <w:pStyle w:val="aDSPara"/>
              <w:spacing w:before="60" w:after="60"/>
              <w:ind w:left="0"/>
              <w:rPr>
                <w:rFonts w:eastAsia="MS Mincho" w:cs="Arial"/>
                <w:bCs/>
                <w:color w:val="000000"/>
                <w:sz w:val="20"/>
                <w:szCs w:val="20"/>
                <w:lang w:val="en-ZA"/>
              </w:rPr>
            </w:pPr>
          </w:p>
        </w:tc>
        <w:tc>
          <w:tcPr>
            <w:tcW w:w="459" w:type="pct"/>
            <w:shd w:val="clear" w:color="auto" w:fill="FFFFFF" w:themeFill="background1"/>
            <w:vAlign w:val="center"/>
          </w:tcPr>
          <w:p w14:paraId="781E0630" w14:textId="6F58DB58" w:rsidR="005F4A98" w:rsidRPr="00556E4B" w:rsidRDefault="00052AEB" w:rsidP="00646A6D">
            <w:pPr>
              <w:pStyle w:val="aDSPara"/>
              <w:spacing w:before="60" w:after="60"/>
              <w:ind w:left="0"/>
              <w:jc w:val="center"/>
              <w:rPr>
                <w:rFonts w:eastAsia="MS Mincho" w:cs="Arial"/>
                <w:sz w:val="20"/>
                <w:szCs w:val="20"/>
              </w:rPr>
            </w:pPr>
            <w:r w:rsidRPr="00556E4B">
              <w:rPr>
                <w:rFonts w:eastAsia="MS Mincho" w:cs="Arial"/>
                <w:sz w:val="20"/>
                <w:szCs w:val="20"/>
              </w:rPr>
              <w:t>15</w:t>
            </w:r>
          </w:p>
        </w:tc>
        <w:tc>
          <w:tcPr>
            <w:tcW w:w="2269" w:type="pct"/>
            <w:shd w:val="clear" w:color="auto" w:fill="FFFFFF" w:themeFill="background1"/>
          </w:tcPr>
          <w:p w14:paraId="1195A76C" w14:textId="3ABEB381" w:rsidR="00BA2279" w:rsidRPr="00556E4B" w:rsidRDefault="00BA2279" w:rsidP="00BA2279">
            <w:pPr>
              <w:pStyle w:val="aDSPara"/>
              <w:spacing w:before="60" w:after="60"/>
              <w:rPr>
                <w:sz w:val="20"/>
                <w:szCs w:val="20"/>
                <w:lang w:val="en-ZA"/>
              </w:rPr>
            </w:pPr>
            <w:r w:rsidRPr="00556E4B">
              <w:rPr>
                <w:sz w:val="20"/>
                <w:szCs w:val="20"/>
                <w:lang w:val="en-ZA"/>
              </w:rPr>
              <w:t>5 Project provided for similar services = 15</w:t>
            </w:r>
          </w:p>
          <w:p w14:paraId="32E04C76" w14:textId="4FA86D6F" w:rsidR="005F4A98" w:rsidRPr="00556E4B" w:rsidRDefault="005F4A98" w:rsidP="00BA2279">
            <w:pPr>
              <w:rPr>
                <w:sz w:val="20"/>
                <w:szCs w:val="20"/>
              </w:rPr>
            </w:pPr>
          </w:p>
        </w:tc>
      </w:tr>
      <w:tr w:rsidR="00646A6D" w:rsidRPr="00513DF4" w14:paraId="48C21DE0" w14:textId="77777777" w:rsidTr="00AD24AF">
        <w:trPr>
          <w:cantSplit/>
          <w:trHeight w:val="1149"/>
        </w:trPr>
        <w:tc>
          <w:tcPr>
            <w:tcW w:w="465" w:type="pct"/>
            <w:vMerge/>
          </w:tcPr>
          <w:p w14:paraId="364DAC21" w14:textId="77777777" w:rsidR="00646A6D" w:rsidRPr="00513DF4" w:rsidRDefault="00646A6D" w:rsidP="00646A6D">
            <w:pPr>
              <w:pStyle w:val="aDSPara"/>
              <w:spacing w:before="60" w:after="60"/>
              <w:ind w:left="0"/>
              <w:jc w:val="center"/>
              <w:rPr>
                <w:rFonts w:eastAsia="MS Mincho" w:cs="Arial"/>
                <w:sz w:val="20"/>
                <w:szCs w:val="20"/>
                <w:highlight w:val="yellow"/>
                <w:lang w:val="en-ZA"/>
              </w:rPr>
            </w:pPr>
          </w:p>
        </w:tc>
        <w:tc>
          <w:tcPr>
            <w:tcW w:w="1334" w:type="pct"/>
            <w:vMerge/>
          </w:tcPr>
          <w:p w14:paraId="5CD14055" w14:textId="77777777" w:rsidR="00646A6D" w:rsidRPr="00513DF4" w:rsidRDefault="00646A6D" w:rsidP="00646A6D">
            <w:pPr>
              <w:spacing w:before="240"/>
              <w:jc w:val="both"/>
              <w:rPr>
                <w:sz w:val="20"/>
                <w:szCs w:val="20"/>
                <w:highlight w:val="yellow"/>
              </w:rPr>
            </w:pPr>
          </w:p>
        </w:tc>
        <w:tc>
          <w:tcPr>
            <w:tcW w:w="473" w:type="pct"/>
            <w:vMerge/>
            <w:vAlign w:val="center"/>
          </w:tcPr>
          <w:p w14:paraId="629DEE9E" w14:textId="77777777" w:rsidR="00646A6D" w:rsidRPr="00513DF4" w:rsidRDefault="00646A6D" w:rsidP="00646A6D">
            <w:pPr>
              <w:pStyle w:val="aDSPara"/>
              <w:spacing w:before="60" w:after="60"/>
              <w:ind w:left="0"/>
              <w:rPr>
                <w:rFonts w:eastAsia="MS Mincho" w:cs="Arial"/>
                <w:bCs/>
                <w:color w:val="000000"/>
                <w:sz w:val="20"/>
                <w:szCs w:val="20"/>
                <w:highlight w:val="yellow"/>
                <w:lang w:val="en-ZA"/>
              </w:rPr>
            </w:pPr>
          </w:p>
        </w:tc>
        <w:tc>
          <w:tcPr>
            <w:tcW w:w="459" w:type="pct"/>
            <w:vAlign w:val="center"/>
          </w:tcPr>
          <w:p w14:paraId="5FD81942" w14:textId="77777777" w:rsidR="00646A6D" w:rsidRPr="00513DF4" w:rsidRDefault="00646A6D" w:rsidP="00646A6D">
            <w:pPr>
              <w:pStyle w:val="aDSPara"/>
              <w:spacing w:before="60" w:after="60"/>
              <w:ind w:left="0"/>
              <w:jc w:val="center"/>
              <w:rPr>
                <w:rFonts w:eastAsia="MS Mincho" w:cs="Arial"/>
                <w:sz w:val="20"/>
                <w:szCs w:val="20"/>
                <w:highlight w:val="yellow"/>
              </w:rPr>
            </w:pPr>
            <w:r w:rsidRPr="00647652">
              <w:rPr>
                <w:rFonts w:eastAsia="MS Mincho" w:cs="Arial"/>
                <w:sz w:val="20"/>
                <w:szCs w:val="20"/>
              </w:rPr>
              <w:t>0</w:t>
            </w:r>
          </w:p>
        </w:tc>
        <w:tc>
          <w:tcPr>
            <w:tcW w:w="2269" w:type="pct"/>
          </w:tcPr>
          <w:p w14:paraId="15F101E0" w14:textId="29E4CE1D" w:rsidR="00BA2279" w:rsidRPr="00647652" w:rsidRDefault="00BA2279" w:rsidP="00BA2279">
            <w:pPr>
              <w:pStyle w:val="aDSPara"/>
              <w:spacing w:before="60" w:after="60"/>
              <w:rPr>
                <w:sz w:val="20"/>
                <w:szCs w:val="20"/>
                <w:lang w:val="en-ZA"/>
              </w:rPr>
            </w:pPr>
            <w:r w:rsidRPr="00647652">
              <w:rPr>
                <w:sz w:val="20"/>
                <w:szCs w:val="20"/>
                <w:lang w:val="en-ZA"/>
              </w:rPr>
              <w:t>Less than 5 projects provided/or no reference provided = 0</w:t>
            </w:r>
          </w:p>
          <w:p w14:paraId="004DEE78" w14:textId="26DE9A2C" w:rsidR="00646A6D" w:rsidRPr="000011E2" w:rsidRDefault="00646A6D" w:rsidP="00646A6D">
            <w:pPr>
              <w:pStyle w:val="aDSPara"/>
              <w:spacing w:before="60" w:after="60"/>
              <w:ind w:left="0"/>
              <w:jc w:val="left"/>
              <w:rPr>
                <w:rFonts w:cs="Arial"/>
                <w:sz w:val="20"/>
                <w:szCs w:val="20"/>
                <w:highlight w:val="yellow"/>
                <w:lang w:val="en-ZA"/>
              </w:rPr>
            </w:pPr>
          </w:p>
        </w:tc>
      </w:tr>
      <w:tr w:rsidR="003E5531" w:rsidRPr="005E71C3" w14:paraId="4097E808" w14:textId="77777777" w:rsidTr="00AD24AF">
        <w:trPr>
          <w:cantSplit/>
          <w:trHeight w:val="185"/>
        </w:trPr>
        <w:tc>
          <w:tcPr>
            <w:tcW w:w="465" w:type="pct"/>
          </w:tcPr>
          <w:p w14:paraId="5603055A" w14:textId="179EC2CF" w:rsidR="003E5531" w:rsidRDefault="00556E4B" w:rsidP="003E5531">
            <w:pPr>
              <w:rPr>
                <w:color w:val="000000"/>
                <w:sz w:val="18"/>
                <w:szCs w:val="18"/>
              </w:rPr>
            </w:pPr>
            <w:r>
              <w:rPr>
                <w:color w:val="000000"/>
                <w:sz w:val="18"/>
                <w:szCs w:val="18"/>
              </w:rPr>
              <w:t xml:space="preserve">    </w:t>
            </w:r>
            <w:r w:rsidR="003E5531">
              <w:rPr>
                <w:color w:val="000000"/>
                <w:sz w:val="18"/>
                <w:szCs w:val="18"/>
              </w:rPr>
              <w:t>3</w:t>
            </w:r>
          </w:p>
        </w:tc>
        <w:tc>
          <w:tcPr>
            <w:tcW w:w="1334" w:type="pct"/>
          </w:tcPr>
          <w:p w14:paraId="2E859D99" w14:textId="670F7F0B" w:rsidR="003E5531" w:rsidRPr="00556E4B" w:rsidRDefault="003E5531" w:rsidP="003E5531">
            <w:pPr>
              <w:pStyle w:val="aDSPara"/>
              <w:spacing w:before="60" w:after="60"/>
              <w:ind w:left="0"/>
              <w:jc w:val="left"/>
              <w:rPr>
                <w:rFonts w:eastAsia="MS Mincho" w:cs="Arial"/>
                <w:b/>
                <w:sz w:val="20"/>
                <w:szCs w:val="20"/>
                <w:highlight w:val="yellow"/>
                <w:lang w:val="en-ZA"/>
              </w:rPr>
            </w:pPr>
            <w:r w:rsidRPr="00556E4B">
              <w:rPr>
                <w:color w:val="000000"/>
                <w:sz w:val="18"/>
                <w:szCs w:val="18"/>
                <w:lang w:val="en-ZA"/>
              </w:rPr>
              <w:t>Detailed Project Schedule/Plan Which includes the activities with timelines from project initiation to handover.</w:t>
            </w:r>
          </w:p>
        </w:tc>
        <w:tc>
          <w:tcPr>
            <w:tcW w:w="473" w:type="pct"/>
          </w:tcPr>
          <w:p w14:paraId="56FBCE52" w14:textId="1DF8A292" w:rsidR="003E5531" w:rsidRPr="001B06F7" w:rsidRDefault="00647652" w:rsidP="00646A6D">
            <w:pPr>
              <w:pStyle w:val="aDSPara"/>
              <w:spacing w:before="60" w:after="60"/>
              <w:ind w:left="0"/>
              <w:jc w:val="center"/>
              <w:rPr>
                <w:rFonts w:eastAsia="MS Mincho" w:cs="Arial"/>
                <w:bCs/>
                <w:sz w:val="20"/>
                <w:szCs w:val="20"/>
                <w:highlight w:val="yellow"/>
              </w:rPr>
            </w:pPr>
            <w:r w:rsidRPr="001B06F7">
              <w:rPr>
                <w:rFonts w:eastAsia="MS Mincho" w:cs="Arial"/>
                <w:bCs/>
                <w:sz w:val="20"/>
                <w:szCs w:val="20"/>
              </w:rPr>
              <w:t>4</w:t>
            </w:r>
            <w:r w:rsidR="00EF32BC" w:rsidRPr="001B06F7">
              <w:rPr>
                <w:rFonts w:eastAsia="MS Mincho" w:cs="Arial"/>
                <w:bCs/>
                <w:sz w:val="20"/>
                <w:szCs w:val="20"/>
              </w:rPr>
              <w:t>0</w:t>
            </w:r>
          </w:p>
        </w:tc>
        <w:tc>
          <w:tcPr>
            <w:tcW w:w="459" w:type="pct"/>
          </w:tcPr>
          <w:p w14:paraId="15271488" w14:textId="77777777" w:rsidR="003E5531" w:rsidRPr="005E71C3" w:rsidRDefault="003E5531" w:rsidP="00646A6D">
            <w:pPr>
              <w:pStyle w:val="aDSPara"/>
              <w:spacing w:before="60" w:after="60"/>
              <w:ind w:left="0"/>
              <w:jc w:val="center"/>
              <w:rPr>
                <w:rFonts w:eastAsia="MS Mincho" w:cs="Arial"/>
                <w:b/>
                <w:sz w:val="20"/>
                <w:szCs w:val="20"/>
              </w:rPr>
            </w:pPr>
          </w:p>
        </w:tc>
        <w:tc>
          <w:tcPr>
            <w:tcW w:w="2269" w:type="pct"/>
          </w:tcPr>
          <w:p w14:paraId="62CE660B" w14:textId="315F7F69" w:rsidR="00307938" w:rsidRPr="002F3E75" w:rsidRDefault="00307938" w:rsidP="00307938">
            <w:pPr>
              <w:rPr>
                <w:bCs/>
                <w:color w:val="000000"/>
                <w:sz w:val="18"/>
                <w:szCs w:val="18"/>
              </w:rPr>
            </w:pPr>
            <w:r w:rsidRPr="002F3E75">
              <w:rPr>
                <w:bCs/>
                <w:color w:val="000000"/>
                <w:sz w:val="18"/>
                <w:szCs w:val="18"/>
              </w:rPr>
              <w:t>Detailed Schedule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00647652">
              <w:rPr>
                <w:bCs/>
                <w:color w:val="000000"/>
                <w:sz w:val="18"/>
                <w:szCs w:val="18"/>
              </w:rPr>
              <w:t>4</w:t>
            </w:r>
            <w:r w:rsidR="00037CC0">
              <w:rPr>
                <w:bCs/>
                <w:color w:val="000000"/>
                <w:sz w:val="18"/>
                <w:szCs w:val="18"/>
              </w:rPr>
              <w:t>0</w:t>
            </w:r>
          </w:p>
          <w:p w14:paraId="232D9747" w14:textId="7B345B1D" w:rsidR="00307938" w:rsidRPr="002F3E75" w:rsidRDefault="00307938" w:rsidP="00307938">
            <w:pPr>
              <w:rPr>
                <w:bCs/>
                <w:color w:val="000000"/>
                <w:sz w:val="18"/>
                <w:szCs w:val="18"/>
              </w:rPr>
            </w:pPr>
            <w:r w:rsidRPr="002F3E75">
              <w:rPr>
                <w:bCs/>
                <w:color w:val="000000"/>
                <w:sz w:val="18"/>
                <w:szCs w:val="18"/>
              </w:rPr>
              <w:t xml:space="preserve">High level Schedule Provided = </w:t>
            </w:r>
            <w:r w:rsidR="00647652">
              <w:rPr>
                <w:bCs/>
                <w:color w:val="000000"/>
                <w:sz w:val="18"/>
                <w:szCs w:val="18"/>
              </w:rPr>
              <w:t>2</w:t>
            </w:r>
            <w:r>
              <w:rPr>
                <w:bCs/>
                <w:color w:val="000000"/>
                <w:sz w:val="18"/>
                <w:szCs w:val="18"/>
              </w:rPr>
              <w:t>0</w:t>
            </w:r>
          </w:p>
          <w:p w14:paraId="174B58BC" w14:textId="27114C1F" w:rsidR="003E5531" w:rsidRPr="005E71C3" w:rsidRDefault="00307938" w:rsidP="00307938">
            <w:pPr>
              <w:pStyle w:val="aDSPara"/>
              <w:spacing w:before="60" w:after="60"/>
              <w:ind w:left="0"/>
              <w:jc w:val="left"/>
              <w:rPr>
                <w:rFonts w:eastAsia="MS Mincho" w:cs="Arial"/>
                <w:b/>
                <w:sz w:val="20"/>
                <w:szCs w:val="20"/>
              </w:rPr>
            </w:pPr>
            <w:r w:rsidRPr="002F3E75">
              <w:rPr>
                <w:bCs/>
                <w:color w:val="000000"/>
                <w:sz w:val="18"/>
                <w:szCs w:val="18"/>
              </w:rPr>
              <w:t>Schedule not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Pr="002F3E75">
              <w:rPr>
                <w:bCs/>
                <w:color w:val="000000"/>
                <w:sz w:val="18"/>
                <w:szCs w:val="18"/>
              </w:rPr>
              <w:t>0</w:t>
            </w:r>
          </w:p>
        </w:tc>
      </w:tr>
      <w:tr w:rsidR="00646A6D" w:rsidRPr="005E71C3" w14:paraId="477C6B48" w14:textId="77777777" w:rsidTr="00AD24AF">
        <w:trPr>
          <w:cantSplit/>
          <w:trHeight w:val="185"/>
        </w:trPr>
        <w:tc>
          <w:tcPr>
            <w:tcW w:w="1799" w:type="pct"/>
            <w:gridSpan w:val="2"/>
          </w:tcPr>
          <w:p w14:paraId="19CA2CBF" w14:textId="77777777" w:rsidR="00646A6D" w:rsidRPr="001B06F7" w:rsidRDefault="00646A6D" w:rsidP="00646A6D">
            <w:pPr>
              <w:pStyle w:val="aDSPara"/>
              <w:spacing w:before="60" w:after="60"/>
              <w:ind w:left="0"/>
              <w:jc w:val="left"/>
              <w:rPr>
                <w:rFonts w:eastAsia="MS Mincho" w:cs="Arial"/>
                <w:b/>
                <w:sz w:val="20"/>
                <w:szCs w:val="20"/>
              </w:rPr>
            </w:pPr>
            <w:r w:rsidRPr="001B06F7">
              <w:rPr>
                <w:rFonts w:eastAsia="MS Mincho" w:cs="Arial"/>
                <w:b/>
                <w:sz w:val="20"/>
                <w:szCs w:val="20"/>
              </w:rPr>
              <w:t>Total</w:t>
            </w:r>
          </w:p>
        </w:tc>
        <w:tc>
          <w:tcPr>
            <w:tcW w:w="473" w:type="pct"/>
          </w:tcPr>
          <w:p w14:paraId="7C234AED" w14:textId="77777777" w:rsidR="00646A6D" w:rsidRPr="001B06F7" w:rsidRDefault="00646A6D" w:rsidP="00646A6D">
            <w:pPr>
              <w:pStyle w:val="aDSPara"/>
              <w:spacing w:before="60" w:after="60"/>
              <w:ind w:left="0"/>
              <w:jc w:val="center"/>
              <w:rPr>
                <w:rFonts w:eastAsia="MS Mincho" w:cs="Arial"/>
                <w:b/>
                <w:sz w:val="20"/>
                <w:szCs w:val="20"/>
              </w:rPr>
            </w:pPr>
            <w:r w:rsidRPr="001B06F7">
              <w:rPr>
                <w:rFonts w:eastAsia="MS Mincho" w:cs="Arial"/>
                <w:b/>
                <w:sz w:val="20"/>
                <w:szCs w:val="20"/>
              </w:rPr>
              <w:t>100</w:t>
            </w:r>
          </w:p>
        </w:tc>
        <w:tc>
          <w:tcPr>
            <w:tcW w:w="459" w:type="pct"/>
          </w:tcPr>
          <w:p w14:paraId="70FE5CBE" w14:textId="77777777" w:rsidR="00646A6D" w:rsidRPr="001B06F7" w:rsidRDefault="00646A6D" w:rsidP="00646A6D">
            <w:pPr>
              <w:pStyle w:val="aDSPara"/>
              <w:spacing w:before="60" w:after="60"/>
              <w:ind w:left="0"/>
              <w:jc w:val="center"/>
              <w:rPr>
                <w:rFonts w:eastAsia="MS Mincho" w:cs="Arial"/>
                <w:b/>
                <w:sz w:val="20"/>
                <w:szCs w:val="20"/>
              </w:rPr>
            </w:pPr>
          </w:p>
        </w:tc>
        <w:tc>
          <w:tcPr>
            <w:tcW w:w="2269"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738E93F5" w14:textId="77777777" w:rsidR="005A1BCA" w:rsidRDefault="005A1BCA" w:rsidP="005A1BCA">
      <w:pPr>
        <w:ind w:firstLine="1560"/>
        <w:rPr>
          <w:b/>
          <w:sz w:val="20"/>
        </w:rPr>
      </w:pPr>
    </w:p>
    <w:p w14:paraId="0B2C8612" w14:textId="72FD1EAC" w:rsidR="00383786" w:rsidRDefault="00264F10" w:rsidP="005A1BCA">
      <w:pPr>
        <w:ind w:firstLine="1560"/>
        <w:rPr>
          <w:b/>
          <w:sz w:val="20"/>
        </w:rPr>
      </w:pPr>
      <w:r w:rsidRPr="0030524C">
        <w:rPr>
          <w:b/>
          <w:sz w:val="20"/>
        </w:rPr>
        <w:t>Note:</w:t>
      </w:r>
    </w:p>
    <w:p w14:paraId="31479B4C" w14:textId="3233343D" w:rsidR="00BF4F02" w:rsidRPr="00143AE7" w:rsidRDefault="00264F10" w:rsidP="00456997">
      <w:pPr>
        <w:pStyle w:val="ListParagraph"/>
        <w:numPr>
          <w:ilvl w:val="0"/>
          <w:numId w:val="7"/>
        </w:numPr>
        <w:ind w:left="1560" w:hanging="567"/>
        <w:jc w:val="both"/>
      </w:pPr>
      <w:r w:rsidRPr="00143AE7">
        <w:t>Bidders that score &lt;80 out of a 100 in respect of Technical / Functional Evaluation Criteria will be regarded as submitting a non-responsive bid and will not be evaluated further.</w:t>
      </w:r>
    </w:p>
    <w:p w14:paraId="7F825802" w14:textId="1B2DFD90" w:rsidR="00777F53" w:rsidRPr="00143AE7" w:rsidRDefault="00143AE7" w:rsidP="000E7EE6">
      <w:pPr>
        <w:pStyle w:val="Index3"/>
      </w:pPr>
      <w:bookmarkStart w:id="77" w:name="_Toc187404194"/>
      <w:bookmarkStart w:id="78" w:name="_Toc511198085"/>
      <w:bookmarkStart w:id="79" w:name="_Hlk133378355"/>
      <w:r w:rsidRPr="00143AE7">
        <w:t>Preference points and Price evaluation</w:t>
      </w:r>
      <w:bookmarkEnd w:id="77"/>
      <w:r w:rsidR="00E12354">
        <w:t>.</w:t>
      </w:r>
      <w:r w:rsidRPr="00143AE7">
        <w:t xml:space="preserve"> </w:t>
      </w:r>
    </w:p>
    <w:p w14:paraId="6668C98E" w14:textId="6F08C568" w:rsidR="00777F53" w:rsidRPr="00D93AAA" w:rsidRDefault="00777F53" w:rsidP="00A72025">
      <w:pPr>
        <w:pStyle w:val="Index4"/>
      </w:pPr>
      <w:r w:rsidRPr="00D93AAA">
        <w:t>Each tender that obtained the minimum qualifying score for functionality must be evaluated further in terms of price and the preference point system</w:t>
      </w:r>
      <w:r>
        <w:t>.</w:t>
      </w:r>
      <w:r w:rsidRPr="00D93AAA">
        <w:t xml:space="preserve"> </w:t>
      </w:r>
    </w:p>
    <w:p w14:paraId="5D092F0A" w14:textId="4E654851" w:rsidR="00777F53" w:rsidRPr="00D93AAA" w:rsidRDefault="00777F53" w:rsidP="000E7EE6">
      <w:pPr>
        <w:pStyle w:val="Index3"/>
      </w:pPr>
      <w:bookmarkStart w:id="80" w:name="_Toc125008753"/>
      <w:bookmarkStart w:id="81" w:name="_Toc135389245"/>
      <w:bookmarkStart w:id="82" w:name="_Toc137638302"/>
      <w:bookmarkStart w:id="83" w:name="_Toc187404195"/>
      <w:r w:rsidRPr="00D93AAA">
        <w:t>80/20 preference point system for acquisition of goods or services for Rand value equal to or above R30 000 and up to R50 million</w:t>
      </w:r>
      <w:bookmarkEnd w:id="80"/>
      <w:bookmarkEnd w:id="81"/>
      <w:bookmarkEnd w:id="82"/>
      <w:bookmarkEnd w:id="83"/>
      <w:r w:rsidR="00E12354">
        <w:t>.</w:t>
      </w:r>
    </w:p>
    <w:p w14:paraId="445E8666" w14:textId="77777777" w:rsidR="00777F53" w:rsidRPr="00D93AAA" w:rsidRDefault="00777F53" w:rsidP="00A72025">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0E7EE6">
      <w:pPr>
        <w:ind w:left="851" w:firstLine="709"/>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0E7EE6">
      <w:pPr>
        <w:pStyle w:val="1Paragraph"/>
        <w:ind w:firstLine="709"/>
      </w:pPr>
      <w:r w:rsidRPr="00D93AAA">
        <w:lastRenderedPageBreak/>
        <w:t>Where-</w:t>
      </w:r>
    </w:p>
    <w:p w14:paraId="79A34831" w14:textId="77777777" w:rsidR="00777F53" w:rsidRPr="00D93AAA" w:rsidRDefault="00777F53" w:rsidP="000E7EE6">
      <w:pPr>
        <w:pStyle w:val="1Paragraph"/>
        <w:ind w:firstLine="709"/>
      </w:pPr>
      <w:r w:rsidRPr="00D93AAA">
        <w:t>Ps</w:t>
      </w:r>
      <w:r w:rsidRPr="00D93AAA">
        <w:tab/>
        <w:t>=</w:t>
      </w:r>
      <w:r w:rsidRPr="00D93AAA">
        <w:tab/>
        <w:t>Points scored for price of tender under consideration</w:t>
      </w:r>
    </w:p>
    <w:p w14:paraId="08158208" w14:textId="77777777" w:rsidR="00777F53" w:rsidRPr="00D93AAA" w:rsidRDefault="00777F53" w:rsidP="000E7EE6">
      <w:pPr>
        <w:pStyle w:val="1Paragraph"/>
        <w:ind w:firstLine="709"/>
      </w:pPr>
      <w:r w:rsidRPr="00D93AAA">
        <w:t>Pt</w:t>
      </w:r>
      <w:r w:rsidRPr="00D93AAA">
        <w:tab/>
        <w:t>=</w:t>
      </w:r>
      <w:r w:rsidRPr="00D93AAA">
        <w:tab/>
        <w:t>Price of tender under consideration; and</w:t>
      </w:r>
    </w:p>
    <w:p w14:paraId="1751C999" w14:textId="3E8A2017" w:rsidR="00143AE7" w:rsidRPr="00D93AAA" w:rsidRDefault="00777F53" w:rsidP="000E7EE6">
      <w:pPr>
        <w:pStyle w:val="1Paragraph"/>
        <w:ind w:firstLine="709"/>
      </w:pPr>
      <w:r w:rsidRPr="00D93AAA">
        <w:t>Pmin</w:t>
      </w:r>
      <w:r w:rsidRPr="00D93AAA">
        <w:tab/>
        <w:t>=</w:t>
      </w:r>
      <w:r w:rsidRPr="00D93AAA">
        <w:tab/>
        <w:t>Price of lowest acceptable tender.</w:t>
      </w:r>
    </w:p>
    <w:p w14:paraId="37AFBA70" w14:textId="77777777" w:rsidR="00777F53" w:rsidRDefault="00777F53" w:rsidP="00A72025">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A72025">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A72025">
      <w:pPr>
        <w:pStyle w:val="Index4"/>
      </w:pPr>
      <w:r w:rsidRPr="00D93AAA">
        <w:t xml:space="preserve">A tenderer failing to submit proof of </w:t>
      </w:r>
      <w:r>
        <w:t>specific goal,</w:t>
      </w:r>
      <w:r w:rsidRPr="00D93AAA">
        <w:t xml:space="preserve"> may not be disqualified, but:</w:t>
      </w:r>
    </w:p>
    <w:p w14:paraId="7C0E6A14" w14:textId="3D977C50" w:rsidR="00777F53" w:rsidRPr="00FF1570" w:rsidRDefault="00777F53" w:rsidP="000E7EE6">
      <w:pPr>
        <w:pStyle w:val="Index3"/>
      </w:pPr>
      <w:r w:rsidRPr="00D93AAA">
        <w:t>May only score points out of 80 for price; and</w:t>
      </w:r>
    </w:p>
    <w:p w14:paraId="50087FAB" w14:textId="41AB4639" w:rsidR="00777F53" w:rsidRPr="00D93AAA" w:rsidRDefault="00777F53" w:rsidP="000E7EE6">
      <w:pPr>
        <w:pStyle w:val="Index3"/>
      </w:pPr>
      <w:r w:rsidRPr="00D93AAA">
        <w:t xml:space="preserve">Score 0 points out of 20 for </w:t>
      </w:r>
      <w:r>
        <w:t>specific goal</w:t>
      </w:r>
    </w:p>
    <w:p w14:paraId="7116AD71" w14:textId="77777777" w:rsidR="00777F53" w:rsidRPr="00D93AAA" w:rsidRDefault="00777F53" w:rsidP="00A72025">
      <w:pPr>
        <w:pStyle w:val="Index4"/>
      </w:pPr>
      <w:r w:rsidRPr="00D93AAA">
        <w:t xml:space="preserve">The points scored by a tenderer for </w:t>
      </w:r>
      <w:r>
        <w:t xml:space="preserve">a specific goal must be added to the </w:t>
      </w:r>
      <w:r w:rsidRPr="009E3509">
        <w:t>points scored for price and the total must be rounded off to the nearest two</w:t>
      </w:r>
      <w:r>
        <w:t xml:space="preserve"> decimal places.</w:t>
      </w:r>
    </w:p>
    <w:p w14:paraId="0E08BE97" w14:textId="7041AAD5" w:rsidR="00777F53" w:rsidRPr="003D5E89" w:rsidRDefault="00BF4F02" w:rsidP="00A72025">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A72025">
      <w:pPr>
        <w:pStyle w:val="Index4"/>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A72025">
      <w:pPr>
        <w:pStyle w:val="Index4"/>
      </w:pPr>
      <w:r>
        <w:t xml:space="preserve">Necsa </w:t>
      </w:r>
      <w:r w:rsidR="00777F53" w:rsidRPr="00D93AAA">
        <w:t>may:</w:t>
      </w:r>
    </w:p>
    <w:p w14:paraId="4577567F" w14:textId="77777777" w:rsidR="00777F53" w:rsidRPr="00D93AAA" w:rsidRDefault="00777F53" w:rsidP="000E7EE6">
      <w:pPr>
        <w:pStyle w:val="Index3"/>
      </w:pPr>
      <w:r w:rsidRPr="00D93AAA">
        <w:t>Negotiate a market-related price with the tenderer scoring the highest points or cancel the tender;</w:t>
      </w:r>
    </w:p>
    <w:p w14:paraId="0E3E1830" w14:textId="77777777" w:rsidR="00777F53" w:rsidRPr="00D93AAA" w:rsidRDefault="00777F53" w:rsidP="000E7EE6">
      <w:pPr>
        <w:pStyle w:val="Index3"/>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0E7EE6">
      <w:pPr>
        <w:pStyle w:val="Index3"/>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0E7EE6">
      <w:pPr>
        <w:pStyle w:val="Index3"/>
      </w:pPr>
      <w:r w:rsidRPr="00D93AAA">
        <w:t xml:space="preserve">If a market-related price is still not agreed </w:t>
      </w:r>
      <w:r w:rsidR="0005226A">
        <w:t>Necsa may</w:t>
      </w:r>
      <w:r w:rsidRPr="00D93AAA">
        <w:t xml:space="preserve"> cancel the tender.</w:t>
      </w:r>
    </w:p>
    <w:bookmarkEnd w:id="78"/>
    <w:bookmarkEnd w:id="79"/>
    <w:p w14:paraId="7AD5614B" w14:textId="53FDEF31" w:rsidR="009742E0" w:rsidRPr="005F4A98" w:rsidRDefault="00777F53" w:rsidP="005F4A98">
      <w:pPr>
        <w:rPr>
          <w:b/>
          <w:sz w:val="20"/>
        </w:rPr>
      </w:pPr>
      <w:r>
        <w:br w:type="page"/>
      </w:r>
    </w:p>
    <w:p w14:paraId="67026312" w14:textId="77777777" w:rsidR="0058701E" w:rsidRDefault="0058701E" w:rsidP="00DA39DC">
      <w:pPr>
        <w:pStyle w:val="Index1"/>
      </w:pPr>
      <w:bookmarkStart w:id="84" w:name="_Toc187404196"/>
      <w:bookmarkEnd w:id="84"/>
    </w:p>
    <w:p w14:paraId="619F87DF" w14:textId="77777777" w:rsidR="00DA39DC" w:rsidRPr="00C95C94" w:rsidRDefault="00DA39DC" w:rsidP="008E17FB">
      <w:pPr>
        <w:pStyle w:val="Index2"/>
      </w:pPr>
      <w:bookmarkStart w:id="85" w:name="_Toc187404197"/>
      <w:r w:rsidRPr="00C95C94">
        <w:t>Returnable documents</w:t>
      </w:r>
      <w:r w:rsidR="00292449" w:rsidRPr="00C95C94">
        <w:t xml:space="preserve"> C</w:t>
      </w:r>
      <w:r w:rsidR="002D3216" w:rsidRPr="00C95C94">
        <w:t>hecklist</w:t>
      </w:r>
      <w:bookmarkEnd w:id="85"/>
    </w:p>
    <w:p w14:paraId="402C6A27" w14:textId="77777777" w:rsidR="00DA39DC" w:rsidRDefault="00DA39DC" w:rsidP="009E3509">
      <w:pPr>
        <w:spacing w:line="240" w:lineRule="auto"/>
        <w:ind w:left="1560"/>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tbl>
      <w:tblPr>
        <w:tblStyle w:val="TableGrid"/>
        <w:tblW w:w="9639" w:type="dxa"/>
        <w:tblInd w:w="279" w:type="dxa"/>
        <w:tblLook w:val="04A0" w:firstRow="1" w:lastRow="0" w:firstColumn="1" w:lastColumn="0" w:noHBand="0" w:noVBand="1"/>
      </w:tblPr>
      <w:tblGrid>
        <w:gridCol w:w="510"/>
        <w:gridCol w:w="4062"/>
        <w:gridCol w:w="3518"/>
        <w:gridCol w:w="1549"/>
      </w:tblGrid>
      <w:tr w:rsidR="006A4548" w14:paraId="252E672F" w14:textId="77777777" w:rsidTr="00E07F01">
        <w:tc>
          <w:tcPr>
            <w:tcW w:w="510" w:type="dxa"/>
          </w:tcPr>
          <w:p w14:paraId="77C460A8" w14:textId="77777777" w:rsidR="006A4548" w:rsidRPr="006B4A2E" w:rsidRDefault="006A4548" w:rsidP="00F83C1D">
            <w:pPr>
              <w:jc w:val="both"/>
              <w:rPr>
                <w:b/>
              </w:rPr>
            </w:pPr>
            <w:r w:rsidRPr="006B4A2E">
              <w:rPr>
                <w:b/>
              </w:rPr>
              <w:t xml:space="preserve">No </w:t>
            </w:r>
          </w:p>
        </w:tc>
        <w:tc>
          <w:tcPr>
            <w:tcW w:w="4062" w:type="dxa"/>
          </w:tcPr>
          <w:p w14:paraId="43BD1208" w14:textId="77777777" w:rsidR="006A4548" w:rsidRPr="006B4A2E" w:rsidRDefault="006A4548" w:rsidP="00F83C1D">
            <w:pPr>
              <w:jc w:val="both"/>
              <w:rPr>
                <w:b/>
              </w:rPr>
            </w:pPr>
            <w:r w:rsidRPr="006B4A2E">
              <w:rPr>
                <w:b/>
              </w:rPr>
              <w:t>Document to be submitted</w:t>
            </w:r>
          </w:p>
        </w:tc>
        <w:tc>
          <w:tcPr>
            <w:tcW w:w="3518" w:type="dxa"/>
          </w:tcPr>
          <w:p w14:paraId="47699732" w14:textId="77777777" w:rsidR="006B4A2E" w:rsidRPr="006B4A2E" w:rsidRDefault="006B4A2E" w:rsidP="00F83C1D">
            <w:pPr>
              <w:jc w:val="both"/>
              <w:rPr>
                <w:b/>
              </w:rPr>
            </w:pPr>
            <w:r w:rsidRPr="006B4A2E">
              <w:rPr>
                <w:b/>
              </w:rPr>
              <w:t>Non-submission may result in disqualification</w:t>
            </w:r>
          </w:p>
        </w:tc>
        <w:tc>
          <w:tcPr>
            <w:tcW w:w="1549"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07F01">
        <w:tc>
          <w:tcPr>
            <w:tcW w:w="510" w:type="dxa"/>
          </w:tcPr>
          <w:p w14:paraId="0039468D" w14:textId="77777777" w:rsidR="006A4548" w:rsidRDefault="00196EE8" w:rsidP="00F83C1D">
            <w:pPr>
              <w:jc w:val="both"/>
            </w:pPr>
            <w:r w:rsidRPr="004C4977">
              <w:t>1</w:t>
            </w:r>
          </w:p>
        </w:tc>
        <w:tc>
          <w:tcPr>
            <w:tcW w:w="4062" w:type="dxa"/>
          </w:tcPr>
          <w:p w14:paraId="305445D9" w14:textId="77777777" w:rsidR="006A4548" w:rsidRDefault="006A4548" w:rsidP="00F83C1D">
            <w:pPr>
              <w:jc w:val="both"/>
            </w:pPr>
            <w:r>
              <w:t>Necsa Safety, Health and Environmental</w:t>
            </w:r>
            <w:r w:rsidR="006B4A2E">
              <w:t xml:space="preserve"> Requirements for contractors</w:t>
            </w:r>
          </w:p>
        </w:tc>
        <w:tc>
          <w:tcPr>
            <w:tcW w:w="3518" w:type="dxa"/>
          </w:tcPr>
          <w:p w14:paraId="2C085945" w14:textId="77777777" w:rsidR="006A4548" w:rsidRDefault="006B4A2E" w:rsidP="00F83C1D">
            <w:pPr>
              <w:jc w:val="both"/>
            </w:pPr>
            <w:r>
              <w:t>Complete and sign the supplied pro forma document</w:t>
            </w:r>
          </w:p>
        </w:tc>
        <w:tc>
          <w:tcPr>
            <w:tcW w:w="1549" w:type="dxa"/>
          </w:tcPr>
          <w:p w14:paraId="57558036" w14:textId="77777777" w:rsidR="006A4548" w:rsidRDefault="006A4548" w:rsidP="00F83C1D">
            <w:pPr>
              <w:jc w:val="both"/>
            </w:pPr>
          </w:p>
        </w:tc>
      </w:tr>
      <w:tr w:rsidR="006A4548" w14:paraId="1758902A" w14:textId="77777777" w:rsidTr="00E07F01">
        <w:tc>
          <w:tcPr>
            <w:tcW w:w="510" w:type="dxa"/>
          </w:tcPr>
          <w:p w14:paraId="3F078857" w14:textId="77777777" w:rsidR="006A4548" w:rsidRPr="004C4977" w:rsidRDefault="00196EE8" w:rsidP="00F83C1D">
            <w:pPr>
              <w:jc w:val="both"/>
            </w:pPr>
            <w:r w:rsidRPr="004C4977">
              <w:t>2</w:t>
            </w:r>
          </w:p>
        </w:tc>
        <w:tc>
          <w:tcPr>
            <w:tcW w:w="4062" w:type="dxa"/>
          </w:tcPr>
          <w:p w14:paraId="1F0649B9" w14:textId="77777777" w:rsidR="006A4548" w:rsidRDefault="006A4548" w:rsidP="00F83C1D">
            <w:pPr>
              <w:jc w:val="both"/>
            </w:pPr>
            <w:r>
              <w:t>Necsa Alcohol and Drug Control Policy</w:t>
            </w:r>
          </w:p>
        </w:tc>
        <w:tc>
          <w:tcPr>
            <w:tcW w:w="3518" w:type="dxa"/>
          </w:tcPr>
          <w:p w14:paraId="4F47090F" w14:textId="77777777" w:rsidR="006A4548" w:rsidRDefault="006A4548" w:rsidP="00F83C1D">
            <w:pPr>
              <w:jc w:val="both"/>
            </w:pPr>
          </w:p>
        </w:tc>
        <w:tc>
          <w:tcPr>
            <w:tcW w:w="1549" w:type="dxa"/>
          </w:tcPr>
          <w:p w14:paraId="73336FE5" w14:textId="77777777" w:rsidR="006A4548" w:rsidRDefault="006A4548" w:rsidP="00F83C1D">
            <w:pPr>
              <w:jc w:val="both"/>
            </w:pPr>
          </w:p>
        </w:tc>
      </w:tr>
      <w:tr w:rsidR="006A4548" w14:paraId="44502934" w14:textId="77777777" w:rsidTr="00E07F01">
        <w:tc>
          <w:tcPr>
            <w:tcW w:w="510" w:type="dxa"/>
          </w:tcPr>
          <w:p w14:paraId="3B9F6B5B" w14:textId="77777777" w:rsidR="006A4548" w:rsidRPr="004C4977" w:rsidRDefault="00196EE8" w:rsidP="00F83C1D">
            <w:pPr>
              <w:jc w:val="both"/>
            </w:pPr>
            <w:r w:rsidRPr="004C4977">
              <w:t>3</w:t>
            </w:r>
          </w:p>
        </w:tc>
        <w:tc>
          <w:tcPr>
            <w:tcW w:w="4062" w:type="dxa"/>
          </w:tcPr>
          <w:p w14:paraId="6DE66290" w14:textId="77777777" w:rsidR="006A4548" w:rsidRDefault="006A4548" w:rsidP="00982EF7">
            <w:pPr>
              <w:pStyle w:val="Index4"/>
              <w:ind w:left="0"/>
            </w:pPr>
            <w:r>
              <w:t>Necsa Confidentiality Agreement.</w:t>
            </w:r>
          </w:p>
          <w:p w14:paraId="3A602CB8" w14:textId="77777777" w:rsidR="006A4548" w:rsidRDefault="006A4548" w:rsidP="00F83C1D">
            <w:pPr>
              <w:jc w:val="both"/>
            </w:pPr>
          </w:p>
        </w:tc>
        <w:tc>
          <w:tcPr>
            <w:tcW w:w="3518" w:type="dxa"/>
          </w:tcPr>
          <w:p w14:paraId="16A052CE" w14:textId="77777777" w:rsidR="006A4548" w:rsidRDefault="006B4A2E" w:rsidP="00F83C1D">
            <w:pPr>
              <w:jc w:val="both"/>
            </w:pPr>
            <w:r>
              <w:t>Complete and sign the supplied pro forma document</w:t>
            </w:r>
          </w:p>
        </w:tc>
        <w:tc>
          <w:tcPr>
            <w:tcW w:w="1549" w:type="dxa"/>
          </w:tcPr>
          <w:p w14:paraId="1F957903" w14:textId="77777777" w:rsidR="006A4548" w:rsidRDefault="006A4548" w:rsidP="00F83C1D">
            <w:pPr>
              <w:jc w:val="both"/>
            </w:pPr>
          </w:p>
        </w:tc>
      </w:tr>
      <w:tr w:rsidR="006A4548" w14:paraId="4D212584" w14:textId="77777777" w:rsidTr="00E07F01">
        <w:trPr>
          <w:trHeight w:val="684"/>
        </w:trPr>
        <w:tc>
          <w:tcPr>
            <w:tcW w:w="510" w:type="dxa"/>
          </w:tcPr>
          <w:p w14:paraId="524983CF" w14:textId="77777777" w:rsidR="006A4548" w:rsidRPr="004C4977" w:rsidRDefault="00196EE8" w:rsidP="00F83C1D">
            <w:pPr>
              <w:jc w:val="both"/>
            </w:pPr>
            <w:r w:rsidRPr="004C4977">
              <w:t>4</w:t>
            </w:r>
          </w:p>
        </w:tc>
        <w:tc>
          <w:tcPr>
            <w:tcW w:w="4062" w:type="dxa"/>
          </w:tcPr>
          <w:p w14:paraId="1E0B1257" w14:textId="50EF9B3D" w:rsidR="006A4548" w:rsidRDefault="006A4548" w:rsidP="00982EF7">
            <w:pPr>
              <w:pStyle w:val="Index4"/>
              <w:ind w:left="0"/>
            </w:pPr>
            <w:r>
              <w:t xml:space="preserve">Necsa Terms and Conditions of </w:t>
            </w:r>
            <w:r w:rsidR="009E3509">
              <w:t>contract,</w:t>
            </w:r>
          </w:p>
        </w:tc>
        <w:tc>
          <w:tcPr>
            <w:tcW w:w="3518" w:type="dxa"/>
          </w:tcPr>
          <w:p w14:paraId="29CB443C" w14:textId="77777777" w:rsidR="006A4548" w:rsidRDefault="006B4A2E" w:rsidP="00F83C1D">
            <w:pPr>
              <w:jc w:val="both"/>
            </w:pPr>
            <w:r>
              <w:t>Complete and sign the supplied pro forma document</w:t>
            </w:r>
          </w:p>
        </w:tc>
        <w:tc>
          <w:tcPr>
            <w:tcW w:w="1549" w:type="dxa"/>
          </w:tcPr>
          <w:p w14:paraId="76058736" w14:textId="77777777" w:rsidR="006A4548" w:rsidRDefault="006A4548" w:rsidP="00F83C1D">
            <w:pPr>
              <w:jc w:val="both"/>
            </w:pPr>
          </w:p>
        </w:tc>
      </w:tr>
      <w:tr w:rsidR="00EE52CC" w14:paraId="4C5C894A" w14:textId="77777777" w:rsidTr="00E07F01">
        <w:trPr>
          <w:trHeight w:val="716"/>
        </w:trPr>
        <w:tc>
          <w:tcPr>
            <w:tcW w:w="510" w:type="dxa"/>
          </w:tcPr>
          <w:p w14:paraId="0BA91F62" w14:textId="77777777" w:rsidR="00EE52CC" w:rsidRPr="004C4977" w:rsidRDefault="00196EE8" w:rsidP="00EE52CC">
            <w:pPr>
              <w:jc w:val="both"/>
            </w:pPr>
            <w:r w:rsidRPr="004C4977">
              <w:t>5</w:t>
            </w:r>
          </w:p>
        </w:tc>
        <w:tc>
          <w:tcPr>
            <w:tcW w:w="4062" w:type="dxa"/>
          </w:tcPr>
          <w:p w14:paraId="7225B1B0" w14:textId="77777777" w:rsidR="00EE52CC" w:rsidRDefault="00EE52CC" w:rsidP="00982EF7">
            <w:pPr>
              <w:pStyle w:val="Index4"/>
              <w:ind w:left="0"/>
            </w:pPr>
            <w:r>
              <w:t>SBD 1 Invitation to Bid.</w:t>
            </w:r>
          </w:p>
        </w:tc>
        <w:tc>
          <w:tcPr>
            <w:tcW w:w="3518" w:type="dxa"/>
          </w:tcPr>
          <w:p w14:paraId="2B1EAAE5" w14:textId="77777777" w:rsidR="00EE52CC" w:rsidRDefault="00EE52CC" w:rsidP="00EE52CC">
            <w:pPr>
              <w:jc w:val="both"/>
            </w:pPr>
            <w:r>
              <w:t>Complete and sign the supplied pro forma document</w:t>
            </w:r>
          </w:p>
        </w:tc>
        <w:tc>
          <w:tcPr>
            <w:tcW w:w="1549" w:type="dxa"/>
          </w:tcPr>
          <w:p w14:paraId="528ED3B4" w14:textId="77777777" w:rsidR="00EE52CC" w:rsidRDefault="00EE52CC" w:rsidP="00EE52CC">
            <w:pPr>
              <w:jc w:val="both"/>
            </w:pPr>
          </w:p>
        </w:tc>
      </w:tr>
      <w:tr w:rsidR="00196EE8" w14:paraId="6023D9B0" w14:textId="77777777" w:rsidTr="00E07F01">
        <w:trPr>
          <w:trHeight w:val="716"/>
        </w:trPr>
        <w:tc>
          <w:tcPr>
            <w:tcW w:w="510" w:type="dxa"/>
          </w:tcPr>
          <w:p w14:paraId="150BC11D" w14:textId="1DDB669B" w:rsidR="00196EE8" w:rsidRPr="004C4977" w:rsidRDefault="00196EE8" w:rsidP="00196EE8">
            <w:pPr>
              <w:jc w:val="both"/>
            </w:pPr>
            <w:r w:rsidRPr="004C4977">
              <w:t>6</w:t>
            </w:r>
          </w:p>
        </w:tc>
        <w:tc>
          <w:tcPr>
            <w:tcW w:w="4062" w:type="dxa"/>
          </w:tcPr>
          <w:p w14:paraId="7EFC3838" w14:textId="77777777" w:rsidR="00196EE8" w:rsidRDefault="00196EE8" w:rsidP="00982EF7">
            <w:pPr>
              <w:pStyle w:val="Index4"/>
              <w:ind w:left="0"/>
            </w:pPr>
            <w:r>
              <w:t>SBD 3.1 Pricing Schedule – Firm Prices.</w:t>
            </w:r>
          </w:p>
        </w:tc>
        <w:tc>
          <w:tcPr>
            <w:tcW w:w="3518" w:type="dxa"/>
          </w:tcPr>
          <w:p w14:paraId="2D05AF83" w14:textId="77777777" w:rsidR="00196EE8" w:rsidRDefault="00196EE8" w:rsidP="00196EE8">
            <w:pPr>
              <w:jc w:val="both"/>
            </w:pPr>
            <w:r>
              <w:t>Complete and sign the supplied pro forma document</w:t>
            </w:r>
          </w:p>
        </w:tc>
        <w:tc>
          <w:tcPr>
            <w:tcW w:w="1549" w:type="dxa"/>
          </w:tcPr>
          <w:p w14:paraId="4E2AEF1C" w14:textId="77777777" w:rsidR="00196EE8" w:rsidRDefault="00196EE8" w:rsidP="00196EE8">
            <w:pPr>
              <w:jc w:val="both"/>
            </w:pPr>
          </w:p>
        </w:tc>
      </w:tr>
      <w:tr w:rsidR="00196EE8" w14:paraId="7905106C" w14:textId="77777777" w:rsidTr="00E07F01">
        <w:trPr>
          <w:trHeight w:val="716"/>
        </w:trPr>
        <w:tc>
          <w:tcPr>
            <w:tcW w:w="510" w:type="dxa"/>
          </w:tcPr>
          <w:p w14:paraId="5A6330F1" w14:textId="4BD39412" w:rsidR="00196EE8" w:rsidRPr="004C4977" w:rsidRDefault="0068396F" w:rsidP="00196EE8">
            <w:pPr>
              <w:jc w:val="both"/>
            </w:pPr>
            <w:r w:rsidRPr="004C4977">
              <w:t>7</w:t>
            </w:r>
          </w:p>
        </w:tc>
        <w:tc>
          <w:tcPr>
            <w:tcW w:w="4062" w:type="dxa"/>
          </w:tcPr>
          <w:p w14:paraId="2A597EFE" w14:textId="77777777" w:rsidR="00196EE8" w:rsidRDefault="00196EE8" w:rsidP="00982EF7">
            <w:pPr>
              <w:pStyle w:val="Index4"/>
              <w:ind w:left="0"/>
            </w:pPr>
            <w:r>
              <w:t>SBD 4 Declaration of Interest</w:t>
            </w:r>
          </w:p>
        </w:tc>
        <w:tc>
          <w:tcPr>
            <w:tcW w:w="3518" w:type="dxa"/>
          </w:tcPr>
          <w:p w14:paraId="4669B043" w14:textId="77777777" w:rsidR="00196EE8" w:rsidRDefault="00196EE8" w:rsidP="00196EE8">
            <w:pPr>
              <w:jc w:val="both"/>
            </w:pPr>
            <w:r>
              <w:t>Complete and sign the supplied pro forma document</w:t>
            </w:r>
          </w:p>
        </w:tc>
        <w:tc>
          <w:tcPr>
            <w:tcW w:w="1549" w:type="dxa"/>
          </w:tcPr>
          <w:p w14:paraId="5F9BD9F2" w14:textId="77777777" w:rsidR="00196EE8" w:rsidRDefault="00196EE8" w:rsidP="00196EE8">
            <w:pPr>
              <w:jc w:val="both"/>
            </w:pPr>
          </w:p>
        </w:tc>
      </w:tr>
      <w:tr w:rsidR="00196EE8" w14:paraId="16010956" w14:textId="77777777" w:rsidTr="00E07F01">
        <w:tc>
          <w:tcPr>
            <w:tcW w:w="510" w:type="dxa"/>
          </w:tcPr>
          <w:p w14:paraId="3AB84CC7" w14:textId="358EE443" w:rsidR="00196EE8" w:rsidRPr="004C4977" w:rsidRDefault="0068396F" w:rsidP="00196EE8">
            <w:pPr>
              <w:jc w:val="both"/>
            </w:pPr>
            <w:r w:rsidRPr="004C4977">
              <w:t>8</w:t>
            </w:r>
          </w:p>
        </w:tc>
        <w:tc>
          <w:tcPr>
            <w:tcW w:w="4062" w:type="dxa"/>
          </w:tcPr>
          <w:p w14:paraId="4B664A01" w14:textId="77777777" w:rsidR="00196EE8" w:rsidRDefault="00196EE8" w:rsidP="00196EE8">
            <w:pPr>
              <w:jc w:val="both"/>
            </w:pPr>
            <w:r>
              <w:t>SBD 6.1 Preference points claim form in terms of the preferential procurement regulations 2022</w:t>
            </w:r>
          </w:p>
        </w:tc>
        <w:tc>
          <w:tcPr>
            <w:tcW w:w="3518" w:type="dxa"/>
          </w:tcPr>
          <w:p w14:paraId="2E31EECB" w14:textId="77777777" w:rsidR="00196EE8" w:rsidRDefault="00196EE8" w:rsidP="00196EE8">
            <w:pPr>
              <w:jc w:val="both"/>
            </w:pPr>
            <w:r>
              <w:t>Complete and sign the supplied pro forma document</w:t>
            </w:r>
          </w:p>
        </w:tc>
        <w:tc>
          <w:tcPr>
            <w:tcW w:w="1549" w:type="dxa"/>
          </w:tcPr>
          <w:p w14:paraId="4CA2A0D6" w14:textId="77777777" w:rsidR="00196EE8" w:rsidRDefault="00196EE8" w:rsidP="00196EE8">
            <w:pPr>
              <w:jc w:val="both"/>
            </w:pPr>
          </w:p>
        </w:tc>
      </w:tr>
      <w:tr w:rsidR="000A6660" w14:paraId="391F59C2" w14:textId="77777777" w:rsidTr="00E07F01">
        <w:tc>
          <w:tcPr>
            <w:tcW w:w="510" w:type="dxa"/>
          </w:tcPr>
          <w:p w14:paraId="40CFE8AE" w14:textId="532A33A4" w:rsidR="000A6660" w:rsidRPr="004C4977" w:rsidRDefault="0068396F" w:rsidP="00196EE8">
            <w:pPr>
              <w:jc w:val="both"/>
            </w:pPr>
            <w:r w:rsidRPr="004C4977">
              <w:t>9</w:t>
            </w:r>
          </w:p>
        </w:tc>
        <w:tc>
          <w:tcPr>
            <w:tcW w:w="4062" w:type="dxa"/>
          </w:tcPr>
          <w:p w14:paraId="031E3D25" w14:textId="77777777" w:rsidR="000A6660" w:rsidRDefault="000A6660" w:rsidP="000A6660">
            <w:pPr>
              <w:jc w:val="both"/>
            </w:pPr>
            <w:r>
              <w:t>SBD 7.1 Contract Form – Purchase of Goods/ Works</w:t>
            </w:r>
          </w:p>
        </w:tc>
        <w:tc>
          <w:tcPr>
            <w:tcW w:w="3518" w:type="dxa"/>
          </w:tcPr>
          <w:p w14:paraId="3A1C776E" w14:textId="77777777" w:rsidR="000A6660" w:rsidRDefault="000A6660" w:rsidP="00196EE8">
            <w:pPr>
              <w:jc w:val="both"/>
            </w:pPr>
            <w:r>
              <w:t>Complete and sign the supplied pro forma document</w:t>
            </w:r>
          </w:p>
        </w:tc>
        <w:tc>
          <w:tcPr>
            <w:tcW w:w="1549" w:type="dxa"/>
          </w:tcPr>
          <w:p w14:paraId="711E7946" w14:textId="77777777" w:rsidR="000A6660" w:rsidRDefault="000A6660" w:rsidP="00196EE8">
            <w:pPr>
              <w:jc w:val="both"/>
            </w:pPr>
          </w:p>
        </w:tc>
      </w:tr>
      <w:tr w:rsidR="00196EE8" w14:paraId="69AFE323" w14:textId="77777777" w:rsidTr="00E07F01">
        <w:tc>
          <w:tcPr>
            <w:tcW w:w="510" w:type="dxa"/>
          </w:tcPr>
          <w:p w14:paraId="5B20E620" w14:textId="27C4E18F" w:rsidR="00196EE8" w:rsidRDefault="00196EE8" w:rsidP="0068396F">
            <w:pPr>
              <w:jc w:val="both"/>
            </w:pPr>
            <w:r>
              <w:t>1</w:t>
            </w:r>
            <w:r w:rsidR="0068396F">
              <w:t>0</w:t>
            </w:r>
          </w:p>
        </w:tc>
        <w:tc>
          <w:tcPr>
            <w:tcW w:w="4062" w:type="dxa"/>
          </w:tcPr>
          <w:p w14:paraId="18293EA2" w14:textId="77777777" w:rsidR="00196EE8" w:rsidRDefault="00196EE8" w:rsidP="00196EE8">
            <w:pPr>
              <w:jc w:val="both"/>
            </w:pPr>
            <w:r>
              <w:t>Proof of consortium/joint venture agreement if applicable.</w:t>
            </w:r>
          </w:p>
        </w:tc>
        <w:tc>
          <w:tcPr>
            <w:tcW w:w="3518"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549" w:type="dxa"/>
          </w:tcPr>
          <w:p w14:paraId="20F17205" w14:textId="77777777" w:rsidR="00196EE8" w:rsidRDefault="00196EE8" w:rsidP="00196EE8">
            <w:pPr>
              <w:jc w:val="both"/>
            </w:pPr>
          </w:p>
        </w:tc>
      </w:tr>
      <w:tr w:rsidR="004C4977" w14:paraId="688D1A6D" w14:textId="77777777" w:rsidTr="00E07F01">
        <w:tc>
          <w:tcPr>
            <w:tcW w:w="510" w:type="dxa"/>
          </w:tcPr>
          <w:p w14:paraId="512D05E2" w14:textId="0C1F321D" w:rsidR="004C4977" w:rsidRDefault="004C4977" w:rsidP="0068396F">
            <w:pPr>
              <w:jc w:val="both"/>
            </w:pPr>
            <w:r>
              <w:t>11</w:t>
            </w:r>
          </w:p>
        </w:tc>
        <w:tc>
          <w:tcPr>
            <w:tcW w:w="4062" w:type="dxa"/>
          </w:tcPr>
          <w:p w14:paraId="474786C4" w14:textId="4C6402DB" w:rsidR="004C4977" w:rsidRDefault="004C4977" w:rsidP="00196EE8">
            <w:pPr>
              <w:jc w:val="both"/>
            </w:pPr>
            <w:r>
              <w:t>Tax pin issued by SARS</w:t>
            </w:r>
          </w:p>
        </w:tc>
        <w:tc>
          <w:tcPr>
            <w:tcW w:w="3518" w:type="dxa"/>
          </w:tcPr>
          <w:p w14:paraId="1E09FAFA" w14:textId="77777777" w:rsidR="004C4977" w:rsidRDefault="004C4977" w:rsidP="00196EE8">
            <w:pPr>
              <w:jc w:val="both"/>
            </w:pPr>
          </w:p>
        </w:tc>
        <w:tc>
          <w:tcPr>
            <w:tcW w:w="1549" w:type="dxa"/>
          </w:tcPr>
          <w:p w14:paraId="7FEE0044" w14:textId="77777777" w:rsidR="004C4977" w:rsidRDefault="004C4977" w:rsidP="00196EE8">
            <w:pPr>
              <w:jc w:val="both"/>
            </w:pPr>
          </w:p>
        </w:tc>
      </w:tr>
      <w:tr w:rsidR="006E6BE0" w14:paraId="68384014" w14:textId="77777777" w:rsidTr="00E07F01">
        <w:tc>
          <w:tcPr>
            <w:tcW w:w="510" w:type="dxa"/>
          </w:tcPr>
          <w:p w14:paraId="117C28C8" w14:textId="682A932E" w:rsidR="006E6BE0" w:rsidRDefault="006E6BE0" w:rsidP="0068396F">
            <w:pPr>
              <w:jc w:val="both"/>
            </w:pPr>
            <w:r>
              <w:t>12</w:t>
            </w:r>
          </w:p>
        </w:tc>
        <w:tc>
          <w:tcPr>
            <w:tcW w:w="4062"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518" w:type="dxa"/>
          </w:tcPr>
          <w:p w14:paraId="0BFE03F1" w14:textId="76F1F317" w:rsidR="006E6BE0" w:rsidRDefault="006E6BE0" w:rsidP="00196EE8">
            <w:pPr>
              <w:jc w:val="both"/>
            </w:pPr>
            <w:r>
              <w:t>Complete and sign the supplied pro forma document</w:t>
            </w:r>
          </w:p>
        </w:tc>
        <w:tc>
          <w:tcPr>
            <w:tcW w:w="1549" w:type="dxa"/>
          </w:tcPr>
          <w:p w14:paraId="2AE9D90B" w14:textId="77777777" w:rsidR="006E6BE0" w:rsidRDefault="006E6BE0" w:rsidP="00196EE8">
            <w:pPr>
              <w:jc w:val="both"/>
            </w:pPr>
          </w:p>
        </w:tc>
      </w:tr>
    </w:tbl>
    <w:p w14:paraId="049D0144" w14:textId="77777777" w:rsidR="004C4977" w:rsidRDefault="004C4977" w:rsidP="00F83C1D">
      <w:pPr>
        <w:spacing w:line="240" w:lineRule="auto"/>
        <w:jc w:val="both"/>
      </w:pPr>
    </w:p>
    <w:p w14:paraId="4AE23E75" w14:textId="77777777" w:rsidR="008E15C0" w:rsidRDefault="008E15C0" w:rsidP="00F83C1D">
      <w:pPr>
        <w:spacing w:line="240" w:lineRule="auto"/>
        <w:jc w:val="both"/>
      </w:pPr>
    </w:p>
    <w:p w14:paraId="169C452F" w14:textId="77777777" w:rsidR="003B0F32" w:rsidRPr="00F02CA8" w:rsidRDefault="00DA39DC" w:rsidP="008E17FB">
      <w:pPr>
        <w:pStyle w:val="Index2"/>
      </w:pPr>
      <w:bookmarkStart w:id="86" w:name="_Toc187404198"/>
      <w:r w:rsidRPr="00F02CA8">
        <w:lastRenderedPageBreak/>
        <w:t>B</w:t>
      </w:r>
      <w:r w:rsidR="00F616A4">
        <w:t>idder</w:t>
      </w:r>
      <w:r w:rsidRPr="00F02CA8">
        <w:t xml:space="preserve"> I</w:t>
      </w:r>
      <w:r w:rsidR="00F616A4">
        <w:t>nformation</w:t>
      </w:r>
      <w:bookmarkEnd w:id="86"/>
    </w:p>
    <w:p w14:paraId="0416D313" w14:textId="77777777" w:rsidR="00DA39DC" w:rsidRPr="00DA39DC" w:rsidRDefault="00DA39DC" w:rsidP="00E07F01">
      <w:pPr>
        <w:pStyle w:val="Index7"/>
      </w:pPr>
      <w:r w:rsidRPr="00DA39DC">
        <w:t>The following information must be completed. Failure to do so may result in disqualification.</w:t>
      </w:r>
    </w:p>
    <w:tbl>
      <w:tblPr>
        <w:tblStyle w:val="TableGrid"/>
        <w:tblW w:w="4782" w:type="pct"/>
        <w:tblInd w:w="704" w:type="dxa"/>
        <w:tblLook w:val="04A0" w:firstRow="1" w:lastRow="0" w:firstColumn="1" w:lastColumn="0" w:noHBand="0" w:noVBand="1"/>
      </w:tblPr>
      <w:tblGrid>
        <w:gridCol w:w="2268"/>
        <w:gridCol w:w="6803"/>
      </w:tblGrid>
      <w:tr w:rsidR="00DA39DC" w:rsidRPr="00DA39DC" w14:paraId="3D190C71" w14:textId="77777777" w:rsidTr="00E07F01">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E07F01">
        <w:trPr>
          <w:trHeight w:val="502"/>
        </w:trPr>
        <w:tc>
          <w:tcPr>
            <w:tcW w:w="125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75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E07F01">
        <w:trPr>
          <w:trHeight w:val="539"/>
        </w:trPr>
        <w:tc>
          <w:tcPr>
            <w:tcW w:w="125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75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E07F01">
        <w:trPr>
          <w:trHeight w:val="502"/>
        </w:trPr>
        <w:tc>
          <w:tcPr>
            <w:tcW w:w="125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75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E07F01">
        <w:trPr>
          <w:trHeight w:val="1041"/>
        </w:trPr>
        <w:tc>
          <w:tcPr>
            <w:tcW w:w="125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75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E07F01">
        <w:trPr>
          <w:trHeight w:val="502"/>
        </w:trPr>
        <w:tc>
          <w:tcPr>
            <w:tcW w:w="125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75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E07F01">
        <w:trPr>
          <w:trHeight w:val="539"/>
        </w:trPr>
        <w:tc>
          <w:tcPr>
            <w:tcW w:w="125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75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E07F01">
        <w:trPr>
          <w:trHeight w:val="502"/>
        </w:trPr>
        <w:tc>
          <w:tcPr>
            <w:tcW w:w="125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75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E07F01">
        <w:trPr>
          <w:trHeight w:val="502"/>
        </w:trPr>
        <w:tc>
          <w:tcPr>
            <w:tcW w:w="125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75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E07F01">
        <w:trPr>
          <w:trHeight w:val="539"/>
        </w:trPr>
        <w:tc>
          <w:tcPr>
            <w:tcW w:w="125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75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E07F01">
        <w:trPr>
          <w:trHeight w:val="1215"/>
        </w:trPr>
        <w:tc>
          <w:tcPr>
            <w:tcW w:w="1250" w:type="pct"/>
          </w:tcPr>
          <w:p w14:paraId="2874DBDB" w14:textId="77777777" w:rsidR="00DA39DC" w:rsidRPr="00DA39DC" w:rsidRDefault="00DA39DC" w:rsidP="00DA39DC">
            <w:pPr>
              <w:spacing w:before="40" w:after="40"/>
              <w:rPr>
                <w:sz w:val="20"/>
              </w:rPr>
            </w:pPr>
            <w:r w:rsidRPr="00DA39DC">
              <w:rPr>
                <w:sz w:val="20"/>
              </w:rPr>
              <w:t>Physical Address:</w:t>
            </w:r>
          </w:p>
        </w:tc>
        <w:tc>
          <w:tcPr>
            <w:tcW w:w="375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Ind w:w="704" w:type="dxa"/>
        <w:tblLook w:val="04A0" w:firstRow="1" w:lastRow="0" w:firstColumn="1" w:lastColumn="0" w:noHBand="0" w:noVBand="1"/>
      </w:tblPr>
      <w:tblGrid>
        <w:gridCol w:w="5265"/>
        <w:gridCol w:w="422"/>
        <w:gridCol w:w="420"/>
        <w:gridCol w:w="421"/>
        <w:gridCol w:w="421"/>
        <w:gridCol w:w="420"/>
        <w:gridCol w:w="419"/>
        <w:gridCol w:w="475"/>
        <w:gridCol w:w="518"/>
      </w:tblGrid>
      <w:tr w:rsidR="00C42470" w14:paraId="3E92687F" w14:textId="77777777" w:rsidTr="00E07F01">
        <w:tc>
          <w:tcPr>
            <w:tcW w:w="6107"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762E8A7F" w14:textId="77777777" w:rsidR="00C42470" w:rsidRDefault="00C42470" w:rsidP="009C1CB7">
            <w:pPr>
              <w:spacing w:before="40" w:after="40"/>
              <w:rPr>
                <w:b/>
                <w:szCs w:val="20"/>
              </w:rPr>
            </w:pPr>
          </w:p>
        </w:tc>
        <w:tc>
          <w:tcPr>
            <w:tcW w:w="894"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18"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E07F01">
        <w:tc>
          <w:tcPr>
            <w:tcW w:w="8781"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E07F01">
        <w:tc>
          <w:tcPr>
            <w:tcW w:w="5265"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18"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E07F01">
        <w:tc>
          <w:tcPr>
            <w:tcW w:w="8781"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E07F01">
        <w:tc>
          <w:tcPr>
            <w:tcW w:w="6107"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18"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E07F01">
        <w:tc>
          <w:tcPr>
            <w:tcW w:w="8781"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E07F01">
        <w:tc>
          <w:tcPr>
            <w:tcW w:w="5265"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18"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Default="00DA39DC" w:rsidP="00E07F01">
      <w:pPr>
        <w:pStyle w:val="Index7"/>
      </w:pPr>
      <w:r w:rsidRPr="00C42470">
        <w:t>If bidding as a Joint Venture, Consortium or Sub-Contractors, complete the following company information.</w:t>
      </w:r>
    </w:p>
    <w:p w14:paraId="392F3AEE" w14:textId="77777777" w:rsidR="00E07F01" w:rsidRPr="00C42470" w:rsidRDefault="00E07F01" w:rsidP="00E07F01">
      <w:pPr>
        <w:pStyle w:val="Index7"/>
        <w:numPr>
          <w:ilvl w:val="0"/>
          <w:numId w:val="0"/>
        </w:numPr>
        <w:ind w:left="1560"/>
      </w:pPr>
    </w:p>
    <w:tbl>
      <w:tblPr>
        <w:tblStyle w:val="TableGrid"/>
        <w:tblW w:w="4857" w:type="pct"/>
        <w:tblInd w:w="562" w:type="dxa"/>
        <w:tblLook w:val="04A0" w:firstRow="1" w:lastRow="0" w:firstColumn="1" w:lastColumn="0" w:noHBand="0" w:noVBand="1"/>
      </w:tblPr>
      <w:tblGrid>
        <w:gridCol w:w="2226"/>
        <w:gridCol w:w="6988"/>
      </w:tblGrid>
      <w:tr w:rsidR="00DA39DC" w:rsidRPr="00DA39DC" w14:paraId="525F0CE1" w14:textId="77777777" w:rsidTr="00E07F01">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E07F01">
        <w:trPr>
          <w:trHeight w:val="478"/>
        </w:trPr>
        <w:tc>
          <w:tcPr>
            <w:tcW w:w="1208" w:type="pct"/>
            <w:vAlign w:val="center"/>
          </w:tcPr>
          <w:p w14:paraId="237E03C2" w14:textId="77777777" w:rsidR="00DA39DC" w:rsidRPr="00DA39DC" w:rsidRDefault="00DA39DC" w:rsidP="00DA39DC">
            <w:pPr>
              <w:rPr>
                <w:sz w:val="20"/>
              </w:rPr>
            </w:pPr>
            <w:r w:rsidRPr="00DA39DC">
              <w:rPr>
                <w:sz w:val="20"/>
              </w:rPr>
              <w:t>Registration Number:</w:t>
            </w:r>
          </w:p>
        </w:tc>
        <w:tc>
          <w:tcPr>
            <w:tcW w:w="3792" w:type="pct"/>
            <w:vAlign w:val="center"/>
          </w:tcPr>
          <w:p w14:paraId="3462F228" w14:textId="77777777" w:rsidR="00DA39DC" w:rsidRPr="00DA39DC" w:rsidRDefault="00DA39DC" w:rsidP="00DA39DC">
            <w:pPr>
              <w:rPr>
                <w:sz w:val="20"/>
                <w:szCs w:val="20"/>
              </w:rPr>
            </w:pPr>
          </w:p>
        </w:tc>
      </w:tr>
      <w:tr w:rsidR="00DA39DC" w:rsidRPr="00DA39DC" w14:paraId="783EF366" w14:textId="77777777" w:rsidTr="00E07F01">
        <w:trPr>
          <w:trHeight w:val="478"/>
        </w:trPr>
        <w:tc>
          <w:tcPr>
            <w:tcW w:w="1208" w:type="pct"/>
            <w:vAlign w:val="center"/>
          </w:tcPr>
          <w:p w14:paraId="7A773B82" w14:textId="77777777" w:rsidR="00DA39DC" w:rsidRPr="00DA39DC" w:rsidRDefault="00DA39DC" w:rsidP="00DA39DC">
            <w:pPr>
              <w:rPr>
                <w:sz w:val="20"/>
              </w:rPr>
            </w:pPr>
            <w:r w:rsidRPr="00DA39DC">
              <w:rPr>
                <w:sz w:val="20"/>
              </w:rPr>
              <w:t>VAT Registration Number:</w:t>
            </w:r>
          </w:p>
        </w:tc>
        <w:tc>
          <w:tcPr>
            <w:tcW w:w="3792" w:type="pct"/>
            <w:vAlign w:val="center"/>
          </w:tcPr>
          <w:p w14:paraId="4B32D5C0" w14:textId="77777777" w:rsidR="00DA39DC" w:rsidRPr="00DA39DC" w:rsidRDefault="00DA39DC" w:rsidP="00DA39DC">
            <w:pPr>
              <w:rPr>
                <w:sz w:val="20"/>
                <w:szCs w:val="20"/>
              </w:rPr>
            </w:pPr>
          </w:p>
        </w:tc>
      </w:tr>
      <w:tr w:rsidR="00DA39DC" w:rsidRPr="00DA39DC" w14:paraId="33E1D29B" w14:textId="77777777" w:rsidTr="00E07F01">
        <w:trPr>
          <w:trHeight w:val="478"/>
        </w:trPr>
        <w:tc>
          <w:tcPr>
            <w:tcW w:w="1208" w:type="pct"/>
            <w:vAlign w:val="center"/>
          </w:tcPr>
          <w:p w14:paraId="220C894A" w14:textId="77777777" w:rsidR="00DA39DC" w:rsidRPr="00DA39DC" w:rsidRDefault="00DA39DC" w:rsidP="00DA39DC">
            <w:pPr>
              <w:rPr>
                <w:sz w:val="20"/>
              </w:rPr>
            </w:pPr>
            <w:r w:rsidRPr="00DA39DC">
              <w:rPr>
                <w:sz w:val="20"/>
              </w:rPr>
              <w:lastRenderedPageBreak/>
              <w:t>Contact Person:</w:t>
            </w:r>
          </w:p>
        </w:tc>
        <w:tc>
          <w:tcPr>
            <w:tcW w:w="3792" w:type="pct"/>
            <w:vAlign w:val="center"/>
          </w:tcPr>
          <w:p w14:paraId="55FBB1D3" w14:textId="77777777" w:rsidR="00DA39DC" w:rsidRPr="00DA39DC" w:rsidRDefault="00DA39DC" w:rsidP="00DA39DC">
            <w:pPr>
              <w:rPr>
                <w:sz w:val="20"/>
                <w:szCs w:val="20"/>
              </w:rPr>
            </w:pPr>
          </w:p>
        </w:tc>
      </w:tr>
      <w:tr w:rsidR="00DA39DC" w:rsidRPr="00DA39DC" w14:paraId="2BE55A8C" w14:textId="77777777" w:rsidTr="00E07F01">
        <w:trPr>
          <w:trHeight w:val="478"/>
        </w:trPr>
        <w:tc>
          <w:tcPr>
            <w:tcW w:w="1208" w:type="pct"/>
            <w:vAlign w:val="center"/>
          </w:tcPr>
          <w:p w14:paraId="79594DCF" w14:textId="77777777" w:rsidR="00DA39DC" w:rsidRPr="00DA39DC" w:rsidRDefault="00DA39DC" w:rsidP="00DA39DC">
            <w:pPr>
              <w:rPr>
                <w:sz w:val="20"/>
              </w:rPr>
            </w:pPr>
            <w:r w:rsidRPr="00DA39DC">
              <w:rPr>
                <w:sz w:val="20"/>
              </w:rPr>
              <w:t>Telephone Number:</w:t>
            </w:r>
          </w:p>
        </w:tc>
        <w:tc>
          <w:tcPr>
            <w:tcW w:w="3792" w:type="pct"/>
            <w:vAlign w:val="center"/>
          </w:tcPr>
          <w:p w14:paraId="720B05AB" w14:textId="77777777" w:rsidR="00DA39DC" w:rsidRPr="00DA39DC" w:rsidRDefault="00DA39DC" w:rsidP="00DA39DC">
            <w:pPr>
              <w:rPr>
                <w:sz w:val="20"/>
                <w:szCs w:val="20"/>
              </w:rPr>
            </w:pPr>
          </w:p>
        </w:tc>
      </w:tr>
      <w:tr w:rsidR="00DA39DC" w:rsidRPr="00DA39DC" w14:paraId="41417679" w14:textId="77777777" w:rsidTr="00E07F01">
        <w:trPr>
          <w:trHeight w:val="478"/>
        </w:trPr>
        <w:tc>
          <w:tcPr>
            <w:tcW w:w="1208" w:type="pct"/>
            <w:vAlign w:val="center"/>
          </w:tcPr>
          <w:p w14:paraId="18CF7638" w14:textId="77777777" w:rsidR="00DA39DC" w:rsidRPr="00DA39DC" w:rsidRDefault="00DA39DC" w:rsidP="00DA39DC">
            <w:pPr>
              <w:rPr>
                <w:sz w:val="20"/>
              </w:rPr>
            </w:pPr>
            <w:r w:rsidRPr="00DA39DC">
              <w:rPr>
                <w:sz w:val="20"/>
              </w:rPr>
              <w:t>Fax Number:</w:t>
            </w:r>
          </w:p>
        </w:tc>
        <w:tc>
          <w:tcPr>
            <w:tcW w:w="3792" w:type="pct"/>
            <w:vAlign w:val="center"/>
          </w:tcPr>
          <w:p w14:paraId="69F6EF26" w14:textId="77777777" w:rsidR="00DA39DC" w:rsidRPr="00DA39DC" w:rsidRDefault="00DA39DC" w:rsidP="00DA39DC">
            <w:pPr>
              <w:rPr>
                <w:sz w:val="20"/>
                <w:szCs w:val="20"/>
              </w:rPr>
            </w:pPr>
          </w:p>
        </w:tc>
      </w:tr>
      <w:tr w:rsidR="00DA39DC" w:rsidRPr="00DA39DC" w14:paraId="052F9D4E" w14:textId="77777777" w:rsidTr="00E07F01">
        <w:trPr>
          <w:trHeight w:val="478"/>
        </w:trPr>
        <w:tc>
          <w:tcPr>
            <w:tcW w:w="1208" w:type="pct"/>
            <w:vAlign w:val="center"/>
          </w:tcPr>
          <w:p w14:paraId="076AC87E" w14:textId="77777777" w:rsidR="00DA39DC" w:rsidRPr="00DA39DC" w:rsidRDefault="00DA39DC" w:rsidP="00DA39DC">
            <w:pPr>
              <w:rPr>
                <w:sz w:val="20"/>
              </w:rPr>
            </w:pPr>
            <w:r w:rsidRPr="00DA39DC">
              <w:rPr>
                <w:sz w:val="20"/>
              </w:rPr>
              <w:t>Email Address:</w:t>
            </w:r>
          </w:p>
        </w:tc>
        <w:tc>
          <w:tcPr>
            <w:tcW w:w="3792" w:type="pct"/>
            <w:vAlign w:val="center"/>
          </w:tcPr>
          <w:p w14:paraId="269A36A8" w14:textId="77777777" w:rsidR="00DA39DC" w:rsidRPr="00DA39DC" w:rsidRDefault="00DA39DC" w:rsidP="00DA39DC">
            <w:pPr>
              <w:rPr>
                <w:sz w:val="20"/>
                <w:szCs w:val="20"/>
              </w:rPr>
            </w:pPr>
          </w:p>
        </w:tc>
      </w:tr>
      <w:tr w:rsidR="00DA39DC" w:rsidRPr="00DA39DC" w14:paraId="339B077A" w14:textId="77777777" w:rsidTr="00E07F01">
        <w:trPr>
          <w:trHeight w:val="478"/>
        </w:trPr>
        <w:tc>
          <w:tcPr>
            <w:tcW w:w="1208" w:type="pct"/>
            <w:vAlign w:val="center"/>
          </w:tcPr>
          <w:p w14:paraId="0EB27DC0" w14:textId="77777777" w:rsidR="00DA39DC" w:rsidRPr="00DA39DC" w:rsidRDefault="00DA39DC" w:rsidP="00DA39DC">
            <w:pPr>
              <w:rPr>
                <w:sz w:val="20"/>
              </w:rPr>
            </w:pPr>
            <w:r w:rsidRPr="00DA39DC">
              <w:rPr>
                <w:sz w:val="20"/>
              </w:rPr>
              <w:t>Postal Address:</w:t>
            </w:r>
          </w:p>
        </w:tc>
        <w:tc>
          <w:tcPr>
            <w:tcW w:w="3792" w:type="pct"/>
            <w:vAlign w:val="center"/>
          </w:tcPr>
          <w:p w14:paraId="708EDC01" w14:textId="77777777" w:rsidR="00DA39DC" w:rsidRPr="00DA39DC" w:rsidRDefault="00DA39DC" w:rsidP="00DA39DC">
            <w:pPr>
              <w:rPr>
                <w:sz w:val="20"/>
                <w:szCs w:val="20"/>
              </w:rPr>
            </w:pPr>
          </w:p>
        </w:tc>
      </w:tr>
      <w:tr w:rsidR="00DA39DC" w:rsidRPr="00DA39DC" w14:paraId="1E60EC51" w14:textId="77777777" w:rsidTr="00E07F01">
        <w:trPr>
          <w:trHeight w:val="673"/>
        </w:trPr>
        <w:tc>
          <w:tcPr>
            <w:tcW w:w="1208" w:type="pct"/>
            <w:vAlign w:val="center"/>
          </w:tcPr>
          <w:p w14:paraId="5D7AA990" w14:textId="77777777" w:rsidR="00DA39DC" w:rsidRPr="00DA39DC" w:rsidRDefault="00DA39DC" w:rsidP="00DA39DC">
            <w:pPr>
              <w:rPr>
                <w:sz w:val="20"/>
              </w:rPr>
            </w:pPr>
            <w:r w:rsidRPr="00DA39DC">
              <w:rPr>
                <w:sz w:val="20"/>
              </w:rPr>
              <w:t>Physical Address:</w:t>
            </w:r>
          </w:p>
        </w:tc>
        <w:tc>
          <w:tcPr>
            <w:tcW w:w="3792"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9214" w:type="dxa"/>
        <w:tblInd w:w="562" w:type="dxa"/>
        <w:tblLook w:val="04A0" w:firstRow="1" w:lastRow="0" w:firstColumn="1" w:lastColumn="0" w:noHBand="0" w:noVBand="1"/>
      </w:tblPr>
      <w:tblGrid>
        <w:gridCol w:w="5407"/>
        <w:gridCol w:w="422"/>
        <w:gridCol w:w="420"/>
        <w:gridCol w:w="421"/>
        <w:gridCol w:w="421"/>
        <w:gridCol w:w="420"/>
        <w:gridCol w:w="419"/>
        <w:gridCol w:w="475"/>
        <w:gridCol w:w="809"/>
      </w:tblGrid>
      <w:tr w:rsidR="00C42470" w14:paraId="6121E2F3" w14:textId="77777777" w:rsidTr="00E07F01">
        <w:tc>
          <w:tcPr>
            <w:tcW w:w="6249"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07E839D7" w14:textId="77777777" w:rsidR="00C42470" w:rsidRDefault="00C42470" w:rsidP="009C1CB7">
            <w:pPr>
              <w:spacing w:before="40" w:after="40"/>
              <w:rPr>
                <w:b/>
                <w:szCs w:val="20"/>
              </w:rPr>
            </w:pPr>
          </w:p>
        </w:tc>
        <w:tc>
          <w:tcPr>
            <w:tcW w:w="894"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80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E07F01">
        <w:tc>
          <w:tcPr>
            <w:tcW w:w="9214"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E07F01">
        <w:tc>
          <w:tcPr>
            <w:tcW w:w="5407"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80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E07F01">
        <w:tc>
          <w:tcPr>
            <w:tcW w:w="9214"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E07F01">
        <w:tc>
          <w:tcPr>
            <w:tcW w:w="6249"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80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E07F01">
        <w:tc>
          <w:tcPr>
            <w:tcW w:w="9214"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E07F01">
        <w:tc>
          <w:tcPr>
            <w:tcW w:w="5407"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80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4857" w:type="pct"/>
        <w:tblInd w:w="562" w:type="dxa"/>
        <w:tblLook w:val="04A0" w:firstRow="1" w:lastRow="0" w:firstColumn="1" w:lastColumn="0" w:noHBand="0" w:noVBand="1"/>
      </w:tblPr>
      <w:tblGrid>
        <w:gridCol w:w="2226"/>
        <w:gridCol w:w="6988"/>
      </w:tblGrid>
      <w:tr w:rsidR="00DA39DC" w:rsidRPr="00C42470" w14:paraId="7F1996E1" w14:textId="77777777" w:rsidTr="00E07F01">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E07F01">
        <w:trPr>
          <w:trHeight w:val="454"/>
        </w:trPr>
        <w:tc>
          <w:tcPr>
            <w:tcW w:w="1208" w:type="pct"/>
            <w:vAlign w:val="center"/>
          </w:tcPr>
          <w:p w14:paraId="13BE405C" w14:textId="77777777" w:rsidR="00DA39DC" w:rsidRPr="00C42470" w:rsidRDefault="00DA39DC" w:rsidP="00DA39DC">
            <w:pPr>
              <w:rPr>
                <w:sz w:val="20"/>
              </w:rPr>
            </w:pPr>
            <w:r w:rsidRPr="00C42470">
              <w:rPr>
                <w:sz w:val="20"/>
              </w:rPr>
              <w:t>Registration Number:</w:t>
            </w:r>
          </w:p>
        </w:tc>
        <w:tc>
          <w:tcPr>
            <w:tcW w:w="3792" w:type="pct"/>
            <w:vAlign w:val="center"/>
          </w:tcPr>
          <w:p w14:paraId="04B7BE66" w14:textId="77777777" w:rsidR="00DA39DC" w:rsidRPr="00C42470" w:rsidRDefault="00DA39DC" w:rsidP="00DA39DC">
            <w:pPr>
              <w:rPr>
                <w:sz w:val="20"/>
              </w:rPr>
            </w:pPr>
          </w:p>
        </w:tc>
      </w:tr>
      <w:tr w:rsidR="00DA39DC" w:rsidRPr="00C42470" w14:paraId="0BA6E3DB" w14:textId="77777777" w:rsidTr="00E07F01">
        <w:trPr>
          <w:trHeight w:val="454"/>
        </w:trPr>
        <w:tc>
          <w:tcPr>
            <w:tcW w:w="1208" w:type="pct"/>
            <w:vAlign w:val="center"/>
          </w:tcPr>
          <w:p w14:paraId="3BA7F146" w14:textId="77777777" w:rsidR="00DA39DC" w:rsidRPr="00C42470" w:rsidRDefault="00DA39DC" w:rsidP="00DA39DC">
            <w:pPr>
              <w:rPr>
                <w:sz w:val="20"/>
              </w:rPr>
            </w:pPr>
            <w:r w:rsidRPr="00C42470">
              <w:rPr>
                <w:sz w:val="20"/>
              </w:rPr>
              <w:t>VAT Registration Number:</w:t>
            </w:r>
          </w:p>
        </w:tc>
        <w:tc>
          <w:tcPr>
            <w:tcW w:w="3792" w:type="pct"/>
            <w:vAlign w:val="center"/>
          </w:tcPr>
          <w:p w14:paraId="34DFE026" w14:textId="77777777" w:rsidR="00DA39DC" w:rsidRPr="00C42470" w:rsidRDefault="00DA39DC" w:rsidP="00DA39DC">
            <w:pPr>
              <w:rPr>
                <w:sz w:val="20"/>
              </w:rPr>
            </w:pPr>
          </w:p>
        </w:tc>
      </w:tr>
      <w:tr w:rsidR="00DA39DC" w:rsidRPr="00C42470" w14:paraId="168728BD" w14:textId="77777777" w:rsidTr="00E07F01">
        <w:trPr>
          <w:trHeight w:val="454"/>
        </w:trPr>
        <w:tc>
          <w:tcPr>
            <w:tcW w:w="1208" w:type="pct"/>
            <w:vAlign w:val="center"/>
          </w:tcPr>
          <w:p w14:paraId="1C7FF811" w14:textId="77777777" w:rsidR="00DA39DC" w:rsidRPr="00C42470" w:rsidRDefault="00DA39DC" w:rsidP="00DA39DC">
            <w:pPr>
              <w:rPr>
                <w:sz w:val="20"/>
              </w:rPr>
            </w:pPr>
            <w:r w:rsidRPr="00C42470">
              <w:rPr>
                <w:sz w:val="20"/>
              </w:rPr>
              <w:t>Contact Person:</w:t>
            </w:r>
          </w:p>
        </w:tc>
        <w:tc>
          <w:tcPr>
            <w:tcW w:w="3792" w:type="pct"/>
            <w:vAlign w:val="center"/>
          </w:tcPr>
          <w:p w14:paraId="745C5DCB" w14:textId="77777777" w:rsidR="00DA39DC" w:rsidRPr="00C42470" w:rsidRDefault="00DA39DC" w:rsidP="00DA39DC">
            <w:pPr>
              <w:rPr>
                <w:sz w:val="20"/>
              </w:rPr>
            </w:pPr>
          </w:p>
        </w:tc>
      </w:tr>
      <w:tr w:rsidR="00DA39DC" w:rsidRPr="00C42470" w14:paraId="56E10B4B" w14:textId="77777777" w:rsidTr="00E07F01">
        <w:trPr>
          <w:trHeight w:val="454"/>
        </w:trPr>
        <w:tc>
          <w:tcPr>
            <w:tcW w:w="1208" w:type="pct"/>
            <w:vAlign w:val="center"/>
          </w:tcPr>
          <w:p w14:paraId="5A329507" w14:textId="77777777" w:rsidR="00DA39DC" w:rsidRPr="00C42470" w:rsidRDefault="00DA39DC" w:rsidP="00DA39DC">
            <w:pPr>
              <w:rPr>
                <w:sz w:val="20"/>
              </w:rPr>
            </w:pPr>
            <w:r w:rsidRPr="00C42470">
              <w:rPr>
                <w:sz w:val="20"/>
              </w:rPr>
              <w:t>Telephone Number:</w:t>
            </w:r>
          </w:p>
        </w:tc>
        <w:tc>
          <w:tcPr>
            <w:tcW w:w="3792" w:type="pct"/>
            <w:vAlign w:val="center"/>
          </w:tcPr>
          <w:p w14:paraId="618C1A7D" w14:textId="77777777" w:rsidR="00DA39DC" w:rsidRPr="00C42470" w:rsidRDefault="00DA39DC" w:rsidP="00DA39DC">
            <w:pPr>
              <w:rPr>
                <w:sz w:val="20"/>
              </w:rPr>
            </w:pPr>
          </w:p>
        </w:tc>
      </w:tr>
      <w:tr w:rsidR="00DA39DC" w:rsidRPr="00C42470" w14:paraId="02154ACE" w14:textId="77777777" w:rsidTr="00E07F01">
        <w:trPr>
          <w:trHeight w:val="454"/>
        </w:trPr>
        <w:tc>
          <w:tcPr>
            <w:tcW w:w="1208" w:type="pct"/>
            <w:vAlign w:val="center"/>
          </w:tcPr>
          <w:p w14:paraId="127B2CF1" w14:textId="77777777" w:rsidR="00DA39DC" w:rsidRPr="00C42470" w:rsidRDefault="00DA39DC" w:rsidP="00DA39DC">
            <w:pPr>
              <w:rPr>
                <w:sz w:val="20"/>
              </w:rPr>
            </w:pPr>
            <w:r w:rsidRPr="00C42470">
              <w:rPr>
                <w:sz w:val="20"/>
              </w:rPr>
              <w:t>Fax Number:</w:t>
            </w:r>
          </w:p>
        </w:tc>
        <w:tc>
          <w:tcPr>
            <w:tcW w:w="3792" w:type="pct"/>
            <w:vAlign w:val="center"/>
          </w:tcPr>
          <w:p w14:paraId="1A77D439" w14:textId="77777777" w:rsidR="00DA39DC" w:rsidRPr="00C42470" w:rsidRDefault="00DA39DC" w:rsidP="00DA39DC">
            <w:pPr>
              <w:rPr>
                <w:sz w:val="20"/>
              </w:rPr>
            </w:pPr>
          </w:p>
        </w:tc>
      </w:tr>
      <w:tr w:rsidR="00DA39DC" w:rsidRPr="00C42470" w14:paraId="38515CD5" w14:textId="77777777" w:rsidTr="00E07F01">
        <w:trPr>
          <w:trHeight w:val="454"/>
        </w:trPr>
        <w:tc>
          <w:tcPr>
            <w:tcW w:w="1208" w:type="pct"/>
            <w:vAlign w:val="center"/>
          </w:tcPr>
          <w:p w14:paraId="05E367E1" w14:textId="77777777" w:rsidR="00DA39DC" w:rsidRPr="00C42470" w:rsidRDefault="00DA39DC" w:rsidP="00DA39DC">
            <w:pPr>
              <w:rPr>
                <w:sz w:val="20"/>
              </w:rPr>
            </w:pPr>
            <w:r w:rsidRPr="00C42470">
              <w:rPr>
                <w:sz w:val="20"/>
              </w:rPr>
              <w:t>Email Address:</w:t>
            </w:r>
          </w:p>
        </w:tc>
        <w:tc>
          <w:tcPr>
            <w:tcW w:w="3792" w:type="pct"/>
            <w:vAlign w:val="center"/>
          </w:tcPr>
          <w:p w14:paraId="0014C836" w14:textId="77777777" w:rsidR="00DA39DC" w:rsidRPr="00C42470" w:rsidRDefault="00DA39DC" w:rsidP="00DA39DC">
            <w:pPr>
              <w:rPr>
                <w:sz w:val="20"/>
              </w:rPr>
            </w:pPr>
          </w:p>
        </w:tc>
      </w:tr>
      <w:tr w:rsidR="00DA39DC" w:rsidRPr="00C42470" w14:paraId="6C902944" w14:textId="77777777" w:rsidTr="00E07F01">
        <w:trPr>
          <w:trHeight w:val="454"/>
        </w:trPr>
        <w:tc>
          <w:tcPr>
            <w:tcW w:w="1208" w:type="pct"/>
            <w:vAlign w:val="center"/>
          </w:tcPr>
          <w:p w14:paraId="24631BD2" w14:textId="77777777" w:rsidR="00DA39DC" w:rsidRPr="00C42470" w:rsidRDefault="00DA39DC" w:rsidP="00DA39DC">
            <w:pPr>
              <w:rPr>
                <w:sz w:val="20"/>
              </w:rPr>
            </w:pPr>
            <w:r w:rsidRPr="00C42470">
              <w:rPr>
                <w:sz w:val="20"/>
              </w:rPr>
              <w:t>Postal Address:</w:t>
            </w:r>
          </w:p>
        </w:tc>
        <w:tc>
          <w:tcPr>
            <w:tcW w:w="3792" w:type="pct"/>
            <w:vAlign w:val="center"/>
          </w:tcPr>
          <w:p w14:paraId="092F099B" w14:textId="77777777" w:rsidR="00DA39DC" w:rsidRPr="00C42470" w:rsidRDefault="00DA39DC" w:rsidP="00DA39DC">
            <w:pPr>
              <w:rPr>
                <w:sz w:val="20"/>
              </w:rPr>
            </w:pPr>
          </w:p>
        </w:tc>
      </w:tr>
      <w:tr w:rsidR="00DA39DC" w:rsidRPr="00C42470" w14:paraId="417D57B8" w14:textId="77777777" w:rsidTr="00E07F01">
        <w:trPr>
          <w:trHeight w:val="980"/>
        </w:trPr>
        <w:tc>
          <w:tcPr>
            <w:tcW w:w="1208" w:type="pct"/>
          </w:tcPr>
          <w:p w14:paraId="718C0B1D" w14:textId="77777777" w:rsidR="00DA39DC" w:rsidRPr="00C42470" w:rsidRDefault="00DA39DC" w:rsidP="00DA39DC">
            <w:pPr>
              <w:spacing w:before="80" w:after="40"/>
              <w:rPr>
                <w:sz w:val="20"/>
              </w:rPr>
            </w:pPr>
            <w:r w:rsidRPr="00C42470">
              <w:rPr>
                <w:sz w:val="20"/>
              </w:rPr>
              <w:t>Physical Address:</w:t>
            </w:r>
          </w:p>
        </w:tc>
        <w:tc>
          <w:tcPr>
            <w:tcW w:w="3792"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9497" w:type="dxa"/>
        <w:tblInd w:w="421" w:type="dxa"/>
        <w:tblLook w:val="04A0" w:firstRow="1" w:lastRow="0" w:firstColumn="1" w:lastColumn="0" w:noHBand="0" w:noVBand="1"/>
      </w:tblPr>
      <w:tblGrid>
        <w:gridCol w:w="1809"/>
        <w:gridCol w:w="557"/>
        <w:gridCol w:w="1678"/>
        <w:gridCol w:w="433"/>
        <w:gridCol w:w="1071"/>
        <w:gridCol w:w="422"/>
        <w:gridCol w:w="420"/>
        <w:gridCol w:w="375"/>
        <w:gridCol w:w="46"/>
        <w:gridCol w:w="421"/>
        <w:gridCol w:w="420"/>
        <w:gridCol w:w="419"/>
        <w:gridCol w:w="475"/>
        <w:gridCol w:w="939"/>
        <w:gridCol w:w="12"/>
      </w:tblGrid>
      <w:tr w:rsidR="00C42470" w14:paraId="03E4443F" w14:textId="77777777" w:rsidTr="00E07F01">
        <w:tc>
          <w:tcPr>
            <w:tcW w:w="6390" w:type="dxa"/>
            <w:gridSpan w:val="7"/>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6930BB66" w14:textId="77777777" w:rsidR="00C42470" w:rsidRDefault="00C42470" w:rsidP="009C1CB7">
            <w:pPr>
              <w:spacing w:before="40" w:after="40"/>
              <w:rPr>
                <w:b/>
                <w:szCs w:val="20"/>
              </w:rPr>
            </w:pPr>
          </w:p>
        </w:tc>
        <w:tc>
          <w:tcPr>
            <w:tcW w:w="894"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951" w:type="dxa"/>
            <w:gridSpan w:val="2"/>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E07F01">
        <w:tc>
          <w:tcPr>
            <w:tcW w:w="9497" w:type="dxa"/>
            <w:gridSpan w:val="15"/>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E07F01">
        <w:tc>
          <w:tcPr>
            <w:tcW w:w="5548" w:type="dxa"/>
            <w:gridSpan w:val="5"/>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E07F01">
        <w:tc>
          <w:tcPr>
            <w:tcW w:w="9497" w:type="dxa"/>
            <w:gridSpan w:val="15"/>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E07F01">
        <w:tc>
          <w:tcPr>
            <w:tcW w:w="6390" w:type="dxa"/>
            <w:gridSpan w:val="7"/>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951" w:type="dxa"/>
            <w:gridSpan w:val="2"/>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E07F01">
        <w:tc>
          <w:tcPr>
            <w:tcW w:w="9497" w:type="dxa"/>
            <w:gridSpan w:val="15"/>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E07F01">
        <w:tc>
          <w:tcPr>
            <w:tcW w:w="5548" w:type="dxa"/>
            <w:gridSpan w:val="5"/>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gridSpan w:val="2"/>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951" w:type="dxa"/>
            <w:gridSpan w:val="2"/>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r w:rsidR="00DA39DC" w:rsidRPr="00C42470" w14:paraId="3BA374CC" w14:textId="77777777" w:rsidTr="00E07F01">
        <w:trPr>
          <w:gridAfter w:val="1"/>
          <w:wAfter w:w="12" w:type="dxa"/>
          <w:trHeight w:val="472"/>
        </w:trPr>
        <w:tc>
          <w:tcPr>
            <w:tcW w:w="9485" w:type="dxa"/>
            <w:gridSpan w:val="14"/>
            <w:shd w:val="clear" w:color="auto" w:fill="ECE8D3"/>
            <w:vAlign w:val="center"/>
          </w:tcPr>
          <w:p w14:paraId="312A3797" w14:textId="77777777" w:rsidR="00DA39DC" w:rsidRPr="00C42470" w:rsidRDefault="00DA39DC" w:rsidP="00DA39DC">
            <w:pPr>
              <w:rPr>
                <w:sz w:val="20"/>
              </w:rPr>
            </w:pPr>
            <w:r w:rsidRPr="00C42470">
              <w:rPr>
                <w:b/>
                <w:sz w:val="20"/>
              </w:rPr>
              <w:lastRenderedPageBreak/>
              <w:t>Name of Company (3):</w:t>
            </w:r>
          </w:p>
        </w:tc>
      </w:tr>
      <w:tr w:rsidR="00DA39DC" w:rsidRPr="00C42470" w14:paraId="6673D5A4" w14:textId="77777777" w:rsidTr="00E07F01">
        <w:trPr>
          <w:gridAfter w:val="1"/>
          <w:wAfter w:w="12" w:type="dxa"/>
          <w:trHeight w:val="472"/>
        </w:trPr>
        <w:tc>
          <w:tcPr>
            <w:tcW w:w="2366" w:type="dxa"/>
            <w:gridSpan w:val="2"/>
            <w:vAlign w:val="center"/>
          </w:tcPr>
          <w:p w14:paraId="08C480E4" w14:textId="77777777" w:rsidR="00DA39DC" w:rsidRPr="00C42470" w:rsidRDefault="00DA39DC" w:rsidP="00DA39DC">
            <w:pPr>
              <w:rPr>
                <w:sz w:val="20"/>
              </w:rPr>
            </w:pPr>
            <w:r w:rsidRPr="00C42470">
              <w:rPr>
                <w:sz w:val="20"/>
              </w:rPr>
              <w:t>Registration Number:</w:t>
            </w:r>
          </w:p>
        </w:tc>
        <w:tc>
          <w:tcPr>
            <w:tcW w:w="7119" w:type="dxa"/>
            <w:gridSpan w:val="12"/>
            <w:vAlign w:val="center"/>
          </w:tcPr>
          <w:p w14:paraId="759168F1" w14:textId="77777777" w:rsidR="00DA39DC" w:rsidRPr="00C42470" w:rsidRDefault="00DA39DC" w:rsidP="00DA39DC">
            <w:pPr>
              <w:rPr>
                <w:sz w:val="20"/>
              </w:rPr>
            </w:pPr>
          </w:p>
        </w:tc>
      </w:tr>
      <w:tr w:rsidR="00DA39DC" w:rsidRPr="00C42470" w14:paraId="06EB24C7" w14:textId="77777777" w:rsidTr="00E07F01">
        <w:trPr>
          <w:gridAfter w:val="1"/>
          <w:wAfter w:w="12" w:type="dxa"/>
          <w:trHeight w:val="472"/>
        </w:trPr>
        <w:tc>
          <w:tcPr>
            <w:tcW w:w="2366" w:type="dxa"/>
            <w:gridSpan w:val="2"/>
            <w:vAlign w:val="center"/>
          </w:tcPr>
          <w:p w14:paraId="04D7EA98" w14:textId="77777777" w:rsidR="00DA39DC" w:rsidRPr="00C42470" w:rsidRDefault="00DA39DC" w:rsidP="00DA39DC">
            <w:pPr>
              <w:rPr>
                <w:sz w:val="20"/>
              </w:rPr>
            </w:pPr>
            <w:r w:rsidRPr="00C42470">
              <w:rPr>
                <w:sz w:val="20"/>
              </w:rPr>
              <w:t>VAT Registration Number:</w:t>
            </w:r>
          </w:p>
        </w:tc>
        <w:tc>
          <w:tcPr>
            <w:tcW w:w="7119" w:type="dxa"/>
            <w:gridSpan w:val="12"/>
            <w:vAlign w:val="center"/>
          </w:tcPr>
          <w:p w14:paraId="6A4F7FEA" w14:textId="77777777" w:rsidR="00DA39DC" w:rsidRPr="00C42470" w:rsidRDefault="00DA39DC" w:rsidP="00DA39DC">
            <w:pPr>
              <w:rPr>
                <w:sz w:val="20"/>
              </w:rPr>
            </w:pPr>
          </w:p>
        </w:tc>
      </w:tr>
      <w:tr w:rsidR="00DA39DC" w:rsidRPr="00C42470" w14:paraId="22A8E6E3" w14:textId="77777777" w:rsidTr="00E07F01">
        <w:trPr>
          <w:gridAfter w:val="1"/>
          <w:wAfter w:w="12" w:type="dxa"/>
          <w:trHeight w:val="472"/>
        </w:trPr>
        <w:tc>
          <w:tcPr>
            <w:tcW w:w="2366" w:type="dxa"/>
            <w:gridSpan w:val="2"/>
            <w:vAlign w:val="center"/>
          </w:tcPr>
          <w:p w14:paraId="05EEA7EF" w14:textId="77777777" w:rsidR="00DA39DC" w:rsidRPr="00C42470" w:rsidRDefault="00DA39DC" w:rsidP="00DA39DC">
            <w:pPr>
              <w:rPr>
                <w:sz w:val="20"/>
              </w:rPr>
            </w:pPr>
            <w:r w:rsidRPr="00C42470">
              <w:rPr>
                <w:sz w:val="20"/>
              </w:rPr>
              <w:t>Contact Person:</w:t>
            </w:r>
          </w:p>
        </w:tc>
        <w:tc>
          <w:tcPr>
            <w:tcW w:w="7119" w:type="dxa"/>
            <w:gridSpan w:val="12"/>
            <w:vAlign w:val="center"/>
          </w:tcPr>
          <w:p w14:paraId="2FAD33CC" w14:textId="77777777" w:rsidR="00DA39DC" w:rsidRPr="00C42470" w:rsidRDefault="00DA39DC" w:rsidP="00DA39DC">
            <w:pPr>
              <w:rPr>
                <w:sz w:val="20"/>
              </w:rPr>
            </w:pPr>
          </w:p>
        </w:tc>
      </w:tr>
      <w:tr w:rsidR="00DA39DC" w:rsidRPr="00C42470" w14:paraId="109261B4" w14:textId="77777777" w:rsidTr="00E07F01">
        <w:trPr>
          <w:gridAfter w:val="1"/>
          <w:wAfter w:w="12" w:type="dxa"/>
          <w:trHeight w:val="472"/>
        </w:trPr>
        <w:tc>
          <w:tcPr>
            <w:tcW w:w="2366" w:type="dxa"/>
            <w:gridSpan w:val="2"/>
            <w:vAlign w:val="center"/>
          </w:tcPr>
          <w:p w14:paraId="44AE5AC5" w14:textId="77777777" w:rsidR="00DA39DC" w:rsidRPr="00C42470" w:rsidRDefault="00DA39DC" w:rsidP="00DA39DC">
            <w:pPr>
              <w:rPr>
                <w:sz w:val="20"/>
              </w:rPr>
            </w:pPr>
            <w:r w:rsidRPr="00C42470">
              <w:rPr>
                <w:sz w:val="20"/>
              </w:rPr>
              <w:t>Telephone Number:</w:t>
            </w:r>
          </w:p>
        </w:tc>
        <w:tc>
          <w:tcPr>
            <w:tcW w:w="7119" w:type="dxa"/>
            <w:gridSpan w:val="12"/>
            <w:vAlign w:val="center"/>
          </w:tcPr>
          <w:p w14:paraId="6FDD1C44" w14:textId="77777777" w:rsidR="00DA39DC" w:rsidRPr="00C42470" w:rsidRDefault="00DA39DC" w:rsidP="00DA39DC">
            <w:pPr>
              <w:rPr>
                <w:sz w:val="20"/>
              </w:rPr>
            </w:pPr>
          </w:p>
        </w:tc>
      </w:tr>
      <w:tr w:rsidR="00DA39DC" w:rsidRPr="00C42470" w14:paraId="3630C300" w14:textId="77777777" w:rsidTr="00E07F01">
        <w:trPr>
          <w:gridAfter w:val="1"/>
          <w:wAfter w:w="12" w:type="dxa"/>
          <w:trHeight w:val="472"/>
        </w:trPr>
        <w:tc>
          <w:tcPr>
            <w:tcW w:w="2366" w:type="dxa"/>
            <w:gridSpan w:val="2"/>
            <w:vAlign w:val="center"/>
          </w:tcPr>
          <w:p w14:paraId="5ABAF9C0" w14:textId="77777777" w:rsidR="00DA39DC" w:rsidRPr="00C42470" w:rsidRDefault="00DA39DC" w:rsidP="00DA39DC">
            <w:pPr>
              <w:rPr>
                <w:sz w:val="20"/>
              </w:rPr>
            </w:pPr>
            <w:r w:rsidRPr="00C42470">
              <w:rPr>
                <w:sz w:val="20"/>
              </w:rPr>
              <w:t>Fax Number:</w:t>
            </w:r>
          </w:p>
        </w:tc>
        <w:tc>
          <w:tcPr>
            <w:tcW w:w="7119" w:type="dxa"/>
            <w:gridSpan w:val="12"/>
            <w:vAlign w:val="center"/>
          </w:tcPr>
          <w:p w14:paraId="520C1FE7" w14:textId="77777777" w:rsidR="00DA39DC" w:rsidRPr="00C42470" w:rsidRDefault="00DA39DC" w:rsidP="00DA39DC">
            <w:pPr>
              <w:rPr>
                <w:sz w:val="20"/>
              </w:rPr>
            </w:pPr>
          </w:p>
        </w:tc>
      </w:tr>
      <w:tr w:rsidR="00DA39DC" w:rsidRPr="00C42470" w14:paraId="67B8E7B1" w14:textId="77777777" w:rsidTr="00E07F01">
        <w:trPr>
          <w:gridAfter w:val="1"/>
          <w:wAfter w:w="12" w:type="dxa"/>
          <w:trHeight w:val="472"/>
        </w:trPr>
        <w:tc>
          <w:tcPr>
            <w:tcW w:w="2366" w:type="dxa"/>
            <w:gridSpan w:val="2"/>
            <w:vAlign w:val="center"/>
          </w:tcPr>
          <w:p w14:paraId="07B5A7ED" w14:textId="77777777" w:rsidR="00DA39DC" w:rsidRPr="00C42470" w:rsidRDefault="00DA39DC" w:rsidP="00DA39DC">
            <w:pPr>
              <w:rPr>
                <w:sz w:val="20"/>
              </w:rPr>
            </w:pPr>
            <w:r w:rsidRPr="00C42470">
              <w:rPr>
                <w:sz w:val="20"/>
              </w:rPr>
              <w:t>Email Address:</w:t>
            </w:r>
          </w:p>
        </w:tc>
        <w:tc>
          <w:tcPr>
            <w:tcW w:w="7119" w:type="dxa"/>
            <w:gridSpan w:val="12"/>
            <w:vAlign w:val="center"/>
          </w:tcPr>
          <w:p w14:paraId="5EF7E92A" w14:textId="77777777" w:rsidR="00DA39DC" w:rsidRPr="00C42470" w:rsidRDefault="00DA39DC" w:rsidP="00DA39DC">
            <w:pPr>
              <w:rPr>
                <w:sz w:val="20"/>
              </w:rPr>
            </w:pPr>
          </w:p>
        </w:tc>
      </w:tr>
      <w:tr w:rsidR="00DA39DC" w:rsidRPr="00C42470" w14:paraId="1007762F" w14:textId="77777777" w:rsidTr="00E07F01">
        <w:trPr>
          <w:gridAfter w:val="1"/>
          <w:wAfter w:w="12" w:type="dxa"/>
          <w:trHeight w:val="472"/>
        </w:trPr>
        <w:tc>
          <w:tcPr>
            <w:tcW w:w="2366" w:type="dxa"/>
            <w:gridSpan w:val="2"/>
            <w:vAlign w:val="center"/>
          </w:tcPr>
          <w:p w14:paraId="3B9D5FAC" w14:textId="77777777" w:rsidR="00DA39DC" w:rsidRPr="00C42470" w:rsidRDefault="00DA39DC" w:rsidP="00DA39DC">
            <w:pPr>
              <w:rPr>
                <w:sz w:val="20"/>
              </w:rPr>
            </w:pPr>
            <w:r w:rsidRPr="00C42470">
              <w:rPr>
                <w:sz w:val="20"/>
              </w:rPr>
              <w:t>Postal Address:</w:t>
            </w:r>
          </w:p>
        </w:tc>
        <w:tc>
          <w:tcPr>
            <w:tcW w:w="7119" w:type="dxa"/>
            <w:gridSpan w:val="12"/>
            <w:vAlign w:val="center"/>
          </w:tcPr>
          <w:p w14:paraId="1F6C1251" w14:textId="77777777" w:rsidR="00DA39DC" w:rsidRPr="00C42470" w:rsidRDefault="00DA39DC" w:rsidP="00DA39DC">
            <w:pPr>
              <w:rPr>
                <w:sz w:val="20"/>
              </w:rPr>
            </w:pPr>
          </w:p>
        </w:tc>
      </w:tr>
      <w:tr w:rsidR="00DA39DC" w:rsidRPr="00C42470" w14:paraId="451491B3" w14:textId="77777777" w:rsidTr="00E07F01">
        <w:trPr>
          <w:gridAfter w:val="1"/>
          <w:wAfter w:w="12" w:type="dxa"/>
          <w:trHeight w:val="888"/>
        </w:trPr>
        <w:tc>
          <w:tcPr>
            <w:tcW w:w="2366" w:type="dxa"/>
            <w:gridSpan w:val="2"/>
          </w:tcPr>
          <w:p w14:paraId="094DAADD" w14:textId="77777777" w:rsidR="00DA39DC" w:rsidRPr="00C42470" w:rsidRDefault="00DA39DC" w:rsidP="00DA39DC">
            <w:pPr>
              <w:spacing w:before="80" w:after="40"/>
              <w:rPr>
                <w:sz w:val="20"/>
              </w:rPr>
            </w:pPr>
            <w:r w:rsidRPr="00C42470">
              <w:rPr>
                <w:sz w:val="20"/>
              </w:rPr>
              <w:t>Physical Address:</w:t>
            </w:r>
          </w:p>
        </w:tc>
        <w:tc>
          <w:tcPr>
            <w:tcW w:w="7119" w:type="dxa"/>
            <w:gridSpan w:val="12"/>
            <w:vAlign w:val="center"/>
          </w:tcPr>
          <w:p w14:paraId="03A0A632" w14:textId="77777777" w:rsidR="00DA39DC" w:rsidRPr="00C42470" w:rsidRDefault="00DA39DC" w:rsidP="00DA39DC">
            <w:pPr>
              <w:rPr>
                <w:sz w:val="20"/>
              </w:rPr>
            </w:pPr>
          </w:p>
        </w:tc>
      </w:tr>
      <w:tr w:rsidR="00DA39DC" w14:paraId="1B105C9B" w14:textId="77777777" w:rsidTr="00E07F01">
        <w:tc>
          <w:tcPr>
            <w:tcW w:w="6390" w:type="dxa"/>
            <w:gridSpan w:val="7"/>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0" w:type="dxa"/>
            <w:tcBorders>
              <w:bottom w:val="single" w:sz="4" w:space="0" w:color="auto"/>
            </w:tcBorders>
          </w:tcPr>
          <w:p w14:paraId="29563F98" w14:textId="77777777" w:rsidR="00DA39DC" w:rsidRDefault="00DA39DC" w:rsidP="00DA39DC">
            <w:pPr>
              <w:spacing w:before="40" w:after="40"/>
              <w:rPr>
                <w:b/>
                <w:szCs w:val="20"/>
              </w:rPr>
            </w:pPr>
          </w:p>
        </w:tc>
        <w:tc>
          <w:tcPr>
            <w:tcW w:w="894"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951" w:type="dxa"/>
            <w:gridSpan w:val="2"/>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E07F01">
        <w:tc>
          <w:tcPr>
            <w:tcW w:w="9497" w:type="dxa"/>
            <w:gridSpan w:val="15"/>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E07F01">
        <w:tc>
          <w:tcPr>
            <w:tcW w:w="5548" w:type="dxa"/>
            <w:gridSpan w:val="5"/>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E07F01">
        <w:tc>
          <w:tcPr>
            <w:tcW w:w="9497" w:type="dxa"/>
            <w:gridSpan w:val="15"/>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E07F01">
        <w:tc>
          <w:tcPr>
            <w:tcW w:w="6390" w:type="dxa"/>
            <w:gridSpan w:val="7"/>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0"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894"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951" w:type="dxa"/>
            <w:gridSpan w:val="2"/>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E07F01">
        <w:tc>
          <w:tcPr>
            <w:tcW w:w="9497" w:type="dxa"/>
            <w:gridSpan w:val="15"/>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E07F01">
        <w:tc>
          <w:tcPr>
            <w:tcW w:w="5548" w:type="dxa"/>
            <w:gridSpan w:val="5"/>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2"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0"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1" w:type="dxa"/>
            <w:gridSpan w:val="2"/>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1"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0"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19"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75"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951" w:type="dxa"/>
            <w:gridSpan w:val="2"/>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r w:rsidR="00DA39DC" w:rsidRPr="00C42470" w14:paraId="79528D4A" w14:textId="77777777" w:rsidTr="00E07F01">
        <w:trPr>
          <w:gridAfter w:val="1"/>
          <w:wAfter w:w="12" w:type="dxa"/>
        </w:trPr>
        <w:tc>
          <w:tcPr>
            <w:tcW w:w="9485" w:type="dxa"/>
            <w:gridSpan w:val="14"/>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E07F01">
        <w:trPr>
          <w:gridAfter w:val="1"/>
          <w:wAfter w:w="12" w:type="dxa"/>
        </w:trPr>
        <w:tc>
          <w:tcPr>
            <w:tcW w:w="4044" w:type="dxa"/>
            <w:gridSpan w:val="3"/>
            <w:tcBorders>
              <w:top w:val="nil"/>
              <w:bottom w:val="single" w:sz="4" w:space="0" w:color="auto"/>
              <w:right w:val="nil"/>
            </w:tcBorders>
          </w:tcPr>
          <w:p w14:paraId="6CFECF7E" w14:textId="77777777" w:rsidR="00DA39DC" w:rsidRPr="00C42470" w:rsidRDefault="00DA39DC" w:rsidP="00DA39DC">
            <w:pPr>
              <w:rPr>
                <w:sz w:val="20"/>
                <w:szCs w:val="20"/>
              </w:rPr>
            </w:pPr>
          </w:p>
        </w:tc>
        <w:tc>
          <w:tcPr>
            <w:tcW w:w="433" w:type="dxa"/>
            <w:tcBorders>
              <w:top w:val="nil"/>
              <w:left w:val="nil"/>
              <w:bottom w:val="nil"/>
              <w:right w:val="nil"/>
            </w:tcBorders>
          </w:tcPr>
          <w:p w14:paraId="066B0B64" w14:textId="77777777" w:rsidR="00DA39DC" w:rsidRPr="00C42470" w:rsidRDefault="00DA39DC" w:rsidP="00DA39DC">
            <w:pPr>
              <w:rPr>
                <w:sz w:val="20"/>
                <w:szCs w:val="20"/>
              </w:rPr>
            </w:pPr>
          </w:p>
        </w:tc>
        <w:tc>
          <w:tcPr>
            <w:tcW w:w="5008" w:type="dxa"/>
            <w:gridSpan w:val="10"/>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E07F01">
        <w:trPr>
          <w:gridAfter w:val="1"/>
          <w:wAfter w:w="12" w:type="dxa"/>
        </w:trPr>
        <w:tc>
          <w:tcPr>
            <w:tcW w:w="4044" w:type="dxa"/>
            <w:gridSpan w:val="3"/>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433" w:type="dxa"/>
            <w:tcBorders>
              <w:top w:val="nil"/>
              <w:left w:val="nil"/>
              <w:bottom w:val="nil"/>
              <w:right w:val="nil"/>
            </w:tcBorders>
          </w:tcPr>
          <w:p w14:paraId="3251A5C6" w14:textId="77777777" w:rsidR="00DA39DC" w:rsidRPr="00C42470" w:rsidRDefault="00DA39DC" w:rsidP="00DA39DC">
            <w:pPr>
              <w:rPr>
                <w:sz w:val="20"/>
                <w:szCs w:val="20"/>
              </w:rPr>
            </w:pPr>
          </w:p>
        </w:tc>
        <w:tc>
          <w:tcPr>
            <w:tcW w:w="5008" w:type="dxa"/>
            <w:gridSpan w:val="10"/>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E07F01">
        <w:trPr>
          <w:gridAfter w:val="1"/>
          <w:wAfter w:w="12" w:type="dxa"/>
        </w:trPr>
        <w:tc>
          <w:tcPr>
            <w:tcW w:w="1809" w:type="dxa"/>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4956" w:type="dxa"/>
            <w:gridSpan w:val="7"/>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2720" w:type="dxa"/>
            <w:gridSpan w:val="6"/>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E07F01">
        <w:trPr>
          <w:gridAfter w:val="1"/>
          <w:wAfter w:w="12" w:type="dxa"/>
        </w:trPr>
        <w:tc>
          <w:tcPr>
            <w:tcW w:w="9485" w:type="dxa"/>
            <w:gridSpan w:val="14"/>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lastRenderedPageBreak/>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4FCE06AA" w:rsidR="006E6BE0" w:rsidRPr="006F313C" w:rsidRDefault="005F4A98" w:rsidP="006E6BE0">
      <w:pPr>
        <w:pStyle w:val="ListParagraph"/>
        <w:widowControl/>
        <w:numPr>
          <w:ilvl w:val="1"/>
          <w:numId w:val="0"/>
        </w:numPr>
        <w:spacing w:before="0" w:after="0" w:line="240" w:lineRule="auto"/>
        <w:ind w:left="720" w:hanging="720"/>
        <w:textAlignment w:val="baseline"/>
        <w:outlineLvl w:val="9"/>
        <w:rPr>
          <w:szCs w:val="24"/>
          <w:lang w:val="en-US"/>
        </w:rPr>
      </w:pPr>
      <w:r>
        <w:rPr>
          <w:szCs w:val="24"/>
          <w:lang w:val="en-US"/>
        </w:rPr>
        <w:t xml:space="preserve"> </w:t>
      </w:r>
      <w:r w:rsidR="006E6BE0"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006E6BE0"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E07F01">
      <w:pPr>
        <w:tabs>
          <w:tab w:val="left" w:pos="2127"/>
        </w:tabs>
        <w:spacing w:after="0" w:line="240" w:lineRule="auto"/>
        <w:ind w:left="2127"/>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911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6888"/>
      </w:tblGrid>
      <w:tr w:rsidR="006E6BE0" w:rsidRPr="006F313C" w14:paraId="54C22E3B" w14:textId="77777777" w:rsidTr="00981C4A">
        <w:tc>
          <w:tcPr>
            <w:tcW w:w="22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6888"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6888"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6888"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6888"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4"/>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D6A1" w14:textId="77777777" w:rsidR="00CD0C88" w:rsidRDefault="00CD0C88" w:rsidP="00CD1845">
      <w:pPr>
        <w:spacing w:before="0" w:after="0" w:line="240" w:lineRule="auto"/>
      </w:pPr>
      <w:r>
        <w:separator/>
      </w:r>
    </w:p>
    <w:p w14:paraId="3517C956" w14:textId="77777777" w:rsidR="00CD0C88" w:rsidRDefault="00CD0C88"/>
  </w:endnote>
  <w:endnote w:type="continuationSeparator" w:id="0">
    <w:p w14:paraId="7BA63001" w14:textId="77777777" w:rsidR="00CD0C88" w:rsidRDefault="00CD0C88" w:rsidP="00CD1845">
      <w:pPr>
        <w:spacing w:before="0" w:after="0" w:line="240" w:lineRule="auto"/>
      </w:pPr>
      <w:r>
        <w:continuationSeparator/>
      </w:r>
    </w:p>
    <w:p w14:paraId="318C9345" w14:textId="77777777" w:rsidR="00CD0C88" w:rsidRDefault="00CD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981C4A">
    <w:pPr>
      <w:tabs>
        <w:tab w:val="left" w:pos="7419"/>
      </w:tabs>
      <w:rPr>
        <w:lang w:val="en-ZA" w:eastAsia="en-US"/>
      </w:rPr>
    </w:pPr>
  </w:p>
  <w:tbl>
    <w:tblPr>
      <w:tblStyle w:val="TableGrid"/>
      <w:tblW w:w="4931" w:type="pct"/>
      <w:tblInd w:w="421" w:type="dxa"/>
      <w:tblLook w:val="04A0" w:firstRow="1" w:lastRow="0" w:firstColumn="1" w:lastColumn="0" w:noHBand="0" w:noVBand="1"/>
    </w:tblPr>
    <w:tblGrid>
      <w:gridCol w:w="9354"/>
    </w:tblGrid>
    <w:tr w:rsidR="007F5C5F" w:rsidRPr="00313CE5" w14:paraId="5FB94CA5" w14:textId="77777777" w:rsidTr="00981C4A">
      <w:tc>
        <w:tcPr>
          <w:tcW w:w="5000" w:type="pct"/>
        </w:tcPr>
        <w:p w14:paraId="696195B6" w14:textId="1321670E" w:rsidR="007F5C5F" w:rsidRPr="00313CE5" w:rsidRDefault="007F5C5F" w:rsidP="007F5C5F">
          <w:pPr>
            <w:rPr>
              <w:highlight w:val="yellow"/>
              <w:lang w:val="en-ZA" w:eastAsia="en-US"/>
            </w:rPr>
          </w:pPr>
          <w:r w:rsidRPr="002632DC">
            <w:rPr>
              <w:lang w:val="en-ZA" w:eastAsia="en-US"/>
            </w:rPr>
            <w:t>FIN-SCM-TEN-0</w:t>
          </w:r>
          <w:r w:rsidR="002632DC">
            <w:rPr>
              <w:lang w:val="en-ZA" w:eastAsia="en-US"/>
            </w:rPr>
            <w:t>223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7CED" w14:textId="77777777" w:rsidR="00CD0C88" w:rsidRDefault="00CD0C88" w:rsidP="00CD1845">
      <w:pPr>
        <w:spacing w:before="0" w:after="0" w:line="240" w:lineRule="auto"/>
      </w:pPr>
      <w:r>
        <w:separator/>
      </w:r>
    </w:p>
    <w:p w14:paraId="7CE16A75" w14:textId="77777777" w:rsidR="00CD0C88" w:rsidRDefault="00CD0C88"/>
  </w:footnote>
  <w:footnote w:type="continuationSeparator" w:id="0">
    <w:p w14:paraId="0C03CFA0" w14:textId="77777777" w:rsidR="00CD0C88" w:rsidRDefault="00CD0C88" w:rsidP="00CD1845">
      <w:pPr>
        <w:spacing w:before="0" w:after="0" w:line="240" w:lineRule="auto"/>
      </w:pPr>
      <w:r>
        <w:continuationSeparator/>
      </w:r>
    </w:p>
    <w:p w14:paraId="0940DEA8" w14:textId="77777777" w:rsidR="00CD0C88" w:rsidRDefault="00CD0C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7255BB"/>
    <w:multiLevelType w:val="hybridMultilevel"/>
    <w:tmpl w:val="45D80282"/>
    <w:lvl w:ilvl="0" w:tplc="1C090001">
      <w:start w:val="1"/>
      <w:numFmt w:val="bullet"/>
      <w:lvlText w:val=""/>
      <w:lvlJc w:val="left"/>
      <w:pPr>
        <w:ind w:left="2771" w:hanging="360"/>
      </w:pPr>
      <w:rPr>
        <w:rFonts w:ascii="Symbol" w:hAnsi="Symbol" w:hint="default"/>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A606F1D"/>
    <w:multiLevelType w:val="multilevel"/>
    <w:tmpl w:val="C98A69C2"/>
    <w:lvl w:ilvl="0">
      <w:start w:val="1"/>
      <w:numFmt w:val="decimal"/>
      <w:pStyle w:val="Index2"/>
      <w:lvlText w:val="%1."/>
      <w:lvlJc w:val="left"/>
      <w:pPr>
        <w:ind w:left="408" w:hanging="408"/>
      </w:pPr>
      <w:rPr>
        <w:rFonts w:ascii="Arial" w:eastAsia="Times New Roman" w:hAnsi="Arial" w:cs="Arial"/>
      </w:rPr>
    </w:lvl>
    <w:lvl w:ilvl="1">
      <w:start w:val="1"/>
      <w:numFmt w:val="decimal"/>
      <w:lvlText w:val="%1.%2."/>
      <w:lvlJc w:val="left"/>
      <w:pPr>
        <w:ind w:left="1571" w:hanging="720"/>
      </w:pPr>
      <w:rPr>
        <w:rFonts w:hint="default"/>
      </w:rPr>
    </w:lvl>
    <w:lvl w:ilvl="2">
      <w:start w:val="1"/>
      <w:numFmt w:val="decimal"/>
      <w:pStyle w:val="Index3"/>
      <w:lvlText w:val="%1.%2.%3."/>
      <w:lvlJc w:val="left"/>
      <w:pPr>
        <w:ind w:left="2422" w:hanging="720"/>
      </w:pPr>
      <w:rPr>
        <w:rFonts w:hint="default"/>
      </w:rPr>
    </w:lvl>
    <w:lvl w:ilvl="3">
      <w:start w:val="1"/>
      <w:numFmt w:val="decimal"/>
      <w:lvlText w:val="%1.%2.%3.%4."/>
      <w:lvlJc w:val="left"/>
      <w:pPr>
        <w:ind w:left="1931" w:hanging="1080"/>
      </w:pPr>
      <w:rPr>
        <w:rFonts w:hint="default"/>
        <w:b w:val="0"/>
        <w:bCs w:val="0"/>
        <w:i w:val="0"/>
        <w:iCs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2E897EE2"/>
    <w:multiLevelType w:val="multilevel"/>
    <w:tmpl w:val="662E52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6" w15:restartNumberingAfterBreak="0">
    <w:nsid w:val="31DE47E9"/>
    <w:multiLevelType w:val="hybridMultilevel"/>
    <w:tmpl w:val="985A2F8C"/>
    <w:lvl w:ilvl="0" w:tplc="1C090005">
      <w:start w:val="1"/>
      <w:numFmt w:val="bullet"/>
      <w:lvlText w:val=""/>
      <w:lvlJc w:val="left"/>
      <w:pPr>
        <w:ind w:left="720" w:hanging="360"/>
      </w:pPr>
      <w:rPr>
        <w:rFonts w:ascii="Wingdings" w:hAnsi="Wingdings" w:hint="default"/>
      </w:rPr>
    </w:lvl>
    <w:lvl w:ilvl="1" w:tplc="1C090001">
      <w:start w:val="1"/>
      <w:numFmt w:val="bullet"/>
      <w:lvlText w:val=""/>
      <w:lvlJc w:val="left"/>
      <w:pPr>
        <w:ind w:left="1571" w:hanging="360"/>
      </w:pPr>
      <w:rPr>
        <w:rFonts w:ascii="Symbol" w:hAnsi="Symbol" w:hint="default"/>
      </w:rPr>
    </w:lvl>
    <w:lvl w:ilvl="2" w:tplc="1C090001">
      <w:start w:val="1"/>
      <w:numFmt w:val="bullet"/>
      <w:lvlText w:val=""/>
      <w:lvlJc w:val="left"/>
      <w:pPr>
        <w:ind w:left="21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FC30324"/>
    <w:multiLevelType w:val="multilevel"/>
    <w:tmpl w:val="DC66D6FA"/>
    <w:numStyleLink w:val="ACSListStyle"/>
  </w:abstractNum>
  <w:abstractNum w:abstractNumId="11" w15:restartNumberingAfterBreak="0">
    <w:nsid w:val="65DD0FFE"/>
    <w:multiLevelType w:val="multilevel"/>
    <w:tmpl w:val="6B9C992E"/>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9FA3FDB"/>
    <w:multiLevelType w:val="multilevel"/>
    <w:tmpl w:val="98F0BB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Index5"/>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8"/>
  </w:num>
  <w:num w:numId="2" w16cid:durableId="1455446398">
    <w:abstractNumId w:val="3"/>
  </w:num>
  <w:num w:numId="3" w16cid:durableId="236675952">
    <w:abstractNumId w:val="2"/>
  </w:num>
  <w:num w:numId="4" w16cid:durableId="1817607055">
    <w:abstractNumId w:val="7"/>
  </w:num>
  <w:num w:numId="5" w16cid:durableId="1050690789">
    <w:abstractNumId w:val="1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7371664">
    <w:abstractNumId w:val="5"/>
  </w:num>
  <w:num w:numId="7" w16cid:durableId="1093815304">
    <w:abstractNumId w:val="9"/>
  </w:num>
  <w:num w:numId="8" w16cid:durableId="1976443122">
    <w:abstractNumId w:val="1"/>
  </w:num>
  <w:num w:numId="9" w16cid:durableId="1298142623">
    <w:abstractNumId w:val="6"/>
  </w:num>
  <w:num w:numId="10" w16cid:durableId="948120435">
    <w:abstractNumId w:val="4"/>
  </w:num>
  <w:num w:numId="11" w16cid:durableId="144202935">
    <w:abstractNumId w:val="12"/>
  </w:num>
  <w:num w:numId="12" w16cid:durableId="210765649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11E2"/>
    <w:rsid w:val="00002052"/>
    <w:rsid w:val="00007B62"/>
    <w:rsid w:val="000106BA"/>
    <w:rsid w:val="00016061"/>
    <w:rsid w:val="00016D37"/>
    <w:rsid w:val="000176C7"/>
    <w:rsid w:val="000223F0"/>
    <w:rsid w:val="0002512C"/>
    <w:rsid w:val="00025BD2"/>
    <w:rsid w:val="0002680D"/>
    <w:rsid w:val="00027F15"/>
    <w:rsid w:val="000313BD"/>
    <w:rsid w:val="000324A9"/>
    <w:rsid w:val="00032E12"/>
    <w:rsid w:val="0003617C"/>
    <w:rsid w:val="000373E0"/>
    <w:rsid w:val="00037CC0"/>
    <w:rsid w:val="00042CBC"/>
    <w:rsid w:val="000458D1"/>
    <w:rsid w:val="00046872"/>
    <w:rsid w:val="000474A3"/>
    <w:rsid w:val="00051832"/>
    <w:rsid w:val="0005226A"/>
    <w:rsid w:val="0005233B"/>
    <w:rsid w:val="00052AEB"/>
    <w:rsid w:val="00052B5A"/>
    <w:rsid w:val="000567EE"/>
    <w:rsid w:val="00056E94"/>
    <w:rsid w:val="000622A6"/>
    <w:rsid w:val="00066C02"/>
    <w:rsid w:val="00072980"/>
    <w:rsid w:val="00076F5E"/>
    <w:rsid w:val="00081095"/>
    <w:rsid w:val="00081E58"/>
    <w:rsid w:val="00090BEF"/>
    <w:rsid w:val="00094AF5"/>
    <w:rsid w:val="00094BBA"/>
    <w:rsid w:val="00096AA6"/>
    <w:rsid w:val="000978DE"/>
    <w:rsid w:val="00097E34"/>
    <w:rsid w:val="000A064E"/>
    <w:rsid w:val="000A211B"/>
    <w:rsid w:val="000A22D6"/>
    <w:rsid w:val="000A6660"/>
    <w:rsid w:val="000B07DB"/>
    <w:rsid w:val="000B3020"/>
    <w:rsid w:val="000B33C9"/>
    <w:rsid w:val="000B4937"/>
    <w:rsid w:val="000B4C6E"/>
    <w:rsid w:val="000B7A91"/>
    <w:rsid w:val="000C0A65"/>
    <w:rsid w:val="000C103B"/>
    <w:rsid w:val="000C2C64"/>
    <w:rsid w:val="000C390C"/>
    <w:rsid w:val="000C44C2"/>
    <w:rsid w:val="000D24F9"/>
    <w:rsid w:val="000E070F"/>
    <w:rsid w:val="000E63F3"/>
    <w:rsid w:val="000E7EE6"/>
    <w:rsid w:val="000F4355"/>
    <w:rsid w:val="000F6CD7"/>
    <w:rsid w:val="0010102C"/>
    <w:rsid w:val="00101956"/>
    <w:rsid w:val="0010557F"/>
    <w:rsid w:val="0010656A"/>
    <w:rsid w:val="001123AD"/>
    <w:rsid w:val="0011404C"/>
    <w:rsid w:val="00117C6A"/>
    <w:rsid w:val="001221C6"/>
    <w:rsid w:val="00125802"/>
    <w:rsid w:val="00131B24"/>
    <w:rsid w:val="00133FF7"/>
    <w:rsid w:val="00137086"/>
    <w:rsid w:val="00142849"/>
    <w:rsid w:val="00143076"/>
    <w:rsid w:val="00143AE7"/>
    <w:rsid w:val="001445BC"/>
    <w:rsid w:val="001470DC"/>
    <w:rsid w:val="00153833"/>
    <w:rsid w:val="00155EAC"/>
    <w:rsid w:val="001676E1"/>
    <w:rsid w:val="00174648"/>
    <w:rsid w:val="00174F96"/>
    <w:rsid w:val="0018044C"/>
    <w:rsid w:val="00183AC8"/>
    <w:rsid w:val="001860A0"/>
    <w:rsid w:val="00186582"/>
    <w:rsid w:val="001919F7"/>
    <w:rsid w:val="00193C44"/>
    <w:rsid w:val="00196EE8"/>
    <w:rsid w:val="001A0B85"/>
    <w:rsid w:val="001A1831"/>
    <w:rsid w:val="001A440E"/>
    <w:rsid w:val="001B06F7"/>
    <w:rsid w:val="001B218A"/>
    <w:rsid w:val="001B374C"/>
    <w:rsid w:val="001B5C29"/>
    <w:rsid w:val="001B5D3B"/>
    <w:rsid w:val="001B62A0"/>
    <w:rsid w:val="001C0355"/>
    <w:rsid w:val="001C4EAB"/>
    <w:rsid w:val="001D0780"/>
    <w:rsid w:val="001D0E7C"/>
    <w:rsid w:val="001D10AD"/>
    <w:rsid w:val="001D4236"/>
    <w:rsid w:val="001D5487"/>
    <w:rsid w:val="001D644F"/>
    <w:rsid w:val="001D6A5F"/>
    <w:rsid w:val="001D74ED"/>
    <w:rsid w:val="001E5E44"/>
    <w:rsid w:val="001F384E"/>
    <w:rsid w:val="001F7EDC"/>
    <w:rsid w:val="00200F33"/>
    <w:rsid w:val="0021141D"/>
    <w:rsid w:val="00211F9D"/>
    <w:rsid w:val="00213098"/>
    <w:rsid w:val="0021391F"/>
    <w:rsid w:val="00213B92"/>
    <w:rsid w:val="00215A55"/>
    <w:rsid w:val="0021630F"/>
    <w:rsid w:val="00216F92"/>
    <w:rsid w:val="00222530"/>
    <w:rsid w:val="00223980"/>
    <w:rsid w:val="00230068"/>
    <w:rsid w:val="00230145"/>
    <w:rsid w:val="00231D93"/>
    <w:rsid w:val="002336B3"/>
    <w:rsid w:val="00235C1E"/>
    <w:rsid w:val="002377B0"/>
    <w:rsid w:val="002421D0"/>
    <w:rsid w:val="00245146"/>
    <w:rsid w:val="002468C0"/>
    <w:rsid w:val="00250BE7"/>
    <w:rsid w:val="00250C3E"/>
    <w:rsid w:val="0025110A"/>
    <w:rsid w:val="00253F24"/>
    <w:rsid w:val="00257932"/>
    <w:rsid w:val="002632DC"/>
    <w:rsid w:val="00263AC5"/>
    <w:rsid w:val="00263DE3"/>
    <w:rsid w:val="002643E9"/>
    <w:rsid w:val="00264F10"/>
    <w:rsid w:val="00272969"/>
    <w:rsid w:val="00272A4B"/>
    <w:rsid w:val="002734D4"/>
    <w:rsid w:val="00273FDA"/>
    <w:rsid w:val="0027565A"/>
    <w:rsid w:val="002820C4"/>
    <w:rsid w:val="002820D5"/>
    <w:rsid w:val="0028352E"/>
    <w:rsid w:val="002902E9"/>
    <w:rsid w:val="00291EF9"/>
    <w:rsid w:val="00292449"/>
    <w:rsid w:val="00294BCE"/>
    <w:rsid w:val="0029519C"/>
    <w:rsid w:val="002953A1"/>
    <w:rsid w:val="0029664D"/>
    <w:rsid w:val="0029677C"/>
    <w:rsid w:val="00297E07"/>
    <w:rsid w:val="002A3D77"/>
    <w:rsid w:val="002B25D2"/>
    <w:rsid w:val="002B3086"/>
    <w:rsid w:val="002B45F7"/>
    <w:rsid w:val="002B62A7"/>
    <w:rsid w:val="002C12D7"/>
    <w:rsid w:val="002C2D17"/>
    <w:rsid w:val="002C45AC"/>
    <w:rsid w:val="002D0F9D"/>
    <w:rsid w:val="002D1608"/>
    <w:rsid w:val="002D3216"/>
    <w:rsid w:val="002E0CB1"/>
    <w:rsid w:val="002E6107"/>
    <w:rsid w:val="002E7DFD"/>
    <w:rsid w:val="002F2FD6"/>
    <w:rsid w:val="002F37E7"/>
    <w:rsid w:val="0030524C"/>
    <w:rsid w:val="00307938"/>
    <w:rsid w:val="00313CE5"/>
    <w:rsid w:val="00314C85"/>
    <w:rsid w:val="00327F58"/>
    <w:rsid w:val="00330A4C"/>
    <w:rsid w:val="0033606A"/>
    <w:rsid w:val="00337854"/>
    <w:rsid w:val="00341BFD"/>
    <w:rsid w:val="00347642"/>
    <w:rsid w:val="00352970"/>
    <w:rsid w:val="00353BAA"/>
    <w:rsid w:val="00354032"/>
    <w:rsid w:val="003546CF"/>
    <w:rsid w:val="0035761A"/>
    <w:rsid w:val="00362917"/>
    <w:rsid w:val="00364517"/>
    <w:rsid w:val="00367FD1"/>
    <w:rsid w:val="00370593"/>
    <w:rsid w:val="00371657"/>
    <w:rsid w:val="00373840"/>
    <w:rsid w:val="00375B40"/>
    <w:rsid w:val="00376C17"/>
    <w:rsid w:val="00382604"/>
    <w:rsid w:val="00383786"/>
    <w:rsid w:val="003900CE"/>
    <w:rsid w:val="003912DA"/>
    <w:rsid w:val="00392278"/>
    <w:rsid w:val="003929E9"/>
    <w:rsid w:val="003932CB"/>
    <w:rsid w:val="00395CAC"/>
    <w:rsid w:val="00397AE8"/>
    <w:rsid w:val="003A0981"/>
    <w:rsid w:val="003A235B"/>
    <w:rsid w:val="003A6821"/>
    <w:rsid w:val="003A6A8B"/>
    <w:rsid w:val="003B0F32"/>
    <w:rsid w:val="003B2BDA"/>
    <w:rsid w:val="003B5673"/>
    <w:rsid w:val="003B6298"/>
    <w:rsid w:val="003D5ADD"/>
    <w:rsid w:val="003D6C04"/>
    <w:rsid w:val="003D6F6C"/>
    <w:rsid w:val="003E10BA"/>
    <w:rsid w:val="003E5531"/>
    <w:rsid w:val="003E57F9"/>
    <w:rsid w:val="003E62A4"/>
    <w:rsid w:val="003E6760"/>
    <w:rsid w:val="003E6EAB"/>
    <w:rsid w:val="003F46AD"/>
    <w:rsid w:val="00401102"/>
    <w:rsid w:val="004027CD"/>
    <w:rsid w:val="00403418"/>
    <w:rsid w:val="00414D47"/>
    <w:rsid w:val="00420700"/>
    <w:rsid w:val="00423B45"/>
    <w:rsid w:val="0042653B"/>
    <w:rsid w:val="00434728"/>
    <w:rsid w:val="00442920"/>
    <w:rsid w:val="004513DE"/>
    <w:rsid w:val="0045269F"/>
    <w:rsid w:val="00453563"/>
    <w:rsid w:val="004547A5"/>
    <w:rsid w:val="004554D8"/>
    <w:rsid w:val="00455875"/>
    <w:rsid w:val="00456997"/>
    <w:rsid w:val="004606C1"/>
    <w:rsid w:val="0046111A"/>
    <w:rsid w:val="00466F20"/>
    <w:rsid w:val="00473091"/>
    <w:rsid w:val="0047318E"/>
    <w:rsid w:val="004738C4"/>
    <w:rsid w:val="00474D06"/>
    <w:rsid w:val="0047600F"/>
    <w:rsid w:val="00477235"/>
    <w:rsid w:val="004831B8"/>
    <w:rsid w:val="00484FDB"/>
    <w:rsid w:val="00487FAC"/>
    <w:rsid w:val="00491F97"/>
    <w:rsid w:val="00492E44"/>
    <w:rsid w:val="004974B5"/>
    <w:rsid w:val="004A1C2F"/>
    <w:rsid w:val="004B3D5C"/>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3DF4"/>
    <w:rsid w:val="00517220"/>
    <w:rsid w:val="005256EF"/>
    <w:rsid w:val="00536661"/>
    <w:rsid w:val="00544FAA"/>
    <w:rsid w:val="00544FC3"/>
    <w:rsid w:val="0054721F"/>
    <w:rsid w:val="0055026D"/>
    <w:rsid w:val="00550A62"/>
    <w:rsid w:val="0055231C"/>
    <w:rsid w:val="005527CA"/>
    <w:rsid w:val="0055344F"/>
    <w:rsid w:val="00554C52"/>
    <w:rsid w:val="00556D94"/>
    <w:rsid w:val="00556E4B"/>
    <w:rsid w:val="00560C34"/>
    <w:rsid w:val="00561729"/>
    <w:rsid w:val="00563B7D"/>
    <w:rsid w:val="00566059"/>
    <w:rsid w:val="00570267"/>
    <w:rsid w:val="00572925"/>
    <w:rsid w:val="00580CD8"/>
    <w:rsid w:val="005824FD"/>
    <w:rsid w:val="0058651E"/>
    <w:rsid w:val="0058701E"/>
    <w:rsid w:val="00596E94"/>
    <w:rsid w:val="005A1BCA"/>
    <w:rsid w:val="005B1AF4"/>
    <w:rsid w:val="005B1E63"/>
    <w:rsid w:val="005B1F78"/>
    <w:rsid w:val="005B5700"/>
    <w:rsid w:val="005B664E"/>
    <w:rsid w:val="005C070C"/>
    <w:rsid w:val="005C3E6E"/>
    <w:rsid w:val="005C50EB"/>
    <w:rsid w:val="005C54C4"/>
    <w:rsid w:val="005C6967"/>
    <w:rsid w:val="005D49AB"/>
    <w:rsid w:val="005E1EAA"/>
    <w:rsid w:val="005E71C3"/>
    <w:rsid w:val="005F4A98"/>
    <w:rsid w:val="005F793C"/>
    <w:rsid w:val="005F7D71"/>
    <w:rsid w:val="005F7F05"/>
    <w:rsid w:val="006026B8"/>
    <w:rsid w:val="0060363B"/>
    <w:rsid w:val="006053CA"/>
    <w:rsid w:val="0060709E"/>
    <w:rsid w:val="00612896"/>
    <w:rsid w:val="006151AD"/>
    <w:rsid w:val="00617F20"/>
    <w:rsid w:val="00623F1D"/>
    <w:rsid w:val="00624CE5"/>
    <w:rsid w:val="006255BC"/>
    <w:rsid w:val="00631457"/>
    <w:rsid w:val="0063625C"/>
    <w:rsid w:val="00636750"/>
    <w:rsid w:val="00640B88"/>
    <w:rsid w:val="00640CAA"/>
    <w:rsid w:val="00641BE9"/>
    <w:rsid w:val="00646A6D"/>
    <w:rsid w:val="00647652"/>
    <w:rsid w:val="00647974"/>
    <w:rsid w:val="00650FC7"/>
    <w:rsid w:val="00651EF5"/>
    <w:rsid w:val="00656238"/>
    <w:rsid w:val="00656EA3"/>
    <w:rsid w:val="00657EA1"/>
    <w:rsid w:val="00664B44"/>
    <w:rsid w:val="00665A43"/>
    <w:rsid w:val="00666E65"/>
    <w:rsid w:val="0067202A"/>
    <w:rsid w:val="0067261A"/>
    <w:rsid w:val="0067380F"/>
    <w:rsid w:val="00674693"/>
    <w:rsid w:val="00674E3E"/>
    <w:rsid w:val="00675306"/>
    <w:rsid w:val="00676612"/>
    <w:rsid w:val="00676974"/>
    <w:rsid w:val="0068396F"/>
    <w:rsid w:val="00685A72"/>
    <w:rsid w:val="00687DB8"/>
    <w:rsid w:val="006969E8"/>
    <w:rsid w:val="006A012D"/>
    <w:rsid w:val="006A1D0F"/>
    <w:rsid w:val="006A1F7A"/>
    <w:rsid w:val="006A4548"/>
    <w:rsid w:val="006A785D"/>
    <w:rsid w:val="006A7F24"/>
    <w:rsid w:val="006B3626"/>
    <w:rsid w:val="006B4A2E"/>
    <w:rsid w:val="006B719C"/>
    <w:rsid w:val="006B7A7A"/>
    <w:rsid w:val="006C1D81"/>
    <w:rsid w:val="006C25DE"/>
    <w:rsid w:val="006C7C22"/>
    <w:rsid w:val="006D2D01"/>
    <w:rsid w:val="006D5C30"/>
    <w:rsid w:val="006D6113"/>
    <w:rsid w:val="006E040B"/>
    <w:rsid w:val="006E2467"/>
    <w:rsid w:val="006E3382"/>
    <w:rsid w:val="006E6BE0"/>
    <w:rsid w:val="006E7A53"/>
    <w:rsid w:val="006F01AE"/>
    <w:rsid w:val="006F114D"/>
    <w:rsid w:val="006F1EE6"/>
    <w:rsid w:val="006F4F45"/>
    <w:rsid w:val="00700DCF"/>
    <w:rsid w:val="0070278B"/>
    <w:rsid w:val="00705CCE"/>
    <w:rsid w:val="0071520B"/>
    <w:rsid w:val="00717368"/>
    <w:rsid w:val="0072007A"/>
    <w:rsid w:val="0072398B"/>
    <w:rsid w:val="007239F1"/>
    <w:rsid w:val="00730AF7"/>
    <w:rsid w:val="00730C33"/>
    <w:rsid w:val="00734950"/>
    <w:rsid w:val="007358C1"/>
    <w:rsid w:val="00736C07"/>
    <w:rsid w:val="00744363"/>
    <w:rsid w:val="00753D7A"/>
    <w:rsid w:val="0075487B"/>
    <w:rsid w:val="007606C6"/>
    <w:rsid w:val="007622D8"/>
    <w:rsid w:val="007641D7"/>
    <w:rsid w:val="00764497"/>
    <w:rsid w:val="00765515"/>
    <w:rsid w:val="007674AD"/>
    <w:rsid w:val="00770568"/>
    <w:rsid w:val="0077136F"/>
    <w:rsid w:val="00771B0F"/>
    <w:rsid w:val="00774358"/>
    <w:rsid w:val="00776BA1"/>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34A"/>
    <w:rsid w:val="007C2D79"/>
    <w:rsid w:val="007C6956"/>
    <w:rsid w:val="007C6D39"/>
    <w:rsid w:val="007D4CBC"/>
    <w:rsid w:val="007D66F8"/>
    <w:rsid w:val="007D6C3A"/>
    <w:rsid w:val="007D6F0B"/>
    <w:rsid w:val="007D715D"/>
    <w:rsid w:val="007E35E4"/>
    <w:rsid w:val="007F4DE7"/>
    <w:rsid w:val="007F5C5F"/>
    <w:rsid w:val="007F64A7"/>
    <w:rsid w:val="008007BD"/>
    <w:rsid w:val="00802076"/>
    <w:rsid w:val="00806C82"/>
    <w:rsid w:val="00813A84"/>
    <w:rsid w:val="00821B1C"/>
    <w:rsid w:val="00821E82"/>
    <w:rsid w:val="008231E7"/>
    <w:rsid w:val="0082767A"/>
    <w:rsid w:val="00832F82"/>
    <w:rsid w:val="008342B3"/>
    <w:rsid w:val="008346F6"/>
    <w:rsid w:val="00835313"/>
    <w:rsid w:val="0083684C"/>
    <w:rsid w:val="008406F2"/>
    <w:rsid w:val="00840B23"/>
    <w:rsid w:val="00840DA5"/>
    <w:rsid w:val="00844159"/>
    <w:rsid w:val="00854A60"/>
    <w:rsid w:val="00855BB5"/>
    <w:rsid w:val="00857168"/>
    <w:rsid w:val="00860268"/>
    <w:rsid w:val="00860F6B"/>
    <w:rsid w:val="008610B6"/>
    <w:rsid w:val="00864BFE"/>
    <w:rsid w:val="00866235"/>
    <w:rsid w:val="00873BEC"/>
    <w:rsid w:val="00874BFF"/>
    <w:rsid w:val="008753D1"/>
    <w:rsid w:val="00880DCF"/>
    <w:rsid w:val="00881341"/>
    <w:rsid w:val="0088306C"/>
    <w:rsid w:val="00883654"/>
    <w:rsid w:val="008878DE"/>
    <w:rsid w:val="008A0405"/>
    <w:rsid w:val="008A1DCF"/>
    <w:rsid w:val="008A22D5"/>
    <w:rsid w:val="008A3D78"/>
    <w:rsid w:val="008A615F"/>
    <w:rsid w:val="008B29C4"/>
    <w:rsid w:val="008B2DE4"/>
    <w:rsid w:val="008B398A"/>
    <w:rsid w:val="008B6833"/>
    <w:rsid w:val="008C1C8B"/>
    <w:rsid w:val="008C40A7"/>
    <w:rsid w:val="008C71D7"/>
    <w:rsid w:val="008D1F0C"/>
    <w:rsid w:val="008D5104"/>
    <w:rsid w:val="008D6541"/>
    <w:rsid w:val="008E15C0"/>
    <w:rsid w:val="008E17FB"/>
    <w:rsid w:val="008E2E29"/>
    <w:rsid w:val="008E4AC6"/>
    <w:rsid w:val="008E588B"/>
    <w:rsid w:val="008F65E8"/>
    <w:rsid w:val="008F6C51"/>
    <w:rsid w:val="008F6DED"/>
    <w:rsid w:val="008F7760"/>
    <w:rsid w:val="00903C5D"/>
    <w:rsid w:val="00905170"/>
    <w:rsid w:val="00905ABB"/>
    <w:rsid w:val="00905AE4"/>
    <w:rsid w:val="00910404"/>
    <w:rsid w:val="00910C2B"/>
    <w:rsid w:val="00910C2C"/>
    <w:rsid w:val="00912D7E"/>
    <w:rsid w:val="00914A4B"/>
    <w:rsid w:val="00916204"/>
    <w:rsid w:val="009171F1"/>
    <w:rsid w:val="00926678"/>
    <w:rsid w:val="00930B79"/>
    <w:rsid w:val="00931917"/>
    <w:rsid w:val="00934316"/>
    <w:rsid w:val="0094369B"/>
    <w:rsid w:val="00952653"/>
    <w:rsid w:val="009642DC"/>
    <w:rsid w:val="00966EA2"/>
    <w:rsid w:val="00971C81"/>
    <w:rsid w:val="009742E0"/>
    <w:rsid w:val="0097678F"/>
    <w:rsid w:val="00981C4A"/>
    <w:rsid w:val="0098279B"/>
    <w:rsid w:val="00982EF7"/>
    <w:rsid w:val="0099432C"/>
    <w:rsid w:val="009955E6"/>
    <w:rsid w:val="00995B11"/>
    <w:rsid w:val="009965D1"/>
    <w:rsid w:val="009966AB"/>
    <w:rsid w:val="009A1AF8"/>
    <w:rsid w:val="009B0491"/>
    <w:rsid w:val="009B06AF"/>
    <w:rsid w:val="009B22D7"/>
    <w:rsid w:val="009C095C"/>
    <w:rsid w:val="009C1CB7"/>
    <w:rsid w:val="009C3471"/>
    <w:rsid w:val="009D0A5D"/>
    <w:rsid w:val="009D2CA9"/>
    <w:rsid w:val="009D387F"/>
    <w:rsid w:val="009D79A3"/>
    <w:rsid w:val="009E0863"/>
    <w:rsid w:val="009E16BF"/>
    <w:rsid w:val="009E22B6"/>
    <w:rsid w:val="009E26B2"/>
    <w:rsid w:val="009E2B01"/>
    <w:rsid w:val="009E3509"/>
    <w:rsid w:val="009F1E71"/>
    <w:rsid w:val="009F2952"/>
    <w:rsid w:val="009F2F70"/>
    <w:rsid w:val="009F70F8"/>
    <w:rsid w:val="00A00833"/>
    <w:rsid w:val="00A00EBC"/>
    <w:rsid w:val="00A0106E"/>
    <w:rsid w:val="00A144CF"/>
    <w:rsid w:val="00A1576A"/>
    <w:rsid w:val="00A16C49"/>
    <w:rsid w:val="00A17B9F"/>
    <w:rsid w:val="00A20A36"/>
    <w:rsid w:val="00A2135F"/>
    <w:rsid w:val="00A218F0"/>
    <w:rsid w:val="00A26EA0"/>
    <w:rsid w:val="00A276E8"/>
    <w:rsid w:val="00A309B3"/>
    <w:rsid w:val="00A32C75"/>
    <w:rsid w:val="00A357CF"/>
    <w:rsid w:val="00A369AF"/>
    <w:rsid w:val="00A40B79"/>
    <w:rsid w:val="00A42E16"/>
    <w:rsid w:val="00A45FF7"/>
    <w:rsid w:val="00A4708E"/>
    <w:rsid w:val="00A5183C"/>
    <w:rsid w:val="00A544AC"/>
    <w:rsid w:val="00A63339"/>
    <w:rsid w:val="00A65231"/>
    <w:rsid w:val="00A66E07"/>
    <w:rsid w:val="00A72025"/>
    <w:rsid w:val="00A745F2"/>
    <w:rsid w:val="00A81E91"/>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24AF"/>
    <w:rsid w:val="00AD7722"/>
    <w:rsid w:val="00AE050D"/>
    <w:rsid w:val="00AE1249"/>
    <w:rsid w:val="00AE3589"/>
    <w:rsid w:val="00AE6277"/>
    <w:rsid w:val="00AF4D0E"/>
    <w:rsid w:val="00AF6803"/>
    <w:rsid w:val="00B01F21"/>
    <w:rsid w:val="00B03BAE"/>
    <w:rsid w:val="00B0612F"/>
    <w:rsid w:val="00B06881"/>
    <w:rsid w:val="00B159EF"/>
    <w:rsid w:val="00B1769F"/>
    <w:rsid w:val="00B24500"/>
    <w:rsid w:val="00B25BC1"/>
    <w:rsid w:val="00B30F38"/>
    <w:rsid w:val="00B316BC"/>
    <w:rsid w:val="00B32398"/>
    <w:rsid w:val="00B32CCB"/>
    <w:rsid w:val="00B341B9"/>
    <w:rsid w:val="00B40443"/>
    <w:rsid w:val="00B40F07"/>
    <w:rsid w:val="00B43E85"/>
    <w:rsid w:val="00B5527F"/>
    <w:rsid w:val="00B55DBA"/>
    <w:rsid w:val="00B56AB0"/>
    <w:rsid w:val="00B629F5"/>
    <w:rsid w:val="00B64EF1"/>
    <w:rsid w:val="00B6512B"/>
    <w:rsid w:val="00B67838"/>
    <w:rsid w:val="00B737DB"/>
    <w:rsid w:val="00B821A2"/>
    <w:rsid w:val="00B83E99"/>
    <w:rsid w:val="00B87664"/>
    <w:rsid w:val="00B87D31"/>
    <w:rsid w:val="00B90128"/>
    <w:rsid w:val="00B95D4B"/>
    <w:rsid w:val="00BA2279"/>
    <w:rsid w:val="00BB06C4"/>
    <w:rsid w:val="00BB0E4C"/>
    <w:rsid w:val="00BB2597"/>
    <w:rsid w:val="00BB30B8"/>
    <w:rsid w:val="00BB447F"/>
    <w:rsid w:val="00BB6CDE"/>
    <w:rsid w:val="00BC146B"/>
    <w:rsid w:val="00BC3A75"/>
    <w:rsid w:val="00BC7666"/>
    <w:rsid w:val="00BD2693"/>
    <w:rsid w:val="00BD2DC1"/>
    <w:rsid w:val="00BD4B6B"/>
    <w:rsid w:val="00BD70A3"/>
    <w:rsid w:val="00BE1293"/>
    <w:rsid w:val="00BE226B"/>
    <w:rsid w:val="00BE284A"/>
    <w:rsid w:val="00BE482F"/>
    <w:rsid w:val="00BE55D8"/>
    <w:rsid w:val="00BE583C"/>
    <w:rsid w:val="00BE6089"/>
    <w:rsid w:val="00BF0438"/>
    <w:rsid w:val="00BF1AB5"/>
    <w:rsid w:val="00BF3410"/>
    <w:rsid w:val="00BF4F02"/>
    <w:rsid w:val="00C041EA"/>
    <w:rsid w:val="00C142ED"/>
    <w:rsid w:val="00C14590"/>
    <w:rsid w:val="00C162FD"/>
    <w:rsid w:val="00C1777E"/>
    <w:rsid w:val="00C17C0F"/>
    <w:rsid w:val="00C224EA"/>
    <w:rsid w:val="00C2459E"/>
    <w:rsid w:val="00C3429F"/>
    <w:rsid w:val="00C34DFD"/>
    <w:rsid w:val="00C37554"/>
    <w:rsid w:val="00C42470"/>
    <w:rsid w:val="00C429C7"/>
    <w:rsid w:val="00C45E0B"/>
    <w:rsid w:val="00C47A25"/>
    <w:rsid w:val="00C51AB8"/>
    <w:rsid w:val="00C53564"/>
    <w:rsid w:val="00C613CB"/>
    <w:rsid w:val="00C618AF"/>
    <w:rsid w:val="00C6374C"/>
    <w:rsid w:val="00C70F7B"/>
    <w:rsid w:val="00C723E1"/>
    <w:rsid w:val="00C735E3"/>
    <w:rsid w:val="00C7578E"/>
    <w:rsid w:val="00C75B7C"/>
    <w:rsid w:val="00C7691A"/>
    <w:rsid w:val="00C85C39"/>
    <w:rsid w:val="00C92C3A"/>
    <w:rsid w:val="00C92C9B"/>
    <w:rsid w:val="00C95C94"/>
    <w:rsid w:val="00CB01CB"/>
    <w:rsid w:val="00CB0908"/>
    <w:rsid w:val="00CB550C"/>
    <w:rsid w:val="00CB5A4D"/>
    <w:rsid w:val="00CC7C2E"/>
    <w:rsid w:val="00CD0C88"/>
    <w:rsid w:val="00CD16C9"/>
    <w:rsid w:val="00CD1845"/>
    <w:rsid w:val="00CD3071"/>
    <w:rsid w:val="00CD3A7E"/>
    <w:rsid w:val="00CD63DF"/>
    <w:rsid w:val="00CE0B71"/>
    <w:rsid w:val="00CE212F"/>
    <w:rsid w:val="00CF7841"/>
    <w:rsid w:val="00D05202"/>
    <w:rsid w:val="00D116B1"/>
    <w:rsid w:val="00D116CE"/>
    <w:rsid w:val="00D12D46"/>
    <w:rsid w:val="00D21C2C"/>
    <w:rsid w:val="00D25348"/>
    <w:rsid w:val="00D2742E"/>
    <w:rsid w:val="00D324EA"/>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5F33"/>
    <w:rsid w:val="00DA72E8"/>
    <w:rsid w:val="00DA7B6A"/>
    <w:rsid w:val="00DB263A"/>
    <w:rsid w:val="00DB2A3E"/>
    <w:rsid w:val="00DB77DD"/>
    <w:rsid w:val="00DC4AB6"/>
    <w:rsid w:val="00DC5239"/>
    <w:rsid w:val="00DD4068"/>
    <w:rsid w:val="00DD4D76"/>
    <w:rsid w:val="00DD5A1C"/>
    <w:rsid w:val="00DD7848"/>
    <w:rsid w:val="00DD7C2D"/>
    <w:rsid w:val="00DE6851"/>
    <w:rsid w:val="00E005BE"/>
    <w:rsid w:val="00E03B36"/>
    <w:rsid w:val="00E0536F"/>
    <w:rsid w:val="00E075CD"/>
    <w:rsid w:val="00E07F01"/>
    <w:rsid w:val="00E11D39"/>
    <w:rsid w:val="00E12354"/>
    <w:rsid w:val="00E16A45"/>
    <w:rsid w:val="00E210E1"/>
    <w:rsid w:val="00E247EB"/>
    <w:rsid w:val="00E247FC"/>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0F06"/>
    <w:rsid w:val="00E87E22"/>
    <w:rsid w:val="00E917CE"/>
    <w:rsid w:val="00E9599A"/>
    <w:rsid w:val="00E97EDD"/>
    <w:rsid w:val="00EB0405"/>
    <w:rsid w:val="00EB32E4"/>
    <w:rsid w:val="00EB3755"/>
    <w:rsid w:val="00EB71B1"/>
    <w:rsid w:val="00EC0993"/>
    <w:rsid w:val="00EC22C1"/>
    <w:rsid w:val="00EC5BA9"/>
    <w:rsid w:val="00ED0A58"/>
    <w:rsid w:val="00ED41E8"/>
    <w:rsid w:val="00ED5934"/>
    <w:rsid w:val="00ED76CB"/>
    <w:rsid w:val="00ED79CD"/>
    <w:rsid w:val="00EE08F2"/>
    <w:rsid w:val="00EE1CBB"/>
    <w:rsid w:val="00EE27F7"/>
    <w:rsid w:val="00EE3146"/>
    <w:rsid w:val="00EE52CC"/>
    <w:rsid w:val="00EE62FC"/>
    <w:rsid w:val="00EE77CA"/>
    <w:rsid w:val="00EF0568"/>
    <w:rsid w:val="00EF1512"/>
    <w:rsid w:val="00EF1790"/>
    <w:rsid w:val="00EF32BC"/>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6DC3"/>
    <w:rsid w:val="00F3718B"/>
    <w:rsid w:val="00F40C92"/>
    <w:rsid w:val="00F41575"/>
    <w:rsid w:val="00F42B57"/>
    <w:rsid w:val="00F46663"/>
    <w:rsid w:val="00F46E0A"/>
    <w:rsid w:val="00F5340D"/>
    <w:rsid w:val="00F5675C"/>
    <w:rsid w:val="00F56C25"/>
    <w:rsid w:val="00F616A4"/>
    <w:rsid w:val="00F61ECA"/>
    <w:rsid w:val="00F633EB"/>
    <w:rsid w:val="00F72209"/>
    <w:rsid w:val="00F73EE2"/>
    <w:rsid w:val="00F7682D"/>
    <w:rsid w:val="00F802D3"/>
    <w:rsid w:val="00F80D24"/>
    <w:rsid w:val="00F81C79"/>
    <w:rsid w:val="00F82834"/>
    <w:rsid w:val="00F839CB"/>
    <w:rsid w:val="00F83C1D"/>
    <w:rsid w:val="00F943E3"/>
    <w:rsid w:val="00F95F79"/>
    <w:rsid w:val="00FA01CD"/>
    <w:rsid w:val="00FA33DA"/>
    <w:rsid w:val="00FA4A35"/>
    <w:rsid w:val="00FA7AFE"/>
    <w:rsid w:val="00FB1E06"/>
    <w:rsid w:val="00FB37D2"/>
    <w:rsid w:val="00FC5B79"/>
    <w:rsid w:val="00FC5B7C"/>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9"/>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9"/>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uiPriority w:val="9"/>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uiPriority w:val="9"/>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uiPriority w:val="9"/>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uiPriority w:val="9"/>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uiPriority w:val="9"/>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9"/>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BF3410"/>
    <w:rPr>
      <w:rFonts w:ascii="Arial" w:hAnsi="Arial" w:cs="Arial"/>
      <w:b/>
      <w:bCs/>
      <w:szCs w:val="26"/>
    </w:rPr>
  </w:style>
  <w:style w:type="character" w:customStyle="1" w:styleId="Heading5Char">
    <w:name w:val="Heading 5 Char"/>
    <w:basedOn w:val="DefaultParagraphFont"/>
    <w:link w:val="Heading5"/>
    <w:uiPriority w:val="9"/>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uiPriority w:val="9"/>
    <w:rsid w:val="00BF3410"/>
    <w:rPr>
      <w:rFonts w:ascii="Calibri" w:hAnsi="Calibri" w:cs="Arial"/>
      <w:b/>
      <w:bCs/>
      <w:iCs/>
      <w:lang w:val="en-GB" w:eastAsia="en-ZA"/>
    </w:rPr>
  </w:style>
  <w:style w:type="character" w:customStyle="1" w:styleId="Heading7Char">
    <w:name w:val="Heading 7 Char"/>
    <w:basedOn w:val="DefaultParagraphFont"/>
    <w:link w:val="Heading7"/>
    <w:uiPriority w:val="9"/>
    <w:rsid w:val="00BF3410"/>
    <w:rPr>
      <w:rFonts w:ascii="Calibri" w:hAnsi="Calibri" w:cs="Arial"/>
      <w:iCs/>
      <w:sz w:val="24"/>
      <w:lang w:val="en-GB" w:eastAsia="en-ZA"/>
    </w:rPr>
  </w:style>
  <w:style w:type="character" w:customStyle="1" w:styleId="Heading8Char">
    <w:name w:val="Heading 8 Char"/>
    <w:basedOn w:val="DefaultParagraphFont"/>
    <w:link w:val="Heading8"/>
    <w:uiPriority w:val="9"/>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6"/>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8E17FB"/>
    <w:pPr>
      <w:numPr>
        <w:numId w:val="10"/>
      </w:numPr>
      <w:spacing w:line="240" w:lineRule="auto"/>
      <w:ind w:left="1560" w:hanging="1276"/>
      <w:outlineLvl w:val="1"/>
    </w:pPr>
    <w:rPr>
      <w:bCs/>
      <w:caps/>
      <w:sz w:val="24"/>
    </w:rPr>
  </w:style>
  <w:style w:type="paragraph" w:styleId="Index3">
    <w:name w:val="index 3"/>
    <w:basedOn w:val="Normal"/>
    <w:next w:val="1Paragraph"/>
    <w:autoRedefine/>
    <w:uiPriority w:val="99"/>
    <w:unhideWhenUsed/>
    <w:qFormat/>
    <w:rsid w:val="000E7EE6"/>
    <w:pPr>
      <w:numPr>
        <w:ilvl w:val="2"/>
        <w:numId w:val="10"/>
      </w:numPr>
      <w:tabs>
        <w:tab w:val="left" w:pos="1560"/>
      </w:tabs>
      <w:spacing w:before="160" w:after="100"/>
      <w:ind w:left="1560" w:hanging="1276"/>
      <w:jc w:val="both"/>
      <w:outlineLvl w:val="2"/>
    </w:pPr>
  </w:style>
  <w:style w:type="paragraph" w:styleId="Index4">
    <w:name w:val="index 4"/>
    <w:basedOn w:val="Normal"/>
    <w:autoRedefine/>
    <w:uiPriority w:val="99"/>
    <w:unhideWhenUsed/>
    <w:qFormat/>
    <w:rsid w:val="00A72025"/>
    <w:pPr>
      <w:spacing w:line="240" w:lineRule="auto"/>
      <w:ind w:left="1440"/>
      <w:jc w:val="both"/>
    </w:pPr>
  </w:style>
  <w:style w:type="paragraph" w:styleId="Index5">
    <w:name w:val="index 5"/>
    <w:basedOn w:val="Normal"/>
    <w:next w:val="Normal"/>
    <w:autoRedefine/>
    <w:uiPriority w:val="99"/>
    <w:unhideWhenUsed/>
    <w:qFormat/>
    <w:rsid w:val="009E3509"/>
    <w:pPr>
      <w:numPr>
        <w:ilvl w:val="2"/>
        <w:numId w:val="11"/>
      </w:numPr>
      <w:spacing w:before="80" w:after="80"/>
      <w:ind w:left="1701"/>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E07F01"/>
    <w:pPr>
      <w:numPr>
        <w:ilvl w:val="6"/>
        <w:numId w:val="6"/>
      </w:numPr>
      <w:spacing w:line="240" w:lineRule="auto"/>
      <w:ind w:left="1560"/>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styleId="NormalWeb">
    <w:name w:val="Normal (Web)"/>
    <w:basedOn w:val="Normal"/>
    <w:uiPriority w:val="99"/>
    <w:semiHidden/>
    <w:unhideWhenUsed/>
    <w:rsid w:val="00BA227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yani.nsibande@necs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necsa.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hatuwani.Mukwevho@ntp.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6265</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7</cp:revision>
  <cp:lastPrinted>2021-05-13T06:31:00Z</cp:lastPrinted>
  <dcterms:created xsi:type="dcterms:W3CDTF">2026-05-22T15:53:00Z</dcterms:created>
  <dcterms:modified xsi:type="dcterms:W3CDTF">2026-05-25T07:26:00Z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1739047057</vt:i4>
  </property>
  <property fmtid="{D5CDD505-2E9C-101B-9397-08002B2CF9AE}" pid="4" name="_EmailSubject">
    <vt:lpwstr>P2000 Building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ReviewingToolsShownOnce">
    <vt:lpwstr/>
  </property>
</Properties>
</file>