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28"/>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DA75A9" w:rsidRDefault="00511427" w:rsidP="00EB08EA">
            <w:pPr>
              <w:spacing w:after="0" w:line="240" w:lineRule="auto"/>
              <w:rPr>
                <w:rFonts w:eastAsia="Times New Roman" w:cs="Arial"/>
                <w:lang w:val="en-GB" w:eastAsia="en-GB"/>
              </w:rPr>
            </w:pPr>
            <w:r>
              <w:t>ARC-PHP/ Laboratory Equipment/ LE</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0005B7" w:rsidP="00821F5D">
            <w:pPr>
              <w:spacing w:after="0" w:line="240" w:lineRule="auto"/>
              <w:rPr>
                <w:rFonts w:eastAsia="Times New Roman" w:cs="Arial"/>
                <w:lang w:val="en-GB" w:eastAsia="en-GB"/>
              </w:rPr>
            </w:pPr>
            <w:r>
              <w:rPr>
                <w:rFonts w:eastAsia="Times New Roman" w:cs="Arial"/>
                <w:lang w:val="en-GB" w:eastAsia="en-GB"/>
              </w:rPr>
              <w:t>29</w:t>
            </w:r>
            <w:r w:rsidR="005D6349">
              <w:rPr>
                <w:rFonts w:eastAsia="Times New Roman" w:cs="Arial"/>
                <w:lang w:val="en-GB" w:eastAsia="en-GB"/>
              </w:rPr>
              <w:t>-01-2024</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527A8F" w:rsidP="00EB08EA">
            <w:pPr>
              <w:spacing w:after="0" w:line="240" w:lineRule="auto"/>
              <w:rPr>
                <w:rFonts w:eastAsia="Times New Roman" w:cs="Arial"/>
                <w:lang w:val="en-GB" w:eastAsia="en-GB"/>
              </w:rPr>
            </w:pPr>
            <w:r w:rsidRPr="00527A8F">
              <w:rPr>
                <w:rFonts w:eastAsia="Times New Roman" w:cs="Arial"/>
                <w:lang w:val="en-GB" w:eastAsia="en-GB"/>
              </w:rPr>
              <w:t>Mini Centrifuge</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1EDB">
              <w:rPr>
                <w:rFonts w:eastAsia="Times New Roman" w:cs="Arial"/>
                <w:lang w:val="en-GB" w:eastAsia="en-GB"/>
              </w:rPr>
              <w:t>Rirhandzu Hlatshwayo</w:t>
            </w:r>
            <w:r w:rsidRPr="00821F5D">
              <w:rPr>
                <w:rFonts w:eastAsia="Times New Roman" w:cs="Arial"/>
                <w:lang w:val="en-GB" w:eastAsia="en-GB"/>
              </w:rPr>
              <w:t xml:space="preserve"> </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Email: ppriquote@arc.agric.za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5D6349" w:rsidRPr="00821F5D" w:rsidTr="00EB08EA">
        <w:trPr>
          <w:trHeight w:val="58"/>
        </w:trPr>
        <w:tc>
          <w:tcPr>
            <w:tcW w:w="5284" w:type="dxa"/>
            <w:shd w:val="clear" w:color="auto" w:fill="auto"/>
          </w:tcPr>
          <w:p w:rsidR="005D6349" w:rsidRPr="00DA75A9" w:rsidRDefault="00511427" w:rsidP="00527A8F">
            <w:pPr>
              <w:spacing w:after="0" w:line="240" w:lineRule="auto"/>
              <w:rPr>
                <w:rFonts w:eastAsia="Times New Roman" w:cs="Arial"/>
                <w:lang w:val="en-GB" w:eastAsia="en-GB"/>
              </w:rPr>
            </w:pPr>
            <w:r w:rsidRPr="00511427">
              <w:rPr>
                <w:rFonts w:eastAsia="Times New Roman" w:cs="Arial"/>
                <w:lang w:val="en-GB" w:eastAsia="en-GB"/>
              </w:rPr>
              <w:t>REQ-078236</w:t>
            </w:r>
            <w:bookmarkStart w:id="0" w:name="_GoBack"/>
            <w:bookmarkEnd w:id="0"/>
          </w:p>
        </w:tc>
        <w:tc>
          <w:tcPr>
            <w:tcW w:w="1923" w:type="dxa"/>
            <w:shd w:val="clear" w:color="auto" w:fill="auto"/>
            <w:vAlign w:val="bottom"/>
          </w:tcPr>
          <w:p w:rsidR="005D6349" w:rsidRDefault="005D6349" w:rsidP="005D6349">
            <w:pPr>
              <w:jc w:val="right"/>
              <w:rPr>
                <w:rFonts w:ascii="Calibri" w:hAnsi="Calibri" w:cs="Calibri"/>
                <w:color w:val="000000"/>
              </w:rPr>
            </w:pPr>
          </w:p>
        </w:tc>
        <w:tc>
          <w:tcPr>
            <w:tcW w:w="1809" w:type="dxa"/>
            <w:shd w:val="clear" w:color="auto" w:fill="auto"/>
            <w:vAlign w:val="bottom"/>
          </w:tcPr>
          <w:p w:rsidR="005D6349" w:rsidRDefault="005D6349" w:rsidP="005D6349">
            <w:pPr>
              <w:rPr>
                <w:rFonts w:ascii="Calibri" w:hAnsi="Calibri" w:cs="Calibri"/>
                <w:color w:val="000000"/>
              </w:rPr>
            </w:pPr>
          </w:p>
        </w:tc>
      </w:tr>
      <w:tr w:rsidR="00511427" w:rsidRPr="00821F5D" w:rsidTr="00EB08EA">
        <w:trPr>
          <w:trHeight w:val="58"/>
        </w:trPr>
        <w:tc>
          <w:tcPr>
            <w:tcW w:w="5284" w:type="dxa"/>
            <w:shd w:val="clear" w:color="auto" w:fill="auto"/>
          </w:tcPr>
          <w:p w:rsidR="00511427" w:rsidRDefault="00511427" w:rsidP="00511427">
            <w:pPr>
              <w:spacing w:after="0" w:line="240" w:lineRule="auto"/>
            </w:pPr>
            <w:dir w:val="ltr">
              <w:dir w:val="ltr">
                <w:dir w:val="ltr">
                  <w:r>
                    <w:t xml:space="preserve"> Personal benchtop instrument operates at a fixed speed and is designed for quick spin downs of micro-samples.</w:t>
                  </w:r>
                </w:dir>
              </w:dir>
            </w:dir>
          </w:p>
          <w:p w:rsidR="00511427" w:rsidRDefault="00511427" w:rsidP="00511427">
            <w:pPr>
              <w:spacing w:after="0" w:line="240" w:lineRule="auto"/>
            </w:pPr>
            <w:r>
              <w:t>•</w:t>
            </w:r>
            <w:r>
              <w:tab/>
              <w:t>With adapters to accommodate all major microtube and PCR tube styles (1.5/2.0, 0.5, 0.2 mL) for customized use.</w:t>
            </w:r>
          </w:p>
          <w:p w:rsidR="00511427" w:rsidRDefault="00511427" w:rsidP="00511427">
            <w:pPr>
              <w:spacing w:after="0" w:line="240" w:lineRule="auto"/>
            </w:pPr>
            <w:r>
              <w:t>•</w:t>
            </w:r>
            <w:r>
              <w:tab/>
              <w:t>A braking function quickly stops the unit when powered off or when the lid is opened.</w:t>
            </w:r>
          </w:p>
          <w:p w:rsidR="00511427" w:rsidRDefault="00511427" w:rsidP="00511427">
            <w:pPr>
              <w:spacing w:after="0" w:line="240" w:lineRule="auto"/>
            </w:pPr>
            <w:r>
              <w:t>•</w:t>
            </w:r>
            <w:r>
              <w:tab/>
              <w:t>A locking lid for added protection when the unit is in use</w:t>
            </w:r>
          </w:p>
          <w:p w:rsidR="00511427" w:rsidRDefault="00511427" w:rsidP="00511427">
            <w:pPr>
              <w:spacing w:after="0" w:line="240" w:lineRule="auto"/>
            </w:pPr>
            <w:r>
              <w:t>•</w:t>
            </w:r>
            <w:r>
              <w:tab/>
              <w:t>Meets the latest applicable North American &amp; EU safety requirements</w:t>
            </w:r>
          </w:p>
          <w:p w:rsidR="00511427" w:rsidRDefault="00511427" w:rsidP="00511427">
            <w:pPr>
              <w:spacing w:after="0" w:line="240" w:lineRule="auto"/>
            </w:pPr>
            <w:r>
              <w:lastRenderedPageBreak/>
              <w:t>•</w:t>
            </w:r>
            <w:r>
              <w:tab/>
              <w:t>Weighted rubberized base eliminates potential movement and further dampens vibration and noise</w:t>
            </w:r>
          </w:p>
          <w:p w:rsidR="00511427" w:rsidRDefault="00511427" w:rsidP="00511427">
            <w:pPr>
              <w:spacing w:after="0" w:line="240" w:lineRule="auto"/>
            </w:pPr>
            <w:r>
              <w:t>•</w:t>
            </w:r>
            <w:r>
              <w:tab/>
              <w:t>Not Refrigerated</w:t>
            </w:r>
          </w:p>
          <w:p w:rsidR="00511427" w:rsidRDefault="00511427" w:rsidP="00511427">
            <w:pPr>
              <w:spacing w:after="0" w:line="240" w:lineRule="auto"/>
            </w:pPr>
            <w:r>
              <w:t>•</w:t>
            </w:r>
            <w:r>
              <w:tab/>
              <w:t>Max. RCF</w:t>
            </w:r>
            <w:r>
              <w:tab/>
              <w:t>•</w:t>
            </w:r>
            <w:r>
              <w:tab/>
              <w:t>2,000 x g</w:t>
            </w:r>
          </w:p>
          <w:p w:rsidR="00511427" w:rsidRDefault="00511427" w:rsidP="00511427">
            <w:pPr>
              <w:spacing w:after="0" w:line="240" w:lineRule="auto"/>
            </w:pPr>
            <w:r>
              <w:t>•</w:t>
            </w:r>
            <w:r>
              <w:tab/>
              <w:t>Electrical Requirements</w:t>
            </w:r>
            <w:r>
              <w:tab/>
              <w:t>•</w:t>
            </w:r>
            <w:r>
              <w:tab/>
              <w:t>100/240 V 50/60 Hz</w:t>
            </w:r>
          </w:p>
          <w:p w:rsidR="00511427" w:rsidRDefault="00511427" w:rsidP="00511427">
            <w:pPr>
              <w:spacing w:after="0" w:line="240" w:lineRule="auto"/>
            </w:pPr>
            <w:r>
              <w:t>•</w:t>
            </w:r>
            <w:r>
              <w:tab/>
              <w:t>microtube rotor, a PCR strip tube rotor, tube adaptors</w:t>
            </w:r>
          </w:p>
          <w:p w:rsidR="00511427" w:rsidRPr="00DA75A9" w:rsidRDefault="00511427" w:rsidP="00511427">
            <w:pPr>
              <w:spacing w:after="0" w:line="240" w:lineRule="auto"/>
              <w:rPr>
                <w:rFonts w:eastAsia="Times New Roman" w:cs="Arial"/>
                <w:lang w:val="en-GB" w:eastAsia="en-GB"/>
              </w:rPr>
            </w:pPr>
            <w:r>
              <w:t>•</w:t>
            </w:r>
            <w:r>
              <w:tab/>
              <w:t>100-240V</w:t>
            </w:r>
          </w:p>
        </w:tc>
        <w:tc>
          <w:tcPr>
            <w:tcW w:w="1923" w:type="dxa"/>
            <w:shd w:val="clear" w:color="auto" w:fill="auto"/>
            <w:vAlign w:val="bottom"/>
          </w:tcPr>
          <w:p w:rsidR="00511427" w:rsidRDefault="00511427" w:rsidP="00511427">
            <w:pPr>
              <w:jc w:val="right"/>
              <w:rPr>
                <w:rFonts w:ascii="Calibri" w:hAnsi="Calibri" w:cs="Calibri"/>
                <w:color w:val="000000"/>
              </w:rPr>
            </w:pPr>
            <w:r>
              <w:rPr>
                <w:rFonts w:ascii="Calibri" w:hAnsi="Calibri" w:cs="Calibri"/>
                <w:color w:val="000000"/>
              </w:rPr>
              <w:lastRenderedPageBreak/>
              <w:t>1.00</w:t>
            </w:r>
          </w:p>
        </w:tc>
        <w:tc>
          <w:tcPr>
            <w:tcW w:w="1809" w:type="dxa"/>
            <w:shd w:val="clear" w:color="auto" w:fill="auto"/>
            <w:vAlign w:val="bottom"/>
          </w:tcPr>
          <w:p w:rsidR="00511427" w:rsidRDefault="00511427" w:rsidP="00511427">
            <w:pPr>
              <w:rPr>
                <w:rFonts w:ascii="Calibri" w:hAnsi="Calibri" w:cs="Calibri"/>
                <w:color w:val="000000"/>
              </w:rPr>
            </w:pPr>
            <w:r>
              <w:rPr>
                <w:rFonts w:ascii="Calibri" w:hAnsi="Calibri" w:cs="Calibri"/>
                <w:color w:val="000000"/>
              </w:rPr>
              <w:t>EA</w:t>
            </w:r>
          </w:p>
        </w:tc>
      </w:tr>
      <w:tr w:rsidR="00511427" w:rsidRPr="00821F5D" w:rsidTr="00511427">
        <w:trPr>
          <w:trHeight w:val="58"/>
        </w:trPr>
        <w:tc>
          <w:tcPr>
            <w:tcW w:w="5284" w:type="dxa"/>
            <w:shd w:val="clear" w:color="auto" w:fill="BFBFBF" w:themeFill="background1" w:themeFillShade="BF"/>
          </w:tcPr>
          <w:p w:rsidR="00511427" w:rsidRDefault="00511427" w:rsidP="00511427">
            <w:pPr>
              <w:spacing w:after="0" w:line="240" w:lineRule="auto"/>
            </w:pPr>
          </w:p>
        </w:tc>
        <w:tc>
          <w:tcPr>
            <w:tcW w:w="1923" w:type="dxa"/>
            <w:shd w:val="clear" w:color="auto" w:fill="BFBFBF" w:themeFill="background1" w:themeFillShade="BF"/>
            <w:vAlign w:val="bottom"/>
          </w:tcPr>
          <w:p w:rsidR="00511427" w:rsidRDefault="00511427" w:rsidP="00511427">
            <w:pPr>
              <w:jc w:val="right"/>
              <w:rPr>
                <w:rFonts w:ascii="Calibri" w:hAnsi="Calibri" w:cs="Calibri"/>
                <w:color w:val="000000"/>
              </w:rPr>
            </w:pPr>
          </w:p>
        </w:tc>
        <w:tc>
          <w:tcPr>
            <w:tcW w:w="1809" w:type="dxa"/>
            <w:shd w:val="clear" w:color="auto" w:fill="BFBFBF" w:themeFill="background1" w:themeFillShade="BF"/>
            <w:vAlign w:val="bottom"/>
          </w:tcPr>
          <w:p w:rsidR="00511427" w:rsidRDefault="00511427" w:rsidP="00511427">
            <w:pPr>
              <w:rPr>
                <w:rFonts w:ascii="Calibri" w:hAnsi="Calibri" w:cs="Calibri"/>
                <w:color w:val="000000"/>
              </w:rPr>
            </w:pPr>
          </w:p>
        </w:tc>
      </w:tr>
      <w:tr w:rsidR="00511427" w:rsidRPr="00821F5D" w:rsidTr="00EB08EA">
        <w:trPr>
          <w:trHeight w:val="58"/>
        </w:trPr>
        <w:tc>
          <w:tcPr>
            <w:tcW w:w="5284" w:type="dxa"/>
            <w:shd w:val="clear" w:color="auto" w:fill="auto"/>
          </w:tcPr>
          <w:p w:rsidR="00511427" w:rsidRDefault="00511427" w:rsidP="00511427">
            <w:pPr>
              <w:spacing w:after="0" w:line="240" w:lineRule="auto"/>
            </w:pPr>
            <w:r w:rsidRPr="00511427">
              <w:t>REQ-079009</w:t>
            </w:r>
          </w:p>
        </w:tc>
        <w:tc>
          <w:tcPr>
            <w:tcW w:w="1923" w:type="dxa"/>
            <w:shd w:val="clear" w:color="auto" w:fill="auto"/>
            <w:vAlign w:val="bottom"/>
          </w:tcPr>
          <w:p w:rsidR="00511427" w:rsidRDefault="00511427" w:rsidP="00511427">
            <w:pPr>
              <w:jc w:val="right"/>
              <w:rPr>
                <w:rFonts w:ascii="Calibri" w:hAnsi="Calibri" w:cs="Calibri"/>
                <w:color w:val="000000"/>
              </w:rPr>
            </w:pPr>
          </w:p>
        </w:tc>
        <w:tc>
          <w:tcPr>
            <w:tcW w:w="1809" w:type="dxa"/>
            <w:shd w:val="clear" w:color="auto" w:fill="auto"/>
            <w:vAlign w:val="bottom"/>
          </w:tcPr>
          <w:p w:rsidR="00511427" w:rsidRDefault="00511427" w:rsidP="00511427">
            <w:pPr>
              <w:rPr>
                <w:rFonts w:ascii="Calibri" w:hAnsi="Calibri" w:cs="Calibri"/>
                <w:color w:val="000000"/>
              </w:rPr>
            </w:pPr>
          </w:p>
        </w:tc>
      </w:tr>
      <w:tr w:rsidR="00511427" w:rsidRPr="00821F5D" w:rsidTr="00EB08EA">
        <w:trPr>
          <w:trHeight w:val="58"/>
        </w:trPr>
        <w:tc>
          <w:tcPr>
            <w:tcW w:w="5284" w:type="dxa"/>
            <w:shd w:val="clear" w:color="auto" w:fill="auto"/>
          </w:tcPr>
          <w:p w:rsidR="00511427" w:rsidRDefault="00511427" w:rsidP="00511427">
            <w:pPr>
              <w:spacing w:after="0" w:line="240" w:lineRule="auto"/>
            </w:pPr>
            <w:dir w:val="ltr">
              <w:dir w:val="ltr">
                <w:dir w:val="ltr">
                  <w:r>
                    <w:t xml:space="preserve"> Personal benchtop instrument operates at a fixed speed and is designed for quick spin downs of micro-samples.</w:t>
                  </w:r>
                </w:dir>
              </w:dir>
            </w:dir>
          </w:p>
          <w:p w:rsidR="00511427" w:rsidRDefault="00511427" w:rsidP="00511427">
            <w:pPr>
              <w:spacing w:after="0" w:line="240" w:lineRule="auto"/>
            </w:pPr>
            <w:r>
              <w:t>•</w:t>
            </w:r>
            <w:r>
              <w:tab/>
              <w:t>With adapters to accommodate all major microtube and PCR tube styles (1.5/2.0, 0.5, 0.2 mL) for customized use.</w:t>
            </w:r>
          </w:p>
          <w:p w:rsidR="00511427" w:rsidRDefault="00511427" w:rsidP="00511427">
            <w:pPr>
              <w:spacing w:after="0" w:line="240" w:lineRule="auto"/>
            </w:pPr>
            <w:r>
              <w:t>•</w:t>
            </w:r>
            <w:r>
              <w:tab/>
              <w:t>A braking function quickly stops the unit when powered off or when the lid is opened.</w:t>
            </w:r>
          </w:p>
          <w:p w:rsidR="00511427" w:rsidRDefault="00511427" w:rsidP="00511427">
            <w:pPr>
              <w:spacing w:after="0" w:line="240" w:lineRule="auto"/>
            </w:pPr>
            <w:r>
              <w:t>•</w:t>
            </w:r>
            <w:r>
              <w:tab/>
              <w:t>A locking lid for added protection when the unit is in use</w:t>
            </w:r>
          </w:p>
          <w:p w:rsidR="00511427" w:rsidRDefault="00511427" w:rsidP="00511427">
            <w:pPr>
              <w:spacing w:after="0" w:line="240" w:lineRule="auto"/>
            </w:pPr>
            <w:r>
              <w:t>•</w:t>
            </w:r>
            <w:r>
              <w:tab/>
              <w:t>Meets the latest applicable North American &amp; EU safety requirements</w:t>
            </w:r>
          </w:p>
          <w:p w:rsidR="00511427" w:rsidRDefault="00511427" w:rsidP="00511427">
            <w:pPr>
              <w:spacing w:after="0" w:line="240" w:lineRule="auto"/>
            </w:pPr>
            <w:r>
              <w:t>•</w:t>
            </w:r>
            <w:r>
              <w:tab/>
              <w:t>Weighted rubberized base eliminates potential movement and further dampens vibration and noise</w:t>
            </w:r>
          </w:p>
          <w:p w:rsidR="00511427" w:rsidRDefault="00511427" w:rsidP="00511427">
            <w:pPr>
              <w:spacing w:after="0" w:line="240" w:lineRule="auto"/>
            </w:pPr>
            <w:r>
              <w:t>•</w:t>
            </w:r>
            <w:r>
              <w:tab/>
              <w:t>Not Refrigerated</w:t>
            </w:r>
          </w:p>
          <w:p w:rsidR="00511427" w:rsidRDefault="00511427" w:rsidP="00511427">
            <w:pPr>
              <w:spacing w:after="0" w:line="240" w:lineRule="auto"/>
            </w:pPr>
            <w:r>
              <w:t>•</w:t>
            </w:r>
            <w:r>
              <w:tab/>
              <w:t>Max. RCF</w:t>
            </w:r>
            <w:r>
              <w:tab/>
              <w:t>•</w:t>
            </w:r>
            <w:r>
              <w:tab/>
              <w:t>2,000 x g</w:t>
            </w:r>
          </w:p>
          <w:p w:rsidR="00511427" w:rsidRDefault="00511427" w:rsidP="00511427">
            <w:pPr>
              <w:spacing w:after="0" w:line="240" w:lineRule="auto"/>
            </w:pPr>
            <w:r>
              <w:t>•</w:t>
            </w:r>
            <w:r>
              <w:tab/>
              <w:t>Electrical Requirements</w:t>
            </w:r>
            <w:r>
              <w:tab/>
              <w:t>•</w:t>
            </w:r>
            <w:r>
              <w:tab/>
              <w:t>100/240 V 50/60 Hz</w:t>
            </w:r>
          </w:p>
          <w:p w:rsidR="00511427" w:rsidRDefault="00511427" w:rsidP="00511427">
            <w:pPr>
              <w:spacing w:after="0" w:line="240" w:lineRule="auto"/>
            </w:pPr>
            <w:r>
              <w:t>•</w:t>
            </w:r>
            <w:r>
              <w:tab/>
              <w:t>microtube rotor, a PCR strip tube rotor, tube adaptors</w:t>
            </w:r>
          </w:p>
          <w:p w:rsidR="00511427" w:rsidRPr="00DA75A9" w:rsidRDefault="00511427" w:rsidP="00511427">
            <w:pPr>
              <w:spacing w:after="0" w:line="240" w:lineRule="auto"/>
              <w:rPr>
                <w:rFonts w:eastAsia="Times New Roman" w:cs="Arial"/>
                <w:lang w:val="en-GB" w:eastAsia="en-GB"/>
              </w:rPr>
            </w:pPr>
            <w:r>
              <w:t>•</w:t>
            </w:r>
            <w:r>
              <w:tab/>
              <w:t>100-240V</w:t>
            </w:r>
          </w:p>
        </w:tc>
        <w:tc>
          <w:tcPr>
            <w:tcW w:w="1923" w:type="dxa"/>
            <w:shd w:val="clear" w:color="auto" w:fill="auto"/>
            <w:vAlign w:val="bottom"/>
          </w:tcPr>
          <w:p w:rsidR="00511427" w:rsidRDefault="00511427" w:rsidP="00511427">
            <w:pPr>
              <w:jc w:val="right"/>
              <w:rPr>
                <w:rFonts w:ascii="Calibri" w:hAnsi="Calibri" w:cs="Calibri"/>
                <w:color w:val="000000"/>
              </w:rPr>
            </w:pPr>
            <w:r>
              <w:rPr>
                <w:rFonts w:ascii="Calibri" w:hAnsi="Calibri" w:cs="Calibri"/>
                <w:color w:val="000000"/>
              </w:rPr>
              <w:t>1.00</w:t>
            </w:r>
          </w:p>
        </w:tc>
        <w:tc>
          <w:tcPr>
            <w:tcW w:w="1809" w:type="dxa"/>
            <w:shd w:val="clear" w:color="auto" w:fill="auto"/>
            <w:vAlign w:val="bottom"/>
          </w:tcPr>
          <w:p w:rsidR="00511427" w:rsidRDefault="00511427" w:rsidP="00511427">
            <w:pPr>
              <w:rPr>
                <w:rFonts w:ascii="Calibri" w:hAnsi="Calibri" w:cs="Calibri"/>
                <w:color w:val="000000"/>
              </w:rPr>
            </w:pPr>
            <w:r>
              <w:rPr>
                <w:rFonts w:ascii="Calibri" w:hAnsi="Calibri" w:cs="Calibri"/>
                <w:color w:val="000000"/>
              </w:rPr>
              <w:t>EA</w:t>
            </w:r>
          </w:p>
        </w:tc>
      </w:tr>
      <w:tr w:rsidR="00511427" w:rsidRPr="00821F5D" w:rsidTr="007B245F">
        <w:trPr>
          <w:trHeight w:val="58"/>
        </w:trPr>
        <w:tc>
          <w:tcPr>
            <w:tcW w:w="5284" w:type="dxa"/>
            <w:shd w:val="clear" w:color="auto" w:fill="BFBFBF" w:themeFill="background1" w:themeFillShade="BF"/>
            <w:vAlign w:val="bottom"/>
          </w:tcPr>
          <w:p w:rsidR="00511427" w:rsidRDefault="00511427" w:rsidP="00511427">
            <w:pPr>
              <w:rPr>
                <w:rFonts w:ascii="Calibri" w:hAnsi="Calibri" w:cs="Calibri"/>
                <w:color w:val="000000"/>
              </w:rPr>
            </w:pPr>
          </w:p>
        </w:tc>
        <w:tc>
          <w:tcPr>
            <w:tcW w:w="1923" w:type="dxa"/>
            <w:shd w:val="clear" w:color="auto" w:fill="BFBFBF" w:themeFill="background1" w:themeFillShade="BF"/>
            <w:vAlign w:val="bottom"/>
          </w:tcPr>
          <w:p w:rsidR="00511427" w:rsidRDefault="00511427" w:rsidP="00511427">
            <w:pPr>
              <w:jc w:val="right"/>
              <w:rPr>
                <w:rFonts w:ascii="Calibri" w:hAnsi="Calibri" w:cs="Calibri"/>
                <w:color w:val="000000"/>
              </w:rPr>
            </w:pPr>
          </w:p>
        </w:tc>
        <w:tc>
          <w:tcPr>
            <w:tcW w:w="1809" w:type="dxa"/>
            <w:shd w:val="clear" w:color="auto" w:fill="BFBFBF" w:themeFill="background1" w:themeFillShade="BF"/>
            <w:vAlign w:val="bottom"/>
          </w:tcPr>
          <w:p w:rsidR="00511427" w:rsidRDefault="00511427" w:rsidP="00511427">
            <w:pPr>
              <w:rPr>
                <w:rFonts w:ascii="Calibri" w:hAnsi="Calibri" w:cs="Calibri"/>
                <w:color w:val="000000"/>
              </w:rPr>
            </w:pPr>
          </w:p>
        </w:tc>
      </w:tr>
    </w:tbl>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particular regards to the period and extent of the warranty must be clearly stated.  </w:t>
      </w:r>
      <w:r w:rsidRPr="00E861C0">
        <w:rPr>
          <w:rFonts w:cs="Arial"/>
        </w:rPr>
        <w:lastRenderedPageBreak/>
        <w:t>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Pr="00821F5D" w:rsidRDefault="00821F5D" w:rsidP="00821F5D">
      <w:pPr>
        <w:pStyle w:val="ListParagraph"/>
        <w:spacing w:after="0"/>
        <w:ind w:left="90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validity of the quotations must be indicated.</w:t>
      </w:r>
    </w:p>
    <w:p w:rsidR="00821F5D" w:rsidRDefault="00821F5D" w:rsidP="00C338BB">
      <w:pPr>
        <w:spacing w:after="0"/>
        <w:ind w:left="927"/>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lastRenderedPageBreak/>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w:t>
      </w:r>
      <w:r w:rsidRPr="00633BD2">
        <w:rPr>
          <w:rFonts w:eastAsia="Times New Roman" w:cs="Arial"/>
          <w:snapToGrid w:val="0"/>
          <w:lang w:val="en-US"/>
        </w:rPr>
        <w:lastRenderedPageBreak/>
        <w:t xml:space="preserve">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lastRenderedPageBreak/>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w:t>
      </w:r>
      <w:r w:rsidRPr="001A7082">
        <w:rPr>
          <w:rFonts w:eastAsia="Times New Roman" w:cs="Arial"/>
          <w:snapToGrid w:val="0"/>
          <w:lang w:val="en-GB"/>
        </w:rPr>
        <w:lastRenderedPageBreak/>
        <w:t xml:space="preserve">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EB08EA" w:rsidRDefault="00EB08EA" w:rsidP="00A87123">
                            <w:pPr>
                              <w:jc w:val="center"/>
                              <w:rPr>
                                <w:rFonts w:cs="Arial"/>
                                <w:sz w:val="18"/>
                                <w:szCs w:val="18"/>
                              </w:rPr>
                            </w:pPr>
                          </w:p>
                          <w:p w:rsidR="00EB08EA" w:rsidRPr="00585866" w:rsidRDefault="00EB08EA" w:rsidP="00A87123">
                            <w:pPr>
                              <w:jc w:val="center"/>
                              <w:rPr>
                                <w:rFonts w:cs="Arial"/>
                                <w:sz w:val="18"/>
                                <w:szCs w:val="18"/>
                              </w:rPr>
                            </w:pPr>
                            <w:r w:rsidRPr="00585866">
                              <w:rPr>
                                <w:rFonts w:cs="Arial"/>
                                <w:sz w:val="18"/>
                                <w:szCs w:val="18"/>
                              </w:rPr>
                              <w:t>……………………………………….</w:t>
                            </w:r>
                          </w:p>
                          <w:p w:rsidR="00EB08EA" w:rsidRPr="00B715D9" w:rsidRDefault="00EB08EA" w:rsidP="00A87123">
                            <w:pPr>
                              <w:jc w:val="center"/>
                              <w:rPr>
                                <w:rFonts w:cs="Arial"/>
                                <w:b/>
                                <w:sz w:val="18"/>
                                <w:szCs w:val="18"/>
                              </w:rPr>
                            </w:pPr>
                            <w:r w:rsidRPr="00B715D9">
                              <w:rPr>
                                <w:rFonts w:cs="Arial"/>
                                <w:b/>
                                <w:sz w:val="18"/>
                                <w:szCs w:val="18"/>
                              </w:rPr>
                              <w:t>SIGNATURE(S) OF TENDERER(S)</w:t>
                            </w:r>
                          </w:p>
                          <w:p w:rsidR="00EB08EA" w:rsidRDefault="00EB08EA" w:rsidP="00A87123">
                            <w:pPr>
                              <w:rPr>
                                <w:rFonts w:cs="Arial"/>
                                <w:sz w:val="18"/>
                                <w:szCs w:val="18"/>
                              </w:rPr>
                            </w:pPr>
                          </w:p>
                          <w:p w:rsidR="00EB08EA" w:rsidRPr="00585866" w:rsidRDefault="00EB08EA"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EB08EA" w:rsidRPr="00585866" w:rsidRDefault="00EB08EA"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Default="00EB08EA"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tabs>
                                <w:tab w:val="left" w:pos="1080"/>
                              </w:tabs>
                              <w:ind w:left="1080"/>
                              <w:rPr>
                                <w:rFonts w:cs="Arial"/>
                                <w:sz w:val="18"/>
                                <w:szCs w:val="18"/>
                              </w:rPr>
                            </w:pPr>
                            <w:r>
                              <w:rPr>
                                <w:rFonts w:cs="Arial"/>
                                <w:sz w:val="18"/>
                                <w:szCs w:val="18"/>
                              </w:rPr>
                              <w:tab/>
                            </w:r>
                            <w:r>
                              <w:rPr>
                                <w:rFonts w:cs="Arial"/>
                                <w:sz w:val="18"/>
                                <w:szCs w:val="18"/>
                              </w:rPr>
                              <w:tab/>
                              <w:t>………………………………………………………</w:t>
                            </w:r>
                          </w:p>
                          <w:p w:rsidR="00EB08EA" w:rsidRDefault="00EB08EA"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EB08EA" w:rsidRDefault="00EB08EA" w:rsidP="00A87123">
                      <w:pPr>
                        <w:jc w:val="center"/>
                        <w:rPr>
                          <w:rFonts w:cs="Arial"/>
                          <w:sz w:val="18"/>
                          <w:szCs w:val="18"/>
                        </w:rPr>
                      </w:pPr>
                    </w:p>
                    <w:p w:rsidR="00EB08EA" w:rsidRPr="00585866" w:rsidRDefault="00EB08EA" w:rsidP="00A87123">
                      <w:pPr>
                        <w:jc w:val="center"/>
                        <w:rPr>
                          <w:rFonts w:cs="Arial"/>
                          <w:sz w:val="18"/>
                          <w:szCs w:val="18"/>
                        </w:rPr>
                      </w:pPr>
                      <w:r w:rsidRPr="00585866">
                        <w:rPr>
                          <w:rFonts w:cs="Arial"/>
                          <w:sz w:val="18"/>
                          <w:szCs w:val="18"/>
                        </w:rPr>
                        <w:t>……………………………………….</w:t>
                      </w:r>
                    </w:p>
                    <w:p w:rsidR="00EB08EA" w:rsidRPr="00B715D9" w:rsidRDefault="00EB08EA" w:rsidP="00A87123">
                      <w:pPr>
                        <w:jc w:val="center"/>
                        <w:rPr>
                          <w:rFonts w:cs="Arial"/>
                          <w:b/>
                          <w:sz w:val="18"/>
                          <w:szCs w:val="18"/>
                        </w:rPr>
                      </w:pPr>
                      <w:r w:rsidRPr="00B715D9">
                        <w:rPr>
                          <w:rFonts w:cs="Arial"/>
                          <w:b/>
                          <w:sz w:val="18"/>
                          <w:szCs w:val="18"/>
                        </w:rPr>
                        <w:t>SIGNATURE(S) OF TENDERER(S)</w:t>
                      </w:r>
                    </w:p>
                    <w:p w:rsidR="00EB08EA" w:rsidRDefault="00EB08EA" w:rsidP="00A87123">
                      <w:pPr>
                        <w:rPr>
                          <w:rFonts w:cs="Arial"/>
                          <w:sz w:val="18"/>
                          <w:szCs w:val="18"/>
                        </w:rPr>
                      </w:pPr>
                    </w:p>
                    <w:p w:rsidR="00EB08EA" w:rsidRPr="00585866" w:rsidRDefault="00EB08EA"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EB08EA" w:rsidRPr="00585866" w:rsidRDefault="00EB08EA"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Default="00EB08EA"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tabs>
                          <w:tab w:val="left" w:pos="1080"/>
                        </w:tabs>
                        <w:ind w:left="1080"/>
                        <w:rPr>
                          <w:rFonts w:cs="Arial"/>
                          <w:sz w:val="18"/>
                          <w:szCs w:val="18"/>
                        </w:rPr>
                      </w:pPr>
                      <w:r>
                        <w:rPr>
                          <w:rFonts w:cs="Arial"/>
                          <w:sz w:val="18"/>
                          <w:szCs w:val="18"/>
                        </w:rPr>
                        <w:tab/>
                      </w:r>
                      <w:r>
                        <w:rPr>
                          <w:rFonts w:cs="Arial"/>
                          <w:sz w:val="18"/>
                          <w:szCs w:val="18"/>
                        </w:rPr>
                        <w:tab/>
                        <w:t>………………………………………………………</w:t>
                      </w:r>
                    </w:p>
                    <w:p w:rsidR="00EB08EA" w:rsidRDefault="00EB08EA"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E07E73" w:rsidRDefault="00E07E73" w:rsidP="00E07E73">
      <w:pPr>
        <w:tabs>
          <w:tab w:val="left" w:pos="7363"/>
          <w:tab w:val="center" w:pos="10530"/>
        </w:tabs>
        <w:jc w:val="center"/>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lastRenderedPageBreak/>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8EA" w:rsidRDefault="00EB08EA" w:rsidP="00C65D95">
      <w:pPr>
        <w:spacing w:after="0" w:line="240" w:lineRule="auto"/>
      </w:pPr>
      <w:r>
        <w:separator/>
      </w:r>
    </w:p>
  </w:endnote>
  <w:endnote w:type="continuationSeparator" w:id="0">
    <w:p w:rsidR="00EB08EA" w:rsidRDefault="00EB08EA"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EB08EA" w:rsidRDefault="00EB08E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11427">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11427">
              <w:rPr>
                <w:b/>
                <w:bCs/>
                <w:noProof/>
              </w:rPr>
              <w:t>14</w:t>
            </w:r>
            <w:r>
              <w:rPr>
                <w:b/>
                <w:bCs/>
                <w:sz w:val="24"/>
                <w:szCs w:val="24"/>
              </w:rPr>
              <w:fldChar w:fldCharType="end"/>
            </w:r>
          </w:p>
        </w:sdtContent>
      </w:sdt>
    </w:sdtContent>
  </w:sdt>
  <w:p w:rsidR="00EB08EA" w:rsidRDefault="00EB0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8EA" w:rsidRDefault="00EB08EA" w:rsidP="00C65D95">
      <w:pPr>
        <w:spacing w:after="0" w:line="240" w:lineRule="auto"/>
      </w:pPr>
      <w:r>
        <w:separator/>
      </w:r>
    </w:p>
  </w:footnote>
  <w:footnote w:type="continuationSeparator" w:id="0">
    <w:p w:rsidR="00EB08EA" w:rsidRDefault="00EB08EA" w:rsidP="00C65D95">
      <w:pPr>
        <w:spacing w:after="0" w:line="240" w:lineRule="auto"/>
      </w:pPr>
      <w:r>
        <w:continuationSeparator/>
      </w:r>
    </w:p>
  </w:footnote>
  <w:footnote w:id="1">
    <w:p w:rsidR="00EB08EA" w:rsidRDefault="00EB08EA"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EB08EA" w:rsidRDefault="00EB08EA" w:rsidP="00E07E73">
      <w:pPr>
        <w:pStyle w:val="FootnoteText"/>
      </w:pPr>
    </w:p>
    <w:p w:rsidR="00EB08EA" w:rsidRDefault="00EB08EA" w:rsidP="00E07E73">
      <w:pPr>
        <w:pStyle w:val="FootnoteText"/>
      </w:pPr>
    </w:p>
  </w:footnote>
  <w:footnote w:id="2">
    <w:p w:rsidR="00EB08EA" w:rsidRPr="00612AD4" w:rsidRDefault="00EB08EA"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8EA" w:rsidRPr="00E07E73" w:rsidRDefault="00EB08EA">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1064967"/>
    <w:multiLevelType w:val="hybridMultilevel"/>
    <w:tmpl w:val="D1C4F5CA"/>
    <w:lvl w:ilvl="0" w:tplc="1C09000F">
      <w:start w:val="1"/>
      <w:numFmt w:val="decimal"/>
      <w:lvlText w:val="%1."/>
      <w:lvlJc w:val="left"/>
      <w:pPr>
        <w:ind w:left="644"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18"/>
  </w:num>
  <w:num w:numId="3">
    <w:abstractNumId w:val="14"/>
  </w:num>
  <w:num w:numId="4">
    <w:abstractNumId w:val="13"/>
  </w:num>
  <w:num w:numId="5">
    <w:abstractNumId w:val="1"/>
  </w:num>
  <w:num w:numId="6">
    <w:abstractNumId w:val="0"/>
  </w:num>
  <w:num w:numId="7">
    <w:abstractNumId w:val="5"/>
  </w:num>
  <w:num w:numId="8">
    <w:abstractNumId w:val="17"/>
  </w:num>
  <w:num w:numId="9">
    <w:abstractNumId w:val="9"/>
  </w:num>
  <w:num w:numId="10">
    <w:abstractNumId w:val="10"/>
  </w:num>
  <w:num w:numId="11">
    <w:abstractNumId w:val="7"/>
  </w:num>
  <w:num w:numId="12">
    <w:abstractNumId w:val="12"/>
  </w:num>
  <w:num w:numId="13">
    <w:abstractNumId w:val="11"/>
  </w:num>
  <w:num w:numId="14">
    <w:abstractNumId w:val="3"/>
  </w:num>
  <w:num w:numId="15">
    <w:abstractNumId w:val="2"/>
  </w:num>
  <w:num w:numId="16">
    <w:abstractNumId w:val="15"/>
  </w:num>
  <w:num w:numId="17">
    <w:abstractNumId w:val="16"/>
  </w:num>
  <w:num w:numId="18">
    <w:abstractNumId w:val="6"/>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05B7"/>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77AF"/>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2003AE"/>
    <w:rsid w:val="002041C8"/>
    <w:rsid w:val="00205C82"/>
    <w:rsid w:val="00210679"/>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3D49"/>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62CAD"/>
    <w:rsid w:val="004709AE"/>
    <w:rsid w:val="00474FDF"/>
    <w:rsid w:val="00475A42"/>
    <w:rsid w:val="0047719D"/>
    <w:rsid w:val="004907F9"/>
    <w:rsid w:val="004A6CC5"/>
    <w:rsid w:val="004B36EE"/>
    <w:rsid w:val="004B722F"/>
    <w:rsid w:val="004D2838"/>
    <w:rsid w:val="004D42F2"/>
    <w:rsid w:val="004E06A4"/>
    <w:rsid w:val="004E5F6A"/>
    <w:rsid w:val="004F314C"/>
    <w:rsid w:val="004F7EB3"/>
    <w:rsid w:val="00500D9A"/>
    <w:rsid w:val="005013A1"/>
    <w:rsid w:val="00507314"/>
    <w:rsid w:val="00510347"/>
    <w:rsid w:val="00511427"/>
    <w:rsid w:val="005146DC"/>
    <w:rsid w:val="005168F2"/>
    <w:rsid w:val="0052013F"/>
    <w:rsid w:val="0052040F"/>
    <w:rsid w:val="00523B82"/>
    <w:rsid w:val="00525060"/>
    <w:rsid w:val="00527A8F"/>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D1AFB"/>
    <w:rsid w:val="005D6349"/>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2E1C"/>
    <w:rsid w:val="00674FFA"/>
    <w:rsid w:val="006829F7"/>
    <w:rsid w:val="0069239C"/>
    <w:rsid w:val="006937CE"/>
    <w:rsid w:val="006A2843"/>
    <w:rsid w:val="006A7941"/>
    <w:rsid w:val="006B1195"/>
    <w:rsid w:val="006C680B"/>
    <w:rsid w:val="006C78A2"/>
    <w:rsid w:val="006D386C"/>
    <w:rsid w:val="006D5F98"/>
    <w:rsid w:val="006D7E90"/>
    <w:rsid w:val="006E1949"/>
    <w:rsid w:val="006E279D"/>
    <w:rsid w:val="006E47DD"/>
    <w:rsid w:val="006E67F7"/>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245F"/>
    <w:rsid w:val="007B5F68"/>
    <w:rsid w:val="007B6FCE"/>
    <w:rsid w:val="007C6E4E"/>
    <w:rsid w:val="007D1F20"/>
    <w:rsid w:val="007D3871"/>
    <w:rsid w:val="007D7845"/>
    <w:rsid w:val="007E1156"/>
    <w:rsid w:val="007E5F6E"/>
    <w:rsid w:val="007E6365"/>
    <w:rsid w:val="007E65D5"/>
    <w:rsid w:val="007F30D4"/>
    <w:rsid w:val="007F6619"/>
    <w:rsid w:val="00806874"/>
    <w:rsid w:val="00811715"/>
    <w:rsid w:val="00814EAD"/>
    <w:rsid w:val="00820ADF"/>
    <w:rsid w:val="00821032"/>
    <w:rsid w:val="00821F5D"/>
    <w:rsid w:val="008274EB"/>
    <w:rsid w:val="00832D57"/>
    <w:rsid w:val="00836646"/>
    <w:rsid w:val="00837A89"/>
    <w:rsid w:val="008429A6"/>
    <w:rsid w:val="00843D11"/>
    <w:rsid w:val="00845B7E"/>
    <w:rsid w:val="00845CA8"/>
    <w:rsid w:val="00846569"/>
    <w:rsid w:val="00854067"/>
    <w:rsid w:val="008623F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89C"/>
    <w:rsid w:val="00940A25"/>
    <w:rsid w:val="00942072"/>
    <w:rsid w:val="0094208B"/>
    <w:rsid w:val="009468D1"/>
    <w:rsid w:val="009472D0"/>
    <w:rsid w:val="009506B8"/>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4A8F"/>
    <w:rsid w:val="00A653AA"/>
    <w:rsid w:val="00A72091"/>
    <w:rsid w:val="00A85C06"/>
    <w:rsid w:val="00A862D7"/>
    <w:rsid w:val="00A87123"/>
    <w:rsid w:val="00A93D95"/>
    <w:rsid w:val="00A96805"/>
    <w:rsid w:val="00AA4801"/>
    <w:rsid w:val="00AA4A3C"/>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1EDB"/>
    <w:rsid w:val="00BC5232"/>
    <w:rsid w:val="00BC6E75"/>
    <w:rsid w:val="00BC7B52"/>
    <w:rsid w:val="00BE03DB"/>
    <w:rsid w:val="00BE0E38"/>
    <w:rsid w:val="00BE3454"/>
    <w:rsid w:val="00BE3473"/>
    <w:rsid w:val="00BE3986"/>
    <w:rsid w:val="00C144B4"/>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70681"/>
    <w:rsid w:val="00D81E6F"/>
    <w:rsid w:val="00D86687"/>
    <w:rsid w:val="00D939F9"/>
    <w:rsid w:val="00D94A13"/>
    <w:rsid w:val="00DA45C2"/>
    <w:rsid w:val="00DA6408"/>
    <w:rsid w:val="00DA6CBB"/>
    <w:rsid w:val="00DA6DB9"/>
    <w:rsid w:val="00DA75A9"/>
    <w:rsid w:val="00DB28EB"/>
    <w:rsid w:val="00DB646C"/>
    <w:rsid w:val="00DC3696"/>
    <w:rsid w:val="00DC56AF"/>
    <w:rsid w:val="00DC7DEC"/>
    <w:rsid w:val="00DD0DBC"/>
    <w:rsid w:val="00DD1725"/>
    <w:rsid w:val="00DE5146"/>
    <w:rsid w:val="00DE6306"/>
    <w:rsid w:val="00DE677F"/>
    <w:rsid w:val="00DE738F"/>
    <w:rsid w:val="00DF5E45"/>
    <w:rsid w:val="00E07E73"/>
    <w:rsid w:val="00E07EC4"/>
    <w:rsid w:val="00E128F7"/>
    <w:rsid w:val="00E14131"/>
    <w:rsid w:val="00E2604B"/>
    <w:rsid w:val="00E30066"/>
    <w:rsid w:val="00E32887"/>
    <w:rsid w:val="00E33FCB"/>
    <w:rsid w:val="00E35E05"/>
    <w:rsid w:val="00E41AD1"/>
    <w:rsid w:val="00E45A69"/>
    <w:rsid w:val="00E508C1"/>
    <w:rsid w:val="00E6404A"/>
    <w:rsid w:val="00E7692A"/>
    <w:rsid w:val="00E7760D"/>
    <w:rsid w:val="00E80EB9"/>
    <w:rsid w:val="00E842F1"/>
    <w:rsid w:val="00E861C0"/>
    <w:rsid w:val="00E94BF4"/>
    <w:rsid w:val="00E96412"/>
    <w:rsid w:val="00EA097C"/>
    <w:rsid w:val="00EA6770"/>
    <w:rsid w:val="00EA7155"/>
    <w:rsid w:val="00EB08EA"/>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B9BE"/>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0863D-1619-47C1-8777-A0F87AA12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2827</Words>
  <Characters>16117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2023-02-06T08:59:00Z</cp:lastPrinted>
  <dcterms:created xsi:type="dcterms:W3CDTF">2024-01-24T15:17:00Z</dcterms:created>
  <dcterms:modified xsi:type="dcterms:W3CDTF">2024-01-24T15:22:00Z</dcterms:modified>
</cp:coreProperties>
</file>