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024F3447" w:rsidR="00A41BC6" w:rsidRPr="00A41BC6" w:rsidRDefault="00052BCB" w:rsidP="00A41BC6">
            <w:pPr>
              <w:rPr>
                <w:rFonts w:ascii="Arial" w:eastAsia="Calibri" w:hAnsi="Arial" w:cs="Arial"/>
                <w:b/>
                <w:bCs/>
                <w:sz w:val="28"/>
                <w:szCs w:val="28"/>
                <w:u w:val="single"/>
              </w:rPr>
            </w:pPr>
            <w:r>
              <w:rPr>
                <w:rFonts w:ascii="Arial" w:eastAsia="Calibri" w:hAnsi="Arial" w:cs="Arial"/>
                <w:b/>
                <w:bCs/>
                <w:sz w:val="28"/>
                <w:szCs w:val="28"/>
                <w:u w:val="single"/>
              </w:rPr>
              <w:t>31 October 2025</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24CD342C" w:rsidR="00A41BC6" w:rsidRPr="00A41BC6" w:rsidRDefault="00052BCB" w:rsidP="00A41BC6">
            <w:pPr>
              <w:rPr>
                <w:rFonts w:ascii="Arial" w:eastAsia="Calibri" w:hAnsi="Arial" w:cs="Arial"/>
                <w:b/>
                <w:bCs/>
                <w:sz w:val="28"/>
                <w:szCs w:val="28"/>
                <w:u w:val="single"/>
              </w:rPr>
            </w:pPr>
            <w:r w:rsidRPr="00052BCB">
              <w:rPr>
                <w:rFonts w:ascii="Arial" w:eastAsia="Calibri" w:hAnsi="Arial" w:cs="Arial"/>
                <w:b/>
                <w:bCs/>
                <w:sz w:val="28"/>
                <w:szCs w:val="28"/>
                <w:u w:val="single"/>
              </w:rPr>
              <w:t>Spha Madondo</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359FBCFC" w:rsidR="00A41BC6" w:rsidRPr="00A41BC6" w:rsidRDefault="00052BCB" w:rsidP="00A41BC6">
            <w:pPr>
              <w:rPr>
                <w:rFonts w:ascii="Arial" w:eastAsia="Calibri" w:hAnsi="Arial" w:cs="Arial"/>
                <w:b/>
                <w:bCs/>
                <w:sz w:val="28"/>
                <w:szCs w:val="28"/>
                <w:u w:val="single"/>
              </w:rPr>
            </w:pPr>
            <w:hyperlink r:id="rId10" w:history="1">
              <w:r w:rsidRPr="00C37B35">
                <w:rPr>
                  <w:rStyle w:val="Hyperlink"/>
                  <w:rFonts w:ascii="Arial" w:eastAsia="Calibri" w:hAnsi="Arial" w:cs="Arial"/>
                  <w:b/>
                  <w:bCs/>
                  <w:sz w:val="28"/>
                  <w:szCs w:val="28"/>
                </w:rPr>
                <w:t>Madondst@eskom.co.za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77777777" w:rsidR="00A41BC6" w:rsidRPr="00A41BC6" w:rsidRDefault="00A41BC6" w:rsidP="00A41BC6">
            <w:pPr>
              <w:rPr>
                <w:rFonts w:ascii="Arial" w:eastAsia="Calibri" w:hAnsi="Arial" w:cs="Arial"/>
                <w:b/>
                <w:bCs/>
                <w:sz w:val="28"/>
                <w:szCs w:val="28"/>
                <w:u w:val="single"/>
              </w:rPr>
            </w:pP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1D2D30B0" w:rsidR="00A41BC6" w:rsidRPr="00A41BC6" w:rsidRDefault="00052BCB" w:rsidP="00052BCB">
            <w:pPr>
              <w:jc w:val="both"/>
              <w:rPr>
                <w:rFonts w:ascii="Arial" w:eastAsia="Calibri" w:hAnsi="Arial" w:cs="Arial"/>
                <w:b/>
                <w:bCs/>
                <w:sz w:val="28"/>
                <w:szCs w:val="28"/>
                <w:u w:val="single"/>
              </w:rPr>
            </w:pPr>
            <w:r w:rsidRPr="00052BCB">
              <w:rPr>
                <w:rFonts w:ascii="Arial" w:eastAsia="Calibri" w:hAnsi="Arial" w:cs="Arial"/>
                <w:b/>
                <w:bCs/>
                <w:sz w:val="28"/>
                <w:szCs w:val="28"/>
                <w:u w:val="single"/>
              </w:rPr>
              <w:t>The design, supply, installation, and operation of a pilot</w:t>
            </w:r>
            <w:r>
              <w:rPr>
                <w:rFonts w:ascii="Arial" w:eastAsia="Calibri" w:hAnsi="Arial" w:cs="Arial"/>
                <w:b/>
                <w:bCs/>
                <w:sz w:val="28"/>
                <w:szCs w:val="28"/>
                <w:u w:val="single"/>
              </w:rPr>
              <w:t xml:space="preserve"> </w:t>
            </w:r>
            <w:r w:rsidRPr="00052BCB">
              <w:rPr>
                <w:rFonts w:ascii="Arial" w:eastAsia="Calibri" w:hAnsi="Arial" w:cs="Arial"/>
                <w:b/>
                <w:bCs/>
                <w:sz w:val="28"/>
                <w:szCs w:val="28"/>
                <w:u w:val="single"/>
              </w:rPr>
              <w:t>plant to test organic removal technologies on Crocodile</w:t>
            </w:r>
            <w:r>
              <w:rPr>
                <w:rFonts w:ascii="Arial" w:eastAsia="Calibri" w:hAnsi="Arial" w:cs="Arial"/>
                <w:b/>
                <w:bCs/>
                <w:sz w:val="28"/>
                <w:szCs w:val="28"/>
                <w:u w:val="single"/>
              </w:rPr>
              <w:t xml:space="preserve"> </w:t>
            </w:r>
            <w:r w:rsidRPr="00052BCB">
              <w:rPr>
                <w:rFonts w:ascii="Arial" w:eastAsia="Calibri" w:hAnsi="Arial" w:cs="Arial"/>
                <w:b/>
                <w:bCs/>
                <w:sz w:val="28"/>
                <w:szCs w:val="28"/>
                <w:u w:val="single"/>
              </w:rPr>
              <w:t>West raw water at Mamba Cement in Thabazimbi for</w:t>
            </w:r>
            <w:r>
              <w:rPr>
                <w:rFonts w:ascii="Arial" w:eastAsia="Calibri" w:hAnsi="Arial" w:cs="Arial"/>
                <w:b/>
                <w:bCs/>
                <w:sz w:val="28"/>
                <w:szCs w:val="28"/>
                <w:u w:val="single"/>
              </w:rPr>
              <w:t xml:space="preserve"> </w:t>
            </w:r>
            <w:r w:rsidRPr="00052BCB">
              <w:rPr>
                <w:rFonts w:ascii="Arial" w:eastAsia="Calibri" w:hAnsi="Arial" w:cs="Arial"/>
                <w:b/>
                <w:bCs/>
                <w:sz w:val="28"/>
                <w:szCs w:val="28"/>
                <w:u w:val="single"/>
              </w:rPr>
              <w:t>twelve (12) months.</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0DA419F9" w:rsidR="00A41BC6" w:rsidRPr="00A41BC6" w:rsidRDefault="00052BCB" w:rsidP="00A41BC6">
            <w:pPr>
              <w:rPr>
                <w:rFonts w:ascii="Arial" w:eastAsia="Calibri" w:hAnsi="Arial" w:cs="Arial"/>
                <w:b/>
                <w:bCs/>
                <w:sz w:val="28"/>
                <w:szCs w:val="28"/>
                <w:u w:val="single"/>
              </w:rPr>
            </w:pPr>
            <w:r>
              <w:rPr>
                <w:rFonts w:ascii="Arial" w:eastAsia="Calibri" w:hAnsi="Arial" w:cs="Arial"/>
                <w:b/>
                <w:bCs/>
                <w:sz w:val="28"/>
                <w:szCs w:val="28"/>
                <w:u w:val="single"/>
              </w:rPr>
              <w:t>5 Days before closing date</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3164DEC1" w:rsidR="00A41BC6" w:rsidRPr="00A41BC6" w:rsidRDefault="00430B54" w:rsidP="00A41BC6">
            <w:pPr>
              <w:rPr>
                <w:rFonts w:ascii="Arial" w:eastAsia="Calibri" w:hAnsi="Arial" w:cs="Arial"/>
                <w:lang w:val="en-US"/>
              </w:rPr>
            </w:pPr>
            <w:r>
              <w:rPr>
                <w:rFonts w:ascii="Arial" w:eastAsia="Calibri" w:hAnsi="Arial" w:cs="Arial"/>
                <w:lang w:val="en-US"/>
              </w:rPr>
              <w:t>Please share raw water analysis</w:t>
            </w:r>
          </w:p>
        </w:tc>
        <w:tc>
          <w:tcPr>
            <w:tcW w:w="5326" w:type="dxa"/>
          </w:tcPr>
          <w:p w14:paraId="54A1FA78" w14:textId="27DEFFD0" w:rsidR="00A41BC6" w:rsidRPr="00A41BC6" w:rsidRDefault="00430B54" w:rsidP="00A41BC6">
            <w:pPr>
              <w:rPr>
                <w:rFonts w:ascii="Arial" w:eastAsia="Calibri" w:hAnsi="Arial" w:cs="Arial"/>
                <w:lang w:val="en-US"/>
              </w:rPr>
            </w:pPr>
            <w:r>
              <w:rPr>
                <w:rFonts w:ascii="Arial" w:eastAsia="Calibri" w:hAnsi="Arial" w:cs="Arial"/>
                <w:lang w:val="en-US"/>
              </w:rPr>
              <w:t xml:space="preserve">Crocodile West raw water analysis that was sampled at Mamba Cement is attached on page 2 </w:t>
            </w:r>
          </w:p>
        </w:tc>
        <w:tc>
          <w:tcPr>
            <w:tcW w:w="2395" w:type="dxa"/>
          </w:tcPr>
          <w:p w14:paraId="6512B824" w14:textId="75BBBB95" w:rsidR="00A41BC6" w:rsidRPr="00A41BC6" w:rsidRDefault="00C135F8" w:rsidP="00A41BC6">
            <w:pPr>
              <w:rPr>
                <w:rFonts w:ascii="Arial" w:eastAsia="Calibri" w:hAnsi="Arial" w:cs="Arial"/>
                <w:lang w:val="en-US"/>
              </w:rPr>
            </w:pPr>
            <w:r>
              <w:rPr>
                <w:rFonts w:ascii="Arial" w:eastAsia="Calibri" w:hAnsi="Arial" w:cs="Arial"/>
                <w:lang w:val="en-US"/>
              </w:rPr>
              <w:t>31 October 2025</w:t>
            </w:r>
          </w:p>
        </w:tc>
      </w:tr>
      <w:tr w:rsidR="00A41BC6" w:rsidRPr="00A41BC6" w14:paraId="5A73B458" w14:textId="77777777" w:rsidTr="005F2710">
        <w:trPr>
          <w:trHeight w:val="405"/>
          <w:jc w:val="center"/>
        </w:trPr>
        <w:tc>
          <w:tcPr>
            <w:tcW w:w="851" w:type="dxa"/>
          </w:tcPr>
          <w:p w14:paraId="1D3E33A6" w14:textId="56F6F638"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3342A765" w:rsidR="00A41BC6" w:rsidRPr="00A41BC6" w:rsidRDefault="00CB39BC" w:rsidP="00A41BC6">
            <w:pPr>
              <w:rPr>
                <w:rFonts w:ascii="Arial" w:eastAsia="Calibri" w:hAnsi="Arial" w:cs="Arial"/>
                <w:lang w:val="en-US"/>
              </w:rPr>
            </w:pPr>
            <w:r>
              <w:rPr>
                <w:rFonts w:ascii="Arial" w:eastAsia="Calibri" w:hAnsi="Arial" w:cs="Arial"/>
                <w:lang w:val="en-US"/>
              </w:rPr>
              <w:t xml:space="preserve">Can you please confirm the </w:t>
            </w:r>
            <w:r w:rsidR="00F35E39">
              <w:rPr>
                <w:rFonts w:ascii="Arial" w:eastAsia="Calibri" w:hAnsi="Arial" w:cs="Arial"/>
                <w:lang w:val="en-US"/>
              </w:rPr>
              <w:t xml:space="preserve">full period of the Trial work? The SOW indicated 7 days </w:t>
            </w:r>
            <w:r w:rsidR="00514607">
              <w:rPr>
                <w:rFonts w:ascii="Arial" w:eastAsia="Calibri" w:hAnsi="Arial" w:cs="Arial"/>
                <w:lang w:val="en-US"/>
              </w:rPr>
              <w:t xml:space="preserve">(24 </w:t>
            </w:r>
            <w:proofErr w:type="spellStart"/>
            <w:r w:rsidR="00514607">
              <w:rPr>
                <w:rFonts w:ascii="Arial" w:eastAsia="Calibri" w:hAnsi="Arial" w:cs="Arial"/>
                <w:lang w:val="en-US"/>
              </w:rPr>
              <w:t>hrs</w:t>
            </w:r>
            <w:proofErr w:type="spellEnd"/>
            <w:r w:rsidR="00E54DBC">
              <w:rPr>
                <w:rFonts w:ascii="Arial" w:eastAsia="Calibri" w:hAnsi="Arial" w:cs="Arial"/>
                <w:lang w:val="en-US"/>
              </w:rPr>
              <w:t xml:space="preserve"> a day, 7 days a week</w:t>
            </w:r>
            <w:r w:rsidR="00FB4C26">
              <w:rPr>
                <w:rFonts w:ascii="Arial" w:eastAsia="Calibri" w:hAnsi="Arial" w:cs="Arial"/>
                <w:lang w:val="en-US"/>
              </w:rPr>
              <w:t>) across 3 seasons</w:t>
            </w:r>
            <w:r w:rsidR="0015196C">
              <w:rPr>
                <w:rFonts w:ascii="Arial" w:eastAsia="Calibri" w:hAnsi="Arial" w:cs="Arial"/>
                <w:lang w:val="en-US"/>
              </w:rPr>
              <w:t xml:space="preserve">, totaling 7 weeks for each season. </w:t>
            </w:r>
          </w:p>
        </w:tc>
        <w:tc>
          <w:tcPr>
            <w:tcW w:w="5326" w:type="dxa"/>
          </w:tcPr>
          <w:p w14:paraId="7968449A" w14:textId="65137CFD" w:rsidR="00A41BC6" w:rsidRPr="00A41BC6" w:rsidRDefault="004A4E99" w:rsidP="00A41BC6">
            <w:pPr>
              <w:rPr>
                <w:rFonts w:ascii="Arial" w:eastAsia="Calibri" w:hAnsi="Arial" w:cs="Arial"/>
                <w:lang w:val="en-US"/>
              </w:rPr>
            </w:pPr>
            <w:r>
              <w:rPr>
                <w:rFonts w:ascii="Arial" w:eastAsia="Calibri" w:hAnsi="Arial" w:cs="Arial"/>
                <w:lang w:val="en-US"/>
              </w:rPr>
              <w:t>The operational period, along with any unforeseen difficulties etc., commissioning and decommissioning, should be covered in 9 months.</w:t>
            </w:r>
          </w:p>
        </w:tc>
        <w:tc>
          <w:tcPr>
            <w:tcW w:w="2395" w:type="dxa"/>
          </w:tcPr>
          <w:p w14:paraId="301CC30E" w14:textId="5D75872C" w:rsidR="00A41BC6" w:rsidRPr="00A41BC6" w:rsidRDefault="00CB012F" w:rsidP="00A41BC6">
            <w:pPr>
              <w:rPr>
                <w:rFonts w:ascii="Arial" w:eastAsia="Calibri" w:hAnsi="Arial" w:cs="Arial"/>
                <w:lang w:val="en-US"/>
              </w:rPr>
            </w:pPr>
            <w:r w:rsidRPr="00CB012F">
              <w:rPr>
                <w:rFonts w:ascii="Arial" w:eastAsia="Calibri" w:hAnsi="Arial" w:cs="Arial"/>
                <w:lang w:val="en-US"/>
              </w:rPr>
              <w:t>10 October 2025</w:t>
            </w: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646CE7F0" w:rsidR="00A41BC6" w:rsidRPr="00A41BC6" w:rsidRDefault="00ED525C" w:rsidP="00A41BC6">
            <w:pPr>
              <w:rPr>
                <w:rFonts w:ascii="Arial" w:eastAsia="Calibri" w:hAnsi="Arial" w:cs="Arial"/>
                <w:lang w:val="en-US"/>
              </w:rPr>
            </w:pPr>
            <w:r>
              <w:rPr>
                <w:rFonts w:ascii="Arial" w:eastAsia="Calibri" w:hAnsi="Arial" w:cs="Arial"/>
                <w:lang w:val="en-US"/>
              </w:rPr>
              <w:t>During</w:t>
            </w:r>
            <w:r w:rsidR="00D87373">
              <w:rPr>
                <w:rFonts w:ascii="Arial" w:eastAsia="Calibri" w:hAnsi="Arial" w:cs="Arial"/>
                <w:lang w:val="en-US"/>
              </w:rPr>
              <w:t xml:space="preserve"> </w:t>
            </w:r>
            <w:r>
              <w:rPr>
                <w:rFonts w:ascii="Arial" w:eastAsia="Calibri" w:hAnsi="Arial" w:cs="Arial"/>
                <w:lang w:val="en-US"/>
              </w:rPr>
              <w:t>non-operation</w:t>
            </w:r>
            <w:r w:rsidR="00D87373">
              <w:rPr>
                <w:rFonts w:ascii="Arial" w:eastAsia="Calibri" w:hAnsi="Arial" w:cs="Arial"/>
                <w:lang w:val="en-US"/>
              </w:rPr>
              <w:t xml:space="preserve"> after each </w:t>
            </w:r>
            <w:r>
              <w:rPr>
                <w:rFonts w:ascii="Arial" w:eastAsia="Calibri" w:hAnsi="Arial" w:cs="Arial"/>
                <w:lang w:val="en-US"/>
              </w:rPr>
              <w:t>7-week</w:t>
            </w:r>
            <w:r w:rsidR="00D87373">
              <w:rPr>
                <w:rFonts w:ascii="Arial" w:eastAsia="Calibri" w:hAnsi="Arial" w:cs="Arial"/>
                <w:lang w:val="en-US"/>
              </w:rPr>
              <w:t xml:space="preserve"> period </w:t>
            </w:r>
            <w:r w:rsidR="00A44222">
              <w:rPr>
                <w:rFonts w:ascii="Arial" w:eastAsia="Calibri" w:hAnsi="Arial" w:cs="Arial"/>
                <w:lang w:val="en-US"/>
              </w:rPr>
              <w:t xml:space="preserve">can we bill for this </w:t>
            </w:r>
            <w:r w:rsidR="00734B4B">
              <w:rPr>
                <w:rFonts w:ascii="Arial" w:eastAsia="Calibri" w:hAnsi="Arial" w:cs="Arial"/>
                <w:lang w:val="en-US"/>
              </w:rPr>
              <w:t>or just the 7 weeks while in operation?</w:t>
            </w:r>
          </w:p>
        </w:tc>
        <w:tc>
          <w:tcPr>
            <w:tcW w:w="5326" w:type="dxa"/>
          </w:tcPr>
          <w:p w14:paraId="64AE1AD5" w14:textId="59FE3351" w:rsidR="00A41BC6" w:rsidRPr="00A41BC6" w:rsidRDefault="004A4E99" w:rsidP="00A41BC6">
            <w:pPr>
              <w:rPr>
                <w:rFonts w:ascii="Arial" w:eastAsia="Calibri" w:hAnsi="Arial" w:cs="Arial"/>
                <w:lang w:val="en-US"/>
              </w:rPr>
            </w:pPr>
            <w:r>
              <w:rPr>
                <w:rFonts w:ascii="Arial" w:eastAsia="Calibri" w:hAnsi="Arial" w:cs="Arial"/>
                <w:lang w:val="en-US"/>
              </w:rPr>
              <w:t xml:space="preserve">Billing after each </w:t>
            </w:r>
            <w:proofErr w:type="gramStart"/>
            <w:r>
              <w:rPr>
                <w:rFonts w:ascii="Arial" w:eastAsia="Calibri" w:hAnsi="Arial" w:cs="Arial"/>
                <w:lang w:val="en-US"/>
              </w:rPr>
              <w:t>7 week</w:t>
            </w:r>
            <w:proofErr w:type="gramEnd"/>
            <w:r>
              <w:rPr>
                <w:rFonts w:ascii="Arial" w:eastAsia="Calibri" w:hAnsi="Arial" w:cs="Arial"/>
                <w:lang w:val="en-US"/>
              </w:rPr>
              <w:t xml:space="preserve"> period is possibly a better option. </w:t>
            </w:r>
          </w:p>
        </w:tc>
        <w:tc>
          <w:tcPr>
            <w:tcW w:w="2395" w:type="dxa"/>
          </w:tcPr>
          <w:p w14:paraId="064839EB" w14:textId="5AFA1BCA" w:rsidR="00A41BC6" w:rsidRPr="00A41BC6" w:rsidRDefault="00CB012F" w:rsidP="00A41BC6">
            <w:pPr>
              <w:rPr>
                <w:rFonts w:ascii="Arial" w:eastAsia="Calibri" w:hAnsi="Arial" w:cs="Arial"/>
                <w:lang w:val="en-US"/>
              </w:rPr>
            </w:pPr>
            <w:r w:rsidRPr="00CB012F">
              <w:rPr>
                <w:rFonts w:ascii="Arial" w:eastAsia="Calibri" w:hAnsi="Arial" w:cs="Arial"/>
                <w:lang w:val="en-US"/>
              </w:rPr>
              <w:t>10 October 2025</w:t>
            </w: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6F763F2B" w:rsidR="00A41BC6" w:rsidRPr="00A41BC6" w:rsidRDefault="00734B4B" w:rsidP="00A41BC6">
            <w:pPr>
              <w:rPr>
                <w:rFonts w:ascii="Arial" w:eastAsia="Calibri" w:hAnsi="Arial" w:cs="Arial"/>
                <w:lang w:val="en-US"/>
              </w:rPr>
            </w:pPr>
            <w:r>
              <w:rPr>
                <w:rFonts w:ascii="Arial" w:eastAsia="Calibri" w:hAnsi="Arial" w:cs="Arial"/>
                <w:lang w:val="en-US"/>
              </w:rPr>
              <w:t xml:space="preserve">The 24/7 </w:t>
            </w:r>
            <w:r w:rsidR="00810A99">
              <w:rPr>
                <w:rFonts w:ascii="Arial" w:eastAsia="Calibri" w:hAnsi="Arial" w:cs="Arial"/>
                <w:lang w:val="en-US"/>
              </w:rPr>
              <w:t xml:space="preserve">period does it include nightshift or just a normal </w:t>
            </w:r>
            <w:r w:rsidR="00ED525C">
              <w:rPr>
                <w:rFonts w:ascii="Arial" w:eastAsia="Calibri" w:hAnsi="Arial" w:cs="Arial"/>
                <w:lang w:val="en-US"/>
              </w:rPr>
              <w:t>8-hour</w:t>
            </w:r>
            <w:r w:rsidR="00810A99">
              <w:rPr>
                <w:rFonts w:ascii="Arial" w:eastAsia="Calibri" w:hAnsi="Arial" w:cs="Arial"/>
                <w:lang w:val="en-US"/>
              </w:rPr>
              <w:t xml:space="preserve"> day? </w:t>
            </w:r>
            <w:r w:rsidR="00CA6AC2">
              <w:rPr>
                <w:rFonts w:ascii="Arial" w:eastAsia="Calibri" w:hAnsi="Arial" w:cs="Arial"/>
                <w:lang w:val="en-US"/>
              </w:rPr>
              <w:t>As such do we bill for 24 hours a day</w:t>
            </w:r>
            <w:r w:rsidR="00902A49">
              <w:rPr>
                <w:rFonts w:ascii="Arial" w:eastAsia="Calibri" w:hAnsi="Arial" w:cs="Arial"/>
                <w:lang w:val="en-US"/>
              </w:rPr>
              <w:t>?</w:t>
            </w:r>
          </w:p>
        </w:tc>
        <w:tc>
          <w:tcPr>
            <w:tcW w:w="5326" w:type="dxa"/>
          </w:tcPr>
          <w:p w14:paraId="011F34B4" w14:textId="2576F23C" w:rsidR="00A41BC6" w:rsidRPr="00A41BC6" w:rsidRDefault="004A4E99" w:rsidP="00A41BC6">
            <w:pPr>
              <w:rPr>
                <w:rFonts w:ascii="Arial" w:eastAsia="Calibri" w:hAnsi="Arial" w:cs="Arial"/>
                <w:lang w:val="en-US"/>
              </w:rPr>
            </w:pPr>
            <w:r>
              <w:rPr>
                <w:rFonts w:ascii="Arial" w:eastAsia="Calibri" w:hAnsi="Arial" w:cs="Arial"/>
                <w:lang w:val="en-US"/>
              </w:rPr>
              <w:t xml:space="preserve">We need as much data as possible so that means 24 hours, 7 days a week operation, hence </w:t>
            </w:r>
            <w:proofErr w:type="gramStart"/>
            <w:r>
              <w:rPr>
                <w:rFonts w:ascii="Arial" w:eastAsia="Calibri" w:hAnsi="Arial" w:cs="Arial"/>
                <w:lang w:val="en-US"/>
              </w:rPr>
              <w:t>nightshifts</w:t>
            </w:r>
            <w:proofErr w:type="gramEnd"/>
            <w:r>
              <w:rPr>
                <w:rFonts w:ascii="Arial" w:eastAsia="Calibri" w:hAnsi="Arial" w:cs="Arial"/>
                <w:lang w:val="en-US"/>
              </w:rPr>
              <w:t xml:space="preserve"> could be included. </w:t>
            </w:r>
          </w:p>
        </w:tc>
        <w:tc>
          <w:tcPr>
            <w:tcW w:w="2395" w:type="dxa"/>
          </w:tcPr>
          <w:p w14:paraId="25359C8F" w14:textId="2B1919A9" w:rsidR="00A41BC6" w:rsidRPr="00A41BC6" w:rsidRDefault="00CB012F" w:rsidP="00A41BC6">
            <w:pPr>
              <w:rPr>
                <w:rFonts w:ascii="Arial" w:eastAsia="Calibri" w:hAnsi="Arial" w:cs="Arial"/>
                <w:lang w:val="en-US"/>
              </w:rPr>
            </w:pPr>
            <w:r w:rsidRPr="00CB012F">
              <w:rPr>
                <w:rFonts w:ascii="Arial" w:eastAsia="Calibri" w:hAnsi="Arial" w:cs="Arial"/>
                <w:lang w:val="en-US"/>
              </w:rPr>
              <w:t>10 October 2025</w:t>
            </w: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4B638D1E" w:rsidR="00A41BC6" w:rsidRPr="00A41BC6" w:rsidRDefault="00B81BBF" w:rsidP="00A41BC6">
            <w:pPr>
              <w:rPr>
                <w:rFonts w:ascii="Arial" w:eastAsia="Calibri" w:hAnsi="Arial" w:cs="Arial"/>
                <w:lang w:val="en-US"/>
              </w:rPr>
            </w:pPr>
            <w:r>
              <w:rPr>
                <w:rFonts w:ascii="Arial" w:eastAsia="Calibri" w:hAnsi="Arial" w:cs="Arial"/>
                <w:lang w:val="en-US"/>
              </w:rPr>
              <w:t>What form/type of security is on site to safeguard people and equipment?</w:t>
            </w:r>
          </w:p>
        </w:tc>
        <w:tc>
          <w:tcPr>
            <w:tcW w:w="5326" w:type="dxa"/>
          </w:tcPr>
          <w:p w14:paraId="1254A1B0" w14:textId="40807778" w:rsidR="00A41BC6" w:rsidRPr="00A41BC6" w:rsidRDefault="005579EF" w:rsidP="00A41BC6">
            <w:pPr>
              <w:rPr>
                <w:rFonts w:ascii="Arial" w:eastAsia="Calibri" w:hAnsi="Arial" w:cs="Arial"/>
                <w:lang w:val="en-US"/>
              </w:rPr>
            </w:pPr>
            <w:r>
              <w:rPr>
                <w:rFonts w:ascii="Arial" w:eastAsia="Calibri" w:hAnsi="Arial" w:cs="Arial"/>
                <w:lang w:val="en-US"/>
              </w:rPr>
              <w:t>The response from Mamba Cement is that there they on 24/7 onsite security with access control.</w:t>
            </w:r>
          </w:p>
        </w:tc>
        <w:tc>
          <w:tcPr>
            <w:tcW w:w="2395" w:type="dxa"/>
          </w:tcPr>
          <w:p w14:paraId="53CB871F" w14:textId="1E9020A0" w:rsidR="00A41BC6" w:rsidRPr="00A41BC6" w:rsidRDefault="00CB012F" w:rsidP="00A41BC6">
            <w:pPr>
              <w:rPr>
                <w:rFonts w:ascii="Arial" w:eastAsia="Calibri" w:hAnsi="Arial" w:cs="Arial"/>
                <w:lang w:val="en-US"/>
              </w:rPr>
            </w:pPr>
            <w:r w:rsidRPr="00CB012F">
              <w:rPr>
                <w:rFonts w:ascii="Arial" w:eastAsia="Calibri" w:hAnsi="Arial" w:cs="Arial"/>
                <w:lang w:val="en-US"/>
              </w:rPr>
              <w:t>10 October 2025</w:t>
            </w: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0AD7605D" w:rsidR="00A41BC6" w:rsidRPr="00A41BC6" w:rsidRDefault="00CB012F" w:rsidP="00A41BC6">
            <w:pPr>
              <w:rPr>
                <w:rFonts w:ascii="Arial" w:eastAsia="Calibri" w:hAnsi="Arial" w:cs="Arial"/>
                <w:lang w:val="en-US"/>
              </w:rPr>
            </w:pPr>
            <w:r w:rsidRPr="00CB012F">
              <w:rPr>
                <w:rFonts w:ascii="Arial" w:eastAsia="Calibri" w:hAnsi="Arial" w:cs="Arial"/>
                <w:lang w:val="en-US"/>
              </w:rPr>
              <w:t>“Is it a qualifying criterion to be ISO9001 certified to be able to submit a bid for this tender?”</w:t>
            </w:r>
          </w:p>
        </w:tc>
        <w:tc>
          <w:tcPr>
            <w:tcW w:w="5326" w:type="dxa"/>
          </w:tcPr>
          <w:p w14:paraId="6CF7897B" w14:textId="3D28D09E" w:rsidR="00A41BC6" w:rsidRPr="00A41BC6" w:rsidRDefault="00CB012F" w:rsidP="00A41BC6">
            <w:pPr>
              <w:rPr>
                <w:rFonts w:ascii="Arial" w:eastAsia="Calibri" w:hAnsi="Arial" w:cs="Arial"/>
                <w:lang w:val="en-US"/>
              </w:rPr>
            </w:pPr>
            <w:r w:rsidRPr="00CB012F">
              <w:rPr>
                <w:rFonts w:ascii="Arial" w:eastAsia="Calibri" w:hAnsi="Arial" w:cs="Arial"/>
                <w:lang w:val="en-US"/>
              </w:rPr>
              <w:t>Yes, it is a qualifying criteria. WE want analysis to be conducted by an ISO 17025 accredited laboratory</w:t>
            </w:r>
          </w:p>
        </w:tc>
        <w:tc>
          <w:tcPr>
            <w:tcW w:w="2395" w:type="dxa"/>
          </w:tcPr>
          <w:p w14:paraId="6F6216BC" w14:textId="150391C4" w:rsidR="00A41BC6" w:rsidRPr="00A41BC6" w:rsidRDefault="00CB012F" w:rsidP="00A41BC6">
            <w:pPr>
              <w:rPr>
                <w:rFonts w:ascii="Arial" w:eastAsia="Calibri" w:hAnsi="Arial" w:cs="Arial"/>
                <w:lang w:val="en-US"/>
              </w:rPr>
            </w:pPr>
            <w:r>
              <w:rPr>
                <w:rFonts w:ascii="Arial" w:eastAsia="Calibri" w:hAnsi="Arial" w:cs="Arial"/>
                <w:lang w:val="en-US"/>
              </w:rPr>
              <w:t>10 October 2025</w:t>
            </w:r>
          </w:p>
        </w:tc>
      </w:tr>
      <w:tr w:rsidR="00707DC0" w:rsidRPr="00A41BC6" w14:paraId="74A728C1" w14:textId="77777777" w:rsidTr="005F2710">
        <w:trPr>
          <w:trHeight w:val="405"/>
          <w:jc w:val="center"/>
        </w:trPr>
        <w:tc>
          <w:tcPr>
            <w:tcW w:w="851" w:type="dxa"/>
          </w:tcPr>
          <w:p w14:paraId="24954C46" w14:textId="77777777" w:rsidR="00707DC0" w:rsidRPr="00A41BC6" w:rsidRDefault="00707DC0" w:rsidP="00A41BC6">
            <w:pPr>
              <w:numPr>
                <w:ilvl w:val="0"/>
                <w:numId w:val="5"/>
              </w:numPr>
              <w:ind w:left="360"/>
              <w:rPr>
                <w:rFonts w:ascii="Arial" w:eastAsia="Calibri" w:hAnsi="Arial" w:cs="Arial"/>
                <w:lang w:val="en-US"/>
              </w:rPr>
            </w:pPr>
          </w:p>
        </w:tc>
        <w:tc>
          <w:tcPr>
            <w:tcW w:w="6588" w:type="dxa"/>
          </w:tcPr>
          <w:p w14:paraId="0E9BE350" w14:textId="14BBE5BC" w:rsidR="00707DC0" w:rsidRPr="00CB012F" w:rsidRDefault="00707DC0" w:rsidP="00A41BC6">
            <w:pPr>
              <w:rPr>
                <w:rFonts w:ascii="Arial" w:eastAsia="Calibri" w:hAnsi="Arial" w:cs="Arial"/>
                <w:lang w:val="en-US"/>
              </w:rPr>
            </w:pPr>
            <w:r>
              <w:rPr>
                <w:rFonts w:ascii="Arial" w:eastAsia="Calibri" w:hAnsi="Arial" w:cs="Arial"/>
                <w:lang w:val="en-US"/>
              </w:rPr>
              <w:t xml:space="preserve">With reference to question no.6 above. </w:t>
            </w:r>
            <w:r w:rsidRPr="00707DC0">
              <w:rPr>
                <w:rFonts w:ascii="Arial" w:eastAsia="Calibri" w:hAnsi="Arial" w:cs="Arial"/>
                <w:lang w:val="en-US"/>
              </w:rPr>
              <w:t>To be clear this Iso requirement is for the lab analysis only.</w:t>
            </w:r>
          </w:p>
        </w:tc>
        <w:tc>
          <w:tcPr>
            <w:tcW w:w="5326" w:type="dxa"/>
          </w:tcPr>
          <w:p w14:paraId="0D6C2B4A" w14:textId="719A9802" w:rsidR="00707DC0" w:rsidRPr="00CB012F" w:rsidRDefault="00F70652" w:rsidP="00A41BC6">
            <w:pPr>
              <w:rPr>
                <w:rFonts w:ascii="Arial" w:eastAsia="Calibri" w:hAnsi="Arial" w:cs="Arial"/>
                <w:lang w:val="en-US"/>
              </w:rPr>
            </w:pPr>
            <w:r w:rsidRPr="00F70652">
              <w:rPr>
                <w:rFonts w:ascii="Arial" w:eastAsia="Calibri" w:hAnsi="Arial" w:cs="Arial"/>
                <w:lang w:val="en-US"/>
              </w:rPr>
              <w:t>Yes</w:t>
            </w:r>
            <w:r>
              <w:rPr>
                <w:rFonts w:ascii="Arial" w:eastAsia="Calibri" w:hAnsi="Arial" w:cs="Arial"/>
                <w:lang w:val="en-US"/>
              </w:rPr>
              <w:t>,</w:t>
            </w:r>
            <w:r w:rsidRPr="00F70652">
              <w:rPr>
                <w:rFonts w:ascii="Arial" w:eastAsia="Calibri" w:hAnsi="Arial" w:cs="Arial"/>
                <w:lang w:val="en-US"/>
              </w:rPr>
              <w:t xml:space="preserve"> it is only for the lab analysis</w:t>
            </w:r>
          </w:p>
        </w:tc>
        <w:tc>
          <w:tcPr>
            <w:tcW w:w="2395" w:type="dxa"/>
          </w:tcPr>
          <w:p w14:paraId="09C56458" w14:textId="32473A76" w:rsidR="00707DC0" w:rsidRDefault="00F70652" w:rsidP="00A41BC6">
            <w:pPr>
              <w:rPr>
                <w:rFonts w:ascii="Arial" w:eastAsia="Calibri" w:hAnsi="Arial" w:cs="Arial"/>
                <w:lang w:val="en-US"/>
              </w:rPr>
            </w:pPr>
            <w:r>
              <w:rPr>
                <w:rFonts w:ascii="Arial" w:eastAsia="Calibri" w:hAnsi="Arial" w:cs="Arial"/>
                <w:lang w:val="en-US"/>
              </w:rPr>
              <w:t>10 October 2025</w:t>
            </w:r>
          </w:p>
        </w:tc>
      </w:tr>
    </w:tbl>
    <w:p w14:paraId="36C8AAAB" w14:textId="77777777" w:rsidR="00430B54" w:rsidRDefault="00430B54" w:rsidP="00A41BC6">
      <w:pPr>
        <w:numPr>
          <w:ilvl w:val="0"/>
          <w:numId w:val="5"/>
        </w:numPr>
        <w:ind w:left="360"/>
        <w:rPr>
          <w:rFonts w:ascii="Arial" w:eastAsia="Calibri" w:hAnsi="Arial" w:cs="Arial"/>
          <w:lang w:val="en-US"/>
        </w:rPr>
        <w:sectPr w:rsidR="00430B54" w:rsidSect="00A41BC6">
          <w:headerReference w:type="default" r:id="rId11"/>
          <w:footerReference w:type="default" r:id="rId12"/>
          <w:pgSz w:w="16838" w:h="11906" w:orient="landscape"/>
          <w:pgMar w:top="1440" w:right="1080" w:bottom="1440" w:left="1080" w:header="708" w:footer="249" w:gutter="0"/>
          <w:cols w:space="708"/>
          <w:docGrid w:linePitch="360"/>
        </w:sectPr>
      </w:pPr>
    </w:p>
    <w:p w14:paraId="0F387B5E" w14:textId="5E0E64C8" w:rsidR="00430B54" w:rsidRPr="00430B54" w:rsidRDefault="00430B54" w:rsidP="00430B54">
      <w:pPr>
        <w:jc w:val="center"/>
        <w:rPr>
          <w:rFonts w:ascii="Aptos" w:eastAsia="Aptos" w:hAnsi="Aptos" w:cs="Times New Roman"/>
          <w:b/>
          <w:bCs/>
          <w:noProof/>
        </w:rPr>
      </w:pPr>
      <w:r w:rsidRPr="00430B54">
        <w:rPr>
          <w:rFonts w:ascii="Aptos" w:eastAsia="Aptos" w:hAnsi="Aptos" w:cs="Times New Roman"/>
          <w:b/>
          <w:bCs/>
          <w:noProof/>
        </w:rPr>
        <w:lastRenderedPageBreak/>
        <w:t>Crocodile West raw water analysis: sampled from Mamba Cement raw water supply</w:t>
      </w:r>
    </w:p>
    <w:p w14:paraId="72D9D57D" w14:textId="04E17A6D" w:rsidR="003E4D3F" w:rsidRDefault="00430B54" w:rsidP="00430B54">
      <w:pPr>
        <w:jc w:val="center"/>
      </w:pPr>
      <w:r w:rsidRPr="00430B54">
        <w:rPr>
          <w:rFonts w:ascii="Aptos" w:eastAsia="Aptos" w:hAnsi="Aptos" w:cs="Times New Roman"/>
          <w:noProof/>
        </w:rPr>
        <w:drawing>
          <wp:inline distT="0" distB="0" distL="0" distR="0" wp14:anchorId="35AB1067" wp14:editId="32E72DD5">
            <wp:extent cx="5854692" cy="7712765"/>
            <wp:effectExtent l="0" t="0" r="0" b="254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870570" cy="7733682"/>
                    </a:xfrm>
                    <a:prstGeom prst="rect">
                      <a:avLst/>
                    </a:prstGeom>
                    <a:noFill/>
                    <a:ln>
                      <a:noFill/>
                    </a:ln>
                  </pic:spPr>
                </pic:pic>
              </a:graphicData>
            </a:graphic>
          </wp:inline>
        </w:drawing>
      </w:r>
    </w:p>
    <w:sectPr w:rsidR="003E4D3F" w:rsidSect="00430B54">
      <w:pgSz w:w="11906" w:h="16838"/>
      <w:pgMar w:top="1080" w:right="1440" w:bottom="1080" w:left="144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43E71" w14:textId="77777777" w:rsidR="001F0CCA" w:rsidRDefault="001F0CCA" w:rsidP="0028391D">
      <w:pPr>
        <w:spacing w:after="0" w:line="240" w:lineRule="auto"/>
      </w:pPr>
      <w:r>
        <w:separator/>
      </w:r>
    </w:p>
  </w:endnote>
  <w:endnote w:type="continuationSeparator" w:id="0">
    <w:p w14:paraId="4D5DF20E" w14:textId="77777777" w:rsidR="001F0CCA" w:rsidRDefault="001F0CCA"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CA4A59">
                                  <w:rPr>
                                    <w:rFonts w:ascii="Arial" w:hAnsi="Arial" w:cs="Arial"/>
                                    <w:color w:val="A6A6A6"/>
                                    <w:sz w:val="16"/>
                                    <w:szCs w:val="16"/>
                                  </w:rPr>
                                  <w:t>Ltd,  ©</w:t>
                                </w:r>
                                <w:proofErr w:type="gramEnd"/>
                                <w:r w:rsidRPr="00CA4A59">
                                  <w:rPr>
                                    <w:rFonts w:ascii="Arial" w:hAnsi="Arial" w:cs="Arial"/>
                                    <w:color w:val="A6A6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74226F22"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6A1C0" w14:textId="77777777" w:rsidR="001F0CCA" w:rsidRDefault="001F0CCA" w:rsidP="0028391D">
      <w:pPr>
        <w:spacing w:after="0" w:line="240" w:lineRule="auto"/>
      </w:pPr>
      <w:r>
        <w:separator/>
      </w:r>
    </w:p>
  </w:footnote>
  <w:footnote w:type="continuationSeparator" w:id="0">
    <w:p w14:paraId="012ADFC5" w14:textId="77777777" w:rsidR="001F0CCA" w:rsidRDefault="001F0CCA"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62"/>
      <w:gridCol w:w="4354"/>
      <w:gridCol w:w="2268"/>
      <w:gridCol w:w="1276"/>
      <w:gridCol w:w="726"/>
      <w:gridCol w:w="326"/>
    </w:tblGrid>
    <w:tr w:rsidR="00D54517" w:rsidRPr="003914DE" w14:paraId="37734493" w14:textId="77777777" w:rsidTr="00430B54">
      <w:trPr>
        <w:cantSplit/>
        <w:trHeight w:val="312"/>
        <w:jc w:val="center"/>
      </w:trPr>
      <w:tc>
        <w:tcPr>
          <w:tcW w:w="2162"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1440" w:dyaOrig="144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24293709" r:id="rId2"/>
            </w:object>
          </w:r>
        </w:p>
      </w:tc>
      <w:tc>
        <w:tcPr>
          <w:tcW w:w="4354"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276"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726"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3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430B54">
      <w:trPr>
        <w:cantSplit/>
        <w:trHeight w:val="299"/>
        <w:jc w:val="center"/>
      </w:trPr>
      <w:tc>
        <w:tcPr>
          <w:tcW w:w="2162" w:type="dxa"/>
          <w:vMerge/>
          <w:vAlign w:val="bottom"/>
        </w:tcPr>
        <w:p w14:paraId="5C1A9457" w14:textId="77777777" w:rsidR="00A41BC6" w:rsidRPr="003914DE" w:rsidRDefault="00A41BC6" w:rsidP="00A41BC6">
          <w:pPr>
            <w:spacing w:before="840"/>
            <w:rPr>
              <w:rFonts w:ascii="Arial" w:hAnsi="Arial"/>
              <w:b/>
              <w:lang w:val="en-GB"/>
            </w:rPr>
          </w:pPr>
        </w:p>
      </w:tc>
      <w:tc>
        <w:tcPr>
          <w:tcW w:w="4354"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328"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430B54">
      <w:trPr>
        <w:cantSplit/>
        <w:trHeight w:hRule="exact" w:val="299"/>
        <w:jc w:val="center"/>
      </w:trPr>
      <w:tc>
        <w:tcPr>
          <w:tcW w:w="2162" w:type="dxa"/>
          <w:vMerge/>
          <w:vAlign w:val="bottom"/>
        </w:tcPr>
        <w:p w14:paraId="745CFCD2" w14:textId="77777777" w:rsidR="00A41BC6" w:rsidRPr="003914DE" w:rsidRDefault="00A41BC6" w:rsidP="00A41BC6">
          <w:pPr>
            <w:spacing w:before="840"/>
            <w:rPr>
              <w:rFonts w:ascii="Arial" w:hAnsi="Arial"/>
              <w:b/>
              <w:lang w:val="en-GB"/>
            </w:rPr>
          </w:pPr>
        </w:p>
      </w:tc>
      <w:tc>
        <w:tcPr>
          <w:tcW w:w="4354"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328" w:type="dxa"/>
          <w:gridSpan w:val="3"/>
          <w:vAlign w:val="center"/>
        </w:tcPr>
        <w:p w14:paraId="7BC4711F" w14:textId="6F692859"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2026</w:t>
          </w:r>
        </w:p>
      </w:tc>
    </w:tr>
  </w:tbl>
  <w:p w14:paraId="117E9EB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52BCB"/>
    <w:rsid w:val="0008245D"/>
    <w:rsid w:val="000A3E0E"/>
    <w:rsid w:val="000F45FC"/>
    <w:rsid w:val="0015196C"/>
    <w:rsid w:val="001941FD"/>
    <w:rsid w:val="00195237"/>
    <w:rsid w:val="00196CC6"/>
    <w:rsid w:val="001D5153"/>
    <w:rsid w:val="001D5F97"/>
    <w:rsid w:val="001D70D3"/>
    <w:rsid w:val="001F0CCA"/>
    <w:rsid w:val="001F548A"/>
    <w:rsid w:val="00266BCE"/>
    <w:rsid w:val="00271B83"/>
    <w:rsid w:val="0028391D"/>
    <w:rsid w:val="00286EC4"/>
    <w:rsid w:val="00290821"/>
    <w:rsid w:val="002C5969"/>
    <w:rsid w:val="002D548D"/>
    <w:rsid w:val="002E17A7"/>
    <w:rsid w:val="003043D9"/>
    <w:rsid w:val="00353880"/>
    <w:rsid w:val="003C2E17"/>
    <w:rsid w:val="003C3222"/>
    <w:rsid w:val="003D1CAB"/>
    <w:rsid w:val="003E2A3B"/>
    <w:rsid w:val="003E4D3F"/>
    <w:rsid w:val="003E6E1E"/>
    <w:rsid w:val="003E74C5"/>
    <w:rsid w:val="004052EA"/>
    <w:rsid w:val="00421CEF"/>
    <w:rsid w:val="00430B54"/>
    <w:rsid w:val="004843A4"/>
    <w:rsid w:val="00486962"/>
    <w:rsid w:val="004A4E99"/>
    <w:rsid w:val="004C38ED"/>
    <w:rsid w:val="004C7FFA"/>
    <w:rsid w:val="004D677B"/>
    <w:rsid w:val="004E258C"/>
    <w:rsid w:val="00506F5B"/>
    <w:rsid w:val="00514607"/>
    <w:rsid w:val="00523D87"/>
    <w:rsid w:val="005579EF"/>
    <w:rsid w:val="00565F7C"/>
    <w:rsid w:val="00581424"/>
    <w:rsid w:val="005C39F5"/>
    <w:rsid w:val="005F2710"/>
    <w:rsid w:val="00664987"/>
    <w:rsid w:val="006B5CBA"/>
    <w:rsid w:val="00707DC0"/>
    <w:rsid w:val="0072002E"/>
    <w:rsid w:val="00721782"/>
    <w:rsid w:val="00734B4B"/>
    <w:rsid w:val="0074269F"/>
    <w:rsid w:val="00742D26"/>
    <w:rsid w:val="007606DA"/>
    <w:rsid w:val="0079368F"/>
    <w:rsid w:val="007C3650"/>
    <w:rsid w:val="007D2711"/>
    <w:rsid w:val="007F27D5"/>
    <w:rsid w:val="007F5E48"/>
    <w:rsid w:val="007F627F"/>
    <w:rsid w:val="00810A99"/>
    <w:rsid w:val="0083657F"/>
    <w:rsid w:val="0083797C"/>
    <w:rsid w:val="00890A6A"/>
    <w:rsid w:val="00890E7C"/>
    <w:rsid w:val="008A54EF"/>
    <w:rsid w:val="008F3B12"/>
    <w:rsid w:val="00902A49"/>
    <w:rsid w:val="009069B4"/>
    <w:rsid w:val="00915C6C"/>
    <w:rsid w:val="009246A8"/>
    <w:rsid w:val="0093165A"/>
    <w:rsid w:val="00931908"/>
    <w:rsid w:val="009B4ADF"/>
    <w:rsid w:val="009F20F2"/>
    <w:rsid w:val="00A204C1"/>
    <w:rsid w:val="00A41BC6"/>
    <w:rsid w:val="00A44222"/>
    <w:rsid w:val="00A70BE2"/>
    <w:rsid w:val="00A74B03"/>
    <w:rsid w:val="00A80728"/>
    <w:rsid w:val="00AA4948"/>
    <w:rsid w:val="00AA6BCE"/>
    <w:rsid w:val="00AC18C4"/>
    <w:rsid w:val="00B34624"/>
    <w:rsid w:val="00B81BBF"/>
    <w:rsid w:val="00B8552C"/>
    <w:rsid w:val="00BA3D87"/>
    <w:rsid w:val="00BC213D"/>
    <w:rsid w:val="00BD3722"/>
    <w:rsid w:val="00C135F8"/>
    <w:rsid w:val="00C80042"/>
    <w:rsid w:val="00C908F0"/>
    <w:rsid w:val="00CA4A59"/>
    <w:rsid w:val="00CA6AC2"/>
    <w:rsid w:val="00CB012F"/>
    <w:rsid w:val="00CB39BC"/>
    <w:rsid w:val="00CC5BF6"/>
    <w:rsid w:val="00CD7A04"/>
    <w:rsid w:val="00D54517"/>
    <w:rsid w:val="00D86337"/>
    <w:rsid w:val="00D87373"/>
    <w:rsid w:val="00D9703E"/>
    <w:rsid w:val="00DD088B"/>
    <w:rsid w:val="00DD5D84"/>
    <w:rsid w:val="00DF2294"/>
    <w:rsid w:val="00E053A9"/>
    <w:rsid w:val="00E13AED"/>
    <w:rsid w:val="00E41AC6"/>
    <w:rsid w:val="00E54DBC"/>
    <w:rsid w:val="00E6178F"/>
    <w:rsid w:val="00E8519F"/>
    <w:rsid w:val="00ED3A94"/>
    <w:rsid w:val="00ED525C"/>
    <w:rsid w:val="00ED71CA"/>
    <w:rsid w:val="00EF231D"/>
    <w:rsid w:val="00F12613"/>
    <w:rsid w:val="00F1781C"/>
    <w:rsid w:val="00F223C6"/>
    <w:rsid w:val="00F2388C"/>
    <w:rsid w:val="00F35E39"/>
    <w:rsid w:val="00F36DFE"/>
    <w:rsid w:val="00F5515D"/>
    <w:rsid w:val="00F70652"/>
    <w:rsid w:val="00F728AF"/>
    <w:rsid w:val="00F76A93"/>
    <w:rsid w:val="00FA1BAA"/>
    <w:rsid w:val="00FB3FD9"/>
    <w:rsid w:val="00FB4C26"/>
    <w:rsid w:val="00FC59A7"/>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adondst@eskom.co.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cid:image001.png@01DC4A5E.F0098810"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49880a-bf4d-4bca-8b73-84455f6a487d" xsi:nil="true"/>
    <lcf76f155ced4ddcb4097134ff3c332f xmlns="c73ee52b-12ad-40fa-8981-9a28b5f59c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18E0EEA98BD42ACBAB3DB92613E70" ma:contentTypeVersion="16" ma:contentTypeDescription="Create a new document." ma:contentTypeScope="" ma:versionID="99f595ae274963c9b48e62f93de89d86">
  <xsd:schema xmlns:xsd="http://www.w3.org/2001/XMLSchema" xmlns:xs="http://www.w3.org/2001/XMLSchema" xmlns:p="http://schemas.microsoft.com/office/2006/metadata/properties" xmlns:ns2="c73ee52b-12ad-40fa-8981-9a28b5f59ca5" xmlns:ns3="8a49880a-bf4d-4bca-8b73-84455f6a487d" targetNamespace="http://schemas.microsoft.com/office/2006/metadata/properties" ma:root="true" ma:fieldsID="2f25f99eba829c88782b73f9bbe1b6b8" ns2:_="" ns3:_="">
    <xsd:import namespace="c73ee52b-12ad-40fa-8981-9a28b5f59ca5"/>
    <xsd:import namespace="8a49880a-bf4d-4bca-8b73-84455f6a487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ee52b-12ad-40fa-8981-9a28b5f59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99fa9c-f725-426a-bba6-2c832877474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49880a-bf4d-4bca-8b73-84455f6a487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ee082af-a9f9-49df-8a04-4599604025f4}" ma:internalName="TaxCatchAll" ma:showField="CatchAllData" ma:web="8a49880a-bf4d-4bca-8b73-84455f6a487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89E954-34DC-4DCB-88E2-8AF2ADA37EC9}">
  <ds:schemaRefs>
    <ds:schemaRef ds:uri="http://schemas.microsoft.com/office/2006/metadata/properties"/>
    <ds:schemaRef ds:uri="http://schemas.microsoft.com/office/infopath/2007/PartnerControls"/>
    <ds:schemaRef ds:uri="8a49880a-bf4d-4bca-8b73-84455f6a487d"/>
    <ds:schemaRef ds:uri="c73ee52b-12ad-40fa-8981-9a28b5f59ca5"/>
  </ds:schemaRefs>
</ds:datastoreItem>
</file>

<file path=customXml/itemProps2.xml><?xml version="1.0" encoding="utf-8"?>
<ds:datastoreItem xmlns:ds="http://schemas.openxmlformats.org/officeDocument/2006/customXml" ds:itemID="{BD8FE636-ABAA-44FA-9919-DE70417D6C15}">
  <ds:schemaRefs>
    <ds:schemaRef ds:uri="http://schemas.microsoft.com/sharepoint/v3/contenttype/forms"/>
  </ds:schemaRefs>
</ds:datastoreItem>
</file>

<file path=customXml/itemProps3.xml><?xml version="1.0" encoding="utf-8"?>
<ds:datastoreItem xmlns:ds="http://schemas.openxmlformats.org/officeDocument/2006/customXml" ds:itemID="{19EBF644-C433-4742-A1E7-ED83D0F78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ee52b-12ad-40fa-8981-9a28b5f59ca5"/>
    <ds:schemaRef ds:uri="8a49880a-bf4d-4bca-8b73-84455f6a48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Spha Madondo</cp:lastModifiedBy>
  <cp:revision>8</cp:revision>
  <dcterms:created xsi:type="dcterms:W3CDTF">2025-11-10T12:47:00Z</dcterms:created>
  <dcterms:modified xsi:type="dcterms:W3CDTF">2025-11-10T13:28:00Z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0x01010040B18E0EEA98BD42ACBAB3DB92613E70</vt:lpwstr>
  </property>
  <property fmtid="{D5CDD505-2E9C-101B-9397-08002B2CF9AE}" pid="3" name="MediaServiceImageTags">
    <vt:lpwstr/>
  </property>
</Properties>
</file>