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5E54" w14:textId="77777777" w:rsidR="00CF42E9" w:rsidRDefault="00CF42E9" w:rsidP="00AB0B86">
      <w:pPr>
        <w:jc w:val="center"/>
      </w:pPr>
    </w:p>
    <w:sdt>
      <w:sdtPr>
        <w:id w:val="391311504"/>
        <w:placeholder>
          <w:docPart w:val="9B85FF87BF44499AA915537C90265444"/>
        </w:placeholder>
      </w:sdtPr>
      <w:sdtContent>
        <w:sdt>
          <w:sdtPr>
            <w:id w:val="-1462265599"/>
            <w:lock w:val="sdtContentLocked"/>
            <w:placeholder>
              <w:docPart w:val="9B85FF87BF44499AA915537C90265444"/>
            </w:placeholder>
            <w15:appearance w15:val="hidden"/>
          </w:sdtPr>
          <w:sdtContent>
            <w:p w14:paraId="7BED8904" w14:textId="77777777" w:rsidR="00AB0B86" w:rsidRDefault="00AB0B86" w:rsidP="00AB0B86">
              <w:pPr>
                <w:jc w:val="center"/>
              </w:pPr>
            </w:p>
            <w:p w14:paraId="62AE49C0"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1D5D0050" wp14:editId="13E1C0C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35028C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AE33BD" wp14:editId="7403CD7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5397F49" w14:textId="77777777" w:rsidR="00AB0B86" w:rsidRDefault="00AB0B86" w:rsidP="00AB0B86">
              <w:pPr>
                <w:jc w:val="center"/>
              </w:pPr>
            </w:p>
            <w:p w14:paraId="49D4EC4F" w14:textId="77777777" w:rsidR="00AB0B86" w:rsidRDefault="00AB0B86" w:rsidP="00AB0B86">
              <w:pPr>
                <w:jc w:val="center"/>
              </w:pPr>
            </w:p>
            <w:p w14:paraId="087A75E8" w14:textId="77777777" w:rsidR="00AB0B86" w:rsidRDefault="00AB0B86" w:rsidP="00AB0B86">
              <w:pPr>
                <w:jc w:val="center"/>
              </w:pPr>
            </w:p>
            <w:p w14:paraId="5D0A0BA3" w14:textId="77777777" w:rsidR="00AB0B86" w:rsidRDefault="00AB0B86" w:rsidP="00AB0B86">
              <w:pPr>
                <w:jc w:val="center"/>
              </w:pPr>
            </w:p>
            <w:p w14:paraId="656D5B8E" w14:textId="77777777" w:rsidR="00AB0B86" w:rsidRDefault="00AB0B86" w:rsidP="00AB0B86">
              <w:pPr>
                <w:jc w:val="center"/>
              </w:pPr>
            </w:p>
            <w:p w14:paraId="2F5E53A5" w14:textId="77777777" w:rsidR="00AB0B86" w:rsidRDefault="00AB0B86" w:rsidP="00AB0B86">
              <w:pPr>
                <w:jc w:val="center"/>
              </w:pPr>
            </w:p>
            <w:p w14:paraId="50BB9A7C" w14:textId="77777777" w:rsidR="00AB0B86" w:rsidRDefault="00AB0B86" w:rsidP="00AB0B86">
              <w:pPr>
                <w:jc w:val="center"/>
              </w:pPr>
            </w:p>
            <w:p w14:paraId="48227411" w14:textId="77777777" w:rsidR="00F70A16" w:rsidRDefault="00000000" w:rsidP="00AB0B86">
              <w:pPr>
                <w:jc w:val="center"/>
              </w:pPr>
            </w:p>
          </w:sdtContent>
        </w:sdt>
      </w:sdtContent>
    </w:sdt>
    <w:p w14:paraId="6CCB9507" w14:textId="77777777" w:rsidR="002C3788" w:rsidRDefault="009C0D1E" w:rsidP="009C0D1E">
      <w:pPr>
        <w:jc w:val="center"/>
        <w:rPr>
          <w:rFonts w:asciiTheme="minorHAnsi" w:hAnsiTheme="minorHAnsi" w:cstheme="minorHAnsi"/>
          <w:b/>
          <w:color w:val="0E1B8D"/>
          <w:sz w:val="40"/>
          <w:szCs w:val="40"/>
        </w:rPr>
      </w:pPr>
      <w:r w:rsidRPr="0014509F">
        <w:rPr>
          <w:rFonts w:asciiTheme="minorHAnsi" w:hAnsiTheme="minorHAnsi" w:cstheme="minorHAnsi"/>
          <w:b/>
          <w:color w:val="0E1B8D"/>
          <w:sz w:val="40"/>
          <w:szCs w:val="40"/>
        </w:rPr>
        <w:t>Annexure 1: Bid Specification</w:t>
      </w:r>
      <w:r w:rsidR="00504F20" w:rsidRPr="0014509F">
        <w:rPr>
          <w:rFonts w:asciiTheme="minorHAnsi" w:hAnsiTheme="minorHAnsi" w:cstheme="minorHAnsi"/>
          <w:b/>
          <w:color w:val="0E1B8D"/>
          <w:sz w:val="40"/>
          <w:szCs w:val="40"/>
        </w:rPr>
        <w:t>:</w:t>
      </w:r>
      <w:r w:rsidR="00566435" w:rsidRPr="0014509F">
        <w:rPr>
          <w:rFonts w:asciiTheme="minorHAnsi" w:hAnsiTheme="minorHAnsi" w:cstheme="minorHAnsi"/>
          <w:sz w:val="40"/>
          <w:szCs w:val="40"/>
        </w:rPr>
        <w:t xml:space="preserve"> </w:t>
      </w:r>
      <w:r w:rsidR="00504F20" w:rsidRPr="0014509F">
        <w:rPr>
          <w:rFonts w:asciiTheme="minorHAnsi" w:hAnsiTheme="minorHAnsi" w:cstheme="minorHAnsi"/>
          <w:b/>
          <w:color w:val="0E1B8D"/>
          <w:sz w:val="40"/>
          <w:szCs w:val="40"/>
        </w:rPr>
        <w:t xml:space="preserve"> </w:t>
      </w:r>
    </w:p>
    <w:p w14:paraId="01BEFF14" w14:textId="77777777" w:rsidR="00322A9C" w:rsidRPr="0014509F" w:rsidRDefault="00322A9C" w:rsidP="009C0D1E">
      <w:pPr>
        <w:jc w:val="center"/>
        <w:rPr>
          <w:rFonts w:asciiTheme="minorHAnsi" w:hAnsiTheme="minorHAnsi" w:cstheme="minorHAnsi"/>
          <w:b/>
          <w:color w:val="FF0000"/>
          <w:sz w:val="40"/>
          <w:szCs w:val="40"/>
        </w:rPr>
      </w:pPr>
    </w:p>
    <w:p w14:paraId="3F59C2C3" w14:textId="10741FE1" w:rsidR="00322A9C" w:rsidRDefault="006E34B8" w:rsidP="00322A9C">
      <w:pPr>
        <w:jc w:val="center"/>
        <w:rPr>
          <w:rFonts w:asciiTheme="majorHAnsi" w:hAnsiTheme="majorHAnsi"/>
          <w:b/>
          <w:sz w:val="40"/>
          <w:szCs w:val="40"/>
        </w:rPr>
      </w:pPr>
      <w:r w:rsidRPr="006E34B8">
        <w:rPr>
          <w:rFonts w:asciiTheme="majorHAnsi" w:hAnsiTheme="majorHAnsi"/>
          <w:b/>
          <w:sz w:val="40"/>
          <w:szCs w:val="40"/>
        </w:rPr>
        <w:t xml:space="preserve">RFB 3202-2025/ </w:t>
      </w:r>
      <w:r w:rsidR="00367D3C" w:rsidRPr="00367D3C">
        <w:rPr>
          <w:rFonts w:asciiTheme="majorHAnsi" w:hAnsiTheme="majorHAnsi"/>
          <w:b/>
          <w:color w:val="EE0000"/>
          <w:sz w:val="40"/>
          <w:szCs w:val="40"/>
        </w:rPr>
        <w:t>ERP 170010</w:t>
      </w:r>
      <w:r w:rsidR="00E1354E" w:rsidRPr="00E54938">
        <w:rPr>
          <w:rFonts w:asciiTheme="majorHAnsi" w:hAnsiTheme="majorHAnsi"/>
          <w:b/>
          <w:sz w:val="40"/>
          <w:szCs w:val="40"/>
        </w:rPr>
        <w:t>:</w:t>
      </w:r>
      <w:r w:rsidR="00E54938">
        <w:rPr>
          <w:rFonts w:asciiTheme="majorHAnsi" w:hAnsiTheme="majorHAnsi"/>
          <w:b/>
          <w:sz w:val="40"/>
          <w:szCs w:val="40"/>
        </w:rPr>
        <w:t xml:space="preserve"> </w:t>
      </w:r>
      <w:r w:rsidR="00322A9C" w:rsidRPr="00366C92">
        <w:rPr>
          <w:rFonts w:asciiTheme="majorHAnsi" w:hAnsiTheme="majorHAnsi"/>
          <w:b/>
          <w:sz w:val="40"/>
          <w:szCs w:val="40"/>
        </w:rPr>
        <w:t>Appointment of a Service Provider to Procure and Supply WAN Equipment</w:t>
      </w:r>
    </w:p>
    <w:p w14:paraId="177CFA83" w14:textId="77777777" w:rsidR="00322A9C" w:rsidRDefault="00322A9C" w:rsidP="0014509F">
      <w:pPr>
        <w:jc w:val="center"/>
        <w:rPr>
          <w:rFonts w:asciiTheme="minorHAnsi" w:hAnsiTheme="minorHAnsi" w:cstheme="minorHAnsi"/>
          <w:b/>
          <w:color w:val="0E1B8D"/>
          <w:sz w:val="40"/>
          <w:szCs w:val="40"/>
        </w:rPr>
      </w:pPr>
    </w:p>
    <w:p w14:paraId="4375F0B6" w14:textId="619475ED" w:rsidR="009C0D1E" w:rsidRPr="0014509F" w:rsidRDefault="009C0D1E" w:rsidP="0014509F">
      <w:pPr>
        <w:jc w:val="center"/>
        <w:rPr>
          <w:rFonts w:asciiTheme="minorHAnsi" w:hAnsiTheme="minorHAnsi" w:cstheme="minorHAnsi"/>
          <w:b/>
          <w:color w:val="0E1B8D"/>
          <w:sz w:val="40"/>
          <w:szCs w:val="40"/>
        </w:rPr>
      </w:pPr>
      <w:r w:rsidRPr="0014509F">
        <w:rPr>
          <w:rFonts w:asciiTheme="minorHAnsi" w:hAnsiTheme="minorHAnsi" w:cstheme="minorHAnsi"/>
          <w:b/>
          <w:color w:val="0E1B8D"/>
          <w:sz w:val="40"/>
          <w:szCs w:val="40"/>
        </w:rPr>
        <w:t>TECHNICAL</w:t>
      </w:r>
      <w:r w:rsidR="008600CB" w:rsidRPr="0014509F">
        <w:rPr>
          <w:rFonts w:asciiTheme="minorHAnsi" w:hAnsiTheme="minorHAnsi" w:cstheme="minorHAnsi"/>
          <w:b/>
          <w:color w:val="0E1B8D"/>
          <w:sz w:val="40"/>
          <w:szCs w:val="40"/>
        </w:rPr>
        <w:t>,</w:t>
      </w:r>
      <w:r w:rsidRPr="0014509F">
        <w:rPr>
          <w:rFonts w:asciiTheme="minorHAnsi" w:hAnsiTheme="minorHAnsi" w:cstheme="minorHAnsi"/>
          <w:b/>
          <w:color w:val="0E1B8D"/>
          <w:sz w:val="40"/>
          <w:szCs w:val="40"/>
        </w:rPr>
        <w:t xml:space="preserve"> PRICING </w:t>
      </w:r>
      <w:r w:rsidR="008600CB" w:rsidRPr="0014509F">
        <w:rPr>
          <w:rFonts w:asciiTheme="minorHAnsi" w:hAnsiTheme="minorHAnsi" w:cstheme="minorHAnsi"/>
          <w:b/>
          <w:color w:val="0E1B8D"/>
          <w:sz w:val="40"/>
          <w:szCs w:val="40"/>
        </w:rPr>
        <w:t xml:space="preserve">AND PREFERENCE POINTS </w:t>
      </w:r>
      <w:r w:rsidRPr="0014509F">
        <w:rPr>
          <w:rFonts w:asciiTheme="minorHAnsi" w:hAnsiTheme="minorHAnsi" w:cstheme="minorHAnsi"/>
          <w:b/>
          <w:color w:val="0E1B8D"/>
          <w:sz w:val="40"/>
          <w:szCs w:val="40"/>
        </w:rPr>
        <w:t>REQUIREMENTS</w:t>
      </w:r>
    </w:p>
    <w:p w14:paraId="1EA04A6A" w14:textId="77777777" w:rsidR="009C0D1E" w:rsidRDefault="009C0D1E">
      <w:pPr>
        <w:jc w:val="left"/>
      </w:pPr>
    </w:p>
    <w:p w14:paraId="06538540" w14:textId="77777777" w:rsidR="00AB0B86" w:rsidRDefault="00AB0B86">
      <w:pPr>
        <w:jc w:val="left"/>
        <w:rPr>
          <w:b/>
          <w:color w:val="000099"/>
          <w:sz w:val="24"/>
        </w:rPr>
      </w:pPr>
    </w:p>
    <w:p w14:paraId="4D2B9954" w14:textId="77777777" w:rsidR="00F70A16" w:rsidRDefault="00F70A16">
      <w:pPr>
        <w:jc w:val="left"/>
      </w:pPr>
      <w:r>
        <w:br w:type="page"/>
      </w:r>
    </w:p>
    <w:p w14:paraId="1CA60462" w14:textId="77777777" w:rsidR="00A44D99" w:rsidRPr="006C0A8D" w:rsidRDefault="00A44D99" w:rsidP="00C2646C">
      <w:pPr>
        <w:pStyle w:val="Title"/>
      </w:pPr>
      <w:r w:rsidRPr="006C0A8D">
        <w:lastRenderedPageBreak/>
        <w:t>Contents</w:t>
      </w:r>
    </w:p>
    <w:p w14:paraId="3665C840" w14:textId="3F12E9CB" w:rsidR="00634CEF" w:rsidRDefault="00A44D99">
      <w:pPr>
        <w:pStyle w:val="TOC2"/>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"2-2" \h \z \t "Heading 1,1,Heading 3,3,Annex H1,1" </w:instrText>
      </w:r>
      <w:r>
        <w:fldChar w:fldCharType="separate"/>
      </w:r>
      <w:hyperlink w:anchor="_Toc215642714" w:history="1">
        <w:r w:rsidR="00634CEF" w:rsidRPr="00F676A5">
          <w:rPr>
            <w:rStyle w:val="Hyperlink"/>
            <w:noProof/>
          </w:rPr>
          <w:t>1.1</w:t>
        </w:r>
        <w:r w:rsidR="00634CEF">
          <w:rPr>
            <w:rFonts w:asciiTheme="minorHAnsi" w:eastAsiaTheme="minorEastAsia" w:hAnsiTheme="minorHAnsi" w:cstheme="minorBidi"/>
            <w:noProof/>
            <w:kern w:val="2"/>
            <w:sz w:val="24"/>
            <w:szCs w:val="24"/>
            <w:lang w:val="en-US"/>
            <w14:ligatures w14:val="standardContextual"/>
          </w:rPr>
          <w:tab/>
        </w:r>
        <w:r w:rsidR="00634CEF" w:rsidRPr="00F676A5">
          <w:rPr>
            <w:rStyle w:val="Hyperlink"/>
            <w:noProof/>
          </w:rPr>
          <w:t>Introduction</w:t>
        </w:r>
        <w:r w:rsidR="00634CEF">
          <w:rPr>
            <w:noProof/>
            <w:webHidden/>
          </w:rPr>
          <w:tab/>
        </w:r>
        <w:r w:rsidR="00634CEF">
          <w:rPr>
            <w:noProof/>
            <w:webHidden/>
          </w:rPr>
          <w:fldChar w:fldCharType="begin"/>
        </w:r>
        <w:r w:rsidR="00634CEF">
          <w:rPr>
            <w:noProof/>
            <w:webHidden/>
          </w:rPr>
          <w:instrText xml:space="preserve"> PAGEREF _Toc215642714 \h </w:instrText>
        </w:r>
        <w:r w:rsidR="00634CEF">
          <w:rPr>
            <w:noProof/>
            <w:webHidden/>
          </w:rPr>
        </w:r>
        <w:r w:rsidR="00634CEF">
          <w:rPr>
            <w:noProof/>
            <w:webHidden/>
          </w:rPr>
          <w:fldChar w:fldCharType="separate"/>
        </w:r>
        <w:r w:rsidR="00517AC7">
          <w:rPr>
            <w:noProof/>
            <w:webHidden/>
          </w:rPr>
          <w:t>3</w:t>
        </w:r>
        <w:r w:rsidR="00634CEF">
          <w:rPr>
            <w:noProof/>
            <w:webHidden/>
          </w:rPr>
          <w:fldChar w:fldCharType="end"/>
        </w:r>
      </w:hyperlink>
    </w:p>
    <w:p w14:paraId="79C01DCE" w14:textId="1F0D4B12"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15" w:history="1">
        <w:r w:rsidRPr="00F676A5">
          <w:rPr>
            <w:rStyle w:val="Hyperlink"/>
            <w:rFonts w:cs="Calibri"/>
            <w:noProof/>
          </w:rPr>
          <w:t>1.2</w:t>
        </w:r>
        <w:r>
          <w:rPr>
            <w:rFonts w:asciiTheme="minorHAnsi" w:eastAsiaTheme="minorEastAsia" w:hAnsiTheme="minorHAnsi" w:cstheme="minorBidi"/>
            <w:noProof/>
            <w:kern w:val="2"/>
            <w:sz w:val="24"/>
            <w:szCs w:val="24"/>
            <w:lang w:val="en-US"/>
            <w14:ligatures w14:val="standardContextual"/>
          </w:rPr>
          <w:tab/>
        </w:r>
        <w:r w:rsidRPr="00F676A5">
          <w:rPr>
            <w:rStyle w:val="Hyperlink"/>
            <w:rFonts w:cs="Calibri"/>
            <w:noProof/>
          </w:rPr>
          <w:t>BACKGROUND</w:t>
        </w:r>
        <w:r>
          <w:rPr>
            <w:noProof/>
            <w:webHidden/>
          </w:rPr>
          <w:tab/>
        </w:r>
        <w:r>
          <w:rPr>
            <w:noProof/>
            <w:webHidden/>
          </w:rPr>
          <w:fldChar w:fldCharType="begin"/>
        </w:r>
        <w:r>
          <w:rPr>
            <w:noProof/>
            <w:webHidden/>
          </w:rPr>
          <w:instrText xml:space="preserve"> PAGEREF _Toc215642715 \h </w:instrText>
        </w:r>
        <w:r>
          <w:rPr>
            <w:noProof/>
            <w:webHidden/>
          </w:rPr>
        </w:r>
        <w:r>
          <w:rPr>
            <w:noProof/>
            <w:webHidden/>
          </w:rPr>
          <w:fldChar w:fldCharType="separate"/>
        </w:r>
        <w:r w:rsidR="00517AC7">
          <w:rPr>
            <w:noProof/>
            <w:webHidden/>
          </w:rPr>
          <w:t>3</w:t>
        </w:r>
        <w:r>
          <w:rPr>
            <w:noProof/>
            <w:webHidden/>
          </w:rPr>
          <w:fldChar w:fldCharType="end"/>
        </w:r>
      </w:hyperlink>
    </w:p>
    <w:p w14:paraId="5A4470E1" w14:textId="616CE70B" w:rsidR="00634CEF" w:rsidRDefault="00634CEF">
      <w:pPr>
        <w:pStyle w:val="TOC1"/>
        <w:rPr>
          <w:rFonts w:asciiTheme="minorHAnsi" w:eastAsiaTheme="minorEastAsia" w:hAnsiTheme="minorHAnsi" w:cstheme="minorBidi"/>
          <w:b w:val="0"/>
          <w:noProof/>
          <w:kern w:val="2"/>
          <w:sz w:val="24"/>
          <w:szCs w:val="24"/>
          <w:lang w:val="en-US"/>
          <w14:ligatures w14:val="standardContextual"/>
        </w:rPr>
      </w:pPr>
      <w:hyperlink w:anchor="_Toc215642716" w:history="1">
        <w:r w:rsidRPr="00F676A5">
          <w:rPr>
            <w:rStyle w:val="Hyperlink"/>
            <w:noProof/>
          </w:rPr>
          <w:t>2.</w:t>
        </w:r>
        <w:r>
          <w:rPr>
            <w:rFonts w:asciiTheme="minorHAnsi" w:eastAsiaTheme="minorEastAsia" w:hAnsiTheme="minorHAnsi" w:cstheme="minorBidi"/>
            <w:b w:val="0"/>
            <w:noProof/>
            <w:kern w:val="2"/>
            <w:sz w:val="24"/>
            <w:szCs w:val="24"/>
            <w:lang w:val="en-US"/>
            <w14:ligatures w14:val="standardContextual"/>
          </w:rPr>
          <w:tab/>
        </w:r>
        <w:r w:rsidRPr="00F676A5">
          <w:rPr>
            <w:rStyle w:val="Hyperlink"/>
            <w:noProof/>
          </w:rPr>
          <w:t>Scope of Bid</w:t>
        </w:r>
        <w:r>
          <w:rPr>
            <w:noProof/>
            <w:webHidden/>
          </w:rPr>
          <w:tab/>
        </w:r>
        <w:r>
          <w:rPr>
            <w:noProof/>
            <w:webHidden/>
          </w:rPr>
          <w:fldChar w:fldCharType="begin"/>
        </w:r>
        <w:r>
          <w:rPr>
            <w:noProof/>
            <w:webHidden/>
          </w:rPr>
          <w:instrText xml:space="preserve"> PAGEREF _Toc215642716 \h </w:instrText>
        </w:r>
        <w:r>
          <w:rPr>
            <w:noProof/>
            <w:webHidden/>
          </w:rPr>
        </w:r>
        <w:r>
          <w:rPr>
            <w:noProof/>
            <w:webHidden/>
          </w:rPr>
          <w:fldChar w:fldCharType="separate"/>
        </w:r>
        <w:r w:rsidR="00517AC7">
          <w:rPr>
            <w:noProof/>
            <w:webHidden/>
          </w:rPr>
          <w:t>3</w:t>
        </w:r>
        <w:r>
          <w:rPr>
            <w:noProof/>
            <w:webHidden/>
          </w:rPr>
          <w:fldChar w:fldCharType="end"/>
        </w:r>
      </w:hyperlink>
    </w:p>
    <w:p w14:paraId="0EAB4A1F" w14:textId="5717A5BA"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17" w:history="1">
        <w:r w:rsidRPr="00F676A5">
          <w:rPr>
            <w:rStyle w:val="Hyperlink"/>
            <w:noProof/>
          </w:rPr>
          <w:t>2.1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Scope of Work</w:t>
        </w:r>
        <w:r>
          <w:rPr>
            <w:noProof/>
            <w:webHidden/>
          </w:rPr>
          <w:tab/>
        </w:r>
        <w:r>
          <w:rPr>
            <w:noProof/>
            <w:webHidden/>
          </w:rPr>
          <w:fldChar w:fldCharType="begin"/>
        </w:r>
        <w:r>
          <w:rPr>
            <w:noProof/>
            <w:webHidden/>
          </w:rPr>
          <w:instrText xml:space="preserve"> PAGEREF _Toc215642717 \h </w:instrText>
        </w:r>
        <w:r>
          <w:rPr>
            <w:noProof/>
            <w:webHidden/>
          </w:rPr>
        </w:r>
        <w:r>
          <w:rPr>
            <w:noProof/>
            <w:webHidden/>
          </w:rPr>
          <w:fldChar w:fldCharType="separate"/>
        </w:r>
        <w:r w:rsidR="00517AC7">
          <w:rPr>
            <w:noProof/>
            <w:webHidden/>
          </w:rPr>
          <w:t>3</w:t>
        </w:r>
        <w:r>
          <w:rPr>
            <w:noProof/>
            <w:webHidden/>
          </w:rPr>
          <w:fldChar w:fldCharType="end"/>
        </w:r>
      </w:hyperlink>
    </w:p>
    <w:p w14:paraId="5C474DB1" w14:textId="79994374"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18" w:history="1">
        <w:r w:rsidRPr="00F676A5">
          <w:rPr>
            <w:rStyle w:val="Hyperlink"/>
            <w:noProof/>
          </w:rPr>
          <w:t>2.2</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Delivery address</w:t>
        </w:r>
        <w:r>
          <w:rPr>
            <w:noProof/>
            <w:webHidden/>
          </w:rPr>
          <w:tab/>
        </w:r>
        <w:r>
          <w:rPr>
            <w:noProof/>
            <w:webHidden/>
          </w:rPr>
          <w:fldChar w:fldCharType="begin"/>
        </w:r>
        <w:r>
          <w:rPr>
            <w:noProof/>
            <w:webHidden/>
          </w:rPr>
          <w:instrText xml:space="preserve"> PAGEREF _Toc215642718 \h </w:instrText>
        </w:r>
        <w:r>
          <w:rPr>
            <w:noProof/>
            <w:webHidden/>
          </w:rPr>
        </w:r>
        <w:r>
          <w:rPr>
            <w:noProof/>
            <w:webHidden/>
          </w:rPr>
          <w:fldChar w:fldCharType="separate"/>
        </w:r>
        <w:r w:rsidR="00517AC7">
          <w:rPr>
            <w:noProof/>
            <w:webHidden/>
          </w:rPr>
          <w:t>4</w:t>
        </w:r>
        <w:r>
          <w:rPr>
            <w:noProof/>
            <w:webHidden/>
          </w:rPr>
          <w:fldChar w:fldCharType="end"/>
        </w:r>
      </w:hyperlink>
    </w:p>
    <w:p w14:paraId="367C759D" w14:textId="154E0D34" w:rsidR="00634CEF" w:rsidRDefault="00634CEF">
      <w:pPr>
        <w:pStyle w:val="TOC1"/>
        <w:rPr>
          <w:rFonts w:asciiTheme="minorHAnsi" w:eastAsiaTheme="minorEastAsia" w:hAnsiTheme="minorHAnsi" w:cstheme="minorBidi"/>
          <w:b w:val="0"/>
          <w:noProof/>
          <w:kern w:val="2"/>
          <w:sz w:val="24"/>
          <w:szCs w:val="24"/>
          <w:lang w:val="en-US"/>
          <w14:ligatures w14:val="standardContextual"/>
        </w:rPr>
      </w:pPr>
      <w:hyperlink w:anchor="_Toc215642719" w:history="1">
        <w:r w:rsidRPr="00F676A5">
          <w:rPr>
            <w:rStyle w:val="Hyperlink"/>
            <w:noProof/>
          </w:rPr>
          <w:t>3.</w:t>
        </w:r>
        <w:r>
          <w:rPr>
            <w:rFonts w:asciiTheme="minorHAnsi" w:eastAsiaTheme="minorEastAsia" w:hAnsiTheme="minorHAnsi" w:cstheme="minorBidi"/>
            <w:b w:val="0"/>
            <w:noProof/>
            <w:kern w:val="2"/>
            <w:sz w:val="24"/>
            <w:szCs w:val="24"/>
            <w:lang w:val="en-US"/>
            <w14:ligatures w14:val="standardContextual"/>
          </w:rPr>
          <w:tab/>
        </w:r>
        <w:r w:rsidRPr="00F676A5">
          <w:rPr>
            <w:rStyle w:val="Hyperlink"/>
            <w:noProof/>
          </w:rPr>
          <w:t>Product / Service / Solution Requirements</w:t>
        </w:r>
        <w:r>
          <w:rPr>
            <w:noProof/>
            <w:webHidden/>
          </w:rPr>
          <w:tab/>
        </w:r>
        <w:r>
          <w:rPr>
            <w:noProof/>
            <w:webHidden/>
          </w:rPr>
          <w:fldChar w:fldCharType="begin"/>
        </w:r>
        <w:r>
          <w:rPr>
            <w:noProof/>
            <w:webHidden/>
          </w:rPr>
          <w:instrText xml:space="preserve"> PAGEREF _Toc215642719 \h </w:instrText>
        </w:r>
        <w:r>
          <w:rPr>
            <w:noProof/>
            <w:webHidden/>
          </w:rPr>
        </w:r>
        <w:r>
          <w:rPr>
            <w:noProof/>
            <w:webHidden/>
          </w:rPr>
          <w:fldChar w:fldCharType="separate"/>
        </w:r>
        <w:r w:rsidR="00517AC7">
          <w:rPr>
            <w:noProof/>
            <w:webHidden/>
          </w:rPr>
          <w:t>4</w:t>
        </w:r>
        <w:r>
          <w:rPr>
            <w:noProof/>
            <w:webHidden/>
          </w:rPr>
          <w:fldChar w:fldCharType="end"/>
        </w:r>
      </w:hyperlink>
    </w:p>
    <w:p w14:paraId="5FB8DA9B" w14:textId="09F97920"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20" w:history="1">
        <w:r w:rsidRPr="00F676A5">
          <w:rPr>
            <w:rStyle w:val="Hyperlink"/>
            <w:rFonts w:eastAsia="Calibri Light"/>
            <w:noProof/>
          </w:rPr>
          <w:t>3.1</w:t>
        </w:r>
        <w:r>
          <w:rPr>
            <w:rFonts w:asciiTheme="minorHAnsi" w:eastAsiaTheme="minorEastAsia" w:hAnsiTheme="minorHAnsi" w:cstheme="minorBidi"/>
            <w:noProof/>
            <w:kern w:val="2"/>
            <w:sz w:val="24"/>
            <w:szCs w:val="24"/>
            <w:lang w:val="en-US"/>
            <w14:ligatures w14:val="standardContextual"/>
          </w:rPr>
          <w:tab/>
        </w:r>
        <w:r w:rsidRPr="00F676A5">
          <w:rPr>
            <w:rStyle w:val="Hyperlink"/>
            <w:rFonts w:eastAsia="Calibri Light"/>
            <w:noProof/>
          </w:rPr>
          <w:t>Technical requirements</w:t>
        </w:r>
        <w:r>
          <w:rPr>
            <w:noProof/>
            <w:webHidden/>
          </w:rPr>
          <w:tab/>
        </w:r>
        <w:r>
          <w:rPr>
            <w:noProof/>
            <w:webHidden/>
          </w:rPr>
          <w:fldChar w:fldCharType="begin"/>
        </w:r>
        <w:r>
          <w:rPr>
            <w:noProof/>
            <w:webHidden/>
          </w:rPr>
          <w:instrText xml:space="preserve"> PAGEREF _Toc215642720 \h </w:instrText>
        </w:r>
        <w:r>
          <w:rPr>
            <w:noProof/>
            <w:webHidden/>
          </w:rPr>
        </w:r>
        <w:r>
          <w:rPr>
            <w:noProof/>
            <w:webHidden/>
          </w:rPr>
          <w:fldChar w:fldCharType="separate"/>
        </w:r>
        <w:r w:rsidR="00517AC7">
          <w:rPr>
            <w:noProof/>
            <w:webHidden/>
          </w:rPr>
          <w:t>4</w:t>
        </w:r>
        <w:r>
          <w:rPr>
            <w:noProof/>
            <w:webHidden/>
          </w:rPr>
          <w:fldChar w:fldCharType="end"/>
        </w:r>
      </w:hyperlink>
    </w:p>
    <w:p w14:paraId="51A74C97" w14:textId="53191F83" w:rsidR="00634CEF" w:rsidRDefault="00634CEF">
      <w:pPr>
        <w:pStyle w:val="TOC1"/>
        <w:rPr>
          <w:rFonts w:asciiTheme="minorHAnsi" w:eastAsiaTheme="minorEastAsia" w:hAnsiTheme="minorHAnsi" w:cstheme="minorBidi"/>
          <w:b w:val="0"/>
          <w:noProof/>
          <w:kern w:val="2"/>
          <w:sz w:val="24"/>
          <w:szCs w:val="24"/>
          <w:lang w:val="en-US"/>
          <w14:ligatures w14:val="standardContextual"/>
        </w:rPr>
      </w:pPr>
      <w:hyperlink w:anchor="_Toc215642721" w:history="1">
        <w:r w:rsidRPr="00F676A5">
          <w:rPr>
            <w:rStyle w:val="Hyperlink"/>
            <w:noProof/>
          </w:rPr>
          <w:t>4.</w:t>
        </w:r>
        <w:r>
          <w:rPr>
            <w:rFonts w:asciiTheme="minorHAnsi" w:eastAsiaTheme="minorEastAsia" w:hAnsiTheme="minorHAnsi" w:cstheme="minorBidi"/>
            <w:b w:val="0"/>
            <w:noProof/>
            <w:kern w:val="2"/>
            <w:sz w:val="24"/>
            <w:szCs w:val="24"/>
            <w:lang w:val="en-US"/>
            <w14:ligatures w14:val="standardContextual"/>
          </w:rPr>
          <w:tab/>
        </w:r>
        <w:r w:rsidRPr="00F676A5">
          <w:rPr>
            <w:rStyle w:val="Hyperlink"/>
            <w:noProof/>
          </w:rPr>
          <w:t>Bid Evaluation Stages</w:t>
        </w:r>
        <w:r>
          <w:rPr>
            <w:noProof/>
            <w:webHidden/>
          </w:rPr>
          <w:tab/>
        </w:r>
        <w:r>
          <w:rPr>
            <w:noProof/>
            <w:webHidden/>
          </w:rPr>
          <w:fldChar w:fldCharType="begin"/>
        </w:r>
        <w:r>
          <w:rPr>
            <w:noProof/>
            <w:webHidden/>
          </w:rPr>
          <w:instrText xml:space="preserve"> PAGEREF _Toc215642721 \h </w:instrText>
        </w:r>
        <w:r>
          <w:rPr>
            <w:noProof/>
            <w:webHidden/>
          </w:rPr>
        </w:r>
        <w:r>
          <w:rPr>
            <w:noProof/>
            <w:webHidden/>
          </w:rPr>
          <w:fldChar w:fldCharType="separate"/>
        </w:r>
        <w:r w:rsidR="00517AC7">
          <w:rPr>
            <w:noProof/>
            <w:webHidden/>
          </w:rPr>
          <w:t>4</w:t>
        </w:r>
        <w:r>
          <w:rPr>
            <w:noProof/>
            <w:webHidden/>
          </w:rPr>
          <w:fldChar w:fldCharType="end"/>
        </w:r>
      </w:hyperlink>
    </w:p>
    <w:p w14:paraId="1A32265B" w14:textId="37772937"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22" w:history="1">
        <w:r w:rsidRPr="00F676A5">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Administrative responsiveness (Stage 1)</w:t>
        </w:r>
        <w:r>
          <w:rPr>
            <w:noProof/>
            <w:webHidden/>
          </w:rPr>
          <w:tab/>
        </w:r>
        <w:r>
          <w:rPr>
            <w:noProof/>
            <w:webHidden/>
          </w:rPr>
          <w:fldChar w:fldCharType="begin"/>
        </w:r>
        <w:r>
          <w:rPr>
            <w:noProof/>
            <w:webHidden/>
          </w:rPr>
          <w:instrText xml:space="preserve"> PAGEREF _Toc215642722 \h </w:instrText>
        </w:r>
        <w:r>
          <w:rPr>
            <w:noProof/>
            <w:webHidden/>
          </w:rPr>
        </w:r>
        <w:r>
          <w:rPr>
            <w:noProof/>
            <w:webHidden/>
          </w:rPr>
          <w:fldChar w:fldCharType="separate"/>
        </w:r>
        <w:r w:rsidR="00517AC7">
          <w:rPr>
            <w:noProof/>
            <w:webHidden/>
          </w:rPr>
          <w:t>4</w:t>
        </w:r>
        <w:r>
          <w:rPr>
            <w:noProof/>
            <w:webHidden/>
          </w:rPr>
          <w:fldChar w:fldCharType="end"/>
        </w:r>
      </w:hyperlink>
    </w:p>
    <w:p w14:paraId="10F6414F" w14:textId="2EA9A642"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23" w:history="1">
        <w:r w:rsidRPr="00F676A5">
          <w:rPr>
            <w:rStyle w:val="Hyperlink"/>
            <w:noProof/>
          </w:rPr>
          <w:t>4.1.1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Attendance of briefing session</w:t>
        </w:r>
        <w:r>
          <w:rPr>
            <w:noProof/>
            <w:webHidden/>
          </w:rPr>
          <w:tab/>
        </w:r>
        <w:r>
          <w:rPr>
            <w:noProof/>
            <w:webHidden/>
          </w:rPr>
          <w:fldChar w:fldCharType="begin"/>
        </w:r>
        <w:r>
          <w:rPr>
            <w:noProof/>
            <w:webHidden/>
          </w:rPr>
          <w:instrText xml:space="preserve"> PAGEREF _Toc215642723 \h </w:instrText>
        </w:r>
        <w:r>
          <w:rPr>
            <w:noProof/>
            <w:webHidden/>
          </w:rPr>
        </w:r>
        <w:r>
          <w:rPr>
            <w:noProof/>
            <w:webHidden/>
          </w:rPr>
          <w:fldChar w:fldCharType="separate"/>
        </w:r>
        <w:r w:rsidR="00517AC7">
          <w:rPr>
            <w:noProof/>
            <w:webHidden/>
          </w:rPr>
          <w:t>4</w:t>
        </w:r>
        <w:r>
          <w:rPr>
            <w:noProof/>
            <w:webHidden/>
          </w:rPr>
          <w:fldChar w:fldCharType="end"/>
        </w:r>
      </w:hyperlink>
    </w:p>
    <w:p w14:paraId="52343BC8" w14:textId="0C80C228"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24" w:history="1">
        <w:r w:rsidRPr="00F676A5">
          <w:rPr>
            <w:rStyle w:val="Hyperlink"/>
            <w:noProof/>
          </w:rPr>
          <w:t>4.2</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Technical returnable documents</w:t>
        </w:r>
        <w:r>
          <w:rPr>
            <w:noProof/>
            <w:webHidden/>
          </w:rPr>
          <w:tab/>
        </w:r>
        <w:r>
          <w:rPr>
            <w:noProof/>
            <w:webHidden/>
          </w:rPr>
          <w:fldChar w:fldCharType="begin"/>
        </w:r>
        <w:r>
          <w:rPr>
            <w:noProof/>
            <w:webHidden/>
          </w:rPr>
          <w:instrText xml:space="preserve"> PAGEREF _Toc215642724 \h </w:instrText>
        </w:r>
        <w:r>
          <w:rPr>
            <w:noProof/>
            <w:webHidden/>
          </w:rPr>
        </w:r>
        <w:r>
          <w:rPr>
            <w:noProof/>
            <w:webHidden/>
          </w:rPr>
          <w:fldChar w:fldCharType="separate"/>
        </w:r>
        <w:r w:rsidR="00517AC7">
          <w:rPr>
            <w:noProof/>
            <w:webHidden/>
          </w:rPr>
          <w:t>4</w:t>
        </w:r>
        <w:r>
          <w:rPr>
            <w:noProof/>
            <w:webHidden/>
          </w:rPr>
          <w:fldChar w:fldCharType="end"/>
        </w:r>
      </w:hyperlink>
    </w:p>
    <w:p w14:paraId="38E63775" w14:textId="56BB4D35"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25" w:history="1">
        <w:r w:rsidRPr="00F676A5">
          <w:rPr>
            <w:rStyle w:val="Hyperlink"/>
            <w:noProof/>
          </w:rPr>
          <w:t>4.2.1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Instruction and evaluation criteria</w:t>
        </w:r>
        <w:r>
          <w:rPr>
            <w:noProof/>
            <w:webHidden/>
          </w:rPr>
          <w:tab/>
        </w:r>
        <w:r>
          <w:rPr>
            <w:noProof/>
            <w:webHidden/>
          </w:rPr>
          <w:fldChar w:fldCharType="begin"/>
        </w:r>
        <w:r>
          <w:rPr>
            <w:noProof/>
            <w:webHidden/>
          </w:rPr>
          <w:instrText xml:space="preserve"> PAGEREF _Toc215642725 \h </w:instrText>
        </w:r>
        <w:r>
          <w:rPr>
            <w:noProof/>
            <w:webHidden/>
          </w:rPr>
        </w:r>
        <w:r>
          <w:rPr>
            <w:noProof/>
            <w:webHidden/>
          </w:rPr>
          <w:fldChar w:fldCharType="separate"/>
        </w:r>
        <w:r w:rsidR="00517AC7">
          <w:rPr>
            <w:noProof/>
            <w:webHidden/>
          </w:rPr>
          <w:t>4</w:t>
        </w:r>
        <w:r>
          <w:rPr>
            <w:noProof/>
            <w:webHidden/>
          </w:rPr>
          <w:fldChar w:fldCharType="end"/>
        </w:r>
      </w:hyperlink>
    </w:p>
    <w:p w14:paraId="72EA4823" w14:textId="5BD69C52"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26" w:history="1">
        <w:r w:rsidRPr="00F676A5">
          <w:rPr>
            <w:rStyle w:val="Hyperlink"/>
            <w:noProof/>
          </w:rPr>
          <w:t>4.2.2</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Technical mandatory requirements (Stage 2)</w:t>
        </w:r>
        <w:r>
          <w:rPr>
            <w:noProof/>
            <w:webHidden/>
          </w:rPr>
          <w:tab/>
        </w:r>
        <w:r>
          <w:rPr>
            <w:noProof/>
            <w:webHidden/>
          </w:rPr>
          <w:fldChar w:fldCharType="begin"/>
        </w:r>
        <w:r>
          <w:rPr>
            <w:noProof/>
            <w:webHidden/>
          </w:rPr>
          <w:instrText xml:space="preserve"> PAGEREF _Toc215642726 \h </w:instrText>
        </w:r>
        <w:r>
          <w:rPr>
            <w:noProof/>
            <w:webHidden/>
          </w:rPr>
        </w:r>
        <w:r>
          <w:rPr>
            <w:noProof/>
            <w:webHidden/>
          </w:rPr>
          <w:fldChar w:fldCharType="separate"/>
        </w:r>
        <w:r w:rsidR="00517AC7">
          <w:rPr>
            <w:noProof/>
            <w:webHidden/>
          </w:rPr>
          <w:t>5</w:t>
        </w:r>
        <w:r>
          <w:rPr>
            <w:noProof/>
            <w:webHidden/>
          </w:rPr>
          <w:fldChar w:fldCharType="end"/>
        </w:r>
      </w:hyperlink>
    </w:p>
    <w:p w14:paraId="20DE4F3E" w14:textId="20B1D351"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27" w:history="1">
        <w:r w:rsidRPr="00F676A5">
          <w:rPr>
            <w:rStyle w:val="Hyperlink"/>
            <w:noProof/>
          </w:rPr>
          <w:t>4.3</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_Toc215642727 \h </w:instrText>
        </w:r>
        <w:r>
          <w:rPr>
            <w:noProof/>
            <w:webHidden/>
          </w:rPr>
        </w:r>
        <w:r>
          <w:rPr>
            <w:noProof/>
            <w:webHidden/>
          </w:rPr>
          <w:fldChar w:fldCharType="separate"/>
        </w:r>
        <w:r w:rsidR="00517AC7">
          <w:rPr>
            <w:noProof/>
            <w:webHidden/>
          </w:rPr>
          <w:t>6</w:t>
        </w:r>
        <w:r>
          <w:rPr>
            <w:noProof/>
            <w:webHidden/>
          </w:rPr>
          <w:fldChar w:fldCharType="end"/>
        </w:r>
      </w:hyperlink>
    </w:p>
    <w:p w14:paraId="0B92BFFD" w14:textId="05504DBB"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28" w:history="1">
        <w:r w:rsidRPr="00F676A5">
          <w:rPr>
            <w:rStyle w:val="Hyperlink"/>
            <w:noProof/>
          </w:rPr>
          <w:t>4.3.1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Special Conditions of Contract</w:t>
        </w:r>
        <w:r>
          <w:rPr>
            <w:noProof/>
            <w:webHidden/>
          </w:rPr>
          <w:tab/>
        </w:r>
        <w:r>
          <w:rPr>
            <w:noProof/>
            <w:webHidden/>
          </w:rPr>
          <w:fldChar w:fldCharType="begin"/>
        </w:r>
        <w:r>
          <w:rPr>
            <w:noProof/>
            <w:webHidden/>
          </w:rPr>
          <w:instrText xml:space="preserve"> PAGEREF _Toc215642728 \h </w:instrText>
        </w:r>
        <w:r>
          <w:rPr>
            <w:noProof/>
            <w:webHidden/>
          </w:rPr>
        </w:r>
        <w:r>
          <w:rPr>
            <w:noProof/>
            <w:webHidden/>
          </w:rPr>
          <w:fldChar w:fldCharType="separate"/>
        </w:r>
        <w:r w:rsidR="00517AC7">
          <w:rPr>
            <w:noProof/>
            <w:webHidden/>
          </w:rPr>
          <w:t>6</w:t>
        </w:r>
        <w:r>
          <w:rPr>
            <w:noProof/>
            <w:webHidden/>
          </w:rPr>
          <w:fldChar w:fldCharType="end"/>
        </w:r>
      </w:hyperlink>
    </w:p>
    <w:p w14:paraId="17DC04CF" w14:textId="6C0F7A24"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29" w:history="1">
        <w:r w:rsidRPr="00F676A5">
          <w:rPr>
            <w:rStyle w:val="Hyperlink"/>
            <w:noProof/>
          </w:rPr>
          <w:t>4.3.2</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Declaration of compliance and acceptance SCC</w:t>
        </w:r>
        <w:r>
          <w:rPr>
            <w:noProof/>
            <w:webHidden/>
          </w:rPr>
          <w:tab/>
        </w:r>
        <w:r>
          <w:rPr>
            <w:noProof/>
            <w:webHidden/>
          </w:rPr>
          <w:fldChar w:fldCharType="begin"/>
        </w:r>
        <w:r>
          <w:rPr>
            <w:noProof/>
            <w:webHidden/>
          </w:rPr>
          <w:instrText xml:space="preserve"> PAGEREF _Toc215642729 \h </w:instrText>
        </w:r>
        <w:r>
          <w:rPr>
            <w:noProof/>
            <w:webHidden/>
          </w:rPr>
        </w:r>
        <w:r>
          <w:rPr>
            <w:noProof/>
            <w:webHidden/>
          </w:rPr>
          <w:fldChar w:fldCharType="separate"/>
        </w:r>
        <w:r w:rsidR="00517AC7">
          <w:rPr>
            <w:noProof/>
            <w:webHidden/>
          </w:rPr>
          <w:t>12</w:t>
        </w:r>
        <w:r>
          <w:rPr>
            <w:noProof/>
            <w:webHidden/>
          </w:rPr>
          <w:fldChar w:fldCharType="end"/>
        </w:r>
      </w:hyperlink>
    </w:p>
    <w:p w14:paraId="6EB14001" w14:textId="768A1C13"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30" w:history="1">
        <w:r w:rsidRPr="00F676A5">
          <w:rPr>
            <w:rStyle w:val="Hyperlink"/>
            <w:noProof/>
          </w:rPr>
          <w:t>4.4</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Price and Preference Points Evaluation (Stage 4)</w:t>
        </w:r>
        <w:r>
          <w:rPr>
            <w:noProof/>
            <w:webHidden/>
          </w:rPr>
          <w:tab/>
        </w:r>
        <w:r>
          <w:rPr>
            <w:noProof/>
            <w:webHidden/>
          </w:rPr>
          <w:fldChar w:fldCharType="begin"/>
        </w:r>
        <w:r>
          <w:rPr>
            <w:noProof/>
            <w:webHidden/>
          </w:rPr>
          <w:instrText xml:space="preserve"> PAGEREF _Toc215642730 \h </w:instrText>
        </w:r>
        <w:r>
          <w:rPr>
            <w:noProof/>
            <w:webHidden/>
          </w:rPr>
        </w:r>
        <w:r>
          <w:rPr>
            <w:noProof/>
            <w:webHidden/>
          </w:rPr>
          <w:fldChar w:fldCharType="separate"/>
        </w:r>
        <w:r w:rsidR="00517AC7">
          <w:rPr>
            <w:noProof/>
            <w:webHidden/>
          </w:rPr>
          <w:t>12</w:t>
        </w:r>
        <w:r>
          <w:rPr>
            <w:noProof/>
            <w:webHidden/>
          </w:rPr>
          <w:fldChar w:fldCharType="end"/>
        </w:r>
      </w:hyperlink>
    </w:p>
    <w:p w14:paraId="20F15928" w14:textId="3413F1F0"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31" w:history="1">
        <w:r w:rsidRPr="00F676A5">
          <w:rPr>
            <w:rStyle w:val="Hyperlink"/>
            <w:noProof/>
          </w:rPr>
          <w:t>4.4.1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Bid Pricing Schedule</w:t>
        </w:r>
        <w:r>
          <w:rPr>
            <w:noProof/>
            <w:webHidden/>
          </w:rPr>
          <w:tab/>
        </w:r>
        <w:r>
          <w:rPr>
            <w:noProof/>
            <w:webHidden/>
          </w:rPr>
          <w:fldChar w:fldCharType="begin"/>
        </w:r>
        <w:r>
          <w:rPr>
            <w:noProof/>
            <w:webHidden/>
          </w:rPr>
          <w:instrText xml:space="preserve"> PAGEREF _Toc215642731 \h </w:instrText>
        </w:r>
        <w:r>
          <w:rPr>
            <w:noProof/>
            <w:webHidden/>
          </w:rPr>
        </w:r>
        <w:r>
          <w:rPr>
            <w:noProof/>
            <w:webHidden/>
          </w:rPr>
          <w:fldChar w:fldCharType="separate"/>
        </w:r>
        <w:r w:rsidR="00517AC7">
          <w:rPr>
            <w:noProof/>
            <w:webHidden/>
          </w:rPr>
          <w:t>12</w:t>
        </w:r>
        <w:r>
          <w:rPr>
            <w:noProof/>
            <w:webHidden/>
          </w:rPr>
          <w:fldChar w:fldCharType="end"/>
        </w:r>
      </w:hyperlink>
    </w:p>
    <w:p w14:paraId="65F6117F" w14:textId="248AB98E"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32" w:history="1">
        <w:r w:rsidRPr="00F676A5">
          <w:rPr>
            <w:rStyle w:val="Hyperlink"/>
            <w:noProof/>
          </w:rPr>
          <w:t>4.4.2</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Costing and Pricing Conditions</w:t>
        </w:r>
        <w:r>
          <w:rPr>
            <w:noProof/>
            <w:webHidden/>
          </w:rPr>
          <w:tab/>
        </w:r>
        <w:r>
          <w:rPr>
            <w:noProof/>
            <w:webHidden/>
          </w:rPr>
          <w:fldChar w:fldCharType="begin"/>
        </w:r>
        <w:r>
          <w:rPr>
            <w:noProof/>
            <w:webHidden/>
          </w:rPr>
          <w:instrText xml:space="preserve"> PAGEREF _Toc215642732 \h </w:instrText>
        </w:r>
        <w:r>
          <w:rPr>
            <w:noProof/>
            <w:webHidden/>
          </w:rPr>
        </w:r>
        <w:r>
          <w:rPr>
            <w:noProof/>
            <w:webHidden/>
          </w:rPr>
          <w:fldChar w:fldCharType="separate"/>
        </w:r>
        <w:r w:rsidR="00517AC7">
          <w:rPr>
            <w:noProof/>
            <w:webHidden/>
          </w:rPr>
          <w:t>13</w:t>
        </w:r>
        <w:r>
          <w:rPr>
            <w:noProof/>
            <w:webHidden/>
          </w:rPr>
          <w:fldChar w:fldCharType="end"/>
        </w:r>
      </w:hyperlink>
    </w:p>
    <w:p w14:paraId="2C0A174B" w14:textId="2845B827"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33" w:history="1">
        <w:r w:rsidRPr="00F676A5">
          <w:rPr>
            <w:rStyle w:val="Hyperlink"/>
            <w:noProof/>
          </w:rPr>
          <w:t>4.4.3</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Rate of Exchange Pricing Information</w:t>
        </w:r>
        <w:r>
          <w:rPr>
            <w:noProof/>
            <w:webHidden/>
          </w:rPr>
          <w:tab/>
        </w:r>
        <w:r>
          <w:rPr>
            <w:noProof/>
            <w:webHidden/>
          </w:rPr>
          <w:fldChar w:fldCharType="begin"/>
        </w:r>
        <w:r>
          <w:rPr>
            <w:noProof/>
            <w:webHidden/>
          </w:rPr>
          <w:instrText xml:space="preserve"> PAGEREF _Toc215642733 \h </w:instrText>
        </w:r>
        <w:r>
          <w:rPr>
            <w:noProof/>
            <w:webHidden/>
          </w:rPr>
        </w:r>
        <w:r>
          <w:rPr>
            <w:noProof/>
            <w:webHidden/>
          </w:rPr>
          <w:fldChar w:fldCharType="separate"/>
        </w:r>
        <w:r w:rsidR="00517AC7">
          <w:rPr>
            <w:noProof/>
            <w:webHidden/>
          </w:rPr>
          <w:t>13</w:t>
        </w:r>
        <w:r>
          <w:rPr>
            <w:noProof/>
            <w:webHidden/>
          </w:rPr>
          <w:fldChar w:fldCharType="end"/>
        </w:r>
      </w:hyperlink>
    </w:p>
    <w:p w14:paraId="1A2C7024" w14:textId="14F65621"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34" w:history="1">
        <w:r w:rsidRPr="00F676A5">
          <w:rPr>
            <w:rStyle w:val="Hyperlink"/>
            <w:noProof/>
          </w:rPr>
          <w:t>4.4.4</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Bid Exchange Rate Conditions</w:t>
        </w:r>
        <w:r>
          <w:rPr>
            <w:noProof/>
            <w:webHidden/>
          </w:rPr>
          <w:tab/>
        </w:r>
        <w:r>
          <w:rPr>
            <w:noProof/>
            <w:webHidden/>
          </w:rPr>
          <w:fldChar w:fldCharType="begin"/>
        </w:r>
        <w:r>
          <w:rPr>
            <w:noProof/>
            <w:webHidden/>
          </w:rPr>
          <w:instrText xml:space="preserve"> PAGEREF _Toc215642734 \h </w:instrText>
        </w:r>
        <w:r>
          <w:rPr>
            <w:noProof/>
            <w:webHidden/>
          </w:rPr>
        </w:r>
        <w:r>
          <w:rPr>
            <w:noProof/>
            <w:webHidden/>
          </w:rPr>
          <w:fldChar w:fldCharType="separate"/>
        </w:r>
        <w:r w:rsidR="00517AC7">
          <w:rPr>
            <w:noProof/>
            <w:webHidden/>
          </w:rPr>
          <w:t>13</w:t>
        </w:r>
        <w:r>
          <w:rPr>
            <w:noProof/>
            <w:webHidden/>
          </w:rPr>
          <w:fldChar w:fldCharType="end"/>
        </w:r>
      </w:hyperlink>
    </w:p>
    <w:p w14:paraId="35D6CB07" w14:textId="0C20DB94" w:rsidR="00634CEF" w:rsidRDefault="00634CEF">
      <w:pPr>
        <w:pStyle w:val="TOC3"/>
        <w:rPr>
          <w:rFonts w:asciiTheme="minorHAnsi" w:eastAsiaTheme="minorEastAsia" w:hAnsiTheme="minorHAnsi" w:cstheme="minorBidi"/>
          <w:noProof/>
          <w:kern w:val="2"/>
          <w:sz w:val="24"/>
          <w:szCs w:val="24"/>
          <w:lang w:val="en-US"/>
          <w14:ligatures w14:val="standardContextual"/>
        </w:rPr>
      </w:pPr>
      <w:hyperlink w:anchor="_Toc215642735" w:history="1">
        <w:r w:rsidRPr="00F676A5">
          <w:rPr>
            <w:rStyle w:val="Hyperlink"/>
            <w:noProof/>
          </w:rPr>
          <w:t>4.4.5</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Bid Pricing Schedule</w:t>
        </w:r>
        <w:r>
          <w:rPr>
            <w:noProof/>
            <w:webHidden/>
          </w:rPr>
          <w:tab/>
        </w:r>
        <w:r>
          <w:rPr>
            <w:noProof/>
            <w:webHidden/>
          </w:rPr>
          <w:fldChar w:fldCharType="begin"/>
        </w:r>
        <w:r>
          <w:rPr>
            <w:noProof/>
            <w:webHidden/>
          </w:rPr>
          <w:instrText xml:space="preserve"> PAGEREF _Toc215642735 \h </w:instrText>
        </w:r>
        <w:r>
          <w:rPr>
            <w:noProof/>
            <w:webHidden/>
          </w:rPr>
        </w:r>
        <w:r>
          <w:rPr>
            <w:noProof/>
            <w:webHidden/>
          </w:rPr>
          <w:fldChar w:fldCharType="separate"/>
        </w:r>
        <w:r w:rsidR="00517AC7">
          <w:rPr>
            <w:noProof/>
            <w:webHidden/>
          </w:rPr>
          <w:t>14</w:t>
        </w:r>
        <w:r>
          <w:rPr>
            <w:noProof/>
            <w:webHidden/>
          </w:rPr>
          <w:fldChar w:fldCharType="end"/>
        </w:r>
      </w:hyperlink>
    </w:p>
    <w:p w14:paraId="0C379CFE" w14:textId="50F34893"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36" w:history="1">
        <w:r w:rsidRPr="00F676A5">
          <w:rPr>
            <w:rStyle w:val="Hyperlink"/>
            <w:noProof/>
          </w:rPr>
          <w:t>4.5</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Declaration of Acceptance</w:t>
        </w:r>
        <w:r>
          <w:rPr>
            <w:noProof/>
            <w:webHidden/>
          </w:rPr>
          <w:tab/>
        </w:r>
        <w:r>
          <w:rPr>
            <w:noProof/>
            <w:webHidden/>
          </w:rPr>
          <w:fldChar w:fldCharType="begin"/>
        </w:r>
        <w:r>
          <w:rPr>
            <w:noProof/>
            <w:webHidden/>
          </w:rPr>
          <w:instrText xml:space="preserve"> PAGEREF _Toc215642736 \h </w:instrText>
        </w:r>
        <w:r>
          <w:rPr>
            <w:noProof/>
            <w:webHidden/>
          </w:rPr>
        </w:r>
        <w:r>
          <w:rPr>
            <w:noProof/>
            <w:webHidden/>
          </w:rPr>
          <w:fldChar w:fldCharType="separate"/>
        </w:r>
        <w:r w:rsidR="00517AC7">
          <w:rPr>
            <w:noProof/>
            <w:webHidden/>
          </w:rPr>
          <w:t>14</w:t>
        </w:r>
        <w:r>
          <w:rPr>
            <w:noProof/>
            <w:webHidden/>
          </w:rPr>
          <w:fldChar w:fldCharType="end"/>
        </w:r>
      </w:hyperlink>
    </w:p>
    <w:p w14:paraId="4C8E80C2" w14:textId="0736A27E"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37" w:history="1">
        <w:r w:rsidRPr="00F676A5">
          <w:rPr>
            <w:rStyle w:val="Hyperlink"/>
            <w:noProof/>
          </w:rPr>
          <w:t>4.6</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Preference Requirements</w:t>
        </w:r>
        <w:r>
          <w:rPr>
            <w:noProof/>
            <w:webHidden/>
          </w:rPr>
          <w:tab/>
        </w:r>
        <w:r>
          <w:rPr>
            <w:noProof/>
            <w:webHidden/>
          </w:rPr>
          <w:fldChar w:fldCharType="begin"/>
        </w:r>
        <w:r>
          <w:rPr>
            <w:noProof/>
            <w:webHidden/>
          </w:rPr>
          <w:instrText xml:space="preserve"> PAGEREF _Toc215642737 \h </w:instrText>
        </w:r>
        <w:r>
          <w:rPr>
            <w:noProof/>
            <w:webHidden/>
          </w:rPr>
        </w:r>
        <w:r>
          <w:rPr>
            <w:noProof/>
            <w:webHidden/>
          </w:rPr>
          <w:fldChar w:fldCharType="separate"/>
        </w:r>
        <w:r w:rsidR="00517AC7">
          <w:rPr>
            <w:noProof/>
            <w:webHidden/>
          </w:rPr>
          <w:t>14</w:t>
        </w:r>
        <w:r>
          <w:rPr>
            <w:noProof/>
            <w:webHidden/>
          </w:rPr>
          <w:fldChar w:fldCharType="end"/>
        </w:r>
      </w:hyperlink>
    </w:p>
    <w:p w14:paraId="11EE6D11" w14:textId="0388B7CA" w:rsidR="00634CEF" w:rsidRDefault="00634CEF">
      <w:pPr>
        <w:pStyle w:val="TOC1"/>
        <w:rPr>
          <w:rFonts w:asciiTheme="minorHAnsi" w:eastAsiaTheme="minorEastAsia" w:hAnsiTheme="minorHAnsi" w:cstheme="minorBidi"/>
          <w:b w:val="0"/>
          <w:noProof/>
          <w:kern w:val="2"/>
          <w:sz w:val="24"/>
          <w:szCs w:val="24"/>
          <w:lang w:val="en-US"/>
          <w14:ligatures w14:val="standardContextual"/>
        </w:rPr>
      </w:pPr>
      <w:hyperlink w:anchor="_Toc215642738" w:history="1">
        <w:r w:rsidRPr="00F676A5">
          <w:rPr>
            <w:rStyle w:val="Hyperlink"/>
            <w:noProof/>
            <w14:scene3d>
              <w14:camera w14:prst="orthographicFront"/>
              <w14:lightRig w14:rig="threePt" w14:dir="t">
                <w14:rot w14:lat="0" w14:lon="0" w14:rev="0"/>
              </w14:lightRig>
            </w14:scene3d>
          </w:rPr>
          <w:t>Annex A:</w:t>
        </w:r>
        <w:r w:rsidRPr="00F676A5">
          <w:rPr>
            <w:rStyle w:val="Hyperlink"/>
            <w:noProof/>
          </w:rPr>
          <w:t xml:space="preserve"> Bidder substantiating evidence</w:t>
        </w:r>
        <w:r>
          <w:rPr>
            <w:noProof/>
            <w:webHidden/>
          </w:rPr>
          <w:tab/>
        </w:r>
        <w:r>
          <w:rPr>
            <w:noProof/>
            <w:webHidden/>
          </w:rPr>
          <w:fldChar w:fldCharType="begin"/>
        </w:r>
        <w:r>
          <w:rPr>
            <w:noProof/>
            <w:webHidden/>
          </w:rPr>
          <w:instrText xml:space="preserve"> PAGEREF _Toc215642738 \h </w:instrText>
        </w:r>
        <w:r>
          <w:rPr>
            <w:noProof/>
            <w:webHidden/>
          </w:rPr>
        </w:r>
        <w:r>
          <w:rPr>
            <w:noProof/>
            <w:webHidden/>
          </w:rPr>
          <w:fldChar w:fldCharType="separate"/>
        </w:r>
        <w:r w:rsidR="00517AC7">
          <w:rPr>
            <w:noProof/>
            <w:webHidden/>
          </w:rPr>
          <w:t>17</w:t>
        </w:r>
        <w:r>
          <w:rPr>
            <w:noProof/>
            <w:webHidden/>
          </w:rPr>
          <w:fldChar w:fldCharType="end"/>
        </w:r>
      </w:hyperlink>
    </w:p>
    <w:p w14:paraId="02DAEFCF" w14:textId="16776E57" w:rsidR="00634CEF" w:rsidRDefault="00634CEF">
      <w:pPr>
        <w:pStyle w:val="TOC1"/>
        <w:rPr>
          <w:rFonts w:asciiTheme="minorHAnsi" w:eastAsiaTheme="minorEastAsia" w:hAnsiTheme="minorHAnsi" w:cstheme="minorBidi"/>
          <w:b w:val="0"/>
          <w:noProof/>
          <w:kern w:val="2"/>
          <w:sz w:val="24"/>
          <w:szCs w:val="24"/>
          <w:lang w:val="en-US"/>
          <w14:ligatures w14:val="standardContextual"/>
        </w:rPr>
      </w:pPr>
      <w:hyperlink w:anchor="_Toc215642739" w:history="1">
        <w:r w:rsidRPr="00F676A5">
          <w:rPr>
            <w:rStyle w:val="Hyperlink"/>
            <w:noProof/>
          </w:rPr>
          <w:t>5.</w:t>
        </w:r>
        <w:r>
          <w:rPr>
            <w:rFonts w:asciiTheme="minorHAnsi" w:eastAsiaTheme="minorEastAsia" w:hAnsiTheme="minorHAnsi" w:cstheme="minorBidi"/>
            <w:b w:val="0"/>
            <w:noProof/>
            <w:kern w:val="2"/>
            <w:sz w:val="24"/>
            <w:szCs w:val="24"/>
            <w:lang w:val="en-US"/>
            <w14:ligatures w14:val="standardContextual"/>
          </w:rPr>
          <w:tab/>
        </w:r>
        <w:r w:rsidRPr="00F676A5">
          <w:rPr>
            <w:rStyle w:val="Hyperlink"/>
            <w:noProof/>
          </w:rPr>
          <w:t>Technical Mandatory Requirement Evidence</w:t>
        </w:r>
        <w:r>
          <w:rPr>
            <w:noProof/>
            <w:webHidden/>
          </w:rPr>
          <w:tab/>
        </w:r>
        <w:r>
          <w:rPr>
            <w:noProof/>
            <w:webHidden/>
          </w:rPr>
          <w:fldChar w:fldCharType="begin"/>
        </w:r>
        <w:r>
          <w:rPr>
            <w:noProof/>
            <w:webHidden/>
          </w:rPr>
          <w:instrText xml:space="preserve"> PAGEREF _Toc215642739 \h </w:instrText>
        </w:r>
        <w:r>
          <w:rPr>
            <w:noProof/>
            <w:webHidden/>
          </w:rPr>
        </w:r>
        <w:r>
          <w:rPr>
            <w:noProof/>
            <w:webHidden/>
          </w:rPr>
          <w:fldChar w:fldCharType="separate"/>
        </w:r>
        <w:r w:rsidR="00517AC7">
          <w:rPr>
            <w:noProof/>
            <w:webHidden/>
          </w:rPr>
          <w:t>17</w:t>
        </w:r>
        <w:r>
          <w:rPr>
            <w:noProof/>
            <w:webHidden/>
          </w:rPr>
          <w:fldChar w:fldCharType="end"/>
        </w:r>
      </w:hyperlink>
    </w:p>
    <w:p w14:paraId="242E8861" w14:textId="2B725043"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40" w:history="1">
        <w:r w:rsidRPr="00F676A5">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Bidder Certification / Affiliation Requirements</w:t>
        </w:r>
        <w:r>
          <w:rPr>
            <w:noProof/>
            <w:webHidden/>
          </w:rPr>
          <w:tab/>
        </w:r>
        <w:r>
          <w:rPr>
            <w:noProof/>
            <w:webHidden/>
          </w:rPr>
          <w:fldChar w:fldCharType="begin"/>
        </w:r>
        <w:r>
          <w:rPr>
            <w:noProof/>
            <w:webHidden/>
          </w:rPr>
          <w:instrText xml:space="preserve"> PAGEREF _Toc215642740 \h </w:instrText>
        </w:r>
        <w:r>
          <w:rPr>
            <w:noProof/>
            <w:webHidden/>
          </w:rPr>
        </w:r>
        <w:r>
          <w:rPr>
            <w:noProof/>
            <w:webHidden/>
          </w:rPr>
          <w:fldChar w:fldCharType="separate"/>
        </w:r>
        <w:r w:rsidR="00517AC7">
          <w:rPr>
            <w:noProof/>
            <w:webHidden/>
          </w:rPr>
          <w:t>17</w:t>
        </w:r>
        <w:r>
          <w:rPr>
            <w:noProof/>
            <w:webHidden/>
          </w:rPr>
          <w:fldChar w:fldCharType="end"/>
        </w:r>
      </w:hyperlink>
    </w:p>
    <w:p w14:paraId="2832C337" w14:textId="089D6AF1"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41" w:history="1">
        <w:r w:rsidRPr="00F676A5">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Bidder Experience and Capability Requirements</w:t>
        </w:r>
        <w:r>
          <w:rPr>
            <w:noProof/>
            <w:webHidden/>
          </w:rPr>
          <w:tab/>
        </w:r>
        <w:r>
          <w:rPr>
            <w:noProof/>
            <w:webHidden/>
          </w:rPr>
          <w:fldChar w:fldCharType="begin"/>
        </w:r>
        <w:r>
          <w:rPr>
            <w:noProof/>
            <w:webHidden/>
          </w:rPr>
          <w:instrText xml:space="preserve"> PAGEREF _Toc215642741 \h </w:instrText>
        </w:r>
        <w:r>
          <w:rPr>
            <w:noProof/>
            <w:webHidden/>
          </w:rPr>
        </w:r>
        <w:r>
          <w:rPr>
            <w:noProof/>
            <w:webHidden/>
          </w:rPr>
          <w:fldChar w:fldCharType="separate"/>
        </w:r>
        <w:r w:rsidR="00517AC7">
          <w:rPr>
            <w:noProof/>
            <w:webHidden/>
          </w:rPr>
          <w:t>17</w:t>
        </w:r>
        <w:r>
          <w:rPr>
            <w:noProof/>
            <w:webHidden/>
          </w:rPr>
          <w:fldChar w:fldCharType="end"/>
        </w:r>
      </w:hyperlink>
    </w:p>
    <w:p w14:paraId="3E77D485" w14:textId="4A28D68B"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42" w:history="1">
        <w:r w:rsidRPr="00F676A5">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Special Conditions of Contracts</w:t>
        </w:r>
        <w:r>
          <w:rPr>
            <w:noProof/>
            <w:webHidden/>
          </w:rPr>
          <w:tab/>
        </w:r>
        <w:r>
          <w:rPr>
            <w:noProof/>
            <w:webHidden/>
          </w:rPr>
          <w:fldChar w:fldCharType="begin"/>
        </w:r>
        <w:r>
          <w:rPr>
            <w:noProof/>
            <w:webHidden/>
          </w:rPr>
          <w:instrText xml:space="preserve"> PAGEREF _Toc215642742 \h </w:instrText>
        </w:r>
        <w:r>
          <w:rPr>
            <w:noProof/>
            <w:webHidden/>
          </w:rPr>
        </w:r>
        <w:r>
          <w:rPr>
            <w:noProof/>
            <w:webHidden/>
          </w:rPr>
          <w:fldChar w:fldCharType="separate"/>
        </w:r>
        <w:r w:rsidR="00517AC7">
          <w:rPr>
            <w:noProof/>
            <w:webHidden/>
          </w:rPr>
          <w:t>18</w:t>
        </w:r>
        <w:r>
          <w:rPr>
            <w:noProof/>
            <w:webHidden/>
          </w:rPr>
          <w:fldChar w:fldCharType="end"/>
        </w:r>
      </w:hyperlink>
    </w:p>
    <w:p w14:paraId="1620CD5B" w14:textId="026B5792" w:rsidR="00634CEF" w:rsidRDefault="00634CEF">
      <w:pPr>
        <w:pStyle w:val="TOC2"/>
        <w:rPr>
          <w:rFonts w:asciiTheme="minorHAnsi" w:eastAsiaTheme="minorEastAsia" w:hAnsiTheme="minorHAnsi" w:cstheme="minorBidi"/>
          <w:noProof/>
          <w:kern w:val="2"/>
          <w:sz w:val="24"/>
          <w:szCs w:val="24"/>
          <w:lang w:val="en-US"/>
          <w14:ligatures w14:val="standardContextual"/>
        </w:rPr>
      </w:pPr>
      <w:hyperlink w:anchor="_Toc215642743" w:history="1">
        <w:r w:rsidRPr="00F676A5">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F676A5">
          <w:rPr>
            <w:rStyle w:val="Hyperlink"/>
            <w:noProof/>
          </w:rPr>
          <w:t>Preference Points Preferential Goals Evidence</w:t>
        </w:r>
        <w:r>
          <w:rPr>
            <w:noProof/>
            <w:webHidden/>
          </w:rPr>
          <w:tab/>
        </w:r>
        <w:r>
          <w:rPr>
            <w:noProof/>
            <w:webHidden/>
          </w:rPr>
          <w:fldChar w:fldCharType="begin"/>
        </w:r>
        <w:r>
          <w:rPr>
            <w:noProof/>
            <w:webHidden/>
          </w:rPr>
          <w:instrText xml:space="preserve"> PAGEREF _Toc215642743 \h </w:instrText>
        </w:r>
        <w:r>
          <w:rPr>
            <w:noProof/>
            <w:webHidden/>
          </w:rPr>
        </w:r>
        <w:r>
          <w:rPr>
            <w:noProof/>
            <w:webHidden/>
          </w:rPr>
          <w:fldChar w:fldCharType="separate"/>
        </w:r>
        <w:r w:rsidR="00517AC7">
          <w:rPr>
            <w:noProof/>
            <w:webHidden/>
          </w:rPr>
          <w:t>18</w:t>
        </w:r>
        <w:r>
          <w:rPr>
            <w:noProof/>
            <w:webHidden/>
          </w:rPr>
          <w:fldChar w:fldCharType="end"/>
        </w:r>
      </w:hyperlink>
    </w:p>
    <w:p w14:paraId="0372EA23" w14:textId="26C8F107" w:rsidR="00634CEF" w:rsidRDefault="00634CEF">
      <w:pPr>
        <w:pStyle w:val="TOC1"/>
        <w:rPr>
          <w:rFonts w:asciiTheme="minorHAnsi" w:eastAsiaTheme="minorEastAsia" w:hAnsiTheme="minorHAnsi" w:cstheme="minorBidi"/>
          <w:b w:val="0"/>
          <w:noProof/>
          <w:kern w:val="2"/>
          <w:sz w:val="24"/>
          <w:szCs w:val="24"/>
          <w:lang w:val="en-US"/>
          <w14:ligatures w14:val="standardContextual"/>
        </w:rPr>
      </w:pPr>
      <w:hyperlink w:anchor="_Toc215642744" w:history="1">
        <w:r w:rsidRPr="00F676A5">
          <w:rPr>
            <w:rStyle w:val="Hyperlink"/>
            <w:noProof/>
          </w:rPr>
          <w:t>6.</w:t>
        </w:r>
        <w:r>
          <w:rPr>
            <w:rFonts w:asciiTheme="minorHAnsi" w:eastAsiaTheme="minorEastAsia" w:hAnsiTheme="minorHAnsi" w:cstheme="minorBidi"/>
            <w:b w:val="0"/>
            <w:noProof/>
            <w:kern w:val="2"/>
            <w:sz w:val="24"/>
            <w:szCs w:val="24"/>
            <w:lang w:val="en-US"/>
            <w14:ligatures w14:val="standardContextual"/>
          </w:rPr>
          <w:tab/>
        </w:r>
        <w:r w:rsidRPr="00F676A5">
          <w:rPr>
            <w:rStyle w:val="Hyperlink"/>
            <w:noProof/>
          </w:rPr>
          <w:t>Preference Points Preferential Goals Evidence</w:t>
        </w:r>
        <w:r>
          <w:rPr>
            <w:noProof/>
            <w:webHidden/>
          </w:rPr>
          <w:tab/>
        </w:r>
        <w:r>
          <w:rPr>
            <w:noProof/>
            <w:webHidden/>
          </w:rPr>
          <w:fldChar w:fldCharType="begin"/>
        </w:r>
        <w:r>
          <w:rPr>
            <w:noProof/>
            <w:webHidden/>
          </w:rPr>
          <w:instrText xml:space="preserve"> PAGEREF _Toc215642744 \h </w:instrText>
        </w:r>
        <w:r>
          <w:rPr>
            <w:noProof/>
            <w:webHidden/>
          </w:rPr>
        </w:r>
        <w:r>
          <w:rPr>
            <w:noProof/>
            <w:webHidden/>
          </w:rPr>
          <w:fldChar w:fldCharType="separate"/>
        </w:r>
        <w:r w:rsidR="00517AC7">
          <w:rPr>
            <w:noProof/>
            <w:webHidden/>
          </w:rPr>
          <w:t>18</w:t>
        </w:r>
        <w:r>
          <w:rPr>
            <w:noProof/>
            <w:webHidden/>
          </w:rPr>
          <w:fldChar w:fldCharType="end"/>
        </w:r>
      </w:hyperlink>
    </w:p>
    <w:p w14:paraId="6A8CFE87" w14:textId="17A2FA74" w:rsidR="00634CEF" w:rsidRDefault="00634CEF">
      <w:pPr>
        <w:pStyle w:val="TOC1"/>
        <w:rPr>
          <w:rFonts w:asciiTheme="minorHAnsi" w:eastAsiaTheme="minorEastAsia" w:hAnsiTheme="minorHAnsi" w:cstheme="minorBidi"/>
          <w:b w:val="0"/>
          <w:noProof/>
          <w:kern w:val="2"/>
          <w:sz w:val="24"/>
          <w:szCs w:val="24"/>
          <w:lang w:val="en-US"/>
          <w14:ligatures w14:val="standardContextual"/>
        </w:rPr>
      </w:pPr>
      <w:hyperlink w:anchor="_Toc215642745" w:history="1">
        <w:r w:rsidRPr="00F676A5">
          <w:rPr>
            <w:rStyle w:val="Hyperlink"/>
            <w:noProof/>
            <w14:scene3d>
              <w14:camera w14:prst="orthographicFront"/>
              <w14:lightRig w14:rig="threePt" w14:dir="t">
                <w14:rot w14:lat="0" w14:lon="0" w14:rev="0"/>
              </w14:lightRig>
            </w14:scene3d>
          </w:rPr>
          <w:t>Annex B:</w:t>
        </w:r>
        <w:r w:rsidRPr="00F676A5">
          <w:rPr>
            <w:rStyle w:val="Hyperlink"/>
            <w:noProof/>
          </w:rPr>
          <w:t xml:space="preserve"> Product / Services Functional Requirements</w:t>
        </w:r>
        <w:r>
          <w:rPr>
            <w:noProof/>
            <w:webHidden/>
          </w:rPr>
          <w:tab/>
        </w:r>
        <w:r>
          <w:rPr>
            <w:noProof/>
            <w:webHidden/>
          </w:rPr>
          <w:fldChar w:fldCharType="begin"/>
        </w:r>
        <w:r>
          <w:rPr>
            <w:noProof/>
            <w:webHidden/>
          </w:rPr>
          <w:instrText xml:space="preserve"> PAGEREF _Toc215642745 \h </w:instrText>
        </w:r>
        <w:r>
          <w:rPr>
            <w:noProof/>
            <w:webHidden/>
          </w:rPr>
        </w:r>
        <w:r>
          <w:rPr>
            <w:noProof/>
            <w:webHidden/>
          </w:rPr>
          <w:fldChar w:fldCharType="separate"/>
        </w:r>
        <w:r w:rsidR="00517AC7">
          <w:rPr>
            <w:noProof/>
            <w:webHidden/>
          </w:rPr>
          <w:t>20</w:t>
        </w:r>
        <w:r>
          <w:rPr>
            <w:noProof/>
            <w:webHidden/>
          </w:rPr>
          <w:fldChar w:fldCharType="end"/>
        </w:r>
      </w:hyperlink>
    </w:p>
    <w:p w14:paraId="06FF2AA6" w14:textId="3E0D7BA0" w:rsidR="00A44D99" w:rsidRDefault="00A44D99" w:rsidP="00A44D99">
      <w:r>
        <w:rPr>
          <w:rFonts w:asciiTheme="minorHAnsi" w:hAnsiTheme="minorHAnsi"/>
          <w:b/>
          <w:bCs/>
          <w:caps/>
          <w:sz w:val="20"/>
        </w:rPr>
        <w:fldChar w:fldCharType="end"/>
      </w:r>
    </w:p>
    <w:p w14:paraId="6270415D" w14:textId="0CA9A78B"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07887C35" w14:textId="77777777" w:rsidR="00EB0A34" w:rsidRDefault="00EB0A34" w:rsidP="00EB0A34">
      <w:pPr>
        <w:pStyle w:val="Heading2"/>
        <w:keepLines/>
        <w:spacing w:before="40"/>
        <w:ind w:left="0" w:firstLine="0"/>
      </w:pPr>
      <w:bookmarkStart w:id="0" w:name="_Toc142771703"/>
      <w:bookmarkStart w:id="1" w:name="_Toc215642714"/>
      <w:bookmarkStart w:id="2" w:name="_Toc394775451"/>
      <w:bookmarkStart w:id="3" w:name="_Toc394778358"/>
      <w:bookmarkStart w:id="4" w:name="_Toc498843318"/>
      <w:bookmarkStart w:id="5" w:name="_Toc505652265"/>
      <w:r>
        <w:lastRenderedPageBreak/>
        <w:t>Introduction</w:t>
      </w:r>
      <w:bookmarkEnd w:id="0"/>
      <w:bookmarkEnd w:id="1"/>
    </w:p>
    <w:p w14:paraId="1A11B48E" w14:textId="5174AE66" w:rsidR="00D30D26" w:rsidRDefault="004E11C9" w:rsidP="00356004">
      <w:pPr>
        <w:rPr>
          <w:rFonts w:cs="Calibri"/>
          <w:color w:val="000000" w:themeColor="text1"/>
          <w:szCs w:val="24"/>
        </w:rPr>
      </w:pPr>
      <w:r w:rsidRPr="00716EF2">
        <w:rPr>
          <w:rFonts w:cs="Calibri"/>
          <w:color w:val="000000" w:themeColor="text1"/>
          <w:szCs w:val="24"/>
        </w:rPr>
        <w:t>The purpose of the RF</w:t>
      </w:r>
      <w:r w:rsidR="00D30D26">
        <w:rPr>
          <w:rFonts w:cs="Calibri"/>
          <w:color w:val="000000" w:themeColor="text1"/>
          <w:szCs w:val="24"/>
        </w:rPr>
        <w:t>Q</w:t>
      </w:r>
      <w:r w:rsidRPr="00716EF2">
        <w:rPr>
          <w:rFonts w:cs="Calibri"/>
          <w:color w:val="000000" w:themeColor="text1"/>
          <w:szCs w:val="24"/>
        </w:rPr>
        <w:t xml:space="preserve"> is to invite Suppliers (hereinafter referred to as “bidders”) to submit </w:t>
      </w:r>
      <w:r w:rsidR="00D30D26">
        <w:rPr>
          <w:rFonts w:cs="Calibri"/>
          <w:color w:val="000000" w:themeColor="text1"/>
          <w:szCs w:val="24"/>
        </w:rPr>
        <w:t>quotes</w:t>
      </w:r>
      <w:r w:rsidRPr="00716EF2">
        <w:rPr>
          <w:rFonts w:cs="Calibri"/>
          <w:color w:val="000000" w:themeColor="text1"/>
          <w:szCs w:val="24"/>
        </w:rPr>
        <w:t xml:space="preserve"> for </w:t>
      </w:r>
      <w:r w:rsidR="00D30D26" w:rsidRPr="00716EF2">
        <w:rPr>
          <w:rFonts w:cs="Calibri"/>
          <w:color w:val="000000" w:themeColor="text1"/>
          <w:szCs w:val="24"/>
        </w:rPr>
        <w:t>the</w:t>
      </w:r>
      <w:r w:rsidR="00D30D26">
        <w:rPr>
          <w:rFonts w:cs="Calibri"/>
          <w:color w:val="000000" w:themeColor="text1"/>
          <w:szCs w:val="24"/>
        </w:rPr>
        <w:t xml:space="preserve"> </w:t>
      </w:r>
      <w:r w:rsidR="00356004" w:rsidRPr="00356004">
        <w:rPr>
          <w:rFonts w:cs="Calibri"/>
          <w:color w:val="000000" w:themeColor="text1"/>
          <w:szCs w:val="24"/>
        </w:rPr>
        <w:t xml:space="preserve">Request for the </w:t>
      </w:r>
      <w:r w:rsidR="00322A9C">
        <w:rPr>
          <w:rFonts w:cs="Calibri"/>
          <w:color w:val="000000" w:themeColor="text1"/>
          <w:szCs w:val="24"/>
        </w:rPr>
        <w:t>p</w:t>
      </w:r>
      <w:r w:rsidR="00322A9C" w:rsidRPr="00322A9C">
        <w:rPr>
          <w:rFonts w:cs="Calibri"/>
          <w:color w:val="000000" w:themeColor="text1"/>
          <w:szCs w:val="24"/>
        </w:rPr>
        <w:t>rocure</w:t>
      </w:r>
      <w:r w:rsidR="00322A9C">
        <w:rPr>
          <w:rFonts w:cs="Calibri"/>
          <w:color w:val="000000" w:themeColor="text1"/>
          <w:szCs w:val="24"/>
        </w:rPr>
        <w:t>ment</w:t>
      </w:r>
      <w:r w:rsidR="00322A9C" w:rsidRPr="00322A9C">
        <w:rPr>
          <w:rFonts w:cs="Calibri"/>
          <w:color w:val="000000" w:themeColor="text1"/>
          <w:szCs w:val="24"/>
        </w:rPr>
        <w:t xml:space="preserve"> and </w:t>
      </w:r>
      <w:r w:rsidR="00272EEB">
        <w:rPr>
          <w:rFonts w:cs="Calibri"/>
          <w:color w:val="000000" w:themeColor="text1"/>
          <w:szCs w:val="24"/>
        </w:rPr>
        <w:t>s</w:t>
      </w:r>
      <w:r w:rsidR="00272EEB" w:rsidRPr="00322A9C">
        <w:rPr>
          <w:rFonts w:cs="Calibri"/>
          <w:color w:val="000000" w:themeColor="text1"/>
          <w:szCs w:val="24"/>
        </w:rPr>
        <w:t xml:space="preserve">upply </w:t>
      </w:r>
      <w:r w:rsidR="00272EEB">
        <w:rPr>
          <w:rFonts w:cs="Calibri"/>
          <w:color w:val="000000" w:themeColor="text1"/>
          <w:szCs w:val="24"/>
        </w:rPr>
        <w:t>WAN</w:t>
      </w:r>
      <w:r w:rsidR="00322A9C" w:rsidRPr="00322A9C">
        <w:rPr>
          <w:rFonts w:cs="Calibri"/>
          <w:color w:val="000000" w:themeColor="text1"/>
          <w:szCs w:val="24"/>
        </w:rPr>
        <w:t xml:space="preserve"> Equipment</w:t>
      </w:r>
    </w:p>
    <w:p w14:paraId="34486103" w14:textId="77777777" w:rsidR="00301C87" w:rsidRPr="00EB0A34" w:rsidRDefault="00301C87" w:rsidP="00301C87">
      <w:pPr>
        <w:pStyle w:val="Heading2"/>
        <w:tabs>
          <w:tab w:val="num" w:pos="502"/>
        </w:tabs>
        <w:spacing w:before="240"/>
        <w:jc w:val="both"/>
        <w:rPr>
          <w:rFonts w:cs="Calibri"/>
          <w:sz w:val="24"/>
          <w:szCs w:val="24"/>
        </w:rPr>
      </w:pPr>
      <w:bookmarkStart w:id="6" w:name="_Toc144157478"/>
      <w:bookmarkStart w:id="7" w:name="_Toc215642715"/>
      <w:r w:rsidRPr="00EB0A34">
        <w:rPr>
          <w:rFonts w:cs="Calibri"/>
          <w:sz w:val="24"/>
          <w:szCs w:val="24"/>
        </w:rPr>
        <w:t>BACKGROUND</w:t>
      </w:r>
      <w:bookmarkEnd w:id="6"/>
      <w:bookmarkEnd w:id="7"/>
    </w:p>
    <w:p w14:paraId="57BE771F" w14:textId="3B02AED7" w:rsidR="00301C87" w:rsidRPr="00716EF2" w:rsidRDefault="00D30D26" w:rsidP="004E11C9">
      <w:pPr>
        <w:rPr>
          <w:rFonts w:cs="Calibri"/>
          <w:color w:val="000000" w:themeColor="text1"/>
          <w:szCs w:val="24"/>
        </w:rPr>
      </w:pPr>
      <w:r>
        <w:t xml:space="preserve">The Department of </w:t>
      </w:r>
      <w:r w:rsidR="00322A9C">
        <w:t xml:space="preserve">Police (SAPS) </w:t>
      </w:r>
      <w:r w:rsidR="002E1D21">
        <w:t xml:space="preserve">is in a process of </w:t>
      </w:r>
      <w:r w:rsidR="00356004">
        <w:t xml:space="preserve">refreshing the network equipment </w:t>
      </w:r>
      <w:r w:rsidR="002E1D21">
        <w:t xml:space="preserve">and they requested SITA to assist in </w:t>
      </w:r>
      <w:r w:rsidR="00356004">
        <w:t xml:space="preserve">procuring the </w:t>
      </w:r>
      <w:r w:rsidR="00322A9C">
        <w:t>WAN equipment</w:t>
      </w:r>
      <w:r w:rsidR="002E1D21">
        <w:t>.</w:t>
      </w:r>
    </w:p>
    <w:p w14:paraId="40ECC198" w14:textId="77777777" w:rsidR="00496E1A" w:rsidRDefault="00AF05FE" w:rsidP="00AF05FE">
      <w:pPr>
        <w:pStyle w:val="Heading1"/>
      </w:pPr>
      <w:bookmarkStart w:id="8" w:name="_Toc215642716"/>
      <w:r>
        <w:t>Scope of Bid</w:t>
      </w:r>
      <w:bookmarkEnd w:id="8"/>
    </w:p>
    <w:p w14:paraId="55CBBC2F" w14:textId="77777777" w:rsidR="00AF05FE" w:rsidRDefault="00AF05FE" w:rsidP="00AF05FE">
      <w:pPr>
        <w:pStyle w:val="Heading2"/>
      </w:pPr>
      <w:bookmarkStart w:id="9" w:name="_Toc215642717"/>
      <w:r w:rsidRPr="00AF05FE">
        <w:t>Scope of Work</w:t>
      </w:r>
      <w:bookmarkEnd w:id="9"/>
    </w:p>
    <w:p w14:paraId="0B35C9FF" w14:textId="18C38934" w:rsidR="00272EEB" w:rsidRPr="00272EEB" w:rsidRDefault="00272EEB" w:rsidP="00272EEB">
      <w:r>
        <w:t xml:space="preserve">To procure the following WAN equipment </w:t>
      </w:r>
      <w:r w:rsidR="00BE75A9">
        <w:t xml:space="preserve">in line with the MIOS certificate. </w:t>
      </w:r>
    </w:p>
    <w:p w14:paraId="30CD79CC" w14:textId="59CE6D55" w:rsidR="00356004" w:rsidRPr="00272EEB" w:rsidRDefault="00322A9C" w:rsidP="00272EEB">
      <w:pPr>
        <w:pStyle w:val="ListParagraph"/>
        <w:numPr>
          <w:ilvl w:val="0"/>
          <w:numId w:val="42"/>
        </w:numPr>
        <w:autoSpaceDE w:val="0"/>
        <w:autoSpaceDN w:val="0"/>
        <w:adjustRightInd w:val="0"/>
        <w:spacing w:line="240" w:lineRule="auto"/>
        <w:jc w:val="left"/>
        <w:rPr>
          <w:rFonts w:asciiTheme="majorHAnsi" w:hAnsiTheme="majorHAnsi" w:cstheme="majorHAnsi"/>
        </w:rPr>
      </w:pPr>
      <w:r w:rsidRPr="00272EEB">
        <w:rPr>
          <w:rFonts w:asciiTheme="majorHAnsi" w:hAnsiTheme="majorHAnsi" w:cstheme="majorHAnsi"/>
        </w:rPr>
        <w:t xml:space="preserve">Fibre switch C9300-24S-A </w:t>
      </w:r>
    </w:p>
    <w:p w14:paraId="154EB835" w14:textId="14B3EA4B" w:rsidR="00272EEB" w:rsidRDefault="00272EEB" w:rsidP="00DF5119">
      <w:pPr>
        <w:pStyle w:val="ListParagraph"/>
        <w:numPr>
          <w:ilvl w:val="0"/>
          <w:numId w:val="42"/>
        </w:numPr>
        <w:spacing w:before="240"/>
      </w:pPr>
      <w:r w:rsidRPr="00FC08CB">
        <w:t>SFP Multimode SFP-10G-LR-S=</w:t>
      </w:r>
    </w:p>
    <w:p w14:paraId="62A1E592" w14:textId="13A75403" w:rsidR="00272EEB" w:rsidRDefault="00272EEB" w:rsidP="00DF5119">
      <w:pPr>
        <w:pStyle w:val="ListParagraph"/>
        <w:numPr>
          <w:ilvl w:val="0"/>
          <w:numId w:val="42"/>
        </w:numPr>
        <w:spacing w:before="240"/>
      </w:pPr>
      <w:r w:rsidRPr="00FD6B75">
        <w:t>Catalyst Cisco</w:t>
      </w:r>
      <w:r>
        <w:t xml:space="preserve"> </w:t>
      </w:r>
      <w:r w:rsidRPr="00FC08CB">
        <w:t>C9300-24S-A</w:t>
      </w:r>
    </w:p>
    <w:p w14:paraId="061F4EC5" w14:textId="7A1D9A47" w:rsidR="00272EEB" w:rsidRDefault="00272EEB" w:rsidP="00DF5119">
      <w:pPr>
        <w:pStyle w:val="ListParagraph"/>
        <w:numPr>
          <w:ilvl w:val="0"/>
          <w:numId w:val="42"/>
        </w:numPr>
        <w:spacing w:before="240"/>
      </w:pPr>
      <w:r w:rsidRPr="00FD6B75">
        <w:t>Catalyst Cisco</w:t>
      </w:r>
      <w:r>
        <w:t xml:space="preserve"> </w:t>
      </w:r>
      <w:r w:rsidRPr="00FC08CB">
        <w:t>C9300-48P-A</w:t>
      </w:r>
    </w:p>
    <w:p w14:paraId="0821B508" w14:textId="102AAA28" w:rsidR="00272EEB" w:rsidRDefault="00272EEB" w:rsidP="00DF5119">
      <w:pPr>
        <w:pStyle w:val="ListParagraph"/>
        <w:numPr>
          <w:ilvl w:val="0"/>
          <w:numId w:val="42"/>
        </w:numPr>
        <w:spacing w:before="240"/>
      </w:pPr>
      <w:r w:rsidRPr="00FC08CB">
        <w:t>AIR-AP2802I-E-K9</w:t>
      </w:r>
    </w:p>
    <w:p w14:paraId="3EFE845C" w14:textId="45288E45" w:rsidR="00272EEB" w:rsidRDefault="00272EEB" w:rsidP="00DF5119">
      <w:pPr>
        <w:pStyle w:val="ListParagraph"/>
        <w:numPr>
          <w:ilvl w:val="0"/>
          <w:numId w:val="42"/>
        </w:numPr>
        <w:spacing w:before="240"/>
      </w:pPr>
      <w:r w:rsidRPr="00FC08CB">
        <w:t>AIR-AP1572EAC-E-K9</w:t>
      </w:r>
    </w:p>
    <w:p w14:paraId="42C359AB" w14:textId="77777777" w:rsidR="00272EEB" w:rsidRDefault="00272EEB" w:rsidP="00272EEB">
      <w:pPr>
        <w:spacing w:before="240"/>
        <w:rPr>
          <w:rFonts w:asciiTheme="minorHAnsi" w:hAnsiTheme="minorHAnsi" w:cstheme="minorHAnsi"/>
          <w:b/>
        </w:rPr>
      </w:pPr>
      <w:r>
        <w:rPr>
          <w:rFonts w:asciiTheme="minorHAnsi" w:hAnsiTheme="minorHAnsi" w:cstheme="minorHAnsi"/>
          <w:b/>
        </w:rPr>
        <w:t>Summary of the equipment</w:t>
      </w:r>
    </w:p>
    <w:tbl>
      <w:tblPr>
        <w:tblStyle w:val="TableGrid"/>
        <w:tblW w:w="9868" w:type="dxa"/>
        <w:tblInd w:w="-147" w:type="dxa"/>
        <w:tblLook w:val="04A0" w:firstRow="1" w:lastRow="0" w:firstColumn="1" w:lastColumn="0" w:noHBand="0" w:noVBand="1"/>
      </w:tblPr>
      <w:tblGrid>
        <w:gridCol w:w="872"/>
        <w:gridCol w:w="1363"/>
        <w:gridCol w:w="1620"/>
        <w:gridCol w:w="1424"/>
        <w:gridCol w:w="1384"/>
        <w:gridCol w:w="1404"/>
        <w:gridCol w:w="1801"/>
      </w:tblGrid>
      <w:tr w:rsidR="00272EEB" w:rsidRPr="00BF1B45" w14:paraId="4B78CBD6" w14:textId="77777777" w:rsidTr="00272EEB">
        <w:trPr>
          <w:trHeight w:val="240"/>
        </w:trPr>
        <w:tc>
          <w:tcPr>
            <w:tcW w:w="9868" w:type="dxa"/>
            <w:gridSpan w:val="7"/>
            <w:noWrap/>
            <w:hideMark/>
          </w:tcPr>
          <w:p w14:paraId="36B150E2" w14:textId="77777777" w:rsidR="00272EEB" w:rsidRPr="00FC08CB" w:rsidRDefault="00272EEB" w:rsidP="00250ABA">
            <w:pPr>
              <w:spacing w:before="240"/>
              <w:jc w:val="center"/>
            </w:pPr>
            <w:r w:rsidRPr="00FC08CB">
              <w:t>NETWORK EQUIPMENTS FOR SAPS ADHOC AND XYPLEX SITES</w:t>
            </w:r>
          </w:p>
        </w:tc>
      </w:tr>
      <w:tr w:rsidR="00272EEB" w:rsidRPr="00BF1B45" w14:paraId="24F7931E" w14:textId="77777777" w:rsidTr="00272EEB">
        <w:trPr>
          <w:trHeight w:val="481"/>
        </w:trPr>
        <w:tc>
          <w:tcPr>
            <w:tcW w:w="872" w:type="dxa"/>
            <w:noWrap/>
            <w:hideMark/>
          </w:tcPr>
          <w:p w14:paraId="7430B37F" w14:textId="77777777" w:rsidR="00272EEB" w:rsidRPr="00FC08CB" w:rsidRDefault="00272EEB" w:rsidP="00250ABA">
            <w:pPr>
              <w:spacing w:before="240"/>
            </w:pPr>
            <w:r w:rsidRPr="00FC08CB">
              <w:t>Sites</w:t>
            </w:r>
          </w:p>
        </w:tc>
        <w:tc>
          <w:tcPr>
            <w:tcW w:w="1363" w:type="dxa"/>
            <w:hideMark/>
          </w:tcPr>
          <w:p w14:paraId="0B62F86A" w14:textId="77777777" w:rsidR="00272EEB" w:rsidRDefault="00272EEB" w:rsidP="00250ABA">
            <w:pPr>
              <w:spacing w:before="240"/>
            </w:pPr>
            <w:r w:rsidRPr="00FC08CB">
              <w:t>Fibre switch</w:t>
            </w:r>
            <w:r w:rsidRPr="00FC08CB">
              <w:fldChar w:fldCharType="begin"/>
            </w:r>
            <w:r>
              <w:instrText xml:space="preserve"> LINK Excel.Sheet.12 "C:\\Users\\vhahangwelem\\AppData\\Local\\Microsoft\\Windows\\INetCache\\Content.Outlook\\IZ9WNSBD\\SAPS Switches_ (002).xlsx" "Price Estimate!R23C2" \a \f 4 \h  \* MERGEFORMAT </w:instrText>
            </w:r>
            <w:r w:rsidRPr="00FC08CB">
              <w:fldChar w:fldCharType="separate"/>
            </w:r>
          </w:p>
          <w:p w14:paraId="6EE0B5EC" w14:textId="77777777" w:rsidR="00272EEB" w:rsidRPr="00FC08CB" w:rsidRDefault="00272EEB" w:rsidP="00250ABA">
            <w:r w:rsidRPr="00853A3C">
              <w:t>C9300-24S-A</w:t>
            </w:r>
          </w:p>
          <w:p w14:paraId="3DB02083" w14:textId="77777777" w:rsidR="00272EEB" w:rsidRPr="00FC08CB" w:rsidRDefault="00272EEB" w:rsidP="00250ABA">
            <w:pPr>
              <w:spacing w:before="240"/>
            </w:pPr>
            <w:r w:rsidRPr="00FC08CB">
              <w:fldChar w:fldCharType="end"/>
            </w:r>
          </w:p>
        </w:tc>
        <w:tc>
          <w:tcPr>
            <w:tcW w:w="1620" w:type="dxa"/>
            <w:noWrap/>
            <w:hideMark/>
          </w:tcPr>
          <w:p w14:paraId="28DC0C25" w14:textId="77777777" w:rsidR="00272EEB" w:rsidRPr="00FC08CB" w:rsidRDefault="00272EEB" w:rsidP="00250ABA">
            <w:pPr>
              <w:spacing w:before="240"/>
            </w:pPr>
            <w:r w:rsidRPr="00FC08CB">
              <w:t xml:space="preserve">SFP Multimode </w:t>
            </w:r>
          </w:p>
          <w:p w14:paraId="1CCAB705" w14:textId="77777777" w:rsidR="00272EEB" w:rsidRPr="00FC08CB" w:rsidRDefault="00272EEB" w:rsidP="00250ABA">
            <w:r w:rsidRPr="00FC08CB">
              <w:t>SFP-10G-LR-S=</w:t>
            </w:r>
          </w:p>
          <w:p w14:paraId="27DBEA8C" w14:textId="77777777" w:rsidR="00272EEB" w:rsidRPr="00FC08CB" w:rsidRDefault="00272EEB" w:rsidP="00250ABA">
            <w:pPr>
              <w:spacing w:before="240"/>
            </w:pPr>
          </w:p>
        </w:tc>
        <w:tc>
          <w:tcPr>
            <w:tcW w:w="1424" w:type="dxa"/>
            <w:hideMark/>
          </w:tcPr>
          <w:p w14:paraId="3AC1CB63" w14:textId="77777777" w:rsidR="00272EEB" w:rsidRPr="00FC08CB" w:rsidRDefault="00272EEB" w:rsidP="00250ABA">
            <w:pPr>
              <w:spacing w:before="240"/>
            </w:pPr>
            <w:r w:rsidRPr="00FD6B75">
              <w:t>Catalyst Cisco</w:t>
            </w:r>
            <w:r>
              <w:t xml:space="preserve"> </w:t>
            </w:r>
            <w:r w:rsidRPr="00FC08CB">
              <w:t>C9300-24S-A</w:t>
            </w:r>
          </w:p>
        </w:tc>
        <w:tc>
          <w:tcPr>
            <w:tcW w:w="1384" w:type="dxa"/>
            <w:hideMark/>
          </w:tcPr>
          <w:p w14:paraId="37A4563A" w14:textId="77777777" w:rsidR="00272EEB" w:rsidRPr="00C32021" w:rsidRDefault="00272EEB" w:rsidP="00250ABA">
            <w:pPr>
              <w:spacing w:before="240"/>
            </w:pPr>
            <w:r w:rsidRPr="00C32021">
              <w:t>Catalyst Cisco C9300-48P-A</w:t>
            </w:r>
          </w:p>
        </w:tc>
        <w:tc>
          <w:tcPr>
            <w:tcW w:w="1404" w:type="dxa"/>
            <w:noWrap/>
            <w:hideMark/>
          </w:tcPr>
          <w:p w14:paraId="368CD0ED" w14:textId="77777777" w:rsidR="00272EEB" w:rsidRPr="00FC08CB" w:rsidRDefault="00272EEB" w:rsidP="00250ABA">
            <w:pPr>
              <w:spacing w:before="240"/>
            </w:pPr>
            <w:r w:rsidRPr="00FC08CB">
              <w:t>AIR-AP2802I-E-K9</w:t>
            </w:r>
          </w:p>
        </w:tc>
        <w:tc>
          <w:tcPr>
            <w:tcW w:w="1801" w:type="dxa"/>
            <w:noWrap/>
            <w:hideMark/>
          </w:tcPr>
          <w:p w14:paraId="5337F67A" w14:textId="77777777" w:rsidR="00272EEB" w:rsidRPr="00FC08CB" w:rsidRDefault="00272EEB" w:rsidP="00250ABA">
            <w:pPr>
              <w:spacing w:before="240"/>
            </w:pPr>
            <w:r w:rsidRPr="00FC08CB">
              <w:t>AIR-AP1572EAC-E-K9</w:t>
            </w:r>
          </w:p>
        </w:tc>
      </w:tr>
      <w:tr w:rsidR="00272EEB" w:rsidRPr="00BF1B45" w14:paraId="2185E86E" w14:textId="77777777" w:rsidTr="00272EEB">
        <w:trPr>
          <w:trHeight w:val="240"/>
        </w:trPr>
        <w:tc>
          <w:tcPr>
            <w:tcW w:w="872" w:type="dxa"/>
            <w:noWrap/>
            <w:hideMark/>
          </w:tcPr>
          <w:p w14:paraId="48D3B5D9" w14:textId="77777777" w:rsidR="00272EEB" w:rsidRPr="00FC08CB" w:rsidRDefault="00272EEB" w:rsidP="00250ABA">
            <w:pPr>
              <w:spacing w:before="240"/>
            </w:pPr>
            <w:r w:rsidRPr="00FC08CB">
              <w:t>ADHOC sites</w:t>
            </w:r>
          </w:p>
        </w:tc>
        <w:tc>
          <w:tcPr>
            <w:tcW w:w="1363" w:type="dxa"/>
            <w:noWrap/>
            <w:hideMark/>
          </w:tcPr>
          <w:p w14:paraId="7CF41866" w14:textId="77777777" w:rsidR="00272EEB" w:rsidRPr="00573D02" w:rsidRDefault="00272EEB" w:rsidP="00250ABA">
            <w:pPr>
              <w:spacing w:before="240"/>
            </w:pPr>
            <w:r w:rsidRPr="00573D02">
              <w:t>2</w:t>
            </w:r>
          </w:p>
        </w:tc>
        <w:tc>
          <w:tcPr>
            <w:tcW w:w="1620" w:type="dxa"/>
            <w:noWrap/>
            <w:hideMark/>
          </w:tcPr>
          <w:p w14:paraId="3B5907B4" w14:textId="77777777" w:rsidR="00272EEB" w:rsidRPr="00FC08CB" w:rsidRDefault="00272EEB" w:rsidP="00250ABA">
            <w:pPr>
              <w:spacing w:before="240"/>
            </w:pPr>
            <w:r w:rsidRPr="00FC08CB">
              <w:t> </w:t>
            </w:r>
          </w:p>
        </w:tc>
        <w:tc>
          <w:tcPr>
            <w:tcW w:w="1424" w:type="dxa"/>
            <w:noWrap/>
            <w:hideMark/>
          </w:tcPr>
          <w:p w14:paraId="61894799" w14:textId="77777777" w:rsidR="00272EEB" w:rsidRPr="00FC08CB" w:rsidRDefault="00272EEB" w:rsidP="00250ABA">
            <w:pPr>
              <w:spacing w:before="240"/>
            </w:pPr>
            <w:r w:rsidRPr="00FC08CB">
              <w:t>3</w:t>
            </w:r>
          </w:p>
        </w:tc>
        <w:tc>
          <w:tcPr>
            <w:tcW w:w="1384" w:type="dxa"/>
            <w:noWrap/>
            <w:hideMark/>
          </w:tcPr>
          <w:p w14:paraId="6A8CB629" w14:textId="77777777" w:rsidR="00272EEB" w:rsidRPr="00C32021" w:rsidRDefault="00272EEB" w:rsidP="00250ABA">
            <w:pPr>
              <w:spacing w:before="240"/>
            </w:pPr>
            <w:r w:rsidRPr="00C32021">
              <w:t>5</w:t>
            </w:r>
          </w:p>
        </w:tc>
        <w:tc>
          <w:tcPr>
            <w:tcW w:w="1404" w:type="dxa"/>
            <w:noWrap/>
            <w:hideMark/>
          </w:tcPr>
          <w:p w14:paraId="33352D38" w14:textId="77777777" w:rsidR="00272EEB" w:rsidRPr="00FC08CB" w:rsidRDefault="00272EEB" w:rsidP="00250ABA">
            <w:pPr>
              <w:spacing w:before="240"/>
            </w:pPr>
            <w:r w:rsidRPr="00FC08CB">
              <w:t>3</w:t>
            </w:r>
          </w:p>
        </w:tc>
        <w:tc>
          <w:tcPr>
            <w:tcW w:w="1801" w:type="dxa"/>
            <w:noWrap/>
            <w:hideMark/>
          </w:tcPr>
          <w:p w14:paraId="1A148D85" w14:textId="77777777" w:rsidR="00272EEB" w:rsidRPr="00FC08CB" w:rsidRDefault="00272EEB" w:rsidP="00250ABA">
            <w:pPr>
              <w:spacing w:before="240"/>
            </w:pPr>
            <w:r w:rsidRPr="00FC08CB">
              <w:t>1</w:t>
            </w:r>
          </w:p>
        </w:tc>
      </w:tr>
      <w:tr w:rsidR="00272EEB" w:rsidRPr="00BF1B45" w14:paraId="6B75E52A" w14:textId="77777777" w:rsidTr="00272EEB">
        <w:trPr>
          <w:trHeight w:val="240"/>
        </w:trPr>
        <w:tc>
          <w:tcPr>
            <w:tcW w:w="872" w:type="dxa"/>
            <w:noWrap/>
            <w:hideMark/>
          </w:tcPr>
          <w:p w14:paraId="293297E2" w14:textId="77777777" w:rsidR="00272EEB" w:rsidRPr="00FC08CB" w:rsidRDefault="00272EEB" w:rsidP="00250ABA">
            <w:pPr>
              <w:spacing w:before="240"/>
            </w:pPr>
            <w:proofErr w:type="spellStart"/>
            <w:r>
              <w:t>X</w:t>
            </w:r>
            <w:r w:rsidRPr="00FC08CB">
              <w:t>yplex</w:t>
            </w:r>
            <w:proofErr w:type="spellEnd"/>
            <w:r w:rsidRPr="00FC08CB">
              <w:t xml:space="preserve"> sites</w:t>
            </w:r>
          </w:p>
        </w:tc>
        <w:tc>
          <w:tcPr>
            <w:tcW w:w="1363" w:type="dxa"/>
            <w:noWrap/>
            <w:hideMark/>
          </w:tcPr>
          <w:p w14:paraId="14F97D5D" w14:textId="77777777" w:rsidR="00272EEB" w:rsidRPr="00FC08CB" w:rsidRDefault="00272EEB" w:rsidP="00250ABA">
            <w:pPr>
              <w:spacing w:before="240"/>
            </w:pPr>
            <w:r w:rsidRPr="00FC08CB">
              <w:t>2</w:t>
            </w:r>
          </w:p>
        </w:tc>
        <w:tc>
          <w:tcPr>
            <w:tcW w:w="1620" w:type="dxa"/>
            <w:noWrap/>
            <w:hideMark/>
          </w:tcPr>
          <w:p w14:paraId="424B1E78" w14:textId="77777777" w:rsidR="00272EEB" w:rsidRPr="00FC08CB" w:rsidRDefault="00272EEB" w:rsidP="00250ABA">
            <w:pPr>
              <w:spacing w:before="240"/>
            </w:pPr>
            <w:r w:rsidRPr="00FC08CB">
              <w:t>24</w:t>
            </w:r>
          </w:p>
        </w:tc>
        <w:tc>
          <w:tcPr>
            <w:tcW w:w="1424" w:type="dxa"/>
            <w:noWrap/>
            <w:hideMark/>
          </w:tcPr>
          <w:p w14:paraId="56DCB896" w14:textId="77777777" w:rsidR="00272EEB" w:rsidRPr="00FC08CB" w:rsidRDefault="00272EEB" w:rsidP="00250ABA">
            <w:pPr>
              <w:spacing w:before="240"/>
            </w:pPr>
            <w:r w:rsidRPr="00FC08CB">
              <w:t>5</w:t>
            </w:r>
          </w:p>
        </w:tc>
        <w:tc>
          <w:tcPr>
            <w:tcW w:w="1384" w:type="dxa"/>
            <w:noWrap/>
            <w:hideMark/>
          </w:tcPr>
          <w:p w14:paraId="6CA227E8" w14:textId="77777777" w:rsidR="00272EEB" w:rsidRPr="00C32021" w:rsidRDefault="00272EEB" w:rsidP="00250ABA">
            <w:pPr>
              <w:spacing w:before="240"/>
            </w:pPr>
            <w:r w:rsidRPr="00C32021">
              <w:t>10</w:t>
            </w:r>
          </w:p>
        </w:tc>
        <w:tc>
          <w:tcPr>
            <w:tcW w:w="1404" w:type="dxa"/>
            <w:noWrap/>
            <w:hideMark/>
          </w:tcPr>
          <w:p w14:paraId="23E1F22F" w14:textId="77777777" w:rsidR="00272EEB" w:rsidRPr="00FC08CB" w:rsidRDefault="00272EEB" w:rsidP="00250ABA">
            <w:pPr>
              <w:spacing w:before="240"/>
            </w:pPr>
            <w:r w:rsidRPr="00FC08CB">
              <w:t> </w:t>
            </w:r>
          </w:p>
        </w:tc>
        <w:tc>
          <w:tcPr>
            <w:tcW w:w="1801" w:type="dxa"/>
            <w:noWrap/>
            <w:hideMark/>
          </w:tcPr>
          <w:p w14:paraId="2E14B524" w14:textId="77777777" w:rsidR="00272EEB" w:rsidRPr="00FC08CB" w:rsidRDefault="00272EEB" w:rsidP="00250ABA">
            <w:pPr>
              <w:spacing w:before="240"/>
            </w:pPr>
            <w:r w:rsidRPr="00FC08CB">
              <w:t> </w:t>
            </w:r>
          </w:p>
        </w:tc>
      </w:tr>
      <w:tr w:rsidR="00272EEB" w:rsidRPr="00BF1B45" w14:paraId="076FD5E7" w14:textId="77777777" w:rsidTr="00272EEB">
        <w:trPr>
          <w:trHeight w:val="240"/>
        </w:trPr>
        <w:tc>
          <w:tcPr>
            <w:tcW w:w="872" w:type="dxa"/>
            <w:noWrap/>
            <w:hideMark/>
          </w:tcPr>
          <w:p w14:paraId="24E57A37" w14:textId="77777777" w:rsidR="00272EEB" w:rsidRPr="00FC08CB" w:rsidRDefault="00272EEB" w:rsidP="00250ABA">
            <w:pPr>
              <w:spacing w:before="240"/>
            </w:pPr>
            <w:r w:rsidRPr="00FC08CB">
              <w:t xml:space="preserve">Total </w:t>
            </w:r>
          </w:p>
        </w:tc>
        <w:tc>
          <w:tcPr>
            <w:tcW w:w="1363" w:type="dxa"/>
            <w:noWrap/>
            <w:hideMark/>
          </w:tcPr>
          <w:p w14:paraId="128E507F" w14:textId="77777777" w:rsidR="00272EEB" w:rsidRPr="00FC08CB" w:rsidRDefault="00272EEB" w:rsidP="00250ABA">
            <w:pPr>
              <w:spacing w:before="240"/>
            </w:pPr>
            <w:r w:rsidRPr="00FC08CB">
              <w:t>4</w:t>
            </w:r>
          </w:p>
        </w:tc>
        <w:tc>
          <w:tcPr>
            <w:tcW w:w="1620" w:type="dxa"/>
            <w:noWrap/>
            <w:hideMark/>
          </w:tcPr>
          <w:p w14:paraId="78B2DAAB" w14:textId="77777777" w:rsidR="00272EEB" w:rsidRPr="00FC08CB" w:rsidRDefault="00272EEB" w:rsidP="00250ABA">
            <w:pPr>
              <w:spacing w:before="240"/>
            </w:pPr>
            <w:r w:rsidRPr="00FC08CB">
              <w:t>24</w:t>
            </w:r>
          </w:p>
        </w:tc>
        <w:tc>
          <w:tcPr>
            <w:tcW w:w="1424" w:type="dxa"/>
            <w:noWrap/>
            <w:hideMark/>
          </w:tcPr>
          <w:p w14:paraId="007BDDB7" w14:textId="77777777" w:rsidR="00272EEB" w:rsidRPr="00FC08CB" w:rsidRDefault="00272EEB" w:rsidP="00250ABA">
            <w:pPr>
              <w:spacing w:before="240"/>
            </w:pPr>
            <w:r w:rsidRPr="00FC08CB">
              <w:t>7</w:t>
            </w:r>
          </w:p>
        </w:tc>
        <w:tc>
          <w:tcPr>
            <w:tcW w:w="1384" w:type="dxa"/>
            <w:noWrap/>
            <w:hideMark/>
          </w:tcPr>
          <w:p w14:paraId="2AF5783E" w14:textId="7EF526EF" w:rsidR="00272EEB" w:rsidRPr="00C32021" w:rsidRDefault="00272EEB" w:rsidP="00250ABA">
            <w:pPr>
              <w:spacing w:before="240"/>
            </w:pPr>
            <w:r w:rsidRPr="00C32021">
              <w:t>1</w:t>
            </w:r>
            <w:r w:rsidR="00507E00" w:rsidRPr="00C32021">
              <w:t>5</w:t>
            </w:r>
          </w:p>
        </w:tc>
        <w:tc>
          <w:tcPr>
            <w:tcW w:w="1404" w:type="dxa"/>
            <w:noWrap/>
            <w:hideMark/>
          </w:tcPr>
          <w:p w14:paraId="2612B64C" w14:textId="77777777" w:rsidR="00272EEB" w:rsidRPr="00FC08CB" w:rsidRDefault="00272EEB" w:rsidP="00250ABA">
            <w:pPr>
              <w:spacing w:before="240"/>
            </w:pPr>
            <w:r w:rsidRPr="00FC08CB">
              <w:t>3</w:t>
            </w:r>
          </w:p>
        </w:tc>
        <w:tc>
          <w:tcPr>
            <w:tcW w:w="1801" w:type="dxa"/>
            <w:noWrap/>
            <w:hideMark/>
          </w:tcPr>
          <w:p w14:paraId="36E8436F" w14:textId="77777777" w:rsidR="00272EEB" w:rsidRPr="00FC08CB" w:rsidRDefault="00272EEB" w:rsidP="00250ABA">
            <w:pPr>
              <w:spacing w:before="240"/>
            </w:pPr>
            <w:r w:rsidRPr="00FC08CB">
              <w:t>1</w:t>
            </w:r>
          </w:p>
        </w:tc>
      </w:tr>
    </w:tbl>
    <w:p w14:paraId="343AB546" w14:textId="77777777" w:rsidR="00272EEB" w:rsidRDefault="00272EEB" w:rsidP="00356004">
      <w:pPr>
        <w:rPr>
          <w:rFonts w:asciiTheme="majorHAnsi" w:hAnsiTheme="majorHAnsi" w:cstheme="majorHAnsi"/>
        </w:rPr>
      </w:pPr>
    </w:p>
    <w:p w14:paraId="61F4B40E" w14:textId="77777777" w:rsidR="00272EEB" w:rsidRDefault="00272EEB" w:rsidP="00356004">
      <w:pPr>
        <w:rPr>
          <w:rFonts w:asciiTheme="majorHAnsi" w:hAnsiTheme="majorHAnsi" w:cstheme="majorHAnsi"/>
        </w:rPr>
      </w:pPr>
    </w:p>
    <w:p w14:paraId="0AE7D637" w14:textId="77777777" w:rsidR="00272EEB" w:rsidRDefault="00272EEB" w:rsidP="00356004">
      <w:pPr>
        <w:rPr>
          <w:rFonts w:asciiTheme="majorHAnsi" w:hAnsiTheme="majorHAnsi" w:cstheme="majorHAnsi"/>
        </w:rPr>
      </w:pPr>
    </w:p>
    <w:p w14:paraId="332467EF" w14:textId="77777777" w:rsidR="00272EEB" w:rsidRDefault="00272EEB" w:rsidP="00356004">
      <w:pPr>
        <w:rPr>
          <w:rFonts w:asciiTheme="majorHAnsi" w:hAnsiTheme="majorHAnsi" w:cstheme="majorHAnsi"/>
        </w:rPr>
      </w:pPr>
    </w:p>
    <w:p w14:paraId="53A94F46" w14:textId="77777777" w:rsidR="00272EEB" w:rsidRDefault="00272EEB" w:rsidP="00356004">
      <w:pPr>
        <w:rPr>
          <w:rFonts w:asciiTheme="majorHAnsi" w:hAnsiTheme="majorHAnsi" w:cstheme="majorHAnsi"/>
        </w:rPr>
      </w:pPr>
    </w:p>
    <w:p w14:paraId="7D17D773" w14:textId="77777777" w:rsidR="00272EEB" w:rsidRDefault="00272EEB" w:rsidP="00356004">
      <w:pPr>
        <w:rPr>
          <w:rFonts w:asciiTheme="majorHAnsi" w:hAnsiTheme="majorHAnsi" w:cstheme="majorHAnsi"/>
        </w:rPr>
      </w:pPr>
    </w:p>
    <w:p w14:paraId="439D12E3" w14:textId="7AF04BFA" w:rsidR="00272EEB" w:rsidRDefault="00E171CD" w:rsidP="00E171CD">
      <w:pPr>
        <w:tabs>
          <w:tab w:val="left" w:pos="930"/>
        </w:tabs>
        <w:rPr>
          <w:rFonts w:asciiTheme="majorHAnsi" w:hAnsiTheme="majorHAnsi" w:cstheme="majorHAnsi"/>
        </w:rPr>
      </w:pPr>
      <w:r>
        <w:rPr>
          <w:rFonts w:asciiTheme="majorHAnsi" w:hAnsiTheme="majorHAnsi" w:cstheme="majorHAnsi"/>
        </w:rPr>
        <w:tab/>
      </w:r>
    </w:p>
    <w:p w14:paraId="322F6DBE" w14:textId="77777777" w:rsidR="00AF05FE" w:rsidRPr="00AF05FE" w:rsidRDefault="00AF05FE" w:rsidP="00AF05FE">
      <w:pPr>
        <w:pStyle w:val="Heading2"/>
      </w:pPr>
      <w:bookmarkStart w:id="10" w:name="_Toc215642718"/>
      <w:r w:rsidRPr="00AF05FE">
        <w:lastRenderedPageBreak/>
        <w:t>Delivery address</w:t>
      </w:r>
      <w:bookmarkEnd w:id="10"/>
    </w:p>
    <w:p w14:paraId="01C8C586" w14:textId="77777777" w:rsidR="00272EEB" w:rsidRDefault="00272EEB" w:rsidP="00272EEB">
      <w:pPr>
        <w:rPr>
          <w:lang w:val="en-GB"/>
        </w:rPr>
      </w:pPr>
      <w:r>
        <w:rPr>
          <w:lang w:val="en-GB"/>
        </w:rPr>
        <w:t xml:space="preserve">The address where the required </w:t>
      </w:r>
      <w:r w:rsidRPr="001F11E2">
        <w:rPr>
          <w:lang w:val="en-GB"/>
        </w:rPr>
        <w:t xml:space="preserve">equipment </w:t>
      </w:r>
      <w:r>
        <w:rPr>
          <w:lang w:val="en-GB"/>
        </w:rPr>
        <w:t xml:space="preserve">must be delivered is: </w:t>
      </w:r>
    </w:p>
    <w:p w14:paraId="6F9C7B3F" w14:textId="77777777" w:rsidR="00272EEB" w:rsidRPr="005574AC" w:rsidRDefault="00272EEB" w:rsidP="00272EEB">
      <w:pPr>
        <w:pStyle w:val="ListParagraph"/>
        <w:numPr>
          <w:ilvl w:val="0"/>
          <w:numId w:val="43"/>
        </w:numPr>
        <w:spacing w:after="120" w:line="240" w:lineRule="auto"/>
        <w:jc w:val="left"/>
        <w:outlineLvl w:val="9"/>
        <w:rPr>
          <w:rFonts w:ascii="Calibri Light" w:hAnsi="Calibri Light" w:cs="Calibri Light"/>
        </w:rPr>
      </w:pPr>
      <w:r w:rsidRPr="005574AC">
        <w:rPr>
          <w:rFonts w:ascii="Calibri Light" w:hAnsi="Calibri Light" w:cs="Calibri Light"/>
        </w:rPr>
        <w:t xml:space="preserve">19 Mclean St, Chamdor, Krugersdorp, 1754 </w:t>
      </w:r>
    </w:p>
    <w:p w14:paraId="1512F0D1" w14:textId="77777777" w:rsidR="00272EEB" w:rsidRDefault="00272EEB" w:rsidP="00496E1A">
      <w:pPr>
        <w:rPr>
          <w:rFonts w:eastAsia="Calibri Light" w:cs="Calibri"/>
          <w:szCs w:val="24"/>
          <w:lang w:val="en-GB"/>
        </w:rPr>
      </w:pPr>
    </w:p>
    <w:p w14:paraId="554F5A48" w14:textId="77777777" w:rsidR="00AF05FE" w:rsidRPr="00B1361C" w:rsidRDefault="0011675A" w:rsidP="00D206A5">
      <w:pPr>
        <w:pStyle w:val="Heading1"/>
      </w:pPr>
      <w:bookmarkStart w:id="11" w:name="_Toc215642719"/>
      <w:r w:rsidRPr="0011675A">
        <w:t>Product / Service / Solution Requirements</w:t>
      </w:r>
      <w:bookmarkEnd w:id="11"/>
    </w:p>
    <w:p w14:paraId="60475505" w14:textId="77777777" w:rsidR="00C02BF3" w:rsidRDefault="00322B0A" w:rsidP="003E74C6">
      <w:pPr>
        <w:pStyle w:val="Heading2"/>
        <w:rPr>
          <w:rFonts w:eastAsia="Calibri Light"/>
        </w:rPr>
      </w:pPr>
      <w:bookmarkStart w:id="12" w:name="_Toc215642720"/>
      <w:r w:rsidRPr="003E74C6">
        <w:rPr>
          <w:rFonts w:eastAsia="Calibri Light"/>
        </w:rPr>
        <w:t>Technical requirements</w:t>
      </w:r>
      <w:bookmarkEnd w:id="12"/>
    </w:p>
    <w:p w14:paraId="763E72C7" w14:textId="124F9014" w:rsidR="00BE75A9" w:rsidRDefault="00BE75A9" w:rsidP="004F610E">
      <w:r>
        <w:t>In line with the attached BOM/pricing schedule</w:t>
      </w:r>
    </w:p>
    <w:p w14:paraId="2A16DC24" w14:textId="77777777" w:rsidR="009A07C6" w:rsidRPr="00AF05FE" w:rsidRDefault="00CE4A9B" w:rsidP="00CE4A9B">
      <w:pPr>
        <w:pStyle w:val="Heading1"/>
      </w:pPr>
      <w:bookmarkStart w:id="13" w:name="_Toc215642721"/>
      <w:r>
        <w:t>Bid Evaluation Stages</w:t>
      </w:r>
      <w:bookmarkEnd w:id="13"/>
    </w:p>
    <w:p w14:paraId="4A082453" w14:textId="77777777" w:rsidR="00CE4A9B" w:rsidRDefault="00CE4A9B" w:rsidP="00CE4A9B">
      <w:pPr>
        <w:rPr>
          <w:rFonts w:cs="Calibri"/>
        </w:rPr>
      </w:pPr>
      <w:r w:rsidRPr="000A4071">
        <w:rPr>
          <w:rFonts w:cs="Calibri"/>
        </w:rPr>
        <w:t xml:space="preserve">The bid evaluation process consists of </w:t>
      </w:r>
      <w:r w:rsidR="00F23829">
        <w:rPr>
          <w:rFonts w:cs="Calibri"/>
        </w:rPr>
        <w:t xml:space="preserve">four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3566566D" w14:textId="58642CBE" w:rsidR="00CE4A9B" w:rsidRDefault="00CE4A9B" w:rsidP="00CE4A9B">
      <w:pPr>
        <w:pStyle w:val="Caption"/>
        <w:rPr>
          <w:rFonts w:cs="Calibri"/>
        </w:rPr>
      </w:pPr>
      <w:bookmarkStart w:id="14" w:name="_Toc215652637"/>
      <w:r>
        <w:t xml:space="preserve">Table </w:t>
      </w:r>
      <w:r>
        <w:fldChar w:fldCharType="begin"/>
      </w:r>
      <w:r>
        <w:instrText xml:space="preserve"> SEQ Table \* ARABIC </w:instrText>
      </w:r>
      <w:r>
        <w:fldChar w:fldCharType="separate"/>
      </w:r>
      <w:r w:rsidR="00517AC7">
        <w:rPr>
          <w:noProof/>
        </w:rPr>
        <w:t>1</w:t>
      </w:r>
      <w:r>
        <w:fldChar w:fldCharType="end"/>
      </w:r>
      <w:r>
        <w:t>: Bid Evaluation Stages</w:t>
      </w:r>
      <w:bookmarkEnd w:id="14"/>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E140C0" w14:paraId="5A0344DF" w14:textId="77777777" w:rsidTr="005A58BA">
        <w:tc>
          <w:tcPr>
            <w:tcW w:w="736" w:type="pct"/>
            <w:shd w:val="clear" w:color="auto" w:fill="DBE5F1" w:themeFill="accent1" w:themeFillTint="33"/>
            <w:vAlign w:val="center"/>
          </w:tcPr>
          <w:p w14:paraId="320E580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B531858"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6DD9DD14"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5A58BA" w:rsidRPr="00F403AD" w14:paraId="3F4EAF28" w14:textId="77777777" w:rsidTr="005D5388">
        <w:tc>
          <w:tcPr>
            <w:tcW w:w="736" w:type="pct"/>
            <w:vAlign w:val="center"/>
          </w:tcPr>
          <w:p w14:paraId="4A75FB8C" w14:textId="77777777" w:rsidR="005A58BA" w:rsidRPr="00F403AD" w:rsidRDefault="005A58BA" w:rsidP="005D5388">
            <w:pPr>
              <w:rPr>
                <w:rFonts w:cs="Calibri"/>
              </w:rPr>
            </w:pPr>
            <w:r w:rsidRPr="00F403AD">
              <w:rPr>
                <w:rFonts w:cs="Calibri"/>
              </w:rPr>
              <w:t>Stage 1</w:t>
            </w:r>
            <w:r w:rsidRPr="00F403AD">
              <w:rPr>
                <w:rFonts w:cs="Calibri"/>
              </w:rPr>
              <w:tab/>
            </w:r>
          </w:p>
        </w:tc>
        <w:tc>
          <w:tcPr>
            <w:tcW w:w="2723" w:type="pct"/>
            <w:vAlign w:val="center"/>
          </w:tcPr>
          <w:p w14:paraId="2B401037" w14:textId="77777777" w:rsidR="005A58BA" w:rsidRPr="00F403AD" w:rsidRDefault="005A58BA" w:rsidP="005D5388">
            <w:pPr>
              <w:jc w:val="left"/>
              <w:rPr>
                <w:rFonts w:cs="Calibri"/>
              </w:rPr>
            </w:pPr>
            <w:r w:rsidRPr="00F403AD">
              <w:rPr>
                <w:rFonts w:cs="Calibri"/>
              </w:rPr>
              <w:t>Administrative responsiveness</w:t>
            </w:r>
          </w:p>
        </w:tc>
        <w:tc>
          <w:tcPr>
            <w:tcW w:w="1541" w:type="pct"/>
            <w:shd w:val="clear" w:color="auto" w:fill="DBE5F1" w:themeFill="accent1" w:themeFillTint="33"/>
            <w:vAlign w:val="center"/>
          </w:tcPr>
          <w:p w14:paraId="53BAC61A" w14:textId="77777777" w:rsidR="005A58BA" w:rsidRPr="00F403AD" w:rsidRDefault="005A58BA" w:rsidP="005D5388">
            <w:pPr>
              <w:jc w:val="center"/>
              <w:rPr>
                <w:rFonts w:cs="Calibri"/>
              </w:rPr>
            </w:pPr>
            <w:r>
              <w:rPr>
                <w:rFonts w:cs="Calibri"/>
              </w:rPr>
              <w:t>YES</w:t>
            </w:r>
          </w:p>
        </w:tc>
      </w:tr>
      <w:tr w:rsidR="005A58BA" w:rsidRPr="00F403AD" w14:paraId="429D2E85" w14:textId="77777777" w:rsidTr="005D5388">
        <w:tc>
          <w:tcPr>
            <w:tcW w:w="736" w:type="pct"/>
            <w:vAlign w:val="center"/>
          </w:tcPr>
          <w:p w14:paraId="48A277F5" w14:textId="77777777" w:rsidR="005A58BA" w:rsidRPr="00F403AD" w:rsidRDefault="005A58BA" w:rsidP="005D5388">
            <w:pPr>
              <w:rPr>
                <w:rFonts w:cs="Calibri"/>
              </w:rPr>
            </w:pPr>
            <w:r w:rsidRPr="00F403AD">
              <w:rPr>
                <w:rFonts w:cs="Calibri"/>
              </w:rPr>
              <w:t xml:space="preserve">Stage 2 </w:t>
            </w:r>
          </w:p>
        </w:tc>
        <w:tc>
          <w:tcPr>
            <w:tcW w:w="2723" w:type="pct"/>
            <w:vAlign w:val="center"/>
          </w:tcPr>
          <w:p w14:paraId="1BE0D776" w14:textId="77777777" w:rsidR="005A58BA" w:rsidRPr="00F403AD" w:rsidRDefault="005A58BA" w:rsidP="005D5388">
            <w:pPr>
              <w:jc w:val="left"/>
              <w:rPr>
                <w:rFonts w:cs="Calibri"/>
              </w:rPr>
            </w:pPr>
            <w:r w:rsidRPr="00F403AD">
              <w:rPr>
                <w:rFonts w:cs="Calibri"/>
              </w:rPr>
              <w:t xml:space="preserve">Technical Mandatory responsiveness </w:t>
            </w:r>
          </w:p>
        </w:tc>
        <w:tc>
          <w:tcPr>
            <w:tcW w:w="1541" w:type="pct"/>
            <w:shd w:val="clear" w:color="auto" w:fill="DBE5F1" w:themeFill="accent1" w:themeFillTint="33"/>
            <w:vAlign w:val="center"/>
          </w:tcPr>
          <w:p w14:paraId="1BB67B19" w14:textId="77777777" w:rsidR="005A58BA" w:rsidRPr="00F403AD" w:rsidRDefault="005A58BA" w:rsidP="005D5388">
            <w:pPr>
              <w:jc w:val="center"/>
              <w:rPr>
                <w:rFonts w:cs="Calibri"/>
              </w:rPr>
            </w:pPr>
            <w:r>
              <w:rPr>
                <w:rFonts w:cs="Calibri"/>
              </w:rPr>
              <w:t>YES</w:t>
            </w:r>
          </w:p>
        </w:tc>
      </w:tr>
      <w:tr w:rsidR="005A58BA" w:rsidRPr="00F403AD" w14:paraId="172EC85C" w14:textId="77777777" w:rsidTr="005D5388">
        <w:tc>
          <w:tcPr>
            <w:tcW w:w="736" w:type="pct"/>
            <w:vAlign w:val="center"/>
          </w:tcPr>
          <w:p w14:paraId="230E8640" w14:textId="77777777" w:rsidR="005A58BA" w:rsidRPr="00F403AD" w:rsidRDefault="005A58BA" w:rsidP="005D5388">
            <w:pPr>
              <w:rPr>
                <w:rFonts w:cs="Calibri"/>
              </w:rPr>
            </w:pPr>
            <w:r w:rsidRPr="00F403AD">
              <w:rPr>
                <w:rFonts w:cs="Calibri"/>
              </w:rPr>
              <w:t>Stage 3</w:t>
            </w:r>
          </w:p>
        </w:tc>
        <w:tc>
          <w:tcPr>
            <w:tcW w:w="2723" w:type="pct"/>
            <w:vAlign w:val="center"/>
          </w:tcPr>
          <w:p w14:paraId="7F41083B" w14:textId="77777777" w:rsidR="005A58BA" w:rsidRPr="00F403AD" w:rsidRDefault="005A58BA" w:rsidP="005D5388">
            <w:pPr>
              <w:jc w:val="left"/>
              <w:rPr>
                <w:rFonts w:cs="Calibri"/>
              </w:rPr>
            </w:pPr>
            <w:r w:rsidRPr="00F403AD">
              <w:rPr>
                <w:rFonts w:cs="Calibri"/>
              </w:rPr>
              <w:t>Special Conditions of Contract verification</w:t>
            </w:r>
          </w:p>
        </w:tc>
        <w:tc>
          <w:tcPr>
            <w:tcW w:w="1541" w:type="pct"/>
            <w:shd w:val="clear" w:color="auto" w:fill="DBE5F1" w:themeFill="accent1" w:themeFillTint="33"/>
            <w:vAlign w:val="center"/>
          </w:tcPr>
          <w:p w14:paraId="7CE5CE78" w14:textId="77777777" w:rsidR="005A58BA" w:rsidRPr="00F403AD" w:rsidRDefault="005A58BA" w:rsidP="005D5388">
            <w:pPr>
              <w:jc w:val="center"/>
              <w:rPr>
                <w:rFonts w:cs="Calibri"/>
              </w:rPr>
            </w:pPr>
            <w:r>
              <w:rPr>
                <w:rFonts w:cs="Calibri"/>
              </w:rPr>
              <w:t>YES</w:t>
            </w:r>
          </w:p>
        </w:tc>
      </w:tr>
      <w:tr w:rsidR="005A58BA" w:rsidRPr="00F403AD" w14:paraId="6398F9F4" w14:textId="77777777" w:rsidTr="005D5388">
        <w:tc>
          <w:tcPr>
            <w:tcW w:w="736" w:type="pct"/>
            <w:vAlign w:val="center"/>
          </w:tcPr>
          <w:p w14:paraId="78C92126" w14:textId="77777777" w:rsidR="005A58BA" w:rsidRPr="00F403AD" w:rsidRDefault="005A58BA" w:rsidP="005D5388">
            <w:pPr>
              <w:rPr>
                <w:rFonts w:cs="Calibri"/>
              </w:rPr>
            </w:pPr>
            <w:r w:rsidRPr="00F403AD">
              <w:rPr>
                <w:rFonts w:cs="Calibri"/>
              </w:rPr>
              <w:t>Stage 4</w:t>
            </w:r>
          </w:p>
        </w:tc>
        <w:tc>
          <w:tcPr>
            <w:tcW w:w="2723" w:type="pct"/>
            <w:vAlign w:val="center"/>
          </w:tcPr>
          <w:p w14:paraId="5709A3B1" w14:textId="77777777" w:rsidR="005A58BA" w:rsidRPr="00F403AD" w:rsidRDefault="005A58BA" w:rsidP="005D5388">
            <w:pPr>
              <w:jc w:val="left"/>
              <w:rPr>
                <w:rFonts w:cs="Calibri"/>
              </w:rPr>
            </w:pPr>
            <w:r w:rsidRPr="00F403AD">
              <w:rPr>
                <w:rFonts w:cs="Calibri"/>
              </w:rPr>
              <w:t>Price / Preference points</w:t>
            </w:r>
          </w:p>
        </w:tc>
        <w:tc>
          <w:tcPr>
            <w:tcW w:w="1541" w:type="pct"/>
            <w:shd w:val="clear" w:color="auto" w:fill="DBE5F1" w:themeFill="accent1" w:themeFillTint="33"/>
            <w:vAlign w:val="center"/>
          </w:tcPr>
          <w:p w14:paraId="27D9A4EE" w14:textId="77777777" w:rsidR="005A58BA" w:rsidRPr="00F403AD" w:rsidRDefault="005A58BA" w:rsidP="005D5388">
            <w:pPr>
              <w:jc w:val="center"/>
              <w:rPr>
                <w:rFonts w:cs="Calibri"/>
              </w:rPr>
            </w:pPr>
            <w:r>
              <w:rPr>
                <w:rFonts w:cs="Calibri"/>
              </w:rPr>
              <w:t>YES</w:t>
            </w:r>
          </w:p>
        </w:tc>
      </w:tr>
    </w:tbl>
    <w:p w14:paraId="7EB9E805" w14:textId="77777777" w:rsidR="00AF05FE" w:rsidRPr="007C27DE" w:rsidRDefault="00AF05FE" w:rsidP="00AF05FE"/>
    <w:p w14:paraId="3D06F49D" w14:textId="77777777" w:rsidR="00CE4A9B" w:rsidRPr="007C27DE" w:rsidRDefault="00CE4A9B" w:rsidP="00CE4A9B">
      <w:pPr>
        <w:pStyle w:val="Heading2"/>
      </w:pPr>
      <w:bookmarkStart w:id="15" w:name="_Toc215642722"/>
      <w:r w:rsidRPr="007C27DE">
        <w:t xml:space="preserve">Administrative </w:t>
      </w:r>
      <w:r w:rsidR="00F52232" w:rsidRPr="007C27DE">
        <w:t>responsiveness</w:t>
      </w:r>
      <w:r w:rsidR="00595AD7" w:rsidRPr="007C27DE">
        <w:t xml:space="preserve"> (Stage 1)</w:t>
      </w:r>
      <w:bookmarkEnd w:id="15"/>
    </w:p>
    <w:p w14:paraId="4EE2FAFC" w14:textId="77777777" w:rsidR="00942B4A" w:rsidRPr="007C27DE" w:rsidRDefault="00942B4A" w:rsidP="000560FC">
      <w:pPr>
        <w:pStyle w:val="Heading3"/>
      </w:pPr>
      <w:bookmarkStart w:id="16" w:name="_Toc215642723"/>
      <w:r w:rsidRPr="007C27DE">
        <w:t>Attendance of briefing session</w:t>
      </w:r>
      <w:bookmarkEnd w:id="16"/>
    </w:p>
    <w:p w14:paraId="74C3681D" w14:textId="511F4879" w:rsidR="00942B4A" w:rsidRPr="00576C51" w:rsidRDefault="00942B4A" w:rsidP="00536EC7">
      <w:pPr>
        <w:pStyle w:val="ListParagraph"/>
        <w:numPr>
          <w:ilvl w:val="0"/>
          <w:numId w:val="20"/>
        </w:numPr>
        <w:rPr>
          <w:lang w:val="en-GB"/>
        </w:rPr>
      </w:pPr>
      <w:r w:rsidRPr="007C27DE">
        <w:rPr>
          <w:rFonts w:cs="Calibri"/>
        </w:rPr>
        <w:t xml:space="preserve">A </w:t>
      </w:r>
      <w:r w:rsidR="000E14DD" w:rsidRPr="007C27DE">
        <w:rPr>
          <w:rFonts w:cs="Calibri"/>
        </w:rPr>
        <w:t>compulsory</w:t>
      </w:r>
      <w:r w:rsidRPr="007C27DE">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r w:rsidR="00504F20" w:rsidRPr="007C27DE">
        <w:rPr>
          <w:rFonts w:cs="Calibri"/>
        </w:rPr>
        <w:t xml:space="preserve"> Any bidder</w:t>
      </w:r>
      <w:r w:rsidR="00504F20">
        <w:rPr>
          <w:rFonts w:cs="Calibri"/>
        </w:rPr>
        <w:t xml:space="preserve"> who fails to attend the compulsory briefing session will be disqualified.</w:t>
      </w:r>
    </w:p>
    <w:p w14:paraId="077E272F" w14:textId="77777777" w:rsidR="00942B4A" w:rsidRDefault="00942B4A" w:rsidP="00942B4A">
      <w:pPr>
        <w:pStyle w:val="Heading4"/>
      </w:pPr>
      <w:r>
        <w:t>Registered Supplier</w:t>
      </w:r>
    </w:p>
    <w:p w14:paraId="0DB1F94A" w14:textId="77777777" w:rsidR="00504F20" w:rsidRPr="00504F20" w:rsidRDefault="00504F20" w:rsidP="00536EC7">
      <w:pPr>
        <w:pStyle w:val="ListParagraph"/>
        <w:numPr>
          <w:ilvl w:val="0"/>
          <w:numId w:val="21"/>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RFx.</w:t>
      </w:r>
    </w:p>
    <w:p w14:paraId="7FB53CBC" w14:textId="77777777" w:rsidR="00942B4A" w:rsidRDefault="00504F20" w:rsidP="00536EC7">
      <w:pPr>
        <w:pStyle w:val="ListParagraph"/>
        <w:numPr>
          <w:ilvl w:val="0"/>
          <w:numId w:val="21"/>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66E7E29E" w14:textId="77777777" w:rsidR="00235913" w:rsidRPr="00235913" w:rsidRDefault="00235913" w:rsidP="00235913">
      <w:pPr>
        <w:pStyle w:val="Heading2"/>
      </w:pPr>
      <w:bookmarkStart w:id="17" w:name="_Toc215642724"/>
      <w:r w:rsidRPr="00235913">
        <w:t xml:space="preserve">Technical </w:t>
      </w:r>
      <w:r w:rsidR="003806BB">
        <w:t>returnable documents</w:t>
      </w:r>
      <w:bookmarkEnd w:id="17"/>
    </w:p>
    <w:p w14:paraId="68EDBE02" w14:textId="77777777" w:rsidR="00942B4A" w:rsidRDefault="00235913" w:rsidP="00235913">
      <w:pPr>
        <w:pStyle w:val="Heading3"/>
      </w:pPr>
      <w:bookmarkStart w:id="18" w:name="_Toc215642725"/>
      <w:r>
        <w:t>Instruction and evaluation criteria</w:t>
      </w:r>
      <w:bookmarkEnd w:id="18"/>
    </w:p>
    <w:p w14:paraId="039F412D" w14:textId="77777777" w:rsidR="00235913" w:rsidRPr="00235913" w:rsidRDefault="00235913" w:rsidP="00347AFB">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F9404C9" w14:textId="77777777" w:rsidR="00235913" w:rsidRPr="00235913" w:rsidRDefault="00235913" w:rsidP="00347AFB">
      <w:pPr>
        <w:pStyle w:val="ListParagraph"/>
        <w:numPr>
          <w:ilvl w:val="0"/>
          <w:numId w:val="3"/>
        </w:numPr>
      </w:pPr>
      <w:r w:rsidRPr="00235913">
        <w:t xml:space="preserve">The bidder must provide a unique reference number (e.g. binder/folio, chapter, section, page) to locate substantiating evidence in the bid response. </w:t>
      </w:r>
    </w:p>
    <w:p w14:paraId="3C8857A8" w14:textId="77777777" w:rsidR="00235913" w:rsidRDefault="00235913" w:rsidP="00347AFB">
      <w:pPr>
        <w:pStyle w:val="ListParagraph"/>
        <w:numPr>
          <w:ilvl w:val="0"/>
          <w:numId w:val="3"/>
        </w:numPr>
      </w:pPr>
      <w:r w:rsidRPr="00235913">
        <w:t xml:space="preserve">The bidder must comply with </w:t>
      </w:r>
      <w:r w:rsidRPr="00023126">
        <w:t>ALL</w:t>
      </w:r>
      <w:r w:rsidRPr="00235913">
        <w:t xml:space="preserve"> the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55978A31" w14:textId="77777777" w:rsidR="004567A1" w:rsidRDefault="004567A1" w:rsidP="004567A1"/>
    <w:p w14:paraId="45339CE2" w14:textId="77777777" w:rsidR="00235913" w:rsidRDefault="00235913" w:rsidP="00235913">
      <w:pPr>
        <w:pStyle w:val="Heading3"/>
      </w:pPr>
      <w:bookmarkStart w:id="19" w:name="_Toc215642726"/>
      <w:r>
        <w:lastRenderedPageBreak/>
        <w:t>Technical mandatory requirement</w:t>
      </w:r>
      <w:r w:rsidR="00B46FFE">
        <w:t>s</w:t>
      </w:r>
      <w:r w:rsidR="00512A12">
        <w:t xml:space="preserve"> (Stage 2)</w:t>
      </w:r>
      <w:bookmarkEnd w:id="19"/>
    </w:p>
    <w:p w14:paraId="68165627" w14:textId="62C9CFED" w:rsidR="004567A1" w:rsidRDefault="00576C51" w:rsidP="00D670C8">
      <w:pPr>
        <w:pStyle w:val="Caption"/>
      </w:pPr>
      <w:bookmarkStart w:id="20" w:name="_Toc215652638"/>
      <w:r>
        <w:t xml:space="preserve">Table </w:t>
      </w:r>
      <w:r>
        <w:fldChar w:fldCharType="begin"/>
      </w:r>
      <w:r>
        <w:instrText xml:space="preserve"> SEQ Table \* ARABIC </w:instrText>
      </w:r>
      <w:r>
        <w:fldChar w:fldCharType="separate"/>
      </w:r>
      <w:r w:rsidR="00517AC7">
        <w:rPr>
          <w:noProof/>
        </w:rPr>
        <w:t>2</w:t>
      </w:r>
      <w:r>
        <w:fldChar w:fldCharType="end"/>
      </w:r>
      <w:r>
        <w:t>: Technical</w:t>
      </w:r>
      <w:r w:rsidR="003711BF">
        <w:t xml:space="preserve"> </w:t>
      </w:r>
      <w:r>
        <w:t>Mandatory Requirements</w:t>
      </w:r>
      <w:bookmarkEnd w:id="20"/>
    </w:p>
    <w:p w14:paraId="3BF3FE05" w14:textId="77777777" w:rsidR="004567A1" w:rsidRPr="00576C51" w:rsidRDefault="004567A1" w:rsidP="004567A1">
      <w:pPr>
        <w:pStyle w:val="Caption"/>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26"/>
        <w:gridCol w:w="3575"/>
        <w:gridCol w:w="3027"/>
      </w:tblGrid>
      <w:tr w:rsidR="004567A1" w14:paraId="40C96055" w14:textId="77777777" w:rsidTr="00E65607">
        <w:trPr>
          <w:tblHeader/>
        </w:trPr>
        <w:tc>
          <w:tcPr>
            <w:tcW w:w="3026" w:type="dxa"/>
            <w:shd w:val="solid" w:color="DBE5F1" w:themeColor="accent1" w:themeTint="33" w:fill="DBE5F1" w:themeFill="accent1" w:themeFillTint="33"/>
          </w:tcPr>
          <w:p w14:paraId="1A64D638" w14:textId="77777777" w:rsidR="004567A1" w:rsidRPr="00E87622" w:rsidRDefault="004567A1" w:rsidP="00E61B0B">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575" w:type="dxa"/>
            <w:shd w:val="solid" w:color="DBE5F1" w:themeColor="accent1" w:themeTint="33" w:fill="DBE5F1" w:themeFill="accent1" w:themeFillTint="33"/>
          </w:tcPr>
          <w:p w14:paraId="297AD200" w14:textId="77777777" w:rsidR="004567A1" w:rsidRPr="00E87622" w:rsidRDefault="004567A1" w:rsidP="00E61B0B">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027" w:type="dxa"/>
            <w:shd w:val="solid" w:color="DBE5F1" w:themeColor="accent1" w:themeTint="33" w:fill="DBE5F1" w:themeFill="accent1" w:themeFillTint="33"/>
          </w:tcPr>
          <w:p w14:paraId="67D7118E" w14:textId="77777777" w:rsidR="004567A1" w:rsidRPr="00E87622" w:rsidRDefault="004567A1" w:rsidP="00E61B0B">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4567A1" w14:paraId="3376CC31" w14:textId="77777777" w:rsidTr="00E61B0B">
        <w:tc>
          <w:tcPr>
            <w:tcW w:w="9628" w:type="dxa"/>
            <w:gridSpan w:val="3"/>
          </w:tcPr>
          <w:p w14:paraId="08817E5D" w14:textId="77777777" w:rsidR="004567A1" w:rsidRPr="00805234" w:rsidRDefault="004567A1" w:rsidP="00E61B0B">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6AD97552" w14:textId="77777777" w:rsidR="004567A1" w:rsidRDefault="004567A1" w:rsidP="00E61B0B">
            <w:pPr>
              <w:rPr>
                <w:lang w:val="en-GB"/>
              </w:rPr>
            </w:pPr>
          </w:p>
        </w:tc>
      </w:tr>
      <w:tr w:rsidR="004567A1" w14:paraId="63958789" w14:textId="77777777" w:rsidTr="00E65607">
        <w:tc>
          <w:tcPr>
            <w:tcW w:w="3026" w:type="dxa"/>
          </w:tcPr>
          <w:p w14:paraId="6F8441F3" w14:textId="706A897C" w:rsidR="004567A1" w:rsidRDefault="00BE75A9" w:rsidP="00E61B0B">
            <w:pPr>
              <w:jc w:val="left"/>
              <w:rPr>
                <w:lang w:val="en-GB"/>
              </w:rPr>
            </w:pPr>
            <w:r w:rsidRPr="00BB340C">
              <w:rPr>
                <w:rFonts w:cs="Calibri Light"/>
                <w:iCs/>
              </w:rPr>
              <w:t>The bidder must be a registered provider of the OEM proposed products</w:t>
            </w:r>
            <w:r w:rsidR="00D14699">
              <w:rPr>
                <w:rFonts w:cs="Calibri Light"/>
                <w:iCs/>
              </w:rPr>
              <w:t>.</w:t>
            </w:r>
          </w:p>
        </w:tc>
        <w:tc>
          <w:tcPr>
            <w:tcW w:w="3575" w:type="dxa"/>
          </w:tcPr>
          <w:p w14:paraId="3FE2F26D" w14:textId="0669EC9B" w:rsidR="004567A1" w:rsidRPr="00EA5F31" w:rsidRDefault="004567A1" w:rsidP="00E65607">
            <w:pPr>
              <w:jc w:val="left"/>
              <w:rPr>
                <w:rFonts w:cs="Calibri"/>
              </w:rPr>
            </w:pPr>
            <w:r w:rsidRPr="00EA5F31">
              <w:rPr>
                <w:rFonts w:cs="Calibri"/>
                <w:color w:val="000000" w:themeColor="text1"/>
              </w:rPr>
              <w:t xml:space="preserve">Attach </w:t>
            </w:r>
            <w:r>
              <w:rPr>
                <w:rFonts w:cs="Calibri"/>
                <w:color w:val="000000" w:themeColor="text1"/>
              </w:rPr>
              <w:t>a</w:t>
            </w:r>
            <w:r w:rsidRPr="00EA5F31">
              <w:rPr>
                <w:rFonts w:cs="Calibri"/>
                <w:color w:val="000000" w:themeColor="text1"/>
              </w:rPr>
              <w:t xml:space="preserve"> </w:t>
            </w:r>
            <w:r>
              <w:rPr>
                <w:rFonts w:cs="Calibri"/>
                <w:color w:val="000000" w:themeColor="text1"/>
              </w:rPr>
              <w:t xml:space="preserve">valid </w:t>
            </w:r>
            <w:r w:rsidRPr="00EA5F31">
              <w:rPr>
                <w:rFonts w:cs="Calibri"/>
                <w:color w:val="000000" w:themeColor="text1"/>
              </w:rPr>
              <w:t>documentation</w:t>
            </w:r>
            <w:r>
              <w:rPr>
                <w:rFonts w:cs="Calibri"/>
                <w:color w:val="000000" w:themeColor="text1"/>
              </w:rPr>
              <w:t xml:space="preserve"> (certificate/letter/ license) from the</w:t>
            </w:r>
            <w:r w:rsidRPr="00EA5F31">
              <w:rPr>
                <w:rFonts w:cs="Calibri"/>
                <w:color w:val="000000" w:themeColor="text1"/>
              </w:rPr>
              <w:t xml:space="preserve"> OEM/OSM as proof that the bidder </w:t>
            </w:r>
            <w:r w:rsidR="00E65607" w:rsidRPr="00D524D2">
              <w:rPr>
                <w:rFonts w:cs="Calibri Light"/>
              </w:rPr>
              <w:t>is a registered</w:t>
            </w:r>
            <w:r w:rsidR="00E65607">
              <w:rPr>
                <w:rFonts w:cs="Calibri Light"/>
              </w:rPr>
              <w:t xml:space="preserve"> </w:t>
            </w:r>
            <w:r w:rsidR="00E65607" w:rsidRPr="00D524D2">
              <w:rPr>
                <w:rFonts w:cs="Calibri Light"/>
              </w:rPr>
              <w:t xml:space="preserve">provider </w:t>
            </w:r>
            <w:r w:rsidR="00E65607">
              <w:rPr>
                <w:rFonts w:cs="Calibri Light"/>
              </w:rPr>
              <w:t xml:space="preserve">for the </w:t>
            </w:r>
            <w:r w:rsidR="00E65607" w:rsidRPr="00D524D2">
              <w:rPr>
                <w:rFonts w:cs="Calibri Light"/>
              </w:rPr>
              <w:t>proposed</w:t>
            </w:r>
            <w:r w:rsidR="00E65607">
              <w:rPr>
                <w:rFonts w:cs="Calibri Light"/>
              </w:rPr>
              <w:t xml:space="preserve"> </w:t>
            </w:r>
            <w:r w:rsidR="00E65607" w:rsidRPr="00D524D2">
              <w:rPr>
                <w:rFonts w:cs="Calibri Light"/>
              </w:rPr>
              <w:t>products.</w:t>
            </w:r>
            <w:r w:rsidR="00E65607">
              <w:t xml:space="preserve"> </w:t>
            </w:r>
            <w:r w:rsidR="00E65607" w:rsidRPr="00CE3AFA">
              <w:rPr>
                <w:rFonts w:cs="Calibri Light"/>
              </w:rPr>
              <w:t>Certificate needs to have an end or expiry date</w:t>
            </w:r>
            <w:r w:rsidRPr="00EA5F31">
              <w:rPr>
                <w:rFonts w:cs="Calibri"/>
                <w:color w:val="000000" w:themeColor="text1"/>
              </w:rPr>
              <w:t>.</w:t>
            </w:r>
          </w:p>
          <w:p w14:paraId="007B0FDA" w14:textId="77777777" w:rsidR="004567A1" w:rsidRDefault="004567A1" w:rsidP="00E61B0B">
            <w:pPr>
              <w:jc w:val="left"/>
              <w:rPr>
                <w:lang w:val="en-GB"/>
              </w:rPr>
            </w:pPr>
          </w:p>
          <w:p w14:paraId="0C1BBFEB" w14:textId="77777777" w:rsidR="004567A1" w:rsidRDefault="004567A1" w:rsidP="00E61B0B">
            <w:pPr>
              <w:jc w:val="left"/>
              <w:rPr>
                <w:lang w:val="en-GB"/>
              </w:rPr>
            </w:pPr>
          </w:p>
          <w:p w14:paraId="1F9E43CF" w14:textId="77777777" w:rsidR="004567A1" w:rsidRPr="002243AA" w:rsidRDefault="004567A1" w:rsidP="00E61B0B">
            <w:pPr>
              <w:jc w:val="left"/>
              <w:rPr>
                <w:b/>
                <w:bCs/>
                <w:color w:val="FF0000"/>
                <w:lang w:val="en-GB"/>
              </w:rPr>
            </w:pPr>
            <w:r w:rsidRPr="002243AA">
              <w:rPr>
                <w:b/>
                <w:bCs/>
                <w:color w:val="FF0000"/>
                <w:lang w:val="en-GB"/>
              </w:rPr>
              <w:t xml:space="preserve">NOTE (1): </w:t>
            </w:r>
          </w:p>
          <w:p w14:paraId="159C2C57" w14:textId="77777777" w:rsidR="004567A1" w:rsidRPr="002243AA" w:rsidRDefault="004567A1" w:rsidP="00E61B0B">
            <w:pPr>
              <w:jc w:val="left"/>
              <w:rPr>
                <w:b/>
                <w:bCs/>
                <w:color w:val="FF0000"/>
                <w:lang w:val="en-GB"/>
              </w:rPr>
            </w:pPr>
            <w:r w:rsidRPr="002243AA">
              <w:rPr>
                <w:b/>
                <w:bCs/>
                <w:color w:val="FF0000"/>
                <w:lang w:val="en-GB"/>
              </w:rPr>
              <w:t>SITA reserves the right to verify information provided.</w:t>
            </w:r>
          </w:p>
          <w:p w14:paraId="235DB00E" w14:textId="77777777" w:rsidR="004567A1" w:rsidRDefault="004567A1" w:rsidP="00E61B0B">
            <w:pPr>
              <w:jc w:val="left"/>
              <w:rPr>
                <w:lang w:val="en-GB"/>
              </w:rPr>
            </w:pPr>
          </w:p>
        </w:tc>
        <w:tc>
          <w:tcPr>
            <w:tcW w:w="3027" w:type="dxa"/>
          </w:tcPr>
          <w:p w14:paraId="5C37CBE2" w14:textId="77777777" w:rsidR="004567A1" w:rsidRDefault="004567A1" w:rsidP="00E61B0B">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A, </w:t>
            </w:r>
            <w:r w:rsidRPr="00E13A15">
              <w:rPr>
                <w:rFonts w:cs="Calibri"/>
                <w:b/>
                <w:bCs/>
                <w:color w:val="FF0000"/>
              </w:rPr>
              <w:t>par 5.1</w:t>
            </w:r>
            <w:r w:rsidRPr="00E13A15">
              <w:rPr>
                <w:rFonts w:cs="Calibri"/>
                <w:color w:val="FF0000"/>
              </w:rPr>
              <w:t>&gt;</w:t>
            </w:r>
          </w:p>
        </w:tc>
      </w:tr>
      <w:tr w:rsidR="004567A1" w14:paraId="3352703E" w14:textId="77777777" w:rsidTr="00E61B0B">
        <w:tc>
          <w:tcPr>
            <w:tcW w:w="9628" w:type="dxa"/>
            <w:gridSpan w:val="3"/>
          </w:tcPr>
          <w:p w14:paraId="7A7D809C" w14:textId="77777777" w:rsidR="004567A1" w:rsidRPr="00805234" w:rsidRDefault="004567A1" w:rsidP="00E61B0B">
            <w:pPr>
              <w:jc w:val="left"/>
              <w:rPr>
                <w:b/>
                <w:bCs/>
                <w:lang w:val="en-GB"/>
              </w:rPr>
            </w:pPr>
            <w:r w:rsidRPr="00805234">
              <w:rPr>
                <w:b/>
                <w:bCs/>
                <w:lang w:val="en-GB"/>
              </w:rPr>
              <w:t>2. Bidder Experience and Capability Requirements</w:t>
            </w:r>
          </w:p>
          <w:p w14:paraId="3BBBEBD0" w14:textId="77777777" w:rsidR="004567A1" w:rsidRDefault="004567A1" w:rsidP="00E61B0B">
            <w:pPr>
              <w:jc w:val="left"/>
              <w:rPr>
                <w:lang w:val="en-GB"/>
              </w:rPr>
            </w:pPr>
          </w:p>
        </w:tc>
      </w:tr>
      <w:tr w:rsidR="00E65607" w14:paraId="662DD767" w14:textId="77777777" w:rsidTr="00E65607">
        <w:tc>
          <w:tcPr>
            <w:tcW w:w="3026" w:type="dxa"/>
          </w:tcPr>
          <w:p w14:paraId="7CA8C0A7" w14:textId="65EA5201" w:rsidR="00E65607" w:rsidRDefault="00E65607" w:rsidP="00E65607">
            <w:pPr>
              <w:jc w:val="left"/>
              <w:rPr>
                <w:lang w:val="en-GB"/>
              </w:rPr>
            </w:pPr>
            <w:r w:rsidRPr="00BB340C">
              <w:rPr>
                <w:rFonts w:cs="Calibri Light"/>
              </w:rPr>
              <w:t xml:space="preserve">The bidder must have provided the same required services to at least </w:t>
            </w:r>
            <w:r>
              <w:rPr>
                <w:rFonts w:cs="Calibri Light"/>
              </w:rPr>
              <w:t>one</w:t>
            </w:r>
            <w:r w:rsidRPr="00BB340C">
              <w:rPr>
                <w:rFonts w:cs="Calibri Light"/>
              </w:rPr>
              <w:t xml:space="preserve"> (</w:t>
            </w:r>
            <w:r>
              <w:rPr>
                <w:rFonts w:cs="Calibri Light"/>
              </w:rPr>
              <w:t>1</w:t>
            </w:r>
            <w:r w:rsidRPr="00BB340C">
              <w:rPr>
                <w:rFonts w:cs="Calibri Light"/>
              </w:rPr>
              <w:t>) customer in the last Five (5) years</w:t>
            </w:r>
            <w:r>
              <w:rPr>
                <w:rFonts w:cs="Calibri Light"/>
              </w:rPr>
              <w:t xml:space="preserve"> from the date of publication</w:t>
            </w:r>
            <w:r w:rsidRPr="00BB340C">
              <w:rPr>
                <w:rFonts w:cs="Calibri Light"/>
              </w:rPr>
              <w:t>. The project end-date must be current or not older than 5 years from date this bid is advertised.</w:t>
            </w:r>
          </w:p>
        </w:tc>
        <w:tc>
          <w:tcPr>
            <w:tcW w:w="3575" w:type="dxa"/>
          </w:tcPr>
          <w:p w14:paraId="17FD1294" w14:textId="77777777" w:rsidR="00E65607" w:rsidRDefault="00E65607" w:rsidP="00E65607">
            <w:pPr>
              <w:pStyle w:val="Specification"/>
              <w:tabs>
                <w:tab w:val="num" w:pos="607"/>
              </w:tabs>
              <w:rPr>
                <w:rFonts w:ascii="Calibri Light" w:eastAsiaTheme="minorHAnsi" w:hAnsi="Calibri Light" w:cs="Calibri Light"/>
                <w:bCs/>
                <w:sz w:val="22"/>
                <w:szCs w:val="22"/>
              </w:rPr>
            </w:pPr>
            <w:r w:rsidRPr="0040720C">
              <w:rPr>
                <w:rFonts w:ascii="Calibri Light" w:eastAsiaTheme="minorHAnsi" w:hAnsi="Calibri Light" w:cs="Calibri Light"/>
                <w:bCs/>
                <w:sz w:val="22"/>
                <w:szCs w:val="22"/>
              </w:rPr>
              <w:t xml:space="preserve">Provide to Annex </w:t>
            </w:r>
            <w:r>
              <w:rPr>
                <w:rFonts w:ascii="Calibri Light" w:eastAsiaTheme="minorHAnsi" w:hAnsi="Calibri Light" w:cs="Calibri Light"/>
                <w:bCs/>
                <w:sz w:val="22"/>
                <w:szCs w:val="22"/>
              </w:rPr>
              <w:t>B</w:t>
            </w:r>
            <w:r w:rsidRPr="0040720C">
              <w:rPr>
                <w:rFonts w:ascii="Calibri Light" w:eastAsiaTheme="minorHAnsi" w:hAnsi="Calibri Light" w:cs="Calibri Light"/>
                <w:bCs/>
                <w:sz w:val="22"/>
                <w:szCs w:val="22"/>
              </w:rPr>
              <w:t xml:space="preserve"> reference details from a least one (1) customer to whom the supply of </w:t>
            </w:r>
            <w:r>
              <w:rPr>
                <w:rFonts w:ascii="Calibri Light" w:eastAsiaTheme="minorHAnsi" w:hAnsi="Calibri Light" w:cs="Calibri Light"/>
                <w:bCs/>
                <w:sz w:val="22"/>
                <w:szCs w:val="22"/>
              </w:rPr>
              <w:t xml:space="preserve">Cisco devices </w:t>
            </w:r>
            <w:r w:rsidRPr="0040720C">
              <w:rPr>
                <w:rFonts w:ascii="Calibri Light" w:eastAsiaTheme="minorHAnsi" w:hAnsi="Calibri Light" w:cs="Calibri Light"/>
                <w:bCs/>
                <w:sz w:val="22"/>
                <w:szCs w:val="22"/>
              </w:rPr>
              <w:t xml:space="preserve">was delivered in the last </w:t>
            </w:r>
            <w:r>
              <w:rPr>
                <w:rFonts w:ascii="Calibri Light" w:eastAsiaTheme="minorHAnsi" w:hAnsi="Calibri Light" w:cs="Calibri Light"/>
                <w:bCs/>
                <w:sz w:val="22"/>
                <w:szCs w:val="22"/>
              </w:rPr>
              <w:t>five (5)</w:t>
            </w:r>
            <w:r w:rsidRPr="0040720C">
              <w:rPr>
                <w:rFonts w:ascii="Calibri Light" w:eastAsiaTheme="minorHAnsi" w:hAnsi="Calibri Light" w:cs="Calibri Light"/>
                <w:bCs/>
                <w:sz w:val="22"/>
                <w:szCs w:val="22"/>
              </w:rPr>
              <w:t xml:space="preserve"> years.</w:t>
            </w:r>
          </w:p>
          <w:p w14:paraId="62BE6E29" w14:textId="77777777" w:rsidR="00E65607" w:rsidRPr="00B676AD" w:rsidRDefault="00E65607" w:rsidP="00E65607">
            <w:pPr>
              <w:pStyle w:val="Specification"/>
              <w:tabs>
                <w:tab w:val="num" w:pos="607"/>
              </w:tabs>
              <w:rPr>
                <w:rFonts w:ascii="Calibri Light" w:hAnsi="Calibri Light" w:cs="Calibri Light"/>
                <w:bCs/>
                <w:color w:val="FF0000"/>
                <w:sz w:val="22"/>
                <w:szCs w:val="22"/>
              </w:rPr>
            </w:pPr>
            <w:r w:rsidRPr="00896201">
              <w:rPr>
                <w:rFonts w:ascii="Calibri Light" w:hAnsi="Calibri Light" w:cs="Calibri Light"/>
                <w:bCs/>
                <w:color w:val="FF0000"/>
                <w:sz w:val="22"/>
                <w:szCs w:val="22"/>
              </w:rPr>
              <w:t>Note</w:t>
            </w:r>
            <w:r>
              <w:rPr>
                <w:rFonts w:ascii="Calibri Light" w:hAnsi="Calibri Light" w:cs="Calibri Light"/>
                <w:bCs/>
                <w:color w:val="FF0000"/>
                <w:sz w:val="22"/>
                <w:szCs w:val="22"/>
              </w:rPr>
              <w:t>1</w:t>
            </w:r>
            <w:r w:rsidRPr="00896201">
              <w:rPr>
                <w:rFonts w:ascii="Calibri Light" w:hAnsi="Calibri Light" w:cs="Calibri Light"/>
                <w:bCs/>
                <w:color w:val="FF0000"/>
                <w:sz w:val="22"/>
                <w:szCs w:val="22"/>
              </w:rPr>
              <w:t>:</w:t>
            </w:r>
            <w:r w:rsidRPr="00B676AD">
              <w:rPr>
                <w:rFonts w:ascii="Calibri Light" w:hAnsi="Calibri Light" w:cs="Calibri Light"/>
                <w:bCs/>
                <w:color w:val="FF0000"/>
                <w:sz w:val="22"/>
                <w:szCs w:val="22"/>
              </w:rPr>
              <w:t xml:space="preserve"> </w:t>
            </w:r>
          </w:p>
          <w:p w14:paraId="3E951627" w14:textId="77777777" w:rsidR="00E65607" w:rsidRDefault="00E65607" w:rsidP="00E65607">
            <w:pPr>
              <w:pStyle w:val="Specification"/>
              <w:tabs>
                <w:tab w:val="num" w:pos="607"/>
              </w:tabs>
              <w:rPr>
                <w:rFonts w:ascii="Calibri Light" w:hAnsi="Calibri Light" w:cs="Calibri Light"/>
                <w:bCs/>
                <w:color w:val="FF0000"/>
                <w:sz w:val="22"/>
                <w:szCs w:val="22"/>
              </w:rPr>
            </w:pPr>
            <w:r w:rsidRPr="00B676AD">
              <w:rPr>
                <w:rFonts w:ascii="Calibri Light" w:hAnsi="Calibri Light" w:cs="Calibri Light"/>
                <w:bCs/>
                <w:color w:val="FF0000"/>
                <w:sz w:val="22"/>
                <w:szCs w:val="22"/>
              </w:rPr>
              <w:t xml:space="preserve">Failure to complete Table </w:t>
            </w:r>
            <w:r>
              <w:rPr>
                <w:rFonts w:ascii="Calibri Light" w:hAnsi="Calibri Light" w:cs="Calibri Light"/>
                <w:bCs/>
                <w:color w:val="FF0000"/>
                <w:sz w:val="22"/>
                <w:szCs w:val="22"/>
              </w:rPr>
              <w:t>1</w:t>
            </w:r>
            <w:r w:rsidRPr="00B676AD">
              <w:rPr>
                <w:rFonts w:ascii="Calibri Light" w:hAnsi="Calibri Light" w:cs="Calibri Light"/>
                <w:bCs/>
                <w:color w:val="FF0000"/>
                <w:sz w:val="22"/>
                <w:szCs w:val="22"/>
              </w:rPr>
              <w:t xml:space="preserve"> fully as indicated above will result in disqualification.</w:t>
            </w:r>
          </w:p>
          <w:p w14:paraId="54B99A48" w14:textId="787FA849" w:rsidR="00E65607" w:rsidRDefault="00E65607" w:rsidP="00E65607">
            <w:pPr>
              <w:jc w:val="left"/>
              <w:rPr>
                <w:lang w:val="en-GB"/>
              </w:rPr>
            </w:pPr>
            <w:r w:rsidRPr="00896201">
              <w:rPr>
                <w:rFonts w:cs="Calibri Light"/>
                <w:bCs/>
                <w:color w:val="FF0000"/>
              </w:rPr>
              <w:t>SITA reserves the right to verify information provided.</w:t>
            </w:r>
          </w:p>
        </w:tc>
        <w:tc>
          <w:tcPr>
            <w:tcW w:w="3027" w:type="dxa"/>
          </w:tcPr>
          <w:p w14:paraId="6F608DD3" w14:textId="2552CB91" w:rsidR="00E65607" w:rsidRDefault="00E65607" w:rsidP="00E65607">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5.2, table </w:t>
            </w:r>
            <w:r w:rsidR="00FD3CCD">
              <w:rPr>
                <w:rFonts w:cs="Calibri"/>
                <w:b/>
                <w:bCs/>
                <w:color w:val="FF0000"/>
              </w:rPr>
              <w:t>4</w:t>
            </w:r>
            <w:r w:rsidRPr="003711BF">
              <w:rPr>
                <w:rFonts w:cs="Calibri"/>
                <w:color w:val="FF0000"/>
              </w:rPr>
              <w:t>&gt;</w:t>
            </w:r>
          </w:p>
        </w:tc>
      </w:tr>
      <w:tr w:rsidR="00E65607" w14:paraId="2DB3138E" w14:textId="77777777" w:rsidTr="00E61B0B">
        <w:tc>
          <w:tcPr>
            <w:tcW w:w="9628" w:type="dxa"/>
            <w:gridSpan w:val="3"/>
          </w:tcPr>
          <w:p w14:paraId="07AD7F16" w14:textId="4202A96A" w:rsidR="00E65607" w:rsidRPr="00805234" w:rsidRDefault="00E65607" w:rsidP="00E65607">
            <w:pPr>
              <w:jc w:val="left"/>
              <w:rPr>
                <w:b/>
                <w:bCs/>
                <w:lang w:val="en-GB"/>
              </w:rPr>
            </w:pPr>
            <w:r>
              <w:rPr>
                <w:b/>
                <w:bCs/>
                <w:lang w:val="en-GB"/>
              </w:rPr>
              <w:t>3</w:t>
            </w:r>
            <w:r w:rsidRPr="00805234">
              <w:rPr>
                <w:b/>
                <w:bCs/>
                <w:lang w:val="en-GB"/>
              </w:rPr>
              <w:t xml:space="preserve">. </w:t>
            </w:r>
            <w:r w:rsidRPr="00E65607">
              <w:rPr>
                <w:rFonts w:cs="Calibri Light"/>
                <w:b/>
                <w:bCs/>
                <w:lang w:eastAsia="en-ZA"/>
              </w:rPr>
              <w:t>SITA Certification</w:t>
            </w:r>
          </w:p>
          <w:p w14:paraId="25F11B5A" w14:textId="77777777" w:rsidR="00E65607" w:rsidRPr="000A4071" w:rsidRDefault="00E65607" w:rsidP="00E65607">
            <w:pPr>
              <w:jc w:val="left"/>
              <w:rPr>
                <w:rFonts w:cs="Calibri"/>
                <w:color w:val="FF0000"/>
              </w:rPr>
            </w:pPr>
          </w:p>
        </w:tc>
      </w:tr>
      <w:tr w:rsidR="00E65607" w14:paraId="798CBD6C" w14:textId="77777777" w:rsidTr="00E65607">
        <w:tc>
          <w:tcPr>
            <w:tcW w:w="3026" w:type="dxa"/>
          </w:tcPr>
          <w:p w14:paraId="4666E4AE" w14:textId="6CC82DD4" w:rsidR="00E65607" w:rsidRPr="00EA5F31" w:rsidRDefault="00E65607" w:rsidP="00E65607">
            <w:pPr>
              <w:jc w:val="left"/>
              <w:rPr>
                <w:rFonts w:cs="Calibri"/>
                <w:color w:val="000000" w:themeColor="text1"/>
                <w:lang w:val="en-US"/>
              </w:rPr>
            </w:pPr>
            <w:r w:rsidRPr="00BB340C">
              <w:rPr>
                <w:rFonts w:cs="Calibri Light"/>
              </w:rPr>
              <w:t>The product provided by the supplier must be a SITA Certified product.</w:t>
            </w:r>
          </w:p>
        </w:tc>
        <w:tc>
          <w:tcPr>
            <w:tcW w:w="3575" w:type="dxa"/>
          </w:tcPr>
          <w:p w14:paraId="76CF96E0" w14:textId="77777777" w:rsidR="00E65607" w:rsidRDefault="00E65607" w:rsidP="00E65607">
            <w:pPr>
              <w:rPr>
                <w:rFonts w:cs="Calibri Light"/>
              </w:rPr>
            </w:pPr>
            <w:r w:rsidRPr="00BB340C">
              <w:rPr>
                <w:rFonts w:cs="Calibri Light"/>
              </w:rPr>
              <w:t>The bidder must provide a copy of valid documentation from SITA.</w:t>
            </w:r>
          </w:p>
          <w:p w14:paraId="14DC059D" w14:textId="77777777" w:rsidR="00E65607" w:rsidRPr="0060179A" w:rsidRDefault="00E65607" w:rsidP="00E65607">
            <w:pPr>
              <w:rPr>
                <w:rStyle w:val="Strong"/>
                <w:rFonts w:cs="Calibri Light"/>
                <w:b w:val="0"/>
                <w:bCs w:val="0"/>
              </w:rPr>
            </w:pPr>
          </w:p>
          <w:p w14:paraId="57D023C9" w14:textId="77777777" w:rsidR="00E65607" w:rsidRPr="00ED47E5" w:rsidRDefault="00E65607" w:rsidP="00E65607">
            <w:pPr>
              <w:spacing w:after="120" w:line="276" w:lineRule="auto"/>
              <w:rPr>
                <w:rFonts w:eastAsia="Calibri Light" w:cs="Calibri Light"/>
                <w:bCs/>
                <w:color w:val="EE0000"/>
                <w:lang w:val="en-GB"/>
              </w:rPr>
            </w:pPr>
            <w:r w:rsidRPr="00ED47E5">
              <w:rPr>
                <w:rFonts w:eastAsia="Calibri Light" w:cs="Calibri Light"/>
                <w:bCs/>
                <w:color w:val="EE0000"/>
                <w:lang w:val="en-GB"/>
              </w:rPr>
              <w:t>N</w:t>
            </w:r>
            <w:r w:rsidRPr="00CE3AFA">
              <w:rPr>
                <w:rFonts w:eastAsia="Calibri Light" w:cs="Calibri Light"/>
                <w:bCs/>
                <w:color w:val="EE0000"/>
                <w:lang w:val="en-GB"/>
              </w:rPr>
              <w:t>ote</w:t>
            </w:r>
            <w:r w:rsidRPr="00ED47E5">
              <w:rPr>
                <w:rFonts w:eastAsia="Calibri Light" w:cs="Calibri Light"/>
                <w:bCs/>
                <w:color w:val="EE0000"/>
                <w:lang w:val="en-GB"/>
              </w:rPr>
              <w:t>:</w:t>
            </w:r>
          </w:p>
          <w:p w14:paraId="66F9C85C" w14:textId="77777777" w:rsidR="00E65607" w:rsidRPr="00ED47E5" w:rsidRDefault="00E65607" w:rsidP="00E65607">
            <w:pPr>
              <w:numPr>
                <w:ilvl w:val="3"/>
                <w:numId w:val="3"/>
              </w:numPr>
              <w:spacing w:after="120" w:line="276" w:lineRule="auto"/>
              <w:ind w:left="485" w:hanging="485"/>
              <w:jc w:val="left"/>
              <w:outlineLvl w:val="0"/>
              <w:rPr>
                <w:rFonts w:eastAsia="Calibri Light" w:cs="Calibri Light"/>
                <w:bCs/>
                <w:lang w:val="en-GB"/>
              </w:rPr>
            </w:pPr>
            <w:r w:rsidRPr="00ED47E5">
              <w:rPr>
                <w:rFonts w:eastAsia="Calibri Light" w:cs="Calibri Light"/>
                <w:bCs/>
                <w:lang w:val="en-GB"/>
              </w:rPr>
              <w:t>The SITA Certification must be obtained from the OEM/OSM as SITA has already conducted the Certification process with OEMs/OSMs.</w:t>
            </w:r>
          </w:p>
          <w:p w14:paraId="1788524F" w14:textId="77777777" w:rsidR="00E65607" w:rsidRPr="00ED47E5" w:rsidRDefault="00E65607" w:rsidP="00E65607">
            <w:pPr>
              <w:numPr>
                <w:ilvl w:val="3"/>
                <w:numId w:val="3"/>
              </w:numPr>
              <w:spacing w:after="120" w:line="276" w:lineRule="auto"/>
              <w:ind w:left="485" w:hanging="485"/>
              <w:jc w:val="left"/>
              <w:outlineLvl w:val="0"/>
              <w:rPr>
                <w:rFonts w:eastAsia="Calibri Light" w:cs="Calibri Light"/>
                <w:bCs/>
                <w:lang w:val="en-GB"/>
              </w:rPr>
            </w:pPr>
            <w:r w:rsidRPr="00ED47E5">
              <w:rPr>
                <w:rFonts w:eastAsia="Calibri Light" w:cs="Calibri Light"/>
                <w:bCs/>
                <w:lang w:val="en-GB"/>
              </w:rPr>
              <w:t xml:space="preserve">The Bidder will quote only SITA-certified products for this bid, i.e. products that are listed on the SITA product database. The </w:t>
            </w:r>
            <w:r w:rsidRPr="00ED47E5">
              <w:rPr>
                <w:rFonts w:eastAsia="Calibri Light" w:cs="Calibri Light"/>
                <w:bCs/>
                <w:lang w:val="en-GB"/>
              </w:rPr>
              <w:lastRenderedPageBreak/>
              <w:t>database and certification process are available at </w:t>
            </w:r>
            <w:hyperlink r:id="rId11" w:tgtFrame="_blank" w:tooltip="http://www.sita.co.za/prodcert.htm" w:history="1">
              <w:r w:rsidRPr="00ED47E5">
                <w:rPr>
                  <w:rFonts w:eastAsia="Calibri Light" w:cs="Calibri Light"/>
                  <w:bCs/>
                  <w:lang w:val="en-GB"/>
                </w:rPr>
                <w:t>www.sita.co.za/prodcert.htm</w:t>
              </w:r>
            </w:hyperlink>
            <w:r w:rsidRPr="00ED47E5">
              <w:rPr>
                <w:rFonts w:eastAsia="Calibri Light" w:cs="Calibri Light"/>
                <w:bCs/>
                <w:lang w:val="en-GB"/>
              </w:rPr>
              <w:t>. Non-certified products will not be accepted.</w:t>
            </w:r>
          </w:p>
          <w:p w14:paraId="1A8629FD" w14:textId="420C74E3" w:rsidR="00E65607" w:rsidRPr="00EA5F31" w:rsidRDefault="00E65607" w:rsidP="00E65607">
            <w:pPr>
              <w:rPr>
                <w:rFonts w:cs="Calibri"/>
                <w:color w:val="000000" w:themeColor="text1"/>
              </w:rPr>
            </w:pPr>
            <w:r>
              <w:rPr>
                <w:rFonts w:eastAsia="Calibri Light" w:cs="Calibri Light"/>
                <w:bCs/>
                <w:lang w:val="en-GB"/>
              </w:rPr>
              <w:t xml:space="preserve">(c) </w:t>
            </w:r>
            <w:r w:rsidRPr="00ED47E5">
              <w:rPr>
                <w:rFonts w:eastAsia="Calibri Light" w:cs="Calibri Light"/>
                <w:bCs/>
                <w:lang w:val="en-GB"/>
              </w:rPr>
              <w:t>As proof of certification, the individual product certificates for the quoted products must be attached to this bid.</w:t>
            </w:r>
          </w:p>
        </w:tc>
        <w:tc>
          <w:tcPr>
            <w:tcW w:w="3027" w:type="dxa"/>
          </w:tcPr>
          <w:p w14:paraId="2805975E" w14:textId="3E4BB8E0" w:rsidR="00E65607" w:rsidRPr="000A4071" w:rsidRDefault="00E65607" w:rsidP="00E65607">
            <w:pPr>
              <w:jc w:val="left"/>
              <w:rPr>
                <w:rFonts w:cs="Calibri"/>
                <w:color w:val="FF0000"/>
              </w:rPr>
            </w:pPr>
            <w:r w:rsidRPr="00B77549">
              <w:rPr>
                <w:rFonts w:cs="Calibri Light"/>
                <w:color w:val="FF0000"/>
              </w:rPr>
              <w:lastRenderedPageBreak/>
              <w:t>&lt;provide unique reference to locate substantiating evidence in the bid response – se</w:t>
            </w:r>
            <w:r>
              <w:rPr>
                <w:rFonts w:cs="Calibri Light"/>
                <w:color w:val="FF0000"/>
              </w:rPr>
              <w:t>e</w:t>
            </w:r>
            <w:r w:rsidRPr="00B77549">
              <w:rPr>
                <w:rFonts w:cs="Calibri Light"/>
                <w:color w:val="FF0000"/>
              </w:rPr>
              <w:t xml:space="preserve"> Annex </w:t>
            </w:r>
            <w:r>
              <w:rPr>
                <w:rFonts w:cs="Calibri Light"/>
                <w:color w:val="FF0000"/>
              </w:rPr>
              <w:t>B</w:t>
            </w:r>
            <w:r w:rsidRPr="00B77549">
              <w:rPr>
                <w:rFonts w:cs="Calibri Light"/>
                <w:color w:val="FF0000"/>
              </w:rPr>
              <w:t>: &gt;</w:t>
            </w:r>
          </w:p>
        </w:tc>
      </w:tr>
    </w:tbl>
    <w:p w14:paraId="274BD4FE" w14:textId="77777777" w:rsidR="00F23829" w:rsidRPr="00BC41DF" w:rsidRDefault="00F23829" w:rsidP="00D670C8">
      <w:pPr>
        <w:pStyle w:val="Caption"/>
        <w:rPr>
          <w:rFonts w:cs="Calibri"/>
          <w:b w:val="0"/>
        </w:rPr>
      </w:pPr>
      <w:r w:rsidRPr="00BC41DF">
        <w:rPr>
          <w:rFonts w:cs="Calibri"/>
          <w:b w:val="0"/>
        </w:rPr>
        <w:t>NB: SITA reserves the right to verify the information provided for the above requirements.</w:t>
      </w:r>
    </w:p>
    <w:p w14:paraId="2336D863" w14:textId="77777777" w:rsidR="00AE3179" w:rsidRPr="00283DAD" w:rsidRDefault="00AE3179" w:rsidP="00283DAD">
      <w:pPr>
        <w:pStyle w:val="ListParagraph"/>
        <w:ind w:left="1134"/>
        <w:rPr>
          <w:lang w:val="en-GB"/>
        </w:rPr>
      </w:pPr>
    </w:p>
    <w:p w14:paraId="0A1805B7" w14:textId="77777777" w:rsidR="00942B4A" w:rsidRPr="00283DAD" w:rsidRDefault="00B402FF" w:rsidP="00283DAD">
      <w:pPr>
        <w:pStyle w:val="Heading2"/>
      </w:pPr>
      <w:bookmarkStart w:id="21" w:name="_Toc215642727"/>
      <w:r w:rsidRPr="00283DAD">
        <w:t xml:space="preserve">Special Conditions of Contract Verification (Stage </w:t>
      </w:r>
      <w:r w:rsidR="005A58BA">
        <w:t>3</w:t>
      </w:r>
      <w:r w:rsidRPr="00283DAD">
        <w:t>)</w:t>
      </w:r>
      <w:bookmarkEnd w:id="21"/>
    </w:p>
    <w:p w14:paraId="569FF65A" w14:textId="77777777" w:rsidR="00B402FF" w:rsidRPr="00283DAD" w:rsidRDefault="00B402FF" w:rsidP="00536EC7">
      <w:pPr>
        <w:pStyle w:val="ListParagraph"/>
        <w:numPr>
          <w:ilvl w:val="0"/>
          <w:numId w:val="31"/>
        </w:numPr>
        <w:rPr>
          <w:lang w:val="en-GB"/>
        </w:rPr>
      </w:pPr>
      <w:r w:rsidRPr="00283DAD">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1BAAF5D" w14:textId="77777777" w:rsidR="00B402FF" w:rsidRPr="00283DAD" w:rsidRDefault="00B402FF" w:rsidP="00536EC7">
      <w:pPr>
        <w:pStyle w:val="ListParagraph"/>
        <w:numPr>
          <w:ilvl w:val="0"/>
          <w:numId w:val="31"/>
        </w:numPr>
        <w:rPr>
          <w:lang w:val="en-GB"/>
        </w:rPr>
      </w:pPr>
      <w:r w:rsidRPr="00283DAD">
        <w:rPr>
          <w:lang w:val="en-GB"/>
        </w:rPr>
        <w:t>SITA reserves the right to:</w:t>
      </w:r>
    </w:p>
    <w:p w14:paraId="01E6665E" w14:textId="77777777" w:rsidR="00B402FF" w:rsidRPr="00283DAD" w:rsidRDefault="00B402FF" w:rsidP="00536EC7">
      <w:pPr>
        <w:pStyle w:val="ListParagraph"/>
        <w:numPr>
          <w:ilvl w:val="1"/>
          <w:numId w:val="31"/>
        </w:numPr>
        <w:rPr>
          <w:lang w:val="en-GB"/>
        </w:rPr>
      </w:pPr>
      <w:r w:rsidRPr="00283DAD">
        <w:rPr>
          <w:lang w:val="en-GB"/>
        </w:rPr>
        <w:t>Negotiate the conditions; or</w:t>
      </w:r>
    </w:p>
    <w:p w14:paraId="7EF1E6FB" w14:textId="77777777" w:rsidR="00B402FF" w:rsidRPr="00283DAD" w:rsidRDefault="00B402FF" w:rsidP="00536EC7">
      <w:pPr>
        <w:pStyle w:val="ListParagraph"/>
        <w:numPr>
          <w:ilvl w:val="1"/>
          <w:numId w:val="31"/>
        </w:numPr>
        <w:rPr>
          <w:lang w:val="en-GB"/>
        </w:rPr>
      </w:pPr>
      <w:r w:rsidRPr="00283DAD">
        <w:rPr>
          <w:lang w:val="en-GB"/>
        </w:rPr>
        <w:t>Automatically disqualify a bidder for not accepting these conditions</w:t>
      </w:r>
      <w:r w:rsidR="00B222ED" w:rsidRPr="00283DAD">
        <w:rPr>
          <w:lang w:val="en-GB"/>
        </w:rPr>
        <w:t>; or</w:t>
      </w:r>
    </w:p>
    <w:p w14:paraId="21372C4A" w14:textId="77777777" w:rsidR="00B222ED" w:rsidRDefault="00B222ED" w:rsidP="00536EC7">
      <w:pPr>
        <w:pStyle w:val="ListParagraph"/>
        <w:numPr>
          <w:ilvl w:val="1"/>
          <w:numId w:val="31"/>
        </w:numPr>
        <w:rPr>
          <w:lang w:val="en-GB"/>
        </w:rPr>
      </w:pPr>
      <w:r w:rsidRPr="00283DAD">
        <w:rPr>
          <w:lang w:val="en-GB"/>
        </w:rPr>
        <w:t>Award to multiple bidders</w:t>
      </w:r>
    </w:p>
    <w:p w14:paraId="0DDA2721" w14:textId="24FB297A" w:rsidR="00E65607" w:rsidRPr="00283DAD" w:rsidRDefault="00497475" w:rsidP="00536EC7">
      <w:pPr>
        <w:pStyle w:val="ListParagraph"/>
        <w:numPr>
          <w:ilvl w:val="1"/>
          <w:numId w:val="31"/>
        </w:numPr>
        <w:rPr>
          <w:lang w:val="en-GB"/>
        </w:rPr>
      </w:pPr>
      <w:r>
        <w:t>T</w:t>
      </w:r>
      <w:r w:rsidRPr="00497475">
        <w:t>he right to vary the scope</w:t>
      </w:r>
      <w:r w:rsidR="00E65607">
        <w:rPr>
          <w:lang w:val="en-GB"/>
        </w:rPr>
        <w:t xml:space="preserve"> </w:t>
      </w:r>
    </w:p>
    <w:p w14:paraId="5CAADC16" w14:textId="77777777" w:rsidR="00B402FF" w:rsidRPr="00283DAD" w:rsidRDefault="00B222ED" w:rsidP="00536EC7">
      <w:pPr>
        <w:pStyle w:val="ListParagraph"/>
        <w:numPr>
          <w:ilvl w:val="0"/>
          <w:numId w:val="31"/>
        </w:numPr>
        <w:rPr>
          <w:lang w:val="en-GB"/>
        </w:rPr>
      </w:pPr>
      <w:proofErr w:type="gramStart"/>
      <w:r w:rsidRPr="00283DAD">
        <w:rPr>
          <w:lang w:val="en-GB"/>
        </w:rPr>
        <w:t>In the event that</w:t>
      </w:r>
      <w:proofErr w:type="gramEnd"/>
      <w:r w:rsidRPr="00283DAD">
        <w:rPr>
          <w:lang w:val="en-GB"/>
        </w:rPr>
        <w:t xml:space="preserve"> the bidder qualifies the proposal with own conditions and does not specifically withdraw such own conditions when called upon to do so, SITA will invoke the rights reserved in accordance with subsection 4.3.</w:t>
      </w:r>
      <w:r w:rsidR="008E59CE" w:rsidRPr="00283DAD">
        <w:rPr>
          <w:lang w:val="en-GB"/>
        </w:rPr>
        <w:t xml:space="preserve"> (b)</w:t>
      </w:r>
      <w:r w:rsidRPr="00283DAD">
        <w:rPr>
          <w:lang w:val="en-GB"/>
        </w:rPr>
        <w:t xml:space="preserve"> above.</w:t>
      </w:r>
    </w:p>
    <w:p w14:paraId="21CA2397" w14:textId="77777777" w:rsidR="00B402FF" w:rsidRPr="00283DAD" w:rsidRDefault="00B402FF" w:rsidP="00283DAD"/>
    <w:p w14:paraId="62C42B66" w14:textId="77777777" w:rsidR="00B222ED" w:rsidRPr="00283DAD" w:rsidRDefault="00B222ED" w:rsidP="00283DAD">
      <w:pPr>
        <w:pStyle w:val="Heading3"/>
      </w:pPr>
      <w:bookmarkStart w:id="22" w:name="_Toc215642728"/>
      <w:r w:rsidRPr="00283DAD">
        <w:t>Special Conditions of Contract</w:t>
      </w:r>
      <w:bookmarkEnd w:id="22"/>
    </w:p>
    <w:p w14:paraId="1AC1D634" w14:textId="77777777" w:rsidR="00B222ED" w:rsidRPr="00283DAD" w:rsidRDefault="00B222ED" w:rsidP="00283DAD">
      <w:pPr>
        <w:pStyle w:val="Heading4"/>
      </w:pPr>
      <w:r w:rsidRPr="00283DAD">
        <w:t>Contracting Conditions</w:t>
      </w:r>
    </w:p>
    <w:p w14:paraId="19433CD2" w14:textId="77777777" w:rsidR="00B222ED" w:rsidRPr="00283DAD" w:rsidRDefault="00B222ED" w:rsidP="00347AFB">
      <w:pPr>
        <w:pStyle w:val="ListParagraph"/>
        <w:numPr>
          <w:ilvl w:val="0"/>
          <w:numId w:val="4"/>
        </w:numPr>
        <w:rPr>
          <w:lang w:val="en-GB"/>
        </w:rPr>
      </w:pPr>
      <w:r w:rsidRPr="00283DAD">
        <w:rPr>
          <w:b/>
          <w:bCs/>
          <w:lang w:val="en-GB"/>
        </w:rPr>
        <w:t>Formal Contract</w:t>
      </w:r>
      <w:r w:rsidRPr="00283DAD">
        <w:rPr>
          <w:lang w:val="en-GB"/>
        </w:rPr>
        <w:t xml:space="preserve"> - The supplier must </w:t>
      </w:r>
      <w:proofErr w:type="gramStart"/>
      <w:r w:rsidRPr="00283DAD">
        <w:rPr>
          <w:lang w:val="en-GB"/>
        </w:rPr>
        <w:t>enter into</w:t>
      </w:r>
      <w:proofErr w:type="gramEnd"/>
      <w:r w:rsidRPr="00283DAD">
        <w:rPr>
          <w:lang w:val="en-GB"/>
        </w:rPr>
        <w:t xml:space="preserve"> a formal written contract (agreement) with SITA.</w:t>
      </w:r>
    </w:p>
    <w:p w14:paraId="4380F30B" w14:textId="77777777" w:rsidR="00B222ED" w:rsidRPr="00283DAD" w:rsidRDefault="00B222ED" w:rsidP="00347AFB">
      <w:pPr>
        <w:pStyle w:val="ListParagraph"/>
        <w:numPr>
          <w:ilvl w:val="0"/>
          <w:numId w:val="4"/>
        </w:numPr>
        <w:rPr>
          <w:lang w:val="en-GB"/>
        </w:rPr>
      </w:pPr>
      <w:r w:rsidRPr="00283DAD">
        <w:rPr>
          <w:b/>
          <w:bCs/>
          <w:lang w:val="en-GB"/>
        </w:rPr>
        <w:t>Right to Audit</w:t>
      </w:r>
      <w:r w:rsidRPr="00283DAD">
        <w:rPr>
          <w:lang w:val="en-GB"/>
        </w:rPr>
        <w:t xml:space="preserve"> - SITA reserves the right, before </w:t>
      </w:r>
      <w:proofErr w:type="gramStart"/>
      <w:r w:rsidRPr="00283DAD">
        <w:rPr>
          <w:lang w:val="en-GB"/>
        </w:rPr>
        <w:t>entering into</w:t>
      </w:r>
      <w:proofErr w:type="gramEnd"/>
      <w:r w:rsidRPr="00283DAD">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4F8D406" w14:textId="77777777" w:rsidR="00B222ED" w:rsidRPr="00283DAD" w:rsidRDefault="00B222ED" w:rsidP="00283DAD">
      <w:pPr>
        <w:pStyle w:val="Heading4"/>
      </w:pPr>
      <w:r w:rsidRPr="00283DAD">
        <w:t>Delivery Address</w:t>
      </w:r>
    </w:p>
    <w:p w14:paraId="18EABAA8" w14:textId="77777777" w:rsidR="00790C8F" w:rsidRPr="0049413F" w:rsidRDefault="00790C8F" w:rsidP="00790C8F">
      <w:pPr>
        <w:pStyle w:val="ListParagraph"/>
        <w:numPr>
          <w:ilvl w:val="0"/>
          <w:numId w:val="5"/>
        </w:numPr>
      </w:pPr>
      <w:r w:rsidRPr="0049413F">
        <w:t>The supplier must deliver the required products or services at as indicated in Section 2.2, Delivery Address.</w:t>
      </w:r>
      <w:r>
        <w:t xml:space="preserve"> SITA Centurion Office.</w:t>
      </w:r>
    </w:p>
    <w:p w14:paraId="000775A9" w14:textId="77777777" w:rsidR="00A808C5" w:rsidRPr="00131CA0" w:rsidRDefault="00131CA0" w:rsidP="00E60BE0">
      <w:pPr>
        <w:pStyle w:val="Heading4"/>
        <w:rPr>
          <w:szCs w:val="24"/>
        </w:rPr>
      </w:pPr>
      <w:r>
        <w:rPr>
          <w:b w:val="0"/>
          <w:bCs/>
          <w:sz w:val="22"/>
        </w:rPr>
        <w:t xml:space="preserve"> </w:t>
      </w:r>
      <w:r w:rsidRPr="00131CA0">
        <w:rPr>
          <w:bCs/>
          <w:szCs w:val="24"/>
        </w:rPr>
        <w:t>Services and Performance Metrics</w:t>
      </w:r>
    </w:p>
    <w:p w14:paraId="39397178" w14:textId="4ED382EF" w:rsidR="008360E8" w:rsidRPr="00497475" w:rsidRDefault="00497475" w:rsidP="00536EC7">
      <w:pPr>
        <w:pStyle w:val="ListParagraph"/>
        <w:numPr>
          <w:ilvl w:val="0"/>
          <w:numId w:val="6"/>
        </w:numPr>
      </w:pPr>
      <w:r w:rsidRPr="00497475">
        <w:t>In line with the MIOS certificate</w:t>
      </w:r>
    </w:p>
    <w:p w14:paraId="6BC2CE5A" w14:textId="77777777" w:rsidR="00E60BE0" w:rsidRPr="003A2C11" w:rsidRDefault="00E60BE0" w:rsidP="00E60BE0">
      <w:pPr>
        <w:pStyle w:val="Heading4"/>
      </w:pPr>
      <w:r w:rsidRPr="003A2C11">
        <w:t>Supplier Performance Reporting</w:t>
      </w:r>
    </w:p>
    <w:p w14:paraId="2B733E4B" w14:textId="77777777" w:rsidR="00E60BE0" w:rsidRPr="003A2C11" w:rsidRDefault="00A808C5" w:rsidP="00536EC7">
      <w:pPr>
        <w:pStyle w:val="ListParagraph"/>
        <w:numPr>
          <w:ilvl w:val="0"/>
          <w:numId w:val="6"/>
        </w:numPr>
      </w:pPr>
      <w:r w:rsidRPr="003A2C11">
        <w:t>NA</w:t>
      </w:r>
    </w:p>
    <w:p w14:paraId="7F2996CA" w14:textId="77777777" w:rsidR="00E60BE0" w:rsidRPr="003A2C11" w:rsidRDefault="00E60BE0" w:rsidP="00E60BE0">
      <w:pPr>
        <w:pStyle w:val="Heading4"/>
      </w:pPr>
      <w:r w:rsidRPr="003A2C11">
        <w:lastRenderedPageBreak/>
        <w:t>Certification, Expertise and Qualification</w:t>
      </w:r>
    </w:p>
    <w:p w14:paraId="798AB186" w14:textId="77777777" w:rsidR="00E60BE0" w:rsidRPr="003A2C11" w:rsidRDefault="00E60BE0" w:rsidP="00536EC7">
      <w:pPr>
        <w:pStyle w:val="ListParagraph"/>
        <w:numPr>
          <w:ilvl w:val="0"/>
          <w:numId w:val="7"/>
        </w:numPr>
      </w:pPr>
      <w:r w:rsidRPr="003A2C11">
        <w:t>The bidder certifies that:</w:t>
      </w:r>
    </w:p>
    <w:p w14:paraId="58C9627B" w14:textId="77777777" w:rsidR="00E60BE0" w:rsidRPr="003A2C11" w:rsidRDefault="00CA731E" w:rsidP="00536EC7">
      <w:pPr>
        <w:pStyle w:val="ListParagraph"/>
        <w:numPr>
          <w:ilvl w:val="1"/>
          <w:numId w:val="7"/>
        </w:numPr>
      </w:pPr>
      <w:r w:rsidRPr="003A2C11">
        <w:t>it has the necessary expertise, skill, qualifications and ability to undertake the work required in terms of the Statement of Work or Service Definition</w:t>
      </w:r>
    </w:p>
    <w:p w14:paraId="40D3EBD0" w14:textId="77777777" w:rsidR="00CA731E" w:rsidRPr="003A2C11" w:rsidRDefault="00CA731E" w:rsidP="00536EC7">
      <w:pPr>
        <w:pStyle w:val="ListParagraph"/>
        <w:numPr>
          <w:ilvl w:val="1"/>
          <w:numId w:val="7"/>
        </w:numPr>
      </w:pPr>
      <w:r w:rsidRPr="003A2C11">
        <w:t>it is committed to provide the Products or Services; and</w:t>
      </w:r>
    </w:p>
    <w:p w14:paraId="1D0A7051" w14:textId="77777777" w:rsidR="00CA731E" w:rsidRPr="003A2C11" w:rsidRDefault="00CA731E" w:rsidP="00536EC7">
      <w:pPr>
        <w:pStyle w:val="ListParagraph"/>
        <w:numPr>
          <w:ilvl w:val="1"/>
          <w:numId w:val="7"/>
        </w:numPr>
      </w:pPr>
      <w:r w:rsidRPr="003A2C11">
        <w:t>perform all obligations detailed herein without any interruption to the Customer</w:t>
      </w:r>
    </w:p>
    <w:p w14:paraId="79D4256C" w14:textId="0C7241ED" w:rsidR="00497475" w:rsidRDefault="00CA731E" w:rsidP="00497475">
      <w:pPr>
        <w:pStyle w:val="ListParagraph"/>
        <w:numPr>
          <w:ilvl w:val="1"/>
          <w:numId w:val="7"/>
        </w:numPr>
      </w:pPr>
      <w:r w:rsidRPr="003A2C11">
        <w:t>it has been certified for the Products and Services required</w:t>
      </w:r>
    </w:p>
    <w:p w14:paraId="439C9066" w14:textId="492B3ECE" w:rsidR="00497475" w:rsidRPr="003A2C11" w:rsidRDefault="00497475" w:rsidP="00497475">
      <w:pPr>
        <w:pStyle w:val="ListParagraph"/>
        <w:numPr>
          <w:ilvl w:val="0"/>
          <w:numId w:val="7"/>
        </w:numPr>
      </w:pPr>
      <w:r w:rsidRPr="00497475">
        <w:t xml:space="preserve">Regulation 2005, section 12.3 before a department concludes a contract, referred to in regulation 12.1 (b), the Agency must conduct standard certification in respect of the goods or services in question. </w:t>
      </w:r>
      <w:r w:rsidRPr="00497475">
        <w:rPr>
          <w:lang w:val="en-US"/>
        </w:rPr>
        <w:t xml:space="preserve">Bidders are required to attach SITA PRODUCT CERTIFICATES for all the products offered. These certificates can be obtained from the OEM. Refer to the SITA Product Certification website for more information </w:t>
      </w:r>
      <w:hyperlink r:id="rId12" w:history="1">
        <w:r w:rsidRPr="00497475">
          <w:rPr>
            <w:rStyle w:val="Hyperlink"/>
            <w:lang w:val="en-US"/>
          </w:rPr>
          <w:t>www.sita.co.za/prodcert.htm</w:t>
        </w:r>
      </w:hyperlink>
      <w:r w:rsidRPr="00497475">
        <w:rPr>
          <w:lang w:val="en-US"/>
        </w:rPr>
        <w:t>.</w:t>
      </w:r>
    </w:p>
    <w:p w14:paraId="38B2315C" w14:textId="77777777" w:rsidR="00CA731E" w:rsidRPr="00CE23AE" w:rsidRDefault="00CA731E" w:rsidP="00CA731E">
      <w:pPr>
        <w:pStyle w:val="Heading4"/>
      </w:pPr>
      <w:r w:rsidRPr="00CE23AE">
        <w:t>Logistical Conditions</w:t>
      </w:r>
    </w:p>
    <w:p w14:paraId="271C79DB" w14:textId="77777777" w:rsidR="00CA731E" w:rsidRPr="00CE23AE" w:rsidRDefault="00CA731E" w:rsidP="00536EC7">
      <w:pPr>
        <w:pStyle w:val="ListParagraph"/>
        <w:numPr>
          <w:ilvl w:val="0"/>
          <w:numId w:val="8"/>
        </w:numPr>
      </w:pPr>
      <w:r w:rsidRPr="00CE23AE">
        <w:rPr>
          <w:b/>
          <w:bCs/>
        </w:rPr>
        <w:t>Hours of Work</w:t>
      </w:r>
      <w:r w:rsidRPr="00CE23AE">
        <w:t xml:space="preserve">  </w:t>
      </w:r>
    </w:p>
    <w:p w14:paraId="0A7B7B76" w14:textId="77777777" w:rsidR="00B12F3C" w:rsidRPr="00CE23AE" w:rsidRDefault="00CA731E" w:rsidP="00536EC7">
      <w:pPr>
        <w:pStyle w:val="ListParagraph"/>
        <w:numPr>
          <w:ilvl w:val="1"/>
          <w:numId w:val="8"/>
        </w:numPr>
      </w:pPr>
      <w:r w:rsidRPr="00CE23AE">
        <w:t>Office hours are defined as business working hours of the customer and is Mondays to Fridays between 07:30 and 16:00</w:t>
      </w:r>
    </w:p>
    <w:p w14:paraId="3E3C1A7C" w14:textId="77777777" w:rsidR="00CA731E" w:rsidRPr="00CE23AE" w:rsidRDefault="00CA731E" w:rsidP="00536EC7">
      <w:pPr>
        <w:pStyle w:val="ListParagraph"/>
        <w:numPr>
          <w:ilvl w:val="1"/>
          <w:numId w:val="8"/>
        </w:numPr>
      </w:pPr>
      <w:r w:rsidRPr="00CE23AE">
        <w:t xml:space="preserve">After hours of the customer during </w:t>
      </w:r>
      <w:proofErr w:type="gramStart"/>
      <w:r w:rsidRPr="00CE23AE">
        <w:t>week days</w:t>
      </w:r>
      <w:proofErr w:type="gramEnd"/>
      <w:r w:rsidRPr="00CE23AE">
        <w:t xml:space="preserve"> are from16:00 to 07:30</w:t>
      </w:r>
    </w:p>
    <w:p w14:paraId="22D0DEDD" w14:textId="77777777" w:rsidR="00CA731E" w:rsidRPr="00CE23AE" w:rsidRDefault="00CA731E" w:rsidP="00536EC7">
      <w:pPr>
        <w:pStyle w:val="ListParagraph"/>
        <w:numPr>
          <w:ilvl w:val="1"/>
          <w:numId w:val="8"/>
        </w:numPr>
      </w:pPr>
      <w:r w:rsidRPr="00CE23AE">
        <w:t xml:space="preserve">All mission critical sites will be managed on a 24 x 7 x 365 basis </w:t>
      </w:r>
    </w:p>
    <w:p w14:paraId="420299A1" w14:textId="77777777" w:rsidR="00CA731E" w:rsidRPr="00CE23AE" w:rsidRDefault="00CA731E" w:rsidP="00536EC7">
      <w:pPr>
        <w:pStyle w:val="ListParagraph"/>
        <w:numPr>
          <w:ilvl w:val="0"/>
          <w:numId w:val="8"/>
        </w:numPr>
        <w:rPr>
          <w:b/>
          <w:bCs/>
        </w:rPr>
      </w:pPr>
      <w:r w:rsidRPr="00CE23AE">
        <w:rPr>
          <w:b/>
          <w:bCs/>
        </w:rPr>
        <w:t>Client environment</w:t>
      </w:r>
    </w:p>
    <w:p w14:paraId="78CC8B0E" w14:textId="77777777" w:rsidR="00CA731E" w:rsidRPr="00CE23AE" w:rsidRDefault="00CE23AE" w:rsidP="00536EC7">
      <w:pPr>
        <w:pStyle w:val="ListParagraph"/>
        <w:numPr>
          <w:ilvl w:val="1"/>
          <w:numId w:val="8"/>
        </w:numPr>
      </w:pPr>
      <w:r w:rsidRPr="00CE23AE">
        <w:rPr>
          <w:rFonts w:cs="Calibri"/>
          <w:szCs w:val="24"/>
        </w:rPr>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p>
    <w:p w14:paraId="59FF828F" w14:textId="77777777" w:rsidR="00CA731E" w:rsidRPr="00CE23AE" w:rsidRDefault="00CA731E" w:rsidP="00536EC7">
      <w:pPr>
        <w:pStyle w:val="ListParagraph"/>
        <w:numPr>
          <w:ilvl w:val="0"/>
          <w:numId w:val="8"/>
        </w:numPr>
        <w:rPr>
          <w:b/>
          <w:bCs/>
        </w:rPr>
      </w:pPr>
      <w:r w:rsidRPr="00CE23AE">
        <w:rPr>
          <w:b/>
          <w:bCs/>
        </w:rPr>
        <w:t>Tools of Trade</w:t>
      </w:r>
    </w:p>
    <w:p w14:paraId="3A408622" w14:textId="77777777" w:rsidR="00F2583E" w:rsidRPr="00CE23AE" w:rsidRDefault="00CA731E" w:rsidP="00536EC7">
      <w:pPr>
        <w:pStyle w:val="ListParagraph"/>
        <w:numPr>
          <w:ilvl w:val="1"/>
          <w:numId w:val="8"/>
        </w:numPr>
      </w:pPr>
      <w:r w:rsidRPr="00CE23AE">
        <w:t xml:space="preserve">The bidder is expected to use its own </w:t>
      </w:r>
      <w:r w:rsidR="00F2583E" w:rsidRPr="00CE23AE">
        <w:t>resources (cell phone, laptops etc) to communicate with its own offices or outside of the SITA/Client buildings, including all tools and equipment to render the services effectively</w:t>
      </w:r>
      <w:r w:rsidR="004176AA" w:rsidRPr="00CE23AE">
        <w:t>.</w:t>
      </w:r>
    </w:p>
    <w:p w14:paraId="5866AC8D" w14:textId="77777777" w:rsidR="00F2583E" w:rsidRPr="00CE23AE" w:rsidRDefault="00CE23AE" w:rsidP="00536EC7">
      <w:pPr>
        <w:pStyle w:val="ListParagraph"/>
        <w:numPr>
          <w:ilvl w:val="0"/>
          <w:numId w:val="8"/>
        </w:numPr>
      </w:pPr>
      <w:r w:rsidRPr="00CE23AE">
        <w:rPr>
          <w:b/>
          <w:bCs/>
        </w:rPr>
        <w:t xml:space="preserve">Onsite and remote Support. </w:t>
      </w:r>
      <w:r w:rsidRPr="00CE23AE">
        <w:t>The bidder must provide support/help desk for all items that he is responsible for.</w:t>
      </w:r>
    </w:p>
    <w:p w14:paraId="0F9DC04F" w14:textId="77777777" w:rsidR="00B12F3C" w:rsidRPr="00926B76" w:rsidRDefault="00F2583E" w:rsidP="00F2583E">
      <w:pPr>
        <w:pStyle w:val="Heading4"/>
      </w:pPr>
      <w:r w:rsidRPr="00926B76">
        <w:t>Regulatory, Quality and Standards</w:t>
      </w:r>
    </w:p>
    <w:p w14:paraId="31E7562A" w14:textId="77777777" w:rsidR="00926B76" w:rsidRPr="00926B76" w:rsidRDefault="00926B76" w:rsidP="00536EC7">
      <w:pPr>
        <w:numPr>
          <w:ilvl w:val="1"/>
          <w:numId w:val="33"/>
        </w:numPr>
        <w:spacing w:line="240" w:lineRule="auto"/>
        <w:rPr>
          <w:rFonts w:cs="Calibri"/>
          <w:color w:val="000000" w:themeColor="text1"/>
          <w:szCs w:val="24"/>
        </w:rPr>
      </w:pPr>
      <w:r w:rsidRPr="00926B76">
        <w:rPr>
          <w:rFonts w:cs="Calibri"/>
          <w:color w:val="000000" w:themeColor="text1"/>
          <w:szCs w:val="24"/>
        </w:rPr>
        <w:t>The bidder must for the duration of the contract ensure compliance with ISO General Quality Standards, ISO9001.</w:t>
      </w:r>
    </w:p>
    <w:p w14:paraId="12E15D55" w14:textId="77777777" w:rsidR="00926B76" w:rsidRPr="00BC41DF" w:rsidRDefault="00926B76" w:rsidP="00536EC7">
      <w:pPr>
        <w:numPr>
          <w:ilvl w:val="1"/>
          <w:numId w:val="33"/>
        </w:numPr>
        <w:spacing w:line="240" w:lineRule="auto"/>
        <w:rPr>
          <w:rFonts w:cs="Calibri"/>
          <w:color w:val="000000" w:themeColor="text1"/>
          <w:szCs w:val="24"/>
        </w:rPr>
      </w:pPr>
      <w:r w:rsidRPr="00926B76">
        <w:rPr>
          <w:rFonts w:cs="Calibri"/>
          <w:color w:val="000000" w:themeColor="text1"/>
          <w:szCs w:val="24"/>
        </w:rPr>
        <w:t>The bidder must for the duration of</w:t>
      </w:r>
      <w:r w:rsidRPr="00BC41DF">
        <w:rPr>
          <w:rFonts w:cs="Calibri"/>
          <w:color w:val="000000" w:themeColor="text1"/>
          <w:szCs w:val="24"/>
        </w:rPr>
        <w:t xml:space="preserve"> the contract ensure compliance with ISO 14001 Environmental conditions.</w:t>
      </w:r>
    </w:p>
    <w:p w14:paraId="6AC631B6" w14:textId="77777777" w:rsidR="00926B76" w:rsidRPr="00BC41DF" w:rsidRDefault="00926B76" w:rsidP="00536EC7">
      <w:pPr>
        <w:numPr>
          <w:ilvl w:val="1"/>
          <w:numId w:val="33"/>
        </w:numPr>
        <w:spacing w:line="240" w:lineRule="auto"/>
        <w:rPr>
          <w:rFonts w:cs="Calibri"/>
          <w:color w:val="000000" w:themeColor="text1"/>
          <w:szCs w:val="24"/>
        </w:rPr>
      </w:pPr>
      <w:bookmarkStart w:id="23" w:name="_Hlk77888018"/>
      <w:r w:rsidRPr="00BC41DF">
        <w:rPr>
          <w:rFonts w:cs="Calibri"/>
          <w:color w:val="000000" w:themeColor="text1"/>
          <w:szCs w:val="24"/>
        </w:rPr>
        <w:t xml:space="preserve">The bidder must for the duration of the contract ensure compliance with </w:t>
      </w:r>
      <w:bookmarkEnd w:id="23"/>
      <w:r w:rsidRPr="00BC41DF">
        <w:rPr>
          <w:rFonts w:cs="Calibri"/>
          <w:color w:val="000000" w:themeColor="text1"/>
          <w:szCs w:val="24"/>
        </w:rPr>
        <w:t>any SITA policy regarding accommodation and services.</w:t>
      </w:r>
    </w:p>
    <w:p w14:paraId="506DF6EC" w14:textId="77777777" w:rsidR="00926B76" w:rsidRPr="00926B76" w:rsidRDefault="00926B76" w:rsidP="00536EC7">
      <w:pPr>
        <w:numPr>
          <w:ilvl w:val="1"/>
          <w:numId w:val="33"/>
        </w:numPr>
        <w:spacing w:line="240" w:lineRule="auto"/>
        <w:rPr>
          <w:bCs/>
          <w:color w:val="000000" w:themeColor="text1"/>
          <w:szCs w:val="24"/>
        </w:rPr>
      </w:pPr>
      <w:r w:rsidRPr="00926B76">
        <w:rPr>
          <w:b/>
          <w:bCs/>
          <w:color w:val="000000" w:themeColor="text1"/>
          <w:szCs w:val="24"/>
        </w:rPr>
        <w:t>The bidder must for the duration of the contract ensure compliance with Protection of Personal Information Act (POPIA) compliance is required.</w:t>
      </w:r>
    </w:p>
    <w:p w14:paraId="25A6937A" w14:textId="77777777" w:rsidR="00926B76" w:rsidRPr="00926B76" w:rsidRDefault="00926B76" w:rsidP="00536EC7">
      <w:pPr>
        <w:numPr>
          <w:ilvl w:val="1"/>
          <w:numId w:val="33"/>
        </w:numPr>
        <w:spacing w:line="240" w:lineRule="auto"/>
        <w:rPr>
          <w:rFonts w:cs="Calibri"/>
          <w:color w:val="000000" w:themeColor="text1"/>
          <w:szCs w:val="24"/>
        </w:rPr>
      </w:pPr>
      <w:r w:rsidRPr="00926B76">
        <w:rPr>
          <w:rFonts w:cs="Calibri"/>
          <w:color w:val="000000" w:themeColor="text1"/>
          <w:szCs w:val="24"/>
        </w:rPr>
        <w:t>Bidders must ensure that the Current State or AS Is Certificates of Compliance accompany bid documents. These documents will not be accepted after closing or on award.</w:t>
      </w:r>
    </w:p>
    <w:p w14:paraId="02747DB3" w14:textId="77777777" w:rsidR="00926B76" w:rsidRPr="00926B76" w:rsidRDefault="00926B76" w:rsidP="00536EC7">
      <w:pPr>
        <w:numPr>
          <w:ilvl w:val="1"/>
          <w:numId w:val="33"/>
        </w:numPr>
        <w:spacing w:line="240" w:lineRule="auto"/>
        <w:rPr>
          <w:rFonts w:cs="Calibri"/>
          <w:color w:val="000000" w:themeColor="text1"/>
          <w:szCs w:val="24"/>
        </w:rPr>
      </w:pPr>
      <w:r w:rsidRPr="00926B76">
        <w:rPr>
          <w:rFonts w:cs="Calibri"/>
          <w:color w:val="000000" w:themeColor="text1"/>
          <w:szCs w:val="24"/>
        </w:rPr>
        <w:t>Bidders shall only submit Compliance Certificates for Future Upgrades to tenant requirements on completion of works.</w:t>
      </w:r>
    </w:p>
    <w:p w14:paraId="4A06EF5A" w14:textId="77777777" w:rsidR="00926B76" w:rsidRPr="00926B76" w:rsidRDefault="00926B76" w:rsidP="00536EC7">
      <w:pPr>
        <w:numPr>
          <w:ilvl w:val="1"/>
          <w:numId w:val="33"/>
        </w:numPr>
        <w:spacing w:line="240" w:lineRule="auto"/>
        <w:rPr>
          <w:rFonts w:cs="Calibri"/>
          <w:color w:val="000000" w:themeColor="text1"/>
          <w:szCs w:val="24"/>
        </w:rPr>
      </w:pPr>
      <w:r w:rsidRPr="00926B76">
        <w:rPr>
          <w:rFonts w:cs="Calibri"/>
          <w:color w:val="000000" w:themeColor="text1"/>
          <w:szCs w:val="24"/>
        </w:rPr>
        <w:lastRenderedPageBreak/>
        <w:t>Bidders whose property is under construction or renovations must submit approved copies of all building plans (Covering all trades).</w:t>
      </w:r>
    </w:p>
    <w:p w14:paraId="071939CD" w14:textId="77777777" w:rsidR="00F2583E" w:rsidRPr="00926B76" w:rsidRDefault="00F2583E" w:rsidP="00926B76">
      <w:pPr>
        <w:ind w:left="567"/>
        <w:rPr>
          <w:highlight w:val="yellow"/>
        </w:rPr>
      </w:pPr>
    </w:p>
    <w:p w14:paraId="6DCB1961" w14:textId="77777777" w:rsidR="00F2583E" w:rsidRPr="00926B76" w:rsidRDefault="00F2583E" w:rsidP="00F2583E">
      <w:pPr>
        <w:pStyle w:val="Heading4"/>
      </w:pPr>
      <w:r w:rsidRPr="00A60B20">
        <w:t>Personnel Security</w:t>
      </w:r>
      <w:r w:rsidRPr="00926B76">
        <w:t xml:space="preserve"> Clearance</w:t>
      </w:r>
    </w:p>
    <w:p w14:paraId="23998903" w14:textId="77777777" w:rsidR="00F2583E" w:rsidRPr="00926B76" w:rsidRDefault="00F2583E" w:rsidP="00536EC7">
      <w:pPr>
        <w:pStyle w:val="ListParagraph"/>
        <w:numPr>
          <w:ilvl w:val="0"/>
          <w:numId w:val="9"/>
        </w:numPr>
      </w:pPr>
      <w:r w:rsidRPr="00926B76">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542A0BC9" w14:textId="77777777" w:rsidR="00B402FF" w:rsidRPr="00926B76" w:rsidRDefault="00F2583E" w:rsidP="00536EC7">
      <w:pPr>
        <w:pStyle w:val="ListParagraph"/>
        <w:numPr>
          <w:ilvl w:val="0"/>
          <w:numId w:val="9"/>
        </w:numPr>
      </w:pPr>
      <w:r w:rsidRPr="00926B76">
        <w:t>The bidder personnel….</w:t>
      </w:r>
    </w:p>
    <w:p w14:paraId="6C12F3BC" w14:textId="77777777" w:rsidR="004176AA" w:rsidRPr="00926B76" w:rsidRDefault="004176AA" w:rsidP="00536EC7">
      <w:pPr>
        <w:pStyle w:val="ListParagraph"/>
        <w:numPr>
          <w:ilvl w:val="0"/>
          <w:numId w:val="9"/>
        </w:numPr>
      </w:pPr>
      <w:r w:rsidRPr="00926B76">
        <w:t>As an interim, an oath of secrecy must be signed by the technician /resources on condition that proof is supplied that the submission is made for a security clearance of confidential.</w:t>
      </w:r>
    </w:p>
    <w:p w14:paraId="2E1D6BB5" w14:textId="77777777" w:rsidR="00F2583E" w:rsidRPr="00926B76" w:rsidRDefault="004176AA" w:rsidP="004176AA">
      <w:pPr>
        <w:pStyle w:val="Heading4"/>
      </w:pPr>
      <w:r w:rsidRPr="00926B76">
        <w:t>Confidentiality and non -disclosure conditions</w:t>
      </w:r>
    </w:p>
    <w:p w14:paraId="39B9D4B3" w14:textId="77777777" w:rsidR="00942B4A" w:rsidRPr="00926B76" w:rsidRDefault="004176AA" w:rsidP="00536EC7">
      <w:pPr>
        <w:pStyle w:val="ListParagraph"/>
        <w:numPr>
          <w:ilvl w:val="0"/>
          <w:numId w:val="10"/>
        </w:numPr>
      </w:pPr>
      <w:r w:rsidRPr="00926B76">
        <w:t>The Supplier, including its management and staff, must before commencement of the Contract, sign a non-disclosure agreement regarding Confidential Information</w:t>
      </w:r>
    </w:p>
    <w:p w14:paraId="2921979E" w14:textId="77777777" w:rsidR="00785040" w:rsidRPr="00926B76" w:rsidRDefault="00785040" w:rsidP="00536EC7">
      <w:pPr>
        <w:pStyle w:val="ListParagraph"/>
        <w:numPr>
          <w:ilvl w:val="0"/>
          <w:numId w:val="10"/>
        </w:numPr>
      </w:pPr>
      <w:r w:rsidRPr="00926B76">
        <w:t xml:space="preserve">Confidential Information means any information or data, irrespective of the form or medium in which it may be stored, which is not in the public </w:t>
      </w:r>
      <w:proofErr w:type="gramStart"/>
      <w:r w:rsidRPr="00926B76">
        <w:t>domain</w:t>
      </w:r>
      <w:proofErr w:type="gramEnd"/>
      <w:r w:rsidRPr="00926B76">
        <w:t xml:space="preserve"> and which becomes available or accessible to a Party </w:t>
      </w:r>
      <w:proofErr w:type="gramStart"/>
      <w:r w:rsidRPr="00926B76">
        <w:t>as a consequence of</w:t>
      </w:r>
      <w:proofErr w:type="gramEnd"/>
      <w:r w:rsidRPr="00926B76">
        <w:t xml:space="preserve"> this Contract, including information or data which is prohibited from disclosure by virtue of:</w:t>
      </w:r>
    </w:p>
    <w:p w14:paraId="08C251E8" w14:textId="77777777" w:rsidR="00785040" w:rsidRPr="00926B76" w:rsidRDefault="00785040" w:rsidP="00536EC7">
      <w:pPr>
        <w:pStyle w:val="ListParagraph"/>
        <w:numPr>
          <w:ilvl w:val="1"/>
          <w:numId w:val="10"/>
        </w:numPr>
      </w:pPr>
      <w:r w:rsidRPr="00926B76">
        <w:t>the Promotion of Access to Information Act, 2000 (Act no. 2 of 2000</w:t>
      </w:r>
      <w:proofErr w:type="gramStart"/>
      <w:r w:rsidRPr="00926B76">
        <w:t>);</w:t>
      </w:r>
      <w:proofErr w:type="gramEnd"/>
    </w:p>
    <w:p w14:paraId="21CCEC07" w14:textId="77777777" w:rsidR="00785040" w:rsidRPr="00926B76" w:rsidRDefault="00785040" w:rsidP="00536EC7">
      <w:pPr>
        <w:pStyle w:val="ListParagraph"/>
        <w:numPr>
          <w:ilvl w:val="1"/>
          <w:numId w:val="10"/>
        </w:numPr>
      </w:pPr>
      <w:r w:rsidRPr="00926B76">
        <w:t xml:space="preserve">being clearly marked "Confidential" and which is provided by one Party to another Party in terms of this </w:t>
      </w:r>
      <w:proofErr w:type="gramStart"/>
      <w:r w:rsidRPr="00926B76">
        <w:t>Contract;</w:t>
      </w:r>
      <w:proofErr w:type="gramEnd"/>
    </w:p>
    <w:p w14:paraId="4D878B9A" w14:textId="77777777" w:rsidR="00785040" w:rsidRPr="00926B76" w:rsidRDefault="00785040" w:rsidP="00536EC7">
      <w:pPr>
        <w:pStyle w:val="ListParagraph"/>
        <w:numPr>
          <w:ilvl w:val="1"/>
          <w:numId w:val="10"/>
        </w:numPr>
      </w:pPr>
      <w:r w:rsidRPr="00926B76">
        <w:t xml:space="preserve">being information or data, which one Party provides to another Party or to which a Party has access because of Services provided in terms of this Contract and in which a Party would have a reasonable expectation of </w:t>
      </w:r>
      <w:proofErr w:type="gramStart"/>
      <w:r w:rsidRPr="00926B76">
        <w:t>confidentiality;</w:t>
      </w:r>
      <w:proofErr w:type="gramEnd"/>
    </w:p>
    <w:p w14:paraId="64038296" w14:textId="77777777" w:rsidR="00785040" w:rsidRPr="00926B76" w:rsidRDefault="00785040" w:rsidP="00536EC7">
      <w:pPr>
        <w:pStyle w:val="ListParagraph"/>
        <w:numPr>
          <w:ilvl w:val="1"/>
          <w:numId w:val="10"/>
        </w:numPr>
      </w:pPr>
      <w:r w:rsidRPr="00926B76">
        <w:t xml:space="preserve">being information provided by one Party to another Party </w:t>
      </w:r>
      <w:proofErr w:type="gramStart"/>
      <w:r w:rsidRPr="00926B76">
        <w:t>in the course of</w:t>
      </w:r>
      <w:proofErr w:type="gramEnd"/>
      <w:r w:rsidRPr="00926B76">
        <w:t xml:space="preserve"> contractual or other negotiations, which could reasonably be expected to prejudice the right of the non-disclosing </w:t>
      </w:r>
      <w:proofErr w:type="gramStart"/>
      <w:r w:rsidRPr="00926B76">
        <w:t>Party;</w:t>
      </w:r>
      <w:proofErr w:type="gramEnd"/>
    </w:p>
    <w:p w14:paraId="75B5A70E" w14:textId="77777777" w:rsidR="00785040" w:rsidRPr="00926B76" w:rsidRDefault="00785040" w:rsidP="00536EC7">
      <w:pPr>
        <w:pStyle w:val="ListParagraph"/>
        <w:numPr>
          <w:ilvl w:val="1"/>
          <w:numId w:val="10"/>
        </w:numPr>
      </w:pPr>
      <w:r w:rsidRPr="00926B76">
        <w:t xml:space="preserve">being information, the disclosure of which could reasonably be expected to endanger a life or physical security of a </w:t>
      </w:r>
      <w:proofErr w:type="gramStart"/>
      <w:r w:rsidRPr="00926B76">
        <w:t>person;</w:t>
      </w:r>
      <w:proofErr w:type="gramEnd"/>
    </w:p>
    <w:p w14:paraId="54D6B9DF" w14:textId="77777777" w:rsidR="00785040" w:rsidRPr="00926B76" w:rsidRDefault="00785040" w:rsidP="00536EC7">
      <w:pPr>
        <w:pStyle w:val="ListParagraph"/>
        <w:numPr>
          <w:ilvl w:val="1"/>
          <w:numId w:val="10"/>
        </w:numPr>
      </w:pPr>
      <w:r w:rsidRPr="00926B76">
        <w:t xml:space="preserve">being technical, scientific, commercial, financial and market-related information, know-how and trade secrets of a </w:t>
      </w:r>
      <w:proofErr w:type="gramStart"/>
      <w:r w:rsidRPr="00926B76">
        <w:t>Party;</w:t>
      </w:r>
      <w:proofErr w:type="gramEnd"/>
    </w:p>
    <w:p w14:paraId="4CA58E88" w14:textId="77777777" w:rsidR="00785040" w:rsidRPr="00926B76" w:rsidRDefault="00785040" w:rsidP="00536EC7">
      <w:pPr>
        <w:pStyle w:val="ListParagraph"/>
        <w:numPr>
          <w:ilvl w:val="1"/>
          <w:numId w:val="10"/>
        </w:numPr>
      </w:pPr>
      <w:r w:rsidRPr="00926B76">
        <w:t>being financial, commercial, scientific or technical information, other than trade secrets, of a Party, the disclosure of which would be likely to cause harm to the commercial or financial interests of a non-disclosing Party; and</w:t>
      </w:r>
    </w:p>
    <w:p w14:paraId="0659CE2D" w14:textId="77777777" w:rsidR="00785040" w:rsidRPr="00926B76" w:rsidRDefault="00785040" w:rsidP="00536EC7">
      <w:pPr>
        <w:pStyle w:val="ListParagraph"/>
        <w:numPr>
          <w:ilvl w:val="1"/>
          <w:numId w:val="10"/>
        </w:numPr>
      </w:pPr>
      <w:r w:rsidRPr="00926B76">
        <w:t>being information supplied by a Party in confidence, the disclosure of which could reasonably be expected either to put the Party at a disadvantage in contractual or other negotiations or to prejudice the Party in commercial competition; or</w:t>
      </w:r>
    </w:p>
    <w:p w14:paraId="3E4754DD" w14:textId="77777777" w:rsidR="00785040" w:rsidRPr="00926B76" w:rsidRDefault="00785040" w:rsidP="00536EC7">
      <w:pPr>
        <w:pStyle w:val="ListParagraph"/>
        <w:numPr>
          <w:ilvl w:val="1"/>
          <w:numId w:val="10"/>
        </w:numPr>
      </w:pPr>
      <w:r w:rsidRPr="00926B76">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w:t>
      </w:r>
      <w:r w:rsidRPr="00926B76">
        <w:lastRenderedPageBreak/>
        <w:t>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18F64D2" w14:textId="77777777" w:rsidR="00785040" w:rsidRPr="00926B76" w:rsidRDefault="00785040" w:rsidP="00536EC7">
      <w:pPr>
        <w:pStyle w:val="ListParagraph"/>
        <w:numPr>
          <w:ilvl w:val="0"/>
          <w:numId w:val="10"/>
        </w:numPr>
      </w:pPr>
      <w:r w:rsidRPr="00926B76">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926B76">
        <w:t>disclosure;</w:t>
      </w:r>
      <w:proofErr w:type="gramEnd"/>
    </w:p>
    <w:p w14:paraId="051BB185" w14:textId="77777777" w:rsidR="00785040" w:rsidRPr="00926B76" w:rsidRDefault="00785040" w:rsidP="00536EC7">
      <w:pPr>
        <w:pStyle w:val="ListParagraph"/>
        <w:numPr>
          <w:ilvl w:val="0"/>
          <w:numId w:val="10"/>
        </w:numPr>
      </w:pPr>
      <w:r w:rsidRPr="00926B76">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926B76">
        <w:t>dispute;</w:t>
      </w:r>
      <w:proofErr w:type="gramEnd"/>
    </w:p>
    <w:p w14:paraId="1275FE01" w14:textId="77777777" w:rsidR="00785040" w:rsidRPr="00926B76" w:rsidRDefault="00785040" w:rsidP="00536EC7">
      <w:pPr>
        <w:pStyle w:val="ListParagraph"/>
        <w:numPr>
          <w:ilvl w:val="0"/>
          <w:numId w:val="10"/>
        </w:numPr>
      </w:pPr>
      <w:r w:rsidRPr="00926B7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39E392A" w14:textId="77777777" w:rsidR="004176AA" w:rsidRPr="00926B76" w:rsidRDefault="00785040" w:rsidP="00785040">
      <w:pPr>
        <w:pStyle w:val="Heading4"/>
      </w:pPr>
      <w:r w:rsidRPr="00926B76">
        <w:t>Guarantee and warranties</w:t>
      </w:r>
    </w:p>
    <w:p w14:paraId="7803E110" w14:textId="77777777" w:rsidR="00785040" w:rsidRPr="00926B76" w:rsidRDefault="00785040" w:rsidP="00536EC7">
      <w:pPr>
        <w:pStyle w:val="ListParagraph"/>
        <w:numPr>
          <w:ilvl w:val="0"/>
          <w:numId w:val="11"/>
        </w:numPr>
      </w:pPr>
      <w:r w:rsidRPr="00926B76">
        <w:t>The supplier confirms that:</w:t>
      </w:r>
    </w:p>
    <w:p w14:paraId="47DE16BA" w14:textId="77777777" w:rsidR="00785040" w:rsidRPr="00926B76" w:rsidRDefault="00785040" w:rsidP="00536EC7">
      <w:pPr>
        <w:pStyle w:val="ListParagraph"/>
        <w:numPr>
          <w:ilvl w:val="1"/>
          <w:numId w:val="34"/>
        </w:numPr>
      </w:pPr>
      <w:r w:rsidRPr="00926B76">
        <w:t>The warranty of goods supplied under this contract remains valid for the duration of the contract after the goods were delivered, installed and commissioned with a sign off, including the clients signature</w:t>
      </w:r>
    </w:p>
    <w:p w14:paraId="2E1AB769" w14:textId="77777777" w:rsidR="00785040" w:rsidRDefault="00785040" w:rsidP="00536EC7">
      <w:pPr>
        <w:pStyle w:val="ListParagraph"/>
        <w:numPr>
          <w:ilvl w:val="1"/>
          <w:numId w:val="34"/>
        </w:numPr>
      </w:pPr>
      <w:r w:rsidRPr="00926B76">
        <w:t xml:space="preserve">as at Commencement Date, it has the rights, title and interest in and to the Product or Services to deliver such Product or Services in terms of the Contract and that such rights are free from any encumbrances </w:t>
      </w:r>
      <w:proofErr w:type="gramStart"/>
      <w:r w:rsidRPr="00926B76">
        <w:t>whatsoever;</w:t>
      </w:r>
      <w:proofErr w:type="gramEnd"/>
    </w:p>
    <w:p w14:paraId="51FB08D1" w14:textId="77777777" w:rsidR="00926B76" w:rsidRPr="00926B76" w:rsidRDefault="00785040" w:rsidP="00536EC7">
      <w:pPr>
        <w:pStyle w:val="ListParagraph"/>
        <w:numPr>
          <w:ilvl w:val="1"/>
          <w:numId w:val="34"/>
        </w:numPr>
      </w:pPr>
      <w:r w:rsidRPr="00926B76">
        <w:t>the Product is in good working order, free from Defects in material and workmanship, and substantially conforms to the Specifications, for the duration of the Warranty peri</w:t>
      </w:r>
      <w:bookmarkStart w:id="24" w:name="_Toc448483286"/>
      <w:r w:rsidR="00926B76" w:rsidRPr="00926B76">
        <w:rPr>
          <w:rFonts w:cs="Calibri"/>
          <w:szCs w:val="24"/>
        </w:rPr>
        <w:t xml:space="preserve"> The warranty of services supplied under this contract remains valid for sixty (60) months after the occupation, or any portion thereof as the case may be, accepted at the final destination indicated in the contract;</w:t>
      </w:r>
    </w:p>
    <w:p w14:paraId="268E1351" w14:textId="77777777" w:rsidR="00926B76" w:rsidRPr="00BC41DF" w:rsidRDefault="00926B76" w:rsidP="00536EC7">
      <w:pPr>
        <w:numPr>
          <w:ilvl w:val="1"/>
          <w:numId w:val="34"/>
        </w:numPr>
        <w:rPr>
          <w:rFonts w:cs="Calibri"/>
          <w:szCs w:val="24"/>
        </w:rPr>
      </w:pPr>
      <w:r w:rsidRPr="00BC41DF">
        <w:rPr>
          <w:rFonts w:cs="Calibri"/>
          <w:szCs w:val="24"/>
        </w:rPr>
        <w:t xml:space="preserve">as at Commencement Date, it has the rights, title and interest in and to the Services delivered in terms of the Contract and that such rights are free from any encumbrances </w:t>
      </w:r>
      <w:proofErr w:type="gramStart"/>
      <w:r w:rsidRPr="00BC41DF">
        <w:rPr>
          <w:rFonts w:cs="Calibri"/>
          <w:szCs w:val="24"/>
        </w:rPr>
        <w:t>whatsoever;</w:t>
      </w:r>
      <w:bookmarkEnd w:id="24"/>
      <w:proofErr w:type="gramEnd"/>
      <w:r w:rsidRPr="00BC41DF">
        <w:rPr>
          <w:rFonts w:cs="Calibri"/>
          <w:szCs w:val="24"/>
        </w:rPr>
        <w:t xml:space="preserve"> </w:t>
      </w:r>
    </w:p>
    <w:p w14:paraId="3387D8A7" w14:textId="77777777" w:rsidR="00926B76" w:rsidRPr="00BC41DF" w:rsidRDefault="00926B76" w:rsidP="00536EC7">
      <w:pPr>
        <w:numPr>
          <w:ilvl w:val="1"/>
          <w:numId w:val="34"/>
        </w:numPr>
        <w:rPr>
          <w:rFonts w:cs="Calibri"/>
          <w:szCs w:val="24"/>
        </w:rPr>
      </w:pPr>
      <w:bookmarkStart w:id="25" w:name="_Toc448483287"/>
      <w:r w:rsidRPr="00BC41DF">
        <w:rPr>
          <w:rFonts w:cs="Calibri"/>
          <w:szCs w:val="24"/>
        </w:rPr>
        <w:t xml:space="preserve">the Service is in good working order, free from Defects in material and workmanship, and substantially conforms to the Specifications, for the duration of the Warranty </w:t>
      </w:r>
      <w:proofErr w:type="gramStart"/>
      <w:r w:rsidRPr="00BC41DF">
        <w:rPr>
          <w:rFonts w:cs="Calibri"/>
          <w:szCs w:val="24"/>
        </w:rPr>
        <w:t>period;</w:t>
      </w:r>
      <w:bookmarkEnd w:id="25"/>
      <w:proofErr w:type="gramEnd"/>
    </w:p>
    <w:p w14:paraId="7D8F4A6B" w14:textId="77777777" w:rsidR="00926B76" w:rsidRPr="00BC41DF" w:rsidRDefault="00926B76" w:rsidP="00536EC7">
      <w:pPr>
        <w:numPr>
          <w:ilvl w:val="1"/>
          <w:numId w:val="34"/>
        </w:numPr>
        <w:rPr>
          <w:rFonts w:cs="Calibri"/>
          <w:szCs w:val="24"/>
        </w:rPr>
      </w:pPr>
      <w:bookmarkStart w:id="26" w:name="_Toc448483288"/>
      <w:r w:rsidRPr="00BC41DF">
        <w:rPr>
          <w:rFonts w:cs="Calibri"/>
          <w:szCs w:val="24"/>
        </w:rPr>
        <w:t xml:space="preserve">during the Warranty period any defective item or part component of the Product be repaired or replaced within 3 (three) days after receiving a written notice from </w:t>
      </w:r>
      <w:proofErr w:type="gramStart"/>
      <w:r w:rsidRPr="00BC41DF">
        <w:rPr>
          <w:rFonts w:cs="Calibri"/>
          <w:szCs w:val="24"/>
        </w:rPr>
        <w:t>SITA;</w:t>
      </w:r>
      <w:bookmarkEnd w:id="26"/>
      <w:proofErr w:type="gramEnd"/>
    </w:p>
    <w:p w14:paraId="7D26DD35" w14:textId="77777777" w:rsidR="00926B76" w:rsidRPr="00BC41DF" w:rsidRDefault="00926B76" w:rsidP="00536EC7">
      <w:pPr>
        <w:numPr>
          <w:ilvl w:val="1"/>
          <w:numId w:val="34"/>
        </w:numPr>
        <w:rPr>
          <w:rFonts w:cs="Calibri"/>
          <w:szCs w:val="24"/>
        </w:rPr>
      </w:pPr>
      <w:bookmarkStart w:id="27" w:name="_Toc448483292"/>
      <w:bookmarkStart w:id="28" w:name="_Toc448483289"/>
      <w:r w:rsidRPr="00BC41DF">
        <w:rPr>
          <w:rFonts w:cs="Calibri"/>
          <w:szCs w:val="24"/>
        </w:rPr>
        <w:t xml:space="preserve">the service is maintained during its Warranty Period at no expense to </w:t>
      </w:r>
      <w:proofErr w:type="gramStart"/>
      <w:r w:rsidRPr="00BC41DF">
        <w:rPr>
          <w:rFonts w:cs="Calibri"/>
          <w:szCs w:val="24"/>
        </w:rPr>
        <w:t>SITA;</w:t>
      </w:r>
      <w:bookmarkEnd w:id="27"/>
      <w:proofErr w:type="gramEnd"/>
      <w:r w:rsidRPr="00BC41DF">
        <w:rPr>
          <w:rFonts w:cs="Calibri"/>
          <w:szCs w:val="24"/>
        </w:rPr>
        <w:t xml:space="preserve"> </w:t>
      </w:r>
    </w:p>
    <w:p w14:paraId="570141A6" w14:textId="77777777" w:rsidR="00926B76" w:rsidRPr="00BC41DF" w:rsidRDefault="00926B76" w:rsidP="00536EC7">
      <w:pPr>
        <w:numPr>
          <w:ilvl w:val="1"/>
          <w:numId w:val="34"/>
        </w:numPr>
        <w:rPr>
          <w:rFonts w:cs="Calibri"/>
          <w:szCs w:val="24"/>
        </w:rPr>
      </w:pPr>
      <w:r w:rsidRPr="00BC41DF">
        <w:rPr>
          <w:rFonts w:cs="Calibri"/>
          <w:szCs w:val="24"/>
        </w:rPr>
        <w:t xml:space="preserve">the service possesses all material functions and features required for SITA’s Operational </w:t>
      </w:r>
      <w:proofErr w:type="gramStart"/>
      <w:r w:rsidRPr="00BC41DF">
        <w:rPr>
          <w:rFonts w:cs="Calibri"/>
          <w:szCs w:val="24"/>
        </w:rPr>
        <w:t>Requirements;</w:t>
      </w:r>
      <w:bookmarkEnd w:id="28"/>
      <w:proofErr w:type="gramEnd"/>
    </w:p>
    <w:p w14:paraId="66405FD5" w14:textId="77777777" w:rsidR="00926B76" w:rsidRPr="00BC41DF" w:rsidRDefault="00926B76" w:rsidP="00536EC7">
      <w:pPr>
        <w:numPr>
          <w:ilvl w:val="1"/>
          <w:numId w:val="34"/>
        </w:numPr>
        <w:rPr>
          <w:rFonts w:cs="Calibri"/>
          <w:szCs w:val="24"/>
        </w:rPr>
      </w:pPr>
      <w:bookmarkStart w:id="29" w:name="_Toc448483290"/>
      <w:r w:rsidRPr="00BC41DF">
        <w:rPr>
          <w:rFonts w:cs="Calibri"/>
          <w:szCs w:val="24"/>
        </w:rPr>
        <w:t xml:space="preserve">the Service is continued during the term of the </w:t>
      </w:r>
      <w:proofErr w:type="gramStart"/>
      <w:r w:rsidRPr="00BC41DF">
        <w:rPr>
          <w:rFonts w:cs="Calibri"/>
          <w:szCs w:val="24"/>
        </w:rPr>
        <w:t>Contract;</w:t>
      </w:r>
      <w:bookmarkEnd w:id="29"/>
      <w:proofErr w:type="gramEnd"/>
    </w:p>
    <w:p w14:paraId="4EA9691C" w14:textId="77777777" w:rsidR="00926B76" w:rsidRPr="00BC41DF" w:rsidRDefault="00926B76" w:rsidP="00536EC7">
      <w:pPr>
        <w:numPr>
          <w:ilvl w:val="1"/>
          <w:numId w:val="34"/>
        </w:numPr>
        <w:rPr>
          <w:rFonts w:cs="Calibri"/>
          <w:szCs w:val="24"/>
        </w:rPr>
      </w:pPr>
      <w:bookmarkStart w:id="30" w:name="_Toc448483294"/>
      <w:r w:rsidRPr="00BC41DF">
        <w:rPr>
          <w:rFonts w:cs="Calibri"/>
          <w:szCs w:val="24"/>
        </w:rPr>
        <w:lastRenderedPageBreak/>
        <w:t xml:space="preserve">all third-party warranties that the Supplier receives in connection with the service / infrastructure / installations including the corresponding software and the benefits of all such warranties are ceded to SITA without reducing or limiting the Supplier’s obligations under the </w:t>
      </w:r>
      <w:proofErr w:type="gramStart"/>
      <w:r w:rsidRPr="00BC41DF">
        <w:rPr>
          <w:rFonts w:cs="Calibri"/>
          <w:szCs w:val="24"/>
        </w:rPr>
        <w:t>Contract;</w:t>
      </w:r>
      <w:bookmarkEnd w:id="30"/>
      <w:proofErr w:type="gramEnd"/>
    </w:p>
    <w:p w14:paraId="5432453E" w14:textId="77777777" w:rsidR="00926B76" w:rsidRPr="00BC41DF" w:rsidRDefault="00926B76" w:rsidP="00536EC7">
      <w:pPr>
        <w:numPr>
          <w:ilvl w:val="1"/>
          <w:numId w:val="34"/>
        </w:numPr>
        <w:rPr>
          <w:rFonts w:cs="Calibri"/>
          <w:szCs w:val="24"/>
        </w:rPr>
      </w:pPr>
      <w:bookmarkStart w:id="31" w:name="_Toc448483296"/>
      <w:r w:rsidRPr="00BC41DF">
        <w:rPr>
          <w:rFonts w:cs="Calibri"/>
          <w:szCs w:val="24"/>
        </w:rPr>
        <w:t xml:space="preserve">no actions, suits, or proceedings, pending or threatened against it or any of its third- party suppliers or sub-contractors that have a material adverse effect on the Supplier’s ability to fulfil its obligations under the Contract </w:t>
      </w:r>
      <w:proofErr w:type="gramStart"/>
      <w:r w:rsidRPr="00BC41DF">
        <w:rPr>
          <w:rFonts w:cs="Calibri"/>
          <w:szCs w:val="24"/>
        </w:rPr>
        <w:t>exist;</w:t>
      </w:r>
      <w:bookmarkEnd w:id="31"/>
      <w:proofErr w:type="gramEnd"/>
      <w:r w:rsidRPr="00BC41DF">
        <w:rPr>
          <w:rFonts w:cs="Calibri"/>
          <w:szCs w:val="24"/>
        </w:rPr>
        <w:t xml:space="preserve">  </w:t>
      </w:r>
    </w:p>
    <w:p w14:paraId="27972ED8" w14:textId="77777777" w:rsidR="00926B76" w:rsidRPr="00BC41DF" w:rsidRDefault="00926B76" w:rsidP="00536EC7">
      <w:pPr>
        <w:numPr>
          <w:ilvl w:val="1"/>
          <w:numId w:val="34"/>
        </w:numPr>
        <w:rPr>
          <w:rFonts w:cs="Calibri"/>
          <w:szCs w:val="24"/>
        </w:rPr>
      </w:pPr>
      <w:bookmarkStart w:id="32" w:name="_Toc448483297"/>
      <w:r w:rsidRPr="00BC41DF">
        <w:rPr>
          <w:rFonts w:cs="Calibri"/>
          <w:szCs w:val="24"/>
        </w:rPr>
        <w:t xml:space="preserve">SITA is notified immediately if it becomes aware of any action, suit, or proceeding, pending or threatened to have a material adverse effect on the Supplier’s ability to fulfil the obligations under the </w:t>
      </w:r>
      <w:proofErr w:type="gramStart"/>
      <w:r w:rsidRPr="00BC41DF">
        <w:rPr>
          <w:rFonts w:cs="Calibri"/>
          <w:szCs w:val="24"/>
        </w:rPr>
        <w:t>Contract;</w:t>
      </w:r>
      <w:bookmarkEnd w:id="32"/>
      <w:proofErr w:type="gramEnd"/>
    </w:p>
    <w:p w14:paraId="6DECEDB5" w14:textId="77777777" w:rsidR="00926B76" w:rsidRPr="00BC41DF" w:rsidRDefault="00926B76" w:rsidP="00536EC7">
      <w:pPr>
        <w:numPr>
          <w:ilvl w:val="1"/>
          <w:numId w:val="34"/>
        </w:numPr>
        <w:rPr>
          <w:rFonts w:cs="Calibri"/>
          <w:szCs w:val="24"/>
        </w:rPr>
      </w:pPr>
      <w:bookmarkStart w:id="33" w:name="_Toc448483298"/>
      <w:r w:rsidRPr="00BC41DF">
        <w:rPr>
          <w:rFonts w:cs="Calibri"/>
          <w:szCs w:val="24"/>
        </w:rPr>
        <w:t xml:space="preserve">any Service provided to SITA after the Commencement Date of the Contract remains free from any lien, pledge, encumbrance or security </w:t>
      </w:r>
      <w:proofErr w:type="gramStart"/>
      <w:r w:rsidRPr="00BC41DF">
        <w:rPr>
          <w:rFonts w:cs="Calibri"/>
          <w:szCs w:val="24"/>
        </w:rPr>
        <w:t>interest;</w:t>
      </w:r>
      <w:bookmarkEnd w:id="33"/>
      <w:proofErr w:type="gramEnd"/>
    </w:p>
    <w:p w14:paraId="35681F68" w14:textId="77777777" w:rsidR="00926B76" w:rsidRPr="00BC41DF" w:rsidRDefault="00926B76" w:rsidP="00536EC7">
      <w:pPr>
        <w:numPr>
          <w:ilvl w:val="1"/>
          <w:numId w:val="34"/>
        </w:numPr>
        <w:rPr>
          <w:rFonts w:cs="Calibri"/>
          <w:szCs w:val="24"/>
        </w:rPr>
      </w:pPr>
      <w:bookmarkStart w:id="34" w:name="_Toc448483299"/>
      <w:r w:rsidRPr="00BC41DF">
        <w:rPr>
          <w:rFonts w:cs="Calibri"/>
          <w:szCs w:val="24"/>
        </w:rPr>
        <w:t xml:space="preserve">SITA’s use of the Service supplied in connection with the Contract does not infringe any Intellectual Property Rights of any third </w:t>
      </w:r>
      <w:proofErr w:type="gramStart"/>
      <w:r w:rsidRPr="00BC41DF">
        <w:rPr>
          <w:rFonts w:cs="Calibri"/>
          <w:szCs w:val="24"/>
        </w:rPr>
        <w:t>party;</w:t>
      </w:r>
      <w:bookmarkEnd w:id="34"/>
      <w:proofErr w:type="gramEnd"/>
      <w:r w:rsidRPr="00BC41DF">
        <w:rPr>
          <w:rFonts w:cs="Calibri"/>
          <w:szCs w:val="24"/>
        </w:rPr>
        <w:t xml:space="preserve"> </w:t>
      </w:r>
    </w:p>
    <w:p w14:paraId="7689ACEC" w14:textId="77777777" w:rsidR="00926B76" w:rsidRPr="00BC41DF" w:rsidRDefault="00926B76" w:rsidP="00536EC7">
      <w:pPr>
        <w:numPr>
          <w:ilvl w:val="1"/>
          <w:numId w:val="34"/>
        </w:numPr>
        <w:rPr>
          <w:rFonts w:cs="Calibri"/>
          <w:szCs w:val="24"/>
        </w:rPr>
      </w:pPr>
      <w:bookmarkStart w:id="35" w:name="_Toc448483300"/>
      <w:r w:rsidRPr="00BC41DF">
        <w:rPr>
          <w:rFonts w:cs="Calibri"/>
          <w:szCs w:val="24"/>
        </w:rPr>
        <w:t xml:space="preserve">the information disclosed to SITA does not contain any trade secrets of any third party, unless disclosure is permitted by such third </w:t>
      </w:r>
      <w:proofErr w:type="gramStart"/>
      <w:r w:rsidRPr="00BC41DF">
        <w:rPr>
          <w:rFonts w:cs="Calibri"/>
          <w:szCs w:val="24"/>
        </w:rPr>
        <w:t>party;</w:t>
      </w:r>
      <w:bookmarkEnd w:id="35"/>
      <w:proofErr w:type="gramEnd"/>
    </w:p>
    <w:p w14:paraId="1ABBD944" w14:textId="77777777" w:rsidR="00926B76" w:rsidRPr="00BC41DF" w:rsidRDefault="00926B76" w:rsidP="00536EC7">
      <w:pPr>
        <w:numPr>
          <w:ilvl w:val="1"/>
          <w:numId w:val="34"/>
        </w:numPr>
        <w:rPr>
          <w:rFonts w:cs="Calibri"/>
          <w:szCs w:val="24"/>
        </w:rPr>
      </w:pPr>
      <w:bookmarkStart w:id="36" w:name="_Toc448483302"/>
      <w:r w:rsidRPr="00BC41DF">
        <w:rPr>
          <w:rFonts w:cs="Calibri"/>
          <w:szCs w:val="24"/>
        </w:rPr>
        <w:t xml:space="preserve">it is financially capable of fulfilling all requirements of the Contract and that the Supplier is a validly organized entity that has the authority to </w:t>
      </w:r>
      <w:proofErr w:type="gramStart"/>
      <w:r w:rsidRPr="00BC41DF">
        <w:rPr>
          <w:rFonts w:cs="Calibri"/>
          <w:szCs w:val="24"/>
        </w:rPr>
        <w:t>enter into</w:t>
      </w:r>
      <w:proofErr w:type="gramEnd"/>
      <w:r w:rsidRPr="00BC41DF">
        <w:rPr>
          <w:rFonts w:cs="Calibri"/>
          <w:szCs w:val="24"/>
        </w:rPr>
        <w:t xml:space="preserve"> the </w:t>
      </w:r>
      <w:proofErr w:type="gramStart"/>
      <w:r w:rsidRPr="00BC41DF">
        <w:rPr>
          <w:rFonts w:cs="Calibri"/>
          <w:szCs w:val="24"/>
        </w:rPr>
        <w:t>Contract;</w:t>
      </w:r>
      <w:bookmarkEnd w:id="36"/>
      <w:proofErr w:type="gramEnd"/>
      <w:r w:rsidRPr="00BC41DF">
        <w:rPr>
          <w:rFonts w:cs="Calibri"/>
          <w:szCs w:val="24"/>
        </w:rPr>
        <w:t xml:space="preserve"> </w:t>
      </w:r>
    </w:p>
    <w:p w14:paraId="338ABF2D" w14:textId="77777777" w:rsidR="00926B76" w:rsidRDefault="00926B76" w:rsidP="00536EC7">
      <w:pPr>
        <w:numPr>
          <w:ilvl w:val="1"/>
          <w:numId w:val="34"/>
        </w:numPr>
        <w:rPr>
          <w:rFonts w:cs="Calibri"/>
          <w:szCs w:val="24"/>
        </w:rPr>
      </w:pPr>
      <w:bookmarkStart w:id="37" w:name="_Toc448483303"/>
      <w:r w:rsidRPr="00BC41DF">
        <w:rPr>
          <w:rFonts w:cs="Calibri"/>
          <w:szCs w:val="24"/>
        </w:rPr>
        <w:t xml:space="preserve">it is not prohibited by any loan, contract, financing arrangement, trade covenant, or similar restriction from </w:t>
      </w:r>
      <w:proofErr w:type="gramStart"/>
      <w:r w:rsidRPr="00BC41DF">
        <w:rPr>
          <w:rFonts w:cs="Calibri"/>
          <w:szCs w:val="24"/>
        </w:rPr>
        <w:t>entering into</w:t>
      </w:r>
      <w:proofErr w:type="gramEnd"/>
      <w:r w:rsidRPr="00BC41DF">
        <w:rPr>
          <w:rFonts w:cs="Calibri"/>
          <w:szCs w:val="24"/>
        </w:rPr>
        <w:t xml:space="preserve"> the </w:t>
      </w:r>
      <w:proofErr w:type="gramStart"/>
      <w:r w:rsidRPr="00BC41DF">
        <w:rPr>
          <w:rFonts w:cs="Calibri"/>
          <w:szCs w:val="24"/>
        </w:rPr>
        <w:t>Contract;</w:t>
      </w:r>
      <w:bookmarkEnd w:id="37"/>
      <w:proofErr w:type="gramEnd"/>
    </w:p>
    <w:p w14:paraId="2F09C60E" w14:textId="77777777" w:rsidR="00C31C15" w:rsidRPr="00C31C15" w:rsidRDefault="00C31C15" w:rsidP="00C31C15">
      <w:pPr>
        <w:pStyle w:val="ListParagraph"/>
        <w:numPr>
          <w:ilvl w:val="1"/>
          <w:numId w:val="34"/>
        </w:numPr>
        <w:rPr>
          <w:rFonts w:ascii="Calibri Light" w:hAnsi="Calibri Light" w:cs="Calibri"/>
          <w:szCs w:val="24"/>
        </w:rPr>
      </w:pPr>
      <w:r w:rsidRPr="00C31C15">
        <w:rPr>
          <w:rFonts w:ascii="Calibri Light" w:hAnsi="Calibri Light" w:cs="Calibri"/>
          <w:szCs w:val="24"/>
        </w:rPr>
        <w:t>The supplier must provide a registered OEM warranty as per the SITA standard on all equipment, covering both hardware, software and, along with a guaranteed. These standards are available on www.sita.co.za/prodcert.htm.</w:t>
      </w:r>
    </w:p>
    <w:p w14:paraId="1B5F3F8B" w14:textId="2D55624C" w:rsidR="00C31C15" w:rsidRPr="00BC41DF" w:rsidRDefault="006B3D4C" w:rsidP="00536EC7">
      <w:pPr>
        <w:numPr>
          <w:ilvl w:val="1"/>
          <w:numId w:val="34"/>
        </w:numPr>
        <w:rPr>
          <w:rFonts w:cs="Calibri"/>
          <w:szCs w:val="24"/>
        </w:rPr>
      </w:pPr>
      <w:r w:rsidRPr="001972F1">
        <w:t xml:space="preserve">SITA Regulations 12.3 require that before a </w:t>
      </w:r>
      <w:proofErr w:type="gramStart"/>
      <w:r w:rsidRPr="001972F1">
        <w:t>Department</w:t>
      </w:r>
      <w:proofErr w:type="gramEnd"/>
      <w:r w:rsidRPr="001972F1">
        <w:t xml:space="preserve"> concludes a contract, the Agency must conduct standard (MIOS) certification in respect of the goods or services in question. Bidders are required to attach SITA PRODUCT CERTIFICATES for all offered products. These certificates can be obtained from the OEM. Refer to the SITA Product Certification website for more information </w:t>
      </w:r>
      <w:proofErr w:type="gramStart"/>
      <w:r w:rsidRPr="001972F1">
        <w:t>www.sita.co.za/prodcert.htm</w:t>
      </w:r>
      <w:r>
        <w:t>;</w:t>
      </w:r>
      <w:proofErr w:type="gramEnd"/>
    </w:p>
    <w:p w14:paraId="6CD4E109" w14:textId="77777777" w:rsidR="00926B76" w:rsidRPr="00BC41DF" w:rsidRDefault="00926B76" w:rsidP="00536EC7">
      <w:pPr>
        <w:numPr>
          <w:ilvl w:val="1"/>
          <w:numId w:val="34"/>
        </w:numPr>
        <w:rPr>
          <w:rFonts w:cs="Calibri"/>
          <w:szCs w:val="24"/>
        </w:rPr>
      </w:pPr>
      <w:bookmarkStart w:id="38" w:name="_Toc448483305"/>
      <w:r w:rsidRPr="00BC41DF">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38"/>
    </w:p>
    <w:p w14:paraId="3DC9FF3F" w14:textId="77777777" w:rsidR="00785040" w:rsidRPr="00926B76" w:rsidRDefault="00926B76" w:rsidP="00536EC7">
      <w:pPr>
        <w:numPr>
          <w:ilvl w:val="1"/>
          <w:numId w:val="34"/>
        </w:numPr>
        <w:rPr>
          <w:rFonts w:cs="Calibri"/>
          <w:szCs w:val="24"/>
        </w:rPr>
      </w:pPr>
      <w:bookmarkStart w:id="39" w:name="_Toc448483306"/>
      <w:r w:rsidRPr="00BC41DF">
        <w:rPr>
          <w:rFonts w:cs="Calibri"/>
          <w:szCs w:val="24"/>
        </w:rPr>
        <w:t>any misrepresentation by the Supplier amounts to a breach of Contract.</w:t>
      </w:r>
      <w:bookmarkEnd w:id="39"/>
      <w:r w:rsidRPr="00BC41DF">
        <w:rPr>
          <w:rFonts w:cs="Calibri"/>
          <w:szCs w:val="24"/>
        </w:rPr>
        <w:t xml:space="preserve"> </w:t>
      </w:r>
    </w:p>
    <w:p w14:paraId="0951D9CC" w14:textId="77777777" w:rsidR="004176AA" w:rsidRPr="00926B76" w:rsidRDefault="00785040" w:rsidP="00785040">
      <w:pPr>
        <w:pStyle w:val="Heading4"/>
      </w:pPr>
      <w:r w:rsidRPr="00926B76">
        <w:t>Intellectual Property Rights</w:t>
      </w:r>
    </w:p>
    <w:p w14:paraId="241D2CA5" w14:textId="77777777" w:rsidR="004176AA" w:rsidRPr="00926B76" w:rsidRDefault="00785040" w:rsidP="00536EC7">
      <w:pPr>
        <w:pStyle w:val="ListParagraph"/>
        <w:numPr>
          <w:ilvl w:val="0"/>
          <w:numId w:val="12"/>
        </w:numPr>
      </w:pPr>
      <w:r w:rsidRPr="00926B7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E467F00" w14:textId="77777777" w:rsidR="00FB0A01" w:rsidRPr="00926B76" w:rsidRDefault="00FB0A01" w:rsidP="00536EC7">
      <w:pPr>
        <w:pStyle w:val="ListParagraph"/>
        <w:numPr>
          <w:ilvl w:val="1"/>
          <w:numId w:val="12"/>
        </w:numPr>
      </w:pPr>
      <w:r w:rsidRPr="00926B76">
        <w:lastRenderedPageBreak/>
        <w:t xml:space="preserve">termination or expiration date of this </w:t>
      </w:r>
      <w:proofErr w:type="gramStart"/>
      <w:r w:rsidRPr="00926B76">
        <w:t>Contract;</w:t>
      </w:r>
      <w:proofErr w:type="gramEnd"/>
      <w:r w:rsidRPr="00926B76">
        <w:t xml:space="preserve"> </w:t>
      </w:r>
    </w:p>
    <w:p w14:paraId="4182DA4C" w14:textId="77777777" w:rsidR="00FB0A01" w:rsidRPr="00926B76" w:rsidRDefault="00FB0A01" w:rsidP="00536EC7">
      <w:pPr>
        <w:pStyle w:val="ListParagraph"/>
        <w:numPr>
          <w:ilvl w:val="1"/>
          <w:numId w:val="12"/>
        </w:numPr>
      </w:pPr>
      <w:r w:rsidRPr="00926B76">
        <w:t xml:space="preserve">the date of completion of the Services; and </w:t>
      </w:r>
    </w:p>
    <w:p w14:paraId="53FD7165" w14:textId="77777777" w:rsidR="00FB0A01" w:rsidRPr="00926B76" w:rsidRDefault="00FB0A01" w:rsidP="00536EC7">
      <w:pPr>
        <w:pStyle w:val="ListParagraph"/>
        <w:numPr>
          <w:ilvl w:val="1"/>
          <w:numId w:val="12"/>
        </w:numPr>
      </w:pPr>
      <w:r w:rsidRPr="00926B76">
        <w:t>the date of rendering of the last of the Deliverables</w:t>
      </w:r>
    </w:p>
    <w:p w14:paraId="3CF41D16" w14:textId="77777777" w:rsidR="00FB0A01" w:rsidRPr="00926B76" w:rsidRDefault="00FB0A01" w:rsidP="00536EC7">
      <w:pPr>
        <w:pStyle w:val="ListParagraph"/>
        <w:numPr>
          <w:ilvl w:val="0"/>
          <w:numId w:val="12"/>
        </w:numPr>
      </w:pPr>
      <w:r w:rsidRPr="00926B76">
        <w:rPr>
          <w:rFonts w:cs="Calibri"/>
        </w:rPr>
        <w:t xml:space="preserve">If </w:t>
      </w:r>
      <w:proofErr w:type="gramStart"/>
      <w:r w:rsidRPr="00926B76">
        <w:rPr>
          <w:rFonts w:cs="Calibri"/>
        </w:rPr>
        <w:t>so</w:t>
      </w:r>
      <w:proofErr w:type="gramEnd"/>
      <w:r w:rsidRPr="00926B76">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7C0CB652" w14:textId="77777777" w:rsidR="00FB0A01" w:rsidRPr="00926B76" w:rsidRDefault="00FB0A01" w:rsidP="00536EC7">
      <w:pPr>
        <w:pStyle w:val="ListParagraph"/>
        <w:numPr>
          <w:ilvl w:val="0"/>
          <w:numId w:val="12"/>
        </w:numPr>
      </w:pPr>
      <w:r w:rsidRPr="00926B76">
        <w:t xml:space="preserve">SITA, </w:t>
      </w:r>
      <w:proofErr w:type="gramStart"/>
      <w:r w:rsidRPr="00926B76">
        <w:t>at all times</w:t>
      </w:r>
      <w:proofErr w:type="gramEnd"/>
      <w:r w:rsidRPr="00926B76">
        <w:t xml:space="preserve">, owns all Intellectual Property Rights in and to all Bespoke Intellectual Property. </w:t>
      </w:r>
    </w:p>
    <w:p w14:paraId="0EBB661F" w14:textId="77777777" w:rsidR="00FB0A01" w:rsidRPr="00926B76" w:rsidRDefault="00FB0A01" w:rsidP="00536EC7">
      <w:pPr>
        <w:pStyle w:val="ListParagraph"/>
        <w:numPr>
          <w:ilvl w:val="0"/>
          <w:numId w:val="12"/>
        </w:numPr>
      </w:pPr>
      <w:r w:rsidRPr="00926B76">
        <w:t>Save for the license granted in terms of this Contract, the Supplier retains all Intellectual Property Rights in and to the Supplier’s pre-existing Intellectual Property that is used or supplied in connection with the Products or Services</w:t>
      </w:r>
    </w:p>
    <w:p w14:paraId="46497054" w14:textId="77777777" w:rsidR="00FB0A01" w:rsidRPr="00926B76" w:rsidRDefault="00FB0A01" w:rsidP="00536EC7">
      <w:pPr>
        <w:pStyle w:val="ListParagraph"/>
        <w:numPr>
          <w:ilvl w:val="0"/>
          <w:numId w:val="12"/>
        </w:numPr>
      </w:pPr>
      <w:r w:rsidRPr="00926B76">
        <w:t>Provide SITA with the compliant Occupational Health and Safety File (required on site for period of installation and proof of compliance).</w:t>
      </w:r>
    </w:p>
    <w:p w14:paraId="0A6721C8" w14:textId="77777777" w:rsidR="00AF6423" w:rsidRPr="00926B76" w:rsidRDefault="00AF6423" w:rsidP="00AF6423">
      <w:pPr>
        <w:pStyle w:val="Heading4"/>
      </w:pPr>
      <w:r w:rsidRPr="00926B76">
        <w:t>General</w:t>
      </w:r>
    </w:p>
    <w:p w14:paraId="3187B246" w14:textId="77777777" w:rsidR="00785040" w:rsidRPr="00926B76" w:rsidRDefault="00AF6423" w:rsidP="00536EC7">
      <w:pPr>
        <w:pStyle w:val="ListParagraph"/>
        <w:numPr>
          <w:ilvl w:val="0"/>
          <w:numId w:val="13"/>
        </w:numPr>
      </w:pPr>
      <w:r w:rsidRPr="00926B76">
        <w:t>The supplier will be bound by Government Procurement: General Conditions of Contract.</w:t>
      </w:r>
    </w:p>
    <w:p w14:paraId="3DCEFF3F" w14:textId="77777777" w:rsidR="00AF6423" w:rsidRPr="00926B76" w:rsidRDefault="00AF6423" w:rsidP="00536EC7">
      <w:pPr>
        <w:pStyle w:val="ListParagraph"/>
        <w:numPr>
          <w:ilvl w:val="0"/>
          <w:numId w:val="13"/>
        </w:numPr>
      </w:pPr>
      <w:r w:rsidRPr="00926B76">
        <w:t>(GCC) as well as this Special Conditions of Contract (SCC), which will form part of the signed contract with the Supplier. However, SITA reserves the right to include or waive the condition in the signed contract.</w:t>
      </w:r>
    </w:p>
    <w:p w14:paraId="4922E93B" w14:textId="77777777" w:rsidR="00AF6423" w:rsidRPr="00926B76" w:rsidRDefault="00AF6423" w:rsidP="00536EC7">
      <w:pPr>
        <w:pStyle w:val="ListParagraph"/>
        <w:numPr>
          <w:ilvl w:val="0"/>
          <w:numId w:val="13"/>
        </w:numPr>
      </w:pPr>
      <w:r w:rsidRPr="00926B76">
        <w:t>SITA reserves the right to:</w:t>
      </w:r>
    </w:p>
    <w:p w14:paraId="5B5A5200" w14:textId="77777777" w:rsidR="00AF6423" w:rsidRPr="00926B76" w:rsidRDefault="00AF6423" w:rsidP="00536EC7">
      <w:pPr>
        <w:pStyle w:val="ListParagraph"/>
        <w:numPr>
          <w:ilvl w:val="1"/>
          <w:numId w:val="13"/>
        </w:numPr>
      </w:pPr>
      <w:r w:rsidRPr="00926B76">
        <w:t>Negotiate the conditions, or</w:t>
      </w:r>
    </w:p>
    <w:p w14:paraId="3308B479" w14:textId="77777777" w:rsidR="00AF6423" w:rsidRPr="00926B76" w:rsidRDefault="00AF6423" w:rsidP="00536EC7">
      <w:pPr>
        <w:pStyle w:val="ListParagraph"/>
        <w:numPr>
          <w:ilvl w:val="1"/>
          <w:numId w:val="13"/>
        </w:numPr>
      </w:pPr>
      <w:r w:rsidRPr="00926B76">
        <w:t>Automatically disqualify a bidder for not accepting these conditions, or</w:t>
      </w:r>
    </w:p>
    <w:p w14:paraId="70006410" w14:textId="77777777" w:rsidR="00AF6423" w:rsidRPr="00926B76" w:rsidRDefault="00AF6423" w:rsidP="00536EC7">
      <w:pPr>
        <w:pStyle w:val="ListParagraph"/>
        <w:numPr>
          <w:ilvl w:val="1"/>
          <w:numId w:val="13"/>
        </w:numPr>
      </w:pPr>
      <w:r w:rsidRPr="00926B76">
        <w:t xml:space="preserve">Before </w:t>
      </w:r>
      <w:proofErr w:type="gramStart"/>
      <w:r w:rsidRPr="00926B76">
        <w:t>entering into</w:t>
      </w:r>
      <w:proofErr w:type="gramEnd"/>
      <w:r w:rsidRPr="00926B76">
        <w:t xml:space="preserve"> a contract, conduct or commission an external service provider to audit or conduct probity to ascertain whether a qualifying bidder has the technical capability to provide the goods and services as required by this tender.</w:t>
      </w:r>
    </w:p>
    <w:p w14:paraId="5A0BBF69" w14:textId="77777777" w:rsidR="00AF6423" w:rsidRPr="00926B76" w:rsidRDefault="00AF6423" w:rsidP="00AF6423">
      <w:pPr>
        <w:pStyle w:val="Heading4"/>
      </w:pPr>
      <w:r w:rsidRPr="00926B76">
        <w:t>Counter Conditions</w:t>
      </w:r>
    </w:p>
    <w:p w14:paraId="0FBAF3E4" w14:textId="77777777" w:rsidR="00AF6423" w:rsidRPr="00926B76" w:rsidRDefault="00AF6423" w:rsidP="00536EC7">
      <w:pPr>
        <w:pStyle w:val="ListParagraph"/>
        <w:numPr>
          <w:ilvl w:val="0"/>
          <w:numId w:val="14"/>
        </w:numPr>
      </w:pPr>
      <w:r w:rsidRPr="00926B76">
        <w:t>Bidders’ attention is drawn to the fact that amendments to any of the Bid Conditions or setting of counter conditions by bidders may result in the invalidation of such bids.</w:t>
      </w:r>
    </w:p>
    <w:p w14:paraId="122B3604" w14:textId="77777777" w:rsidR="00AF6423" w:rsidRPr="00926B76" w:rsidRDefault="00AF6423" w:rsidP="00AF6423">
      <w:pPr>
        <w:pStyle w:val="Heading4"/>
      </w:pPr>
      <w:r w:rsidRPr="00926B76">
        <w:t>Fronting</w:t>
      </w:r>
    </w:p>
    <w:p w14:paraId="1EC3F62C" w14:textId="77777777" w:rsidR="00AF6423" w:rsidRPr="00926B76" w:rsidRDefault="00AF6423" w:rsidP="00536EC7">
      <w:pPr>
        <w:pStyle w:val="ListParagraph"/>
        <w:numPr>
          <w:ilvl w:val="0"/>
          <w:numId w:val="15"/>
        </w:numPr>
      </w:pPr>
      <w:r w:rsidRPr="00926B7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EC7AABB" w14:textId="77777777" w:rsidR="00AF6423" w:rsidRPr="00926B76" w:rsidRDefault="00AF6423" w:rsidP="00536EC7">
      <w:pPr>
        <w:pStyle w:val="ListParagraph"/>
        <w:numPr>
          <w:ilvl w:val="0"/>
          <w:numId w:val="15"/>
        </w:numPr>
      </w:pPr>
      <w:r w:rsidRPr="00926B7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CEDC358" w14:textId="77777777" w:rsidR="005F2530" w:rsidRPr="00926B76" w:rsidRDefault="005F2530" w:rsidP="005F2530">
      <w:pPr>
        <w:pStyle w:val="Heading4"/>
      </w:pPr>
      <w:r w:rsidRPr="00926B76">
        <w:lastRenderedPageBreak/>
        <w:t>Business Continuity and Disaster Recovery Plans</w:t>
      </w:r>
    </w:p>
    <w:p w14:paraId="386BC0AA" w14:textId="77777777" w:rsidR="004176AA" w:rsidRPr="00926B76" w:rsidRDefault="005F2530" w:rsidP="00536EC7">
      <w:pPr>
        <w:pStyle w:val="ListParagraph"/>
        <w:numPr>
          <w:ilvl w:val="0"/>
          <w:numId w:val="16"/>
        </w:numPr>
      </w:pPr>
      <w:r w:rsidRPr="00926B76">
        <w:t xml:space="preserve">The bidder confirms that they have written business continuity and disaster recovery plans that define the roles, responsibilities and procedures necessary to ensure that the required </w:t>
      </w:r>
      <w:proofErr w:type="gramStart"/>
      <w:r w:rsidRPr="00926B76">
        <w:t>services</w:t>
      </w:r>
      <w:proofErr w:type="gramEnd"/>
      <w:r w:rsidRPr="00926B76">
        <w:t xml:space="preserve"> under this bid specification is in place and will be maintained continuously in the event of a disruption to the bidder’s operations, regardless of the cause of the disruption.</w:t>
      </w:r>
    </w:p>
    <w:p w14:paraId="18CB0E5B" w14:textId="77777777" w:rsidR="005F2530" w:rsidRPr="00926B76" w:rsidRDefault="005F2530" w:rsidP="005F2530">
      <w:pPr>
        <w:pStyle w:val="Heading4"/>
      </w:pPr>
      <w:r w:rsidRPr="00926B76">
        <w:t>Supplier Due Diligence</w:t>
      </w:r>
    </w:p>
    <w:p w14:paraId="40F26F4F" w14:textId="77777777" w:rsidR="0072760B" w:rsidRPr="00926B76" w:rsidRDefault="005F2530" w:rsidP="00536EC7">
      <w:pPr>
        <w:pStyle w:val="ListParagraph"/>
        <w:numPr>
          <w:ilvl w:val="0"/>
          <w:numId w:val="17"/>
        </w:numPr>
      </w:pPr>
      <w:r w:rsidRPr="00926B7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FA4F0A8" w14:textId="77777777" w:rsidR="0072760B" w:rsidRPr="00926B76" w:rsidRDefault="0072760B" w:rsidP="0072760B">
      <w:pPr>
        <w:pStyle w:val="Heading4"/>
      </w:pPr>
      <w:r w:rsidRPr="00926B76">
        <w:t>Preference Goal Requirements conditions</w:t>
      </w:r>
    </w:p>
    <w:p w14:paraId="65B13765" w14:textId="77777777" w:rsidR="0072760B" w:rsidRPr="00926B76" w:rsidRDefault="0072760B" w:rsidP="00536EC7">
      <w:pPr>
        <w:pStyle w:val="ListParagraph"/>
        <w:numPr>
          <w:ilvl w:val="0"/>
          <w:numId w:val="25"/>
        </w:numPr>
      </w:pPr>
      <w:r w:rsidRPr="00926B76">
        <w:t xml:space="preserve">The Bidder’s commitment for the Preference Goal Requirements in this tender will be legally </w:t>
      </w:r>
      <w:proofErr w:type="gramStart"/>
      <w:r w:rsidRPr="00926B76">
        <w:t>binding</w:t>
      </w:r>
      <w:proofErr w:type="gramEnd"/>
      <w:r w:rsidRPr="00926B76">
        <w:t xml:space="preserve"> and the Bidder needs to perform against their commitment for the duration of the contract which will form part of the Contractual Agreement.</w:t>
      </w:r>
    </w:p>
    <w:p w14:paraId="5AA6F9C7" w14:textId="77777777" w:rsidR="0072760B" w:rsidRPr="00926B76" w:rsidRDefault="0072760B" w:rsidP="00536EC7">
      <w:pPr>
        <w:pStyle w:val="ListParagraph"/>
        <w:numPr>
          <w:ilvl w:val="0"/>
          <w:numId w:val="25"/>
        </w:numPr>
      </w:pPr>
      <w:r w:rsidRPr="00926B76">
        <w:t xml:space="preserve">The Bidder must </w:t>
      </w:r>
      <w:proofErr w:type="gramStart"/>
      <w:r w:rsidRPr="00926B76">
        <w:t>sustain, or</w:t>
      </w:r>
      <w:proofErr w:type="gramEnd"/>
      <w:r w:rsidRPr="00926B76">
        <w:t xml:space="preserve"> improve the company’s BBBEE Level for the duration of the contact which will form part of the Contractual Agreement.</w:t>
      </w:r>
    </w:p>
    <w:p w14:paraId="52C92A33" w14:textId="77777777" w:rsidR="0072760B" w:rsidRPr="00926B76" w:rsidRDefault="0072760B" w:rsidP="00536EC7">
      <w:pPr>
        <w:pStyle w:val="ListParagraph"/>
        <w:numPr>
          <w:ilvl w:val="0"/>
          <w:numId w:val="25"/>
        </w:numPr>
      </w:pPr>
      <w:r w:rsidRPr="00926B76">
        <w:t>Performance of Preference Goal Requirements will be determined annually. Bidders must submit their Preference status report indicating progress against the Bidder’s Preferential commitments within 30 days of the yearly anniversary of the contract.</w:t>
      </w:r>
    </w:p>
    <w:p w14:paraId="0A64B761" w14:textId="77777777" w:rsidR="0072760B" w:rsidRPr="00926B76" w:rsidRDefault="0072760B" w:rsidP="00536EC7">
      <w:pPr>
        <w:pStyle w:val="ListParagraph"/>
        <w:numPr>
          <w:ilvl w:val="0"/>
          <w:numId w:val="25"/>
        </w:numPr>
      </w:pPr>
      <w:r w:rsidRPr="00926B76">
        <w:t>Bidders need to keep auditable substantive records / evidence and upon request by SITA</w:t>
      </w:r>
      <w:r w:rsidR="000E14DD" w:rsidRPr="00926B76">
        <w:t>/Department</w:t>
      </w:r>
      <w:r w:rsidRPr="00926B76">
        <w:t xml:space="preserve"> must be made available for audit and, or due diligence purposes.</w:t>
      </w:r>
    </w:p>
    <w:p w14:paraId="54DBB757" w14:textId="77777777" w:rsidR="0072760B" w:rsidRPr="00926B76" w:rsidRDefault="0072760B" w:rsidP="00536EC7">
      <w:pPr>
        <w:pStyle w:val="ListParagraph"/>
        <w:numPr>
          <w:ilvl w:val="0"/>
          <w:numId w:val="25"/>
        </w:numPr>
      </w:pPr>
      <w:r w:rsidRPr="00926B76">
        <w:t>SITA reserves the right to require from a Bidder, either before a bid is adjudicated or at any time subsequently, to substantiate any claim with regards to preferences, in any manner required by SITA.</w:t>
      </w:r>
    </w:p>
    <w:p w14:paraId="0C1559CD" w14:textId="77777777" w:rsidR="0072760B" w:rsidRPr="00926B76" w:rsidRDefault="0072760B" w:rsidP="00536EC7">
      <w:pPr>
        <w:pStyle w:val="ListParagraph"/>
        <w:numPr>
          <w:ilvl w:val="0"/>
          <w:numId w:val="25"/>
        </w:numPr>
      </w:pPr>
      <w:r w:rsidRPr="00926B76">
        <w:t>SITA reserves the right to verify information / evidence provided by the Bidder.</w:t>
      </w:r>
    </w:p>
    <w:p w14:paraId="2A22D51B" w14:textId="77777777" w:rsidR="008049F9" w:rsidRPr="00926B76" w:rsidRDefault="0072760B" w:rsidP="00536EC7">
      <w:pPr>
        <w:pStyle w:val="ListParagraph"/>
        <w:numPr>
          <w:ilvl w:val="0"/>
          <w:numId w:val="25"/>
        </w:numPr>
      </w:pPr>
      <w:r w:rsidRPr="00926B76">
        <w:t>SITA</w:t>
      </w:r>
      <w:r w:rsidR="000E14DD" w:rsidRPr="00926B76">
        <w:t>/Department</w:t>
      </w:r>
      <w:r w:rsidRPr="00926B76">
        <w:t xml:space="preserve"> reserves the right to introduce a </w:t>
      </w:r>
      <w:r w:rsidRPr="00926B76">
        <w:rPr>
          <w:b/>
          <w:bCs/>
        </w:rPr>
        <w:t>penalty of 1%</w:t>
      </w:r>
      <w:r w:rsidRPr="00926B76">
        <w:t xml:space="preserve"> of the overall annual year spent by SITA</w:t>
      </w:r>
      <w:r w:rsidR="000E14DD" w:rsidRPr="00926B76">
        <w:t>/Department</w:t>
      </w:r>
      <w:r w:rsidRPr="00926B76">
        <w:t xml:space="preserve"> for the prior year if the Bidder fails to comply to </w:t>
      </w:r>
      <w:r w:rsidRPr="00926B76">
        <w:rPr>
          <w:b/>
          <w:bCs/>
        </w:rPr>
        <w:t>paragraphs (a), (b) and (c) above</w:t>
      </w:r>
      <w:r w:rsidRPr="00926B76">
        <w:t>.</w:t>
      </w:r>
    </w:p>
    <w:p w14:paraId="1556392A" w14:textId="77777777" w:rsidR="008049F9" w:rsidRPr="00926B76" w:rsidRDefault="008049F9" w:rsidP="008049F9">
      <w:pPr>
        <w:pStyle w:val="Heading3"/>
      </w:pPr>
      <w:bookmarkStart w:id="40" w:name="_Toc106894479"/>
      <w:bookmarkStart w:id="41" w:name="_Toc215642729"/>
      <w:r w:rsidRPr="00926B76">
        <w:t>Declaration of compliance and acceptance SCC</w:t>
      </w:r>
      <w:bookmarkEnd w:id="40"/>
      <w:bookmarkEnd w:id="41"/>
    </w:p>
    <w:p w14:paraId="27DBB742" w14:textId="77777777" w:rsidR="008049F9" w:rsidRPr="00926B76" w:rsidRDefault="008049F9" w:rsidP="008049F9">
      <w:pPr>
        <w:rPr>
          <w:lang w:val="en-GB"/>
        </w:rPr>
      </w:pPr>
      <w:r w:rsidRPr="00926B76">
        <w:rPr>
          <w:lang w:val="en-GB"/>
        </w:rPr>
        <w:t>I (we), the bidder hereby declare that I (we) accept ALL the Special Conditions of Contract as specified in par 4.3.2 above and shall comply with all stated obligations:</w:t>
      </w:r>
    </w:p>
    <w:p w14:paraId="33121EE4" w14:textId="77777777" w:rsidR="008049F9" w:rsidRPr="00926B76" w:rsidRDefault="008049F9" w:rsidP="008049F9">
      <w:pPr>
        <w:rPr>
          <w:lang w:val="en-GB"/>
        </w:rPr>
      </w:pPr>
    </w:p>
    <w:p w14:paraId="5937E858" w14:textId="77777777" w:rsidR="008049F9" w:rsidRPr="00926B76" w:rsidRDefault="008049F9" w:rsidP="008049F9">
      <w:pPr>
        <w:rPr>
          <w:lang w:val="en-GB"/>
        </w:rPr>
      </w:pPr>
      <w:r w:rsidRPr="00926B76">
        <w:rPr>
          <w:lang w:val="en-GB"/>
        </w:rPr>
        <w:t xml:space="preserve">Name of </w:t>
      </w:r>
      <w:proofErr w:type="gramStart"/>
      <w:r w:rsidRPr="00926B76">
        <w:rPr>
          <w:lang w:val="en-GB"/>
        </w:rPr>
        <w:t>Bidder:_</w:t>
      </w:r>
      <w:proofErr w:type="gramEnd"/>
      <w:r w:rsidRPr="00926B76">
        <w:rPr>
          <w:lang w:val="en-GB"/>
        </w:rPr>
        <w:t>____________________________</w:t>
      </w:r>
      <w:r w:rsidRPr="00926B76">
        <w:rPr>
          <w:lang w:val="en-GB"/>
        </w:rPr>
        <w:tab/>
        <w:t>Signature: _________________________</w:t>
      </w:r>
    </w:p>
    <w:p w14:paraId="50D957CD" w14:textId="77777777" w:rsidR="008049F9" w:rsidRPr="00926B76" w:rsidRDefault="008049F9" w:rsidP="008049F9"/>
    <w:p w14:paraId="3D0A3987" w14:textId="77777777" w:rsidR="0026097F" w:rsidRDefault="008049F9" w:rsidP="0026097F">
      <w:proofErr w:type="gramStart"/>
      <w:r w:rsidRPr="00926B76">
        <w:t>Date:_</w:t>
      </w:r>
      <w:proofErr w:type="gramEnd"/>
      <w:r w:rsidRPr="00926B76">
        <w:t>_____________</w:t>
      </w:r>
    </w:p>
    <w:p w14:paraId="51DC91A2" w14:textId="77777777" w:rsidR="00C675A4" w:rsidRDefault="00C675A4" w:rsidP="0026097F"/>
    <w:p w14:paraId="4C4DB2A7" w14:textId="77777777" w:rsidR="008360E8" w:rsidRDefault="008360E8" w:rsidP="0026097F"/>
    <w:p w14:paraId="5BCB9CDD" w14:textId="77777777" w:rsidR="00E06686" w:rsidRDefault="00E06686" w:rsidP="00E06686">
      <w:pPr>
        <w:pStyle w:val="Heading2"/>
      </w:pPr>
      <w:bookmarkStart w:id="42" w:name="_Toc215642730"/>
      <w:r>
        <w:lastRenderedPageBreak/>
        <w:t xml:space="preserve">Price and </w:t>
      </w:r>
      <w:r w:rsidR="007D7386">
        <w:t>Preference Points</w:t>
      </w:r>
      <w:r w:rsidR="005D5CCF">
        <w:t xml:space="preserve"> </w:t>
      </w:r>
      <w:r>
        <w:t xml:space="preserve">Evaluation (Stage </w:t>
      </w:r>
      <w:r w:rsidR="005A58BA">
        <w:t>4</w:t>
      </w:r>
      <w:r>
        <w:t>)</w:t>
      </w:r>
      <w:bookmarkEnd w:id="42"/>
    </w:p>
    <w:p w14:paraId="2D4DAF37" w14:textId="77777777" w:rsidR="004D47F9" w:rsidRDefault="004D47F9" w:rsidP="004D47F9">
      <w:pPr>
        <w:pStyle w:val="Heading3"/>
      </w:pPr>
      <w:bookmarkStart w:id="43" w:name="_Toc215642731"/>
      <w:r>
        <w:t>Bid Pricing Schedule</w:t>
      </w:r>
      <w:bookmarkEnd w:id="43"/>
    </w:p>
    <w:p w14:paraId="18479E29" w14:textId="77777777" w:rsidR="004D47F9" w:rsidRDefault="004D47F9" w:rsidP="00536EC7">
      <w:pPr>
        <w:pStyle w:val="ListParagraph"/>
        <w:numPr>
          <w:ilvl w:val="0"/>
          <w:numId w:val="19"/>
        </w:numPr>
      </w:pPr>
      <w:r w:rsidRPr="00C1106B">
        <w:t>Bidders must complete the bid pricing schedule in the Excel spreadsheet format provided and include this as part their submission.</w:t>
      </w:r>
    </w:p>
    <w:p w14:paraId="0E8B41D2" w14:textId="77777777" w:rsidR="004B4BCF" w:rsidRDefault="004B4BCF" w:rsidP="004B4BCF">
      <w:pPr>
        <w:pStyle w:val="Heading3"/>
      </w:pPr>
      <w:bookmarkStart w:id="44" w:name="_Toc215642732"/>
      <w:r w:rsidRPr="00F618A6">
        <w:t>Costing and</w:t>
      </w:r>
      <w:r>
        <w:t xml:space="preserve"> Pricing Conditions</w:t>
      </w:r>
      <w:bookmarkEnd w:id="44"/>
    </w:p>
    <w:p w14:paraId="0F68CE3D" w14:textId="77777777" w:rsidR="004176AA" w:rsidRDefault="004B4BCF" w:rsidP="00536EC7">
      <w:pPr>
        <w:pStyle w:val="ListParagraph"/>
        <w:numPr>
          <w:ilvl w:val="0"/>
          <w:numId w:val="18"/>
        </w:numPr>
      </w:pPr>
      <w:r w:rsidRPr="00C1106B">
        <w:rPr>
          <w:b/>
          <w:bCs/>
        </w:rPr>
        <w:t>South African Pricing</w:t>
      </w:r>
      <w:r>
        <w:t xml:space="preserve"> - </w:t>
      </w:r>
      <w:r w:rsidRPr="004B4BCF">
        <w:t>The total price must be VAT inclusive and be quoted in South African Rand (ZAR).</w:t>
      </w:r>
    </w:p>
    <w:p w14:paraId="42BCAF6F" w14:textId="77777777" w:rsidR="004B4BCF" w:rsidRPr="00C1106B" w:rsidRDefault="004B4BCF" w:rsidP="00536EC7">
      <w:pPr>
        <w:pStyle w:val="ListParagraph"/>
        <w:numPr>
          <w:ilvl w:val="0"/>
          <w:numId w:val="18"/>
        </w:numPr>
        <w:rPr>
          <w:b/>
          <w:bCs/>
        </w:rPr>
      </w:pPr>
      <w:r w:rsidRPr="00C1106B">
        <w:rPr>
          <w:b/>
          <w:bCs/>
        </w:rPr>
        <w:t>Total Price</w:t>
      </w:r>
    </w:p>
    <w:p w14:paraId="5BA314C8" w14:textId="77777777" w:rsidR="004B4BCF" w:rsidRPr="004B4BCF" w:rsidRDefault="004B4BCF" w:rsidP="00536EC7">
      <w:pPr>
        <w:pStyle w:val="ListParagraph"/>
        <w:numPr>
          <w:ilvl w:val="1"/>
          <w:numId w:val="18"/>
        </w:numPr>
      </w:pPr>
      <w:r w:rsidRPr="004B4BCF">
        <w:t>All quoted prices are the total price for the entire scope of required services and deliverables to be provided by the bidder.</w:t>
      </w:r>
    </w:p>
    <w:p w14:paraId="1A61263C" w14:textId="77777777" w:rsidR="004B4BCF" w:rsidRPr="004B4BCF" w:rsidRDefault="004B4BCF" w:rsidP="00536EC7">
      <w:pPr>
        <w:pStyle w:val="ListParagraph"/>
        <w:numPr>
          <w:ilvl w:val="1"/>
          <w:numId w:val="18"/>
        </w:numPr>
      </w:pPr>
      <w:r w:rsidRPr="004B4BCF">
        <w:t>All additional costs as well as cost of delivery, labour, S&amp;T, overtime, etc. must be included in this bid.</w:t>
      </w:r>
    </w:p>
    <w:p w14:paraId="1C047CA7" w14:textId="77777777" w:rsidR="004B4BCF" w:rsidRDefault="004B4BCF" w:rsidP="00536EC7">
      <w:pPr>
        <w:pStyle w:val="ListParagraph"/>
        <w:numPr>
          <w:ilvl w:val="1"/>
          <w:numId w:val="18"/>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732ED6A0" w14:textId="77777777" w:rsidR="004B4BCF" w:rsidRPr="004B4BCF" w:rsidRDefault="004B4BCF" w:rsidP="00536EC7">
      <w:pPr>
        <w:pStyle w:val="ListParagraph"/>
        <w:numPr>
          <w:ilvl w:val="1"/>
          <w:numId w:val="18"/>
        </w:numPr>
        <w:rPr>
          <w:u w:val="single"/>
        </w:rPr>
      </w:pPr>
      <w:r w:rsidRPr="004B4BCF">
        <w:rPr>
          <w:u w:val="single"/>
        </w:rPr>
        <w:t>SITA reserves the right to negotiate pricing with the successful bidder prior to the award as well as envisaged quantities</w:t>
      </w:r>
    </w:p>
    <w:p w14:paraId="66ECAEA9" w14:textId="2A9C848A" w:rsidR="004B4BCF" w:rsidRPr="00845FDC" w:rsidRDefault="00993724" w:rsidP="00536EC7">
      <w:pPr>
        <w:pStyle w:val="ListParagraph"/>
        <w:numPr>
          <w:ilvl w:val="0"/>
          <w:numId w:val="18"/>
        </w:numPr>
        <w:rPr>
          <w:b/>
          <w:bCs/>
        </w:rPr>
      </w:pPr>
      <w:r>
        <w:rPr>
          <w:b/>
          <w:bCs/>
        </w:rPr>
        <w:t>Maintenance and Support</w:t>
      </w:r>
    </w:p>
    <w:p w14:paraId="20F57106" w14:textId="0BB935D4" w:rsidR="00AD34B8" w:rsidRPr="00845FDC" w:rsidRDefault="00B6477A" w:rsidP="00536EC7">
      <w:pPr>
        <w:pStyle w:val="ListParagraph"/>
        <w:numPr>
          <w:ilvl w:val="1"/>
          <w:numId w:val="18"/>
        </w:numPr>
      </w:pPr>
      <w:r>
        <w:t xml:space="preserve">Maintenance and support </w:t>
      </w:r>
      <w:r w:rsidR="004B4BCF" w:rsidRPr="00845FDC">
        <w:t>will not form part of the total bid price.  It will be based on an ad-hoc basis as and when required by the client.</w:t>
      </w:r>
    </w:p>
    <w:p w14:paraId="02FDAEAD" w14:textId="77777777" w:rsidR="00A62B8F" w:rsidRPr="003B74A4" w:rsidRDefault="00A62B8F" w:rsidP="00536EC7">
      <w:pPr>
        <w:pStyle w:val="ListParagraph"/>
        <w:numPr>
          <w:ilvl w:val="0"/>
          <w:numId w:val="18"/>
        </w:numPr>
        <w:rPr>
          <w:rFonts w:ascii="Calibri" w:hAnsi="Calibri" w:cs="Calibri"/>
        </w:rPr>
      </w:pPr>
      <w:r w:rsidRPr="003B74A4">
        <w:rPr>
          <w:rFonts w:ascii="Calibri" w:hAnsi="Calibri" w:cs="Calibri"/>
        </w:rPr>
        <w:t>These conditions will form part of the Contract between SITA and the bidder. However, SITA reserves the right to include or waive the condition in the Contract.</w:t>
      </w:r>
    </w:p>
    <w:p w14:paraId="5922DEDD" w14:textId="77777777" w:rsidR="00A62B8F" w:rsidRPr="003B74A4" w:rsidRDefault="00A62B8F" w:rsidP="00536EC7">
      <w:pPr>
        <w:pStyle w:val="ListParagraph"/>
        <w:numPr>
          <w:ilvl w:val="0"/>
          <w:numId w:val="18"/>
        </w:numPr>
        <w:rPr>
          <w:rFonts w:ascii="Calibri" w:hAnsi="Calibri" w:cs="Calibri"/>
        </w:rPr>
      </w:pPr>
      <w:r w:rsidRPr="003B74A4">
        <w:rPr>
          <w:rFonts w:ascii="Calibri" w:hAnsi="Calibri" w:cs="Calibri"/>
        </w:rPr>
        <w:t xml:space="preserve">The bidder must complete the declaration of acceptance as per </w:t>
      </w:r>
      <w:r w:rsidR="00473F58" w:rsidRPr="003B74A4">
        <w:rPr>
          <w:rFonts w:ascii="Calibri" w:hAnsi="Calibri" w:cs="Calibri"/>
          <w:b/>
          <w:bCs/>
        </w:rPr>
        <w:t xml:space="preserve">par 4.5 </w:t>
      </w:r>
      <w:r w:rsidRPr="003B74A4">
        <w:rPr>
          <w:rFonts w:ascii="Calibri" w:hAnsi="Calibri" w:cs="Calibri"/>
        </w:rPr>
        <w:t xml:space="preserve">below by marking with an “X” either “ACCEPT ALL”, or “DO NOT ACCEPT ALL”, failing which the declaration will be regarded as “DO NOT ACCEPT ALL” and the bid will be disqualified. </w:t>
      </w:r>
    </w:p>
    <w:p w14:paraId="29CCB116" w14:textId="77777777" w:rsidR="00A62B8F" w:rsidRPr="003B74A4" w:rsidRDefault="00A62B8F" w:rsidP="00A62B8F">
      <w:pPr>
        <w:pStyle w:val="Heading3"/>
      </w:pPr>
      <w:bookmarkStart w:id="45" w:name="_Toc72441262"/>
      <w:bookmarkStart w:id="46" w:name="_Toc80563735"/>
      <w:bookmarkStart w:id="47" w:name="_Toc215642733"/>
      <w:r w:rsidRPr="003B74A4">
        <w:t>R</w:t>
      </w:r>
      <w:bookmarkEnd w:id="45"/>
      <w:bookmarkEnd w:id="46"/>
      <w:r w:rsidR="00165575" w:rsidRPr="003B74A4">
        <w:t>ate of Exchange Pricing Information</w:t>
      </w:r>
      <w:bookmarkEnd w:id="47"/>
    </w:p>
    <w:p w14:paraId="2CB25995" w14:textId="77777777" w:rsidR="00A62B8F" w:rsidRPr="003B74A4" w:rsidRDefault="00A62B8F" w:rsidP="002E5AED">
      <w:pPr>
        <w:ind w:left="567" w:hanging="567"/>
      </w:pPr>
      <w:r w:rsidRPr="003B74A4">
        <w:t>Provide the TOTAL BID PRICE for the duration of Contract and clearly indicate the Local Price and Foreign Price, where –</w:t>
      </w:r>
    </w:p>
    <w:p w14:paraId="512372A2" w14:textId="77777777" w:rsidR="00A62B8F" w:rsidRPr="003B74A4" w:rsidRDefault="00A62B8F" w:rsidP="00536EC7">
      <w:pPr>
        <w:numPr>
          <w:ilvl w:val="0"/>
          <w:numId w:val="30"/>
        </w:numPr>
        <w:spacing w:line="240" w:lineRule="auto"/>
        <w:ind w:left="567" w:firstLine="0"/>
        <w:jc w:val="left"/>
        <w:rPr>
          <w:szCs w:val="24"/>
        </w:rPr>
      </w:pPr>
      <w:r w:rsidRPr="003B74A4">
        <w:rPr>
          <w:b/>
          <w:szCs w:val="24"/>
        </w:rPr>
        <w:t>Local Price</w:t>
      </w:r>
      <w:r w:rsidRPr="003B74A4">
        <w:rPr>
          <w:szCs w:val="24"/>
        </w:rPr>
        <w:t xml:space="preserve"> means the portion of the TOTAL price that is NOT dependent on the Foreign Rate of Exchange (ROE) </w:t>
      </w:r>
      <w:proofErr w:type="gramStart"/>
      <w:r w:rsidRPr="003B74A4">
        <w:rPr>
          <w:szCs w:val="24"/>
        </w:rPr>
        <w:t>and;</w:t>
      </w:r>
      <w:proofErr w:type="gramEnd"/>
    </w:p>
    <w:p w14:paraId="57F191F5" w14:textId="77777777" w:rsidR="00A62B8F" w:rsidRPr="003B74A4" w:rsidRDefault="00A62B8F" w:rsidP="00536EC7">
      <w:pPr>
        <w:numPr>
          <w:ilvl w:val="0"/>
          <w:numId w:val="30"/>
        </w:numPr>
        <w:spacing w:line="240" w:lineRule="auto"/>
        <w:ind w:left="567" w:firstLine="0"/>
        <w:jc w:val="left"/>
        <w:rPr>
          <w:szCs w:val="24"/>
        </w:rPr>
      </w:pPr>
      <w:r w:rsidRPr="003B74A4">
        <w:rPr>
          <w:b/>
          <w:szCs w:val="24"/>
        </w:rPr>
        <w:t>Foreign Price</w:t>
      </w:r>
      <w:r w:rsidRPr="003B74A4">
        <w:rPr>
          <w:szCs w:val="24"/>
        </w:rPr>
        <w:t xml:space="preserve"> means the portion of the TOTAL price that is dependent on the Foreign Rate of Exchange (ROE).</w:t>
      </w:r>
    </w:p>
    <w:p w14:paraId="69794D6D" w14:textId="77777777" w:rsidR="00A62B8F" w:rsidRPr="003B74A4" w:rsidRDefault="00A62B8F" w:rsidP="00536EC7">
      <w:pPr>
        <w:numPr>
          <w:ilvl w:val="0"/>
          <w:numId w:val="30"/>
        </w:numPr>
        <w:spacing w:line="240" w:lineRule="auto"/>
        <w:ind w:left="567" w:firstLine="0"/>
        <w:jc w:val="left"/>
      </w:pPr>
      <w:r w:rsidRPr="003B74A4">
        <w:rPr>
          <w:b/>
          <w:szCs w:val="24"/>
        </w:rPr>
        <w:t>Exchange Rate</w:t>
      </w:r>
      <w:r w:rsidRPr="003B74A4">
        <w:rPr>
          <w:szCs w:val="24"/>
        </w:rPr>
        <w:t xml:space="preserve"> means the ROE (ZA Rand vs foreign currency) as determined at time of bid.</w:t>
      </w:r>
    </w:p>
    <w:p w14:paraId="6D9C3E3D" w14:textId="77777777" w:rsidR="00A62B8F" w:rsidRPr="003B74A4" w:rsidRDefault="00A62B8F" w:rsidP="002E5AED">
      <w:pPr>
        <w:pStyle w:val="Heading3"/>
      </w:pPr>
      <w:bookmarkStart w:id="48" w:name="_Toc435315931"/>
      <w:bookmarkStart w:id="49" w:name="_Toc215642734"/>
      <w:r w:rsidRPr="003B74A4">
        <w:t>B</w:t>
      </w:r>
      <w:bookmarkEnd w:id="48"/>
      <w:r w:rsidR="00165575" w:rsidRPr="003B74A4">
        <w:t xml:space="preserve">id Exchange Rate </w:t>
      </w:r>
      <w:r w:rsidR="000E14DD" w:rsidRPr="003B74A4">
        <w:t>Conditions</w:t>
      </w:r>
      <w:bookmarkEnd w:id="49"/>
    </w:p>
    <w:p w14:paraId="1E0C9CBA" w14:textId="77777777" w:rsidR="00A62B8F" w:rsidRPr="003B74A4" w:rsidRDefault="00A62B8F" w:rsidP="00A62B8F">
      <w:pPr>
        <w:pStyle w:val="Specification"/>
        <w:spacing w:line="276" w:lineRule="auto"/>
        <w:ind w:left="567"/>
        <w:rPr>
          <w:b/>
          <w:sz w:val="22"/>
          <w:szCs w:val="22"/>
        </w:rPr>
      </w:pPr>
      <w:r w:rsidRPr="003B74A4">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3B74A4" w14:paraId="2E319C68" w14:textId="77777777" w:rsidTr="0071278B">
        <w:tc>
          <w:tcPr>
            <w:tcW w:w="4536" w:type="dxa"/>
            <w:shd w:val="clear" w:color="auto" w:fill="C6D9F1" w:themeFill="text2" w:themeFillTint="33"/>
          </w:tcPr>
          <w:p w14:paraId="64E55B11" w14:textId="77777777" w:rsidR="00A62B8F" w:rsidRPr="003B74A4" w:rsidRDefault="00A62B8F" w:rsidP="0071278B">
            <w:pPr>
              <w:spacing w:line="276" w:lineRule="auto"/>
              <w:rPr>
                <w:rFonts w:asciiTheme="minorHAnsi" w:hAnsiTheme="minorHAnsi"/>
                <w:b/>
                <w:szCs w:val="24"/>
              </w:rPr>
            </w:pPr>
            <w:r w:rsidRPr="003B74A4">
              <w:rPr>
                <w:rFonts w:asciiTheme="minorHAnsi" w:hAnsiTheme="minorHAnsi"/>
                <w:b/>
                <w:szCs w:val="24"/>
              </w:rPr>
              <w:t>Foreign currency</w:t>
            </w:r>
          </w:p>
        </w:tc>
        <w:tc>
          <w:tcPr>
            <w:tcW w:w="4530" w:type="dxa"/>
            <w:shd w:val="clear" w:color="auto" w:fill="C6D9F1" w:themeFill="text2" w:themeFillTint="33"/>
          </w:tcPr>
          <w:p w14:paraId="4DE390AA" w14:textId="77777777" w:rsidR="00A62B8F" w:rsidRPr="003B74A4" w:rsidRDefault="00A62B8F" w:rsidP="0071278B">
            <w:pPr>
              <w:spacing w:line="276" w:lineRule="auto"/>
              <w:rPr>
                <w:rFonts w:asciiTheme="minorHAnsi" w:hAnsiTheme="minorHAnsi"/>
                <w:b/>
                <w:szCs w:val="24"/>
              </w:rPr>
            </w:pPr>
            <w:r w:rsidRPr="003B74A4">
              <w:rPr>
                <w:rFonts w:asciiTheme="minorHAnsi" w:hAnsiTheme="minorHAnsi"/>
                <w:b/>
                <w:szCs w:val="24"/>
              </w:rPr>
              <w:t xml:space="preserve">South African Rand (ZAR) exchange rate </w:t>
            </w:r>
          </w:p>
        </w:tc>
      </w:tr>
      <w:tr w:rsidR="00A62B8F" w:rsidRPr="003B74A4" w14:paraId="4B71E21F" w14:textId="77777777" w:rsidTr="0071278B">
        <w:tc>
          <w:tcPr>
            <w:tcW w:w="4536" w:type="dxa"/>
          </w:tcPr>
          <w:p w14:paraId="404A02AB" w14:textId="77777777" w:rsidR="00A62B8F" w:rsidRPr="003B74A4" w:rsidRDefault="00A62B8F" w:rsidP="0071278B">
            <w:pPr>
              <w:spacing w:line="276" w:lineRule="auto"/>
              <w:rPr>
                <w:rFonts w:asciiTheme="minorHAnsi" w:hAnsiTheme="minorHAnsi"/>
                <w:szCs w:val="24"/>
              </w:rPr>
            </w:pPr>
            <w:r w:rsidRPr="003B74A4">
              <w:rPr>
                <w:rFonts w:asciiTheme="minorHAnsi" w:hAnsiTheme="minorHAnsi"/>
                <w:szCs w:val="24"/>
              </w:rPr>
              <w:t>1 US Dollar</w:t>
            </w:r>
          </w:p>
        </w:tc>
        <w:tc>
          <w:tcPr>
            <w:tcW w:w="4530" w:type="dxa"/>
          </w:tcPr>
          <w:p w14:paraId="72553F7F" w14:textId="21219783" w:rsidR="00A62B8F" w:rsidRPr="003B74A4" w:rsidRDefault="00402558" w:rsidP="0071278B">
            <w:pPr>
              <w:spacing w:line="276" w:lineRule="auto"/>
              <w:jc w:val="center"/>
              <w:rPr>
                <w:rFonts w:asciiTheme="minorHAnsi" w:hAnsiTheme="minorHAnsi"/>
                <w:b/>
                <w:bCs/>
                <w:color w:val="FF0000"/>
                <w:szCs w:val="24"/>
              </w:rPr>
            </w:pPr>
            <w:r w:rsidRPr="00402558">
              <w:rPr>
                <w:rFonts w:asciiTheme="minorHAnsi" w:hAnsiTheme="minorHAnsi"/>
                <w:b/>
                <w:bCs/>
                <w:color w:val="FF0000"/>
                <w:szCs w:val="24"/>
              </w:rPr>
              <w:t>16.17</w:t>
            </w:r>
          </w:p>
        </w:tc>
      </w:tr>
      <w:tr w:rsidR="00A62B8F" w:rsidRPr="003B74A4" w14:paraId="464D4382" w14:textId="77777777" w:rsidTr="0071278B">
        <w:tc>
          <w:tcPr>
            <w:tcW w:w="4536" w:type="dxa"/>
          </w:tcPr>
          <w:p w14:paraId="6AFCAA2F" w14:textId="77777777" w:rsidR="00A62B8F" w:rsidRPr="003B74A4" w:rsidRDefault="00A62B8F" w:rsidP="0071278B">
            <w:pPr>
              <w:spacing w:line="276" w:lineRule="auto"/>
              <w:rPr>
                <w:rFonts w:asciiTheme="minorHAnsi" w:hAnsiTheme="minorHAnsi"/>
                <w:szCs w:val="24"/>
              </w:rPr>
            </w:pPr>
            <w:r w:rsidRPr="003B74A4">
              <w:rPr>
                <w:rFonts w:asciiTheme="minorHAnsi" w:hAnsiTheme="minorHAnsi"/>
                <w:szCs w:val="24"/>
              </w:rPr>
              <w:t>1 Euro</w:t>
            </w:r>
          </w:p>
        </w:tc>
        <w:tc>
          <w:tcPr>
            <w:tcW w:w="4530" w:type="dxa"/>
          </w:tcPr>
          <w:p w14:paraId="7A19AEA1" w14:textId="2233EAB6" w:rsidR="00A62B8F" w:rsidRPr="003B74A4" w:rsidRDefault="00402558" w:rsidP="0071278B">
            <w:pPr>
              <w:spacing w:line="276" w:lineRule="auto"/>
              <w:jc w:val="center"/>
              <w:rPr>
                <w:rFonts w:asciiTheme="minorHAnsi" w:hAnsiTheme="minorHAnsi"/>
                <w:b/>
                <w:bCs/>
                <w:color w:val="FF0000"/>
                <w:szCs w:val="24"/>
              </w:rPr>
            </w:pPr>
            <w:r w:rsidRPr="00402558">
              <w:rPr>
                <w:rFonts w:asciiTheme="minorHAnsi" w:hAnsiTheme="minorHAnsi"/>
                <w:b/>
                <w:bCs/>
                <w:color w:val="FF0000"/>
                <w:szCs w:val="24"/>
              </w:rPr>
              <w:t>21.54</w:t>
            </w:r>
          </w:p>
        </w:tc>
      </w:tr>
      <w:tr w:rsidR="00A62B8F" w:rsidRPr="00473F58" w14:paraId="03436B0B" w14:textId="77777777" w:rsidTr="0071278B">
        <w:tc>
          <w:tcPr>
            <w:tcW w:w="4536" w:type="dxa"/>
          </w:tcPr>
          <w:p w14:paraId="1D23B728" w14:textId="77777777" w:rsidR="00A62B8F" w:rsidRPr="003B74A4" w:rsidRDefault="00A62B8F" w:rsidP="0071278B">
            <w:pPr>
              <w:rPr>
                <w:rFonts w:asciiTheme="minorHAnsi" w:hAnsiTheme="minorHAnsi"/>
                <w:szCs w:val="24"/>
              </w:rPr>
            </w:pPr>
            <w:r w:rsidRPr="003B74A4">
              <w:rPr>
                <w:rFonts w:asciiTheme="minorHAnsi" w:hAnsiTheme="minorHAnsi"/>
                <w:szCs w:val="24"/>
              </w:rPr>
              <w:t>1 Pound</w:t>
            </w:r>
          </w:p>
        </w:tc>
        <w:tc>
          <w:tcPr>
            <w:tcW w:w="4530" w:type="dxa"/>
          </w:tcPr>
          <w:p w14:paraId="7E3646B4" w14:textId="777509BB" w:rsidR="00A62B8F" w:rsidRPr="003B74A4" w:rsidRDefault="00402558" w:rsidP="0071278B">
            <w:pPr>
              <w:jc w:val="center"/>
              <w:rPr>
                <w:rFonts w:asciiTheme="minorHAnsi" w:hAnsiTheme="minorHAnsi"/>
                <w:b/>
                <w:bCs/>
                <w:color w:val="FF0000"/>
                <w:szCs w:val="24"/>
              </w:rPr>
            </w:pPr>
            <w:r w:rsidRPr="00402558">
              <w:rPr>
                <w:rFonts w:asciiTheme="minorHAnsi" w:hAnsiTheme="minorHAnsi"/>
                <w:b/>
                <w:bCs/>
                <w:color w:val="FF0000"/>
                <w:szCs w:val="24"/>
              </w:rPr>
              <w:t>18.91</w:t>
            </w:r>
          </w:p>
        </w:tc>
      </w:tr>
    </w:tbl>
    <w:p w14:paraId="60B5D656" w14:textId="77777777" w:rsidR="002D4A9B" w:rsidRPr="004A417E" w:rsidRDefault="002D4A9B" w:rsidP="002D4A9B">
      <w:pPr>
        <w:spacing w:line="240" w:lineRule="auto"/>
        <w:ind w:left="567"/>
        <w:jc w:val="left"/>
        <w:rPr>
          <w:rFonts w:asciiTheme="majorHAnsi" w:eastAsia="Times New Roman" w:hAnsiTheme="majorHAnsi" w:cstheme="majorHAnsi"/>
        </w:rPr>
      </w:pPr>
      <w:bookmarkStart w:id="50" w:name="_Ref455341955"/>
      <w:bookmarkStart w:id="51" w:name="_Toc57764329"/>
      <w:r w:rsidRPr="004A417E">
        <w:rPr>
          <w:rFonts w:asciiTheme="majorHAnsi" w:eastAsia="Times New Roman" w:hAnsiTheme="majorHAnsi" w:cstheme="majorHAnsi"/>
        </w:rPr>
        <w:t>Note (1):</w:t>
      </w:r>
    </w:p>
    <w:p w14:paraId="3AEC8B6B" w14:textId="77777777" w:rsidR="002D4A9B" w:rsidRPr="004A417E" w:rsidRDefault="002D4A9B" w:rsidP="002D4A9B">
      <w:pPr>
        <w:spacing w:line="240" w:lineRule="auto"/>
        <w:ind w:left="567"/>
        <w:jc w:val="left"/>
        <w:rPr>
          <w:rFonts w:asciiTheme="majorHAnsi" w:eastAsia="Times New Roman" w:hAnsiTheme="majorHAnsi" w:cstheme="majorHAnsi"/>
        </w:rPr>
      </w:pPr>
      <w:r w:rsidRPr="004A417E">
        <w:rPr>
          <w:rFonts w:asciiTheme="majorHAnsi" w:eastAsia="Times New Roman" w:hAnsiTheme="majorHAnsi" w:cstheme="majorHAnsi"/>
        </w:rPr>
        <w:t>The ROE indicated above is to ensure a competitive bidding process.</w:t>
      </w:r>
    </w:p>
    <w:p w14:paraId="1FAD4A1C" w14:textId="77777777" w:rsidR="002D4A9B" w:rsidRPr="004A417E" w:rsidRDefault="002D4A9B" w:rsidP="002D4A9B">
      <w:pPr>
        <w:spacing w:line="240" w:lineRule="auto"/>
        <w:ind w:left="567"/>
        <w:jc w:val="left"/>
        <w:rPr>
          <w:rFonts w:asciiTheme="majorHAnsi" w:eastAsia="Times New Roman" w:hAnsiTheme="majorHAnsi" w:cstheme="majorHAnsi"/>
        </w:rPr>
      </w:pPr>
      <w:r w:rsidRPr="004A417E">
        <w:rPr>
          <w:rFonts w:asciiTheme="majorHAnsi" w:eastAsia="Times New Roman" w:hAnsiTheme="majorHAnsi" w:cstheme="majorHAnsi"/>
        </w:rPr>
        <w:lastRenderedPageBreak/>
        <w:t>Note (2):</w:t>
      </w:r>
    </w:p>
    <w:p w14:paraId="5600DD87" w14:textId="77777777" w:rsidR="002D4A9B" w:rsidRPr="004A417E" w:rsidRDefault="002D4A9B" w:rsidP="002D4A9B">
      <w:pPr>
        <w:ind w:left="567"/>
        <w:jc w:val="left"/>
        <w:rPr>
          <w:rFonts w:ascii="Calibri" w:eastAsia="Times New Roman" w:hAnsi="Calibri" w:cs="Times New Roman"/>
          <w:b/>
          <w:sz w:val="24"/>
          <w:szCs w:val="24"/>
        </w:rPr>
      </w:pPr>
      <w:r w:rsidRPr="004A417E">
        <w:rPr>
          <w:rFonts w:asciiTheme="majorHAnsi" w:eastAsia="Times New Roman" w:hAnsiTheme="majorHAnsi" w:cstheme="majorHAnsi"/>
        </w:rPr>
        <w:t>The ROE will be fluctuating. The details of the ROE fluctuation will be negotiated during the contracting stage</w:t>
      </w:r>
    </w:p>
    <w:p w14:paraId="4C6E3E04" w14:textId="77777777" w:rsidR="00A62B8F" w:rsidRPr="002E5AED" w:rsidRDefault="00A62B8F" w:rsidP="00A62B8F">
      <w:pPr>
        <w:pStyle w:val="Specification"/>
        <w:spacing w:line="276" w:lineRule="auto"/>
        <w:rPr>
          <w:b/>
          <w:highlight w:val="yellow"/>
        </w:rPr>
      </w:pPr>
    </w:p>
    <w:p w14:paraId="3C4E0210" w14:textId="77777777" w:rsidR="00A62B8F" w:rsidRPr="003B74A4" w:rsidRDefault="00A62B8F" w:rsidP="002E5AED">
      <w:pPr>
        <w:pStyle w:val="Heading3"/>
      </w:pPr>
      <w:bookmarkStart w:id="52" w:name="_Toc215642735"/>
      <w:r w:rsidRPr="003B74A4">
        <w:t>B</w:t>
      </w:r>
      <w:bookmarkEnd w:id="50"/>
      <w:bookmarkEnd w:id="51"/>
      <w:r w:rsidR="00165575" w:rsidRPr="003B74A4">
        <w:t>id Pricing Schedule</w:t>
      </w:r>
      <w:bookmarkEnd w:id="52"/>
    </w:p>
    <w:p w14:paraId="1FAF8544" w14:textId="1F252BE4" w:rsidR="00A62B8F" w:rsidRPr="003B74A4" w:rsidRDefault="00A62B8F" w:rsidP="00C30BFA">
      <w:pPr>
        <w:spacing w:after="60"/>
        <w:ind w:left="567"/>
        <w:contextualSpacing/>
      </w:pPr>
      <w:r w:rsidRPr="003B74A4">
        <w:rPr>
          <w:rFonts w:cs="Calibri"/>
          <w:lang w:val="en-GB"/>
        </w:rPr>
        <w:t xml:space="preserve">Bidders </w:t>
      </w:r>
      <w:r w:rsidRPr="003B74A4">
        <w:rPr>
          <w:rFonts w:cs="Calibri"/>
          <w:b/>
          <w:bCs/>
          <w:lang w:val="en-GB"/>
        </w:rPr>
        <w:t xml:space="preserve">must </w:t>
      </w:r>
      <w:r w:rsidRPr="003B74A4">
        <w:rPr>
          <w:rFonts w:cs="Calibri"/>
          <w:lang w:val="en-GB"/>
        </w:rPr>
        <w:t>complete the bid pricing schedule in the Excel spreadsheet format provided and upload this as part of their submission.</w:t>
      </w:r>
      <w:r w:rsidR="00C30BFA" w:rsidRPr="00C30BFA">
        <w:rPr>
          <w:rFonts w:cs="Calibri"/>
          <w:b/>
          <w:bCs/>
          <w:lang w:val="en-GB"/>
        </w:rPr>
        <w:t xml:space="preserve"> </w:t>
      </w:r>
      <w:r w:rsidR="00C30BFA" w:rsidRPr="00795ED3">
        <w:rPr>
          <w:rFonts w:cs="Calibri"/>
          <w:b/>
          <w:bCs/>
          <w:lang w:val="en-GB"/>
        </w:rPr>
        <w:t>Failure to use the pricing schedule provided by SITA will result in disqualification</w:t>
      </w:r>
      <w:r w:rsidR="00C30BFA">
        <w:rPr>
          <w:rFonts w:cs="Calibri"/>
          <w:b/>
          <w:bCs/>
          <w:lang w:val="en-GB"/>
        </w:rPr>
        <w:t xml:space="preserve"> of bid.</w:t>
      </w:r>
    </w:p>
    <w:p w14:paraId="2B985639" w14:textId="77777777" w:rsidR="00A62B8F" w:rsidRPr="003B74A4" w:rsidRDefault="00A62B8F" w:rsidP="00A62B8F">
      <w:pPr>
        <w:pStyle w:val="Heading2"/>
      </w:pPr>
      <w:bookmarkStart w:id="53" w:name="_Toc435315930"/>
      <w:bookmarkStart w:id="54" w:name="_Ref455338328"/>
      <w:bookmarkStart w:id="55" w:name="_Ref455597629"/>
      <w:bookmarkStart w:id="56" w:name="_Toc127119463"/>
      <w:bookmarkStart w:id="57" w:name="_Toc215642736"/>
      <w:r w:rsidRPr="003B74A4">
        <w:t>D</w:t>
      </w:r>
      <w:bookmarkEnd w:id="53"/>
      <w:bookmarkEnd w:id="54"/>
      <w:bookmarkEnd w:id="55"/>
      <w:bookmarkEnd w:id="56"/>
      <w:r w:rsidR="00165575" w:rsidRPr="003B74A4">
        <w:t>eclaration of Acceptance</w:t>
      </w:r>
      <w:bookmarkEnd w:id="5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3B74A4" w14:paraId="6CD03D0D" w14:textId="77777777" w:rsidTr="0071278B">
        <w:trPr>
          <w:tblHeader/>
        </w:trPr>
        <w:tc>
          <w:tcPr>
            <w:tcW w:w="3339" w:type="pct"/>
            <w:shd w:val="clear" w:color="auto" w:fill="C6D9F1" w:themeFill="text2" w:themeFillTint="33"/>
          </w:tcPr>
          <w:p w14:paraId="0E309E5A" w14:textId="77777777" w:rsidR="00A62B8F" w:rsidRPr="003B74A4" w:rsidRDefault="00A62B8F" w:rsidP="0071278B">
            <w:pPr>
              <w:rPr>
                <w:rFonts w:asciiTheme="minorHAnsi" w:hAnsiTheme="minorHAnsi" w:cstheme="minorHAnsi"/>
                <w:b/>
              </w:rPr>
            </w:pPr>
          </w:p>
        </w:tc>
        <w:tc>
          <w:tcPr>
            <w:tcW w:w="764" w:type="pct"/>
            <w:shd w:val="clear" w:color="auto" w:fill="C6D9F1" w:themeFill="text2" w:themeFillTint="33"/>
          </w:tcPr>
          <w:p w14:paraId="7A37ADC5" w14:textId="77777777" w:rsidR="00A62B8F" w:rsidRPr="003B74A4" w:rsidRDefault="00A62B8F" w:rsidP="0071278B">
            <w:pPr>
              <w:jc w:val="center"/>
              <w:rPr>
                <w:rFonts w:asciiTheme="minorHAnsi" w:hAnsiTheme="minorHAnsi" w:cstheme="minorHAnsi"/>
                <w:b/>
              </w:rPr>
            </w:pPr>
            <w:r w:rsidRPr="003B74A4">
              <w:rPr>
                <w:rFonts w:asciiTheme="minorHAnsi" w:hAnsiTheme="minorHAnsi" w:cstheme="minorHAnsi"/>
                <w:b/>
              </w:rPr>
              <w:t>ACCEPT ALL</w:t>
            </w:r>
          </w:p>
        </w:tc>
        <w:tc>
          <w:tcPr>
            <w:tcW w:w="897" w:type="pct"/>
            <w:shd w:val="clear" w:color="auto" w:fill="C6D9F1" w:themeFill="text2" w:themeFillTint="33"/>
          </w:tcPr>
          <w:p w14:paraId="45125EEB" w14:textId="77777777" w:rsidR="00A62B8F" w:rsidRPr="003B74A4" w:rsidRDefault="00A62B8F" w:rsidP="0071278B">
            <w:pPr>
              <w:jc w:val="center"/>
              <w:rPr>
                <w:rFonts w:asciiTheme="minorHAnsi" w:hAnsiTheme="minorHAnsi" w:cstheme="minorHAnsi"/>
                <w:b/>
              </w:rPr>
            </w:pPr>
            <w:r w:rsidRPr="003B74A4">
              <w:rPr>
                <w:rFonts w:asciiTheme="minorHAnsi" w:hAnsiTheme="minorHAnsi" w:cstheme="minorHAnsi"/>
                <w:b/>
              </w:rPr>
              <w:t>DO NOT ACCEPT ALL</w:t>
            </w:r>
          </w:p>
        </w:tc>
      </w:tr>
      <w:tr w:rsidR="00A62B8F" w:rsidRPr="003B74A4" w14:paraId="27D50ED7" w14:textId="77777777" w:rsidTr="0071278B">
        <w:tc>
          <w:tcPr>
            <w:tcW w:w="3339" w:type="pct"/>
          </w:tcPr>
          <w:p w14:paraId="0BC31A35" w14:textId="77777777" w:rsidR="00A62B8F" w:rsidRPr="003B74A4" w:rsidRDefault="00A62B8F" w:rsidP="00536EC7">
            <w:pPr>
              <w:pStyle w:val="Specification"/>
              <w:numPr>
                <w:ilvl w:val="0"/>
                <w:numId w:val="29"/>
              </w:numPr>
              <w:rPr>
                <w:rFonts w:asciiTheme="minorHAnsi" w:hAnsiTheme="minorHAnsi" w:cstheme="minorHAnsi"/>
                <w:sz w:val="22"/>
                <w:szCs w:val="22"/>
              </w:rPr>
            </w:pPr>
            <w:r w:rsidRPr="003B74A4">
              <w:rPr>
                <w:rFonts w:asciiTheme="minorHAnsi" w:hAnsiTheme="minorHAnsi" w:cstheme="minorHAnsi"/>
                <w:sz w:val="22"/>
                <w:szCs w:val="22"/>
              </w:rPr>
              <w:t xml:space="preserve">The bidder declares to ACCEPT ALL the Costing and Pricing conditions as specified in </w:t>
            </w:r>
            <w:r w:rsidR="00145EA2" w:rsidRPr="00AA1D4B">
              <w:rPr>
                <w:rFonts w:asciiTheme="minorHAnsi" w:hAnsiTheme="minorHAnsi" w:cstheme="minorHAnsi"/>
                <w:b/>
                <w:bCs/>
                <w:sz w:val="22"/>
                <w:szCs w:val="22"/>
              </w:rPr>
              <w:t xml:space="preserve">par </w:t>
            </w:r>
            <w:proofErr w:type="gramStart"/>
            <w:r w:rsidR="00145EA2" w:rsidRPr="00AA1D4B">
              <w:rPr>
                <w:rFonts w:asciiTheme="minorHAnsi" w:hAnsiTheme="minorHAnsi" w:cstheme="minorHAnsi"/>
                <w:b/>
                <w:bCs/>
                <w:sz w:val="22"/>
                <w:szCs w:val="22"/>
              </w:rPr>
              <w:t xml:space="preserve">4.4.2 </w:t>
            </w:r>
            <w:r w:rsidRPr="00AA1D4B">
              <w:rPr>
                <w:rFonts w:asciiTheme="minorHAnsi" w:hAnsiTheme="minorHAnsi" w:cstheme="minorHAnsi"/>
                <w:sz w:val="22"/>
                <w:szCs w:val="22"/>
              </w:rPr>
              <w:t xml:space="preserve"> </w:t>
            </w:r>
            <w:r w:rsidRPr="003B74A4">
              <w:rPr>
                <w:rFonts w:asciiTheme="minorHAnsi" w:hAnsiTheme="minorHAnsi" w:cstheme="minorHAnsi"/>
                <w:sz w:val="22"/>
                <w:szCs w:val="22"/>
              </w:rPr>
              <w:t>above</w:t>
            </w:r>
            <w:proofErr w:type="gramEnd"/>
            <w:r w:rsidRPr="003B74A4">
              <w:rPr>
                <w:rFonts w:asciiTheme="minorHAnsi" w:hAnsiTheme="minorHAnsi" w:cstheme="minorHAnsi"/>
                <w:sz w:val="22"/>
                <w:szCs w:val="22"/>
              </w:rPr>
              <w:t xml:space="preserve"> by indicating with an “X” in the “ACCEPT ALL” column, or</w:t>
            </w:r>
          </w:p>
          <w:p w14:paraId="56D107BE" w14:textId="77777777" w:rsidR="00A62B8F" w:rsidRPr="003B74A4" w:rsidRDefault="00A62B8F" w:rsidP="00536EC7">
            <w:pPr>
              <w:pStyle w:val="Specification"/>
              <w:numPr>
                <w:ilvl w:val="0"/>
                <w:numId w:val="29"/>
              </w:numPr>
              <w:rPr>
                <w:rFonts w:asciiTheme="minorHAnsi" w:hAnsiTheme="minorHAnsi" w:cstheme="minorHAnsi"/>
                <w:sz w:val="22"/>
                <w:szCs w:val="22"/>
              </w:rPr>
            </w:pPr>
            <w:r w:rsidRPr="003B74A4">
              <w:rPr>
                <w:rFonts w:asciiTheme="minorHAnsi" w:hAnsiTheme="minorHAnsi" w:cstheme="minorHAnsi"/>
                <w:sz w:val="22"/>
                <w:szCs w:val="22"/>
              </w:rPr>
              <w:t xml:space="preserve">The bidder declares to NOT ACCEPT ALL the Costing and Pricing Conditions as specified in </w:t>
            </w:r>
            <w:r w:rsidR="00145EA2" w:rsidRPr="00AA1D4B">
              <w:rPr>
                <w:rFonts w:asciiTheme="minorHAnsi" w:hAnsiTheme="minorHAnsi" w:cstheme="minorHAnsi"/>
                <w:b/>
                <w:bCs/>
                <w:sz w:val="22"/>
                <w:szCs w:val="22"/>
              </w:rPr>
              <w:t xml:space="preserve">par </w:t>
            </w:r>
            <w:proofErr w:type="gramStart"/>
            <w:r w:rsidR="00145EA2" w:rsidRPr="00AA1D4B">
              <w:rPr>
                <w:rFonts w:asciiTheme="minorHAnsi" w:hAnsiTheme="minorHAnsi" w:cstheme="minorHAnsi"/>
                <w:b/>
                <w:bCs/>
                <w:sz w:val="22"/>
                <w:szCs w:val="22"/>
              </w:rPr>
              <w:t xml:space="preserve">4.4.2 </w:t>
            </w:r>
            <w:r w:rsidRPr="00AA1D4B">
              <w:rPr>
                <w:rFonts w:asciiTheme="minorHAnsi" w:hAnsiTheme="minorHAnsi" w:cstheme="minorHAnsi"/>
                <w:sz w:val="22"/>
                <w:szCs w:val="22"/>
              </w:rPr>
              <w:t xml:space="preserve"> </w:t>
            </w:r>
            <w:r w:rsidRPr="003B74A4">
              <w:rPr>
                <w:rFonts w:asciiTheme="minorHAnsi" w:hAnsiTheme="minorHAnsi" w:cstheme="minorHAnsi"/>
                <w:sz w:val="22"/>
                <w:szCs w:val="22"/>
              </w:rPr>
              <w:t>above</w:t>
            </w:r>
            <w:proofErr w:type="gramEnd"/>
            <w:r w:rsidRPr="003B74A4">
              <w:rPr>
                <w:rFonts w:asciiTheme="minorHAnsi" w:hAnsiTheme="minorHAnsi" w:cstheme="minorHAnsi"/>
                <w:sz w:val="22"/>
                <w:szCs w:val="22"/>
              </w:rPr>
              <w:t xml:space="preserve"> by - </w:t>
            </w:r>
          </w:p>
          <w:p w14:paraId="2C22EF79" w14:textId="77777777" w:rsidR="00A62B8F" w:rsidRPr="003B74A4" w:rsidRDefault="00A62B8F" w:rsidP="00536EC7">
            <w:pPr>
              <w:pStyle w:val="Specification"/>
              <w:numPr>
                <w:ilvl w:val="1"/>
                <w:numId w:val="27"/>
              </w:numPr>
              <w:tabs>
                <w:tab w:val="clear" w:pos="1134"/>
                <w:tab w:val="num" w:pos="993"/>
              </w:tabs>
              <w:ind w:left="993"/>
              <w:rPr>
                <w:rFonts w:asciiTheme="minorHAnsi" w:hAnsiTheme="minorHAnsi" w:cstheme="minorHAnsi"/>
                <w:sz w:val="22"/>
                <w:szCs w:val="22"/>
              </w:rPr>
            </w:pPr>
            <w:r w:rsidRPr="003B74A4">
              <w:rPr>
                <w:rFonts w:asciiTheme="minorHAnsi" w:hAnsiTheme="minorHAnsi" w:cstheme="minorHAnsi"/>
                <w:sz w:val="22"/>
                <w:szCs w:val="22"/>
              </w:rPr>
              <w:t xml:space="preserve">Indicating with an “X” in the “DO NOT ACCEPT ALL” column, </w:t>
            </w:r>
            <w:proofErr w:type="gramStart"/>
            <w:r w:rsidRPr="003B74A4">
              <w:rPr>
                <w:rFonts w:asciiTheme="minorHAnsi" w:hAnsiTheme="minorHAnsi" w:cstheme="minorHAnsi"/>
                <w:sz w:val="22"/>
                <w:szCs w:val="22"/>
              </w:rPr>
              <w:t>and;</w:t>
            </w:r>
            <w:proofErr w:type="gramEnd"/>
          </w:p>
          <w:p w14:paraId="5349BA91" w14:textId="77777777" w:rsidR="00A62B8F" w:rsidRPr="003B74A4" w:rsidRDefault="00A62B8F" w:rsidP="00536EC7">
            <w:pPr>
              <w:pStyle w:val="Specification"/>
              <w:numPr>
                <w:ilvl w:val="1"/>
                <w:numId w:val="27"/>
              </w:numPr>
              <w:tabs>
                <w:tab w:val="clear" w:pos="1134"/>
                <w:tab w:val="num" w:pos="993"/>
              </w:tabs>
              <w:ind w:left="993"/>
              <w:rPr>
                <w:rFonts w:asciiTheme="minorHAnsi" w:hAnsiTheme="minorHAnsi" w:cstheme="minorHAnsi"/>
                <w:sz w:val="22"/>
                <w:szCs w:val="22"/>
              </w:rPr>
            </w:pPr>
            <w:r w:rsidRPr="003B74A4">
              <w:rPr>
                <w:rFonts w:asciiTheme="minorHAnsi" w:hAnsiTheme="minorHAnsi" w:cstheme="minorHAnsi"/>
                <w:sz w:val="22"/>
                <w:szCs w:val="22"/>
              </w:rPr>
              <w:t xml:space="preserve">Provide reason and proposal for each of the condition not accepted. </w:t>
            </w:r>
          </w:p>
        </w:tc>
        <w:tc>
          <w:tcPr>
            <w:tcW w:w="764" w:type="pct"/>
          </w:tcPr>
          <w:p w14:paraId="4E871CB3" w14:textId="77777777" w:rsidR="00A62B8F" w:rsidRPr="003B74A4" w:rsidRDefault="00A62B8F" w:rsidP="0071278B">
            <w:pPr>
              <w:jc w:val="center"/>
              <w:rPr>
                <w:rFonts w:asciiTheme="minorHAnsi" w:hAnsiTheme="minorHAnsi" w:cstheme="minorHAnsi"/>
              </w:rPr>
            </w:pPr>
          </w:p>
        </w:tc>
        <w:tc>
          <w:tcPr>
            <w:tcW w:w="897" w:type="pct"/>
          </w:tcPr>
          <w:p w14:paraId="3064D891" w14:textId="77777777" w:rsidR="00A62B8F" w:rsidRPr="003B74A4" w:rsidRDefault="00A62B8F" w:rsidP="0071278B">
            <w:pPr>
              <w:jc w:val="center"/>
              <w:rPr>
                <w:rFonts w:asciiTheme="minorHAnsi" w:hAnsiTheme="minorHAnsi" w:cstheme="minorHAnsi"/>
              </w:rPr>
            </w:pPr>
          </w:p>
        </w:tc>
      </w:tr>
      <w:tr w:rsidR="00A62B8F" w:rsidRPr="00165575" w14:paraId="5D46B6E7" w14:textId="77777777" w:rsidTr="0071278B">
        <w:tc>
          <w:tcPr>
            <w:tcW w:w="5000" w:type="pct"/>
            <w:gridSpan w:val="3"/>
          </w:tcPr>
          <w:p w14:paraId="33A7119E" w14:textId="77777777" w:rsidR="00A62B8F" w:rsidRPr="003B74A4" w:rsidRDefault="00A62B8F" w:rsidP="0071278B">
            <w:pPr>
              <w:rPr>
                <w:rFonts w:asciiTheme="minorHAnsi" w:hAnsiTheme="minorHAnsi" w:cstheme="minorHAnsi"/>
                <w:b/>
              </w:rPr>
            </w:pPr>
            <w:r w:rsidRPr="003B74A4">
              <w:rPr>
                <w:rFonts w:asciiTheme="minorHAnsi" w:hAnsiTheme="minorHAnsi" w:cstheme="minorHAnsi"/>
                <w:b/>
              </w:rPr>
              <w:t>Comments by bidder:</w:t>
            </w:r>
          </w:p>
          <w:p w14:paraId="2B5BA720" w14:textId="77777777" w:rsidR="00A62B8F" w:rsidRPr="00165575" w:rsidRDefault="00A62B8F" w:rsidP="0071278B">
            <w:pPr>
              <w:rPr>
                <w:rFonts w:asciiTheme="minorHAnsi" w:hAnsiTheme="minorHAnsi" w:cstheme="minorHAnsi"/>
              </w:rPr>
            </w:pPr>
            <w:r w:rsidRPr="003B74A4">
              <w:rPr>
                <w:rFonts w:asciiTheme="minorHAnsi" w:hAnsiTheme="minorHAnsi" w:cstheme="minorHAnsi"/>
              </w:rPr>
              <w:t>Provide the condition reference, the reasons for not accepting the condition.</w:t>
            </w:r>
          </w:p>
          <w:p w14:paraId="76275076" w14:textId="77777777" w:rsidR="00A62B8F" w:rsidRPr="00165575" w:rsidRDefault="00A62B8F" w:rsidP="0071278B">
            <w:pPr>
              <w:rPr>
                <w:rFonts w:asciiTheme="minorHAnsi" w:hAnsiTheme="minorHAnsi" w:cstheme="minorHAnsi"/>
                <w:b/>
              </w:rPr>
            </w:pPr>
          </w:p>
        </w:tc>
      </w:tr>
    </w:tbl>
    <w:p w14:paraId="7CE39574" w14:textId="77777777" w:rsidR="00A62B8F" w:rsidRDefault="00A62B8F" w:rsidP="002E5AED"/>
    <w:p w14:paraId="41E985AA" w14:textId="77777777" w:rsidR="00AD34B8" w:rsidRPr="00473F58" w:rsidRDefault="00AD34B8" w:rsidP="002E5AED">
      <w:pPr>
        <w:pStyle w:val="Heading2"/>
      </w:pPr>
      <w:bookmarkStart w:id="58" w:name="_Toc215642737"/>
      <w:r w:rsidRPr="00473F58">
        <w:t>Preference Requirements</w:t>
      </w:r>
      <w:bookmarkEnd w:id="58"/>
    </w:p>
    <w:p w14:paraId="36B9B4C8" w14:textId="77777777" w:rsidR="00F05DC7" w:rsidRPr="000B1A52" w:rsidRDefault="00F05DC7" w:rsidP="00536EC7">
      <w:pPr>
        <w:pStyle w:val="ListParagraph"/>
        <w:numPr>
          <w:ilvl w:val="0"/>
          <w:numId w:val="22"/>
        </w:numPr>
      </w:pPr>
      <w:r w:rsidRPr="000B1A52">
        <w:t>The bidder must complete in full all the PREFERENCE requirements.</w:t>
      </w:r>
    </w:p>
    <w:p w14:paraId="0D593753" w14:textId="77777777" w:rsidR="00F05DC7" w:rsidRPr="00AD34B8" w:rsidRDefault="00F05DC7" w:rsidP="00536EC7">
      <w:pPr>
        <w:numPr>
          <w:ilvl w:val="0"/>
          <w:numId w:val="22"/>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32AC1663" w14:textId="77777777" w:rsidR="00F05DC7" w:rsidRPr="00B91763" w:rsidRDefault="00F05DC7" w:rsidP="00536EC7">
      <w:pPr>
        <w:numPr>
          <w:ilvl w:val="0"/>
          <w:numId w:val="22"/>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0EE3A664" w14:textId="77777777" w:rsidR="00F05DC7" w:rsidRPr="00B91763" w:rsidRDefault="00F05DC7" w:rsidP="00536EC7">
      <w:pPr>
        <w:numPr>
          <w:ilvl w:val="0"/>
          <w:numId w:val="22"/>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B91763">
        <w:rPr>
          <w:rFonts w:cs="Calibri"/>
          <w:szCs w:val="24"/>
        </w:rPr>
        <w:t>be located in</w:t>
      </w:r>
      <w:proofErr w:type="gramEnd"/>
      <w:r w:rsidRPr="00B91763">
        <w:rPr>
          <w:rFonts w:cs="Calibri"/>
          <w:szCs w:val="24"/>
        </w:rPr>
        <w:t xml:space="preserve"> the bid response, as “NOT COMPLY”. The evidence needs to be attached to </w:t>
      </w:r>
      <w:r w:rsidRPr="00B91763">
        <w:rPr>
          <w:rFonts w:cs="Calibri"/>
          <w:b/>
          <w:bCs/>
          <w:szCs w:val="24"/>
        </w:rPr>
        <w:t>A</w:t>
      </w:r>
      <w:r>
        <w:rPr>
          <w:rFonts w:cs="Calibri"/>
          <w:b/>
          <w:bCs/>
          <w:szCs w:val="24"/>
        </w:rPr>
        <w:t>nnex</w:t>
      </w:r>
      <w:r w:rsidRPr="00B91763">
        <w:rPr>
          <w:rFonts w:cs="Calibri"/>
          <w:b/>
          <w:bCs/>
          <w:szCs w:val="24"/>
        </w:rPr>
        <w:t xml:space="preserve"> </w:t>
      </w:r>
      <w:r>
        <w:rPr>
          <w:rFonts w:cs="Calibri"/>
          <w:b/>
          <w:bCs/>
          <w:szCs w:val="24"/>
        </w:rPr>
        <w:t>A</w:t>
      </w:r>
      <w:r w:rsidRPr="00B91763">
        <w:rPr>
          <w:rFonts w:cs="Calibri"/>
          <w:szCs w:val="24"/>
        </w:rPr>
        <w:t>.</w:t>
      </w:r>
    </w:p>
    <w:p w14:paraId="4E72F64F" w14:textId="77777777" w:rsidR="00F05DC7" w:rsidRPr="000B1A52" w:rsidRDefault="00F05DC7" w:rsidP="00536EC7">
      <w:pPr>
        <w:numPr>
          <w:ilvl w:val="0"/>
          <w:numId w:val="22"/>
        </w:numPr>
        <w:rPr>
          <w:rFonts w:cs="Calibri"/>
        </w:rPr>
      </w:pPr>
      <w:r w:rsidRPr="00B91763">
        <w:rPr>
          <w:rFonts w:asciiTheme="minorHAnsi" w:hAnsiTheme="minorHAnsi" w:cstheme="minorHAnsi"/>
          <w:b/>
          <w:bCs/>
        </w:rPr>
        <w:t>Preference Goal Requirements</w:t>
      </w:r>
    </w:p>
    <w:p w14:paraId="2B602671" w14:textId="77777777" w:rsidR="00F05DC7" w:rsidRPr="00D85499" w:rsidRDefault="00F05DC7" w:rsidP="00536EC7">
      <w:pPr>
        <w:pStyle w:val="ListParagraph"/>
        <w:numPr>
          <w:ilvl w:val="1"/>
          <w:numId w:val="23"/>
        </w:numPr>
      </w:pPr>
      <w:r w:rsidRPr="000B1A52">
        <w:tab/>
      </w:r>
      <w:r w:rsidRPr="00D85499">
        <w:t>The applicable Preference Point system for this tender and points claimed is 80/20.</w:t>
      </w:r>
    </w:p>
    <w:p w14:paraId="22AF8C8D" w14:textId="77777777" w:rsidR="00F05DC7" w:rsidRPr="00D85499" w:rsidRDefault="00F05DC7" w:rsidP="00536EC7">
      <w:pPr>
        <w:pStyle w:val="ListParagraph"/>
        <w:numPr>
          <w:ilvl w:val="1"/>
          <w:numId w:val="23"/>
        </w:numPr>
      </w:pPr>
      <w:r w:rsidRPr="00D85499">
        <w:rPr>
          <w:rFonts w:cs="Calibri"/>
        </w:rPr>
        <w:t xml:space="preserve">The specific Preferential Goal Requirements for this tender is indicated in </w:t>
      </w:r>
      <w:r w:rsidRPr="00D85499">
        <w:rPr>
          <w:rFonts w:cs="Calibri"/>
          <w:b/>
          <w:bCs/>
        </w:rPr>
        <w:t>Annex A</w:t>
      </w:r>
      <w:r w:rsidRPr="00D85499">
        <w:rPr>
          <w:rFonts w:cs="Calibri"/>
        </w:rPr>
        <w:t xml:space="preserve"> </w:t>
      </w:r>
      <w:r w:rsidRPr="00D85499">
        <w:rPr>
          <w:rFonts w:cs="Calibri"/>
          <w:b/>
          <w:bCs/>
        </w:rPr>
        <w:t xml:space="preserve">table </w:t>
      </w:r>
      <w:r>
        <w:rPr>
          <w:rFonts w:cs="Calibri"/>
          <w:b/>
          <w:bCs/>
        </w:rPr>
        <w:t>5</w:t>
      </w:r>
      <w:r w:rsidRPr="00D85499">
        <w:rPr>
          <w:rFonts w:cs="Calibri"/>
          <w:b/>
          <w:bCs/>
        </w:rPr>
        <w:t xml:space="preserve"> </w:t>
      </w:r>
      <w:r w:rsidRPr="00D85499">
        <w:rPr>
          <w:rFonts w:cs="Calibri"/>
        </w:rPr>
        <w:t>below.</w:t>
      </w:r>
    </w:p>
    <w:p w14:paraId="43AFCC59" w14:textId="77777777" w:rsidR="00F05DC7" w:rsidRPr="00D85499" w:rsidRDefault="00F05DC7" w:rsidP="00536EC7">
      <w:pPr>
        <w:pStyle w:val="ListParagraph"/>
        <w:numPr>
          <w:ilvl w:val="1"/>
          <w:numId w:val="23"/>
        </w:numPr>
      </w:pPr>
      <w:r w:rsidRPr="00D85499">
        <w:rPr>
          <w:rFonts w:cs="Calibri"/>
        </w:rPr>
        <w:t xml:space="preserve">Failure on the part of a bidder to </w:t>
      </w:r>
      <w:r w:rsidRPr="00D85499">
        <w:rPr>
          <w:rFonts w:cs="Calibri"/>
          <w:b/>
          <w:bCs/>
        </w:rPr>
        <w:t>complete</w:t>
      </w:r>
      <w:r w:rsidRPr="00D85499">
        <w:rPr>
          <w:rFonts w:cs="Calibri"/>
        </w:rPr>
        <w:t xml:space="preserve"> the </w:t>
      </w:r>
      <w:r w:rsidRPr="00D85499">
        <w:rPr>
          <w:rFonts w:cs="Calibri"/>
          <w:b/>
          <w:bCs/>
        </w:rPr>
        <w:t>80/20</w:t>
      </w:r>
      <w:r w:rsidRPr="00D85499">
        <w:rPr>
          <w:rFonts w:cs="Calibri"/>
        </w:rPr>
        <w:t xml:space="preserve"> preference point systems and submit proof or documentation required in terms of this tender to claim preference points for the </w:t>
      </w:r>
      <w:r w:rsidRPr="00D85499">
        <w:rPr>
          <w:rFonts w:cs="Calibri"/>
          <w:b/>
          <w:bCs/>
        </w:rPr>
        <w:lastRenderedPageBreak/>
        <w:t>Preference Goal Requirements</w:t>
      </w:r>
      <w:r w:rsidRPr="00D85499">
        <w:rPr>
          <w:rFonts w:cs="Calibri"/>
        </w:rPr>
        <w:t>, will be interpreted to mean that preference points for specific goals are not claimed.</w:t>
      </w:r>
    </w:p>
    <w:p w14:paraId="4A3F44FA" w14:textId="77777777" w:rsidR="00F05DC7" w:rsidRPr="00B86689" w:rsidRDefault="00F05DC7" w:rsidP="00536EC7">
      <w:pPr>
        <w:pStyle w:val="ListParagraph"/>
        <w:numPr>
          <w:ilvl w:val="1"/>
          <w:numId w:val="23"/>
        </w:numPr>
      </w:pPr>
      <w:r w:rsidRPr="00D85499">
        <w:rPr>
          <w:rFonts w:cs="Calibri"/>
        </w:rPr>
        <w:t xml:space="preserve">The Bidder </w:t>
      </w:r>
      <w:r w:rsidRPr="00D85499">
        <w:rPr>
          <w:rFonts w:cs="Calibri"/>
          <w:b/>
          <w:bCs/>
        </w:rPr>
        <w:t>must</w:t>
      </w:r>
      <w:r w:rsidRPr="00D85499">
        <w:rPr>
          <w:rFonts w:cs="Calibri"/>
        </w:rPr>
        <w:t xml:space="preserve"> indicate how they claim points </w:t>
      </w:r>
      <w:r w:rsidRPr="00D85499">
        <w:rPr>
          <w:rFonts w:cs="Calibri"/>
          <w:b/>
          <w:bCs/>
        </w:rPr>
        <w:t xml:space="preserve">for each of the </w:t>
      </w:r>
      <w:r w:rsidRPr="00D85499">
        <w:rPr>
          <w:b/>
          <w:bCs/>
        </w:rPr>
        <w:t>preference points</w:t>
      </w:r>
      <w:r w:rsidRPr="00D85499">
        <w:rPr>
          <w:bCs/>
        </w:rPr>
        <w:t xml:space="preserve"> </w:t>
      </w:r>
      <w:r w:rsidRPr="00B86689">
        <w:rPr>
          <w:rFonts w:cs="Calibri"/>
        </w:rPr>
        <w:t xml:space="preserve">by signing at </w:t>
      </w:r>
      <w:r w:rsidRPr="00B86689">
        <w:rPr>
          <w:rFonts w:cs="Calibri"/>
          <w:b/>
          <w:bCs/>
        </w:rPr>
        <w:t>par 4.5 in the Invitation to Bid document.</w:t>
      </w:r>
    </w:p>
    <w:p w14:paraId="78461212" w14:textId="77777777" w:rsidR="00F05DC7" w:rsidRPr="00D85499" w:rsidRDefault="00F05DC7" w:rsidP="00536EC7">
      <w:pPr>
        <w:pStyle w:val="ListParagraph"/>
        <w:numPr>
          <w:ilvl w:val="1"/>
          <w:numId w:val="23"/>
        </w:numPr>
        <w:spacing w:after="120"/>
        <w:outlineLvl w:val="9"/>
        <w:rPr>
          <w:rFonts w:cs="Calibri"/>
        </w:rPr>
      </w:pPr>
      <w:r w:rsidRPr="00D85499">
        <w:rPr>
          <w:rFonts w:cs="Calibri"/>
        </w:rPr>
        <w:t xml:space="preserve">The Bidder </w:t>
      </w:r>
      <w:r w:rsidRPr="00D85499">
        <w:rPr>
          <w:rFonts w:cs="Calibri"/>
          <w:b/>
          <w:bCs/>
        </w:rPr>
        <w:t>must</w:t>
      </w:r>
      <w:r w:rsidRPr="00D85499">
        <w:rPr>
          <w:rFonts w:cs="Calibri"/>
        </w:rPr>
        <w:t xml:space="preserve"> provide a </w:t>
      </w:r>
      <w:r w:rsidRPr="00D85499">
        <w:rPr>
          <w:rFonts w:cs="Calibri"/>
          <w:b/>
          <w:bCs/>
        </w:rPr>
        <w:t>Preferential Goals Plan (narrative document)</w:t>
      </w:r>
      <w:r w:rsidRPr="00D85499">
        <w:rPr>
          <w:rFonts w:cs="Calibri"/>
        </w:rPr>
        <w:t xml:space="preserve"> as well as an </w:t>
      </w:r>
      <w:r w:rsidRPr="00D85499">
        <w:rPr>
          <w:rFonts w:cs="Calibri"/>
          <w:b/>
          <w:bCs/>
        </w:rPr>
        <w:t>Activity Plan</w:t>
      </w:r>
      <w:r w:rsidRPr="00D85499">
        <w:rPr>
          <w:rFonts w:cs="Calibri"/>
        </w:rPr>
        <w:t xml:space="preserve"> with clear milestones indicating the </w:t>
      </w:r>
      <w:r w:rsidRPr="00D85499">
        <w:rPr>
          <w:rFonts w:cs="Calibri"/>
          <w:b/>
          <w:bCs/>
        </w:rPr>
        <w:t xml:space="preserve">commitment </w:t>
      </w:r>
      <w:r w:rsidRPr="00D85499">
        <w:rPr>
          <w:rFonts w:cs="Calibri"/>
        </w:rPr>
        <w:t>by the Bidder for each of the Pre</w:t>
      </w:r>
      <w:r>
        <w:rPr>
          <w:rFonts w:cs="Calibri"/>
        </w:rPr>
        <w:t>fer</w:t>
      </w:r>
      <w:r w:rsidRPr="00D85499">
        <w:rPr>
          <w:rFonts w:cs="Calibri"/>
        </w:rPr>
        <w:t xml:space="preserve">ential Goals identified for this tender for the duration of the contact set in each section in </w:t>
      </w:r>
      <w:r w:rsidRPr="00D85499">
        <w:rPr>
          <w:rFonts w:cs="Calibri"/>
          <w:b/>
          <w:bCs/>
        </w:rPr>
        <w:t>Annex A</w:t>
      </w:r>
      <w:r w:rsidRPr="00D85499">
        <w:rPr>
          <w:rFonts w:cs="Calibri"/>
        </w:rPr>
        <w:t xml:space="preserve"> </w:t>
      </w:r>
      <w:r w:rsidRPr="00D85499">
        <w:rPr>
          <w:rFonts w:cs="Calibri"/>
          <w:b/>
          <w:bCs/>
        </w:rPr>
        <w:t xml:space="preserve">table </w:t>
      </w:r>
      <w:r>
        <w:rPr>
          <w:rFonts w:cs="Calibri"/>
          <w:b/>
          <w:bCs/>
        </w:rPr>
        <w:t>5</w:t>
      </w:r>
      <w:r w:rsidRPr="00D85499">
        <w:rPr>
          <w:rFonts w:cs="Calibri"/>
          <w:b/>
          <w:bCs/>
        </w:rPr>
        <w:t xml:space="preserve"> </w:t>
      </w:r>
      <w:r w:rsidRPr="00D85499">
        <w:rPr>
          <w:rFonts w:cs="Calibri"/>
        </w:rPr>
        <w:t>below.</w:t>
      </w:r>
    </w:p>
    <w:p w14:paraId="333021EB" w14:textId="77777777" w:rsidR="00F05DC7" w:rsidRPr="000B1A52" w:rsidRDefault="00F05DC7" w:rsidP="00536EC7">
      <w:pPr>
        <w:pStyle w:val="ListParagraph"/>
        <w:numPr>
          <w:ilvl w:val="1"/>
          <w:numId w:val="23"/>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58920511" w14:textId="77777777" w:rsidR="00F05DC7" w:rsidRPr="00394D10" w:rsidRDefault="00F05DC7" w:rsidP="00536EC7">
      <w:pPr>
        <w:pStyle w:val="ListParagraph"/>
        <w:numPr>
          <w:ilvl w:val="1"/>
          <w:numId w:val="23"/>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 xml:space="preserve">legally </w:t>
      </w:r>
      <w:proofErr w:type="gramStart"/>
      <w:r w:rsidRPr="00B91763">
        <w:rPr>
          <w:b/>
          <w:bCs/>
        </w:rPr>
        <w:t>binding</w:t>
      </w:r>
      <w:proofErr w:type="gramEnd"/>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74D94F10" w14:textId="77777777" w:rsidR="00F05DC7" w:rsidRPr="00394D10" w:rsidRDefault="00F05DC7" w:rsidP="00536EC7">
      <w:pPr>
        <w:pStyle w:val="ListParagraph"/>
        <w:numPr>
          <w:ilvl w:val="1"/>
          <w:numId w:val="23"/>
        </w:numPr>
        <w:spacing w:after="120"/>
        <w:outlineLvl w:val="9"/>
        <w:rPr>
          <w:rFonts w:cs="Calibri"/>
        </w:rPr>
      </w:pPr>
      <w:r w:rsidRPr="00B91763">
        <w:t xml:space="preserve">The Bidder </w:t>
      </w:r>
      <w:r w:rsidRPr="00B91763">
        <w:rPr>
          <w:b/>
          <w:bCs/>
        </w:rPr>
        <w:t xml:space="preserve">must </w:t>
      </w:r>
      <w:proofErr w:type="gramStart"/>
      <w:r w:rsidRPr="00B91763">
        <w:rPr>
          <w:b/>
          <w:bCs/>
        </w:rPr>
        <w:t>sustain, or</w:t>
      </w:r>
      <w:proofErr w:type="gramEnd"/>
      <w:r w:rsidRPr="00B91763">
        <w:rPr>
          <w:b/>
          <w:bCs/>
        </w:rPr>
        <w:t xml:space="preserve"> improve</w:t>
      </w:r>
      <w:r w:rsidRPr="00B91763">
        <w:t xml:space="preserve"> the company’s BBBEE Level for the duration of the contact which will form part of the Contractual Agreement.</w:t>
      </w:r>
    </w:p>
    <w:p w14:paraId="4FBB1C9C" w14:textId="77777777" w:rsidR="00F05DC7" w:rsidRPr="00B91763" w:rsidRDefault="00F05DC7" w:rsidP="00536EC7">
      <w:pPr>
        <w:pStyle w:val="ListParagraph"/>
        <w:numPr>
          <w:ilvl w:val="1"/>
          <w:numId w:val="23"/>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14:paraId="584579FE" w14:textId="77777777" w:rsidR="00F05DC7" w:rsidRPr="00D85499" w:rsidRDefault="00F05DC7" w:rsidP="00536EC7">
      <w:pPr>
        <w:pStyle w:val="ListParagraph"/>
        <w:numPr>
          <w:ilvl w:val="1"/>
          <w:numId w:val="23"/>
        </w:numPr>
        <w:spacing w:after="120"/>
        <w:outlineLvl w:val="9"/>
      </w:pPr>
      <w:r w:rsidRPr="00D85499">
        <w:t xml:space="preserve">Bidders need to keep auditable substantive records / evidence and upon request by </w:t>
      </w:r>
      <w:r w:rsidRPr="00D85499">
        <w:rPr>
          <w:b/>
          <w:bCs/>
        </w:rPr>
        <w:t xml:space="preserve">SITA/Department </w:t>
      </w:r>
      <w:r w:rsidRPr="00D85499">
        <w:t>must be made available for audit and, or due diligence purposes.</w:t>
      </w:r>
    </w:p>
    <w:p w14:paraId="7C65DFA2" w14:textId="77777777" w:rsidR="00F05DC7" w:rsidRPr="00D85499" w:rsidRDefault="00F05DC7" w:rsidP="00536EC7">
      <w:pPr>
        <w:pStyle w:val="ListParagraph"/>
        <w:numPr>
          <w:ilvl w:val="1"/>
          <w:numId w:val="23"/>
        </w:numPr>
        <w:spacing w:after="120"/>
        <w:outlineLvl w:val="9"/>
      </w:pPr>
      <w:r w:rsidRPr="00D85499">
        <w:rPr>
          <w:b/>
          <w:bCs/>
        </w:rPr>
        <w:t>SITA/Department reserves the right</w:t>
      </w:r>
      <w:r w:rsidRPr="00D85499">
        <w:t xml:space="preserve"> </w:t>
      </w:r>
      <w:r w:rsidRPr="00D85499">
        <w:rPr>
          <w:b/>
          <w:bCs/>
        </w:rPr>
        <w:t>to</w:t>
      </w:r>
      <w:r w:rsidRPr="00D85499">
        <w:t xml:space="preserve"> require from a Bidder, either before a bid is adjudicated or at any time subsequently, to substantiate any claim with regards to preferences, in any manner required by SITA.</w:t>
      </w:r>
    </w:p>
    <w:p w14:paraId="6B414C4D" w14:textId="77777777" w:rsidR="00F05DC7" w:rsidRPr="00D85499" w:rsidRDefault="00F05DC7" w:rsidP="00536EC7">
      <w:pPr>
        <w:pStyle w:val="ListParagraph"/>
        <w:numPr>
          <w:ilvl w:val="1"/>
          <w:numId w:val="23"/>
        </w:numPr>
        <w:spacing w:after="120"/>
        <w:outlineLvl w:val="9"/>
      </w:pPr>
      <w:r w:rsidRPr="00D85499">
        <w:rPr>
          <w:b/>
          <w:bCs/>
        </w:rPr>
        <w:t>SITA reserves the right to</w:t>
      </w:r>
      <w:r w:rsidRPr="00D85499">
        <w:t xml:space="preserve"> verify information / evidence provided by the Bidder.</w:t>
      </w:r>
    </w:p>
    <w:p w14:paraId="431908F4" w14:textId="77777777" w:rsidR="00F05DC7" w:rsidRPr="00D85499" w:rsidRDefault="00F05DC7" w:rsidP="00536EC7">
      <w:pPr>
        <w:pStyle w:val="ListParagraph"/>
        <w:numPr>
          <w:ilvl w:val="1"/>
          <w:numId w:val="23"/>
        </w:numPr>
        <w:spacing w:after="120"/>
        <w:outlineLvl w:val="9"/>
      </w:pPr>
      <w:r w:rsidRPr="00D85499">
        <w:rPr>
          <w:b/>
          <w:bCs/>
        </w:rPr>
        <w:t>SITA/Department reserves the right to</w:t>
      </w:r>
      <w:r w:rsidRPr="00D85499">
        <w:t xml:space="preserve"> introduce a </w:t>
      </w:r>
      <w:r w:rsidRPr="00D85499">
        <w:rPr>
          <w:b/>
          <w:bCs/>
        </w:rPr>
        <w:t>penalty of 1%</w:t>
      </w:r>
      <w:r w:rsidRPr="00D85499">
        <w:t xml:space="preserve"> of the overall annual year spent by </w:t>
      </w:r>
      <w:r w:rsidRPr="00D85499">
        <w:rPr>
          <w:b/>
          <w:bCs/>
        </w:rPr>
        <w:t>SITA</w:t>
      </w:r>
      <w:r w:rsidRPr="00D85499">
        <w:t xml:space="preserve"> for the prior year if the Bidder fails to comply to paragraphs (</w:t>
      </w:r>
      <w:r>
        <w:t>vii</w:t>
      </w:r>
      <w:r w:rsidRPr="00D85499">
        <w:t>), (</w:t>
      </w:r>
      <w:r>
        <w:t>viii</w:t>
      </w:r>
      <w:r w:rsidRPr="00D85499">
        <w:t>) and (i</w:t>
      </w:r>
      <w:r>
        <w:t>x</w:t>
      </w:r>
      <w:r w:rsidRPr="00D85499">
        <w:t>) above.</w:t>
      </w:r>
    </w:p>
    <w:p w14:paraId="32A43ACC" w14:textId="12A1118F" w:rsidR="004640CF" w:rsidRPr="007E249A" w:rsidRDefault="004640CF" w:rsidP="007E249A">
      <w:pPr>
        <w:pStyle w:val="Caption"/>
      </w:pPr>
      <w:bookmarkStart w:id="59" w:name="_Toc145675373"/>
      <w:r w:rsidRPr="007E249A">
        <w:t xml:space="preserve">Table </w:t>
      </w:r>
      <w:r w:rsidR="00EE6D98" w:rsidRPr="007E249A">
        <w:t>3</w:t>
      </w:r>
      <w:r w:rsidRPr="007E249A">
        <w:t>: Preferential Goal Requirements 80/20 Preference Points system</w:t>
      </w:r>
      <w:bookmarkEnd w:id="59"/>
    </w:p>
    <w:tbl>
      <w:tblPr>
        <w:tblStyle w:val="TableGrid3"/>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737"/>
        <w:gridCol w:w="1535"/>
        <w:gridCol w:w="3111"/>
        <w:gridCol w:w="1629"/>
        <w:gridCol w:w="1627"/>
      </w:tblGrid>
      <w:tr w:rsidR="004640CF" w:rsidRPr="0045706B" w14:paraId="3C829D51" w14:textId="77777777" w:rsidTr="00250ABA">
        <w:trPr>
          <w:tblHeader/>
        </w:trPr>
        <w:tc>
          <w:tcPr>
            <w:tcW w:w="901" w:type="pct"/>
            <w:shd w:val="solid" w:color="DBE5F1" w:fill="DBE5F1"/>
          </w:tcPr>
          <w:p w14:paraId="72B170D2" w14:textId="77777777" w:rsidR="004640CF" w:rsidRPr="0045706B" w:rsidRDefault="004640CF" w:rsidP="00250ABA">
            <w:pPr>
              <w:jc w:val="left"/>
              <w:rPr>
                <w:rFonts w:eastAsia="Times New Roman"/>
                <w:b/>
                <w:color w:val="0E1B8D"/>
                <w:sz w:val="24"/>
                <w:szCs w:val="24"/>
              </w:rPr>
            </w:pPr>
            <w:r w:rsidRPr="0045706B">
              <w:rPr>
                <w:rFonts w:eastAsia="Times New Roman"/>
                <w:b/>
                <w:color w:val="0E1B8D"/>
                <w:sz w:val="24"/>
                <w:szCs w:val="24"/>
              </w:rPr>
              <w:t>Preferential Goal Requirements</w:t>
            </w:r>
          </w:p>
        </w:tc>
        <w:tc>
          <w:tcPr>
            <w:tcW w:w="796" w:type="pct"/>
            <w:shd w:val="solid" w:color="DBE5F1" w:fill="DBE5F1"/>
          </w:tcPr>
          <w:p w14:paraId="1C421739" w14:textId="77777777" w:rsidR="004640CF" w:rsidRPr="0045706B" w:rsidRDefault="004640CF" w:rsidP="00250ABA">
            <w:pPr>
              <w:rPr>
                <w:rFonts w:eastAsia="Times New Roman"/>
                <w:b/>
                <w:color w:val="0E1B8D"/>
                <w:sz w:val="24"/>
                <w:szCs w:val="24"/>
              </w:rPr>
            </w:pPr>
            <w:r w:rsidRPr="0045706B">
              <w:rPr>
                <w:rFonts w:eastAsia="Times New Roman"/>
                <w:b/>
                <w:color w:val="0E1B8D"/>
                <w:sz w:val="24"/>
                <w:szCs w:val="24"/>
              </w:rPr>
              <w:t>Points allocated</w:t>
            </w:r>
          </w:p>
        </w:tc>
        <w:tc>
          <w:tcPr>
            <w:tcW w:w="1614" w:type="pct"/>
            <w:shd w:val="solid" w:color="DBE5F1" w:fill="DBE5F1"/>
          </w:tcPr>
          <w:p w14:paraId="2E81A95E" w14:textId="77777777" w:rsidR="004640CF" w:rsidRPr="0045706B" w:rsidRDefault="004640CF" w:rsidP="00250ABA">
            <w:pPr>
              <w:jc w:val="left"/>
              <w:rPr>
                <w:rFonts w:eastAsia="Times New Roman"/>
                <w:b/>
                <w:color w:val="0E1B8D"/>
                <w:sz w:val="24"/>
                <w:szCs w:val="24"/>
              </w:rPr>
            </w:pPr>
            <w:r w:rsidRPr="0045706B">
              <w:rPr>
                <w:rFonts w:eastAsia="Times New Roman"/>
                <w:b/>
                <w:color w:val="0E1B8D"/>
                <w:sz w:val="24"/>
                <w:szCs w:val="24"/>
              </w:rPr>
              <w:t>Example of Expected substantiating evidence</w:t>
            </w:r>
          </w:p>
        </w:tc>
        <w:tc>
          <w:tcPr>
            <w:tcW w:w="845" w:type="pct"/>
            <w:shd w:val="solid" w:color="DBE5F1" w:fill="DBE5F1"/>
          </w:tcPr>
          <w:p w14:paraId="3F4B55D0" w14:textId="77777777" w:rsidR="004640CF" w:rsidRPr="0045706B" w:rsidRDefault="004640CF" w:rsidP="00250ABA">
            <w:pPr>
              <w:rPr>
                <w:rFonts w:eastAsia="Times New Roman"/>
                <w:b/>
                <w:color w:val="0E1B8D"/>
                <w:sz w:val="24"/>
                <w:szCs w:val="24"/>
              </w:rPr>
            </w:pPr>
            <w:r w:rsidRPr="0045706B">
              <w:rPr>
                <w:rFonts w:eastAsia="Times New Roman"/>
                <w:b/>
                <w:color w:val="0E1B8D"/>
                <w:sz w:val="24"/>
                <w:szCs w:val="24"/>
              </w:rPr>
              <w:t>Number of points claimed</w:t>
            </w:r>
          </w:p>
        </w:tc>
        <w:tc>
          <w:tcPr>
            <w:tcW w:w="844" w:type="pct"/>
            <w:shd w:val="solid" w:color="DBE5F1" w:fill="DBE5F1"/>
          </w:tcPr>
          <w:p w14:paraId="4827DE29" w14:textId="77777777" w:rsidR="004640CF" w:rsidRPr="0045706B" w:rsidRDefault="004640CF" w:rsidP="00250ABA">
            <w:pPr>
              <w:rPr>
                <w:rFonts w:eastAsia="Times New Roman"/>
                <w:b/>
                <w:color w:val="0E1B8D"/>
                <w:sz w:val="24"/>
                <w:szCs w:val="24"/>
              </w:rPr>
            </w:pPr>
            <w:r w:rsidRPr="0045706B">
              <w:rPr>
                <w:rFonts w:eastAsia="Times New Roman"/>
                <w:b/>
                <w:color w:val="0E1B8D"/>
                <w:sz w:val="24"/>
                <w:szCs w:val="24"/>
              </w:rPr>
              <w:t>Substantiating evidence</w:t>
            </w:r>
          </w:p>
        </w:tc>
      </w:tr>
      <w:tr w:rsidR="004640CF" w:rsidRPr="0045706B" w14:paraId="3B0FBD4F" w14:textId="77777777" w:rsidTr="00250ABA">
        <w:tc>
          <w:tcPr>
            <w:tcW w:w="5000" w:type="pct"/>
            <w:gridSpan w:val="5"/>
          </w:tcPr>
          <w:p w14:paraId="79D9FEC5" w14:textId="77777777" w:rsidR="004640CF" w:rsidRPr="0045706B" w:rsidRDefault="004640CF" w:rsidP="00250ABA">
            <w:pPr>
              <w:jc w:val="left"/>
              <w:rPr>
                <w:color w:val="FF0000"/>
                <w:sz w:val="24"/>
                <w:szCs w:val="24"/>
              </w:rPr>
            </w:pPr>
            <w:r w:rsidRPr="0045706B">
              <w:rPr>
                <w:rFonts w:eastAsia="Times New Roman"/>
                <w:b/>
                <w:color w:val="0E1B8D"/>
                <w:sz w:val="24"/>
                <w:szCs w:val="24"/>
              </w:rPr>
              <w:t>B-BBEE</w:t>
            </w:r>
          </w:p>
        </w:tc>
      </w:tr>
      <w:tr w:rsidR="004640CF" w:rsidRPr="0045706B" w14:paraId="59F7759F" w14:textId="77777777" w:rsidTr="00250ABA">
        <w:tc>
          <w:tcPr>
            <w:tcW w:w="901" w:type="pct"/>
          </w:tcPr>
          <w:p w14:paraId="65DE4F59" w14:textId="77777777" w:rsidR="004640CF" w:rsidRPr="0045706B" w:rsidRDefault="004640CF" w:rsidP="00250ABA">
            <w:pPr>
              <w:jc w:val="left"/>
            </w:pPr>
            <w:r w:rsidRPr="0045706B">
              <w:t>Promotion of Transformational Objectives.</w:t>
            </w:r>
          </w:p>
        </w:tc>
        <w:tc>
          <w:tcPr>
            <w:tcW w:w="796" w:type="pct"/>
          </w:tcPr>
          <w:p w14:paraId="1C96E665" w14:textId="77777777" w:rsidR="004640CF" w:rsidRPr="0045706B" w:rsidRDefault="004640CF" w:rsidP="00250ABA">
            <w:pPr>
              <w:jc w:val="center"/>
            </w:pPr>
            <w:r w:rsidRPr="0045706B">
              <w:t>20</w:t>
            </w:r>
          </w:p>
        </w:tc>
        <w:tc>
          <w:tcPr>
            <w:tcW w:w="1614" w:type="pct"/>
          </w:tcPr>
          <w:p w14:paraId="64117B18" w14:textId="77777777" w:rsidR="004640CF" w:rsidRPr="0045706B" w:rsidRDefault="004640CF" w:rsidP="00250ABA">
            <w:pPr>
              <w:jc w:val="left"/>
              <w:rPr>
                <w:b/>
                <w:bCs/>
              </w:rPr>
            </w:pPr>
            <w:r w:rsidRPr="0045706B">
              <w:rPr>
                <w:b/>
                <w:bCs/>
              </w:rPr>
              <w:t>Evidence:</w:t>
            </w:r>
          </w:p>
          <w:p w14:paraId="0DAC2FB9" w14:textId="77777777" w:rsidR="004640CF" w:rsidRPr="0045706B" w:rsidRDefault="004640CF" w:rsidP="00250ABA">
            <w:pPr>
              <w:jc w:val="left"/>
            </w:pPr>
            <w:r w:rsidRPr="0045706B">
              <w:t>The Bidder must provide a copy of relevant evidence for the Preferential Goal points which the Bidder qualifies for:</w:t>
            </w:r>
          </w:p>
          <w:p w14:paraId="21AF842E" w14:textId="77777777" w:rsidR="004640CF" w:rsidRPr="0045706B" w:rsidRDefault="004640CF" w:rsidP="004640CF">
            <w:pPr>
              <w:numPr>
                <w:ilvl w:val="0"/>
                <w:numId w:val="44"/>
              </w:numPr>
              <w:jc w:val="left"/>
              <w:outlineLvl w:val="0"/>
              <w:rPr>
                <w:b/>
                <w:bCs/>
              </w:rPr>
            </w:pPr>
            <w:bookmarkStart w:id="60" w:name="_Hlk160792250"/>
            <w:r w:rsidRPr="0045706B">
              <w:rPr>
                <w:b/>
                <w:bCs/>
              </w:rPr>
              <w:t xml:space="preserve">Columns A, B and C in table </w:t>
            </w:r>
            <w:r>
              <w:rPr>
                <w:b/>
                <w:bCs/>
              </w:rPr>
              <w:t>6</w:t>
            </w:r>
            <w:r w:rsidRPr="0045706B">
              <w:rPr>
                <w:b/>
                <w:bCs/>
              </w:rPr>
              <w:t xml:space="preserve"> </w:t>
            </w:r>
          </w:p>
          <w:p w14:paraId="656EA67C" w14:textId="77777777" w:rsidR="004640CF" w:rsidRPr="0045706B" w:rsidRDefault="004640CF" w:rsidP="00250ABA">
            <w:pPr>
              <w:ind w:left="720"/>
              <w:jc w:val="left"/>
              <w:outlineLvl w:val="0"/>
            </w:pPr>
            <w:r w:rsidRPr="0045706B">
              <w:t xml:space="preserve">copy of relevant proof of B-BBEE status level of contributor as defined in the Broad-Based </w:t>
            </w:r>
            <w:r w:rsidRPr="0045706B">
              <w:lastRenderedPageBreak/>
              <w:t>Black Economic Empowerment Act; and/ or</w:t>
            </w:r>
          </w:p>
          <w:p w14:paraId="60F5D1B7" w14:textId="77777777" w:rsidR="004640CF" w:rsidRPr="0045706B" w:rsidRDefault="004640CF" w:rsidP="004640CF">
            <w:pPr>
              <w:numPr>
                <w:ilvl w:val="0"/>
                <w:numId w:val="44"/>
              </w:numPr>
              <w:jc w:val="left"/>
              <w:outlineLvl w:val="0"/>
              <w:rPr>
                <w:b/>
                <w:bCs/>
              </w:rPr>
            </w:pPr>
            <w:r w:rsidRPr="0045706B">
              <w:rPr>
                <w:b/>
                <w:bCs/>
              </w:rPr>
              <w:t xml:space="preserve">Column D in table </w:t>
            </w:r>
            <w:r>
              <w:rPr>
                <w:b/>
                <w:bCs/>
              </w:rPr>
              <w:t>6</w:t>
            </w:r>
            <w:r w:rsidRPr="0045706B">
              <w:rPr>
                <w:b/>
                <w:bCs/>
              </w:rPr>
              <w:t xml:space="preserve"> </w:t>
            </w:r>
          </w:p>
          <w:p w14:paraId="517B3E2F" w14:textId="77777777" w:rsidR="004640CF" w:rsidRPr="0045706B" w:rsidRDefault="004640CF" w:rsidP="00250ABA">
            <w:pPr>
              <w:ind w:left="720"/>
              <w:jc w:val="left"/>
              <w:outlineLvl w:val="0"/>
            </w:pPr>
            <w:r w:rsidRPr="0045706B">
              <w:t>Copy of South African Identification Document (ID); and/or</w:t>
            </w:r>
          </w:p>
          <w:p w14:paraId="000D6FB6" w14:textId="77777777" w:rsidR="004640CF" w:rsidRPr="0045706B" w:rsidRDefault="004640CF" w:rsidP="004640CF">
            <w:pPr>
              <w:numPr>
                <w:ilvl w:val="0"/>
                <w:numId w:val="44"/>
              </w:numPr>
              <w:jc w:val="left"/>
              <w:outlineLvl w:val="0"/>
              <w:rPr>
                <w:b/>
                <w:bCs/>
              </w:rPr>
            </w:pPr>
            <w:r w:rsidRPr="0045706B">
              <w:rPr>
                <w:b/>
                <w:bCs/>
              </w:rPr>
              <w:t xml:space="preserve">Column E table </w:t>
            </w:r>
            <w:r>
              <w:rPr>
                <w:b/>
                <w:bCs/>
              </w:rPr>
              <w:t>6</w:t>
            </w:r>
            <w:r w:rsidRPr="0045706B">
              <w:rPr>
                <w:b/>
                <w:bCs/>
              </w:rPr>
              <w:t xml:space="preserve"> </w:t>
            </w:r>
          </w:p>
          <w:p w14:paraId="1E835C68" w14:textId="77777777" w:rsidR="004640CF" w:rsidRPr="0045706B" w:rsidRDefault="004640CF" w:rsidP="00250ABA">
            <w:pPr>
              <w:ind w:left="720"/>
              <w:jc w:val="left"/>
              <w:outlineLvl w:val="0"/>
            </w:pPr>
            <w:r w:rsidRPr="0045706B">
              <w:t>Copy of Medical Certificate.</w:t>
            </w:r>
          </w:p>
          <w:bookmarkEnd w:id="60"/>
          <w:p w14:paraId="307CB99B" w14:textId="77777777" w:rsidR="004640CF" w:rsidRPr="0045706B" w:rsidRDefault="004640CF" w:rsidP="00250ABA">
            <w:pPr>
              <w:ind w:left="360"/>
              <w:jc w:val="left"/>
            </w:pPr>
          </w:p>
          <w:p w14:paraId="3BE93CC9" w14:textId="77777777" w:rsidR="004640CF" w:rsidRPr="0045706B" w:rsidRDefault="004640CF" w:rsidP="00250ABA">
            <w:pPr>
              <w:jc w:val="left"/>
              <w:rPr>
                <w:b/>
                <w:bCs/>
              </w:rPr>
            </w:pPr>
            <w:r w:rsidRPr="0045706B">
              <w:rPr>
                <w:b/>
                <w:bCs/>
              </w:rPr>
              <w:t>Points allocation:</w:t>
            </w:r>
          </w:p>
          <w:p w14:paraId="7DCDBDD0" w14:textId="77777777" w:rsidR="004640CF" w:rsidRPr="0045706B" w:rsidRDefault="004640CF" w:rsidP="00250ABA">
            <w:pPr>
              <w:jc w:val="left"/>
              <w:rPr>
                <w:b/>
                <w:bCs/>
                <w:color w:val="FF0000"/>
              </w:rPr>
            </w:pPr>
            <w:r w:rsidRPr="0045706B">
              <w:t xml:space="preserve">Points will be allocated in accordance with the B-BBEE table </w:t>
            </w:r>
            <w:r>
              <w:t>6</w:t>
            </w:r>
          </w:p>
          <w:p w14:paraId="58F7C9C0" w14:textId="77777777" w:rsidR="004640CF" w:rsidRPr="0045706B" w:rsidRDefault="004640CF" w:rsidP="00250ABA">
            <w:pPr>
              <w:jc w:val="left"/>
            </w:pPr>
          </w:p>
        </w:tc>
        <w:tc>
          <w:tcPr>
            <w:tcW w:w="845" w:type="pct"/>
          </w:tcPr>
          <w:p w14:paraId="3503A7E3" w14:textId="77777777" w:rsidR="004640CF" w:rsidRPr="0045706B" w:rsidRDefault="004640CF" w:rsidP="00250ABA"/>
        </w:tc>
        <w:tc>
          <w:tcPr>
            <w:tcW w:w="844" w:type="pct"/>
          </w:tcPr>
          <w:p w14:paraId="684C80D6" w14:textId="77777777" w:rsidR="004640CF" w:rsidRPr="0045706B" w:rsidRDefault="004640CF" w:rsidP="00250ABA">
            <w:pPr>
              <w:jc w:val="left"/>
              <w:rPr>
                <w:color w:val="FF0000"/>
              </w:rPr>
            </w:pPr>
            <w:r w:rsidRPr="00DB65B3">
              <w:rPr>
                <w:color w:val="000000" w:themeColor="text1"/>
              </w:rPr>
              <w:t xml:space="preserve">&lt;Provide unique reference to locate substantiating evidence in the bid response- </w:t>
            </w:r>
            <w:r w:rsidRPr="00DB65B3">
              <w:rPr>
                <w:b/>
                <w:bCs/>
                <w:color w:val="000000" w:themeColor="text1"/>
              </w:rPr>
              <w:t xml:space="preserve">Annex A, section </w:t>
            </w:r>
            <w:r>
              <w:rPr>
                <w:b/>
                <w:bCs/>
                <w:color w:val="000000" w:themeColor="text1"/>
              </w:rPr>
              <w:t>6</w:t>
            </w:r>
            <w:r w:rsidRPr="00DB65B3">
              <w:rPr>
                <w:color w:val="000000" w:themeColor="text1"/>
              </w:rPr>
              <w:t>.</w:t>
            </w:r>
          </w:p>
        </w:tc>
      </w:tr>
    </w:tbl>
    <w:p w14:paraId="7DA803F3" w14:textId="77777777" w:rsidR="004640CF" w:rsidRPr="004640CF" w:rsidRDefault="004640CF" w:rsidP="004640CF">
      <w:pPr>
        <w:rPr>
          <w:lang w:val="en-GB"/>
        </w:rPr>
      </w:pPr>
    </w:p>
    <w:p w14:paraId="61A2E94C" w14:textId="41669205" w:rsidR="004640CF" w:rsidRPr="004309AE" w:rsidRDefault="004640CF" w:rsidP="004640CF">
      <w:pPr>
        <w:pStyle w:val="Caption"/>
      </w:pPr>
      <w:bookmarkStart w:id="61" w:name="_Toc205959040"/>
      <w:r w:rsidRPr="004309AE">
        <w:t xml:space="preserve">Table </w:t>
      </w:r>
      <w:r w:rsidR="00EE6D98">
        <w:t>4</w:t>
      </w:r>
      <w:r w:rsidRPr="004309AE">
        <w:t>: B-BBEE Points as part of the Preference Goal requirements.</w:t>
      </w:r>
      <w:bookmarkEnd w:id="61"/>
    </w:p>
    <w:p w14:paraId="41DCF914" w14:textId="77777777" w:rsidR="004640CF" w:rsidRPr="00FE13DC" w:rsidRDefault="004640CF" w:rsidP="004640CF">
      <w:pPr>
        <w:rPr>
          <w:rFonts w:cs="Calibri"/>
          <w:b/>
          <w:color w:val="FF0000"/>
          <w:kern w:val="24"/>
          <w:sz w:val="20"/>
          <w:lang w:eastAsia="en-GB"/>
        </w:rPr>
      </w:pPr>
      <w:r w:rsidRPr="00FE13DC">
        <w:rPr>
          <w:rFonts w:cs="Calibri"/>
          <w:b/>
          <w:color w:val="FF0000"/>
          <w:kern w:val="24"/>
          <w:sz w:val="20"/>
          <w:lang w:eastAsia="en-GB"/>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4640CF" w:rsidRPr="002450A7" w14:paraId="1D984DB2" w14:textId="77777777" w:rsidTr="00250ABA">
        <w:trPr>
          <w:trHeight w:val="442"/>
          <w:tblHeader/>
        </w:trPr>
        <w:tc>
          <w:tcPr>
            <w:tcW w:w="1277" w:type="dxa"/>
            <w:shd w:val="clear" w:color="auto" w:fill="002060"/>
            <w:noWrap/>
            <w:hideMark/>
          </w:tcPr>
          <w:p w14:paraId="554C4064" w14:textId="77777777" w:rsidR="004640CF" w:rsidRPr="002450A7" w:rsidRDefault="004640CF" w:rsidP="00250ABA">
            <w:pPr>
              <w:rPr>
                <w:rFonts w:eastAsia="Calibri Light" w:cs="Calibri Light"/>
                <w:b/>
                <w:color w:val="FFFFFF"/>
                <w:kern w:val="24"/>
                <w:sz w:val="20"/>
                <w:szCs w:val="20"/>
                <w:highlight w:val="yellow"/>
              </w:rPr>
            </w:pPr>
          </w:p>
        </w:tc>
        <w:tc>
          <w:tcPr>
            <w:tcW w:w="1984" w:type="dxa"/>
            <w:shd w:val="clear" w:color="auto" w:fill="002060"/>
            <w:hideMark/>
          </w:tcPr>
          <w:p w14:paraId="694F2B25" w14:textId="77777777" w:rsidR="004640CF" w:rsidRPr="002450A7" w:rsidRDefault="004640CF" w:rsidP="00250ABA">
            <w:pPr>
              <w:spacing w:after="200"/>
              <w:rPr>
                <w:rFonts w:eastAsia="Calibri Light" w:cs="Calibri Light"/>
                <w:color w:val="FFFFFF"/>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14:paraId="1D371D16" w14:textId="77777777" w:rsidR="004640CF" w:rsidRPr="002450A7" w:rsidRDefault="004640CF" w:rsidP="00250ABA">
            <w:pPr>
              <w:rPr>
                <w:rFonts w:eastAsia="Calibri Light" w:cs="Calibri Light"/>
                <w:color w:val="FFFFFF"/>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66638505" w14:textId="77777777" w:rsidR="004640CF" w:rsidRPr="002450A7" w:rsidRDefault="004640CF" w:rsidP="00250ABA">
            <w:pPr>
              <w:jc w:val="center"/>
              <w:rPr>
                <w:rFonts w:eastAsia="Calibri Light" w:cs="Calibri Light"/>
                <w:b/>
                <w:bCs/>
                <w:color w:val="FFFFFF"/>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12F2FB38" w14:textId="77777777" w:rsidR="004640CF" w:rsidRPr="002450A7" w:rsidRDefault="004640CF" w:rsidP="00250ABA">
            <w:pPr>
              <w:jc w:val="cente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Ownership of at least 51% of People who are:</w:t>
            </w:r>
          </w:p>
        </w:tc>
        <w:tc>
          <w:tcPr>
            <w:tcW w:w="851" w:type="dxa"/>
            <w:shd w:val="clear" w:color="auto" w:fill="002060"/>
            <w:hideMark/>
          </w:tcPr>
          <w:p w14:paraId="0E9C4420" w14:textId="77777777" w:rsidR="004640CF" w:rsidRPr="002450A7" w:rsidRDefault="004640CF" w:rsidP="00250ABA">
            <w:pPr>
              <w:rPr>
                <w:rFonts w:eastAsia="Calibri Light" w:cs="Calibri Light"/>
                <w:b/>
                <w:bCs/>
                <w:color w:val="FFFFFF"/>
                <w:sz w:val="20"/>
                <w:szCs w:val="20"/>
                <w:lang w:eastAsia="en-GB"/>
              </w:rPr>
            </w:pPr>
          </w:p>
        </w:tc>
        <w:tc>
          <w:tcPr>
            <w:tcW w:w="1559" w:type="dxa"/>
            <w:shd w:val="clear" w:color="auto" w:fill="002060"/>
          </w:tcPr>
          <w:p w14:paraId="1BEE3C9F" w14:textId="77777777" w:rsidR="004640CF" w:rsidRPr="002450A7" w:rsidRDefault="004640CF" w:rsidP="00250ABA">
            <w:pPr>
              <w:jc w:val="center"/>
              <w:rPr>
                <w:rFonts w:eastAsia="Calibri Light" w:cs="Calibri Light"/>
                <w:b/>
                <w:bCs/>
                <w:color w:val="FFFFFF"/>
                <w:sz w:val="20"/>
                <w:szCs w:val="20"/>
                <w:lang w:eastAsia="en-GB"/>
              </w:rPr>
            </w:pPr>
          </w:p>
        </w:tc>
      </w:tr>
      <w:tr w:rsidR="004640CF" w:rsidRPr="002450A7" w14:paraId="4457E391" w14:textId="77777777" w:rsidTr="00250ABA">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76E96666" w14:textId="77777777" w:rsidR="004640CF" w:rsidRPr="002450A7" w:rsidRDefault="004640CF" w:rsidP="00250ABA">
            <w:pP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730A54DB" w14:textId="77777777" w:rsidR="004640CF" w:rsidRPr="002450A7" w:rsidRDefault="004640CF" w:rsidP="00250ABA">
            <w:pPr>
              <w:jc w:val="cente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6E6654DC" w14:textId="77777777" w:rsidR="004640CF" w:rsidRPr="002450A7" w:rsidRDefault="004640CF" w:rsidP="00250ABA">
            <w:pPr>
              <w:jc w:val="center"/>
              <w:rPr>
                <w:rFonts w:eastAsia="Calibri Light" w:cs="Calibri Light"/>
                <w:b/>
                <w:bCs/>
                <w:color w:val="FFFFFF"/>
                <w:sz w:val="20"/>
                <w:szCs w:val="20"/>
                <w:lang w:eastAsia="en-GB"/>
              </w:rPr>
            </w:pPr>
            <w:r>
              <w:rPr>
                <w:rFonts w:eastAsia="Calibri Light" w:cs="Calibri Light"/>
                <w:b/>
                <w:bCs/>
                <w:color w:val="FFFFFF"/>
                <w:sz w:val="20"/>
                <w:szCs w:val="20"/>
                <w:lang w:eastAsia="en-GB"/>
              </w:rPr>
              <w:t>People with Disability</w:t>
            </w:r>
          </w:p>
        </w:tc>
        <w:tc>
          <w:tcPr>
            <w:tcW w:w="709" w:type="dxa"/>
            <w:tcBorders>
              <w:top w:val="nil"/>
              <w:left w:val="nil"/>
              <w:bottom w:val="single" w:sz="8" w:space="0" w:color="auto"/>
              <w:right w:val="single" w:sz="8" w:space="0" w:color="auto"/>
            </w:tcBorders>
            <w:shd w:val="clear" w:color="auto" w:fill="002060"/>
            <w:hideMark/>
          </w:tcPr>
          <w:p w14:paraId="66D26D23" w14:textId="77777777" w:rsidR="004640CF" w:rsidRPr="002450A7" w:rsidRDefault="004640CF" w:rsidP="00250ABA">
            <w:pPr>
              <w:jc w:val="cente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14:paraId="31B1C33D" w14:textId="77777777" w:rsidR="004640CF" w:rsidRPr="002450A7" w:rsidRDefault="004640CF" w:rsidP="00250ABA">
            <w:pPr>
              <w:jc w:val="center"/>
              <w:rPr>
                <w:rFonts w:eastAsia="Calibri Light" w:cs="Calibri Light"/>
                <w:b/>
                <w:bCs/>
                <w:color w:val="FFFFFF"/>
                <w:sz w:val="20"/>
                <w:szCs w:val="20"/>
                <w:lang w:eastAsia="en-GB"/>
              </w:rPr>
            </w:pPr>
            <w:r>
              <w:rPr>
                <w:rFonts w:eastAsia="Calibri Light" w:cs="Calibri Light"/>
                <w:b/>
                <w:bCs/>
                <w:color w:val="FFFFFF"/>
                <w:sz w:val="20"/>
                <w:szCs w:val="20"/>
                <w:lang w:eastAsia="en-GB"/>
              </w:rPr>
              <w:t>Local Entity</w:t>
            </w:r>
          </w:p>
        </w:tc>
        <w:tc>
          <w:tcPr>
            <w:tcW w:w="993" w:type="dxa"/>
            <w:tcBorders>
              <w:top w:val="nil"/>
              <w:left w:val="nil"/>
              <w:bottom w:val="single" w:sz="8" w:space="0" w:color="auto"/>
              <w:right w:val="single" w:sz="8" w:space="0" w:color="auto"/>
            </w:tcBorders>
            <w:shd w:val="clear" w:color="auto" w:fill="002060"/>
            <w:hideMark/>
          </w:tcPr>
          <w:p w14:paraId="0B9BC7BE" w14:textId="77777777" w:rsidR="004640CF" w:rsidRPr="002450A7" w:rsidRDefault="004640CF" w:rsidP="00250ABA">
            <w:pPr>
              <w:jc w:val="cente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724A698F" w14:textId="77777777" w:rsidR="004640CF" w:rsidRPr="002450A7" w:rsidRDefault="004640CF" w:rsidP="00250ABA">
            <w:pPr>
              <w:jc w:val="center"/>
              <w:rPr>
                <w:rFonts w:eastAsia="Calibri Light" w:cs="Calibri Light"/>
                <w:b/>
                <w:bCs/>
                <w:color w:val="FFFFFF"/>
                <w:sz w:val="20"/>
                <w:szCs w:val="20"/>
                <w:lang w:eastAsia="en-GB"/>
              </w:rPr>
            </w:pPr>
            <w:r>
              <w:rPr>
                <w:rFonts w:eastAsia="Calibri Light" w:cs="Calibri Light"/>
                <w:b/>
                <w:bCs/>
                <w:color w:val="FFFFFF"/>
                <w:sz w:val="20"/>
                <w:szCs w:val="20"/>
                <w:lang w:eastAsia="en-GB"/>
              </w:rPr>
              <w:t>Women Ownership</w:t>
            </w:r>
          </w:p>
        </w:tc>
        <w:tc>
          <w:tcPr>
            <w:tcW w:w="851" w:type="dxa"/>
            <w:tcBorders>
              <w:top w:val="single" w:sz="8" w:space="0" w:color="auto"/>
              <w:left w:val="nil"/>
              <w:bottom w:val="single" w:sz="8" w:space="0" w:color="auto"/>
              <w:right w:val="single" w:sz="8" w:space="0" w:color="auto"/>
            </w:tcBorders>
            <w:shd w:val="clear" w:color="auto" w:fill="002060"/>
            <w:hideMark/>
          </w:tcPr>
          <w:p w14:paraId="2BC0933A" w14:textId="77777777" w:rsidR="004640CF" w:rsidRPr="002450A7" w:rsidRDefault="004640CF" w:rsidP="00250ABA">
            <w:pPr>
              <w:jc w:val="cente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15DCF0B7" w14:textId="77777777" w:rsidR="004640CF" w:rsidRPr="002450A7" w:rsidRDefault="004640CF" w:rsidP="00250ABA">
            <w:pPr>
              <w:jc w:val="cente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Bidder to select the section for points they wish to claim</w:t>
            </w:r>
          </w:p>
          <w:p w14:paraId="580B4B62" w14:textId="77777777" w:rsidR="004640CF" w:rsidRPr="002450A7" w:rsidRDefault="004640CF" w:rsidP="00250ABA">
            <w:pPr>
              <w:jc w:val="center"/>
              <w:rPr>
                <w:rFonts w:eastAsia="Calibri Light" w:cs="Calibri Light"/>
                <w:b/>
                <w:bCs/>
                <w:color w:val="FFFFFF"/>
                <w:sz w:val="20"/>
                <w:szCs w:val="20"/>
                <w:lang w:eastAsia="en-GB"/>
              </w:rPr>
            </w:pPr>
            <w:r w:rsidRPr="002450A7">
              <w:rPr>
                <w:rFonts w:eastAsia="Calibri Light" w:cs="Calibri Light"/>
                <w:b/>
                <w:bCs/>
                <w:color w:val="FFFFFF"/>
                <w:sz w:val="20"/>
                <w:szCs w:val="20"/>
                <w:lang w:eastAsia="en-GB"/>
              </w:rPr>
              <w:t>(Mark as Y= Yes)</w:t>
            </w:r>
          </w:p>
        </w:tc>
      </w:tr>
      <w:tr w:rsidR="004640CF" w:rsidRPr="002450A7" w14:paraId="05CA07A3" w14:textId="77777777" w:rsidTr="00250ABA">
        <w:trPr>
          <w:trHeight w:val="360"/>
        </w:trPr>
        <w:tc>
          <w:tcPr>
            <w:tcW w:w="1277" w:type="dxa"/>
            <w:tcBorders>
              <w:top w:val="nil"/>
              <w:left w:val="single" w:sz="8" w:space="0" w:color="auto"/>
              <w:bottom w:val="single" w:sz="8" w:space="0" w:color="auto"/>
              <w:right w:val="single" w:sz="8" w:space="0" w:color="auto"/>
            </w:tcBorders>
            <w:noWrap/>
            <w:vAlign w:val="center"/>
            <w:hideMark/>
          </w:tcPr>
          <w:p w14:paraId="7AC1F9E7" w14:textId="77777777" w:rsidR="004640CF" w:rsidRPr="002450A7" w:rsidRDefault="004640CF" w:rsidP="00250ABA">
            <w:pPr>
              <w:rPr>
                <w:rFonts w:eastAsia="Calibri Light" w:cs="Calibri Light"/>
                <w:color w:val="000000"/>
                <w:sz w:val="20"/>
                <w:szCs w:val="20"/>
                <w:lang w:eastAsia="en-GB"/>
              </w:rPr>
            </w:pPr>
            <w:r w:rsidRPr="002450A7">
              <w:rPr>
                <w:rFonts w:eastAsia="Calibri Light" w:cs="Calibri Light"/>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14:paraId="7E9D1703" w14:textId="77777777" w:rsidR="004640CF" w:rsidRPr="002450A7" w:rsidRDefault="004640CF" w:rsidP="00250ABA">
            <w:pPr>
              <w:jc w:val="center"/>
              <w:rPr>
                <w:rFonts w:eastAsia="Calibri Light" w:cs="Calibri Light"/>
                <w:b/>
                <w:bCs/>
                <w:color w:val="000000"/>
                <w:sz w:val="20"/>
                <w:szCs w:val="20"/>
                <w:lang w:eastAsia="en-GB"/>
              </w:rPr>
            </w:pPr>
          </w:p>
        </w:tc>
        <w:tc>
          <w:tcPr>
            <w:tcW w:w="1134" w:type="dxa"/>
            <w:tcBorders>
              <w:top w:val="nil"/>
              <w:left w:val="nil"/>
              <w:bottom w:val="single" w:sz="8" w:space="0" w:color="auto"/>
              <w:right w:val="single" w:sz="8" w:space="0" w:color="auto"/>
            </w:tcBorders>
            <w:vAlign w:val="center"/>
            <w:hideMark/>
          </w:tcPr>
          <w:p w14:paraId="6B88D748"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(A)</w:t>
            </w:r>
          </w:p>
        </w:tc>
        <w:tc>
          <w:tcPr>
            <w:tcW w:w="709" w:type="dxa"/>
            <w:tcBorders>
              <w:top w:val="nil"/>
              <w:left w:val="nil"/>
              <w:bottom w:val="single" w:sz="8" w:space="0" w:color="auto"/>
              <w:right w:val="single" w:sz="8" w:space="0" w:color="auto"/>
            </w:tcBorders>
            <w:vAlign w:val="center"/>
            <w:hideMark/>
          </w:tcPr>
          <w:p w14:paraId="7BB7D578"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14:paraId="56856796"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(C)</w:t>
            </w:r>
          </w:p>
        </w:tc>
        <w:tc>
          <w:tcPr>
            <w:tcW w:w="993" w:type="dxa"/>
            <w:tcBorders>
              <w:top w:val="nil"/>
              <w:left w:val="nil"/>
              <w:bottom w:val="single" w:sz="8" w:space="0" w:color="auto"/>
              <w:right w:val="single" w:sz="8" w:space="0" w:color="auto"/>
            </w:tcBorders>
            <w:vAlign w:val="center"/>
            <w:hideMark/>
          </w:tcPr>
          <w:p w14:paraId="56E3BD3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(D)</w:t>
            </w:r>
          </w:p>
        </w:tc>
        <w:tc>
          <w:tcPr>
            <w:tcW w:w="1417" w:type="dxa"/>
            <w:tcBorders>
              <w:top w:val="nil"/>
              <w:left w:val="nil"/>
              <w:bottom w:val="single" w:sz="8" w:space="0" w:color="auto"/>
              <w:right w:val="single" w:sz="8" w:space="0" w:color="auto"/>
            </w:tcBorders>
            <w:vAlign w:val="center"/>
            <w:hideMark/>
          </w:tcPr>
          <w:p w14:paraId="79DF752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(E)</w:t>
            </w:r>
          </w:p>
        </w:tc>
        <w:tc>
          <w:tcPr>
            <w:tcW w:w="851" w:type="dxa"/>
            <w:tcBorders>
              <w:top w:val="nil"/>
              <w:left w:val="nil"/>
              <w:bottom w:val="single" w:sz="8" w:space="0" w:color="auto"/>
              <w:right w:val="single" w:sz="8" w:space="0" w:color="auto"/>
            </w:tcBorders>
            <w:vAlign w:val="center"/>
            <w:hideMark/>
          </w:tcPr>
          <w:p w14:paraId="0C9EF2AD"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(F)</w:t>
            </w:r>
          </w:p>
        </w:tc>
        <w:tc>
          <w:tcPr>
            <w:tcW w:w="1559" w:type="dxa"/>
            <w:tcBorders>
              <w:top w:val="nil"/>
              <w:left w:val="nil"/>
              <w:bottom w:val="single" w:sz="8" w:space="0" w:color="auto"/>
              <w:right w:val="single" w:sz="8" w:space="0" w:color="auto"/>
            </w:tcBorders>
          </w:tcPr>
          <w:p w14:paraId="48D09AA8"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4BA18983" w14:textId="77777777" w:rsidTr="00250ABA">
        <w:trPr>
          <w:trHeight w:val="342"/>
        </w:trPr>
        <w:tc>
          <w:tcPr>
            <w:tcW w:w="1277" w:type="dxa"/>
            <w:tcBorders>
              <w:top w:val="nil"/>
              <w:left w:val="single" w:sz="8" w:space="0" w:color="auto"/>
              <w:bottom w:val="single" w:sz="4" w:space="0" w:color="auto"/>
              <w:right w:val="single" w:sz="4" w:space="0" w:color="auto"/>
            </w:tcBorders>
            <w:noWrap/>
            <w:vAlign w:val="bottom"/>
            <w:hideMark/>
          </w:tcPr>
          <w:p w14:paraId="32939B35"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p>
        </w:tc>
        <w:tc>
          <w:tcPr>
            <w:tcW w:w="1984" w:type="dxa"/>
            <w:tcBorders>
              <w:top w:val="nil"/>
              <w:left w:val="nil"/>
              <w:bottom w:val="single" w:sz="4" w:space="0" w:color="auto"/>
              <w:right w:val="nil"/>
            </w:tcBorders>
            <w:vAlign w:val="bottom"/>
            <w:hideMark/>
          </w:tcPr>
          <w:p w14:paraId="63B6136C"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5B1407E6"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2A7FF173"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095E9C07" w14:textId="77777777" w:rsidR="004640CF" w:rsidRPr="002450A7" w:rsidRDefault="004640CF" w:rsidP="00250ABA">
            <w:pPr>
              <w:jc w:val="center"/>
              <w:rPr>
                <w:rFonts w:eastAsia="Calibri Light" w:cs="Calibri Light"/>
                <w:b/>
                <w:bCs/>
                <w:color w:val="000000"/>
                <w:sz w:val="20"/>
                <w:szCs w:val="20"/>
                <w:lang w:eastAsia="en-GB"/>
              </w:rPr>
            </w:pPr>
            <w:r>
              <w:rPr>
                <w:rFonts w:eastAsia="Calibri Light" w:cs="Calibri Light"/>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0D946474"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14:paraId="10DE7A8E" w14:textId="77777777" w:rsidR="004640CF" w:rsidRPr="002450A7" w:rsidRDefault="004640CF" w:rsidP="00250ABA">
            <w:pPr>
              <w:jc w:val="center"/>
              <w:rPr>
                <w:rFonts w:eastAsia="Calibri Light" w:cs="Calibri Light"/>
                <w:b/>
                <w:bCs/>
                <w:color w:val="000000"/>
                <w:sz w:val="20"/>
                <w:szCs w:val="20"/>
                <w:lang w:eastAsia="en-GB"/>
              </w:rPr>
            </w:pPr>
            <w:r>
              <w:rPr>
                <w:rFonts w:eastAsia="Calibri Light" w:cs="Calibri Light"/>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421046D8"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20</w:t>
            </w:r>
          </w:p>
        </w:tc>
        <w:tc>
          <w:tcPr>
            <w:tcW w:w="1559" w:type="dxa"/>
            <w:tcBorders>
              <w:top w:val="nil"/>
              <w:left w:val="nil"/>
              <w:bottom w:val="single" w:sz="4" w:space="0" w:color="auto"/>
              <w:right w:val="single" w:sz="8" w:space="0" w:color="auto"/>
            </w:tcBorders>
          </w:tcPr>
          <w:p w14:paraId="057A9B39"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37CA4CB4" w14:textId="77777777" w:rsidTr="00250ABA">
        <w:trPr>
          <w:trHeight w:val="310"/>
        </w:trPr>
        <w:tc>
          <w:tcPr>
            <w:tcW w:w="1277" w:type="dxa"/>
            <w:tcBorders>
              <w:top w:val="nil"/>
              <w:left w:val="single" w:sz="8" w:space="0" w:color="auto"/>
              <w:bottom w:val="single" w:sz="4" w:space="0" w:color="auto"/>
              <w:right w:val="single" w:sz="4" w:space="0" w:color="auto"/>
            </w:tcBorders>
            <w:noWrap/>
            <w:vAlign w:val="bottom"/>
            <w:hideMark/>
          </w:tcPr>
          <w:p w14:paraId="0F253C16"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1984" w:type="dxa"/>
            <w:tcBorders>
              <w:top w:val="nil"/>
              <w:left w:val="nil"/>
              <w:bottom w:val="single" w:sz="4" w:space="0" w:color="auto"/>
              <w:right w:val="nil"/>
            </w:tcBorders>
            <w:vAlign w:val="bottom"/>
            <w:hideMark/>
          </w:tcPr>
          <w:p w14:paraId="227ED523"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76C35B94"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F9D41FD"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0EF95F41"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0FC7FA03"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05CEFDD0"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70EBDB4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18</w:t>
            </w:r>
          </w:p>
        </w:tc>
        <w:tc>
          <w:tcPr>
            <w:tcW w:w="1559" w:type="dxa"/>
            <w:tcBorders>
              <w:top w:val="nil"/>
              <w:left w:val="nil"/>
              <w:bottom w:val="single" w:sz="4" w:space="0" w:color="auto"/>
              <w:right w:val="single" w:sz="8" w:space="0" w:color="auto"/>
            </w:tcBorders>
          </w:tcPr>
          <w:p w14:paraId="2348B812"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69278B8D" w14:textId="77777777" w:rsidTr="00250ABA">
        <w:trPr>
          <w:trHeight w:val="360"/>
        </w:trPr>
        <w:tc>
          <w:tcPr>
            <w:tcW w:w="1277" w:type="dxa"/>
            <w:tcBorders>
              <w:top w:val="nil"/>
              <w:left w:val="single" w:sz="8" w:space="0" w:color="auto"/>
              <w:bottom w:val="single" w:sz="8" w:space="0" w:color="auto"/>
              <w:right w:val="single" w:sz="4" w:space="0" w:color="auto"/>
            </w:tcBorders>
            <w:noWrap/>
            <w:vAlign w:val="bottom"/>
            <w:hideMark/>
          </w:tcPr>
          <w:p w14:paraId="66ED57C6"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3</w:t>
            </w:r>
          </w:p>
        </w:tc>
        <w:tc>
          <w:tcPr>
            <w:tcW w:w="1984" w:type="dxa"/>
            <w:tcBorders>
              <w:top w:val="nil"/>
              <w:left w:val="nil"/>
              <w:bottom w:val="single" w:sz="8" w:space="0" w:color="auto"/>
              <w:right w:val="nil"/>
            </w:tcBorders>
            <w:vAlign w:val="bottom"/>
            <w:hideMark/>
          </w:tcPr>
          <w:p w14:paraId="3A4D4496"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414CF96C"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41097049"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14:paraId="2225885F"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14:paraId="14ED74EA"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74AAE4A9"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5B131550"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r>
              <w:rPr>
                <w:rFonts w:eastAsia="Calibri Light" w:cs="Calibri Light"/>
                <w:b/>
                <w:bCs/>
                <w:color w:val="000000"/>
                <w:sz w:val="20"/>
                <w:szCs w:val="20"/>
                <w:lang w:eastAsia="en-GB"/>
              </w:rPr>
              <w:t>2</w:t>
            </w:r>
          </w:p>
        </w:tc>
        <w:tc>
          <w:tcPr>
            <w:tcW w:w="1559" w:type="dxa"/>
            <w:tcBorders>
              <w:top w:val="nil"/>
              <w:left w:val="nil"/>
              <w:bottom w:val="single" w:sz="8" w:space="0" w:color="auto"/>
              <w:right w:val="single" w:sz="8" w:space="0" w:color="auto"/>
            </w:tcBorders>
          </w:tcPr>
          <w:p w14:paraId="062589E3"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4A04293D" w14:textId="77777777" w:rsidTr="00250ABA">
        <w:trPr>
          <w:trHeight w:val="340"/>
        </w:trPr>
        <w:tc>
          <w:tcPr>
            <w:tcW w:w="1277" w:type="dxa"/>
            <w:tcBorders>
              <w:top w:val="nil"/>
              <w:left w:val="single" w:sz="8" w:space="0" w:color="auto"/>
              <w:bottom w:val="single" w:sz="4" w:space="0" w:color="auto"/>
              <w:right w:val="single" w:sz="4" w:space="0" w:color="auto"/>
            </w:tcBorders>
            <w:noWrap/>
            <w:vAlign w:val="bottom"/>
            <w:hideMark/>
          </w:tcPr>
          <w:p w14:paraId="2D218201"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4</w:t>
            </w:r>
          </w:p>
        </w:tc>
        <w:tc>
          <w:tcPr>
            <w:tcW w:w="1984" w:type="dxa"/>
            <w:tcBorders>
              <w:top w:val="nil"/>
              <w:left w:val="nil"/>
              <w:bottom w:val="single" w:sz="4" w:space="0" w:color="auto"/>
              <w:right w:val="nil"/>
            </w:tcBorders>
            <w:vAlign w:val="bottom"/>
            <w:hideMark/>
          </w:tcPr>
          <w:p w14:paraId="79853BC6"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07530BDA"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17FA537C"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796172BE"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2A7BD3C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14:paraId="6B78D475"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157B71CF"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r>
              <w:rPr>
                <w:rFonts w:eastAsia="Calibri Light" w:cs="Calibri Light"/>
                <w:b/>
                <w:bCs/>
                <w:color w:val="000000"/>
                <w:sz w:val="20"/>
                <w:szCs w:val="20"/>
                <w:lang w:eastAsia="en-GB"/>
              </w:rPr>
              <w:t>0</w:t>
            </w:r>
          </w:p>
        </w:tc>
        <w:tc>
          <w:tcPr>
            <w:tcW w:w="1559" w:type="dxa"/>
            <w:tcBorders>
              <w:top w:val="nil"/>
              <w:left w:val="nil"/>
              <w:bottom w:val="single" w:sz="4" w:space="0" w:color="auto"/>
              <w:right w:val="single" w:sz="8" w:space="0" w:color="auto"/>
            </w:tcBorders>
          </w:tcPr>
          <w:p w14:paraId="3BC9DBDB"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3C843292" w14:textId="77777777" w:rsidTr="00250ABA">
        <w:trPr>
          <w:trHeight w:val="340"/>
        </w:trPr>
        <w:tc>
          <w:tcPr>
            <w:tcW w:w="1277" w:type="dxa"/>
            <w:tcBorders>
              <w:top w:val="nil"/>
              <w:left w:val="single" w:sz="8" w:space="0" w:color="auto"/>
              <w:bottom w:val="single" w:sz="4" w:space="0" w:color="auto"/>
              <w:right w:val="single" w:sz="4" w:space="0" w:color="auto"/>
            </w:tcBorders>
            <w:noWrap/>
            <w:vAlign w:val="bottom"/>
            <w:hideMark/>
          </w:tcPr>
          <w:p w14:paraId="1CAEEA58"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5</w:t>
            </w:r>
          </w:p>
        </w:tc>
        <w:tc>
          <w:tcPr>
            <w:tcW w:w="1984" w:type="dxa"/>
            <w:tcBorders>
              <w:top w:val="nil"/>
              <w:left w:val="nil"/>
              <w:bottom w:val="single" w:sz="4" w:space="0" w:color="auto"/>
              <w:right w:val="nil"/>
            </w:tcBorders>
            <w:vAlign w:val="bottom"/>
            <w:hideMark/>
          </w:tcPr>
          <w:p w14:paraId="7D60FBFF"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0CB0512A"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3265E8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5205F3B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496422BA"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21951296"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6EF6D63D"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8</w:t>
            </w:r>
          </w:p>
        </w:tc>
        <w:tc>
          <w:tcPr>
            <w:tcW w:w="1559" w:type="dxa"/>
            <w:tcBorders>
              <w:top w:val="nil"/>
              <w:left w:val="nil"/>
              <w:bottom w:val="single" w:sz="4" w:space="0" w:color="auto"/>
              <w:right w:val="single" w:sz="8" w:space="0" w:color="auto"/>
            </w:tcBorders>
          </w:tcPr>
          <w:p w14:paraId="0E85C285"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4CF7C2B4" w14:textId="77777777" w:rsidTr="00250ABA">
        <w:trPr>
          <w:trHeight w:val="360"/>
        </w:trPr>
        <w:tc>
          <w:tcPr>
            <w:tcW w:w="1277" w:type="dxa"/>
            <w:tcBorders>
              <w:top w:val="nil"/>
              <w:left w:val="single" w:sz="8" w:space="0" w:color="auto"/>
              <w:bottom w:val="single" w:sz="8" w:space="0" w:color="auto"/>
              <w:right w:val="single" w:sz="4" w:space="0" w:color="auto"/>
            </w:tcBorders>
            <w:noWrap/>
            <w:vAlign w:val="bottom"/>
            <w:hideMark/>
          </w:tcPr>
          <w:p w14:paraId="3694E51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6</w:t>
            </w:r>
          </w:p>
        </w:tc>
        <w:tc>
          <w:tcPr>
            <w:tcW w:w="1984" w:type="dxa"/>
            <w:tcBorders>
              <w:top w:val="nil"/>
              <w:left w:val="nil"/>
              <w:bottom w:val="single" w:sz="8" w:space="0" w:color="auto"/>
              <w:right w:val="nil"/>
            </w:tcBorders>
            <w:vAlign w:val="bottom"/>
            <w:hideMark/>
          </w:tcPr>
          <w:p w14:paraId="0925FD07"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11689C36"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753D6C9A"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14:paraId="507C377F"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4869DE2D"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207D326D"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7E043D69"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6</w:t>
            </w:r>
          </w:p>
        </w:tc>
        <w:tc>
          <w:tcPr>
            <w:tcW w:w="1559" w:type="dxa"/>
            <w:tcBorders>
              <w:top w:val="nil"/>
              <w:left w:val="nil"/>
              <w:bottom w:val="single" w:sz="8" w:space="0" w:color="auto"/>
              <w:right w:val="single" w:sz="8" w:space="0" w:color="auto"/>
            </w:tcBorders>
          </w:tcPr>
          <w:p w14:paraId="03B4DFBB"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6048716B" w14:textId="77777777" w:rsidTr="00250ABA">
        <w:trPr>
          <w:trHeight w:val="340"/>
        </w:trPr>
        <w:tc>
          <w:tcPr>
            <w:tcW w:w="1277" w:type="dxa"/>
            <w:tcBorders>
              <w:top w:val="nil"/>
              <w:left w:val="single" w:sz="8" w:space="0" w:color="auto"/>
              <w:bottom w:val="single" w:sz="4" w:space="0" w:color="auto"/>
              <w:right w:val="single" w:sz="4" w:space="0" w:color="auto"/>
            </w:tcBorders>
            <w:noWrap/>
            <w:vAlign w:val="bottom"/>
            <w:hideMark/>
          </w:tcPr>
          <w:p w14:paraId="57F54EF4"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7</w:t>
            </w:r>
          </w:p>
        </w:tc>
        <w:tc>
          <w:tcPr>
            <w:tcW w:w="1984" w:type="dxa"/>
            <w:tcBorders>
              <w:top w:val="nil"/>
              <w:left w:val="nil"/>
              <w:bottom w:val="single" w:sz="4" w:space="0" w:color="auto"/>
              <w:right w:val="nil"/>
            </w:tcBorders>
            <w:vAlign w:val="bottom"/>
            <w:hideMark/>
          </w:tcPr>
          <w:p w14:paraId="78E2BF21"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2DCB42AF"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9CA0A6A"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06FE725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6A75CB79"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14:paraId="440BC68F"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14:paraId="12CD417B" w14:textId="77777777" w:rsidR="004640CF" w:rsidRPr="002450A7" w:rsidRDefault="004640CF" w:rsidP="00250ABA">
            <w:pPr>
              <w:jc w:val="center"/>
              <w:rPr>
                <w:rFonts w:eastAsia="Calibri Light" w:cs="Calibri Light"/>
                <w:b/>
                <w:bCs/>
                <w:color w:val="000000"/>
                <w:sz w:val="20"/>
                <w:szCs w:val="20"/>
                <w:lang w:eastAsia="en-GB"/>
              </w:rPr>
            </w:pPr>
            <w:r>
              <w:rPr>
                <w:rFonts w:eastAsia="Calibri Light" w:cs="Calibri Light"/>
                <w:b/>
                <w:bCs/>
                <w:color w:val="000000"/>
                <w:sz w:val="20"/>
                <w:szCs w:val="20"/>
                <w:lang w:eastAsia="en-GB"/>
              </w:rPr>
              <w:t>5</w:t>
            </w:r>
          </w:p>
        </w:tc>
        <w:tc>
          <w:tcPr>
            <w:tcW w:w="1559" w:type="dxa"/>
            <w:tcBorders>
              <w:top w:val="nil"/>
              <w:left w:val="nil"/>
              <w:bottom w:val="single" w:sz="4" w:space="0" w:color="auto"/>
              <w:right w:val="single" w:sz="8" w:space="0" w:color="auto"/>
            </w:tcBorders>
          </w:tcPr>
          <w:p w14:paraId="6755C3E1"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538BF52C" w14:textId="77777777" w:rsidTr="00250ABA">
        <w:trPr>
          <w:trHeight w:val="340"/>
        </w:trPr>
        <w:tc>
          <w:tcPr>
            <w:tcW w:w="1277" w:type="dxa"/>
            <w:tcBorders>
              <w:top w:val="nil"/>
              <w:left w:val="single" w:sz="8" w:space="0" w:color="auto"/>
              <w:bottom w:val="single" w:sz="4" w:space="0" w:color="auto"/>
              <w:right w:val="single" w:sz="4" w:space="0" w:color="auto"/>
            </w:tcBorders>
            <w:noWrap/>
            <w:vAlign w:val="bottom"/>
            <w:hideMark/>
          </w:tcPr>
          <w:p w14:paraId="5633F82D"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8</w:t>
            </w:r>
          </w:p>
        </w:tc>
        <w:tc>
          <w:tcPr>
            <w:tcW w:w="1984" w:type="dxa"/>
            <w:tcBorders>
              <w:top w:val="nil"/>
              <w:left w:val="nil"/>
              <w:bottom w:val="single" w:sz="4" w:space="0" w:color="auto"/>
              <w:right w:val="nil"/>
            </w:tcBorders>
            <w:vAlign w:val="bottom"/>
            <w:hideMark/>
          </w:tcPr>
          <w:p w14:paraId="22C4BC2D"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7073DE6A"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28288112"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34EC4D0E"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6854F0CB"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1DA68C5E"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1963A5DA" w14:textId="77777777" w:rsidR="004640CF" w:rsidRPr="002450A7" w:rsidRDefault="004640CF" w:rsidP="00250ABA">
            <w:pPr>
              <w:jc w:val="center"/>
              <w:rPr>
                <w:rFonts w:eastAsia="Calibri Light" w:cs="Calibri Light"/>
                <w:b/>
                <w:bCs/>
                <w:color w:val="000000"/>
                <w:sz w:val="20"/>
                <w:szCs w:val="20"/>
                <w:lang w:eastAsia="en-GB"/>
              </w:rPr>
            </w:pPr>
            <w:r>
              <w:rPr>
                <w:rFonts w:eastAsia="Calibri Light" w:cs="Calibri Light"/>
                <w:b/>
                <w:bCs/>
                <w:color w:val="000000"/>
                <w:sz w:val="20"/>
                <w:szCs w:val="20"/>
                <w:lang w:eastAsia="en-GB"/>
              </w:rPr>
              <w:t>4</w:t>
            </w:r>
          </w:p>
        </w:tc>
        <w:tc>
          <w:tcPr>
            <w:tcW w:w="1559" w:type="dxa"/>
            <w:tcBorders>
              <w:top w:val="nil"/>
              <w:left w:val="nil"/>
              <w:bottom w:val="single" w:sz="4" w:space="0" w:color="auto"/>
              <w:right w:val="single" w:sz="8" w:space="0" w:color="auto"/>
            </w:tcBorders>
          </w:tcPr>
          <w:p w14:paraId="1EDE5C69"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5E154627" w14:textId="77777777" w:rsidTr="00250ABA">
        <w:trPr>
          <w:trHeight w:val="360"/>
        </w:trPr>
        <w:tc>
          <w:tcPr>
            <w:tcW w:w="1277" w:type="dxa"/>
            <w:tcBorders>
              <w:top w:val="nil"/>
              <w:left w:val="single" w:sz="8" w:space="0" w:color="auto"/>
              <w:bottom w:val="single" w:sz="8" w:space="0" w:color="auto"/>
              <w:right w:val="single" w:sz="4" w:space="0" w:color="auto"/>
            </w:tcBorders>
            <w:noWrap/>
            <w:vAlign w:val="bottom"/>
            <w:hideMark/>
          </w:tcPr>
          <w:p w14:paraId="3B496856"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9</w:t>
            </w:r>
          </w:p>
        </w:tc>
        <w:tc>
          <w:tcPr>
            <w:tcW w:w="1984" w:type="dxa"/>
            <w:tcBorders>
              <w:top w:val="nil"/>
              <w:left w:val="nil"/>
              <w:bottom w:val="single" w:sz="8" w:space="0" w:color="auto"/>
              <w:right w:val="nil"/>
            </w:tcBorders>
            <w:vAlign w:val="bottom"/>
            <w:hideMark/>
          </w:tcPr>
          <w:p w14:paraId="0A346C6F"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183092DA"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1A7E7556"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14:paraId="00682A4E"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372B9F72"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1F90993B" w14:textId="77777777" w:rsidR="004640CF" w:rsidRPr="002450A7" w:rsidRDefault="004640CF" w:rsidP="00250ABA">
            <w:pPr>
              <w:jc w:val="center"/>
              <w:rPr>
                <w:rFonts w:eastAsia="Calibri Light" w:cs="Calibri Light"/>
                <w:color w:val="A6A6A6"/>
                <w:sz w:val="20"/>
                <w:szCs w:val="20"/>
                <w:lang w:eastAsia="en-GB"/>
              </w:rPr>
            </w:pPr>
            <w:r w:rsidRPr="002450A7">
              <w:rPr>
                <w:rFonts w:eastAsia="Calibri Light" w:cs="Calibri Light"/>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095332DF" w14:textId="77777777" w:rsidR="004640CF" w:rsidRPr="002450A7" w:rsidRDefault="004640CF" w:rsidP="00250ABA">
            <w:pPr>
              <w:jc w:val="center"/>
              <w:rPr>
                <w:rFonts w:eastAsia="Calibri Light" w:cs="Calibri Light"/>
                <w:b/>
                <w:bCs/>
                <w:color w:val="000000"/>
                <w:sz w:val="20"/>
                <w:szCs w:val="20"/>
                <w:lang w:eastAsia="en-GB"/>
              </w:rPr>
            </w:pPr>
            <w:r>
              <w:rPr>
                <w:rFonts w:eastAsia="Calibri Light" w:cs="Calibri Light"/>
                <w:b/>
                <w:bCs/>
                <w:color w:val="000000"/>
                <w:sz w:val="20"/>
                <w:szCs w:val="20"/>
                <w:lang w:eastAsia="en-GB"/>
              </w:rPr>
              <w:t>3</w:t>
            </w:r>
          </w:p>
        </w:tc>
        <w:tc>
          <w:tcPr>
            <w:tcW w:w="1559" w:type="dxa"/>
            <w:tcBorders>
              <w:top w:val="nil"/>
              <w:left w:val="nil"/>
              <w:bottom w:val="single" w:sz="8" w:space="0" w:color="auto"/>
              <w:right w:val="single" w:sz="8" w:space="0" w:color="auto"/>
            </w:tcBorders>
          </w:tcPr>
          <w:p w14:paraId="57D33E99"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02D98A9B" w14:textId="77777777" w:rsidTr="00250ABA">
        <w:trPr>
          <w:trHeight w:val="340"/>
        </w:trPr>
        <w:tc>
          <w:tcPr>
            <w:tcW w:w="1277" w:type="dxa"/>
            <w:tcBorders>
              <w:top w:val="nil"/>
              <w:left w:val="single" w:sz="8" w:space="0" w:color="auto"/>
              <w:bottom w:val="single" w:sz="4" w:space="0" w:color="auto"/>
              <w:right w:val="single" w:sz="4" w:space="0" w:color="auto"/>
            </w:tcBorders>
            <w:noWrap/>
            <w:vAlign w:val="bottom"/>
            <w:hideMark/>
          </w:tcPr>
          <w:p w14:paraId="71312673"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10</w:t>
            </w:r>
          </w:p>
        </w:tc>
        <w:tc>
          <w:tcPr>
            <w:tcW w:w="1984" w:type="dxa"/>
            <w:tcBorders>
              <w:top w:val="nil"/>
              <w:left w:val="nil"/>
              <w:bottom w:val="single" w:sz="4" w:space="0" w:color="auto"/>
              <w:right w:val="nil"/>
            </w:tcBorders>
            <w:vAlign w:val="bottom"/>
            <w:hideMark/>
          </w:tcPr>
          <w:p w14:paraId="059CF348"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712DBB0A"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026D5D15"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38989837"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5114488E"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12304083"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60279BA8"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0</w:t>
            </w:r>
          </w:p>
        </w:tc>
        <w:tc>
          <w:tcPr>
            <w:tcW w:w="1559" w:type="dxa"/>
            <w:tcBorders>
              <w:top w:val="nil"/>
              <w:left w:val="nil"/>
              <w:bottom w:val="single" w:sz="4" w:space="0" w:color="auto"/>
              <w:right w:val="single" w:sz="8" w:space="0" w:color="auto"/>
            </w:tcBorders>
          </w:tcPr>
          <w:p w14:paraId="6A8B7377"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67CBE997" w14:textId="77777777" w:rsidTr="00250ABA">
        <w:trPr>
          <w:trHeight w:val="340"/>
        </w:trPr>
        <w:tc>
          <w:tcPr>
            <w:tcW w:w="1277" w:type="dxa"/>
            <w:tcBorders>
              <w:top w:val="nil"/>
              <w:left w:val="single" w:sz="8" w:space="0" w:color="auto"/>
              <w:bottom w:val="single" w:sz="4" w:space="0" w:color="auto"/>
              <w:right w:val="single" w:sz="4" w:space="0" w:color="auto"/>
            </w:tcBorders>
            <w:noWrap/>
            <w:vAlign w:val="bottom"/>
            <w:hideMark/>
          </w:tcPr>
          <w:p w14:paraId="6EA6FEC6"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11</w:t>
            </w:r>
          </w:p>
        </w:tc>
        <w:tc>
          <w:tcPr>
            <w:tcW w:w="1984" w:type="dxa"/>
            <w:tcBorders>
              <w:top w:val="nil"/>
              <w:left w:val="nil"/>
              <w:bottom w:val="single" w:sz="4" w:space="0" w:color="auto"/>
              <w:right w:val="nil"/>
            </w:tcBorders>
            <w:vAlign w:val="bottom"/>
            <w:hideMark/>
          </w:tcPr>
          <w:p w14:paraId="1788E10E"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792E8882"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0937ECCC"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1841478"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03120894"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65DFC618"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54BF66A1"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0</w:t>
            </w:r>
          </w:p>
        </w:tc>
        <w:tc>
          <w:tcPr>
            <w:tcW w:w="1559" w:type="dxa"/>
            <w:tcBorders>
              <w:top w:val="nil"/>
              <w:left w:val="nil"/>
              <w:bottom w:val="single" w:sz="4" w:space="0" w:color="auto"/>
              <w:right w:val="single" w:sz="8" w:space="0" w:color="auto"/>
            </w:tcBorders>
          </w:tcPr>
          <w:p w14:paraId="4DD10C26"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7455F6AB" w14:textId="77777777" w:rsidTr="00250ABA">
        <w:trPr>
          <w:trHeight w:val="340"/>
        </w:trPr>
        <w:tc>
          <w:tcPr>
            <w:tcW w:w="1277" w:type="dxa"/>
            <w:tcBorders>
              <w:top w:val="nil"/>
              <w:left w:val="single" w:sz="8" w:space="0" w:color="auto"/>
              <w:bottom w:val="single" w:sz="4" w:space="0" w:color="auto"/>
              <w:right w:val="single" w:sz="4" w:space="0" w:color="auto"/>
            </w:tcBorders>
            <w:noWrap/>
            <w:vAlign w:val="bottom"/>
            <w:hideMark/>
          </w:tcPr>
          <w:p w14:paraId="14CD3341"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12</w:t>
            </w:r>
          </w:p>
        </w:tc>
        <w:tc>
          <w:tcPr>
            <w:tcW w:w="1984" w:type="dxa"/>
            <w:tcBorders>
              <w:top w:val="nil"/>
              <w:left w:val="nil"/>
              <w:bottom w:val="single" w:sz="4" w:space="0" w:color="auto"/>
              <w:right w:val="nil"/>
            </w:tcBorders>
            <w:vAlign w:val="bottom"/>
            <w:hideMark/>
          </w:tcPr>
          <w:p w14:paraId="1F33FF96"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Level 8</w:t>
            </w:r>
          </w:p>
        </w:tc>
        <w:tc>
          <w:tcPr>
            <w:tcW w:w="1134" w:type="dxa"/>
            <w:tcBorders>
              <w:top w:val="nil"/>
              <w:left w:val="single" w:sz="4" w:space="0" w:color="auto"/>
              <w:bottom w:val="single" w:sz="4" w:space="0" w:color="auto"/>
              <w:right w:val="single" w:sz="4" w:space="0" w:color="auto"/>
            </w:tcBorders>
            <w:vAlign w:val="center"/>
            <w:hideMark/>
          </w:tcPr>
          <w:p w14:paraId="28E0CF19"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5375AEFF"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64C76053"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4FC73B60"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293DA8F2"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3D8701F0"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0</w:t>
            </w:r>
          </w:p>
        </w:tc>
        <w:tc>
          <w:tcPr>
            <w:tcW w:w="1559" w:type="dxa"/>
            <w:tcBorders>
              <w:top w:val="nil"/>
              <w:left w:val="nil"/>
              <w:bottom w:val="single" w:sz="4" w:space="0" w:color="auto"/>
              <w:right w:val="single" w:sz="8" w:space="0" w:color="auto"/>
            </w:tcBorders>
          </w:tcPr>
          <w:p w14:paraId="7F622C99"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68872567" w14:textId="77777777" w:rsidTr="00250ABA">
        <w:trPr>
          <w:trHeight w:val="360"/>
        </w:trPr>
        <w:tc>
          <w:tcPr>
            <w:tcW w:w="1277" w:type="dxa"/>
            <w:tcBorders>
              <w:top w:val="nil"/>
              <w:left w:val="single" w:sz="8" w:space="0" w:color="auto"/>
              <w:bottom w:val="single" w:sz="8" w:space="0" w:color="auto"/>
              <w:right w:val="single" w:sz="4" w:space="0" w:color="auto"/>
            </w:tcBorders>
            <w:noWrap/>
            <w:vAlign w:val="bottom"/>
            <w:hideMark/>
          </w:tcPr>
          <w:p w14:paraId="20E4FF86"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lastRenderedPageBreak/>
              <w:t>13</w:t>
            </w:r>
          </w:p>
        </w:tc>
        <w:tc>
          <w:tcPr>
            <w:tcW w:w="1984" w:type="dxa"/>
            <w:tcBorders>
              <w:top w:val="nil"/>
              <w:left w:val="nil"/>
              <w:bottom w:val="single" w:sz="8" w:space="0" w:color="auto"/>
              <w:right w:val="nil"/>
            </w:tcBorders>
            <w:vAlign w:val="bottom"/>
            <w:hideMark/>
          </w:tcPr>
          <w:p w14:paraId="0C2B85D5" w14:textId="77777777" w:rsidR="004640CF" w:rsidRPr="002450A7" w:rsidRDefault="004640CF" w:rsidP="00250ABA">
            <w:pP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7CBA0129"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06CB785C"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46D51BA4"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14:paraId="78924196"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14:paraId="1DEAFD9F" w14:textId="77777777" w:rsidR="004640CF" w:rsidRPr="002450A7" w:rsidRDefault="004640CF" w:rsidP="00250ABA">
            <w:pPr>
              <w:jc w:val="center"/>
              <w:rPr>
                <w:rFonts w:eastAsia="Calibri Light" w:cs="Calibri Light"/>
                <w:color w:val="000000"/>
                <w:sz w:val="20"/>
                <w:szCs w:val="20"/>
                <w:lang w:eastAsia="en-GB"/>
              </w:rPr>
            </w:pPr>
            <w:r w:rsidRPr="002450A7">
              <w:rPr>
                <w:rFonts w:eastAsia="Calibri Light" w:cs="Calibri Light"/>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14:paraId="5B10866A" w14:textId="77777777" w:rsidR="004640CF" w:rsidRPr="002450A7" w:rsidRDefault="004640CF" w:rsidP="00250ABA">
            <w:pPr>
              <w:jc w:val="center"/>
              <w:rPr>
                <w:rFonts w:eastAsia="Calibri Light" w:cs="Calibri Light"/>
                <w:b/>
                <w:bCs/>
                <w:color w:val="000000"/>
                <w:sz w:val="20"/>
                <w:szCs w:val="20"/>
                <w:lang w:eastAsia="en-GB"/>
              </w:rPr>
            </w:pPr>
            <w:r w:rsidRPr="002450A7">
              <w:rPr>
                <w:rFonts w:eastAsia="Calibri Light" w:cs="Calibri Light"/>
                <w:b/>
                <w:bCs/>
                <w:color w:val="000000"/>
                <w:sz w:val="20"/>
                <w:szCs w:val="20"/>
                <w:lang w:eastAsia="en-GB"/>
              </w:rPr>
              <w:t>0</w:t>
            </w:r>
          </w:p>
        </w:tc>
        <w:tc>
          <w:tcPr>
            <w:tcW w:w="1559" w:type="dxa"/>
            <w:tcBorders>
              <w:top w:val="nil"/>
              <w:left w:val="nil"/>
              <w:bottom w:val="single" w:sz="8" w:space="0" w:color="auto"/>
              <w:right w:val="single" w:sz="8" w:space="0" w:color="auto"/>
            </w:tcBorders>
          </w:tcPr>
          <w:p w14:paraId="24017F8E" w14:textId="77777777" w:rsidR="004640CF" w:rsidRPr="002450A7" w:rsidRDefault="004640CF" w:rsidP="00250ABA">
            <w:pPr>
              <w:jc w:val="center"/>
              <w:rPr>
                <w:rFonts w:eastAsia="Calibri Light" w:cs="Calibri Light"/>
                <w:b/>
                <w:bCs/>
                <w:color w:val="000000"/>
                <w:sz w:val="20"/>
                <w:szCs w:val="20"/>
                <w:lang w:eastAsia="en-GB"/>
              </w:rPr>
            </w:pPr>
          </w:p>
        </w:tc>
      </w:tr>
      <w:tr w:rsidR="004640CF" w:rsidRPr="002450A7" w14:paraId="12C5C928" w14:textId="77777777" w:rsidTr="00250ABA">
        <w:trPr>
          <w:trHeight w:val="49"/>
        </w:trPr>
        <w:tc>
          <w:tcPr>
            <w:tcW w:w="1277" w:type="dxa"/>
            <w:noWrap/>
            <w:vAlign w:val="bottom"/>
            <w:hideMark/>
          </w:tcPr>
          <w:p w14:paraId="23B2D0D0" w14:textId="77777777" w:rsidR="004640CF" w:rsidRPr="002450A7" w:rsidRDefault="004640CF" w:rsidP="00250ABA">
            <w:pPr>
              <w:rPr>
                <w:rFonts w:eastAsia="Calibri Light" w:cs="Calibri Light"/>
                <w:b/>
                <w:bCs/>
                <w:color w:val="000000"/>
                <w:szCs w:val="24"/>
                <w:lang w:eastAsia="en-GB"/>
              </w:rPr>
            </w:pPr>
          </w:p>
        </w:tc>
        <w:tc>
          <w:tcPr>
            <w:tcW w:w="4819" w:type="dxa"/>
            <w:gridSpan w:val="4"/>
            <w:vAlign w:val="bottom"/>
            <w:hideMark/>
          </w:tcPr>
          <w:p w14:paraId="1E0180B9" w14:textId="77777777" w:rsidR="004640CF" w:rsidRDefault="004640CF" w:rsidP="00250ABA">
            <w:pPr>
              <w:rPr>
                <w:rFonts w:eastAsia="Calibri Light" w:cs="Calibri Light"/>
                <w:b/>
                <w:bCs/>
                <w:color w:val="000000"/>
                <w:szCs w:val="24"/>
                <w:lang w:eastAsia="en-GB"/>
              </w:rPr>
            </w:pPr>
          </w:p>
          <w:p w14:paraId="3AB405C9" w14:textId="77777777" w:rsidR="004640CF" w:rsidRPr="002450A7" w:rsidRDefault="004640CF" w:rsidP="00250ABA">
            <w:pPr>
              <w:rPr>
                <w:rFonts w:eastAsia="Calibri Light" w:cs="Calibri Light"/>
                <w:b/>
                <w:bCs/>
                <w:color w:val="000000"/>
                <w:szCs w:val="24"/>
                <w:lang w:eastAsia="en-GB"/>
              </w:rPr>
            </w:pPr>
            <w:r w:rsidRPr="002450A7">
              <w:rPr>
                <w:rFonts w:eastAsia="Calibri Light" w:cs="Calibri Light"/>
                <w:b/>
                <w:bCs/>
                <w:color w:val="000000"/>
                <w:szCs w:val="24"/>
                <w:lang w:eastAsia="en-GB"/>
              </w:rPr>
              <w:t xml:space="preserve">Total Maximum Score Allocation: 20 </w:t>
            </w:r>
          </w:p>
          <w:p w14:paraId="274EBBEC" w14:textId="77777777" w:rsidR="004640CF" w:rsidRPr="002450A7" w:rsidRDefault="004640CF" w:rsidP="00250ABA">
            <w:pPr>
              <w:rPr>
                <w:rFonts w:eastAsia="Calibri Light" w:cs="Calibri Light"/>
                <w:b/>
                <w:bCs/>
                <w:color w:val="000000"/>
                <w:szCs w:val="24"/>
                <w:lang w:eastAsia="en-GB"/>
              </w:rPr>
            </w:pPr>
            <w:r w:rsidRPr="002450A7">
              <w:rPr>
                <w:rFonts w:eastAsia="Calibri Light" w:cs="Calibri Light"/>
                <w:color w:val="000000"/>
                <w:szCs w:val="24"/>
                <w:lang w:eastAsia="en-GB"/>
              </w:rPr>
              <w:t>F= A+B+C+D+E</w:t>
            </w:r>
          </w:p>
        </w:tc>
        <w:tc>
          <w:tcPr>
            <w:tcW w:w="993" w:type="dxa"/>
            <w:vAlign w:val="bottom"/>
            <w:hideMark/>
          </w:tcPr>
          <w:p w14:paraId="128C26A7" w14:textId="77777777" w:rsidR="004640CF" w:rsidRPr="002450A7" w:rsidRDefault="004640CF" w:rsidP="00250ABA">
            <w:pPr>
              <w:rPr>
                <w:rFonts w:eastAsia="Calibri Light" w:cs="Calibri Light"/>
                <w:color w:val="000000"/>
                <w:szCs w:val="24"/>
                <w:lang w:eastAsia="en-GB"/>
              </w:rPr>
            </w:pPr>
          </w:p>
        </w:tc>
        <w:tc>
          <w:tcPr>
            <w:tcW w:w="1417" w:type="dxa"/>
            <w:vAlign w:val="bottom"/>
            <w:hideMark/>
          </w:tcPr>
          <w:p w14:paraId="25B386F2" w14:textId="77777777" w:rsidR="004640CF" w:rsidRPr="002450A7" w:rsidRDefault="004640CF" w:rsidP="00250ABA">
            <w:pPr>
              <w:rPr>
                <w:rFonts w:eastAsia="Calibri Light" w:cs="Calibri Light"/>
                <w:sz w:val="20"/>
                <w:lang w:eastAsia="en-ZA"/>
              </w:rPr>
            </w:pPr>
          </w:p>
        </w:tc>
        <w:tc>
          <w:tcPr>
            <w:tcW w:w="851" w:type="dxa"/>
            <w:vAlign w:val="bottom"/>
            <w:hideMark/>
          </w:tcPr>
          <w:p w14:paraId="734CC72E" w14:textId="77777777" w:rsidR="004640CF" w:rsidRPr="002450A7" w:rsidRDefault="004640CF" w:rsidP="00250ABA">
            <w:pPr>
              <w:rPr>
                <w:rFonts w:eastAsia="Calibri Light" w:cs="Calibri Light"/>
                <w:sz w:val="20"/>
                <w:lang w:eastAsia="en-ZA"/>
              </w:rPr>
            </w:pPr>
          </w:p>
        </w:tc>
        <w:tc>
          <w:tcPr>
            <w:tcW w:w="1559" w:type="dxa"/>
          </w:tcPr>
          <w:p w14:paraId="638224AC" w14:textId="77777777" w:rsidR="004640CF" w:rsidRPr="002450A7" w:rsidRDefault="004640CF" w:rsidP="00250ABA">
            <w:pPr>
              <w:rPr>
                <w:rFonts w:eastAsia="Calibri Light" w:cs="Calibri Light"/>
                <w:sz w:val="20"/>
                <w:lang w:eastAsia="en-GB"/>
              </w:rPr>
            </w:pPr>
          </w:p>
        </w:tc>
      </w:tr>
    </w:tbl>
    <w:p w14:paraId="48C2C1DF" w14:textId="77777777" w:rsidR="004640CF" w:rsidRDefault="004640CF" w:rsidP="004640CF">
      <w:pPr>
        <w:rPr>
          <w:lang w:val="en-GB"/>
        </w:rPr>
      </w:pPr>
    </w:p>
    <w:p w14:paraId="64529BFB" w14:textId="77777777" w:rsidR="004640CF" w:rsidRDefault="004640CF" w:rsidP="004640CF">
      <w:pPr>
        <w:jc w:val="center"/>
        <w:rPr>
          <w:rFonts w:cs="Calibri Light"/>
          <w:b/>
          <w:bCs/>
          <w:sz w:val="24"/>
          <w:szCs w:val="24"/>
        </w:rPr>
        <w:sectPr w:rsidR="004640CF" w:rsidSect="004640CF">
          <w:footerReference w:type="default" r:id="rId13"/>
          <w:pgSz w:w="11906" w:h="16838"/>
          <w:pgMar w:top="1134" w:right="1134" w:bottom="1134" w:left="1123" w:header="680" w:footer="680" w:gutter="0"/>
          <w:cols w:space="720"/>
          <w:docGrid w:linePitch="326"/>
        </w:sectPr>
      </w:pPr>
    </w:p>
    <w:p w14:paraId="049CCACF" w14:textId="77777777" w:rsidR="005E2437" w:rsidRPr="00B7255B" w:rsidRDefault="007D7386" w:rsidP="005E2437">
      <w:pPr>
        <w:pStyle w:val="AnnexH1"/>
      </w:pPr>
      <w:bookmarkStart w:id="62" w:name="_Toc215642738"/>
      <w:r>
        <w:lastRenderedPageBreak/>
        <w:t>Bidder substantiating evidence</w:t>
      </w:r>
      <w:bookmarkEnd w:id="62"/>
    </w:p>
    <w:p w14:paraId="0E1D2265" w14:textId="77777777" w:rsidR="007D7386" w:rsidRDefault="007D7386" w:rsidP="007D7386">
      <w:pPr>
        <w:pStyle w:val="Heading1"/>
      </w:pPr>
      <w:bookmarkStart w:id="63" w:name="_Toc215642739"/>
      <w:r>
        <w:t>Technical Mandatory Requirement Evidence</w:t>
      </w:r>
      <w:bookmarkEnd w:id="63"/>
    </w:p>
    <w:p w14:paraId="0EBD4334" w14:textId="77777777" w:rsidR="00F05DC7" w:rsidRPr="006D342A" w:rsidRDefault="00F05DC7" w:rsidP="00F05DC7">
      <w:pPr>
        <w:pStyle w:val="Heading2"/>
      </w:pPr>
      <w:bookmarkStart w:id="64" w:name="_Toc142771734"/>
      <w:bookmarkStart w:id="65" w:name="_Toc215642740"/>
      <w:r w:rsidRPr="006D342A">
        <w:t>Bidder Certification / Affiliation Requirements</w:t>
      </w:r>
      <w:bookmarkEnd w:id="64"/>
      <w:bookmarkEnd w:id="65"/>
    </w:p>
    <w:p w14:paraId="0DC7D273" w14:textId="500DC283" w:rsidR="00F05DC7" w:rsidRPr="005F3496" w:rsidRDefault="00893E43" w:rsidP="005F3496">
      <w:pPr>
        <w:pStyle w:val="ListParagraph"/>
        <w:numPr>
          <w:ilvl w:val="0"/>
          <w:numId w:val="46"/>
        </w:numPr>
        <w:jc w:val="left"/>
        <w:rPr>
          <w:lang w:val="en-GB"/>
        </w:rPr>
      </w:pPr>
      <w:r w:rsidRPr="00893E43">
        <w:t>Attach a copy of valid documentation (certificate or letter) from the OSM/OEM indicating that the bidder is a registered OEM partner or accredited reseller</w:t>
      </w:r>
      <w:r w:rsidR="00F05DC7" w:rsidRPr="005F3496">
        <w:rPr>
          <w:lang w:val="en-GB"/>
        </w:rPr>
        <w:t xml:space="preserve">. </w:t>
      </w:r>
    </w:p>
    <w:p w14:paraId="45E12DDD" w14:textId="77777777" w:rsidR="00F05DC7" w:rsidRDefault="00F05DC7" w:rsidP="00F05DC7">
      <w:pPr>
        <w:spacing w:after="0"/>
        <w:ind w:left="567"/>
        <w:jc w:val="left"/>
        <w:rPr>
          <w:b/>
          <w:bCs/>
          <w:color w:val="FF0000"/>
          <w:lang w:val="en-GB"/>
        </w:rPr>
      </w:pPr>
    </w:p>
    <w:p w14:paraId="6AA957F1" w14:textId="77777777" w:rsidR="00F05DC7" w:rsidRPr="001A50CD" w:rsidRDefault="00F05DC7" w:rsidP="00F05DC7">
      <w:pPr>
        <w:spacing w:after="0"/>
        <w:ind w:left="567"/>
        <w:jc w:val="left"/>
        <w:rPr>
          <w:b/>
          <w:bCs/>
          <w:color w:val="FF0000"/>
          <w:lang w:val="en-GB"/>
        </w:rPr>
      </w:pPr>
      <w:r w:rsidRPr="001A50CD">
        <w:rPr>
          <w:b/>
          <w:bCs/>
          <w:color w:val="FF0000"/>
          <w:lang w:val="en-GB"/>
        </w:rPr>
        <w:t xml:space="preserve">NOTE (1): </w:t>
      </w:r>
    </w:p>
    <w:p w14:paraId="7D9F9E86" w14:textId="77777777" w:rsidR="00F05DC7" w:rsidRPr="001A50CD" w:rsidRDefault="00F05DC7" w:rsidP="00F05DC7">
      <w:pPr>
        <w:spacing w:after="0"/>
        <w:ind w:firstLine="567"/>
        <w:jc w:val="left"/>
        <w:rPr>
          <w:b/>
          <w:bCs/>
          <w:color w:val="FF0000"/>
          <w:lang w:val="en-GB"/>
        </w:rPr>
      </w:pPr>
      <w:r w:rsidRPr="001A50CD">
        <w:rPr>
          <w:b/>
          <w:bCs/>
          <w:color w:val="FF0000"/>
          <w:lang w:val="en-GB"/>
        </w:rPr>
        <w:t>SITA reserves the right to verify information provided.</w:t>
      </w:r>
    </w:p>
    <w:p w14:paraId="6F91830C" w14:textId="77777777" w:rsidR="00F05DC7" w:rsidRDefault="00F05DC7" w:rsidP="00F05DC7">
      <w:pPr>
        <w:pStyle w:val="ListParagraph"/>
        <w:ind w:left="1134"/>
        <w:rPr>
          <w:lang w:val="en-GB"/>
        </w:rPr>
      </w:pPr>
    </w:p>
    <w:p w14:paraId="3C5D53AD" w14:textId="77777777" w:rsidR="00F05DC7" w:rsidRDefault="00F05DC7" w:rsidP="00F05DC7">
      <w:pPr>
        <w:pStyle w:val="Heading2"/>
      </w:pPr>
      <w:bookmarkStart w:id="66" w:name="_Toc142771735"/>
      <w:bookmarkStart w:id="67" w:name="_Toc215642741"/>
      <w:r w:rsidRPr="006D342A">
        <w:t>Bidder Experience and Capability Requirements</w:t>
      </w:r>
      <w:bookmarkEnd w:id="66"/>
      <w:bookmarkEnd w:id="67"/>
    </w:p>
    <w:p w14:paraId="635FF879" w14:textId="77777777" w:rsidR="00F05DC7" w:rsidRDefault="00F05DC7" w:rsidP="00536EC7">
      <w:pPr>
        <w:pStyle w:val="ListParagraph"/>
        <w:numPr>
          <w:ilvl w:val="0"/>
          <w:numId w:val="37"/>
        </w:numPr>
      </w:pPr>
      <w:r w:rsidRPr="006D342A">
        <w:t>Complete table below, noting that:</w:t>
      </w:r>
    </w:p>
    <w:p w14:paraId="7DC75ABF" w14:textId="77777777" w:rsidR="00470D1D" w:rsidRPr="00C16139" w:rsidRDefault="00470D1D" w:rsidP="00470D1D">
      <w:pPr>
        <w:numPr>
          <w:ilvl w:val="1"/>
          <w:numId w:val="37"/>
        </w:numPr>
        <w:spacing w:after="0" w:line="240" w:lineRule="auto"/>
        <w:jc w:val="left"/>
        <w:rPr>
          <w:rFonts w:cs="Calibri Light"/>
        </w:rPr>
      </w:pPr>
      <w:r w:rsidRPr="00C16139">
        <w:rPr>
          <w:rFonts w:cs="Calibri Light"/>
        </w:rPr>
        <w:t xml:space="preserve">Bidder must provide references from at least </w:t>
      </w:r>
      <w:r>
        <w:rPr>
          <w:rFonts w:cs="Calibri Light"/>
        </w:rPr>
        <w:t>one</w:t>
      </w:r>
      <w:r w:rsidRPr="00C16139">
        <w:rPr>
          <w:rFonts w:cs="Calibri Light"/>
        </w:rPr>
        <w:t xml:space="preserve"> (</w:t>
      </w:r>
      <w:r>
        <w:rPr>
          <w:rFonts w:cs="Calibri Light"/>
        </w:rPr>
        <w:t>1</w:t>
      </w:r>
      <w:r w:rsidRPr="00C16139">
        <w:rPr>
          <w:rFonts w:cs="Calibri Light"/>
        </w:rPr>
        <w:t>) customer to whom they have supplied the proposed products or similar products</w:t>
      </w:r>
    </w:p>
    <w:p w14:paraId="7C8CAC50" w14:textId="77777777" w:rsidR="00F05DC7" w:rsidRPr="00810094" w:rsidRDefault="00F05DC7" w:rsidP="00536EC7">
      <w:pPr>
        <w:pStyle w:val="ListParagraph"/>
        <w:numPr>
          <w:ilvl w:val="1"/>
          <w:numId w:val="37"/>
        </w:numPr>
      </w:pPr>
      <w:r w:rsidRPr="00810094">
        <w:t>References may include multiple customers.</w:t>
      </w:r>
    </w:p>
    <w:p w14:paraId="3BBB7D50" w14:textId="77777777" w:rsidR="00F05DC7" w:rsidRPr="00810094" w:rsidRDefault="00F05DC7" w:rsidP="00536EC7">
      <w:pPr>
        <w:pStyle w:val="ListParagraph"/>
        <w:numPr>
          <w:ilvl w:val="1"/>
          <w:numId w:val="37"/>
        </w:numPr>
      </w:pPr>
      <w:r w:rsidRPr="00810094">
        <w:t>Project end-date must be current or not older than 5 years from date this bid is advertised.</w:t>
      </w:r>
    </w:p>
    <w:p w14:paraId="22C33078" w14:textId="77777777" w:rsidR="00F05DC7" w:rsidRPr="00810094" w:rsidRDefault="00F05DC7" w:rsidP="00536EC7">
      <w:pPr>
        <w:pStyle w:val="ListParagraph"/>
        <w:numPr>
          <w:ilvl w:val="1"/>
          <w:numId w:val="37"/>
        </w:numPr>
      </w:pPr>
      <w:r w:rsidRPr="00810094">
        <w:t>Scope of work must be related.</w:t>
      </w:r>
    </w:p>
    <w:p w14:paraId="35272D3B" w14:textId="77777777" w:rsidR="00F05DC7" w:rsidRDefault="00F05DC7" w:rsidP="00F05DC7">
      <w:pPr>
        <w:pStyle w:val="ListParagraph"/>
        <w:ind w:left="1701"/>
        <w:rPr>
          <w:highlight w:val="yellow"/>
        </w:rPr>
      </w:pPr>
    </w:p>
    <w:p w14:paraId="3AFF0EC5" w14:textId="73112D5E" w:rsidR="00F05DC7" w:rsidRPr="00EE6D98" w:rsidRDefault="00F05DC7" w:rsidP="00F05DC7">
      <w:pPr>
        <w:pStyle w:val="Caption"/>
      </w:pPr>
      <w:bookmarkStart w:id="68" w:name="_Toc142857285"/>
      <w:r>
        <w:t xml:space="preserve">Table </w:t>
      </w:r>
      <w:r w:rsidR="00EE6D98">
        <w:t>5</w:t>
      </w:r>
      <w:r>
        <w:t>: References</w:t>
      </w:r>
      <w:bookmarkEnd w:id="68"/>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F05DC7" w14:paraId="1E4EF280" w14:textId="77777777" w:rsidTr="00E61B0B">
        <w:tc>
          <w:tcPr>
            <w:tcW w:w="495" w:type="dxa"/>
            <w:shd w:val="solid" w:color="DBE5F1" w:themeColor="accent1" w:themeTint="33" w:fill="DBE5F1" w:themeFill="accent1" w:themeFillTint="33"/>
          </w:tcPr>
          <w:p w14:paraId="65E66957" w14:textId="77777777" w:rsidR="00F05DC7" w:rsidRPr="006D342A" w:rsidRDefault="00F05DC7" w:rsidP="00E61B0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3641D46" w14:textId="77777777" w:rsidR="00F05DC7" w:rsidRPr="006D342A" w:rsidRDefault="00F05DC7" w:rsidP="00E61B0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42C3EB22" w14:textId="77777777" w:rsidR="00F05DC7" w:rsidRPr="006D342A" w:rsidRDefault="00F05DC7" w:rsidP="00E61B0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712055FC" w14:textId="77777777" w:rsidR="00F05DC7" w:rsidRPr="006D342A" w:rsidRDefault="00F05DC7" w:rsidP="00E61B0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008F8E33" w14:textId="77777777" w:rsidR="00F05DC7" w:rsidRPr="006D342A" w:rsidRDefault="00F05DC7" w:rsidP="00E61B0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F05DC7" w14:paraId="198E186B" w14:textId="77777777" w:rsidTr="00E61B0B">
        <w:tc>
          <w:tcPr>
            <w:tcW w:w="495" w:type="dxa"/>
          </w:tcPr>
          <w:p w14:paraId="55B9E647" w14:textId="77777777" w:rsidR="00F05DC7" w:rsidRDefault="00F05DC7" w:rsidP="00E61B0B">
            <w:pPr>
              <w:pStyle w:val="ListParagraph"/>
            </w:pPr>
            <w:r w:rsidRPr="00FD3A05">
              <w:t>1</w:t>
            </w:r>
          </w:p>
          <w:p w14:paraId="57C40599" w14:textId="77777777" w:rsidR="00F05DC7" w:rsidRDefault="00F05DC7" w:rsidP="00E61B0B">
            <w:pPr>
              <w:pStyle w:val="ListParagraph"/>
            </w:pPr>
          </w:p>
          <w:p w14:paraId="1617B1F9" w14:textId="77777777" w:rsidR="00F05DC7" w:rsidRDefault="00F05DC7" w:rsidP="00E61B0B">
            <w:pPr>
              <w:pStyle w:val="ListParagraph"/>
            </w:pPr>
          </w:p>
          <w:p w14:paraId="26136CCF" w14:textId="77777777" w:rsidR="00F05DC7" w:rsidRDefault="00F05DC7" w:rsidP="00E61B0B">
            <w:pPr>
              <w:pStyle w:val="ListParagraph"/>
            </w:pPr>
          </w:p>
          <w:p w14:paraId="52420263" w14:textId="77777777" w:rsidR="00F05DC7" w:rsidRDefault="00F05DC7" w:rsidP="00E61B0B">
            <w:pPr>
              <w:pStyle w:val="ListParagraph"/>
            </w:pPr>
          </w:p>
          <w:p w14:paraId="49626ADA" w14:textId="77777777" w:rsidR="00F05DC7" w:rsidRPr="00FD3A05" w:rsidRDefault="00F05DC7" w:rsidP="00E61B0B">
            <w:pPr>
              <w:pStyle w:val="ListParagraph"/>
            </w:pPr>
          </w:p>
        </w:tc>
        <w:tc>
          <w:tcPr>
            <w:tcW w:w="1652" w:type="dxa"/>
          </w:tcPr>
          <w:p w14:paraId="5FAA13B2" w14:textId="77777777" w:rsidR="00F05DC7" w:rsidRPr="00F62577" w:rsidRDefault="00F05DC7" w:rsidP="00E61B0B">
            <w:pPr>
              <w:pStyle w:val="ListParagraph"/>
              <w:rPr>
                <w:color w:val="C00000"/>
              </w:rPr>
            </w:pPr>
            <w:r w:rsidRPr="00F62577">
              <w:rPr>
                <w:color w:val="C00000"/>
              </w:rPr>
              <w:t>&lt;Company name&gt;</w:t>
            </w:r>
          </w:p>
          <w:p w14:paraId="1AC28017" w14:textId="77777777" w:rsidR="00F05DC7" w:rsidRPr="00F62577" w:rsidRDefault="00F05DC7" w:rsidP="00E61B0B">
            <w:pPr>
              <w:pStyle w:val="ListParagraph"/>
              <w:rPr>
                <w:color w:val="C00000"/>
              </w:rPr>
            </w:pPr>
            <w:r w:rsidRPr="00F62577">
              <w:rPr>
                <w:color w:val="C00000"/>
              </w:rPr>
              <w:tab/>
            </w:r>
            <w:r w:rsidRPr="00F62577">
              <w:rPr>
                <w:color w:val="C00000"/>
              </w:rPr>
              <w:tab/>
            </w:r>
          </w:p>
          <w:p w14:paraId="32B89F77" w14:textId="77777777" w:rsidR="00F05DC7" w:rsidRPr="00F62577" w:rsidRDefault="00F05DC7" w:rsidP="00E61B0B">
            <w:pPr>
              <w:pStyle w:val="ListParagraph"/>
              <w:rPr>
                <w:color w:val="C00000"/>
              </w:rPr>
            </w:pPr>
          </w:p>
        </w:tc>
        <w:tc>
          <w:tcPr>
            <w:tcW w:w="2263" w:type="dxa"/>
          </w:tcPr>
          <w:p w14:paraId="6FCA590A" w14:textId="77777777" w:rsidR="00F05DC7" w:rsidRPr="00F62577" w:rsidRDefault="00F05DC7" w:rsidP="00E61B0B">
            <w:pPr>
              <w:pStyle w:val="ListParagraph"/>
              <w:rPr>
                <w:color w:val="C00000"/>
              </w:rPr>
            </w:pPr>
            <w:r w:rsidRPr="00F62577">
              <w:rPr>
                <w:color w:val="C00000"/>
              </w:rPr>
              <w:t>&lt;Person Name&gt;</w:t>
            </w:r>
          </w:p>
          <w:p w14:paraId="40C6D968" w14:textId="77777777" w:rsidR="00F05DC7" w:rsidRPr="00F62577" w:rsidRDefault="00F05DC7" w:rsidP="00E61B0B">
            <w:pPr>
              <w:pStyle w:val="ListParagraph"/>
              <w:rPr>
                <w:color w:val="C00000"/>
              </w:rPr>
            </w:pPr>
            <w:r w:rsidRPr="00F62577">
              <w:rPr>
                <w:color w:val="C00000"/>
              </w:rPr>
              <w:t>&lt;Tel&gt;</w:t>
            </w:r>
          </w:p>
          <w:p w14:paraId="278F3F87" w14:textId="77777777" w:rsidR="00F05DC7" w:rsidRPr="00F62577" w:rsidRDefault="00F05DC7" w:rsidP="00E61B0B">
            <w:pPr>
              <w:pStyle w:val="ListParagraph"/>
              <w:rPr>
                <w:color w:val="C00000"/>
              </w:rPr>
            </w:pPr>
            <w:r w:rsidRPr="00F62577">
              <w:rPr>
                <w:color w:val="C00000"/>
              </w:rPr>
              <w:t>&lt;email&gt;</w:t>
            </w:r>
          </w:p>
        </w:tc>
        <w:tc>
          <w:tcPr>
            <w:tcW w:w="3529" w:type="dxa"/>
          </w:tcPr>
          <w:p w14:paraId="3D84E23A" w14:textId="77777777" w:rsidR="00F05DC7" w:rsidRPr="00F62577" w:rsidRDefault="00F05DC7" w:rsidP="00E61B0B">
            <w:pPr>
              <w:pStyle w:val="ListParagraph"/>
              <w:rPr>
                <w:color w:val="C00000"/>
              </w:rPr>
            </w:pPr>
            <w:r w:rsidRPr="00F62577">
              <w:rPr>
                <w:color w:val="C00000"/>
              </w:rPr>
              <w:t>&lt; Provide scope details of a project from a customer to whom a project or service was delivered for the supply, install, and configuration of network solution&gt;</w:t>
            </w:r>
          </w:p>
        </w:tc>
        <w:tc>
          <w:tcPr>
            <w:tcW w:w="1694" w:type="dxa"/>
          </w:tcPr>
          <w:p w14:paraId="2DE7B026" w14:textId="77777777" w:rsidR="00F05DC7" w:rsidRPr="00F62577" w:rsidRDefault="00F05DC7" w:rsidP="00E61B0B">
            <w:pPr>
              <w:pStyle w:val="ListParagraph"/>
              <w:rPr>
                <w:color w:val="C00000"/>
              </w:rPr>
            </w:pPr>
            <w:r w:rsidRPr="00F62577">
              <w:rPr>
                <w:color w:val="C00000"/>
              </w:rPr>
              <w:t>Start Date:</w:t>
            </w:r>
          </w:p>
          <w:p w14:paraId="2C5D7CEB" w14:textId="77777777" w:rsidR="00F05DC7" w:rsidRPr="00F62577" w:rsidRDefault="00F05DC7" w:rsidP="00E61B0B">
            <w:pPr>
              <w:pStyle w:val="ListParagraph"/>
              <w:rPr>
                <w:color w:val="C00000"/>
              </w:rPr>
            </w:pPr>
            <w:r w:rsidRPr="00F62577">
              <w:rPr>
                <w:color w:val="C00000"/>
              </w:rPr>
              <w:t>End Date:</w:t>
            </w:r>
          </w:p>
        </w:tc>
      </w:tr>
      <w:tr w:rsidR="00F62577" w14:paraId="4A63379C" w14:textId="77777777" w:rsidTr="00E61B0B">
        <w:tc>
          <w:tcPr>
            <w:tcW w:w="495" w:type="dxa"/>
          </w:tcPr>
          <w:p w14:paraId="7B4B7A90" w14:textId="77777777" w:rsidR="00F62577" w:rsidRDefault="00F62577" w:rsidP="00F62577">
            <w:pPr>
              <w:pStyle w:val="ListParagraph"/>
            </w:pPr>
            <w:r>
              <w:t>2</w:t>
            </w:r>
          </w:p>
          <w:p w14:paraId="19A9E146" w14:textId="77777777" w:rsidR="00F62577" w:rsidRDefault="00F62577" w:rsidP="00F62577">
            <w:pPr>
              <w:pStyle w:val="ListParagraph"/>
            </w:pPr>
          </w:p>
          <w:p w14:paraId="2533F0C1" w14:textId="77777777" w:rsidR="00F62577" w:rsidRDefault="00F62577" w:rsidP="00F62577">
            <w:pPr>
              <w:pStyle w:val="ListParagraph"/>
            </w:pPr>
          </w:p>
          <w:p w14:paraId="54A7EA0A" w14:textId="77777777" w:rsidR="00F62577" w:rsidRDefault="00F62577" w:rsidP="00F62577">
            <w:pPr>
              <w:pStyle w:val="ListParagraph"/>
            </w:pPr>
          </w:p>
          <w:p w14:paraId="48CA57E0" w14:textId="77777777" w:rsidR="00F62577" w:rsidRDefault="00F62577" w:rsidP="00F62577">
            <w:pPr>
              <w:pStyle w:val="ListParagraph"/>
            </w:pPr>
          </w:p>
          <w:p w14:paraId="159A08D7" w14:textId="77777777" w:rsidR="00F62577" w:rsidRDefault="00F62577" w:rsidP="00F62577">
            <w:pPr>
              <w:pStyle w:val="ListParagraph"/>
            </w:pPr>
          </w:p>
          <w:p w14:paraId="5151D920" w14:textId="77777777" w:rsidR="00F62577" w:rsidRDefault="00F62577" w:rsidP="00F62577">
            <w:pPr>
              <w:pStyle w:val="ListParagraph"/>
            </w:pPr>
          </w:p>
          <w:p w14:paraId="4C03833B" w14:textId="77777777" w:rsidR="00F62577" w:rsidRDefault="00F62577" w:rsidP="00F62577">
            <w:pPr>
              <w:pStyle w:val="ListParagraph"/>
            </w:pPr>
          </w:p>
          <w:p w14:paraId="3DCE49C6" w14:textId="77777777" w:rsidR="00F62577" w:rsidRDefault="00F62577" w:rsidP="00F62577">
            <w:pPr>
              <w:pStyle w:val="ListParagraph"/>
            </w:pPr>
          </w:p>
          <w:p w14:paraId="2DF0F484" w14:textId="77777777" w:rsidR="00F62577" w:rsidRDefault="00F62577" w:rsidP="00F62577">
            <w:pPr>
              <w:pStyle w:val="ListParagraph"/>
            </w:pPr>
          </w:p>
          <w:p w14:paraId="0FE13FA7" w14:textId="77777777" w:rsidR="00F62577" w:rsidRPr="00FD3A05" w:rsidRDefault="00F62577" w:rsidP="00F62577">
            <w:pPr>
              <w:pStyle w:val="ListParagraph"/>
            </w:pPr>
          </w:p>
        </w:tc>
        <w:tc>
          <w:tcPr>
            <w:tcW w:w="1652" w:type="dxa"/>
          </w:tcPr>
          <w:p w14:paraId="72783F6E" w14:textId="77777777" w:rsidR="00F62577" w:rsidRPr="00F62577" w:rsidRDefault="00F62577" w:rsidP="00F62577">
            <w:pPr>
              <w:pStyle w:val="ListParagraph"/>
              <w:rPr>
                <w:color w:val="C00000"/>
              </w:rPr>
            </w:pPr>
            <w:r w:rsidRPr="00F62577">
              <w:rPr>
                <w:color w:val="C00000"/>
              </w:rPr>
              <w:t>&lt;Company name&gt;</w:t>
            </w:r>
          </w:p>
          <w:p w14:paraId="0A265414" w14:textId="77777777" w:rsidR="00F62577" w:rsidRPr="00F62577" w:rsidRDefault="00F62577" w:rsidP="00F62577">
            <w:pPr>
              <w:pStyle w:val="ListParagraph"/>
              <w:rPr>
                <w:color w:val="C00000"/>
              </w:rPr>
            </w:pPr>
            <w:r w:rsidRPr="00F62577">
              <w:rPr>
                <w:color w:val="C00000"/>
              </w:rPr>
              <w:tab/>
            </w:r>
            <w:r w:rsidRPr="00F62577">
              <w:rPr>
                <w:color w:val="C00000"/>
              </w:rPr>
              <w:tab/>
            </w:r>
          </w:p>
          <w:p w14:paraId="4F539906" w14:textId="77777777" w:rsidR="00F62577" w:rsidRPr="00F62577" w:rsidRDefault="00F62577" w:rsidP="00F62577">
            <w:pPr>
              <w:pStyle w:val="ListParagraph"/>
              <w:rPr>
                <w:color w:val="C00000"/>
                <w:highlight w:val="yellow"/>
              </w:rPr>
            </w:pPr>
          </w:p>
        </w:tc>
        <w:tc>
          <w:tcPr>
            <w:tcW w:w="2263" w:type="dxa"/>
          </w:tcPr>
          <w:p w14:paraId="7B743324" w14:textId="77777777" w:rsidR="00F62577" w:rsidRPr="00F62577" w:rsidRDefault="00F62577" w:rsidP="00F62577">
            <w:pPr>
              <w:pStyle w:val="ListParagraph"/>
              <w:rPr>
                <w:color w:val="C00000"/>
              </w:rPr>
            </w:pPr>
            <w:r w:rsidRPr="00F62577">
              <w:rPr>
                <w:color w:val="C00000"/>
              </w:rPr>
              <w:t>&lt;Person Name&gt;</w:t>
            </w:r>
          </w:p>
          <w:p w14:paraId="33DAEEE7" w14:textId="77777777" w:rsidR="00F62577" w:rsidRPr="00F62577" w:rsidRDefault="00F62577" w:rsidP="00F62577">
            <w:pPr>
              <w:pStyle w:val="ListParagraph"/>
              <w:rPr>
                <w:color w:val="C00000"/>
              </w:rPr>
            </w:pPr>
            <w:r w:rsidRPr="00F62577">
              <w:rPr>
                <w:color w:val="C00000"/>
              </w:rPr>
              <w:t>&lt;Tel&gt;</w:t>
            </w:r>
          </w:p>
          <w:p w14:paraId="55224D3A" w14:textId="710BF373" w:rsidR="00F62577" w:rsidRPr="00F62577" w:rsidRDefault="00F62577" w:rsidP="00F62577">
            <w:pPr>
              <w:pStyle w:val="ListParagraph"/>
              <w:rPr>
                <w:color w:val="C00000"/>
                <w:highlight w:val="yellow"/>
              </w:rPr>
            </w:pPr>
            <w:r w:rsidRPr="00F62577">
              <w:rPr>
                <w:color w:val="C00000"/>
              </w:rPr>
              <w:t>&lt;email&gt;</w:t>
            </w:r>
          </w:p>
        </w:tc>
        <w:tc>
          <w:tcPr>
            <w:tcW w:w="3529" w:type="dxa"/>
          </w:tcPr>
          <w:p w14:paraId="1FF97FF1" w14:textId="72877351" w:rsidR="00F62577" w:rsidRPr="00F62577" w:rsidRDefault="00F62577" w:rsidP="00F62577">
            <w:pPr>
              <w:pStyle w:val="ListParagraph"/>
              <w:rPr>
                <w:color w:val="C00000"/>
                <w:highlight w:val="yellow"/>
              </w:rPr>
            </w:pPr>
            <w:r w:rsidRPr="00F62577">
              <w:rPr>
                <w:color w:val="C00000"/>
              </w:rPr>
              <w:t>&lt; Provide scope details of a project from a customer to whom a project or service was delivered for the supply, install, and configuration of network solution&gt;</w:t>
            </w:r>
          </w:p>
        </w:tc>
        <w:tc>
          <w:tcPr>
            <w:tcW w:w="1694" w:type="dxa"/>
          </w:tcPr>
          <w:p w14:paraId="515FE409" w14:textId="77777777" w:rsidR="00F62577" w:rsidRPr="00F62577" w:rsidRDefault="00F62577" w:rsidP="00F62577">
            <w:pPr>
              <w:pStyle w:val="ListParagraph"/>
              <w:rPr>
                <w:color w:val="C00000"/>
              </w:rPr>
            </w:pPr>
            <w:r w:rsidRPr="00F62577">
              <w:rPr>
                <w:color w:val="C00000"/>
              </w:rPr>
              <w:t>Start Date:</w:t>
            </w:r>
          </w:p>
          <w:p w14:paraId="41ADFA2C" w14:textId="66BBFF9D" w:rsidR="00F62577" w:rsidRPr="00F62577" w:rsidRDefault="00F62577" w:rsidP="00F62577">
            <w:pPr>
              <w:pStyle w:val="ListParagraph"/>
              <w:rPr>
                <w:color w:val="C00000"/>
                <w:highlight w:val="yellow"/>
              </w:rPr>
            </w:pPr>
            <w:r w:rsidRPr="00F62577">
              <w:rPr>
                <w:color w:val="C00000"/>
              </w:rPr>
              <w:t>End Date:</w:t>
            </w:r>
          </w:p>
        </w:tc>
      </w:tr>
    </w:tbl>
    <w:p w14:paraId="5B593C67" w14:textId="77777777" w:rsidR="00F05DC7" w:rsidRDefault="00F05DC7" w:rsidP="00F05DC7">
      <w:pPr>
        <w:rPr>
          <w:b/>
        </w:rPr>
      </w:pPr>
    </w:p>
    <w:p w14:paraId="096F285E" w14:textId="77777777" w:rsidR="00F05DC7" w:rsidRPr="00145EA2" w:rsidRDefault="00F05DC7" w:rsidP="00F05DC7">
      <w:pPr>
        <w:spacing w:after="0"/>
        <w:rPr>
          <w:color w:val="FF0000"/>
        </w:rPr>
      </w:pPr>
      <w:r w:rsidRPr="00145EA2">
        <w:rPr>
          <w:b/>
          <w:color w:val="FF0000"/>
        </w:rPr>
        <w:t>NOTE (1):</w:t>
      </w:r>
      <w:r w:rsidRPr="00145EA2">
        <w:rPr>
          <w:color w:val="FF0000"/>
        </w:rPr>
        <w:t xml:space="preserve"> </w:t>
      </w:r>
    </w:p>
    <w:p w14:paraId="086C55AD" w14:textId="77777777" w:rsidR="00F05DC7" w:rsidRPr="00145EA2" w:rsidRDefault="00F05DC7" w:rsidP="00F05DC7">
      <w:pPr>
        <w:spacing w:after="0"/>
        <w:rPr>
          <w:b/>
          <w:bCs/>
          <w:color w:val="FF0000"/>
        </w:rPr>
      </w:pPr>
      <w:r w:rsidRPr="00145EA2">
        <w:rPr>
          <w:b/>
          <w:bCs/>
          <w:color w:val="FF0000"/>
        </w:rPr>
        <w:t>SITA reserves the right to verify information provided.</w:t>
      </w:r>
    </w:p>
    <w:p w14:paraId="3F1F71D0" w14:textId="77777777" w:rsidR="00F05DC7" w:rsidRDefault="00F05DC7" w:rsidP="00F05DC7">
      <w:pPr>
        <w:pStyle w:val="ListParagraph"/>
        <w:ind w:left="567"/>
        <w:rPr>
          <w:rFonts w:cs="Calibri"/>
          <w:b/>
          <w:bCs/>
          <w:highlight w:val="cyan"/>
        </w:rPr>
      </w:pPr>
    </w:p>
    <w:p w14:paraId="345E1998" w14:textId="77777777" w:rsidR="00F05DC7" w:rsidRPr="00145EA2" w:rsidRDefault="00F05DC7" w:rsidP="00F05DC7">
      <w:pPr>
        <w:spacing w:after="0"/>
        <w:rPr>
          <w:b/>
          <w:color w:val="FF0000"/>
        </w:rPr>
      </w:pPr>
      <w:r w:rsidRPr="00145EA2">
        <w:rPr>
          <w:b/>
          <w:color w:val="FF0000"/>
        </w:rPr>
        <w:t xml:space="preserve">Note (2): </w:t>
      </w:r>
    </w:p>
    <w:p w14:paraId="1908BEAD" w14:textId="4C01B105" w:rsidR="00F05DC7" w:rsidRDefault="00F05DC7" w:rsidP="00F05DC7">
      <w:pPr>
        <w:spacing w:after="0"/>
        <w:rPr>
          <w:b/>
          <w:color w:val="FF0000"/>
        </w:rPr>
      </w:pPr>
      <w:r w:rsidRPr="00145EA2">
        <w:rPr>
          <w:b/>
          <w:color w:val="FF0000"/>
        </w:rPr>
        <w:t xml:space="preserve">Failure to </w:t>
      </w:r>
      <w:r w:rsidRPr="00980940">
        <w:rPr>
          <w:b/>
          <w:color w:val="FF0000"/>
        </w:rPr>
        <w:t xml:space="preserve">complete Table </w:t>
      </w:r>
      <w:r w:rsidR="004640CF">
        <w:rPr>
          <w:b/>
          <w:color w:val="FF0000"/>
        </w:rPr>
        <w:t>5</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3733899B" w14:textId="44EFEE56" w:rsidR="004640CF" w:rsidRPr="008F11FA" w:rsidRDefault="00D21432" w:rsidP="008F11FA">
      <w:pPr>
        <w:pStyle w:val="Heading2"/>
        <w:tabs>
          <w:tab w:val="num" w:pos="360"/>
        </w:tabs>
      </w:pPr>
      <w:bookmarkStart w:id="69" w:name="_Toc215483240"/>
      <w:bookmarkStart w:id="70" w:name="_Toc215642742"/>
      <w:r>
        <w:lastRenderedPageBreak/>
        <w:t xml:space="preserve">   </w:t>
      </w:r>
      <w:r w:rsidR="00C456F0">
        <w:t xml:space="preserve"> </w:t>
      </w:r>
      <w:r w:rsidR="004640CF" w:rsidRPr="008F11FA">
        <w:t>Special Conditions of Contracts</w:t>
      </w:r>
      <w:bookmarkEnd w:id="69"/>
      <w:bookmarkEnd w:id="70"/>
    </w:p>
    <w:p w14:paraId="4F32DAA5" w14:textId="77777777" w:rsidR="004640CF" w:rsidRPr="00483B5C" w:rsidRDefault="004640CF" w:rsidP="004640CF">
      <w:pPr>
        <w:spacing w:after="0"/>
        <w:ind w:left="567"/>
        <w:rPr>
          <w:bCs/>
          <w:color w:val="000000" w:themeColor="text1"/>
        </w:rPr>
      </w:pPr>
      <w:r w:rsidRPr="00483B5C">
        <w:rPr>
          <w:bCs/>
          <w:color w:val="000000" w:themeColor="text1"/>
        </w:rPr>
        <w:t>The Bidder must accept ALL the Special Conditions of Contract by completing and signing the declaration of Acceptance in the Declaration of Compliance and Acceptance under the Special Conditions (Section 4.3).</w:t>
      </w:r>
    </w:p>
    <w:p w14:paraId="6CFAD5E3" w14:textId="5D774DC9" w:rsidR="004640CF" w:rsidRPr="00D21432" w:rsidRDefault="00C456F0" w:rsidP="00D21432">
      <w:pPr>
        <w:pStyle w:val="Heading2"/>
        <w:tabs>
          <w:tab w:val="num" w:pos="360"/>
        </w:tabs>
      </w:pPr>
      <w:bookmarkStart w:id="71" w:name="_Toc215483241"/>
      <w:bookmarkStart w:id="72" w:name="_Toc215642743"/>
      <w:r>
        <w:t xml:space="preserve">    </w:t>
      </w:r>
      <w:r w:rsidR="004640CF" w:rsidRPr="00D21432">
        <w:t>Preference Points Preferential Goals Evidence</w:t>
      </w:r>
      <w:bookmarkEnd w:id="71"/>
      <w:bookmarkEnd w:id="72"/>
    </w:p>
    <w:p w14:paraId="6DEC5F85" w14:textId="77777777" w:rsidR="004640CF" w:rsidRPr="000F57D3" w:rsidRDefault="004640CF" w:rsidP="004640CF">
      <w:pPr>
        <w:pStyle w:val="ListParagraph"/>
        <w:numPr>
          <w:ilvl w:val="0"/>
          <w:numId w:val="26"/>
        </w:numPr>
      </w:pPr>
      <w:r w:rsidRPr="000F57D3">
        <w:t>Bidder to complete the table(s) below in terms of points claimed for the specific bid and must provide the required evidence justifying the points claimed.</w:t>
      </w:r>
    </w:p>
    <w:p w14:paraId="20196D7A" w14:textId="77777777" w:rsidR="004640CF" w:rsidRDefault="004640CF" w:rsidP="004640CF">
      <w:pPr>
        <w:pStyle w:val="ListParagraph"/>
        <w:numPr>
          <w:ilvl w:val="0"/>
          <w:numId w:val="26"/>
        </w:numPr>
      </w:pPr>
      <w:r w:rsidRPr="000F57D3">
        <w:t xml:space="preserve">The bidder must provide a copy of relevant proof of B-BBEE status level of contributor as defined in the Broad-based Black Economic </w:t>
      </w:r>
      <w:r w:rsidRPr="00E32B8C">
        <w:t>Empowerment Act and attach it here.</w:t>
      </w:r>
    </w:p>
    <w:p w14:paraId="469B0666" w14:textId="77777777" w:rsidR="004640CF" w:rsidRDefault="004640CF" w:rsidP="00F05DC7">
      <w:pPr>
        <w:spacing w:after="0"/>
        <w:rPr>
          <w:b/>
          <w:color w:val="FF0000"/>
        </w:rPr>
      </w:pPr>
    </w:p>
    <w:p w14:paraId="5CB62D92" w14:textId="42BD24B3" w:rsidR="00EF308F" w:rsidRDefault="00EF308F" w:rsidP="00EF308F">
      <w:pPr>
        <w:pStyle w:val="Heading1"/>
      </w:pPr>
      <w:bookmarkStart w:id="73" w:name="_Toc127818396"/>
      <w:bookmarkStart w:id="74" w:name="_Toc215642744"/>
      <w:r>
        <w:t>Preference Points Preferential Goals Evidence</w:t>
      </w:r>
      <w:bookmarkEnd w:id="73"/>
      <w:bookmarkEnd w:id="74"/>
    </w:p>
    <w:p w14:paraId="53FF1D3E" w14:textId="77777777" w:rsidR="00EF308F" w:rsidRPr="003166EE" w:rsidRDefault="00EF308F" w:rsidP="00EF308F">
      <w:pPr>
        <w:pStyle w:val="ListParagraph"/>
        <w:numPr>
          <w:ilvl w:val="0"/>
          <w:numId w:val="41"/>
        </w:numPr>
      </w:pPr>
      <w:r w:rsidRPr="003166EE">
        <w:t>Bidder to complete the table(s) below in terms of points claimed for the specific bid and must provide the required evidence justifying the points claimed.</w:t>
      </w:r>
    </w:p>
    <w:p w14:paraId="7D11C03E" w14:textId="77777777" w:rsidR="00EF308F" w:rsidRPr="003166EE" w:rsidRDefault="00EF308F" w:rsidP="00EF308F">
      <w:pPr>
        <w:pStyle w:val="ListParagraph"/>
        <w:numPr>
          <w:ilvl w:val="0"/>
          <w:numId w:val="41"/>
        </w:numPr>
      </w:pPr>
      <w:r w:rsidRPr="003166EE">
        <w:t xml:space="preserve">The bidder must provide a copy of relevant proof of B-BBEE status level of contributor as defined in the Broad-based Black Economic Empowerment Act </w:t>
      </w:r>
      <w:r w:rsidRPr="003166EE">
        <w:rPr>
          <w:b/>
          <w:bCs/>
        </w:rPr>
        <w:t>and attach it here.</w:t>
      </w:r>
    </w:p>
    <w:p w14:paraId="2D08F9DE" w14:textId="77777777" w:rsidR="00EF308F" w:rsidRPr="003166EE" w:rsidRDefault="00EF308F" w:rsidP="00EF308F">
      <w:pPr>
        <w:pStyle w:val="ListParagraph"/>
        <w:numPr>
          <w:ilvl w:val="0"/>
          <w:numId w:val="41"/>
        </w:numPr>
        <w:rPr>
          <w:b/>
        </w:rPr>
      </w:pPr>
      <w:r w:rsidRPr="003166EE">
        <w:rPr>
          <w:rFonts w:ascii="Calibri" w:hAnsi="Calibri" w:cs="Calibri"/>
          <w:b/>
        </w:rPr>
        <w:t>The Bidder must indicate how they claim points for each special goal by completing the table below and providing the justification evidence for preference points claimed.</w:t>
      </w:r>
    </w:p>
    <w:p w14:paraId="4C66907D" w14:textId="77777777" w:rsidR="00EF308F" w:rsidRDefault="00EF308F" w:rsidP="00EF308F">
      <w:pPr>
        <w:pStyle w:val="ListParagraph"/>
        <w:ind w:left="1134"/>
        <w:rPr>
          <w:b/>
          <w:highlight w:val="yellow"/>
        </w:rPr>
      </w:pPr>
    </w:p>
    <w:p w14:paraId="15C1F942" w14:textId="10E258EE" w:rsidR="00EF308F" w:rsidRPr="00EE6D98" w:rsidRDefault="00EF308F" w:rsidP="00EF308F">
      <w:pPr>
        <w:pStyle w:val="Caption"/>
      </w:pPr>
      <w:bookmarkStart w:id="75" w:name="_Toc127818480"/>
      <w:r>
        <w:t xml:space="preserve">Table </w:t>
      </w:r>
      <w:r w:rsidR="00EE6D98">
        <w:t>6</w:t>
      </w:r>
      <w:r>
        <w:t>: B-BEE Points Allocation</w:t>
      </w:r>
      <w:bookmarkEnd w:id="75"/>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278"/>
        <w:gridCol w:w="4253"/>
      </w:tblGrid>
      <w:tr w:rsidR="00EF308F" w14:paraId="189DD779" w14:textId="77777777" w:rsidTr="00EF308F">
        <w:trPr>
          <w:trHeight w:val="548"/>
          <w:tblHeader/>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4D841764" w14:textId="77777777" w:rsidR="00EF308F" w:rsidRDefault="00EF308F" w:rsidP="00E36C2B">
            <w:pPr>
              <w:pStyle w:val="NormalWeb"/>
              <w:kinsoku w:val="0"/>
              <w:overflowPunct w:val="0"/>
              <w:spacing w:before="96" w:beforeAutospacing="0" w:after="0" w:afterAutospacing="0" w:line="276" w:lineRule="auto"/>
              <w:jc w:val="center"/>
              <w:textAlignment w:val="baseline"/>
              <w:rPr>
                <w:rFonts w:ascii="Calibri Light" w:hAnsi="Calibri Light" w:cs="Calibri Light"/>
                <w:b/>
                <w:color w:val="auto"/>
                <w:sz w:val="22"/>
                <w:szCs w:val="22"/>
              </w:rPr>
            </w:pPr>
            <w:r>
              <w:rPr>
                <w:rFonts w:ascii="Calibri Light" w:hAnsi="Calibri Light" w:cs="Calibri Light"/>
                <w:b/>
                <w:color w:val="auto"/>
                <w:kern w:val="24"/>
                <w:sz w:val="22"/>
                <w:szCs w:val="22"/>
              </w:rPr>
              <w:t>B-BBEE Status Level of Contributor</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5F823CEE" w14:textId="77777777" w:rsidR="00EF308F" w:rsidRDefault="00EF308F" w:rsidP="00E36C2B">
            <w:pPr>
              <w:pStyle w:val="NormalWeb"/>
              <w:kinsoku w:val="0"/>
              <w:overflowPunct w:val="0"/>
              <w:spacing w:before="96" w:beforeAutospacing="0" w:after="0" w:afterAutospacing="0" w:line="276" w:lineRule="auto"/>
              <w:jc w:val="center"/>
              <w:textAlignment w:val="baseline"/>
              <w:rPr>
                <w:rFonts w:ascii="Calibri Light" w:hAnsi="Calibri Light" w:cs="Calibri Light"/>
                <w:b/>
                <w:color w:val="auto"/>
                <w:kern w:val="24"/>
                <w:sz w:val="22"/>
                <w:szCs w:val="22"/>
              </w:rPr>
            </w:pPr>
            <w:r>
              <w:rPr>
                <w:rFonts w:ascii="Calibri Light" w:hAnsi="Calibri Light" w:cs="Calibri Light"/>
                <w:b/>
                <w:color w:val="auto"/>
                <w:kern w:val="24"/>
                <w:sz w:val="22"/>
                <w:szCs w:val="22"/>
              </w:rPr>
              <w:t>Number of points</w:t>
            </w:r>
          </w:p>
          <w:p w14:paraId="22685BFE" w14:textId="77777777" w:rsidR="00EF308F" w:rsidRDefault="00EF308F" w:rsidP="00E36C2B">
            <w:pPr>
              <w:pStyle w:val="NormalWeb"/>
              <w:kinsoku w:val="0"/>
              <w:overflowPunct w:val="0"/>
              <w:spacing w:before="96" w:beforeAutospacing="0" w:after="0" w:afterAutospacing="0" w:line="276" w:lineRule="auto"/>
              <w:jc w:val="center"/>
              <w:textAlignment w:val="baseline"/>
              <w:rPr>
                <w:rFonts w:ascii="Calibri Light" w:hAnsi="Calibri Light" w:cs="Calibri Light"/>
                <w:b/>
                <w:color w:val="auto"/>
                <w:sz w:val="22"/>
                <w:szCs w:val="22"/>
              </w:rPr>
            </w:pPr>
            <w:r>
              <w:rPr>
                <w:rFonts w:ascii="Calibri Light" w:hAnsi="Calibri Light" w:cs="Calibri Light"/>
                <w:b/>
                <w:color w:val="auto"/>
                <w:kern w:val="24"/>
                <w:sz w:val="22"/>
                <w:szCs w:val="22"/>
              </w:rPr>
              <w:t>(90/10 system)</w:t>
            </w:r>
          </w:p>
        </w:tc>
      </w:tr>
      <w:tr w:rsidR="00EF308F" w14:paraId="21F01620"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A5FF945"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1</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EEAD4BC"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10</w:t>
            </w:r>
          </w:p>
        </w:tc>
      </w:tr>
      <w:tr w:rsidR="00EF308F" w14:paraId="1653E6BB"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28D9DB3"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2</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DE787DC"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9</w:t>
            </w:r>
          </w:p>
        </w:tc>
      </w:tr>
      <w:tr w:rsidR="00EF308F" w14:paraId="19A78E61"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BC74550"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3</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6BADC71"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6</w:t>
            </w:r>
          </w:p>
        </w:tc>
      </w:tr>
      <w:tr w:rsidR="00EF308F" w14:paraId="0478DBD6"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C0DE2F9"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4</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BC94C17" w14:textId="77777777" w:rsidR="00EF308F" w:rsidRDefault="00EF308F" w:rsidP="00EF308F">
            <w:pPr>
              <w:pStyle w:val="NormalWeb"/>
              <w:tabs>
                <w:tab w:val="left" w:pos="645"/>
                <w:tab w:val="center" w:pos="1242"/>
              </w:tabs>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5</w:t>
            </w:r>
          </w:p>
        </w:tc>
      </w:tr>
      <w:tr w:rsidR="00EF308F" w14:paraId="7AF7231E"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B964D2D"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5</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01B862C"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4</w:t>
            </w:r>
          </w:p>
        </w:tc>
      </w:tr>
      <w:tr w:rsidR="00EF308F" w14:paraId="7DEA3B75"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60B2DA2"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6</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5E283E2"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3</w:t>
            </w:r>
          </w:p>
        </w:tc>
      </w:tr>
      <w:tr w:rsidR="00EF308F" w14:paraId="5C945954"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DF7E6DA"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7</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A5FE9AC"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2</w:t>
            </w:r>
          </w:p>
        </w:tc>
      </w:tr>
      <w:tr w:rsidR="00EF308F" w14:paraId="733C145B"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33D04B"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8</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8CAB2D9"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1</w:t>
            </w:r>
          </w:p>
        </w:tc>
      </w:tr>
      <w:tr w:rsidR="00EF308F" w14:paraId="356A6655" w14:textId="77777777" w:rsidTr="00EF308F">
        <w:trPr>
          <w:trHeight w:val="317"/>
        </w:trPr>
        <w:tc>
          <w:tcPr>
            <w:tcW w:w="327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2E5EBFB"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Non-compliant contributor</w:t>
            </w:r>
          </w:p>
        </w:tc>
        <w:tc>
          <w:tcPr>
            <w:tcW w:w="4253"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99ADF04" w14:textId="77777777" w:rsidR="00EF308F" w:rsidRDefault="00EF308F" w:rsidP="00E36C2B">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sz w:val="22"/>
                <w:szCs w:val="22"/>
              </w:rPr>
            </w:pPr>
            <w:r>
              <w:rPr>
                <w:rFonts w:ascii="Calibri Light" w:hAnsi="Calibri Light" w:cs="Calibri Light"/>
                <w:color w:val="FF0000"/>
                <w:kern w:val="24"/>
                <w:sz w:val="22"/>
                <w:szCs w:val="22"/>
              </w:rPr>
              <w:t>0</w:t>
            </w:r>
          </w:p>
        </w:tc>
      </w:tr>
    </w:tbl>
    <w:p w14:paraId="4DE4A877" w14:textId="77777777" w:rsidR="00EF308F" w:rsidRDefault="00EF308F" w:rsidP="00EF308F"/>
    <w:p w14:paraId="581FB20C" w14:textId="77777777" w:rsidR="00292A86" w:rsidRDefault="00292A86" w:rsidP="00EF308F">
      <w:pPr>
        <w:rPr>
          <w:highlight w:val="yellow"/>
        </w:rPr>
      </w:pPr>
    </w:p>
    <w:p w14:paraId="745FF048" w14:textId="77777777" w:rsidR="00284A5C" w:rsidRPr="00292A86" w:rsidRDefault="00284A5C" w:rsidP="00EF308F">
      <w:pPr>
        <w:rPr>
          <w:highlight w:val="yellow"/>
        </w:rPr>
      </w:pPr>
    </w:p>
    <w:p w14:paraId="52FE67E0" w14:textId="77777777" w:rsidR="008049F9" w:rsidRDefault="008049F9" w:rsidP="000560FC"/>
    <w:p w14:paraId="04E3DD56" w14:textId="2D14B750" w:rsidR="0024308E" w:rsidRPr="00810094" w:rsidRDefault="0024308E" w:rsidP="0024308E">
      <w:pPr>
        <w:pStyle w:val="Caption"/>
      </w:pPr>
      <w:r w:rsidRPr="00810094">
        <w:lastRenderedPageBreak/>
        <w:t xml:space="preserve">Table </w:t>
      </w:r>
      <w:r w:rsidR="00EE6D98">
        <w:t>7</w:t>
      </w:r>
      <w:r w:rsidRPr="00810094">
        <w:t xml:space="preserve">: Preferential Goal Requirements </w:t>
      </w:r>
      <w:r w:rsidR="00EF308F">
        <w:t>9</w:t>
      </w:r>
      <w:r w:rsidRPr="00810094">
        <w:t>0/</w:t>
      </w:r>
      <w:r w:rsidR="00EF308F">
        <w:t>1</w:t>
      </w:r>
      <w:r w:rsidRPr="00810094">
        <w:t>0 Preference Points system</w:t>
      </w:r>
    </w:p>
    <w:tbl>
      <w:tblPr>
        <w:tblStyle w:val="TableGrid"/>
        <w:tblW w:w="100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78"/>
        <w:gridCol w:w="1205"/>
        <w:gridCol w:w="2857"/>
        <w:gridCol w:w="1652"/>
        <w:gridCol w:w="2268"/>
      </w:tblGrid>
      <w:tr w:rsidR="0024308E" w14:paraId="0F65F24B" w14:textId="77777777" w:rsidTr="00E61B0B">
        <w:trPr>
          <w:tblHeader/>
        </w:trPr>
        <w:tc>
          <w:tcPr>
            <w:tcW w:w="2078" w:type="dxa"/>
            <w:shd w:val="solid" w:color="DBE5F1" w:themeColor="accent1" w:themeTint="33" w:fill="DBE5F1" w:themeFill="accent1" w:themeFillTint="33"/>
          </w:tcPr>
          <w:p w14:paraId="34AEE15E" w14:textId="77777777" w:rsidR="0024308E" w:rsidRPr="00BC4635" w:rsidRDefault="0024308E" w:rsidP="00E61B0B">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Preferential Goal Requirements</w:t>
            </w:r>
          </w:p>
        </w:tc>
        <w:tc>
          <w:tcPr>
            <w:tcW w:w="1205" w:type="dxa"/>
            <w:shd w:val="solid" w:color="DBE5F1" w:themeColor="accent1" w:themeTint="33" w:fill="DBE5F1" w:themeFill="accent1" w:themeFillTint="33"/>
          </w:tcPr>
          <w:p w14:paraId="3408A4AC" w14:textId="77777777" w:rsidR="0024308E" w:rsidRPr="00BC4635" w:rsidRDefault="0024308E" w:rsidP="00E61B0B">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Points allocated</w:t>
            </w:r>
          </w:p>
        </w:tc>
        <w:tc>
          <w:tcPr>
            <w:tcW w:w="2857" w:type="dxa"/>
            <w:shd w:val="solid" w:color="DBE5F1" w:themeColor="accent1" w:themeTint="33" w:fill="DBE5F1" w:themeFill="accent1" w:themeFillTint="33"/>
          </w:tcPr>
          <w:p w14:paraId="4AA225F0" w14:textId="77777777" w:rsidR="0024308E" w:rsidRPr="00BC4635" w:rsidRDefault="0024308E" w:rsidP="00E61B0B">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Example of Expected substantiating evidence</w:t>
            </w:r>
          </w:p>
        </w:tc>
        <w:tc>
          <w:tcPr>
            <w:tcW w:w="1652" w:type="dxa"/>
            <w:shd w:val="solid" w:color="DBE5F1" w:themeColor="accent1" w:themeTint="33" w:fill="DBE5F1" w:themeFill="accent1" w:themeFillTint="33"/>
          </w:tcPr>
          <w:p w14:paraId="49963EA8" w14:textId="77777777" w:rsidR="0024308E" w:rsidRPr="00BC4635" w:rsidRDefault="0024308E" w:rsidP="00E61B0B">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Number of points claimed</w:t>
            </w:r>
          </w:p>
        </w:tc>
        <w:tc>
          <w:tcPr>
            <w:tcW w:w="2268" w:type="dxa"/>
            <w:shd w:val="solid" w:color="DBE5F1" w:themeColor="accent1" w:themeTint="33" w:fill="DBE5F1" w:themeFill="accent1" w:themeFillTint="33"/>
          </w:tcPr>
          <w:p w14:paraId="23EE7E09" w14:textId="77777777" w:rsidR="0024308E" w:rsidRPr="00BC4635" w:rsidRDefault="0024308E" w:rsidP="00E61B0B">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Substantiating evidence</w:t>
            </w:r>
          </w:p>
        </w:tc>
      </w:tr>
      <w:tr w:rsidR="0024308E" w:rsidRPr="007240B7" w14:paraId="6AAB2BCE" w14:textId="77777777" w:rsidTr="00E61B0B">
        <w:tc>
          <w:tcPr>
            <w:tcW w:w="10060" w:type="dxa"/>
            <w:gridSpan w:val="5"/>
          </w:tcPr>
          <w:p w14:paraId="550CE49D" w14:textId="77777777" w:rsidR="0024308E" w:rsidRPr="00BC4635" w:rsidRDefault="0024308E" w:rsidP="00E61B0B">
            <w:pPr>
              <w:jc w:val="left"/>
              <w:rPr>
                <w:color w:val="FF0000"/>
                <w:sz w:val="24"/>
                <w:szCs w:val="24"/>
              </w:rPr>
            </w:pPr>
            <w:r w:rsidRPr="00BC4635">
              <w:rPr>
                <w:rFonts w:asciiTheme="majorHAnsi" w:eastAsiaTheme="majorEastAsia" w:hAnsiTheme="majorHAnsi" w:cstheme="minorBidi"/>
                <w:b/>
                <w:color w:val="0E1B8D"/>
                <w:sz w:val="24"/>
                <w:szCs w:val="24"/>
              </w:rPr>
              <w:t>BBBEE</w:t>
            </w:r>
          </w:p>
        </w:tc>
      </w:tr>
      <w:tr w:rsidR="0024308E" w:rsidRPr="007240B7" w14:paraId="07B39602" w14:textId="77777777" w:rsidTr="00E61B0B">
        <w:tc>
          <w:tcPr>
            <w:tcW w:w="2078" w:type="dxa"/>
          </w:tcPr>
          <w:p w14:paraId="43BC76B2" w14:textId="77777777" w:rsidR="0024308E" w:rsidRPr="002E5AED" w:rsidRDefault="0024308E" w:rsidP="00E61B0B">
            <w:pPr>
              <w:jc w:val="left"/>
            </w:pPr>
            <w:r w:rsidRPr="00473F58">
              <w:t xml:space="preserve">The allocation of points for bidders that meet a certain B-BBEE level as defined in the </w:t>
            </w:r>
            <w:r w:rsidRPr="00766D19">
              <w:t>Broad-Based Black Economic Empowerment Act;</w:t>
            </w:r>
          </w:p>
        </w:tc>
        <w:tc>
          <w:tcPr>
            <w:tcW w:w="1205" w:type="dxa"/>
          </w:tcPr>
          <w:p w14:paraId="302263FB" w14:textId="77777777" w:rsidR="0024308E" w:rsidRPr="002E5AED" w:rsidRDefault="0024308E" w:rsidP="00E61B0B"/>
        </w:tc>
        <w:tc>
          <w:tcPr>
            <w:tcW w:w="2857" w:type="dxa"/>
          </w:tcPr>
          <w:p w14:paraId="32625B71" w14:textId="77777777" w:rsidR="0024308E" w:rsidRPr="002E5AED" w:rsidRDefault="0024308E" w:rsidP="00E61B0B">
            <w:pPr>
              <w:jc w:val="left"/>
              <w:rPr>
                <w:b/>
                <w:bCs/>
              </w:rPr>
            </w:pPr>
            <w:r w:rsidRPr="002E5AED">
              <w:rPr>
                <w:b/>
                <w:bCs/>
              </w:rPr>
              <w:t>Evidence:</w:t>
            </w:r>
          </w:p>
          <w:p w14:paraId="025ACDEE" w14:textId="77777777" w:rsidR="0024308E" w:rsidRPr="00473F58" w:rsidRDefault="0024308E" w:rsidP="00E61B0B">
            <w:pPr>
              <w:jc w:val="left"/>
            </w:pPr>
            <w:r w:rsidRPr="00473F58">
              <w:t>The Bidder must provide a copy of relevant proof of B-BBEE status level of contributor level</w:t>
            </w:r>
            <w:r w:rsidRPr="00766D19">
              <w:t xml:space="preserve"> as defined in the Broad-Based Black Economic Empowerment Act.</w:t>
            </w:r>
          </w:p>
          <w:p w14:paraId="709AC8B3" w14:textId="77777777" w:rsidR="0024308E" w:rsidRPr="00473F58" w:rsidRDefault="0024308E" w:rsidP="00E61B0B">
            <w:pPr>
              <w:jc w:val="left"/>
            </w:pPr>
          </w:p>
          <w:p w14:paraId="7D125F6E" w14:textId="77777777" w:rsidR="0024308E" w:rsidRPr="002E5AED" w:rsidRDefault="0024308E" w:rsidP="00E61B0B">
            <w:pPr>
              <w:jc w:val="left"/>
              <w:rPr>
                <w:b/>
                <w:bCs/>
              </w:rPr>
            </w:pPr>
            <w:r w:rsidRPr="002E5AED">
              <w:rPr>
                <w:b/>
                <w:bCs/>
              </w:rPr>
              <w:t>Points allocation:</w:t>
            </w:r>
          </w:p>
          <w:p w14:paraId="44E3FF2A" w14:textId="77777777" w:rsidR="0024308E" w:rsidRPr="002E5AED" w:rsidRDefault="0024308E" w:rsidP="00E61B0B">
            <w:pPr>
              <w:jc w:val="left"/>
              <w:rPr>
                <w:b/>
                <w:bCs/>
                <w:color w:val="FF0000"/>
              </w:rPr>
            </w:pPr>
            <w:r w:rsidRPr="00473F58">
              <w:t xml:space="preserve">Points will be </w:t>
            </w:r>
            <w:r w:rsidRPr="007D0577">
              <w:t xml:space="preserve">allocated </w:t>
            </w:r>
            <w:r>
              <w:t xml:space="preserve">in accordance with the </w:t>
            </w:r>
            <w:r w:rsidRPr="007D0577">
              <w:t>B</w:t>
            </w:r>
            <w:r>
              <w:t>-</w:t>
            </w:r>
            <w:r w:rsidRPr="007D0577">
              <w:t xml:space="preserve">BBEE table in par. </w:t>
            </w:r>
            <w:r>
              <w:t>6 above.</w:t>
            </w:r>
          </w:p>
          <w:p w14:paraId="79C0C000" w14:textId="77777777" w:rsidR="0024308E" w:rsidRPr="002E5AED" w:rsidRDefault="0024308E" w:rsidP="00E61B0B">
            <w:pPr>
              <w:jc w:val="left"/>
            </w:pPr>
          </w:p>
        </w:tc>
        <w:tc>
          <w:tcPr>
            <w:tcW w:w="1652" w:type="dxa"/>
          </w:tcPr>
          <w:p w14:paraId="7292C6B8" w14:textId="77777777" w:rsidR="0024308E" w:rsidRPr="002E5AED" w:rsidRDefault="0024308E" w:rsidP="00E61B0B"/>
        </w:tc>
        <w:tc>
          <w:tcPr>
            <w:tcW w:w="2268" w:type="dxa"/>
          </w:tcPr>
          <w:p w14:paraId="03DE7177" w14:textId="77777777" w:rsidR="0024308E" w:rsidRPr="002E5AED" w:rsidRDefault="0024308E" w:rsidP="00E61B0B">
            <w:pPr>
              <w:jc w:val="left"/>
              <w:rPr>
                <w:color w:val="FF0000"/>
              </w:rPr>
            </w:pPr>
            <w:r w:rsidRPr="002E5AED">
              <w:rPr>
                <w:color w:val="FF0000"/>
              </w:rPr>
              <w:t xml:space="preserve">&lt;Provide unique reference to locate </w:t>
            </w:r>
            <w:r w:rsidRPr="002E5AED">
              <w:rPr>
                <w:b/>
                <w:bCs/>
                <w:color w:val="FF0000"/>
              </w:rPr>
              <w:t>(</w:t>
            </w:r>
            <w:r w:rsidR="00EF308F">
              <w:rPr>
                <w:b/>
                <w:bCs/>
                <w:color w:val="FF0000"/>
              </w:rPr>
              <w:t>9</w:t>
            </w:r>
            <w:r w:rsidRPr="002E5AED">
              <w:rPr>
                <w:b/>
                <w:bCs/>
                <w:color w:val="FF0000"/>
              </w:rPr>
              <w:t>0/</w:t>
            </w:r>
            <w:r w:rsidR="00EF308F">
              <w:rPr>
                <w:b/>
                <w:bCs/>
                <w:color w:val="FF0000"/>
              </w:rPr>
              <w:t>1</w:t>
            </w:r>
            <w:r w:rsidRPr="002E5AED">
              <w:rPr>
                <w:b/>
                <w:bCs/>
                <w:color w:val="FF0000"/>
              </w:rPr>
              <w:t>0) preference point system</w:t>
            </w:r>
            <w:r w:rsidRPr="002E5AED">
              <w:rPr>
                <w:color w:val="FF0000"/>
              </w:rPr>
              <w:t xml:space="preserve"> substantiating evidence</w:t>
            </w:r>
            <w:r>
              <w:rPr>
                <w:color w:val="FF0000"/>
              </w:rPr>
              <w:t xml:space="preserve"> here&gt;.</w:t>
            </w:r>
          </w:p>
        </w:tc>
      </w:tr>
    </w:tbl>
    <w:p w14:paraId="0F8E91E9" w14:textId="77777777" w:rsidR="0024308E" w:rsidRDefault="0024308E" w:rsidP="000560FC"/>
    <w:bookmarkEnd w:id="2"/>
    <w:bookmarkEnd w:id="3"/>
    <w:bookmarkEnd w:id="4"/>
    <w:bookmarkEnd w:id="5"/>
    <w:p w14:paraId="4A55F74F" w14:textId="77777777" w:rsidR="0024308E" w:rsidRDefault="0024308E" w:rsidP="0024308E">
      <w:pPr>
        <w:rPr>
          <w:b/>
          <w:bCs/>
        </w:rPr>
      </w:pPr>
    </w:p>
    <w:p w14:paraId="7A1ADA5B" w14:textId="5EC65BA1" w:rsidR="0024308E" w:rsidRPr="00C62D2D" w:rsidRDefault="00A45F44" w:rsidP="00C62D2D">
      <w:pPr>
        <w:pStyle w:val="AnnexH1"/>
      </w:pPr>
      <w:bookmarkStart w:id="76" w:name="_Toc215642745"/>
      <w:r w:rsidRPr="00C62D2D">
        <w:lastRenderedPageBreak/>
        <w:t>Product / Services Functional Requirements</w:t>
      </w:r>
      <w:bookmarkEnd w:id="76"/>
      <w:r w:rsidRPr="00C62D2D">
        <w:t xml:space="preserve"> </w:t>
      </w:r>
    </w:p>
    <w:p w14:paraId="7337C3E0" w14:textId="44D83368" w:rsidR="00A46129" w:rsidRDefault="0024308E" w:rsidP="0024308E">
      <w:r w:rsidRPr="00F124B9">
        <w:t xml:space="preserve">NB:  </w:t>
      </w:r>
      <w:r w:rsidR="00A46129" w:rsidRPr="00A46129">
        <w:t xml:space="preserve">SITA Regulations 12.3 require that before a </w:t>
      </w:r>
      <w:proofErr w:type="gramStart"/>
      <w:r w:rsidR="0012317E">
        <w:t>D</w:t>
      </w:r>
      <w:r w:rsidR="0012317E" w:rsidRPr="00A46129">
        <w:t>epartment</w:t>
      </w:r>
      <w:proofErr w:type="gramEnd"/>
      <w:r w:rsidR="00A46129" w:rsidRPr="00A46129">
        <w:t xml:space="preserve"> concludes a contract, the Agency must conduct standard (MIOS) certification in respect of the goods or services in question. Bidders are required to attach SITA PRODUCT CERTIFICATES for all offered products. These certificates can be obtained from the OEM. Refer to the SITA Product Certification website for more information </w:t>
      </w:r>
      <w:hyperlink r:id="rId14" w:history="1">
        <w:r w:rsidR="00A46129" w:rsidRPr="001D3DDE">
          <w:rPr>
            <w:rStyle w:val="Hyperlink"/>
          </w:rPr>
          <w:t>www.sita.co.za/prodcert.htm</w:t>
        </w:r>
      </w:hyperlink>
      <w:r w:rsidR="00A46129" w:rsidRPr="00A46129">
        <w:t>.</w:t>
      </w:r>
    </w:p>
    <w:p w14:paraId="3D625B17" w14:textId="3A0A0E62" w:rsidR="0024308E" w:rsidRPr="00EA5F31" w:rsidRDefault="00E171CD" w:rsidP="0024308E">
      <w:pPr>
        <w:rPr>
          <w:rFonts w:cs="Calibri"/>
          <w:b/>
        </w:rPr>
      </w:pPr>
      <w:r w:rsidRPr="00E171CD">
        <w:t xml:space="preserve">The bidder must confirm compliance with the SITA certification requirements mentioned </w:t>
      </w:r>
      <w:r w:rsidR="0012317E">
        <w:t>in the paragraph above</w:t>
      </w:r>
      <w:r w:rsidRPr="00E171CD">
        <w:t>, as this will be legally binding within the contract</w:t>
      </w:r>
      <w:r w:rsidR="00543A9B">
        <w:t>:</w:t>
      </w:r>
    </w:p>
    <w:p w14:paraId="2D150710" w14:textId="77777777" w:rsidR="00EE4D78" w:rsidRDefault="00EE4D78" w:rsidP="005D709D">
      <w:pPr>
        <w:pStyle w:val="Specification"/>
        <w:spacing w:line="360" w:lineRule="auto"/>
        <w:rPr>
          <w:sz w:val="22"/>
          <w:szCs w:val="22"/>
        </w:rPr>
      </w:pPr>
    </w:p>
    <w:p w14:paraId="1ABCB85F" w14:textId="77777777" w:rsidR="005D709D" w:rsidRPr="005D709D" w:rsidRDefault="005D709D" w:rsidP="005D709D">
      <w:pPr>
        <w:pStyle w:val="Specification"/>
        <w:spacing w:line="360" w:lineRule="auto"/>
        <w:rPr>
          <w:sz w:val="22"/>
          <w:szCs w:val="22"/>
        </w:rPr>
      </w:pPr>
      <w:r w:rsidRPr="005D709D">
        <w:rPr>
          <w:sz w:val="22"/>
          <w:szCs w:val="22"/>
        </w:rPr>
        <w:t xml:space="preserve">I, the bidder (Full names) …………………………………………………. representing (company </w:t>
      </w:r>
      <w:proofErr w:type="gramStart"/>
      <w:r w:rsidRPr="005D709D">
        <w:rPr>
          <w:sz w:val="22"/>
          <w:szCs w:val="22"/>
        </w:rPr>
        <w:t>name)…</w:t>
      </w:r>
      <w:proofErr w:type="gramEnd"/>
      <w:r w:rsidRPr="005D709D">
        <w:rPr>
          <w:sz w:val="22"/>
          <w:szCs w:val="22"/>
        </w:rPr>
        <w:t>………………………………………………………</w:t>
      </w:r>
      <w:proofErr w:type="gramStart"/>
      <w:r w:rsidRPr="005D709D">
        <w:rPr>
          <w:sz w:val="22"/>
          <w:szCs w:val="22"/>
        </w:rPr>
        <w:t>…..</w:t>
      </w:r>
      <w:proofErr w:type="gramEnd"/>
      <w:r w:rsidRPr="005D709D">
        <w:rPr>
          <w:sz w:val="22"/>
          <w:szCs w:val="22"/>
        </w:rPr>
        <w:t xml:space="preserve"> Hereby confirm that I comply with the above </w:t>
      </w:r>
      <w:r w:rsidR="00A47AC5">
        <w:rPr>
          <w:sz w:val="22"/>
          <w:szCs w:val="22"/>
        </w:rPr>
        <w:t>Device</w:t>
      </w:r>
      <w:r w:rsidRPr="005D709D">
        <w:rPr>
          <w:sz w:val="22"/>
          <w:szCs w:val="22"/>
        </w:rPr>
        <w:t xml:space="preserve"> Mandatory Requirements and understand that it will form part of the contract and is legally binding.</w:t>
      </w:r>
    </w:p>
    <w:p w14:paraId="54F9D9E5" w14:textId="77777777" w:rsidR="005D709D" w:rsidRPr="005D709D" w:rsidRDefault="005D709D" w:rsidP="005D709D">
      <w:pPr>
        <w:pStyle w:val="Specification"/>
        <w:ind w:left="360"/>
        <w:rPr>
          <w:sz w:val="22"/>
          <w:szCs w:val="22"/>
        </w:rPr>
      </w:pPr>
    </w:p>
    <w:p w14:paraId="102907AD" w14:textId="77777777" w:rsidR="005D709D" w:rsidRPr="005D709D" w:rsidRDefault="005D709D" w:rsidP="005D709D">
      <w:pPr>
        <w:pStyle w:val="Specification"/>
        <w:rPr>
          <w:sz w:val="22"/>
          <w:szCs w:val="22"/>
        </w:rPr>
      </w:pPr>
      <w:proofErr w:type="gramStart"/>
      <w:r w:rsidRPr="005D709D">
        <w:rPr>
          <w:sz w:val="22"/>
          <w:szCs w:val="22"/>
        </w:rPr>
        <w:t>Thus</w:t>
      </w:r>
      <w:proofErr w:type="gramEnd"/>
      <w:r w:rsidRPr="005D709D">
        <w:rPr>
          <w:sz w:val="22"/>
          <w:szCs w:val="22"/>
        </w:rPr>
        <w:t xml:space="preserve"> done and signed at ……………………………………. On this………day of……………….20…. </w:t>
      </w:r>
    </w:p>
    <w:p w14:paraId="11183764" w14:textId="77777777" w:rsidR="005D709D" w:rsidRPr="005D709D" w:rsidRDefault="005D709D" w:rsidP="005D709D">
      <w:pPr>
        <w:pStyle w:val="Specification"/>
        <w:ind w:left="360"/>
        <w:rPr>
          <w:sz w:val="22"/>
          <w:szCs w:val="22"/>
        </w:rPr>
      </w:pPr>
    </w:p>
    <w:p w14:paraId="6911AC00" w14:textId="77777777" w:rsidR="005D709D" w:rsidRPr="005D709D" w:rsidRDefault="005D709D" w:rsidP="005D709D">
      <w:pPr>
        <w:pStyle w:val="Specification"/>
        <w:rPr>
          <w:sz w:val="22"/>
          <w:szCs w:val="22"/>
        </w:rPr>
      </w:pPr>
      <w:r w:rsidRPr="005D709D">
        <w:rPr>
          <w:sz w:val="22"/>
          <w:szCs w:val="22"/>
        </w:rPr>
        <w:t>……………………………….</w:t>
      </w:r>
      <w:r w:rsidRPr="005D709D">
        <w:rPr>
          <w:sz w:val="22"/>
          <w:szCs w:val="22"/>
        </w:rPr>
        <w:tab/>
      </w:r>
      <w:r w:rsidRPr="005D709D">
        <w:rPr>
          <w:sz w:val="22"/>
          <w:szCs w:val="22"/>
        </w:rPr>
        <w:tab/>
      </w:r>
      <w:r w:rsidRPr="005D709D">
        <w:rPr>
          <w:sz w:val="22"/>
          <w:szCs w:val="22"/>
        </w:rPr>
        <w:tab/>
      </w:r>
      <w:r w:rsidRPr="005D709D">
        <w:rPr>
          <w:sz w:val="22"/>
          <w:szCs w:val="22"/>
        </w:rPr>
        <w:tab/>
      </w:r>
      <w:r w:rsidRPr="005D709D">
        <w:rPr>
          <w:sz w:val="22"/>
          <w:szCs w:val="22"/>
        </w:rPr>
        <w:tab/>
      </w:r>
      <w:r w:rsidRPr="005D709D">
        <w:rPr>
          <w:sz w:val="22"/>
          <w:szCs w:val="22"/>
        </w:rPr>
        <w:tab/>
      </w:r>
      <w:r w:rsidRPr="005D709D">
        <w:rPr>
          <w:sz w:val="22"/>
          <w:szCs w:val="22"/>
        </w:rPr>
        <w:tab/>
      </w:r>
      <w:r w:rsidRPr="005D709D">
        <w:rPr>
          <w:sz w:val="22"/>
          <w:szCs w:val="22"/>
        </w:rPr>
        <w:tab/>
      </w:r>
    </w:p>
    <w:p w14:paraId="66007070" w14:textId="77777777" w:rsidR="005D709D" w:rsidRPr="005D709D" w:rsidRDefault="005D709D" w:rsidP="005D709D">
      <w:pPr>
        <w:pStyle w:val="Specification"/>
        <w:rPr>
          <w:sz w:val="22"/>
          <w:szCs w:val="22"/>
        </w:rPr>
      </w:pPr>
      <w:r w:rsidRPr="005D709D">
        <w:rPr>
          <w:sz w:val="22"/>
          <w:szCs w:val="22"/>
        </w:rPr>
        <w:t>Signature</w:t>
      </w:r>
    </w:p>
    <w:p w14:paraId="39E65CDE" w14:textId="77777777" w:rsidR="00912FBF" w:rsidRPr="00895E71" w:rsidRDefault="005D709D" w:rsidP="00895E71">
      <w:pPr>
        <w:pStyle w:val="Specification"/>
        <w:rPr>
          <w:sz w:val="22"/>
          <w:szCs w:val="22"/>
        </w:rPr>
      </w:pPr>
      <w:r w:rsidRPr="005D709D">
        <w:rPr>
          <w:sz w:val="22"/>
          <w:szCs w:val="22"/>
        </w:rPr>
        <w:t>Designation:</w:t>
      </w:r>
    </w:p>
    <w:p w14:paraId="558584DE" w14:textId="77777777" w:rsidR="00912FBF" w:rsidRPr="00912FBF" w:rsidRDefault="00912FBF" w:rsidP="00912FBF"/>
    <w:p w14:paraId="7E4718C7" w14:textId="77777777" w:rsidR="00912FBF" w:rsidRPr="00912FBF" w:rsidRDefault="00912FBF" w:rsidP="00912FBF"/>
    <w:p w14:paraId="088E8C39" w14:textId="77777777" w:rsidR="00912FBF" w:rsidRPr="00912FBF" w:rsidRDefault="00912FBF" w:rsidP="00912FBF"/>
    <w:p w14:paraId="5FA618FB" w14:textId="77777777" w:rsidR="00912FBF" w:rsidRPr="00912FBF" w:rsidRDefault="00912FBF" w:rsidP="00912FBF"/>
    <w:p w14:paraId="66CB392A" w14:textId="77777777" w:rsidR="005D709D" w:rsidRPr="00912FBF" w:rsidRDefault="00912FBF" w:rsidP="00912FBF">
      <w:pPr>
        <w:tabs>
          <w:tab w:val="left" w:pos="972"/>
        </w:tabs>
      </w:pPr>
      <w:r>
        <w:tab/>
      </w:r>
    </w:p>
    <w:sectPr w:rsidR="005D709D" w:rsidRPr="00912FBF" w:rsidSect="0024308E">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8627" w14:textId="77777777" w:rsidR="00147821" w:rsidRDefault="00147821" w:rsidP="000C56A7">
      <w:pPr>
        <w:spacing w:after="0" w:line="240" w:lineRule="auto"/>
      </w:pPr>
      <w:r>
        <w:separator/>
      </w:r>
    </w:p>
  </w:endnote>
  <w:endnote w:type="continuationSeparator" w:id="0">
    <w:p w14:paraId="3BCAB1BA" w14:textId="77777777" w:rsidR="00147821" w:rsidRDefault="0014782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356004" w14:paraId="23A4A2C1" w14:textId="77777777" w:rsidTr="00E5740F">
      <w:tc>
        <w:tcPr>
          <w:tcW w:w="3828" w:type="dxa"/>
        </w:tcPr>
        <w:p w14:paraId="72ADCD38" w14:textId="77777777" w:rsidR="00356004" w:rsidRDefault="00356004" w:rsidP="008360E8">
          <w:pPr>
            <w:jc w:val="left"/>
            <w:rPr>
              <w:sz w:val="20"/>
            </w:rPr>
          </w:pPr>
        </w:p>
      </w:tc>
      <w:tc>
        <w:tcPr>
          <w:tcW w:w="1984" w:type="dxa"/>
        </w:tcPr>
        <w:p w14:paraId="10A6E51E" w14:textId="77777777" w:rsidR="00356004" w:rsidRDefault="00356004" w:rsidP="008360E8">
          <w:pPr>
            <w:jc w:val="center"/>
            <w:rPr>
              <w:sz w:val="20"/>
            </w:rPr>
          </w:pPr>
          <w:r w:rsidRPr="000D1A1B">
            <w:rPr>
              <w:rFonts w:asciiTheme="minorHAnsi" w:hAnsiTheme="minorHAnsi" w:cstheme="minorHAnsi"/>
              <w:sz w:val="16"/>
              <w:szCs w:val="16"/>
              <w:lang w:val="en-GB"/>
            </w:rPr>
            <w:t>RESTRICTED</w:t>
          </w:r>
        </w:p>
      </w:tc>
      <w:tc>
        <w:tcPr>
          <w:tcW w:w="3816" w:type="dxa"/>
        </w:tcPr>
        <w:p w14:paraId="6DB06878" w14:textId="77777777" w:rsidR="00356004" w:rsidRDefault="0035600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23</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7E0493F6" w14:textId="77777777" w:rsidR="00356004" w:rsidRPr="00E5740F" w:rsidRDefault="00356004"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FAA9AAB" wp14:editId="6EFC49A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FA20945" w14:textId="77777777" w:rsidR="00356004" w:rsidRPr="00F37BD6" w:rsidRDefault="0035600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A9AAB"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FA20945" w14:textId="77777777" w:rsidR="00356004" w:rsidRPr="00F37BD6" w:rsidRDefault="00356004"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4640CF" w14:paraId="4E3AF583" w14:textId="77777777" w:rsidTr="00E5740F">
      <w:tc>
        <w:tcPr>
          <w:tcW w:w="3828" w:type="dxa"/>
        </w:tcPr>
        <w:p w14:paraId="6FB3094C" w14:textId="03D04B5A" w:rsidR="004640CF" w:rsidRDefault="004640CF" w:rsidP="008360E8">
          <w:pPr>
            <w:jc w:val="left"/>
            <w:rPr>
              <w:sz w:val="20"/>
            </w:rPr>
          </w:pPr>
        </w:p>
      </w:tc>
      <w:tc>
        <w:tcPr>
          <w:tcW w:w="1984" w:type="dxa"/>
        </w:tcPr>
        <w:p w14:paraId="427891E2" w14:textId="77777777" w:rsidR="004640CF" w:rsidRDefault="004640CF" w:rsidP="008360E8">
          <w:pPr>
            <w:jc w:val="center"/>
            <w:rPr>
              <w:sz w:val="20"/>
            </w:rPr>
          </w:pPr>
          <w:r w:rsidRPr="000D1A1B">
            <w:rPr>
              <w:rFonts w:asciiTheme="minorHAnsi" w:hAnsiTheme="minorHAnsi" w:cstheme="minorHAnsi"/>
              <w:sz w:val="16"/>
              <w:szCs w:val="16"/>
              <w:lang w:val="en-GB"/>
            </w:rPr>
            <w:t>RESTRICTED</w:t>
          </w:r>
        </w:p>
      </w:tc>
      <w:tc>
        <w:tcPr>
          <w:tcW w:w="3816" w:type="dxa"/>
        </w:tcPr>
        <w:p w14:paraId="26816CE3" w14:textId="77777777" w:rsidR="004640CF" w:rsidRDefault="004640CF"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46E99382" w14:textId="77777777" w:rsidR="004640CF" w:rsidRPr="00E5740F" w:rsidRDefault="004640CF"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0CCDDB92" wp14:editId="506D1833">
              <wp:simplePos x="0" y="0"/>
              <wp:positionH relativeFrom="margin">
                <wp:posOffset>5335403</wp:posOffset>
              </wp:positionH>
              <wp:positionV relativeFrom="paragraph">
                <wp:posOffset>-74598</wp:posOffset>
              </wp:positionV>
              <wp:extent cx="877475" cy="286603"/>
              <wp:effectExtent l="0" t="0" r="0" b="0"/>
              <wp:wrapNone/>
              <wp:docPr id="1625102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036DAC7" w14:textId="77777777" w:rsidR="004640CF" w:rsidRPr="00F37BD6" w:rsidRDefault="004640CF"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DDB92"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S+DgIAAPw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" stroked="f">
              <v:textbox>
                <w:txbxContent>
                  <w:p w14:paraId="5036DAC7" w14:textId="77777777" w:rsidR="004640CF" w:rsidRPr="00F37BD6" w:rsidRDefault="004640CF"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33FC" w14:textId="77777777" w:rsidR="00147821" w:rsidRDefault="00147821" w:rsidP="000C56A7">
      <w:pPr>
        <w:spacing w:after="0" w:line="240" w:lineRule="auto"/>
      </w:pPr>
      <w:r>
        <w:separator/>
      </w:r>
    </w:p>
  </w:footnote>
  <w:footnote w:type="continuationSeparator" w:id="0">
    <w:p w14:paraId="3D0186F2" w14:textId="77777777" w:rsidR="00147821" w:rsidRDefault="00147821"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5F08F2"/>
    <w:multiLevelType w:val="multilevel"/>
    <w:tmpl w:val="7F206F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2D74ACB"/>
    <w:multiLevelType w:val="hybridMultilevel"/>
    <w:tmpl w:val="35D69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278310E2"/>
    <w:multiLevelType w:val="multilevel"/>
    <w:tmpl w:val="9586A3E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7D97348"/>
    <w:multiLevelType w:val="multilevel"/>
    <w:tmpl w:val="C95C6A70"/>
    <w:lvl w:ilvl="0">
      <w:start w:val="5"/>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DBE1A1F"/>
    <w:multiLevelType w:val="hybridMultilevel"/>
    <w:tmpl w:val="CA081E36"/>
    <w:lvl w:ilvl="0" w:tplc="1C090017">
      <w:start w:val="1"/>
      <w:numFmt w:val="lowerLetter"/>
      <w:lvlText w:val="%1)"/>
      <w:lvlJc w:val="left"/>
      <w:pPr>
        <w:ind w:left="6031" w:hanging="360"/>
      </w:pPr>
    </w:lvl>
    <w:lvl w:ilvl="1" w:tplc="1C090019" w:tentative="1">
      <w:start w:val="1"/>
      <w:numFmt w:val="lowerLetter"/>
      <w:lvlText w:val="%2."/>
      <w:lvlJc w:val="left"/>
      <w:pPr>
        <w:ind w:left="6751" w:hanging="360"/>
      </w:pPr>
    </w:lvl>
    <w:lvl w:ilvl="2" w:tplc="1C09001B" w:tentative="1">
      <w:start w:val="1"/>
      <w:numFmt w:val="lowerRoman"/>
      <w:lvlText w:val="%3."/>
      <w:lvlJc w:val="right"/>
      <w:pPr>
        <w:ind w:left="7471" w:hanging="180"/>
      </w:pPr>
    </w:lvl>
    <w:lvl w:ilvl="3" w:tplc="1C09000F" w:tentative="1">
      <w:start w:val="1"/>
      <w:numFmt w:val="decimal"/>
      <w:lvlText w:val="%4."/>
      <w:lvlJc w:val="left"/>
      <w:pPr>
        <w:ind w:left="8191" w:hanging="360"/>
      </w:pPr>
    </w:lvl>
    <w:lvl w:ilvl="4" w:tplc="1C090019" w:tentative="1">
      <w:start w:val="1"/>
      <w:numFmt w:val="lowerLetter"/>
      <w:lvlText w:val="%5."/>
      <w:lvlJc w:val="left"/>
      <w:pPr>
        <w:ind w:left="8911" w:hanging="360"/>
      </w:pPr>
    </w:lvl>
    <w:lvl w:ilvl="5" w:tplc="1C09001B" w:tentative="1">
      <w:start w:val="1"/>
      <w:numFmt w:val="lowerRoman"/>
      <w:lvlText w:val="%6."/>
      <w:lvlJc w:val="right"/>
      <w:pPr>
        <w:ind w:left="9631" w:hanging="180"/>
      </w:pPr>
    </w:lvl>
    <w:lvl w:ilvl="6" w:tplc="1C09000F" w:tentative="1">
      <w:start w:val="1"/>
      <w:numFmt w:val="decimal"/>
      <w:lvlText w:val="%7."/>
      <w:lvlJc w:val="left"/>
      <w:pPr>
        <w:ind w:left="10351" w:hanging="360"/>
      </w:pPr>
    </w:lvl>
    <w:lvl w:ilvl="7" w:tplc="1C090019" w:tentative="1">
      <w:start w:val="1"/>
      <w:numFmt w:val="lowerLetter"/>
      <w:lvlText w:val="%8."/>
      <w:lvlJc w:val="left"/>
      <w:pPr>
        <w:ind w:left="11071" w:hanging="360"/>
      </w:pPr>
    </w:lvl>
    <w:lvl w:ilvl="8" w:tplc="1C09001B" w:tentative="1">
      <w:start w:val="1"/>
      <w:numFmt w:val="lowerRoman"/>
      <w:lvlText w:val="%9."/>
      <w:lvlJc w:val="right"/>
      <w:pPr>
        <w:ind w:left="11791" w:hanging="180"/>
      </w:pPr>
    </w:lvl>
  </w:abstractNum>
  <w:abstractNum w:abstractNumId="1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FB93EDE"/>
    <w:multiLevelType w:val="hybridMultilevel"/>
    <w:tmpl w:val="546C34F8"/>
    <w:lvl w:ilvl="0" w:tplc="FFFFFFFF">
      <w:start w:val="1"/>
      <w:numFmt w:val="lowerRoman"/>
      <w:lvlText w:val="(%1)"/>
      <w:lvlJc w:val="right"/>
      <w:pPr>
        <w:ind w:left="720" w:hanging="360"/>
      </w:pPr>
      <w:rPr>
        <w:rFonts w:ascii="Calibri" w:eastAsia="Times New Roman" w:hAnsi="Calibri" w:cs="Times New Roman"/>
      </w:rPr>
    </w:lvl>
    <w:lvl w:ilvl="1" w:tplc="1C09001B">
      <w:start w:val="1"/>
      <w:numFmt w:val="lowerRoman"/>
      <w:lvlText w:val="%2."/>
      <w:lvlJc w:val="right"/>
      <w:pPr>
        <w:ind w:left="19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54155B9"/>
    <w:multiLevelType w:val="hybridMultilevel"/>
    <w:tmpl w:val="BDEC82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BC0150E"/>
    <w:multiLevelType w:val="hybridMultilevel"/>
    <w:tmpl w:val="D94A9D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A747F7"/>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AA334F3"/>
    <w:multiLevelType w:val="hybridMultilevel"/>
    <w:tmpl w:val="03542BE4"/>
    <w:lvl w:ilvl="0" w:tplc="1C090001">
      <w:start w:val="1"/>
      <w:numFmt w:val="bullet"/>
      <w:lvlText w:val=""/>
      <w:lvlJc w:val="left"/>
      <w:pPr>
        <w:ind w:left="1237" w:hanging="360"/>
      </w:pPr>
      <w:rPr>
        <w:rFonts w:ascii="Symbol" w:hAnsi="Symbol" w:hint="default"/>
      </w:rPr>
    </w:lvl>
    <w:lvl w:ilvl="1" w:tplc="1C090003" w:tentative="1">
      <w:start w:val="1"/>
      <w:numFmt w:val="bullet"/>
      <w:lvlText w:val="o"/>
      <w:lvlJc w:val="left"/>
      <w:pPr>
        <w:ind w:left="1957" w:hanging="360"/>
      </w:pPr>
      <w:rPr>
        <w:rFonts w:ascii="Courier New" w:hAnsi="Courier New" w:cs="Courier New" w:hint="default"/>
      </w:rPr>
    </w:lvl>
    <w:lvl w:ilvl="2" w:tplc="1C090005" w:tentative="1">
      <w:start w:val="1"/>
      <w:numFmt w:val="bullet"/>
      <w:lvlText w:val=""/>
      <w:lvlJc w:val="left"/>
      <w:pPr>
        <w:ind w:left="2677" w:hanging="360"/>
      </w:pPr>
      <w:rPr>
        <w:rFonts w:ascii="Wingdings" w:hAnsi="Wingdings" w:hint="default"/>
      </w:rPr>
    </w:lvl>
    <w:lvl w:ilvl="3" w:tplc="1C090001" w:tentative="1">
      <w:start w:val="1"/>
      <w:numFmt w:val="bullet"/>
      <w:lvlText w:val=""/>
      <w:lvlJc w:val="left"/>
      <w:pPr>
        <w:ind w:left="3397" w:hanging="360"/>
      </w:pPr>
      <w:rPr>
        <w:rFonts w:ascii="Symbol" w:hAnsi="Symbol" w:hint="default"/>
      </w:rPr>
    </w:lvl>
    <w:lvl w:ilvl="4" w:tplc="1C090003" w:tentative="1">
      <w:start w:val="1"/>
      <w:numFmt w:val="bullet"/>
      <w:lvlText w:val="o"/>
      <w:lvlJc w:val="left"/>
      <w:pPr>
        <w:ind w:left="4117" w:hanging="360"/>
      </w:pPr>
      <w:rPr>
        <w:rFonts w:ascii="Courier New" w:hAnsi="Courier New" w:cs="Courier New" w:hint="default"/>
      </w:rPr>
    </w:lvl>
    <w:lvl w:ilvl="5" w:tplc="1C090005" w:tentative="1">
      <w:start w:val="1"/>
      <w:numFmt w:val="bullet"/>
      <w:lvlText w:val=""/>
      <w:lvlJc w:val="left"/>
      <w:pPr>
        <w:ind w:left="4837" w:hanging="360"/>
      </w:pPr>
      <w:rPr>
        <w:rFonts w:ascii="Wingdings" w:hAnsi="Wingdings" w:hint="default"/>
      </w:rPr>
    </w:lvl>
    <w:lvl w:ilvl="6" w:tplc="1C090001" w:tentative="1">
      <w:start w:val="1"/>
      <w:numFmt w:val="bullet"/>
      <w:lvlText w:val=""/>
      <w:lvlJc w:val="left"/>
      <w:pPr>
        <w:ind w:left="5557" w:hanging="360"/>
      </w:pPr>
      <w:rPr>
        <w:rFonts w:ascii="Symbol" w:hAnsi="Symbol" w:hint="default"/>
      </w:rPr>
    </w:lvl>
    <w:lvl w:ilvl="7" w:tplc="1C090003" w:tentative="1">
      <w:start w:val="1"/>
      <w:numFmt w:val="bullet"/>
      <w:lvlText w:val="o"/>
      <w:lvlJc w:val="left"/>
      <w:pPr>
        <w:ind w:left="6277" w:hanging="360"/>
      </w:pPr>
      <w:rPr>
        <w:rFonts w:ascii="Courier New" w:hAnsi="Courier New" w:cs="Courier New" w:hint="default"/>
      </w:rPr>
    </w:lvl>
    <w:lvl w:ilvl="8" w:tplc="1C090005" w:tentative="1">
      <w:start w:val="1"/>
      <w:numFmt w:val="bullet"/>
      <w:lvlText w:val=""/>
      <w:lvlJc w:val="left"/>
      <w:pPr>
        <w:ind w:left="6997" w:hanging="360"/>
      </w:pPr>
      <w:rPr>
        <w:rFonts w:ascii="Wingdings" w:hAnsi="Wingdings" w:hint="default"/>
      </w:rPr>
    </w:lvl>
  </w:abstractNum>
  <w:abstractNum w:abstractNumId="3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4496EE4"/>
    <w:multiLevelType w:val="multilevel"/>
    <w:tmpl w:val="E49E367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55E5AD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60C04BA"/>
    <w:multiLevelType w:val="hybridMultilevel"/>
    <w:tmpl w:val="4E580FB4"/>
    <w:lvl w:ilvl="0" w:tplc="FCE8D3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6697C7B"/>
    <w:multiLevelType w:val="hybridMultilevel"/>
    <w:tmpl w:val="AD926CA8"/>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530026967">
    <w:abstractNumId w:val="17"/>
  </w:num>
  <w:num w:numId="2" w16cid:durableId="1309088622">
    <w:abstractNumId w:val="3"/>
  </w:num>
  <w:num w:numId="3" w16cid:durableId="2119370491">
    <w:abstractNumId w:val="5"/>
  </w:num>
  <w:num w:numId="4" w16cid:durableId="1667979295">
    <w:abstractNumId w:val="32"/>
  </w:num>
  <w:num w:numId="5" w16cid:durableId="932740998">
    <w:abstractNumId w:val="25"/>
  </w:num>
  <w:num w:numId="6" w16cid:durableId="88621272">
    <w:abstractNumId w:val="31"/>
  </w:num>
  <w:num w:numId="7" w16cid:durableId="64378898">
    <w:abstractNumId w:val="24"/>
  </w:num>
  <w:num w:numId="8" w16cid:durableId="1840922914">
    <w:abstractNumId w:val="10"/>
  </w:num>
  <w:num w:numId="9" w16cid:durableId="705371840">
    <w:abstractNumId w:val="16"/>
  </w:num>
  <w:num w:numId="10" w16cid:durableId="917255167">
    <w:abstractNumId w:val="33"/>
  </w:num>
  <w:num w:numId="11" w16cid:durableId="1018701805">
    <w:abstractNumId w:val="19"/>
  </w:num>
  <w:num w:numId="12" w16cid:durableId="946888685">
    <w:abstractNumId w:val="27"/>
  </w:num>
  <w:num w:numId="13" w16cid:durableId="1263100725">
    <w:abstractNumId w:val="22"/>
  </w:num>
  <w:num w:numId="14" w16cid:durableId="1928614448">
    <w:abstractNumId w:val="12"/>
  </w:num>
  <w:num w:numId="15" w16cid:durableId="2029793439">
    <w:abstractNumId w:val="43"/>
  </w:num>
  <w:num w:numId="16" w16cid:durableId="1529642427">
    <w:abstractNumId w:val="36"/>
  </w:num>
  <w:num w:numId="17" w16cid:durableId="1933583740">
    <w:abstractNumId w:val="6"/>
  </w:num>
  <w:num w:numId="18" w16cid:durableId="1564756420">
    <w:abstractNumId w:val="44"/>
  </w:num>
  <w:num w:numId="19" w16cid:durableId="224532110">
    <w:abstractNumId w:val="37"/>
  </w:num>
  <w:num w:numId="20" w16cid:durableId="1671636414">
    <w:abstractNumId w:val="34"/>
  </w:num>
  <w:num w:numId="21" w16cid:durableId="955674583">
    <w:abstractNumId w:val="0"/>
  </w:num>
  <w:num w:numId="22" w16cid:durableId="1851945382">
    <w:abstractNumId w:val="4"/>
  </w:num>
  <w:num w:numId="23" w16cid:durableId="1825512546">
    <w:abstractNumId w:val="18"/>
  </w:num>
  <w:num w:numId="24" w16cid:durableId="814878890">
    <w:abstractNumId w:val="20"/>
  </w:num>
  <w:num w:numId="25" w16cid:durableId="1253592111">
    <w:abstractNumId w:val="23"/>
  </w:num>
  <w:num w:numId="26" w16cid:durableId="416635419">
    <w:abstractNumId w:val="1"/>
  </w:num>
  <w:num w:numId="27" w16cid:durableId="1788698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8065300">
    <w:abstractNumId w:val="45"/>
  </w:num>
  <w:num w:numId="29" w16cid:durableId="179590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9645004">
    <w:abstractNumId w:val="9"/>
  </w:num>
  <w:num w:numId="31" w16cid:durableId="1263488467">
    <w:abstractNumId w:val="15"/>
  </w:num>
  <w:num w:numId="32" w16cid:durableId="1015419330">
    <w:abstractNumId w:val="13"/>
  </w:num>
  <w:num w:numId="33" w16cid:durableId="1401515127">
    <w:abstractNumId w:val="30"/>
  </w:num>
  <w:num w:numId="34" w16cid:durableId="271480868">
    <w:abstractNumId w:val="26"/>
  </w:num>
  <w:num w:numId="35" w16cid:durableId="1474445327">
    <w:abstractNumId w:val="29"/>
  </w:num>
  <w:num w:numId="36" w16cid:durableId="804928577">
    <w:abstractNumId w:val="38"/>
  </w:num>
  <w:num w:numId="37" w16cid:durableId="367339810">
    <w:abstractNumId w:val="21"/>
  </w:num>
  <w:num w:numId="38" w16cid:durableId="1173763124">
    <w:abstractNumId w:val="2"/>
  </w:num>
  <w:num w:numId="39" w16cid:durableId="1452094731">
    <w:abstractNumId w:val="39"/>
  </w:num>
  <w:num w:numId="40" w16cid:durableId="1991976618">
    <w:abstractNumId w:val="35"/>
  </w:num>
  <w:num w:numId="41" w16cid:durableId="719860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389334">
    <w:abstractNumId w:val="7"/>
  </w:num>
  <w:num w:numId="43" w16cid:durableId="2053650505">
    <w:abstractNumId w:val="40"/>
  </w:num>
  <w:num w:numId="44" w16cid:durableId="1037896776">
    <w:abstractNumId w:val="28"/>
  </w:num>
  <w:num w:numId="45" w16cid:durableId="1551107491">
    <w:abstractNumId w:val="11"/>
  </w:num>
  <w:num w:numId="46" w16cid:durableId="551232290">
    <w:abstractNumId w:val="41"/>
  </w:num>
  <w:num w:numId="47" w16cid:durableId="143394043">
    <w:abstractNumId w:val="42"/>
  </w:num>
  <w:num w:numId="48" w16cid:durableId="939459486">
    <w:abstractNumId w:val="17"/>
  </w:num>
  <w:num w:numId="49" w16cid:durableId="608775838">
    <w:abstractNumId w:val="3"/>
  </w:num>
  <w:num w:numId="50" w16cid:durableId="983705245">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0F"/>
    <w:rsid w:val="00000DCF"/>
    <w:rsid w:val="00001165"/>
    <w:rsid w:val="000210C9"/>
    <w:rsid w:val="000218B7"/>
    <w:rsid w:val="00021DC9"/>
    <w:rsid w:val="0002219A"/>
    <w:rsid w:val="00022811"/>
    <w:rsid w:val="00023126"/>
    <w:rsid w:val="00036113"/>
    <w:rsid w:val="00047945"/>
    <w:rsid w:val="00052CBF"/>
    <w:rsid w:val="0005538F"/>
    <w:rsid w:val="000560FC"/>
    <w:rsid w:val="00064E9B"/>
    <w:rsid w:val="000738DF"/>
    <w:rsid w:val="000875DD"/>
    <w:rsid w:val="00087CD2"/>
    <w:rsid w:val="00090BB3"/>
    <w:rsid w:val="000A7D95"/>
    <w:rsid w:val="000B09EF"/>
    <w:rsid w:val="000B1A52"/>
    <w:rsid w:val="000C56A7"/>
    <w:rsid w:val="000C68A6"/>
    <w:rsid w:val="000D0338"/>
    <w:rsid w:val="000D3D0C"/>
    <w:rsid w:val="000D4D75"/>
    <w:rsid w:val="000E14DD"/>
    <w:rsid w:val="000F2B2F"/>
    <w:rsid w:val="000F7540"/>
    <w:rsid w:val="00103520"/>
    <w:rsid w:val="00103EF0"/>
    <w:rsid w:val="0011532B"/>
    <w:rsid w:val="0011675A"/>
    <w:rsid w:val="0012317E"/>
    <w:rsid w:val="00124342"/>
    <w:rsid w:val="0013132F"/>
    <w:rsid w:val="001313AD"/>
    <w:rsid w:val="00131CA0"/>
    <w:rsid w:val="00140641"/>
    <w:rsid w:val="00140C78"/>
    <w:rsid w:val="00144BD1"/>
    <w:rsid w:val="0014509F"/>
    <w:rsid w:val="00145EA2"/>
    <w:rsid w:val="001460C2"/>
    <w:rsid w:val="00147821"/>
    <w:rsid w:val="00151146"/>
    <w:rsid w:val="00151FF4"/>
    <w:rsid w:val="00161B69"/>
    <w:rsid w:val="00164A11"/>
    <w:rsid w:val="00165575"/>
    <w:rsid w:val="0016587E"/>
    <w:rsid w:val="0017724C"/>
    <w:rsid w:val="00177EBA"/>
    <w:rsid w:val="00180F03"/>
    <w:rsid w:val="00184BD7"/>
    <w:rsid w:val="0018714B"/>
    <w:rsid w:val="00193065"/>
    <w:rsid w:val="001948CC"/>
    <w:rsid w:val="00195D8B"/>
    <w:rsid w:val="001A50CD"/>
    <w:rsid w:val="001B2FE2"/>
    <w:rsid w:val="001B63DC"/>
    <w:rsid w:val="001B798A"/>
    <w:rsid w:val="001B7F0D"/>
    <w:rsid w:val="001C4EE8"/>
    <w:rsid w:val="001D1C9E"/>
    <w:rsid w:val="001D3D8D"/>
    <w:rsid w:val="001E1ADA"/>
    <w:rsid w:val="001E2F3D"/>
    <w:rsid w:val="001E3153"/>
    <w:rsid w:val="001F028A"/>
    <w:rsid w:val="001F5EDD"/>
    <w:rsid w:val="001F7572"/>
    <w:rsid w:val="00223B97"/>
    <w:rsid w:val="00231DB3"/>
    <w:rsid w:val="00233A39"/>
    <w:rsid w:val="00234E2A"/>
    <w:rsid w:val="00234F2C"/>
    <w:rsid w:val="00235913"/>
    <w:rsid w:val="0024308E"/>
    <w:rsid w:val="0025038E"/>
    <w:rsid w:val="0026097F"/>
    <w:rsid w:val="00260F2A"/>
    <w:rsid w:val="0026119C"/>
    <w:rsid w:val="00272EEB"/>
    <w:rsid w:val="00275EF2"/>
    <w:rsid w:val="00282E50"/>
    <w:rsid w:val="00283DAD"/>
    <w:rsid w:val="00284A5C"/>
    <w:rsid w:val="00291CB1"/>
    <w:rsid w:val="00292A86"/>
    <w:rsid w:val="002A3AA8"/>
    <w:rsid w:val="002A7DA2"/>
    <w:rsid w:val="002B187F"/>
    <w:rsid w:val="002B260C"/>
    <w:rsid w:val="002B4EB3"/>
    <w:rsid w:val="002C3788"/>
    <w:rsid w:val="002C7328"/>
    <w:rsid w:val="002D4A9B"/>
    <w:rsid w:val="002E0563"/>
    <w:rsid w:val="002E1D21"/>
    <w:rsid w:val="002E5AED"/>
    <w:rsid w:val="002F3AB9"/>
    <w:rsid w:val="00301C87"/>
    <w:rsid w:val="003166EE"/>
    <w:rsid w:val="003210AE"/>
    <w:rsid w:val="00322A9C"/>
    <w:rsid w:val="00322B0A"/>
    <w:rsid w:val="00325C9D"/>
    <w:rsid w:val="00335405"/>
    <w:rsid w:val="00336D1A"/>
    <w:rsid w:val="00343EB8"/>
    <w:rsid w:val="00345745"/>
    <w:rsid w:val="00347AFB"/>
    <w:rsid w:val="00350194"/>
    <w:rsid w:val="003531F7"/>
    <w:rsid w:val="00355E9B"/>
    <w:rsid w:val="00356004"/>
    <w:rsid w:val="00360484"/>
    <w:rsid w:val="0036570B"/>
    <w:rsid w:val="003672E8"/>
    <w:rsid w:val="00367D3C"/>
    <w:rsid w:val="003711BF"/>
    <w:rsid w:val="00373D27"/>
    <w:rsid w:val="003806BB"/>
    <w:rsid w:val="00383FE3"/>
    <w:rsid w:val="003851D7"/>
    <w:rsid w:val="003943CE"/>
    <w:rsid w:val="00394D10"/>
    <w:rsid w:val="00396A55"/>
    <w:rsid w:val="003A201B"/>
    <w:rsid w:val="003A2C11"/>
    <w:rsid w:val="003B438D"/>
    <w:rsid w:val="003B74A4"/>
    <w:rsid w:val="003C2BBF"/>
    <w:rsid w:val="003D1081"/>
    <w:rsid w:val="003E0A27"/>
    <w:rsid w:val="003E74C6"/>
    <w:rsid w:val="003F7BFE"/>
    <w:rsid w:val="00400714"/>
    <w:rsid w:val="00402558"/>
    <w:rsid w:val="00414BFC"/>
    <w:rsid w:val="004176AA"/>
    <w:rsid w:val="0042789C"/>
    <w:rsid w:val="00444152"/>
    <w:rsid w:val="00445B91"/>
    <w:rsid w:val="004567A1"/>
    <w:rsid w:val="004640CF"/>
    <w:rsid w:val="004651ED"/>
    <w:rsid w:val="00470D1D"/>
    <w:rsid w:val="00473F58"/>
    <w:rsid w:val="0048501B"/>
    <w:rsid w:val="00485E0B"/>
    <w:rsid w:val="00490713"/>
    <w:rsid w:val="0049385D"/>
    <w:rsid w:val="00496E1A"/>
    <w:rsid w:val="00497475"/>
    <w:rsid w:val="004B0829"/>
    <w:rsid w:val="004B4BCF"/>
    <w:rsid w:val="004C3A3C"/>
    <w:rsid w:val="004D228A"/>
    <w:rsid w:val="004D47F9"/>
    <w:rsid w:val="004E11C9"/>
    <w:rsid w:val="004F5065"/>
    <w:rsid w:val="004F610E"/>
    <w:rsid w:val="0050121A"/>
    <w:rsid w:val="00501746"/>
    <w:rsid w:val="00504F20"/>
    <w:rsid w:val="00505D1B"/>
    <w:rsid w:val="00507E00"/>
    <w:rsid w:val="00512A12"/>
    <w:rsid w:val="00513C34"/>
    <w:rsid w:val="00513DED"/>
    <w:rsid w:val="00514A83"/>
    <w:rsid w:val="00517AC7"/>
    <w:rsid w:val="00522E16"/>
    <w:rsid w:val="00526817"/>
    <w:rsid w:val="00527C18"/>
    <w:rsid w:val="0053455F"/>
    <w:rsid w:val="00536EC7"/>
    <w:rsid w:val="00543A9B"/>
    <w:rsid w:val="00560F4B"/>
    <w:rsid w:val="00566184"/>
    <w:rsid w:val="00566435"/>
    <w:rsid w:val="0057092D"/>
    <w:rsid w:val="00576C51"/>
    <w:rsid w:val="00577367"/>
    <w:rsid w:val="005913ED"/>
    <w:rsid w:val="00593247"/>
    <w:rsid w:val="005948E1"/>
    <w:rsid w:val="005952F9"/>
    <w:rsid w:val="00595AD7"/>
    <w:rsid w:val="005A58BA"/>
    <w:rsid w:val="005A6A08"/>
    <w:rsid w:val="005A74FB"/>
    <w:rsid w:val="005A7DF6"/>
    <w:rsid w:val="005B18DD"/>
    <w:rsid w:val="005B27F6"/>
    <w:rsid w:val="005B3D55"/>
    <w:rsid w:val="005B4A13"/>
    <w:rsid w:val="005B6F06"/>
    <w:rsid w:val="005C4127"/>
    <w:rsid w:val="005C45A7"/>
    <w:rsid w:val="005D5388"/>
    <w:rsid w:val="005D5CCF"/>
    <w:rsid w:val="005D709D"/>
    <w:rsid w:val="005E1ED8"/>
    <w:rsid w:val="005E2437"/>
    <w:rsid w:val="005E7FD6"/>
    <w:rsid w:val="005F2530"/>
    <w:rsid w:val="005F3496"/>
    <w:rsid w:val="0060212A"/>
    <w:rsid w:val="00603845"/>
    <w:rsid w:val="0060414C"/>
    <w:rsid w:val="00613867"/>
    <w:rsid w:val="00614ECE"/>
    <w:rsid w:val="00621A13"/>
    <w:rsid w:val="006253FA"/>
    <w:rsid w:val="00634C43"/>
    <w:rsid w:val="00634CEF"/>
    <w:rsid w:val="00655E68"/>
    <w:rsid w:val="00656809"/>
    <w:rsid w:val="00663494"/>
    <w:rsid w:val="006856DA"/>
    <w:rsid w:val="00686F5B"/>
    <w:rsid w:val="0069063B"/>
    <w:rsid w:val="006A44AE"/>
    <w:rsid w:val="006A55F1"/>
    <w:rsid w:val="006A5A54"/>
    <w:rsid w:val="006A5D17"/>
    <w:rsid w:val="006A6D4A"/>
    <w:rsid w:val="006B3D4C"/>
    <w:rsid w:val="006C0A8D"/>
    <w:rsid w:val="006D342A"/>
    <w:rsid w:val="006D5A44"/>
    <w:rsid w:val="006E34B8"/>
    <w:rsid w:val="006E4666"/>
    <w:rsid w:val="006F011E"/>
    <w:rsid w:val="006F4069"/>
    <w:rsid w:val="006F6614"/>
    <w:rsid w:val="007006B8"/>
    <w:rsid w:val="00702BB6"/>
    <w:rsid w:val="00710F8D"/>
    <w:rsid w:val="0071278B"/>
    <w:rsid w:val="007240B7"/>
    <w:rsid w:val="0072505B"/>
    <w:rsid w:val="0072678D"/>
    <w:rsid w:val="0072760B"/>
    <w:rsid w:val="0073007B"/>
    <w:rsid w:val="00733FB4"/>
    <w:rsid w:val="0074229F"/>
    <w:rsid w:val="00742328"/>
    <w:rsid w:val="00751665"/>
    <w:rsid w:val="00766D19"/>
    <w:rsid w:val="00770A21"/>
    <w:rsid w:val="00785040"/>
    <w:rsid w:val="00786667"/>
    <w:rsid w:val="00790C8F"/>
    <w:rsid w:val="00792DE0"/>
    <w:rsid w:val="00797436"/>
    <w:rsid w:val="007A6BB5"/>
    <w:rsid w:val="007B19B1"/>
    <w:rsid w:val="007C27DE"/>
    <w:rsid w:val="007C6533"/>
    <w:rsid w:val="007D0577"/>
    <w:rsid w:val="007D10D0"/>
    <w:rsid w:val="007D6591"/>
    <w:rsid w:val="007D6919"/>
    <w:rsid w:val="007D7386"/>
    <w:rsid w:val="007E249A"/>
    <w:rsid w:val="007E6FC0"/>
    <w:rsid w:val="007F13FD"/>
    <w:rsid w:val="007F39D6"/>
    <w:rsid w:val="008049F9"/>
    <w:rsid w:val="00805122"/>
    <w:rsid w:val="00805234"/>
    <w:rsid w:val="008078EF"/>
    <w:rsid w:val="00811091"/>
    <w:rsid w:val="00820499"/>
    <w:rsid w:val="008228E6"/>
    <w:rsid w:val="008273F3"/>
    <w:rsid w:val="0083551A"/>
    <w:rsid w:val="008360E8"/>
    <w:rsid w:val="00837D22"/>
    <w:rsid w:val="00840E16"/>
    <w:rsid w:val="008438F3"/>
    <w:rsid w:val="00845FDC"/>
    <w:rsid w:val="008600CB"/>
    <w:rsid w:val="00861103"/>
    <w:rsid w:val="008644ED"/>
    <w:rsid w:val="00870CA6"/>
    <w:rsid w:val="008711B7"/>
    <w:rsid w:val="00872FE6"/>
    <w:rsid w:val="008741FC"/>
    <w:rsid w:val="00887169"/>
    <w:rsid w:val="00891392"/>
    <w:rsid w:val="00893E43"/>
    <w:rsid w:val="00895E71"/>
    <w:rsid w:val="008B47E6"/>
    <w:rsid w:val="008B6BBF"/>
    <w:rsid w:val="008D4623"/>
    <w:rsid w:val="008E4D2A"/>
    <w:rsid w:val="008E59CE"/>
    <w:rsid w:val="008F11FA"/>
    <w:rsid w:val="009056E8"/>
    <w:rsid w:val="00912FBF"/>
    <w:rsid w:val="00924BA3"/>
    <w:rsid w:val="00926B76"/>
    <w:rsid w:val="0093012F"/>
    <w:rsid w:val="00942B4A"/>
    <w:rsid w:val="00960D09"/>
    <w:rsid w:val="00980940"/>
    <w:rsid w:val="00983663"/>
    <w:rsid w:val="0098503F"/>
    <w:rsid w:val="00993724"/>
    <w:rsid w:val="009A07C6"/>
    <w:rsid w:val="009A1C80"/>
    <w:rsid w:val="009A26AD"/>
    <w:rsid w:val="009A762D"/>
    <w:rsid w:val="009C0D1E"/>
    <w:rsid w:val="009D107A"/>
    <w:rsid w:val="009D1F47"/>
    <w:rsid w:val="009F35C3"/>
    <w:rsid w:val="009F4D84"/>
    <w:rsid w:val="00A058DB"/>
    <w:rsid w:val="00A06C58"/>
    <w:rsid w:val="00A1058C"/>
    <w:rsid w:val="00A105E4"/>
    <w:rsid w:val="00A14C8E"/>
    <w:rsid w:val="00A15144"/>
    <w:rsid w:val="00A21293"/>
    <w:rsid w:val="00A31D01"/>
    <w:rsid w:val="00A32230"/>
    <w:rsid w:val="00A44D99"/>
    <w:rsid w:val="00A45F44"/>
    <w:rsid w:val="00A46129"/>
    <w:rsid w:val="00A4641C"/>
    <w:rsid w:val="00A47AC5"/>
    <w:rsid w:val="00A60B20"/>
    <w:rsid w:val="00A62B8F"/>
    <w:rsid w:val="00A65726"/>
    <w:rsid w:val="00A77F45"/>
    <w:rsid w:val="00A808C5"/>
    <w:rsid w:val="00AA1D4B"/>
    <w:rsid w:val="00AA3CDF"/>
    <w:rsid w:val="00AA4F28"/>
    <w:rsid w:val="00AB0B86"/>
    <w:rsid w:val="00AB361C"/>
    <w:rsid w:val="00AB60E6"/>
    <w:rsid w:val="00AC7C1D"/>
    <w:rsid w:val="00AD097C"/>
    <w:rsid w:val="00AD34B8"/>
    <w:rsid w:val="00AD460A"/>
    <w:rsid w:val="00AE3179"/>
    <w:rsid w:val="00AE5F60"/>
    <w:rsid w:val="00AF05FE"/>
    <w:rsid w:val="00AF51E6"/>
    <w:rsid w:val="00AF6423"/>
    <w:rsid w:val="00B01D51"/>
    <w:rsid w:val="00B06C7C"/>
    <w:rsid w:val="00B12F3C"/>
    <w:rsid w:val="00B1361C"/>
    <w:rsid w:val="00B200C4"/>
    <w:rsid w:val="00B21C62"/>
    <w:rsid w:val="00B222ED"/>
    <w:rsid w:val="00B2743C"/>
    <w:rsid w:val="00B402FF"/>
    <w:rsid w:val="00B4188F"/>
    <w:rsid w:val="00B450E6"/>
    <w:rsid w:val="00B46FFE"/>
    <w:rsid w:val="00B52234"/>
    <w:rsid w:val="00B5236F"/>
    <w:rsid w:val="00B562F3"/>
    <w:rsid w:val="00B6477A"/>
    <w:rsid w:val="00B649DE"/>
    <w:rsid w:val="00B709FB"/>
    <w:rsid w:val="00B7255B"/>
    <w:rsid w:val="00B80FF6"/>
    <w:rsid w:val="00B82281"/>
    <w:rsid w:val="00B86689"/>
    <w:rsid w:val="00B9152C"/>
    <w:rsid w:val="00BA7077"/>
    <w:rsid w:val="00BB365B"/>
    <w:rsid w:val="00BB68AD"/>
    <w:rsid w:val="00BC4635"/>
    <w:rsid w:val="00BD74D9"/>
    <w:rsid w:val="00BD7D28"/>
    <w:rsid w:val="00BE1B83"/>
    <w:rsid w:val="00BE75A9"/>
    <w:rsid w:val="00BF03B7"/>
    <w:rsid w:val="00BF6DEC"/>
    <w:rsid w:val="00C026C6"/>
    <w:rsid w:val="00C02BF3"/>
    <w:rsid w:val="00C0619F"/>
    <w:rsid w:val="00C06A14"/>
    <w:rsid w:val="00C1106B"/>
    <w:rsid w:val="00C14FDB"/>
    <w:rsid w:val="00C16C6C"/>
    <w:rsid w:val="00C20BD0"/>
    <w:rsid w:val="00C2646C"/>
    <w:rsid w:val="00C30BFA"/>
    <w:rsid w:val="00C31C15"/>
    <w:rsid w:val="00C31E35"/>
    <w:rsid w:val="00C32021"/>
    <w:rsid w:val="00C32B24"/>
    <w:rsid w:val="00C32F1B"/>
    <w:rsid w:val="00C456F0"/>
    <w:rsid w:val="00C47C25"/>
    <w:rsid w:val="00C52F62"/>
    <w:rsid w:val="00C62945"/>
    <w:rsid w:val="00C62D2D"/>
    <w:rsid w:val="00C66667"/>
    <w:rsid w:val="00C675A4"/>
    <w:rsid w:val="00C838A7"/>
    <w:rsid w:val="00C86426"/>
    <w:rsid w:val="00C906C3"/>
    <w:rsid w:val="00C96950"/>
    <w:rsid w:val="00CA2193"/>
    <w:rsid w:val="00CA5402"/>
    <w:rsid w:val="00CA731E"/>
    <w:rsid w:val="00CB28EC"/>
    <w:rsid w:val="00CE23AE"/>
    <w:rsid w:val="00CE4A9B"/>
    <w:rsid w:val="00CF42E9"/>
    <w:rsid w:val="00D02D0B"/>
    <w:rsid w:val="00D14699"/>
    <w:rsid w:val="00D206A5"/>
    <w:rsid w:val="00D21432"/>
    <w:rsid w:val="00D23F95"/>
    <w:rsid w:val="00D26ACD"/>
    <w:rsid w:val="00D277BF"/>
    <w:rsid w:val="00D30CF8"/>
    <w:rsid w:val="00D30D26"/>
    <w:rsid w:val="00D6030F"/>
    <w:rsid w:val="00D60E60"/>
    <w:rsid w:val="00D631B3"/>
    <w:rsid w:val="00D63A73"/>
    <w:rsid w:val="00D6438A"/>
    <w:rsid w:val="00D64DC3"/>
    <w:rsid w:val="00D65B7B"/>
    <w:rsid w:val="00D670C8"/>
    <w:rsid w:val="00D7773B"/>
    <w:rsid w:val="00D826CA"/>
    <w:rsid w:val="00D833E1"/>
    <w:rsid w:val="00DA2545"/>
    <w:rsid w:val="00DA6852"/>
    <w:rsid w:val="00DC0534"/>
    <w:rsid w:val="00DF0A1E"/>
    <w:rsid w:val="00DF3A7D"/>
    <w:rsid w:val="00E030BC"/>
    <w:rsid w:val="00E06686"/>
    <w:rsid w:val="00E06834"/>
    <w:rsid w:val="00E1354E"/>
    <w:rsid w:val="00E13A15"/>
    <w:rsid w:val="00E148F6"/>
    <w:rsid w:val="00E15F47"/>
    <w:rsid w:val="00E171CD"/>
    <w:rsid w:val="00E21EF6"/>
    <w:rsid w:val="00E2438F"/>
    <w:rsid w:val="00E2713B"/>
    <w:rsid w:val="00E300AB"/>
    <w:rsid w:val="00E34A17"/>
    <w:rsid w:val="00E54938"/>
    <w:rsid w:val="00E5740F"/>
    <w:rsid w:val="00E60BE0"/>
    <w:rsid w:val="00E61B0B"/>
    <w:rsid w:val="00E63E7D"/>
    <w:rsid w:val="00E65105"/>
    <w:rsid w:val="00E65607"/>
    <w:rsid w:val="00E77276"/>
    <w:rsid w:val="00E8344E"/>
    <w:rsid w:val="00E87622"/>
    <w:rsid w:val="00E967FC"/>
    <w:rsid w:val="00EA160B"/>
    <w:rsid w:val="00EA32C2"/>
    <w:rsid w:val="00EB0A34"/>
    <w:rsid w:val="00EB2B07"/>
    <w:rsid w:val="00EB4B6A"/>
    <w:rsid w:val="00EC07DD"/>
    <w:rsid w:val="00EC6F7C"/>
    <w:rsid w:val="00EC7E3A"/>
    <w:rsid w:val="00EE4D78"/>
    <w:rsid w:val="00EE6D98"/>
    <w:rsid w:val="00EF035C"/>
    <w:rsid w:val="00EF308F"/>
    <w:rsid w:val="00EF4169"/>
    <w:rsid w:val="00F05DC7"/>
    <w:rsid w:val="00F111A0"/>
    <w:rsid w:val="00F12BEC"/>
    <w:rsid w:val="00F17892"/>
    <w:rsid w:val="00F2293B"/>
    <w:rsid w:val="00F23829"/>
    <w:rsid w:val="00F2583E"/>
    <w:rsid w:val="00F26BDD"/>
    <w:rsid w:val="00F34F50"/>
    <w:rsid w:val="00F37BD6"/>
    <w:rsid w:val="00F47679"/>
    <w:rsid w:val="00F52232"/>
    <w:rsid w:val="00F57298"/>
    <w:rsid w:val="00F618A6"/>
    <w:rsid w:val="00F61C86"/>
    <w:rsid w:val="00F62577"/>
    <w:rsid w:val="00F66147"/>
    <w:rsid w:val="00F70A16"/>
    <w:rsid w:val="00FB0A01"/>
    <w:rsid w:val="00FB304E"/>
    <w:rsid w:val="00FC5021"/>
    <w:rsid w:val="00FC7798"/>
    <w:rsid w:val="00FD3A05"/>
    <w:rsid w:val="00FD3CCD"/>
    <w:rsid w:val="00FD79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4DC99"/>
  <w15:docId w15:val="{DC6A6A20-D56E-4D70-B359-C6D5BF3B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uiPriority w:val="35"/>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1">
    <w:name w:val="Table Grid5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6129"/>
    <w:rPr>
      <w:color w:val="605E5C"/>
      <w:shd w:val="clear" w:color="auto" w:fill="E1DFDD"/>
    </w:rPr>
  </w:style>
  <w:style w:type="table" w:customStyle="1" w:styleId="TableGrid3">
    <w:name w:val="Table Grid3"/>
    <w:basedOn w:val="TableNormal"/>
    <w:next w:val="TableGrid"/>
    <w:qFormat/>
    <w:rsid w:val="004640CF"/>
    <w:pPr>
      <w:spacing w:after="0" w:line="240" w:lineRule="auto"/>
    </w:pPr>
    <w:rPr>
      <w:rFonts w:eastAsia="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rsid w:val="004640CF"/>
    <w:rPr>
      <w:rFonts w:asciiTheme="minorHAnsi" w:eastAsia="Times New Roman" w:hAnsiTheme="minorHAnsi" w:cs="Times New Roman"/>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a.co.za/prodcer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prodcer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ita.co.za/prodcer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TSS\Tenders\DOL\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5FF87BF44499AA915537C90265444"/>
        <w:category>
          <w:name w:val="General"/>
          <w:gallery w:val="placeholder"/>
        </w:category>
        <w:types>
          <w:type w:val="bbPlcHdr"/>
        </w:types>
        <w:behaviors>
          <w:behavior w:val="content"/>
        </w:behaviors>
        <w:guid w:val="{3718B734-8C70-4596-B4DF-5629F89AE4C6}"/>
      </w:docPartPr>
      <w:docPartBody>
        <w:p w:rsidR="005750B3" w:rsidRDefault="005750B3">
          <w:pPr>
            <w:pStyle w:val="9B85FF87BF44499AA915537C9026544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9F"/>
    <w:rsid w:val="000605F1"/>
    <w:rsid w:val="000843B6"/>
    <w:rsid w:val="000A4265"/>
    <w:rsid w:val="000F3621"/>
    <w:rsid w:val="001B7F0D"/>
    <w:rsid w:val="00291CB1"/>
    <w:rsid w:val="0033249E"/>
    <w:rsid w:val="0034207E"/>
    <w:rsid w:val="003D4549"/>
    <w:rsid w:val="00447372"/>
    <w:rsid w:val="00515678"/>
    <w:rsid w:val="00562B9F"/>
    <w:rsid w:val="005750B3"/>
    <w:rsid w:val="005C74BC"/>
    <w:rsid w:val="00604DF3"/>
    <w:rsid w:val="00631A3D"/>
    <w:rsid w:val="00650429"/>
    <w:rsid w:val="006E4666"/>
    <w:rsid w:val="006E794A"/>
    <w:rsid w:val="006F3259"/>
    <w:rsid w:val="00707365"/>
    <w:rsid w:val="00873929"/>
    <w:rsid w:val="009F2697"/>
    <w:rsid w:val="00A15144"/>
    <w:rsid w:val="00A843E1"/>
    <w:rsid w:val="00B04F81"/>
    <w:rsid w:val="00D60E60"/>
    <w:rsid w:val="00D75A70"/>
    <w:rsid w:val="00E934C3"/>
    <w:rsid w:val="00F47679"/>
    <w:rsid w:val="00FE4E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5FF87BF44499AA915537C90265444">
    <w:name w:val="9B85FF87BF44499AA915537C9026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66FD-E0E5-422E-AB78-0F08DAAD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89</TotalTime>
  <Pages>21</Pages>
  <Words>6090</Words>
  <Characters>35449</Characters>
  <Application>Microsoft Office Word</Application>
  <DocSecurity>0</DocSecurity>
  <Lines>1477</Lines>
  <Paragraphs>1038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Bongi Mochalatjie</cp:lastModifiedBy>
  <cp:revision>6</cp:revision>
  <cp:lastPrinted>2025-12-03T09:16:00Z</cp:lastPrinted>
  <dcterms:created xsi:type="dcterms:W3CDTF">2026-03-03T07:44:00Z</dcterms:created>
  <dcterms:modified xsi:type="dcterms:W3CDTF">2026-03-03T10:40:00Z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c8b2bca7-9055-4449-8cf1-0088e7c0bfb7</vt:lpwstr>
  </property>
</Properties>
</file>