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647"/>
        <w:gridCol w:w="961"/>
        <w:gridCol w:w="2489"/>
        <w:gridCol w:w="746"/>
        <w:gridCol w:w="651"/>
        <w:gridCol w:w="685"/>
        <w:gridCol w:w="3591"/>
        <w:gridCol w:w="862"/>
        <w:gridCol w:w="709"/>
        <w:gridCol w:w="529"/>
        <w:gridCol w:w="483"/>
        <w:gridCol w:w="1445"/>
        <w:gridCol w:w="552"/>
      </w:tblGrid>
      <w:tr w:rsidR="00FD6825" w:rsidRPr="009B2E88" w:rsidTr="00FD6825">
        <w:trPr>
          <w:trHeight w:val="105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 xml:space="preserve">Name of Department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 xml:space="preserve">Description of Item Procured 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</w:pPr>
            <w:r w:rsidRPr="000078C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 xml:space="preserve">Name of </w:t>
            </w:r>
            <w:r w:rsidR="000078C7" w:rsidRPr="000078C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>Awarded</w:t>
            </w:r>
            <w:r w:rsidRPr="000078C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 xml:space="preserve"> Bidder 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</w:pPr>
            <w:r w:rsidRPr="000078C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>Bid Price including variations and/or extensions where applicable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>Transversal Contract  (Yes/No)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 xml:space="preserve">Participating in a contract secured by another organ of state </w:t>
            </w:r>
            <w:proofErr w:type="spellStart"/>
            <w:r w:rsidRPr="009B2E8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>i.t.o</w:t>
            </w:r>
            <w:proofErr w:type="spellEnd"/>
            <w:r w:rsidRPr="009B2E8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>. Treasury Regulation 16A6.6 (Yes/No)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>*No. of contracts awarded within department</w:t>
            </w:r>
            <w:r w:rsidRPr="009B2E8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br/>
              <w:t>e.g. Head Office, Regions and/or local office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 xml:space="preserve">CONTRACT START DATE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>CONTRACT END DATE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 xml:space="preserve">Was prequalification criteria /subcontracting condition applied </w:t>
            </w:r>
            <w:proofErr w:type="spellStart"/>
            <w:r w:rsidRPr="009B2E8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>i.t.o</w:t>
            </w:r>
            <w:proofErr w:type="spellEnd"/>
            <w:r w:rsidRPr="009B2E8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>. 2017 PPR (Yes/No)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>If Yes, specify criteria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</w:pPr>
            <w:r w:rsidRPr="00A0674A">
              <w:rPr>
                <w:rFonts w:ascii="Arial" w:eastAsia="Times New Roman" w:hAnsi="Arial" w:cs="Arial"/>
                <w:b/>
                <w:bCs/>
                <w:sz w:val="12"/>
                <w:szCs w:val="12"/>
                <w:highlight w:val="yellow"/>
                <w:lang w:eastAsia="en-ZA"/>
              </w:rPr>
              <w:t>Beneficiary</w:t>
            </w:r>
            <w:r w:rsidRPr="00A0674A">
              <w:rPr>
                <w:rFonts w:ascii="Arial" w:eastAsia="Times New Roman" w:hAnsi="Arial" w:cs="Arial"/>
                <w:b/>
                <w:bCs/>
                <w:sz w:val="12"/>
                <w:szCs w:val="12"/>
                <w:highlight w:val="yellow"/>
                <w:lang w:eastAsia="en-ZA"/>
              </w:rPr>
              <w:br/>
              <w:t>e.g. &gt;51% owned by Black Youth</w:t>
            </w:r>
            <w:bookmarkStart w:id="0" w:name="_GoBack"/>
            <w:bookmarkEnd w:id="0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ZA"/>
              </w:rPr>
              <w:t>Progress to date where contract has lapsed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Abasadi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Primary Coop Limited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47 428,44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1 - Provide cleaning services at EThekwini District Office (Marine Building)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2020/02/10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Anglomore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0078C7">
            <w:pPr>
              <w:spacing w:after="0" w:line="240" w:lineRule="auto"/>
              <w:ind w:hanging="108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205 500,00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1 - Providing security services at Zululand District - Vryheid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2020/09/30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Chube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Group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5 599 432,39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2 - To render cleaning services at EDTEA Head office, 270 Jabu Ndlovu Street, PMB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2019/01/01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2021/12/31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Female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Gobizazi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452 790,81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1 - Providing security services at Cascade Enviro Office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2020/09/30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Hlumapha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273 600,00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Providing security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Umkhanyakude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- Mkuze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2020/09/30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Inkunzi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151 386,00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Providing security services at Harry Gwala -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IXopo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2020/09/30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Inqubeko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Yamanzima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(PTY) Ltd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65 951,92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Provide cleaning services at King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Cetshwayo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Office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2020/02/10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 - Youth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Isambulo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Business Services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R 6 767 106,84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1 - To render security guard services at EDTEA Head office, 270 Jabu Ndlovu Street, PMB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2017/11/01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2020/10/31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0"/>
                <w:szCs w:val="10"/>
                <w:lang w:eastAsia="en-ZA"/>
              </w:rPr>
              <w:t>100% Black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Isibonile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276 239,01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 Providing security services at King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Cetshwayo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- Richards Bay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2020/09/30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Jabsho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332 015,58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Providing security services at eThekwini District - RASET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2020/09/30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Khwenzo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72 090,00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1 -  Provide cleaning services at iLembe District Office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2020/02/04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M &amp; D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395 880,00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Providing security services at UGU District -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Portshepstone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2020/09/30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lastRenderedPageBreak/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Mazwayi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242 394,00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1 - Providing security services at Amajuba District - Newcastle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2020/09/30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 - Youth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Mshiywa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Project &amp; Construction CC T/A </w:t>
            </w: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Mshiywa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Project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R 4 539 624,84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2 Rendering of security services for EDTEA Office of the MEC,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Pmb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2018/09/01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2021/08/31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Mtech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Designs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63 466,08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1 - Provide cleaning services at Amajuba District Office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2020/02/04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Mzansi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Fire and Security (PTY) Ltd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3 429 786,44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Install, maintain and service electronic security equipment, electronic access control systems and electronic surveillance system CCVT hardware and software and related security equipment on the premises of the KZN EDTEA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Dept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2018/09/01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2022/02/28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 Indian Female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Nomgwenya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 and Trading CC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269 245,62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Providing security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Umgungundlovu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2020/01/02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Pure Stream Enterprise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64 347,16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Provide cleaning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Umkhanyakude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Office (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Umtubatuba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, Environmental Office)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2020/02/04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 - Youth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Siyasukuma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Trading &amp; Projects 494785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74 045,70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Provide cleaning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Ugu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Office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2020/02/10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Siyefana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134 650,32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1 - Providing security services at Tourism Pietermaritzburg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2020/09/30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Siyejabula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249 780,00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3 Providing security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Umzinyathi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- Dundee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2020/09/30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Siyejabula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249 780,00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3 Providing security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Uthukela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- Ladysmith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2020/09/30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Snodumo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 and Cleaning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44 655,16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Provide cleaning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Umgungundlovu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Office (Cascades)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2020/02/10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Sthenjwa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Production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252 976,71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2 Providing security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Ilembe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Distric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-Stanger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2020/09/30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Thembalensika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120 359,28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2 - Providing security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Umkhanyakude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-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Umtubatuba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2020/04/01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2020/09/30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E88" w:rsidRPr="009B2E88" w:rsidRDefault="009B2E88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Professional Services 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Lusizo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Vegetable Processing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2 198 000,00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38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The implementation of the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Lusizo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Vegtable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Processing project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2020/01/01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2021/12/31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Technical Support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Tongaat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</w:t>
            </w: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Hulett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Sugar (SA) LIMITED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R 51 826 935,00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38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1 - Partnership to provide technical and </w:t>
            </w: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finacial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support to small scale cane growers in KZN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2016/07/01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2023/08/15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Mshiywa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Project &amp; Construction CC T/A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Mshiywa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Project Services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493 423,35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2 Providing security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Umgungundlovu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Office Cascades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Stay on Alert Security Services (Zululand Offices)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303 807,90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Providing security services at Zululand District Office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lastRenderedPageBreak/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Sthenjwa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Production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321 153,75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2 Providing security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Umkhanyakude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Office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Mxolisi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Protection Services (</w:t>
            </w: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Ilembe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District Offices)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422 500,00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Providing security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Ilembe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Offices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54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Hlumapha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490 000,00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Providing security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Umkhanyakude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Office (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Umkhuze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Nomgwenya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Security and Trading CC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499 150,00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Providing security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Umzinyathi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Office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Afeziwe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Holdings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457 025,90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Providing security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Ugu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Jabsho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419 848,20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Providing security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Ethekwini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Offices (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Raset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)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Thembalensika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226 750,00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2 - Providing security services at Harry Gwala Security Services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Mazwayi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453 500,00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1 -  Providing security services at Amajuba District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 - Youth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Umvemve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Protection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436 922,80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Providing security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Umgungundlovu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Offices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Siyejabula</w:t>
            </w:r>
            <w:proofErr w:type="spellEnd"/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 xml:space="preserve">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448 274,60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3 Providing security services at King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Cetshwayo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- Richards Bay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sz w:val="12"/>
                <w:szCs w:val="12"/>
                <w:lang w:eastAsia="en-ZA"/>
              </w:rPr>
              <w:t>Vela-Tech Security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460 398,30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Providing security services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Uthukela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office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 - Youth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Security Services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Pure Stream Enterprise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 174 409,34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1 - Provide cleaning services to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Umkhanyakude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 Office (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Umtubatuba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, Environmental Office)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2020/12/31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 - Youth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4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Lathobs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Cleaning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R154 769,52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contract at Cascade offices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2021/01/31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N/A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50% African male, 50% African Female and 50% Youth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Haqaza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 &amp; cleaning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R265 684.50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contract at eThekwini district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2021/01/31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N/A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100%,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Vumabongwe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Cleaning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R151 350.48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contract at uThukela district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2021/01/31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N/A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100%,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51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Khombaphi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Security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R223 590.00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contract at iLembe district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2021/01/31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N/A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Female -Youth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51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Aluta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Continua Holdings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R190 791.00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contract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AmaJuba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district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2021/01/31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N/A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 - Youth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Zanola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Bancindezeli</w:t>
            </w:r>
            <w:proofErr w:type="spellEnd"/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R105 180.00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contract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uMkhuze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offices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2021/01/31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N/A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Mthunzi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Nokuphumula</w:t>
            </w:r>
            <w:proofErr w:type="spellEnd"/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R179 814.00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contract at Harry Gwala district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2021/01/31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N/A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100%,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51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lastRenderedPageBreak/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Chube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Group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R233 341.44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 contract at Head  &amp; Tourism offices and Office of the MEC PMB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2021/01/31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N/A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female - Youth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76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Thabs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Agricultural and Trading Primary Cooperative Limited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R168 600.00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contract at UGU district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2020/08/01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2021/01/31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N/A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50% African male, 50% African female and 20% youth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Inhlanyiso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Trading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R160 618.32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contract at Zululand district- Vryheid offices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2020/05/18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2021/11/17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N/A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Abaphumeleli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Trading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R230 400.00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contract at uMzinyathi district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2020/05/15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2021/11/14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N/A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female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SNO cleaning Services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R103 824.44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1 contract at </w:t>
            </w: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Raset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offices, Durban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2020/05/24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2021/11/24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N/A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female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  <w:tr w:rsidR="000078C7" w:rsidRPr="009B2E88" w:rsidTr="00FD6825">
        <w:trPr>
          <w:trHeight w:val="37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EDTEA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Cleaning Services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proofErr w:type="spellStart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Nuckc</w:t>
            </w:r>
            <w:proofErr w:type="spellEnd"/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 xml:space="preserve"> cleaning &amp; supply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R163 272.00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No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1 contract at Zululand district- Ulundi offices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2020/10/01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ZA"/>
              </w:rPr>
              <w:t>2021/03/31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N/A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0"/>
                <w:szCs w:val="10"/>
                <w:lang w:eastAsia="en-ZA"/>
              </w:rPr>
              <w:t>100% African female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C7" w:rsidRPr="009B2E88" w:rsidRDefault="000078C7" w:rsidP="009B2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</w:pPr>
            <w:r w:rsidRPr="009B2E88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ZA"/>
              </w:rPr>
              <w:t> </w:t>
            </w:r>
          </w:p>
        </w:tc>
      </w:tr>
    </w:tbl>
    <w:p w:rsidR="007D4B03" w:rsidRDefault="007D4B03"/>
    <w:sectPr w:rsidR="007D4B03" w:rsidSect="009B2E88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C48" w:rsidRDefault="001C7C48" w:rsidP="0008604F">
      <w:pPr>
        <w:spacing w:after="0" w:line="240" w:lineRule="auto"/>
      </w:pPr>
      <w:r>
        <w:separator/>
      </w:r>
    </w:p>
  </w:endnote>
  <w:endnote w:type="continuationSeparator" w:id="0">
    <w:p w:rsidR="001C7C48" w:rsidRDefault="001C7C48" w:rsidP="00086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C48" w:rsidRDefault="001C7C48" w:rsidP="0008604F">
      <w:pPr>
        <w:spacing w:after="0" w:line="240" w:lineRule="auto"/>
      </w:pPr>
      <w:r>
        <w:separator/>
      </w:r>
    </w:p>
  </w:footnote>
  <w:footnote w:type="continuationSeparator" w:id="0">
    <w:p w:rsidR="001C7C48" w:rsidRDefault="001C7C48" w:rsidP="00086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04F" w:rsidRDefault="0008604F">
    <w:pPr>
      <w:pStyle w:val="Header"/>
    </w:pPr>
    <w:r>
      <w:t>TEMPLATE ON THE ASSESSMENT OF EXISTING CONTRACTS WITHIN THE KZN PROVINCE</w:t>
    </w:r>
  </w:p>
  <w:p w:rsidR="0008604F" w:rsidRDefault="000860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E88"/>
    <w:rsid w:val="000078C7"/>
    <w:rsid w:val="0008604F"/>
    <w:rsid w:val="001C7C48"/>
    <w:rsid w:val="003B0187"/>
    <w:rsid w:val="007D4B03"/>
    <w:rsid w:val="0083308C"/>
    <w:rsid w:val="009B2E88"/>
    <w:rsid w:val="00A0674A"/>
    <w:rsid w:val="00FD6825"/>
    <w:rsid w:val="00FE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B2E8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2E88"/>
    <w:rPr>
      <w:color w:val="800080"/>
      <w:u w:val="single"/>
    </w:rPr>
  </w:style>
  <w:style w:type="paragraph" w:customStyle="1" w:styleId="xl64">
    <w:name w:val="xl64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0"/>
      <w:szCs w:val="20"/>
      <w:lang w:eastAsia="en-ZA"/>
    </w:rPr>
  </w:style>
  <w:style w:type="paragraph" w:customStyle="1" w:styleId="xl65">
    <w:name w:val="xl65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66">
    <w:name w:val="xl66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67">
    <w:name w:val="xl67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68">
    <w:name w:val="xl68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69">
    <w:name w:val="xl69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0"/>
      <w:szCs w:val="20"/>
      <w:lang w:eastAsia="en-ZA"/>
    </w:rPr>
  </w:style>
  <w:style w:type="paragraph" w:customStyle="1" w:styleId="xl70">
    <w:name w:val="xl70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0"/>
      <w:szCs w:val="20"/>
      <w:lang w:eastAsia="en-ZA"/>
    </w:rPr>
  </w:style>
  <w:style w:type="paragraph" w:customStyle="1" w:styleId="xl71">
    <w:name w:val="xl71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2">
    <w:name w:val="xl72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3">
    <w:name w:val="xl73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4">
    <w:name w:val="xl74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5">
    <w:name w:val="xl75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6">
    <w:name w:val="xl76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7">
    <w:name w:val="xl77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8">
    <w:name w:val="xl78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9">
    <w:name w:val="xl79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0">
    <w:name w:val="xl80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1">
    <w:name w:val="xl81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2">
    <w:name w:val="xl82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3">
    <w:name w:val="xl83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4">
    <w:name w:val="xl84"/>
    <w:basedOn w:val="Normal"/>
    <w:rsid w:val="009B2E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5">
    <w:name w:val="xl85"/>
    <w:basedOn w:val="Normal"/>
    <w:rsid w:val="009B2E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6">
    <w:name w:val="xl86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en-ZA"/>
    </w:rPr>
  </w:style>
  <w:style w:type="paragraph" w:customStyle="1" w:styleId="xl87">
    <w:name w:val="xl87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8">
    <w:name w:val="xl88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ZA"/>
    </w:rPr>
  </w:style>
  <w:style w:type="paragraph" w:customStyle="1" w:styleId="xl89">
    <w:name w:val="xl89"/>
    <w:basedOn w:val="Normal"/>
    <w:rsid w:val="009B2E8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0">
    <w:name w:val="xl90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1">
    <w:name w:val="xl91"/>
    <w:basedOn w:val="Normal"/>
    <w:rsid w:val="009B2E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2">
    <w:name w:val="xl92"/>
    <w:basedOn w:val="Normal"/>
    <w:rsid w:val="009B2E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3">
    <w:name w:val="xl93"/>
    <w:basedOn w:val="Normal"/>
    <w:rsid w:val="009B2E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4">
    <w:name w:val="xl94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5">
    <w:name w:val="xl95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6">
    <w:name w:val="xl96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7">
    <w:name w:val="xl97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8">
    <w:name w:val="xl98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9">
    <w:name w:val="xl99"/>
    <w:basedOn w:val="Normal"/>
    <w:rsid w:val="009B2E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100">
    <w:name w:val="xl100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ZA"/>
    </w:rPr>
  </w:style>
  <w:style w:type="paragraph" w:customStyle="1" w:styleId="xl101">
    <w:name w:val="xl101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086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04F"/>
  </w:style>
  <w:style w:type="paragraph" w:styleId="Footer">
    <w:name w:val="footer"/>
    <w:basedOn w:val="Normal"/>
    <w:link w:val="FooterChar"/>
    <w:uiPriority w:val="99"/>
    <w:unhideWhenUsed/>
    <w:rsid w:val="00086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04F"/>
  </w:style>
  <w:style w:type="paragraph" w:styleId="BalloonText">
    <w:name w:val="Balloon Text"/>
    <w:basedOn w:val="Normal"/>
    <w:link w:val="BalloonTextChar"/>
    <w:uiPriority w:val="99"/>
    <w:semiHidden/>
    <w:unhideWhenUsed/>
    <w:rsid w:val="0008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B2E8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2E88"/>
    <w:rPr>
      <w:color w:val="800080"/>
      <w:u w:val="single"/>
    </w:rPr>
  </w:style>
  <w:style w:type="paragraph" w:customStyle="1" w:styleId="xl64">
    <w:name w:val="xl64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0"/>
      <w:szCs w:val="20"/>
      <w:lang w:eastAsia="en-ZA"/>
    </w:rPr>
  </w:style>
  <w:style w:type="paragraph" w:customStyle="1" w:styleId="xl65">
    <w:name w:val="xl65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66">
    <w:name w:val="xl66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67">
    <w:name w:val="xl67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68">
    <w:name w:val="xl68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69">
    <w:name w:val="xl69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0"/>
      <w:szCs w:val="20"/>
      <w:lang w:eastAsia="en-ZA"/>
    </w:rPr>
  </w:style>
  <w:style w:type="paragraph" w:customStyle="1" w:styleId="xl70">
    <w:name w:val="xl70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0"/>
      <w:szCs w:val="20"/>
      <w:lang w:eastAsia="en-ZA"/>
    </w:rPr>
  </w:style>
  <w:style w:type="paragraph" w:customStyle="1" w:styleId="xl71">
    <w:name w:val="xl71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2">
    <w:name w:val="xl72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3">
    <w:name w:val="xl73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4">
    <w:name w:val="xl74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5">
    <w:name w:val="xl75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6">
    <w:name w:val="xl76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7">
    <w:name w:val="xl77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8">
    <w:name w:val="xl78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79">
    <w:name w:val="xl79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0">
    <w:name w:val="xl80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1">
    <w:name w:val="xl81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2">
    <w:name w:val="xl82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3">
    <w:name w:val="xl83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4">
    <w:name w:val="xl84"/>
    <w:basedOn w:val="Normal"/>
    <w:rsid w:val="009B2E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5">
    <w:name w:val="xl85"/>
    <w:basedOn w:val="Normal"/>
    <w:rsid w:val="009B2E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6">
    <w:name w:val="xl86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en-ZA"/>
    </w:rPr>
  </w:style>
  <w:style w:type="paragraph" w:customStyle="1" w:styleId="xl87">
    <w:name w:val="xl87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88">
    <w:name w:val="xl88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ZA"/>
    </w:rPr>
  </w:style>
  <w:style w:type="paragraph" w:customStyle="1" w:styleId="xl89">
    <w:name w:val="xl89"/>
    <w:basedOn w:val="Normal"/>
    <w:rsid w:val="009B2E8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0">
    <w:name w:val="xl90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1">
    <w:name w:val="xl91"/>
    <w:basedOn w:val="Normal"/>
    <w:rsid w:val="009B2E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2">
    <w:name w:val="xl92"/>
    <w:basedOn w:val="Normal"/>
    <w:rsid w:val="009B2E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3">
    <w:name w:val="xl93"/>
    <w:basedOn w:val="Normal"/>
    <w:rsid w:val="009B2E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4">
    <w:name w:val="xl94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5">
    <w:name w:val="xl95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6">
    <w:name w:val="xl96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7">
    <w:name w:val="xl97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8">
    <w:name w:val="xl98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99">
    <w:name w:val="xl99"/>
    <w:basedOn w:val="Normal"/>
    <w:rsid w:val="009B2E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customStyle="1" w:styleId="xl100">
    <w:name w:val="xl100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ZA"/>
    </w:rPr>
  </w:style>
  <w:style w:type="paragraph" w:customStyle="1" w:styleId="xl101">
    <w:name w:val="xl101"/>
    <w:basedOn w:val="Normal"/>
    <w:rsid w:val="009B2E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086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04F"/>
  </w:style>
  <w:style w:type="paragraph" w:styleId="Footer">
    <w:name w:val="footer"/>
    <w:basedOn w:val="Normal"/>
    <w:link w:val="FooterChar"/>
    <w:uiPriority w:val="99"/>
    <w:unhideWhenUsed/>
    <w:rsid w:val="00086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04F"/>
  </w:style>
  <w:style w:type="paragraph" w:styleId="BalloonText">
    <w:name w:val="Balloon Text"/>
    <w:basedOn w:val="Normal"/>
    <w:link w:val="BalloonTextChar"/>
    <w:uiPriority w:val="99"/>
    <w:semiHidden/>
    <w:unhideWhenUsed/>
    <w:rsid w:val="0008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Irasha Singh</dc:creator>
  <cp:lastModifiedBy>Myrtle Naidu</cp:lastModifiedBy>
  <cp:revision>2</cp:revision>
  <dcterms:created xsi:type="dcterms:W3CDTF">2020-10-27T08:39:00Z</dcterms:created>
  <dcterms:modified xsi:type="dcterms:W3CDTF">2020-10-27T08:39:00Z</dcterms:modified>
</cp:coreProperties>
</file>