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624444B"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7844F4">
              <w:rPr>
                <w:rFonts w:ascii="Tahoma" w:hAnsi="Tahoma" w:cs="Tahoma"/>
                <w:b/>
                <w:sz w:val="18"/>
                <w:szCs w:val="18"/>
              </w:rPr>
              <w:t>6077</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8B805BB" w:rsidR="003F59FE" w:rsidRPr="002D4793" w:rsidRDefault="00DB1706" w:rsidP="002D4793">
            <w:pPr>
              <w:spacing w:line="360" w:lineRule="auto"/>
              <w:rPr>
                <w:rFonts w:ascii="Tahoma" w:hAnsi="Tahoma" w:cs="Tahoma"/>
                <w:color w:val="000000"/>
                <w:sz w:val="18"/>
                <w:szCs w:val="18"/>
                <w:lang w:eastAsia="en-GB"/>
              </w:rPr>
            </w:pPr>
            <w:r w:rsidRPr="002D4793">
              <w:rPr>
                <w:rFonts w:ascii="Tahoma" w:hAnsi="Tahoma" w:cs="Tahoma"/>
                <w:sz w:val="18"/>
                <w:szCs w:val="18"/>
              </w:rPr>
              <w:t xml:space="preserve">The Road Accident Fund (RAF) wishes to appoint a suitable service provider to provide </w:t>
            </w:r>
            <w:r w:rsidR="0081517A" w:rsidRPr="002D4793">
              <w:rPr>
                <w:rFonts w:ascii="Tahoma" w:hAnsi="Tahoma" w:cs="Tahoma"/>
                <w:color w:val="000000"/>
                <w:sz w:val="18"/>
                <w:szCs w:val="18"/>
                <w:lang w:val="x-none" w:eastAsia="en-GB"/>
              </w:rPr>
              <w:t>an Artlist</w:t>
            </w:r>
            <w:r w:rsidR="002D4793" w:rsidRPr="002D4793">
              <w:rPr>
                <w:rFonts w:ascii="Tahoma" w:hAnsi="Tahoma" w:cs="Tahoma"/>
                <w:color w:val="000000"/>
                <w:sz w:val="18"/>
                <w:szCs w:val="18"/>
                <w:lang w:eastAsia="en-GB"/>
              </w:rPr>
              <w:t xml:space="preserve"> Max Team subscription for the Social Digital Media (SDM) Team </w:t>
            </w:r>
            <w:r w:rsidRPr="002D4793">
              <w:rPr>
                <w:rFonts w:ascii="Tahoma" w:hAnsi="Tahoma" w:cs="Tahoma"/>
                <w:sz w:val="18"/>
                <w:szCs w:val="18"/>
              </w:rPr>
              <w:t>for a period of twelve (12) months.</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2CCF672" w:rsidR="007A50DB" w:rsidRPr="00766895" w:rsidRDefault="00927200" w:rsidP="007A50DB">
            <w:pPr>
              <w:spacing w:line="360" w:lineRule="auto"/>
              <w:rPr>
                <w:rFonts w:ascii="Tahoma" w:hAnsi="Tahoma" w:cs="Tahoma"/>
                <w:b/>
                <w:bCs/>
                <w:sz w:val="18"/>
                <w:szCs w:val="18"/>
              </w:rPr>
            </w:pPr>
            <w:bookmarkStart w:id="4" w:name="OLE_LINK3"/>
            <w:r>
              <w:rPr>
                <w:rFonts w:ascii="Tahoma" w:hAnsi="Tahoma" w:cs="Tahoma"/>
                <w:b/>
                <w:bCs/>
                <w:sz w:val="18"/>
                <w:szCs w:val="18"/>
                <w:lang w:val="en-GB"/>
              </w:rPr>
              <w:t>2</w:t>
            </w:r>
            <w:r w:rsidR="00002B6C">
              <w:rPr>
                <w:rFonts w:ascii="Tahoma" w:hAnsi="Tahoma" w:cs="Tahoma"/>
                <w:b/>
                <w:bCs/>
                <w:sz w:val="18"/>
                <w:szCs w:val="18"/>
                <w:lang w:val="en-GB"/>
              </w:rPr>
              <w:t>6</w:t>
            </w:r>
            <w:r w:rsidR="007844F4">
              <w:rPr>
                <w:rFonts w:ascii="Tahoma" w:hAnsi="Tahoma" w:cs="Tahoma"/>
                <w:b/>
                <w:bCs/>
                <w:sz w:val="18"/>
                <w:szCs w:val="18"/>
                <w:lang w:val="en-GB"/>
              </w:rPr>
              <w:t xml:space="preserve"> May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4"/>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3262E1A8" w:rsidR="007A50DB" w:rsidRPr="00766895" w:rsidRDefault="00002B6C" w:rsidP="007A50DB">
            <w:pPr>
              <w:spacing w:line="360" w:lineRule="auto"/>
              <w:rPr>
                <w:rFonts w:ascii="Tahoma" w:hAnsi="Tahoma" w:cs="Tahoma"/>
                <w:b/>
                <w:bCs/>
                <w:sz w:val="18"/>
                <w:szCs w:val="18"/>
              </w:rPr>
            </w:pPr>
            <w:r>
              <w:rPr>
                <w:rFonts w:ascii="Tahoma" w:hAnsi="Tahoma" w:cs="Tahoma"/>
                <w:b/>
                <w:bCs/>
                <w:sz w:val="18"/>
                <w:szCs w:val="18"/>
                <w:lang w:val="en-GB"/>
              </w:rPr>
              <w:t>01 June</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84610B">
              <w:rPr>
                <w:rFonts w:ascii="Tahoma" w:hAnsi="Tahoma" w:cs="Tahoma"/>
                <w:b/>
                <w:bCs/>
                <w:sz w:val="18"/>
                <w:szCs w:val="18"/>
                <w:lang w:val="en-GB"/>
              </w:rPr>
              <w:t>1</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1D306341" w:rsidR="00F36B52" w:rsidRPr="00CC208E" w:rsidRDefault="00CC208E" w:rsidP="0043222B">
            <w:pPr>
              <w:spacing w:line="360" w:lineRule="auto"/>
              <w:rPr>
                <w:rFonts w:ascii="Tahoma" w:hAnsi="Tahoma" w:cs="Tahoma"/>
                <w:sz w:val="18"/>
                <w:szCs w:val="18"/>
                <w:lang w:eastAsia="en-ZA" w:bidi="he-IL"/>
              </w:rPr>
            </w:pPr>
            <w:r w:rsidRPr="00CC208E">
              <w:rPr>
                <w:rFonts w:ascii="Tahoma" w:hAnsi="Tahoma" w:cs="Tahoma"/>
                <w:sz w:val="18"/>
                <w:szCs w:val="18"/>
                <w:lang w:eastAsia="en-ZA" w:bidi="he-IL"/>
              </w:rPr>
              <w:t>Twelve (12) months agreement that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5" w:name="OLE_LINK7"/>
            <w:r w:rsidRPr="00872A8A">
              <w:rPr>
                <w:rFonts w:ascii="Tahoma" w:hAnsi="Tahoma" w:cs="Tahoma"/>
                <w:b/>
                <w:bCs/>
                <w:sz w:val="18"/>
                <w:szCs w:val="18"/>
                <w:lang w:eastAsia="en-ZA" w:bidi="he-IL"/>
              </w:rPr>
              <w:t>N/A</w:t>
            </w:r>
            <w:bookmarkEnd w:id="5"/>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DFDFDA5" w14:textId="77777777" w:rsidR="00007F56" w:rsidRDefault="00007F56"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6" w:name="_Toc2171286"/>
      <w:r w:rsidR="00976D8C" w:rsidRPr="00766895">
        <w:rPr>
          <w:rFonts w:ascii="Tahoma" w:hAnsi="Tahoma" w:cs="Tahoma"/>
          <w:color w:val="auto"/>
          <w:sz w:val="18"/>
          <w:szCs w:val="18"/>
        </w:rPr>
        <w:t>TERMS AND CONDITIONS OF REQUEST FOR QUOTATION (RFQ)</w:t>
      </w:r>
      <w:bookmarkEnd w:id="6"/>
    </w:p>
    <w:p w14:paraId="017AC4B0" w14:textId="77777777" w:rsidR="0037307E" w:rsidRPr="00766895" w:rsidRDefault="0037307E" w:rsidP="00A45510">
      <w:pPr>
        <w:spacing w:line="360" w:lineRule="auto"/>
        <w:rPr>
          <w:rFonts w:ascii="Tahoma" w:hAnsi="Tahoma" w:cs="Tahoma"/>
          <w:b/>
          <w:sz w:val="18"/>
          <w:szCs w:val="18"/>
        </w:rPr>
      </w:pPr>
      <w:bookmarkStart w:id="7"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8" w:name="_Toc2171287"/>
      <w:r w:rsidRPr="00766895">
        <w:rPr>
          <w:rFonts w:ascii="Tahoma" w:hAnsi="Tahoma" w:cs="Tahoma"/>
          <w:color w:val="auto"/>
          <w:sz w:val="18"/>
          <w:szCs w:val="18"/>
        </w:rPr>
        <w:lastRenderedPageBreak/>
        <w:t>GENERAL CONDITIONS OF CONTRACT</w:t>
      </w:r>
      <w:bookmarkEnd w:id="8"/>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9" w:name="_Toc2171288"/>
      <w:r w:rsidRPr="00766895">
        <w:rPr>
          <w:rFonts w:ascii="Tahoma" w:hAnsi="Tahoma" w:cs="Tahoma"/>
          <w:color w:val="auto"/>
          <w:sz w:val="18"/>
          <w:szCs w:val="18"/>
        </w:rPr>
        <w:lastRenderedPageBreak/>
        <w:t>RFQ SPECIFICATION</w:t>
      </w:r>
      <w:bookmarkEnd w:id="9"/>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0" w:name="OLE_LINK2"/>
      <w:bookmarkStart w:id="11" w:name="OLE_LINK6"/>
      <w:bookmarkStart w:id="12" w:name="_Hlk134603594"/>
      <w:bookmarkStart w:id="13" w:name="_Hlk128723850"/>
      <w:bookmarkStart w:id="14" w:name="_Hlk127180884"/>
      <w:r w:rsidRPr="00766895">
        <w:rPr>
          <w:rFonts w:ascii="Tahoma" w:hAnsi="Tahoma" w:cs="Tahoma"/>
          <w:sz w:val="18"/>
          <w:szCs w:val="18"/>
        </w:rPr>
        <w:t>B</w:t>
      </w:r>
      <w:bookmarkStart w:id="15"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FD431D8" w14:textId="56750D9B" w:rsidR="00053EEF" w:rsidRPr="00DB1706" w:rsidRDefault="002D4793" w:rsidP="00430441">
      <w:pPr>
        <w:spacing w:line="360" w:lineRule="auto"/>
        <w:ind w:left="426"/>
        <w:rPr>
          <w:rFonts w:ascii="Tahoma" w:hAnsi="Tahoma" w:cs="Tahoma"/>
          <w:sz w:val="18"/>
          <w:szCs w:val="18"/>
        </w:rPr>
      </w:pPr>
      <w:bookmarkStart w:id="16" w:name="_Toc410741504"/>
      <w:bookmarkStart w:id="17" w:name="_Toc412129726"/>
      <w:bookmarkStart w:id="18" w:name="_Toc396741567"/>
      <w:bookmarkStart w:id="19" w:name="_Toc413846968"/>
      <w:bookmarkStart w:id="20" w:name="_Toc417028669"/>
      <w:bookmarkStart w:id="21" w:name="_Toc423008316"/>
      <w:r w:rsidRPr="002D4793">
        <w:rPr>
          <w:rFonts w:ascii="Tahoma" w:hAnsi="Tahoma" w:cs="Tahoma"/>
          <w:sz w:val="18"/>
          <w:szCs w:val="18"/>
        </w:rPr>
        <w:t xml:space="preserve">The Road Accident Fund (RAF) wishes to appoint a suitable service provider to provide </w:t>
      </w:r>
      <w:r w:rsidR="0081517A" w:rsidRPr="002D4793">
        <w:rPr>
          <w:rFonts w:ascii="Tahoma" w:hAnsi="Tahoma" w:cs="Tahoma"/>
          <w:color w:val="000000"/>
          <w:sz w:val="18"/>
          <w:szCs w:val="18"/>
          <w:lang w:val="x-none" w:eastAsia="en-GB"/>
        </w:rPr>
        <w:t>an Artlist</w:t>
      </w:r>
      <w:r w:rsidRPr="002D4793">
        <w:rPr>
          <w:rFonts w:ascii="Tahoma" w:hAnsi="Tahoma" w:cs="Tahoma"/>
          <w:color w:val="000000"/>
          <w:sz w:val="18"/>
          <w:szCs w:val="18"/>
          <w:lang w:eastAsia="en-GB"/>
        </w:rPr>
        <w:t xml:space="preserve"> Max Team subscription for the Social Digital Media (SDM) Team </w:t>
      </w:r>
      <w:r w:rsidRPr="002D4793">
        <w:rPr>
          <w:rFonts w:ascii="Tahoma" w:hAnsi="Tahoma" w:cs="Tahoma"/>
          <w:sz w:val="18"/>
          <w:szCs w:val="18"/>
        </w:rPr>
        <w:t>for a period of twelve (12) months.</w:t>
      </w:r>
    </w:p>
    <w:p w14:paraId="721F43AC" w14:textId="77777777" w:rsidR="00AC1FBB" w:rsidRPr="00571D89" w:rsidRDefault="00AC1FBB"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0"/>
    <w:bookmarkEnd w:id="11"/>
    <w:p w14:paraId="7CE3B56D" w14:textId="2BC11159" w:rsidR="002D4793" w:rsidRPr="002D4793" w:rsidRDefault="004611C5" w:rsidP="002D4793">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5441B061" w14:textId="062924CE" w:rsidR="002D4793" w:rsidRPr="002D4793" w:rsidRDefault="002D4793"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sidRPr="002D4793">
        <w:rPr>
          <w:rFonts w:ascii="Tahoma" w:hAnsi="Tahoma" w:cs="Tahoma"/>
          <w:color w:val="000000"/>
          <w:sz w:val="18"/>
          <w:szCs w:val="18"/>
          <w:lang w:eastAsia="en-GB"/>
        </w:rPr>
        <w:t>The subscription must include royalty-free access to high-quality music tracks, sound effects, and stock footage for use in corporate videos, animations, social media content, and promotional material.</w:t>
      </w:r>
    </w:p>
    <w:p w14:paraId="77185732" w14:textId="66FB83F4" w:rsidR="002D4793" w:rsidRPr="002D4793" w:rsidRDefault="002D4793"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sidRPr="002D4793">
        <w:rPr>
          <w:rFonts w:ascii="Tahoma" w:hAnsi="Tahoma" w:cs="Tahoma"/>
          <w:color w:val="000000"/>
          <w:sz w:val="18"/>
          <w:szCs w:val="18"/>
          <w:lang w:eastAsia="en-GB"/>
        </w:rPr>
        <w:t>License</w:t>
      </w:r>
      <w:r w:rsidR="00305AFB">
        <w:rPr>
          <w:rFonts w:ascii="Tahoma" w:hAnsi="Tahoma" w:cs="Tahoma"/>
          <w:color w:val="000000"/>
          <w:sz w:val="18"/>
          <w:szCs w:val="18"/>
          <w:lang w:eastAsia="en-GB"/>
        </w:rPr>
        <w:t xml:space="preserve"> </w:t>
      </w:r>
      <w:r w:rsidRPr="002D4793">
        <w:rPr>
          <w:rFonts w:ascii="Tahoma" w:hAnsi="Tahoma" w:cs="Tahoma"/>
          <w:color w:val="000000"/>
          <w:sz w:val="18"/>
          <w:szCs w:val="18"/>
          <w:lang w:eastAsia="en-GB"/>
        </w:rPr>
        <w:t>must cover commercial use across all RAF digital and broadcast platforms.</w:t>
      </w:r>
    </w:p>
    <w:p w14:paraId="5E504BA3" w14:textId="2CBF6C9F" w:rsidR="002D4793" w:rsidRPr="002D4793" w:rsidRDefault="002D4793"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sidRPr="002D4793">
        <w:rPr>
          <w:rFonts w:ascii="Tahoma" w:hAnsi="Tahoma" w:cs="Tahoma"/>
          <w:color w:val="000000"/>
          <w:sz w:val="18"/>
          <w:szCs w:val="18"/>
          <w:lang w:eastAsia="en-GB"/>
        </w:rPr>
        <w:t xml:space="preserve">Access to be granted to three (3) designated </w:t>
      </w:r>
      <w:r w:rsidR="00970169" w:rsidRPr="00970169">
        <w:rPr>
          <w:rFonts w:ascii="Tahoma" w:hAnsi="Tahoma" w:cs="Tahoma"/>
          <w:color w:val="000000"/>
          <w:sz w:val="18"/>
          <w:szCs w:val="18"/>
          <w:lang w:val="en-ZA" w:eastAsia="en-GB"/>
        </w:rPr>
        <w:t>Social &amp; Digital Media</w:t>
      </w:r>
      <w:r w:rsidR="00970169">
        <w:rPr>
          <w:rFonts w:ascii="Tahoma" w:hAnsi="Tahoma" w:cs="Tahoma"/>
          <w:color w:val="000000"/>
          <w:sz w:val="18"/>
          <w:szCs w:val="18"/>
          <w:lang w:val="en-ZA" w:eastAsia="en-GB"/>
        </w:rPr>
        <w:t xml:space="preserve"> (</w:t>
      </w:r>
      <w:r w:rsidRPr="002D4793">
        <w:rPr>
          <w:rFonts w:ascii="Tahoma" w:hAnsi="Tahoma" w:cs="Tahoma"/>
          <w:color w:val="000000"/>
          <w:sz w:val="18"/>
          <w:szCs w:val="18"/>
          <w:lang w:eastAsia="en-GB"/>
        </w:rPr>
        <w:t>SDM</w:t>
      </w:r>
      <w:r w:rsidR="00970169">
        <w:rPr>
          <w:rFonts w:ascii="Tahoma" w:hAnsi="Tahoma" w:cs="Tahoma"/>
          <w:color w:val="000000"/>
          <w:sz w:val="18"/>
          <w:szCs w:val="18"/>
          <w:lang w:eastAsia="en-GB"/>
        </w:rPr>
        <w:t>)</w:t>
      </w:r>
      <w:r w:rsidRPr="002D4793">
        <w:rPr>
          <w:rFonts w:ascii="Tahoma" w:hAnsi="Tahoma" w:cs="Tahoma"/>
          <w:color w:val="000000"/>
          <w:sz w:val="18"/>
          <w:szCs w:val="18"/>
          <w:lang w:eastAsia="en-GB"/>
        </w:rPr>
        <w:t xml:space="preserve"> team members responsible for video and multimedia production.</w:t>
      </w:r>
    </w:p>
    <w:p w14:paraId="61CD13AF" w14:textId="48EB6337" w:rsidR="002D4793" w:rsidRPr="002D4793" w:rsidRDefault="00C0661F" w:rsidP="002D4793">
      <w:pPr>
        <w:pStyle w:val="ListParagraph"/>
        <w:numPr>
          <w:ilvl w:val="0"/>
          <w:numId w:val="39"/>
        </w:numPr>
        <w:tabs>
          <w:tab w:val="left" w:pos="426"/>
        </w:tabs>
        <w:autoSpaceDE w:val="0"/>
        <w:autoSpaceDN w:val="0"/>
        <w:adjustRightInd w:val="0"/>
        <w:spacing w:line="360" w:lineRule="auto"/>
        <w:jc w:val="both"/>
        <w:rPr>
          <w:rFonts w:ascii="Tahoma" w:hAnsi="Tahoma" w:cs="Tahoma"/>
          <w:color w:val="000000"/>
          <w:sz w:val="18"/>
          <w:szCs w:val="18"/>
          <w:lang w:eastAsia="en-GB"/>
        </w:rPr>
      </w:pPr>
      <w:r>
        <w:rPr>
          <w:rFonts w:ascii="Tahoma" w:hAnsi="Tahoma" w:cs="Tahoma"/>
          <w:color w:val="000000"/>
          <w:sz w:val="18"/>
          <w:szCs w:val="18"/>
          <w:lang w:eastAsia="en-GB"/>
        </w:rPr>
        <w:t>Service Provider</w:t>
      </w:r>
      <w:r w:rsidR="002D4793" w:rsidRPr="002D4793">
        <w:rPr>
          <w:rFonts w:ascii="Tahoma" w:hAnsi="Tahoma" w:cs="Tahoma"/>
          <w:color w:val="000000"/>
          <w:sz w:val="18"/>
          <w:szCs w:val="18"/>
          <w:lang w:eastAsia="en-GB"/>
        </w:rPr>
        <w:t xml:space="preserve"> must provide account setup and ensure ongoing access to the full library for the duration of the subscription.</w:t>
      </w:r>
    </w:p>
    <w:p w14:paraId="0911458F" w14:textId="502E8874" w:rsidR="002D4793" w:rsidRPr="002D4793" w:rsidRDefault="002D4793" w:rsidP="002D4793">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2D4793">
        <w:rPr>
          <w:rFonts w:ascii="Tahoma" w:hAnsi="Tahoma" w:cs="Tahoma"/>
          <w:color w:val="000000"/>
          <w:sz w:val="18"/>
          <w:szCs w:val="18"/>
          <w:lang w:eastAsia="en-GB"/>
        </w:rPr>
        <w:t xml:space="preserve">    </w:t>
      </w:r>
      <w:r>
        <w:rPr>
          <w:rFonts w:ascii="Tahoma" w:hAnsi="Tahoma" w:cs="Tahoma"/>
          <w:color w:val="000000"/>
          <w:sz w:val="18"/>
          <w:szCs w:val="18"/>
          <w:lang w:eastAsia="en-GB"/>
        </w:rPr>
        <w:t xml:space="preserve"> </w:t>
      </w:r>
      <w:r w:rsidRPr="002D4793">
        <w:rPr>
          <w:rFonts w:ascii="Tahoma" w:hAnsi="Tahoma" w:cs="Tahoma"/>
          <w:color w:val="000000"/>
          <w:sz w:val="18"/>
          <w:szCs w:val="18"/>
          <w:lang w:eastAsia="en-GB"/>
        </w:rPr>
        <w:t xml:space="preserve"> </w:t>
      </w:r>
      <w:r w:rsidRPr="002D4793">
        <w:rPr>
          <w:rFonts w:ascii="Tahoma" w:hAnsi="Tahoma" w:cs="Tahoma"/>
          <w:b/>
          <w:bCs/>
          <w:color w:val="000000"/>
          <w:sz w:val="18"/>
          <w:szCs w:val="18"/>
          <w:lang w:eastAsia="en-GB"/>
        </w:rPr>
        <w:t xml:space="preserve"> </w:t>
      </w:r>
      <w:r w:rsidR="00AC1FBB" w:rsidRPr="002D4793">
        <w:rPr>
          <w:rFonts w:ascii="Tahoma" w:hAnsi="Tahoma" w:cs="Tahoma"/>
          <w:b/>
          <w:bCs/>
          <w:color w:val="000000"/>
          <w:sz w:val="18"/>
          <w:szCs w:val="18"/>
          <w:u w:val="single"/>
          <w:lang w:eastAsia="en-GB"/>
        </w:rPr>
        <w:t>Deliverables:</w:t>
      </w:r>
    </w:p>
    <w:p w14:paraId="1274D771" w14:textId="676B23C9" w:rsidR="002D4793" w:rsidRP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Activation of an annual Artlist Team Subscription with full access to music, SFX, and stock footage libraries.</w:t>
      </w:r>
    </w:p>
    <w:p w14:paraId="2779BF7A" w14:textId="4954F11F" w:rsidR="002D4793" w:rsidRP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Allocation of three (3) user seats.</w:t>
      </w:r>
    </w:p>
    <w:p w14:paraId="04B3725B" w14:textId="24FA8F8E" w:rsidR="002D4793" w:rsidRP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Confirmation of commercial licensing rights for organisational content.</w:t>
      </w:r>
    </w:p>
    <w:p w14:paraId="632B1746" w14:textId="3988EFDF" w:rsidR="002D4793" w:rsidRDefault="002D4793" w:rsidP="002D4793">
      <w:pPr>
        <w:pStyle w:val="ListParagraph"/>
        <w:numPr>
          <w:ilvl w:val="0"/>
          <w:numId w:val="41"/>
        </w:numPr>
        <w:tabs>
          <w:tab w:val="left" w:pos="426"/>
        </w:tabs>
        <w:autoSpaceDE w:val="0"/>
        <w:autoSpaceDN w:val="0"/>
        <w:adjustRightInd w:val="0"/>
        <w:spacing w:line="360" w:lineRule="auto"/>
        <w:rPr>
          <w:rFonts w:ascii="Tahoma" w:hAnsi="Tahoma" w:cs="Tahoma"/>
          <w:color w:val="000000"/>
          <w:sz w:val="18"/>
          <w:szCs w:val="18"/>
          <w:lang w:eastAsia="en-GB"/>
        </w:rPr>
      </w:pPr>
      <w:r w:rsidRPr="002D4793">
        <w:rPr>
          <w:rFonts w:ascii="Tahoma" w:hAnsi="Tahoma" w:cs="Tahoma"/>
          <w:color w:val="000000"/>
          <w:sz w:val="18"/>
          <w:szCs w:val="18"/>
          <w:lang w:eastAsia="en-GB"/>
        </w:rPr>
        <w:t>Ongoing updates and additions to the Artlist media library.</w:t>
      </w:r>
    </w:p>
    <w:p w14:paraId="0CD1FB3C" w14:textId="6E9FF03B" w:rsidR="00970169" w:rsidRDefault="002D4793" w:rsidP="00970169">
      <w:pPr>
        <w:tabs>
          <w:tab w:val="left" w:pos="426"/>
        </w:tabs>
        <w:autoSpaceDE w:val="0"/>
        <w:autoSpaceDN w:val="0"/>
        <w:adjustRightInd w:val="0"/>
        <w:spacing w:line="360" w:lineRule="auto"/>
        <w:ind w:left="360"/>
        <w:rPr>
          <w:rFonts w:ascii="Tahoma" w:hAnsi="Tahoma" w:cs="Tahoma"/>
          <w:b/>
          <w:bCs/>
          <w:color w:val="000000"/>
          <w:sz w:val="18"/>
          <w:szCs w:val="18"/>
          <w:u w:val="single"/>
          <w:lang w:eastAsia="en-GB"/>
        </w:rPr>
      </w:pPr>
      <w:r w:rsidRPr="002D4793">
        <w:rPr>
          <w:rFonts w:ascii="Tahoma" w:hAnsi="Tahoma" w:cs="Tahoma"/>
          <w:b/>
          <w:bCs/>
          <w:color w:val="000000"/>
          <w:sz w:val="18"/>
          <w:szCs w:val="18"/>
          <w:u w:val="single"/>
          <w:lang w:eastAsia="en-GB"/>
        </w:rPr>
        <w:t xml:space="preserve">Support </w:t>
      </w:r>
    </w:p>
    <w:p w14:paraId="3CBDC8B0" w14:textId="46467119" w:rsidR="002D4793" w:rsidRPr="00EC4A0B" w:rsidRDefault="00EC4A0B" w:rsidP="00EC4A0B">
      <w:pPr>
        <w:pStyle w:val="ListParagraph"/>
        <w:numPr>
          <w:ilvl w:val="0"/>
          <w:numId w:val="44"/>
        </w:numPr>
        <w:tabs>
          <w:tab w:val="left" w:pos="426"/>
        </w:tabs>
        <w:autoSpaceDE w:val="0"/>
        <w:autoSpaceDN w:val="0"/>
        <w:adjustRightInd w:val="0"/>
        <w:spacing w:line="360" w:lineRule="auto"/>
        <w:ind w:left="709" w:hanging="283"/>
        <w:rPr>
          <w:rFonts w:ascii="Tahoma" w:hAnsi="Tahoma" w:cs="Tahoma"/>
          <w:color w:val="000000"/>
          <w:sz w:val="18"/>
          <w:szCs w:val="18"/>
          <w:lang w:eastAsia="en-GB"/>
        </w:rPr>
      </w:pPr>
      <w:r w:rsidRPr="00EC4A0B">
        <w:rPr>
          <w:rFonts w:ascii="Tahoma" w:hAnsi="Tahoma" w:cs="Tahoma"/>
          <w:color w:val="000000"/>
          <w:sz w:val="18"/>
          <w:szCs w:val="18"/>
          <w:lang w:eastAsia="en-GB"/>
        </w:rPr>
        <w:t>On-boarding support as well as technical support for potential new features</w:t>
      </w:r>
      <w:r>
        <w:rPr>
          <w:rFonts w:ascii="Tahoma" w:hAnsi="Tahoma" w:cs="Tahoma"/>
          <w:color w:val="000000"/>
          <w:sz w:val="18"/>
          <w:szCs w:val="18"/>
          <w:lang w:eastAsia="en-GB"/>
        </w:rPr>
        <w:t>.</w:t>
      </w:r>
    </w:p>
    <w:p w14:paraId="3015A890" w14:textId="77777777" w:rsidR="002030F2" w:rsidRDefault="002030F2" w:rsidP="00CB485F">
      <w:pPr>
        <w:pStyle w:val="AnnexH1"/>
        <w:numPr>
          <w:ilvl w:val="0"/>
          <w:numId w:val="0"/>
        </w:numPr>
        <w:spacing w:line="360" w:lineRule="auto"/>
        <w:ind w:left="851" w:hanging="851"/>
        <w:rPr>
          <w:rFonts w:ascii="Tahoma" w:hAnsi="Tahoma" w:cs="Tahoma"/>
          <w:color w:val="auto"/>
          <w:sz w:val="18"/>
          <w:szCs w:val="18"/>
        </w:rPr>
      </w:pPr>
      <w:bookmarkStart w:id="22" w:name="_Toc2171289"/>
      <w:bookmarkEnd w:id="12"/>
      <w:bookmarkEnd w:id="13"/>
      <w:bookmarkEnd w:id="14"/>
      <w:bookmarkEnd w:id="15"/>
      <w:r w:rsidRPr="00766895">
        <w:rPr>
          <w:rFonts w:ascii="Tahoma" w:hAnsi="Tahoma" w:cs="Tahoma"/>
          <w:color w:val="auto"/>
          <w:sz w:val="18"/>
          <w:szCs w:val="18"/>
        </w:rPr>
        <w:lastRenderedPageBreak/>
        <w:t>EVALUATION CRITERIA</w:t>
      </w:r>
      <w:bookmarkEnd w:id="16"/>
      <w:bookmarkEnd w:id="17"/>
      <w:bookmarkEnd w:id="22"/>
    </w:p>
    <w:p w14:paraId="6CCB5A32" w14:textId="77777777" w:rsidR="00F23861" w:rsidRDefault="00F23861" w:rsidP="00F23861">
      <w:pPr>
        <w:rPr>
          <w:rFonts w:ascii="Tahoma" w:hAnsi="Tahoma" w:cs="Tahoma"/>
          <w:b/>
          <w:kern w:val="28"/>
          <w:sz w:val="18"/>
          <w:szCs w:val="18"/>
        </w:rPr>
      </w:pPr>
      <w:bookmarkStart w:id="23" w:name="_Toc2171290"/>
      <w:bookmarkStart w:id="24" w:name="_Toc391995496"/>
      <w:bookmarkStart w:id="25" w:name="_Toc412129727"/>
    </w:p>
    <w:p w14:paraId="29D92440" w14:textId="77777777" w:rsidR="00395CE6" w:rsidRPr="00395CE6" w:rsidRDefault="00395CE6" w:rsidP="00CB485F">
      <w:pPr>
        <w:spacing w:line="360" w:lineRule="auto"/>
        <w:rPr>
          <w:rFonts w:ascii="Tahoma" w:hAnsi="Tahoma" w:cs="Tahoma"/>
          <w:sz w:val="18"/>
          <w:szCs w:val="18"/>
        </w:rPr>
      </w:pPr>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rPr>
        <w:t>based preference system on the 80/20.</w:t>
      </w:r>
    </w:p>
    <w:p w14:paraId="7FA66D6A" w14:textId="77777777" w:rsidR="00395CE6" w:rsidRPr="00395CE6" w:rsidRDefault="00395CE6" w:rsidP="00E8747A">
      <w:pPr>
        <w:spacing w:line="360" w:lineRule="auto"/>
        <w:jc w:val="both"/>
        <w:rPr>
          <w:rFonts w:ascii="Tahoma" w:hAnsi="Tahoma" w:cs="Tahoma"/>
          <w:sz w:val="18"/>
          <w:szCs w:val="18"/>
        </w:rPr>
      </w:pPr>
    </w:p>
    <w:p w14:paraId="2AD51597" w14:textId="1B57AD17" w:rsidR="00395CE6" w:rsidRPr="00395CE6" w:rsidRDefault="00395CE6" w:rsidP="00E8747A">
      <w:pPr>
        <w:spacing w:line="360" w:lineRule="auto"/>
        <w:jc w:val="both"/>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227ED336" w14:textId="77777777" w:rsidR="00E8747A" w:rsidRPr="00E8747A" w:rsidRDefault="00E8747A" w:rsidP="00E8747A">
      <w:pPr>
        <w:tabs>
          <w:tab w:val="left" w:pos="0"/>
        </w:tabs>
        <w:spacing w:line="360" w:lineRule="auto"/>
        <w:rPr>
          <w:rFonts w:ascii="Tahoma" w:hAnsi="Tahoma" w:cs="Tahoma"/>
          <w:b/>
          <w:bCs/>
          <w:sz w:val="18"/>
          <w:szCs w:val="18"/>
          <w:u w:val="single"/>
          <w:lang w:val="en-ZA"/>
        </w:rPr>
      </w:pPr>
      <w:r w:rsidRPr="00E8747A">
        <w:rPr>
          <w:rFonts w:ascii="Tahoma" w:hAnsi="Tahoma" w:cs="Tahoma"/>
          <w:b/>
          <w:bCs/>
          <w:sz w:val="18"/>
          <w:szCs w:val="18"/>
          <w:lang w:val="en-ZA"/>
        </w:rPr>
        <w:t xml:space="preserve">Phase 1. </w:t>
      </w:r>
      <w:r w:rsidRPr="00E8747A">
        <w:rPr>
          <w:rFonts w:ascii="Tahoma" w:hAnsi="Tahoma" w:cs="Tahoma"/>
          <w:b/>
          <w:bCs/>
          <w:sz w:val="18"/>
          <w:szCs w:val="18"/>
          <w:u w:val="single"/>
          <w:lang w:val="en-ZA"/>
        </w:rPr>
        <w:t xml:space="preserve">Mandatory Requirements </w:t>
      </w:r>
    </w:p>
    <w:p w14:paraId="76797CA8" w14:textId="77777777" w:rsidR="00E8747A" w:rsidRPr="00E8747A" w:rsidRDefault="00E8747A" w:rsidP="00E8747A">
      <w:pPr>
        <w:tabs>
          <w:tab w:val="left" w:pos="0"/>
        </w:tabs>
        <w:spacing w:line="360" w:lineRule="auto"/>
        <w:rPr>
          <w:rFonts w:ascii="Tahoma" w:hAnsi="Tahoma" w:cs="Tahoma"/>
          <w:b/>
          <w:bCs/>
          <w:sz w:val="18"/>
          <w:szCs w:val="18"/>
          <w:u w:val="single"/>
          <w:lang w:val="en-ZA"/>
        </w:rPr>
      </w:pPr>
    </w:p>
    <w:p w14:paraId="2DB02DA9" w14:textId="77777777" w:rsidR="00E8747A" w:rsidRPr="00E8747A" w:rsidRDefault="00E8747A" w:rsidP="00E8747A">
      <w:pPr>
        <w:tabs>
          <w:tab w:val="left" w:pos="0"/>
        </w:tabs>
        <w:spacing w:line="360" w:lineRule="auto"/>
        <w:rPr>
          <w:rFonts w:ascii="Tahoma" w:hAnsi="Tahoma" w:cs="Tahoma"/>
          <w:b/>
          <w:bCs/>
          <w:sz w:val="18"/>
          <w:szCs w:val="18"/>
        </w:rPr>
      </w:pPr>
      <w:r w:rsidRPr="00E8747A">
        <w:rPr>
          <w:rFonts w:ascii="Tahoma" w:hAnsi="Tahoma" w:cs="Tahoma"/>
          <w:b/>
          <w:bCs/>
          <w:sz w:val="18"/>
          <w:szCs w:val="18"/>
        </w:rPr>
        <w:t>Service Providers must indicate by ticking (√) correct box indicating that they Comply OR do Not Comply.</w:t>
      </w:r>
    </w:p>
    <w:p w14:paraId="5AD46890" w14:textId="77777777" w:rsidR="00E8747A" w:rsidRPr="00E8747A" w:rsidRDefault="00E8747A" w:rsidP="00E8747A">
      <w:pPr>
        <w:tabs>
          <w:tab w:val="left" w:pos="0"/>
        </w:tabs>
        <w:spacing w:line="360" w:lineRule="auto"/>
        <w:rPr>
          <w:rFonts w:ascii="Tahoma" w:hAnsi="Tahoma" w:cs="Tahoma"/>
          <w:b/>
          <w:bCs/>
          <w:sz w:val="18"/>
          <w:szCs w:val="18"/>
        </w:rPr>
      </w:pPr>
    </w:p>
    <w:p w14:paraId="21BC30AF" w14:textId="77777777" w:rsidR="00E8747A" w:rsidRPr="00E8747A" w:rsidRDefault="00E8747A" w:rsidP="00E8747A">
      <w:pPr>
        <w:tabs>
          <w:tab w:val="left" w:pos="0"/>
        </w:tabs>
        <w:spacing w:line="360" w:lineRule="auto"/>
        <w:rPr>
          <w:rFonts w:ascii="Tahoma" w:hAnsi="Tahoma" w:cs="Tahoma"/>
          <w:b/>
          <w:bCs/>
          <w:sz w:val="18"/>
          <w:szCs w:val="18"/>
        </w:rPr>
      </w:pPr>
    </w:p>
    <w:tbl>
      <w:tblPr>
        <w:tblW w:w="10183" w:type="dxa"/>
        <w:tblInd w:w="-10" w:type="dxa"/>
        <w:tblCellMar>
          <w:left w:w="0" w:type="dxa"/>
          <w:right w:w="0" w:type="dxa"/>
        </w:tblCellMar>
        <w:tblLook w:val="04A0" w:firstRow="1" w:lastRow="0" w:firstColumn="1" w:lastColumn="0" w:noHBand="0" w:noVBand="1"/>
      </w:tblPr>
      <w:tblGrid>
        <w:gridCol w:w="1109"/>
        <w:gridCol w:w="6551"/>
        <w:gridCol w:w="1134"/>
        <w:gridCol w:w="1389"/>
      </w:tblGrid>
      <w:tr w:rsidR="00E8747A" w:rsidRPr="00E8747A" w14:paraId="60BA86CF" w14:textId="77777777" w:rsidTr="00E8747A">
        <w:tc>
          <w:tcPr>
            <w:tcW w:w="1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A47148" w14:textId="77777777" w:rsidR="00E8747A" w:rsidRPr="00E8747A" w:rsidRDefault="00E8747A" w:rsidP="00E8747A">
            <w:pPr>
              <w:tabs>
                <w:tab w:val="left" w:pos="0"/>
              </w:tabs>
              <w:spacing w:line="360" w:lineRule="auto"/>
              <w:rPr>
                <w:rFonts w:ascii="Tahoma" w:hAnsi="Tahoma" w:cs="Tahoma"/>
                <w:b/>
                <w:bCs/>
                <w:sz w:val="18"/>
                <w:szCs w:val="18"/>
              </w:rPr>
            </w:pPr>
            <w:r w:rsidRPr="00E8747A">
              <w:rPr>
                <w:rFonts w:ascii="Tahoma" w:hAnsi="Tahoma" w:cs="Tahoma"/>
                <w:b/>
                <w:bCs/>
                <w:sz w:val="18"/>
                <w:szCs w:val="18"/>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AAA79" w14:textId="77777777" w:rsidR="00E8747A" w:rsidRPr="00E8747A" w:rsidRDefault="00E8747A" w:rsidP="00E8747A">
            <w:pPr>
              <w:tabs>
                <w:tab w:val="left" w:pos="0"/>
              </w:tabs>
              <w:spacing w:line="360" w:lineRule="auto"/>
              <w:rPr>
                <w:rFonts w:ascii="Tahoma" w:hAnsi="Tahoma" w:cs="Tahoma"/>
                <w:b/>
                <w:bCs/>
                <w:sz w:val="18"/>
                <w:szCs w:val="18"/>
              </w:rPr>
            </w:pPr>
            <w:r w:rsidRPr="00E8747A">
              <w:rPr>
                <w:rFonts w:ascii="Tahoma" w:hAnsi="Tahoma" w:cs="Tahoma"/>
                <w:b/>
                <w:bCs/>
                <w:sz w:val="18"/>
                <w:szCs w:val="18"/>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8AE390" w14:textId="77777777" w:rsidR="00E8747A" w:rsidRPr="00E8747A" w:rsidRDefault="00E8747A" w:rsidP="00E8747A">
            <w:pPr>
              <w:tabs>
                <w:tab w:val="left" w:pos="0"/>
              </w:tabs>
              <w:spacing w:line="360" w:lineRule="auto"/>
              <w:rPr>
                <w:rFonts w:ascii="Tahoma" w:hAnsi="Tahoma" w:cs="Tahoma"/>
                <w:b/>
                <w:bCs/>
                <w:sz w:val="18"/>
                <w:szCs w:val="18"/>
              </w:rPr>
            </w:pPr>
            <w:r w:rsidRPr="00E8747A">
              <w:rPr>
                <w:rFonts w:ascii="Tahoma" w:hAnsi="Tahoma" w:cs="Tahoma"/>
                <w:b/>
                <w:bCs/>
                <w:sz w:val="18"/>
                <w:szCs w:val="18"/>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8CBAE" w14:textId="77777777" w:rsidR="00E8747A" w:rsidRPr="00E8747A" w:rsidRDefault="00E8747A" w:rsidP="00E8747A">
            <w:pPr>
              <w:tabs>
                <w:tab w:val="left" w:pos="0"/>
              </w:tabs>
              <w:spacing w:line="360" w:lineRule="auto"/>
              <w:rPr>
                <w:rFonts w:ascii="Tahoma" w:hAnsi="Tahoma" w:cs="Tahoma"/>
                <w:b/>
                <w:bCs/>
                <w:sz w:val="18"/>
                <w:szCs w:val="18"/>
              </w:rPr>
            </w:pPr>
            <w:r w:rsidRPr="00E8747A">
              <w:rPr>
                <w:rFonts w:ascii="Tahoma" w:hAnsi="Tahoma" w:cs="Tahoma"/>
                <w:b/>
                <w:bCs/>
                <w:sz w:val="18"/>
                <w:szCs w:val="18"/>
              </w:rPr>
              <w:t>Not comply</w:t>
            </w:r>
          </w:p>
        </w:tc>
      </w:tr>
      <w:tr w:rsidR="00E8747A" w:rsidRPr="00E8747A" w14:paraId="73C24279" w14:textId="77777777" w:rsidTr="00E8747A">
        <w:trPr>
          <w:trHeight w:val="559"/>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2A0AB" w14:textId="77777777" w:rsidR="00E8747A" w:rsidRPr="00E8747A" w:rsidRDefault="00E8747A" w:rsidP="00E8747A">
            <w:pPr>
              <w:tabs>
                <w:tab w:val="left" w:pos="0"/>
              </w:tabs>
              <w:spacing w:line="360" w:lineRule="auto"/>
              <w:rPr>
                <w:rFonts w:ascii="Tahoma" w:hAnsi="Tahoma" w:cs="Tahoma"/>
                <w:b/>
                <w:bCs/>
                <w:sz w:val="18"/>
                <w:szCs w:val="18"/>
              </w:rPr>
            </w:pPr>
            <w:r w:rsidRPr="00E8747A">
              <w:rPr>
                <w:rFonts w:ascii="Tahoma" w:hAnsi="Tahoma" w:cs="Tahoma"/>
                <w:b/>
                <w:bCs/>
                <w:sz w:val="18"/>
                <w:szCs w:val="18"/>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16AB3E3" w14:textId="77777777" w:rsidR="00E8747A" w:rsidRPr="00E8747A" w:rsidRDefault="00E8747A" w:rsidP="00E8747A">
            <w:pPr>
              <w:tabs>
                <w:tab w:val="left" w:pos="0"/>
              </w:tabs>
              <w:spacing w:line="360" w:lineRule="auto"/>
              <w:jc w:val="both"/>
              <w:rPr>
                <w:rFonts w:ascii="Tahoma" w:hAnsi="Tahoma" w:cs="Tahoma"/>
                <w:b/>
                <w:bCs/>
                <w:sz w:val="18"/>
                <w:szCs w:val="18"/>
                <w:lang w:val="en-GB"/>
              </w:rPr>
            </w:pPr>
            <w:r w:rsidRPr="00E8747A">
              <w:rPr>
                <w:rFonts w:ascii="Tahoma" w:hAnsi="Tahoma" w:cs="Tahoma"/>
                <w:b/>
                <w:bCs/>
                <w:sz w:val="18"/>
                <w:szCs w:val="18"/>
                <w:lang w:val="en-GB"/>
              </w:rPr>
              <w:t xml:space="preserve">Company Experience </w:t>
            </w:r>
          </w:p>
          <w:p w14:paraId="1583D75F" w14:textId="77777777" w:rsidR="00E8747A" w:rsidRPr="00E8747A" w:rsidRDefault="00E8747A" w:rsidP="00E8747A">
            <w:pPr>
              <w:tabs>
                <w:tab w:val="left" w:pos="0"/>
              </w:tabs>
              <w:spacing w:line="360" w:lineRule="auto"/>
              <w:jc w:val="both"/>
              <w:rPr>
                <w:rFonts w:ascii="Tahoma" w:hAnsi="Tahoma" w:cs="Tahoma"/>
                <w:sz w:val="18"/>
                <w:szCs w:val="18"/>
                <w:lang w:val="en-GB"/>
              </w:rPr>
            </w:pPr>
          </w:p>
          <w:p w14:paraId="7DEA0B0F" w14:textId="2B7C708D" w:rsidR="00E8747A" w:rsidRDefault="00E8747A" w:rsidP="00E8747A">
            <w:pPr>
              <w:tabs>
                <w:tab w:val="left" w:pos="0"/>
              </w:tabs>
              <w:spacing w:line="360" w:lineRule="auto"/>
              <w:jc w:val="both"/>
              <w:rPr>
                <w:rFonts w:ascii="Tahoma" w:hAnsi="Tahoma" w:cs="Tahoma"/>
                <w:b/>
                <w:bCs/>
                <w:sz w:val="18"/>
                <w:szCs w:val="18"/>
                <w:lang w:val="en-ZA"/>
              </w:rPr>
            </w:pPr>
            <w:r w:rsidRPr="00E8747A">
              <w:rPr>
                <w:rFonts w:ascii="Tahoma" w:hAnsi="Tahoma" w:cs="Tahoma"/>
                <w:sz w:val="18"/>
                <w:szCs w:val="18"/>
                <w:lang w:val="en-GB"/>
              </w:rPr>
              <w:t xml:space="preserve">The service provider must provide a </w:t>
            </w:r>
            <w:r w:rsidRPr="00E8747A">
              <w:rPr>
                <w:rFonts w:ascii="Tahoma" w:hAnsi="Tahoma" w:cs="Tahoma"/>
                <w:b/>
                <w:bCs/>
                <w:sz w:val="18"/>
                <w:szCs w:val="18"/>
                <w:lang w:val="en-GB"/>
              </w:rPr>
              <w:t>minimum of two (2) companies</w:t>
            </w:r>
            <w:r w:rsidRPr="00E8747A">
              <w:rPr>
                <w:rFonts w:ascii="Tahoma" w:hAnsi="Tahoma" w:cs="Tahoma"/>
                <w:sz w:val="18"/>
                <w:szCs w:val="18"/>
                <w:lang w:val="en-GB"/>
              </w:rPr>
              <w:t xml:space="preserve"> where they</w:t>
            </w:r>
            <w:r w:rsidRPr="00E8747A">
              <w:rPr>
                <w:rFonts w:ascii="Tahoma" w:hAnsi="Tahoma" w:cs="Tahoma"/>
                <w:sz w:val="18"/>
                <w:szCs w:val="18"/>
                <w:lang w:val="en-ZA"/>
              </w:rPr>
              <w:t xml:space="preserve"> </w:t>
            </w:r>
            <w:r w:rsidRPr="00E8747A">
              <w:rPr>
                <w:rFonts w:ascii="Tahoma" w:hAnsi="Tahoma" w:cs="Tahoma"/>
                <w:sz w:val="18"/>
                <w:szCs w:val="18"/>
                <w:lang w:val="en-GB"/>
              </w:rPr>
              <w:t xml:space="preserve">previously supplied </w:t>
            </w:r>
            <w:r>
              <w:rPr>
                <w:rFonts w:ascii="Tahoma" w:hAnsi="Tahoma" w:cs="Tahoma"/>
                <w:sz w:val="18"/>
                <w:szCs w:val="18"/>
              </w:rPr>
              <w:t>C</w:t>
            </w:r>
            <w:r w:rsidRPr="00927200">
              <w:rPr>
                <w:rFonts w:ascii="Tahoma" w:hAnsi="Tahoma" w:cs="Tahoma"/>
                <w:sz w:val="18"/>
                <w:szCs w:val="18"/>
              </w:rPr>
              <w:t xml:space="preserve">opyright-free </w:t>
            </w:r>
            <w:r>
              <w:rPr>
                <w:rFonts w:ascii="Tahoma" w:hAnsi="Tahoma" w:cs="Tahoma"/>
                <w:sz w:val="18"/>
                <w:szCs w:val="18"/>
              </w:rPr>
              <w:t>M</w:t>
            </w:r>
            <w:r w:rsidRPr="00927200">
              <w:rPr>
                <w:rFonts w:ascii="Tahoma" w:hAnsi="Tahoma" w:cs="Tahoma"/>
                <w:sz w:val="18"/>
                <w:szCs w:val="18"/>
              </w:rPr>
              <w:t>ultimedia subscription</w:t>
            </w:r>
            <w:r>
              <w:rPr>
                <w:rFonts w:ascii="Tahoma" w:hAnsi="Tahoma" w:cs="Tahoma"/>
                <w:sz w:val="18"/>
                <w:szCs w:val="18"/>
              </w:rPr>
              <w:t xml:space="preserve"> such as </w:t>
            </w:r>
            <w:proofErr w:type="spellStart"/>
            <w:r w:rsidRPr="00F43351">
              <w:rPr>
                <w:rFonts w:ascii="Tahoma" w:hAnsi="Tahoma" w:cs="Tahoma"/>
                <w:sz w:val="18"/>
                <w:szCs w:val="18"/>
              </w:rPr>
              <w:t>Artlist</w:t>
            </w:r>
            <w:proofErr w:type="spellEnd"/>
            <w:r w:rsidRPr="002D4793">
              <w:rPr>
                <w:rFonts w:ascii="Tahoma" w:hAnsi="Tahoma" w:cs="Tahoma"/>
                <w:color w:val="000000"/>
                <w:sz w:val="18"/>
                <w:szCs w:val="18"/>
                <w:lang w:eastAsia="en-GB"/>
              </w:rPr>
              <w:t xml:space="preserve"> Max Team subscription</w:t>
            </w:r>
            <w:r w:rsidR="00002B6C">
              <w:rPr>
                <w:rFonts w:ascii="Tahoma" w:hAnsi="Tahoma" w:cs="Tahoma"/>
                <w:color w:val="000000"/>
                <w:sz w:val="18"/>
                <w:szCs w:val="18"/>
                <w:lang w:eastAsia="en-GB"/>
              </w:rPr>
              <w:t xml:space="preserve"> or </w:t>
            </w:r>
            <w:proofErr w:type="spellStart"/>
            <w:r>
              <w:rPr>
                <w:rFonts w:ascii="Tahoma" w:hAnsi="Tahoma" w:cs="Tahoma"/>
                <w:color w:val="000000"/>
                <w:sz w:val="18"/>
                <w:szCs w:val="18"/>
                <w:lang w:eastAsia="en-GB"/>
              </w:rPr>
              <w:t>Envato</w:t>
            </w:r>
            <w:proofErr w:type="spellEnd"/>
            <w:r w:rsidR="00002B6C">
              <w:rPr>
                <w:rFonts w:ascii="Tahoma" w:hAnsi="Tahoma" w:cs="Tahoma"/>
                <w:color w:val="000000"/>
                <w:sz w:val="18"/>
                <w:szCs w:val="18"/>
                <w:lang w:eastAsia="en-GB"/>
              </w:rPr>
              <w:t xml:space="preserve"> or </w:t>
            </w:r>
            <w:r>
              <w:rPr>
                <w:rFonts w:ascii="Tahoma" w:hAnsi="Tahoma" w:cs="Tahoma"/>
                <w:color w:val="000000"/>
                <w:sz w:val="18"/>
                <w:szCs w:val="18"/>
                <w:lang w:eastAsia="en-GB"/>
              </w:rPr>
              <w:t>Epidemic Sound</w:t>
            </w:r>
            <w:r w:rsidRPr="00E8747A">
              <w:rPr>
                <w:rFonts w:ascii="Tahoma" w:hAnsi="Tahoma" w:cs="Tahoma"/>
                <w:sz w:val="18"/>
                <w:szCs w:val="18"/>
                <w:lang w:val="en-GB"/>
              </w:rPr>
              <w:t xml:space="preserve">. </w:t>
            </w:r>
            <w:r w:rsidRPr="00E8747A">
              <w:rPr>
                <w:rFonts w:ascii="Tahoma" w:hAnsi="Tahoma" w:cs="Tahoma"/>
                <w:sz w:val="18"/>
                <w:szCs w:val="18"/>
                <w:lang w:val="en-ZA"/>
              </w:rPr>
              <w:t xml:space="preserve">The service provider must complete their Company Experience requested on the Annexure attached hetero, </w:t>
            </w:r>
            <w:r w:rsidRPr="00E8747A">
              <w:rPr>
                <w:rFonts w:ascii="Tahoma" w:hAnsi="Tahoma" w:cs="Tahoma"/>
                <w:b/>
                <w:bCs/>
                <w:sz w:val="18"/>
                <w:szCs w:val="18"/>
                <w:lang w:val="en-ZA"/>
              </w:rPr>
              <w:t>marked as Annexure A.</w:t>
            </w:r>
          </w:p>
          <w:p w14:paraId="2B5BC90A" w14:textId="77777777" w:rsidR="00E8747A" w:rsidRPr="00E8747A" w:rsidRDefault="00E8747A" w:rsidP="00E8747A">
            <w:pPr>
              <w:tabs>
                <w:tab w:val="left" w:pos="0"/>
              </w:tabs>
              <w:spacing w:line="360" w:lineRule="auto"/>
              <w:jc w:val="both"/>
              <w:rPr>
                <w:rFonts w:ascii="Tahoma" w:hAnsi="Tahoma" w:cs="Tahoma"/>
                <w:iCs/>
                <w:sz w:val="18"/>
                <w:szCs w:val="18"/>
                <w:lang w:val="en-GB"/>
              </w:rPr>
            </w:pPr>
          </w:p>
          <w:p w14:paraId="16B73D75" w14:textId="77777777" w:rsidR="00E8747A" w:rsidRPr="00E8747A" w:rsidRDefault="00E8747A" w:rsidP="00E8747A">
            <w:pPr>
              <w:tabs>
                <w:tab w:val="left" w:pos="0"/>
              </w:tabs>
              <w:spacing w:line="360" w:lineRule="auto"/>
              <w:jc w:val="both"/>
              <w:rPr>
                <w:rFonts w:ascii="Tahoma" w:hAnsi="Tahoma" w:cs="Tahoma"/>
                <w:sz w:val="18"/>
                <w:szCs w:val="18"/>
                <w:lang w:val="en-GB"/>
              </w:rPr>
            </w:pPr>
            <w:r w:rsidRPr="00E8747A">
              <w:rPr>
                <w:rFonts w:ascii="Tahoma" w:hAnsi="Tahoma" w:cs="Tahoma"/>
                <w:b/>
                <w:bCs/>
                <w:sz w:val="18"/>
                <w:szCs w:val="18"/>
                <w:lang w:val="en-GB"/>
              </w:rPr>
              <w:t>Annexure A</w:t>
            </w:r>
            <w:r w:rsidRPr="00E8747A">
              <w:rPr>
                <w:rFonts w:ascii="Tahoma" w:hAnsi="Tahoma" w:cs="Tahoma"/>
                <w:sz w:val="18"/>
                <w:szCs w:val="18"/>
                <w:lang w:val="en-GB"/>
              </w:rPr>
              <w:t xml:space="preserve"> and correspondent information required must be submitted by the closing date and time of the RFQ.</w:t>
            </w:r>
          </w:p>
          <w:p w14:paraId="0EBD607D" w14:textId="77777777" w:rsidR="00E8747A" w:rsidRPr="00E8747A" w:rsidRDefault="00E8747A" w:rsidP="00E8747A">
            <w:pPr>
              <w:tabs>
                <w:tab w:val="left" w:pos="0"/>
              </w:tabs>
              <w:spacing w:line="360" w:lineRule="auto"/>
              <w:jc w:val="both"/>
              <w:rPr>
                <w:rFonts w:ascii="Tahoma" w:hAnsi="Tahoma" w:cs="Tahoma"/>
                <w:sz w:val="18"/>
                <w:szCs w:val="18"/>
                <w:lang w:val="en-GB"/>
              </w:rPr>
            </w:pPr>
          </w:p>
          <w:p w14:paraId="122B4A9E" w14:textId="77777777" w:rsidR="00E8747A" w:rsidRPr="00E8747A" w:rsidRDefault="00E8747A" w:rsidP="00E8747A">
            <w:pPr>
              <w:tabs>
                <w:tab w:val="left" w:pos="0"/>
              </w:tabs>
              <w:spacing w:line="360" w:lineRule="auto"/>
              <w:jc w:val="both"/>
              <w:rPr>
                <w:rFonts w:ascii="Tahoma" w:hAnsi="Tahoma" w:cs="Tahoma"/>
                <w:b/>
                <w:bCs/>
                <w:sz w:val="18"/>
                <w:szCs w:val="18"/>
              </w:rPr>
            </w:pPr>
            <w:r w:rsidRPr="00E8747A">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1DA5383" w14:textId="77777777" w:rsidR="00E8747A" w:rsidRPr="00E8747A" w:rsidRDefault="00E8747A" w:rsidP="00E8747A">
            <w:pPr>
              <w:tabs>
                <w:tab w:val="left" w:pos="0"/>
              </w:tabs>
              <w:spacing w:line="360" w:lineRule="auto"/>
              <w:rPr>
                <w:rFonts w:ascii="Tahoma" w:hAnsi="Tahoma" w:cs="Tahoma"/>
                <w:b/>
                <w:bCs/>
                <w:sz w:val="18"/>
                <w:szCs w:val="18"/>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FC28056" w14:textId="77777777" w:rsidR="00E8747A" w:rsidRPr="00E8747A" w:rsidRDefault="00E8747A" w:rsidP="00E8747A">
            <w:pPr>
              <w:tabs>
                <w:tab w:val="left" w:pos="0"/>
              </w:tabs>
              <w:spacing w:line="360" w:lineRule="auto"/>
              <w:rPr>
                <w:rFonts w:ascii="Tahoma" w:hAnsi="Tahoma" w:cs="Tahoma"/>
                <w:b/>
                <w:bCs/>
                <w:sz w:val="18"/>
                <w:szCs w:val="18"/>
              </w:rPr>
            </w:pPr>
          </w:p>
        </w:tc>
      </w:tr>
    </w:tbl>
    <w:p w14:paraId="3BAFC157" w14:textId="77777777" w:rsidR="00E8747A" w:rsidRPr="0081517A" w:rsidRDefault="00E8747A" w:rsidP="0081517A">
      <w:pPr>
        <w:tabs>
          <w:tab w:val="left" w:pos="0"/>
        </w:tabs>
        <w:spacing w:line="360" w:lineRule="auto"/>
        <w:rPr>
          <w:rFonts w:ascii="Tahoma" w:hAnsi="Tahoma" w:cs="Tahoma"/>
          <w:b/>
          <w:sz w:val="18"/>
          <w:szCs w:val="18"/>
        </w:rPr>
      </w:pPr>
    </w:p>
    <w:p w14:paraId="2B0ECD87" w14:textId="77777777" w:rsidR="00D67D48" w:rsidRDefault="00D67D48" w:rsidP="00F23861">
      <w:pPr>
        <w:autoSpaceDE w:val="0"/>
        <w:autoSpaceDN w:val="0"/>
        <w:spacing w:line="360" w:lineRule="auto"/>
        <w:ind w:right="-2"/>
        <w:rPr>
          <w:rFonts w:ascii="Tahoma" w:hAnsi="Tahoma" w:cs="Tahoma"/>
          <w:sz w:val="18"/>
          <w:szCs w:val="18"/>
        </w:rPr>
      </w:pPr>
    </w:p>
    <w:p w14:paraId="49DC5A3D" w14:textId="77777777" w:rsidR="00E8747A" w:rsidRDefault="00E8747A" w:rsidP="00F23861">
      <w:pPr>
        <w:autoSpaceDE w:val="0"/>
        <w:autoSpaceDN w:val="0"/>
        <w:spacing w:line="360" w:lineRule="auto"/>
        <w:ind w:right="-2"/>
        <w:rPr>
          <w:rFonts w:ascii="Tahoma" w:hAnsi="Tahoma" w:cs="Tahoma"/>
          <w:sz w:val="18"/>
          <w:szCs w:val="18"/>
        </w:rPr>
      </w:pPr>
    </w:p>
    <w:p w14:paraId="07DC858E" w14:textId="77777777" w:rsidR="00E8747A" w:rsidRDefault="00E8747A" w:rsidP="00F23861">
      <w:pPr>
        <w:autoSpaceDE w:val="0"/>
        <w:autoSpaceDN w:val="0"/>
        <w:spacing w:line="360" w:lineRule="auto"/>
        <w:ind w:right="-2"/>
        <w:rPr>
          <w:rFonts w:ascii="Tahoma" w:hAnsi="Tahoma" w:cs="Tahoma"/>
          <w:sz w:val="18"/>
          <w:szCs w:val="18"/>
        </w:rPr>
      </w:pPr>
    </w:p>
    <w:p w14:paraId="38354585" w14:textId="77777777" w:rsidR="00E8747A" w:rsidRDefault="00E8747A" w:rsidP="00F23861">
      <w:pPr>
        <w:autoSpaceDE w:val="0"/>
        <w:autoSpaceDN w:val="0"/>
        <w:spacing w:line="360" w:lineRule="auto"/>
        <w:ind w:right="-2"/>
        <w:rPr>
          <w:rFonts w:ascii="Tahoma" w:hAnsi="Tahoma" w:cs="Tahoma"/>
          <w:sz w:val="18"/>
          <w:szCs w:val="18"/>
        </w:rPr>
      </w:pPr>
    </w:p>
    <w:p w14:paraId="40E90DD0" w14:textId="77777777" w:rsidR="00E8747A" w:rsidRDefault="00E8747A" w:rsidP="00F23861">
      <w:pPr>
        <w:autoSpaceDE w:val="0"/>
        <w:autoSpaceDN w:val="0"/>
        <w:spacing w:line="360" w:lineRule="auto"/>
        <w:ind w:right="-2"/>
        <w:rPr>
          <w:rFonts w:ascii="Tahoma" w:hAnsi="Tahoma" w:cs="Tahoma"/>
          <w:sz w:val="18"/>
          <w:szCs w:val="18"/>
        </w:rPr>
      </w:pPr>
    </w:p>
    <w:p w14:paraId="39CE59B7" w14:textId="77777777" w:rsidR="00E8747A" w:rsidRDefault="00E8747A" w:rsidP="00F23861">
      <w:pPr>
        <w:autoSpaceDE w:val="0"/>
        <w:autoSpaceDN w:val="0"/>
        <w:spacing w:line="360" w:lineRule="auto"/>
        <w:ind w:right="-2"/>
        <w:rPr>
          <w:rFonts w:ascii="Tahoma" w:hAnsi="Tahoma" w:cs="Tahoma"/>
          <w:sz w:val="18"/>
          <w:szCs w:val="18"/>
        </w:rPr>
      </w:pPr>
    </w:p>
    <w:p w14:paraId="11B84E6B" w14:textId="77777777" w:rsidR="00E8747A" w:rsidRDefault="00E8747A" w:rsidP="00F23861">
      <w:pPr>
        <w:autoSpaceDE w:val="0"/>
        <w:autoSpaceDN w:val="0"/>
        <w:spacing w:line="360" w:lineRule="auto"/>
        <w:ind w:right="-2"/>
        <w:rPr>
          <w:rFonts w:ascii="Tahoma" w:hAnsi="Tahoma" w:cs="Tahoma"/>
          <w:sz w:val="18"/>
          <w:szCs w:val="18"/>
        </w:rPr>
      </w:pPr>
    </w:p>
    <w:p w14:paraId="64E33BD5" w14:textId="77777777" w:rsidR="00E8747A" w:rsidRDefault="00E8747A" w:rsidP="00F23861">
      <w:pPr>
        <w:autoSpaceDE w:val="0"/>
        <w:autoSpaceDN w:val="0"/>
        <w:spacing w:line="360" w:lineRule="auto"/>
        <w:ind w:right="-2"/>
        <w:rPr>
          <w:rFonts w:ascii="Tahoma" w:hAnsi="Tahoma" w:cs="Tahoma"/>
          <w:sz w:val="18"/>
          <w:szCs w:val="18"/>
        </w:rPr>
      </w:pPr>
    </w:p>
    <w:p w14:paraId="1E6F4FEE" w14:textId="77777777" w:rsidR="00E8747A" w:rsidRDefault="00E8747A" w:rsidP="00F23861">
      <w:pPr>
        <w:autoSpaceDE w:val="0"/>
        <w:autoSpaceDN w:val="0"/>
        <w:spacing w:line="360" w:lineRule="auto"/>
        <w:ind w:right="-2"/>
        <w:rPr>
          <w:rFonts w:ascii="Tahoma" w:hAnsi="Tahoma" w:cs="Tahoma"/>
          <w:sz w:val="18"/>
          <w:szCs w:val="18"/>
        </w:rPr>
      </w:pPr>
    </w:p>
    <w:p w14:paraId="30C97083" w14:textId="77777777" w:rsidR="00E8747A" w:rsidRDefault="00E8747A" w:rsidP="00F23861">
      <w:pPr>
        <w:autoSpaceDE w:val="0"/>
        <w:autoSpaceDN w:val="0"/>
        <w:spacing w:line="360" w:lineRule="auto"/>
        <w:ind w:right="-2"/>
        <w:rPr>
          <w:rFonts w:ascii="Tahoma" w:hAnsi="Tahoma" w:cs="Tahoma"/>
          <w:sz w:val="18"/>
          <w:szCs w:val="18"/>
        </w:rPr>
      </w:pPr>
    </w:p>
    <w:p w14:paraId="5AFCCF8D" w14:textId="77777777" w:rsidR="00E8747A" w:rsidRDefault="00E8747A" w:rsidP="00F23861">
      <w:pPr>
        <w:autoSpaceDE w:val="0"/>
        <w:autoSpaceDN w:val="0"/>
        <w:spacing w:line="360" w:lineRule="auto"/>
        <w:ind w:right="-2"/>
        <w:rPr>
          <w:rFonts w:ascii="Tahoma" w:hAnsi="Tahoma" w:cs="Tahoma"/>
          <w:sz w:val="18"/>
          <w:szCs w:val="18"/>
        </w:rPr>
      </w:pPr>
    </w:p>
    <w:p w14:paraId="07EF6E01" w14:textId="77777777" w:rsidR="00E8747A" w:rsidRDefault="00E8747A" w:rsidP="00F23861">
      <w:pPr>
        <w:autoSpaceDE w:val="0"/>
        <w:autoSpaceDN w:val="0"/>
        <w:spacing w:line="360" w:lineRule="auto"/>
        <w:ind w:right="-2"/>
        <w:rPr>
          <w:rFonts w:ascii="Tahoma" w:hAnsi="Tahoma" w:cs="Tahoma"/>
          <w:sz w:val="18"/>
          <w:szCs w:val="18"/>
        </w:rPr>
      </w:pPr>
    </w:p>
    <w:p w14:paraId="6AA86119" w14:textId="77777777" w:rsidR="00E8747A" w:rsidRDefault="00E8747A" w:rsidP="00F23861">
      <w:pPr>
        <w:autoSpaceDE w:val="0"/>
        <w:autoSpaceDN w:val="0"/>
        <w:spacing w:line="360" w:lineRule="auto"/>
        <w:ind w:right="-2"/>
        <w:rPr>
          <w:rFonts w:ascii="Tahoma" w:hAnsi="Tahoma" w:cs="Tahoma"/>
          <w:sz w:val="18"/>
          <w:szCs w:val="18"/>
        </w:rPr>
      </w:pPr>
    </w:p>
    <w:p w14:paraId="59584E31" w14:textId="77777777" w:rsidR="00E8747A" w:rsidRDefault="00E8747A" w:rsidP="00F23861">
      <w:pPr>
        <w:autoSpaceDE w:val="0"/>
        <w:autoSpaceDN w:val="0"/>
        <w:spacing w:line="360" w:lineRule="auto"/>
        <w:ind w:right="-2"/>
        <w:rPr>
          <w:rFonts w:ascii="Tahoma" w:hAnsi="Tahoma" w:cs="Tahoma"/>
          <w:sz w:val="18"/>
          <w:szCs w:val="18"/>
        </w:rPr>
      </w:pPr>
    </w:p>
    <w:p w14:paraId="7885B3B0" w14:textId="77777777" w:rsidR="00E8747A" w:rsidRDefault="00E8747A" w:rsidP="00F23861">
      <w:pPr>
        <w:autoSpaceDE w:val="0"/>
        <w:autoSpaceDN w:val="0"/>
        <w:spacing w:line="360" w:lineRule="auto"/>
        <w:ind w:right="-2"/>
        <w:rPr>
          <w:rFonts w:ascii="Tahoma" w:hAnsi="Tahoma" w:cs="Tahoma"/>
          <w:sz w:val="18"/>
          <w:szCs w:val="18"/>
        </w:rPr>
      </w:pPr>
    </w:p>
    <w:p w14:paraId="30AFE535" w14:textId="77777777" w:rsidR="00E8747A" w:rsidRDefault="00E8747A" w:rsidP="00F23861">
      <w:pPr>
        <w:autoSpaceDE w:val="0"/>
        <w:autoSpaceDN w:val="0"/>
        <w:spacing w:line="360" w:lineRule="auto"/>
        <w:ind w:right="-2"/>
        <w:rPr>
          <w:rFonts w:ascii="Tahoma" w:hAnsi="Tahoma" w:cs="Tahoma"/>
          <w:sz w:val="18"/>
          <w:szCs w:val="18"/>
        </w:rPr>
      </w:pPr>
    </w:p>
    <w:p w14:paraId="43EABFA4" w14:textId="77777777" w:rsidR="00B31FC8" w:rsidRDefault="00B31FC8" w:rsidP="00F23861">
      <w:pPr>
        <w:autoSpaceDE w:val="0"/>
        <w:autoSpaceDN w:val="0"/>
        <w:spacing w:line="360" w:lineRule="auto"/>
        <w:ind w:right="-2"/>
        <w:rPr>
          <w:rFonts w:ascii="Tahoma" w:hAnsi="Tahoma" w:cs="Tahoma"/>
          <w:sz w:val="18"/>
          <w:szCs w:val="18"/>
        </w:rPr>
      </w:pPr>
    </w:p>
    <w:p w14:paraId="205796C5" w14:textId="77777777" w:rsidR="00992523" w:rsidRDefault="00992523"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rPr>
          <w:rFonts w:ascii="Tahoma" w:hAnsi="Tahoma" w:cs="Tahoma"/>
          <w:b/>
          <w:bCs/>
          <w:sz w:val="18"/>
          <w:szCs w:val="18"/>
          <w:lang w:val="x-none"/>
        </w:rPr>
      </w:pPr>
      <w:r w:rsidRPr="005679C7">
        <w:rPr>
          <w:rFonts w:ascii="Tahoma" w:hAnsi="Tahoma" w:cs="Tahoma"/>
          <w:b/>
          <w:bCs/>
          <w:sz w:val="18"/>
          <w:szCs w:val="18"/>
          <w:lang w:val="x-none"/>
        </w:rPr>
        <w:lastRenderedPageBreak/>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rPr>
        <w:t>:</w:t>
      </w:r>
    </w:p>
    <w:p w14:paraId="3106C6C7" w14:textId="77777777" w:rsidR="00872A8A" w:rsidRDefault="00872A8A" w:rsidP="00872A8A">
      <w:pPr>
        <w:spacing w:after="200" w:line="360" w:lineRule="auto"/>
        <w:ind w:left="360"/>
        <w:contextualSpacing/>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002B6C">
            <w:pPr>
              <w:spacing w:line="360" w:lineRule="auto"/>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002B6C">
            <w:pPr>
              <w:spacing w:line="360" w:lineRule="auto"/>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002B6C">
            <w:pPr>
              <w:spacing w:line="360" w:lineRule="auto"/>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002B6C">
            <w:pPr>
              <w:spacing w:line="360" w:lineRule="auto"/>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002B6C">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002B6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002B6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002B6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002B6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002B6C">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002B6C">
                  <w:pPr>
                    <w:spacing w:line="360" w:lineRule="auto"/>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002B6C">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002B6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002B6C">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002B6C">
                  <w:pPr>
                    <w:spacing w:line="360" w:lineRule="auto"/>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002B6C">
                  <w:pPr>
                    <w:spacing w:line="360" w:lineRule="auto"/>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002B6C">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002B6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002B6C">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002B6C">
                  <w:pPr>
                    <w:spacing w:line="360" w:lineRule="auto"/>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002B6C">
                  <w:pPr>
                    <w:spacing w:line="360" w:lineRule="auto"/>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002B6C">
                  <w:pPr>
                    <w:spacing w:line="360" w:lineRule="auto"/>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002B6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002B6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002B6C">
            <w:pPr>
              <w:spacing w:line="360" w:lineRule="auto"/>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002B6C">
            <w:pPr>
              <w:spacing w:line="360" w:lineRule="auto"/>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002B6C">
            <w:pPr>
              <w:spacing w:line="360" w:lineRule="auto"/>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rPr>
      </w:pPr>
      <w:r w:rsidRPr="00395CE6">
        <w:rPr>
          <w:rFonts w:ascii="Tahoma" w:hAnsi="Tahoma" w:cs="Tahoma"/>
          <w:bCs/>
          <w:sz w:val="18"/>
          <w:szCs w:val="18"/>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rPr>
      </w:pPr>
      <w:r w:rsidRPr="00395CE6">
        <w:rPr>
          <w:rFonts w:ascii="Tahoma" w:hAnsi="Tahoma" w:cs="Tahoma"/>
          <w:bCs/>
          <w:sz w:val="18"/>
          <w:szCs w:val="18"/>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3D8E7240" w:rsidR="00E24D4B" w:rsidRPr="00E24D4B" w:rsidRDefault="00E3530C" w:rsidP="006B4D0C">
            <w:pPr>
              <w:spacing w:after="200" w:line="360" w:lineRule="auto"/>
              <w:rPr>
                <w:rFonts w:ascii="Tahoma" w:hAnsi="Tahoma" w:cs="Tahoma"/>
                <w:bCs/>
                <w:sz w:val="18"/>
                <w:szCs w:val="18"/>
                <w:lang w:eastAsia="en-ZA"/>
              </w:rPr>
            </w:pPr>
            <w:r w:rsidRPr="002D4793">
              <w:rPr>
                <w:rFonts w:ascii="Tahoma" w:hAnsi="Tahoma" w:cs="Tahoma"/>
                <w:color w:val="000000"/>
                <w:sz w:val="18"/>
                <w:szCs w:val="18"/>
                <w:lang w:eastAsia="en-GB"/>
              </w:rPr>
              <w:t>Artlist Max Team subscription</w:t>
            </w:r>
          </w:p>
        </w:tc>
        <w:tc>
          <w:tcPr>
            <w:tcW w:w="2034" w:type="dxa"/>
          </w:tcPr>
          <w:p w14:paraId="2522C900" w14:textId="1C0AC5D2" w:rsidR="00E24D4B" w:rsidRPr="00E24D4B" w:rsidRDefault="00EC4A0B"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rPr>
      </w:pPr>
    </w:p>
    <w:p w14:paraId="41023C5E" w14:textId="77777777" w:rsidR="009030C5" w:rsidRPr="009030C5" w:rsidRDefault="009030C5" w:rsidP="009030C5">
      <w:pPr>
        <w:spacing w:line="360" w:lineRule="auto"/>
        <w:rPr>
          <w:rFonts w:ascii="Tahoma" w:hAnsi="Tahoma" w:cs="Tahoma"/>
          <w:bCs/>
          <w:i/>
          <w:iCs/>
          <w:sz w:val="18"/>
          <w:szCs w:val="18"/>
          <w:u w:val="single"/>
        </w:rPr>
      </w:pPr>
      <w:bookmarkStart w:id="26" w:name="OLE_LINK11"/>
      <w:r w:rsidRPr="009030C5">
        <w:rPr>
          <w:rFonts w:ascii="Tahoma" w:hAnsi="Tahoma" w:cs="Tahoma"/>
          <w:b/>
          <w:bCs/>
          <w:sz w:val="18"/>
          <w:szCs w:val="18"/>
          <w:u w:val="single"/>
        </w:rPr>
        <w:t>Ad hoc Services</w:t>
      </w:r>
    </w:p>
    <w:p w14:paraId="0DD2B7F2" w14:textId="77777777" w:rsidR="009030C5" w:rsidRPr="009030C5" w:rsidRDefault="009030C5" w:rsidP="009030C5">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531DFC" w:rsidRPr="00531DFC" w14:paraId="28E5AD48" w14:textId="77777777">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34FC996C"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 xml:space="preserve">Rates </w:t>
            </w:r>
          </w:p>
          <w:p w14:paraId="5996A497" w14:textId="4694AD6B"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(inclusive of VAT</w:t>
            </w:r>
            <w:r w:rsidR="00FB693D" w:rsidRPr="00531DFC">
              <w:rPr>
                <w:rFonts w:ascii="Tahoma" w:hAnsi="Tahoma" w:cs="Tahoma"/>
                <w:b/>
                <w:bCs/>
                <w:sz w:val="18"/>
                <w:szCs w:val="18"/>
                <w:lang w:val="en-GB"/>
              </w:rPr>
              <w:t>, if VAT Registered</w:t>
            </w:r>
            <w:r w:rsidRPr="00531DFC">
              <w:rPr>
                <w:rFonts w:ascii="Tahoma" w:hAnsi="Tahoma" w:cs="Tahoma"/>
                <w:b/>
                <w:bCs/>
                <w:sz w:val="18"/>
                <w:szCs w:val="18"/>
                <w:lang w:val="en-GB"/>
              </w:rPr>
              <w:t>)</w:t>
            </w:r>
          </w:p>
        </w:tc>
        <w:tc>
          <w:tcPr>
            <w:tcW w:w="1737" w:type="dxa"/>
            <w:tcBorders>
              <w:top w:val="single" w:sz="4" w:space="0" w:color="auto"/>
              <w:left w:val="nil"/>
              <w:bottom w:val="single" w:sz="4" w:space="0" w:color="auto"/>
              <w:right w:val="single" w:sz="4" w:space="0" w:color="auto"/>
            </w:tcBorders>
            <w:vAlign w:val="center"/>
            <w:hideMark/>
          </w:tcPr>
          <w:p w14:paraId="03352554"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Unit of Measure</w:t>
            </w:r>
          </w:p>
        </w:tc>
      </w:tr>
      <w:tr w:rsidR="00531DFC" w:rsidRPr="00531DFC" w14:paraId="225531F9"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Remote </w:t>
            </w:r>
            <w:r w:rsidR="00FB693D" w:rsidRPr="00531DFC">
              <w:rPr>
                <w:rFonts w:ascii="Tahoma" w:hAnsi="Tahoma" w:cs="Tahoma"/>
                <w:sz w:val="18"/>
                <w:szCs w:val="18"/>
                <w:lang w:val="en-GB"/>
              </w:rPr>
              <w:t>S</w:t>
            </w:r>
            <w:r w:rsidRPr="00531DFC">
              <w:rPr>
                <w:rFonts w:ascii="Tahoma" w:hAnsi="Tahoma" w:cs="Tahoma"/>
                <w:sz w:val="18"/>
                <w:szCs w:val="18"/>
                <w:lang w:val="en-GB"/>
              </w:rPr>
              <w:t xml:space="preserve">upport </w:t>
            </w:r>
          </w:p>
        </w:tc>
        <w:tc>
          <w:tcPr>
            <w:tcW w:w="1792" w:type="dxa"/>
            <w:tcBorders>
              <w:top w:val="nil"/>
              <w:left w:val="nil"/>
              <w:bottom w:val="single" w:sz="4" w:space="0" w:color="auto"/>
              <w:right w:val="single" w:sz="4" w:space="0" w:color="auto"/>
            </w:tcBorders>
            <w:noWrap/>
            <w:vAlign w:val="center"/>
            <w:hideMark/>
          </w:tcPr>
          <w:p w14:paraId="326E495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4BFF75C0"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Rate Per Hour </w:t>
            </w:r>
          </w:p>
        </w:tc>
      </w:tr>
      <w:tr w:rsidR="00531DFC" w:rsidRPr="00531DFC" w14:paraId="7013D894"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hideMark/>
          </w:tcPr>
          <w:p w14:paraId="5733951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70EA8597"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Rate Per Hour</w:t>
            </w:r>
          </w:p>
        </w:tc>
      </w:tr>
      <w:tr w:rsidR="009030C5" w:rsidRPr="00531DFC" w14:paraId="7C55A6BA"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FB86F19"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Travel Rate (km's) (Based on approved AA rates</w:t>
            </w:r>
            <w:r w:rsidR="00002B6C">
              <w:rPr>
                <w:rFonts w:ascii="Tahoma" w:hAnsi="Tahoma" w:cs="Tahoma"/>
                <w:sz w:val="18"/>
                <w:szCs w:val="18"/>
                <w:lang w:val="en-GB"/>
              </w:rPr>
              <w:t xml:space="preserve"> by SARS</w:t>
            </w:r>
            <w:r w:rsidRPr="00531DFC">
              <w:rPr>
                <w:rFonts w:ascii="Tahoma" w:hAnsi="Tahoma" w:cs="Tahoma"/>
                <w:sz w:val="18"/>
                <w:szCs w:val="18"/>
                <w:lang w:val="en-GB"/>
              </w:rPr>
              <w:t>)</w:t>
            </w:r>
          </w:p>
        </w:tc>
        <w:tc>
          <w:tcPr>
            <w:tcW w:w="1792" w:type="dxa"/>
            <w:tcBorders>
              <w:top w:val="nil"/>
              <w:left w:val="nil"/>
              <w:bottom w:val="single" w:sz="4" w:space="0" w:color="auto"/>
              <w:right w:val="single" w:sz="4" w:space="0" w:color="auto"/>
            </w:tcBorders>
            <w:noWrap/>
            <w:vAlign w:val="center"/>
            <w:hideMark/>
          </w:tcPr>
          <w:p w14:paraId="7DE1EAC5"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EF872B6" w14:textId="788AE61A"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Per K</w:t>
            </w:r>
            <w:r w:rsidR="00FB693D" w:rsidRPr="00531DFC">
              <w:rPr>
                <w:rFonts w:ascii="Tahoma" w:hAnsi="Tahoma" w:cs="Tahoma"/>
                <w:sz w:val="18"/>
                <w:szCs w:val="18"/>
                <w:lang w:val="en-GB"/>
              </w:rPr>
              <w:t>m</w:t>
            </w:r>
          </w:p>
        </w:tc>
      </w:tr>
      <w:bookmarkEnd w:id="26"/>
    </w:tbl>
    <w:p w14:paraId="5F26809C" w14:textId="77777777" w:rsidR="00CB485F" w:rsidRDefault="00CB485F" w:rsidP="005679C7">
      <w:pPr>
        <w:spacing w:line="360" w:lineRule="auto"/>
        <w:rPr>
          <w:rFonts w:ascii="Tahoma" w:hAnsi="Tahoma" w:cs="Tahoma"/>
          <w:bCs/>
          <w:sz w:val="18"/>
          <w:szCs w:val="18"/>
        </w:rPr>
      </w:pPr>
    </w:p>
    <w:p w14:paraId="1FB6E518" w14:textId="10A3EAE1" w:rsidR="002E183A" w:rsidRPr="002E183A" w:rsidRDefault="002E183A" w:rsidP="005679C7">
      <w:pPr>
        <w:spacing w:line="360" w:lineRule="auto"/>
        <w:rPr>
          <w:rFonts w:ascii="Tahoma" w:hAnsi="Tahoma" w:cs="Tahoma"/>
          <w:bCs/>
          <w:sz w:val="18"/>
          <w:szCs w:val="18"/>
        </w:rPr>
      </w:pPr>
      <w:r w:rsidRPr="002E183A">
        <w:rPr>
          <w:rFonts w:ascii="Tahoma" w:hAnsi="Tahoma" w:cs="Tahoma"/>
          <w:bCs/>
          <w:sz w:val="18"/>
          <w:szCs w:val="18"/>
        </w:rPr>
        <w:t xml:space="preserve">I, the undersigned (Name and </w:t>
      </w:r>
      <w:r w:rsidR="00492E67" w:rsidRPr="002E183A">
        <w:rPr>
          <w:rFonts w:ascii="Tahoma" w:hAnsi="Tahoma" w:cs="Tahoma"/>
          <w:bCs/>
          <w:sz w:val="18"/>
          <w:szCs w:val="18"/>
        </w:rPr>
        <w:t xml:space="preserve">Surname) </w:t>
      </w:r>
      <w:r w:rsidRPr="002E183A">
        <w:rPr>
          <w:rFonts w:ascii="Tahoma" w:hAnsi="Tahoma" w:cs="Tahoma"/>
          <w:bCs/>
          <w:sz w:val="18"/>
          <w:szCs w:val="18"/>
        </w:rPr>
        <w:t>_________________________________</w:t>
      </w:r>
      <w:r>
        <w:rPr>
          <w:rFonts w:ascii="Tahoma" w:hAnsi="Tahoma" w:cs="Tahoma"/>
          <w:bCs/>
          <w:sz w:val="18"/>
          <w:szCs w:val="18"/>
        </w:rPr>
        <w:t>_______</w:t>
      </w:r>
      <w:r w:rsidRPr="002E183A">
        <w:rPr>
          <w:rFonts w:ascii="Tahoma" w:hAnsi="Tahoma" w:cs="Tahoma"/>
          <w:bCs/>
          <w:sz w:val="18"/>
          <w:szCs w:val="18"/>
        </w:rPr>
        <w:t xml:space="preserve"> certify that                                                             I agree to render </w:t>
      </w:r>
      <w:r>
        <w:rPr>
          <w:rFonts w:ascii="Tahoma" w:hAnsi="Tahoma" w:cs="Tahoma"/>
          <w:bCs/>
          <w:sz w:val="18"/>
          <w:szCs w:val="18"/>
        </w:rPr>
        <w:t xml:space="preserve">the </w:t>
      </w:r>
      <w:r w:rsidRPr="002E183A">
        <w:rPr>
          <w:rFonts w:ascii="Tahoma" w:hAnsi="Tahoma" w:cs="Tahoma"/>
          <w:bCs/>
          <w:sz w:val="18"/>
          <w:szCs w:val="18"/>
        </w:rPr>
        <w:t>services</w:t>
      </w:r>
      <w:r>
        <w:rPr>
          <w:rFonts w:ascii="Tahoma" w:hAnsi="Tahoma" w:cs="Tahoma"/>
          <w:bCs/>
          <w:sz w:val="18"/>
          <w:szCs w:val="18"/>
        </w:rPr>
        <w:t xml:space="preserve"> as per the specification</w:t>
      </w:r>
      <w:r w:rsidRPr="002E183A">
        <w:rPr>
          <w:rFonts w:ascii="Tahoma" w:hAnsi="Tahoma" w:cs="Tahoma"/>
          <w:bCs/>
          <w:sz w:val="18"/>
          <w:szCs w:val="18"/>
        </w:rPr>
        <w:t xml:space="preserve"> </w:t>
      </w:r>
      <w:r>
        <w:rPr>
          <w:rFonts w:ascii="Tahoma" w:hAnsi="Tahoma" w:cs="Tahoma"/>
          <w:bCs/>
          <w:sz w:val="18"/>
          <w:szCs w:val="18"/>
        </w:rPr>
        <w:t xml:space="preserve">and as per the above </w:t>
      </w:r>
      <w:r w:rsidR="00FF6420">
        <w:rPr>
          <w:rFonts w:ascii="Tahoma" w:hAnsi="Tahoma" w:cs="Tahoma"/>
          <w:bCs/>
          <w:sz w:val="18"/>
          <w:szCs w:val="18"/>
        </w:rPr>
        <w:t>cost breakdown.</w:t>
      </w:r>
    </w:p>
    <w:p w14:paraId="467F81B1" w14:textId="77777777" w:rsidR="002E183A" w:rsidRPr="002E183A" w:rsidRDefault="002E183A" w:rsidP="005679C7">
      <w:pPr>
        <w:spacing w:line="360" w:lineRule="auto"/>
        <w:rPr>
          <w:rFonts w:ascii="Tahoma" w:hAnsi="Tahoma" w:cs="Tahoma"/>
          <w:bCs/>
          <w:sz w:val="18"/>
          <w:szCs w:val="18"/>
        </w:rPr>
      </w:pPr>
    </w:p>
    <w:p w14:paraId="4DCE8806" w14:textId="13FBC59C" w:rsidR="00CD4863" w:rsidRDefault="002E183A" w:rsidP="005679C7">
      <w:pPr>
        <w:spacing w:line="360" w:lineRule="auto"/>
        <w:rPr>
          <w:rFonts w:ascii="Tahoma" w:hAnsi="Tahoma" w:cs="Tahoma"/>
          <w:bCs/>
          <w:sz w:val="18"/>
          <w:szCs w:val="18"/>
        </w:rPr>
      </w:pPr>
      <w:r w:rsidRPr="002E183A">
        <w:rPr>
          <w:rFonts w:ascii="Tahoma" w:hAnsi="Tahoma" w:cs="Tahoma"/>
          <w:bCs/>
          <w:sz w:val="18"/>
          <w:szCs w:val="18"/>
        </w:rPr>
        <w:t>Signature of service provider: _________________</w:t>
      </w:r>
      <w:r>
        <w:rPr>
          <w:rFonts w:ascii="Tahoma" w:hAnsi="Tahoma" w:cs="Tahoma"/>
          <w:bCs/>
          <w:sz w:val="18"/>
          <w:szCs w:val="18"/>
        </w:rPr>
        <w:t>_____</w:t>
      </w:r>
      <w:r w:rsidRPr="002E183A">
        <w:rPr>
          <w:rFonts w:ascii="Tahoma" w:hAnsi="Tahoma" w:cs="Tahoma"/>
          <w:bCs/>
          <w:sz w:val="18"/>
          <w:szCs w:val="18"/>
        </w:rPr>
        <w:t>_______.</w:t>
      </w:r>
    </w:p>
    <w:p w14:paraId="6F8544FE" w14:textId="77777777" w:rsidR="002E183A" w:rsidRPr="00CD4863" w:rsidRDefault="002E183A" w:rsidP="00CD4863">
      <w:pPr>
        <w:spacing w:line="360" w:lineRule="auto"/>
        <w:rPr>
          <w:rFonts w:ascii="Tahoma" w:hAnsi="Tahoma" w:cs="Tahoma"/>
          <w:bCs/>
          <w:sz w:val="18"/>
          <w:szCs w:val="18"/>
        </w:rPr>
      </w:pPr>
    </w:p>
    <w:p w14:paraId="6971C152" w14:textId="77777777" w:rsidR="005B2C73" w:rsidRPr="00850BAD" w:rsidRDefault="005B2C73" w:rsidP="00850BAD">
      <w:pPr>
        <w:pStyle w:val="AnnexH1"/>
        <w:rPr>
          <w:rFonts w:ascii="Tahoma" w:hAnsi="Tahoma" w:cs="Tahoma"/>
          <w:sz w:val="18"/>
          <w:szCs w:val="18"/>
        </w:rPr>
      </w:pPr>
      <w:bookmarkStart w:id="27" w:name="_Toc515519195"/>
      <w:bookmarkStart w:id="28" w:name="_Toc2171291"/>
      <w:r w:rsidRPr="00850BAD">
        <w:rPr>
          <w:rFonts w:ascii="Tahoma" w:hAnsi="Tahoma" w:cs="Tahoma"/>
          <w:sz w:val="18"/>
          <w:szCs w:val="18"/>
        </w:rPr>
        <w:lastRenderedPageBreak/>
        <w:t>S</w:t>
      </w:r>
      <w:bookmarkEnd w:id="27"/>
      <w:r w:rsidRPr="00850BAD">
        <w:rPr>
          <w:rFonts w:ascii="Tahoma" w:hAnsi="Tahoma" w:cs="Tahoma"/>
          <w:sz w:val="18"/>
          <w:szCs w:val="18"/>
        </w:rPr>
        <w:t>TANDARD BIDDING DOCUMENTS</w:t>
      </w:r>
      <w:bookmarkEnd w:id="28"/>
    </w:p>
    <w:p w14:paraId="4C1253CF" w14:textId="77777777" w:rsidR="005B2C73" w:rsidRPr="00766895" w:rsidRDefault="005B2C73" w:rsidP="005B2C73">
      <w:pPr>
        <w:rPr>
          <w:rFonts w:ascii="Tahoma" w:hAnsi="Tahoma" w:cs="Tahoma"/>
          <w:sz w:val="18"/>
          <w:szCs w:val="18"/>
        </w:rPr>
      </w:pPr>
    </w:p>
    <w:bookmarkEnd w:id="7"/>
    <w:bookmarkEnd w:id="18"/>
    <w:bookmarkEnd w:id="19"/>
    <w:bookmarkEnd w:id="20"/>
    <w:bookmarkEnd w:id="21"/>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rPr>
      </w:pPr>
      <w:r>
        <w:rPr>
          <w:rFonts w:ascii="Tahoma" w:hAnsi="Tahoma" w:cs="Tahoma"/>
          <w:color w:val="2E74B5" w:themeColor="accent1" w:themeShade="BF"/>
          <w:sz w:val="18"/>
          <w:szCs w:val="18"/>
          <w:u w:val="single"/>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rPr>
      </w:pPr>
      <w:r>
        <w:rPr>
          <w:rStyle w:val="Hyperlink"/>
          <w:rFonts w:ascii="Tahoma" w:hAnsi="Tahoma" w:cs="Tahoma"/>
          <w:color w:val="2E74B5" w:themeColor="accent1" w:themeShade="BF"/>
          <w:sz w:val="18"/>
          <w:szCs w:val="18"/>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rPr>
        <w:t>Annexure A</w:t>
      </w:r>
      <w:r w:rsidR="003B7D71">
        <w:rPr>
          <w:rStyle w:val="Hyperlink"/>
          <w:rFonts w:ascii="Tahoma" w:hAnsi="Tahoma" w:cs="Tahoma"/>
          <w:color w:val="2E74B5" w:themeColor="accent1" w:themeShade="BF"/>
          <w:sz w:val="18"/>
          <w:szCs w:val="18"/>
        </w:rPr>
        <w:t>: Security</w:t>
      </w:r>
      <w:r>
        <w:rPr>
          <w:rStyle w:val="Hyperlink"/>
          <w:rFonts w:ascii="Tahoma" w:hAnsi="Tahoma" w:cs="Tahoma"/>
          <w:color w:val="2E74B5" w:themeColor="accent1" w:themeShade="BF"/>
          <w:sz w:val="18"/>
          <w:szCs w:val="18"/>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FE00" w14:textId="77777777" w:rsidR="004841FA" w:rsidRDefault="004841FA">
      <w:r>
        <w:separator/>
      </w:r>
    </w:p>
  </w:endnote>
  <w:endnote w:type="continuationSeparator" w:id="0">
    <w:p w14:paraId="78CA7849" w14:textId="77777777" w:rsidR="004841FA" w:rsidRDefault="0048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ED9CD3D" w:rsidR="0043222B" w:rsidRPr="00C625A0" w:rsidRDefault="006956DA" w:rsidP="00CE7D27">
    <w:pPr>
      <w:pStyle w:val="Footer"/>
      <w:tabs>
        <w:tab w:val="clear" w:pos="4153"/>
      </w:tabs>
      <w:rPr>
        <w:rFonts w:ascii="Tahoma" w:hAnsi="Tahoma" w:cs="Tahoma"/>
        <w:bCs/>
        <w:sz w:val="18"/>
        <w:szCs w:val="18"/>
        <w:lang w:val="en-ZA"/>
      </w:rPr>
    </w:pPr>
    <w:r w:rsidRPr="00961171">
      <w:rPr>
        <w:rFonts w:ascii="Tahoma" w:hAnsi="Tahoma" w:cs="Tahoma"/>
        <w:bCs/>
        <w:sz w:val="18"/>
        <w:szCs w:val="18"/>
        <w:lang w:val="en-ZA"/>
      </w:rPr>
      <w:t>P</w:t>
    </w:r>
    <w:r w:rsidR="00FD3657" w:rsidRPr="00961171">
      <w:rPr>
        <w:rFonts w:ascii="Tahoma" w:hAnsi="Tahoma" w:cs="Tahoma"/>
        <w:bCs/>
        <w:sz w:val="18"/>
        <w:szCs w:val="18"/>
        <w:lang w:val="en-ZA"/>
      </w:rPr>
      <w:t>R</w:t>
    </w:r>
    <w:r w:rsidR="00961171" w:rsidRPr="00961171">
      <w:rPr>
        <w:rFonts w:ascii="Tahoma" w:hAnsi="Tahoma" w:cs="Tahoma"/>
        <w:bCs/>
        <w:sz w:val="18"/>
        <w:szCs w:val="18"/>
      </w:rPr>
      <w:t>101</w:t>
    </w:r>
    <w:r w:rsidR="00921016">
      <w:rPr>
        <w:rFonts w:ascii="Tahoma" w:hAnsi="Tahoma" w:cs="Tahoma"/>
        <w:bCs/>
        <w:sz w:val="18"/>
        <w:szCs w:val="18"/>
      </w:rPr>
      <w:t>1</w:t>
    </w:r>
    <w:r w:rsidR="007844F4">
      <w:rPr>
        <w:rFonts w:ascii="Tahoma" w:hAnsi="Tahoma" w:cs="Tahoma"/>
        <w:bCs/>
        <w:sz w:val="18"/>
        <w:szCs w:val="18"/>
      </w:rPr>
      <w:t>6077</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proofErr w:type="spellStart"/>
    <w:r w:rsidR="002D4793" w:rsidRPr="002D4793">
      <w:rPr>
        <w:rFonts w:ascii="Tahoma" w:hAnsi="Tahoma" w:cs="Tahoma"/>
        <w:color w:val="000000"/>
        <w:sz w:val="18"/>
        <w:szCs w:val="18"/>
        <w:lang w:val="en-ZA" w:eastAsia="en-GB"/>
      </w:rPr>
      <w:t>Artlist</w:t>
    </w:r>
    <w:proofErr w:type="spellEnd"/>
    <w:r w:rsidR="002D4793" w:rsidRPr="002D4793">
      <w:rPr>
        <w:rFonts w:ascii="Tahoma" w:hAnsi="Tahoma" w:cs="Tahoma"/>
        <w:color w:val="000000"/>
        <w:sz w:val="18"/>
        <w:szCs w:val="18"/>
        <w:lang w:val="en-ZA" w:eastAsia="en-GB"/>
      </w:rPr>
      <w:t xml:space="preserve"> Max Team </w:t>
    </w:r>
    <w:r w:rsidR="00002B6C">
      <w:rPr>
        <w:rFonts w:ascii="Tahoma" w:hAnsi="Tahoma" w:cs="Tahoma"/>
        <w:color w:val="000000"/>
        <w:sz w:val="18"/>
        <w:szCs w:val="18"/>
        <w:lang w:val="en-ZA" w:eastAsia="en-GB"/>
      </w:rPr>
      <w:t>S</w:t>
    </w:r>
    <w:r w:rsidR="002D4793" w:rsidRPr="002D4793">
      <w:rPr>
        <w:rFonts w:ascii="Tahoma" w:hAnsi="Tahoma" w:cs="Tahoma"/>
        <w:color w:val="000000"/>
        <w:sz w:val="18"/>
        <w:szCs w:val="18"/>
        <w:lang w:val="en-ZA" w:eastAsia="en-GB"/>
      </w:rPr>
      <w:t>ubscription</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89F6" w14:textId="77777777" w:rsidR="004841FA" w:rsidRDefault="004841FA">
      <w:r>
        <w:separator/>
      </w:r>
    </w:p>
  </w:footnote>
  <w:footnote w:type="continuationSeparator" w:id="0">
    <w:p w14:paraId="6674709B" w14:textId="77777777" w:rsidR="004841FA" w:rsidRDefault="00484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AA6B7D"/>
    <w:multiLevelType w:val="hybridMultilevel"/>
    <w:tmpl w:val="DCD68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337F5F"/>
    <w:multiLevelType w:val="hybridMultilevel"/>
    <w:tmpl w:val="7F5EB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6" w15:restartNumberingAfterBreak="0">
    <w:nsid w:val="273026C7"/>
    <w:multiLevelType w:val="hybridMultilevel"/>
    <w:tmpl w:val="BCB86C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8550135"/>
    <w:multiLevelType w:val="multilevel"/>
    <w:tmpl w:val="02F0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46C5B5C"/>
    <w:multiLevelType w:val="multilevel"/>
    <w:tmpl w:val="4BF4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B1E00"/>
    <w:multiLevelType w:val="hybridMultilevel"/>
    <w:tmpl w:val="D33E9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A551852"/>
    <w:multiLevelType w:val="hybridMultilevel"/>
    <w:tmpl w:val="80A25AA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2EB67D7"/>
    <w:multiLevelType w:val="hybridMultilevel"/>
    <w:tmpl w:val="F3689CC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9EC252D"/>
    <w:multiLevelType w:val="hybridMultilevel"/>
    <w:tmpl w:val="D54C7F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30"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7434C11"/>
    <w:multiLevelType w:val="hybridMultilevel"/>
    <w:tmpl w:val="B4E40A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0"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20"/>
  </w:num>
  <w:num w:numId="4"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36"/>
  </w:num>
  <w:num w:numId="7" w16cid:durableId="1915969152">
    <w:abstractNumId w:val="1"/>
  </w:num>
  <w:num w:numId="8" w16cid:durableId="1723287274">
    <w:abstractNumId w:val="25"/>
  </w:num>
  <w:num w:numId="9"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9"/>
  </w:num>
  <w:num w:numId="11" w16cid:durableId="1235313099">
    <w:abstractNumId w:val="40"/>
  </w:num>
  <w:num w:numId="12" w16cid:durableId="368191933">
    <w:abstractNumId w:val="31"/>
  </w:num>
  <w:num w:numId="13" w16cid:durableId="1615013473">
    <w:abstractNumId w:val="7"/>
  </w:num>
  <w:num w:numId="14" w16cid:durableId="109008033">
    <w:abstractNumId w:val="37"/>
  </w:num>
  <w:num w:numId="15" w16cid:durableId="1570073250">
    <w:abstractNumId w:val="3"/>
  </w:num>
  <w:num w:numId="16" w16cid:durableId="8388087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2"/>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8"/>
  </w:num>
  <w:num w:numId="22" w16cid:durableId="1821847495">
    <w:abstractNumId w:val="38"/>
  </w:num>
  <w:num w:numId="23" w16cid:durableId="542062262">
    <w:abstractNumId w:val="13"/>
  </w:num>
  <w:num w:numId="24" w16cid:durableId="1610888916">
    <w:abstractNumId w:val="15"/>
  </w:num>
  <w:num w:numId="25" w16cid:durableId="50076067">
    <w:abstractNumId w:val="29"/>
  </w:num>
  <w:num w:numId="26" w16cid:durableId="352344843">
    <w:abstractNumId w:val="18"/>
  </w:num>
  <w:num w:numId="27" w16cid:durableId="608898367">
    <w:abstractNumId w:val="34"/>
  </w:num>
  <w:num w:numId="28" w16cid:durableId="997270112">
    <w:abstractNumId w:val="32"/>
  </w:num>
  <w:num w:numId="29" w16cid:durableId="1924146157">
    <w:abstractNumId w:val="2"/>
  </w:num>
  <w:num w:numId="30" w16cid:durableId="1045059018">
    <w:abstractNumId w:val="30"/>
  </w:num>
  <w:num w:numId="31" w16cid:durableId="477921158">
    <w:abstractNumId w:val="11"/>
  </w:num>
  <w:num w:numId="32" w16cid:durableId="276714409">
    <w:abstractNumId w:val="32"/>
  </w:num>
  <w:num w:numId="33" w16cid:durableId="612178496">
    <w:abstractNumId w:val="2"/>
  </w:num>
  <w:num w:numId="34" w16cid:durableId="363672336">
    <w:abstractNumId w:val="22"/>
  </w:num>
  <w:num w:numId="35" w16cid:durableId="13043471">
    <w:abstractNumId w:val="4"/>
  </w:num>
  <w:num w:numId="36" w16cid:durableId="389773130">
    <w:abstractNumId w:val="10"/>
  </w:num>
  <w:num w:numId="37" w16cid:durableId="1949964884">
    <w:abstractNumId w:val="23"/>
  </w:num>
  <w:num w:numId="38" w16cid:durableId="1207332511">
    <w:abstractNumId w:val="9"/>
  </w:num>
  <w:num w:numId="39" w16cid:durableId="700131791">
    <w:abstractNumId w:val="16"/>
  </w:num>
  <w:num w:numId="40" w16cid:durableId="88240956">
    <w:abstractNumId w:val="14"/>
  </w:num>
  <w:num w:numId="41" w16cid:durableId="236283593">
    <w:abstractNumId w:val="33"/>
  </w:num>
  <w:num w:numId="42" w16cid:durableId="2106877643">
    <w:abstractNumId w:val="26"/>
  </w:num>
  <w:num w:numId="43" w16cid:durableId="608780151">
    <w:abstractNumId w:val="9"/>
  </w:num>
  <w:num w:numId="44" w16cid:durableId="1642689708">
    <w:abstractNumId w:val="27"/>
  </w:num>
  <w:num w:numId="45" w16cid:durableId="1977299216">
    <w:abstractNumId w:val="21"/>
  </w:num>
  <w:num w:numId="46" w16cid:durableId="24677074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2B6C"/>
    <w:rsid w:val="00003D48"/>
    <w:rsid w:val="00004E65"/>
    <w:rsid w:val="000060DC"/>
    <w:rsid w:val="00006EC4"/>
    <w:rsid w:val="0000748B"/>
    <w:rsid w:val="000078DA"/>
    <w:rsid w:val="00007DFD"/>
    <w:rsid w:val="00007F56"/>
    <w:rsid w:val="0001077B"/>
    <w:rsid w:val="000109FA"/>
    <w:rsid w:val="00010D2E"/>
    <w:rsid w:val="000120BB"/>
    <w:rsid w:val="00012805"/>
    <w:rsid w:val="00013629"/>
    <w:rsid w:val="00013DBB"/>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369AE"/>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9EA"/>
    <w:rsid w:val="0005267B"/>
    <w:rsid w:val="00052687"/>
    <w:rsid w:val="0005393A"/>
    <w:rsid w:val="00053EEF"/>
    <w:rsid w:val="00054C80"/>
    <w:rsid w:val="00056060"/>
    <w:rsid w:val="000560E9"/>
    <w:rsid w:val="00057262"/>
    <w:rsid w:val="00057738"/>
    <w:rsid w:val="000600AD"/>
    <w:rsid w:val="000623AF"/>
    <w:rsid w:val="000633CC"/>
    <w:rsid w:val="0006345A"/>
    <w:rsid w:val="00063975"/>
    <w:rsid w:val="00063DA2"/>
    <w:rsid w:val="00064894"/>
    <w:rsid w:val="00065AFA"/>
    <w:rsid w:val="00070600"/>
    <w:rsid w:val="00070E6C"/>
    <w:rsid w:val="000721E3"/>
    <w:rsid w:val="000736F5"/>
    <w:rsid w:val="00074B8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677"/>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2B8"/>
    <w:rsid w:val="000D3EA5"/>
    <w:rsid w:val="000D5321"/>
    <w:rsid w:val="000D5F25"/>
    <w:rsid w:val="000D68B8"/>
    <w:rsid w:val="000E05BF"/>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6BCD"/>
    <w:rsid w:val="001277A5"/>
    <w:rsid w:val="00127A86"/>
    <w:rsid w:val="00130002"/>
    <w:rsid w:val="00130079"/>
    <w:rsid w:val="001306AE"/>
    <w:rsid w:val="00130753"/>
    <w:rsid w:val="001308A9"/>
    <w:rsid w:val="00131024"/>
    <w:rsid w:val="00131718"/>
    <w:rsid w:val="00132569"/>
    <w:rsid w:val="0013299F"/>
    <w:rsid w:val="00132C5E"/>
    <w:rsid w:val="00132CA7"/>
    <w:rsid w:val="0013391B"/>
    <w:rsid w:val="00133A03"/>
    <w:rsid w:val="0013468E"/>
    <w:rsid w:val="0013595C"/>
    <w:rsid w:val="00135AF2"/>
    <w:rsid w:val="001362F8"/>
    <w:rsid w:val="001371AB"/>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630"/>
    <w:rsid w:val="00172BB3"/>
    <w:rsid w:val="00172D13"/>
    <w:rsid w:val="00173690"/>
    <w:rsid w:val="00173B70"/>
    <w:rsid w:val="00173FFD"/>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0785"/>
    <w:rsid w:val="001C2403"/>
    <w:rsid w:val="001C3317"/>
    <w:rsid w:val="001C346B"/>
    <w:rsid w:val="001C3D67"/>
    <w:rsid w:val="001C41A0"/>
    <w:rsid w:val="001C6D31"/>
    <w:rsid w:val="001C6DD3"/>
    <w:rsid w:val="001D007A"/>
    <w:rsid w:val="001D0283"/>
    <w:rsid w:val="001D1445"/>
    <w:rsid w:val="001D2012"/>
    <w:rsid w:val="001D3AAB"/>
    <w:rsid w:val="001D4340"/>
    <w:rsid w:val="001D6087"/>
    <w:rsid w:val="001D67EF"/>
    <w:rsid w:val="001D6C5C"/>
    <w:rsid w:val="001D74A8"/>
    <w:rsid w:val="001D7FB2"/>
    <w:rsid w:val="001E09B8"/>
    <w:rsid w:val="001E11B8"/>
    <w:rsid w:val="001E1C7A"/>
    <w:rsid w:val="001E202E"/>
    <w:rsid w:val="001E41AE"/>
    <w:rsid w:val="001E4C7B"/>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5DD"/>
    <w:rsid w:val="002377B8"/>
    <w:rsid w:val="002401EF"/>
    <w:rsid w:val="002403BC"/>
    <w:rsid w:val="0024045C"/>
    <w:rsid w:val="00240920"/>
    <w:rsid w:val="002414DF"/>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5E15"/>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4DA7"/>
    <w:rsid w:val="002859E2"/>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1E5F"/>
    <w:rsid w:val="002C244C"/>
    <w:rsid w:val="002C34AC"/>
    <w:rsid w:val="002C4556"/>
    <w:rsid w:val="002C4A76"/>
    <w:rsid w:val="002C5725"/>
    <w:rsid w:val="002C7323"/>
    <w:rsid w:val="002D125C"/>
    <w:rsid w:val="002D15FE"/>
    <w:rsid w:val="002D1890"/>
    <w:rsid w:val="002D258A"/>
    <w:rsid w:val="002D2EE9"/>
    <w:rsid w:val="002D4103"/>
    <w:rsid w:val="002D464C"/>
    <w:rsid w:val="002D4793"/>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53D"/>
    <w:rsid w:val="003038E5"/>
    <w:rsid w:val="00303C73"/>
    <w:rsid w:val="00303F37"/>
    <w:rsid w:val="0030438D"/>
    <w:rsid w:val="00304895"/>
    <w:rsid w:val="003053E0"/>
    <w:rsid w:val="003056F7"/>
    <w:rsid w:val="00305AFB"/>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5DD4"/>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1E6"/>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9C9"/>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8EF"/>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2024"/>
    <w:rsid w:val="003A38B2"/>
    <w:rsid w:val="003A3DB9"/>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22D"/>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14E1"/>
    <w:rsid w:val="003F1522"/>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696E"/>
    <w:rsid w:val="00417B79"/>
    <w:rsid w:val="00417EA0"/>
    <w:rsid w:val="004211D0"/>
    <w:rsid w:val="004218D0"/>
    <w:rsid w:val="00421A52"/>
    <w:rsid w:val="00422FE2"/>
    <w:rsid w:val="00424AE3"/>
    <w:rsid w:val="004252E9"/>
    <w:rsid w:val="00425B10"/>
    <w:rsid w:val="00425F96"/>
    <w:rsid w:val="004268EC"/>
    <w:rsid w:val="00430079"/>
    <w:rsid w:val="00430441"/>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1FA"/>
    <w:rsid w:val="00484550"/>
    <w:rsid w:val="004847A2"/>
    <w:rsid w:val="00484CA7"/>
    <w:rsid w:val="00484DE3"/>
    <w:rsid w:val="00485186"/>
    <w:rsid w:val="00485386"/>
    <w:rsid w:val="0048649F"/>
    <w:rsid w:val="00486D98"/>
    <w:rsid w:val="0048765B"/>
    <w:rsid w:val="00487BC1"/>
    <w:rsid w:val="00490A0B"/>
    <w:rsid w:val="00490F43"/>
    <w:rsid w:val="004911EF"/>
    <w:rsid w:val="004918A6"/>
    <w:rsid w:val="00492DEB"/>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DB8"/>
    <w:rsid w:val="004A3EF1"/>
    <w:rsid w:val="004A5C33"/>
    <w:rsid w:val="004A64D8"/>
    <w:rsid w:val="004A7A6B"/>
    <w:rsid w:val="004B01D2"/>
    <w:rsid w:val="004B1728"/>
    <w:rsid w:val="004B1781"/>
    <w:rsid w:val="004B2BA7"/>
    <w:rsid w:val="004B3F58"/>
    <w:rsid w:val="004B3F80"/>
    <w:rsid w:val="004B5970"/>
    <w:rsid w:val="004B614B"/>
    <w:rsid w:val="004B64E2"/>
    <w:rsid w:val="004B6A17"/>
    <w:rsid w:val="004B71F9"/>
    <w:rsid w:val="004C1CF3"/>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BA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1686"/>
    <w:rsid w:val="005121D3"/>
    <w:rsid w:val="00512A7D"/>
    <w:rsid w:val="00512BD4"/>
    <w:rsid w:val="00512F4E"/>
    <w:rsid w:val="00513324"/>
    <w:rsid w:val="00513A47"/>
    <w:rsid w:val="005141E4"/>
    <w:rsid w:val="005142ED"/>
    <w:rsid w:val="00514882"/>
    <w:rsid w:val="005149EC"/>
    <w:rsid w:val="00514A23"/>
    <w:rsid w:val="0051510F"/>
    <w:rsid w:val="00516BFF"/>
    <w:rsid w:val="00520150"/>
    <w:rsid w:val="005203DF"/>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1DFC"/>
    <w:rsid w:val="005321A6"/>
    <w:rsid w:val="00533196"/>
    <w:rsid w:val="00534EC1"/>
    <w:rsid w:val="0053508E"/>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6F51"/>
    <w:rsid w:val="005A7241"/>
    <w:rsid w:val="005A7A2E"/>
    <w:rsid w:val="005B004F"/>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0E59"/>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1E3C"/>
    <w:rsid w:val="006420E5"/>
    <w:rsid w:val="00644F22"/>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0536"/>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E7728"/>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07B5B"/>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352"/>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AD0"/>
    <w:rsid w:val="00751D67"/>
    <w:rsid w:val="00754233"/>
    <w:rsid w:val="007544F8"/>
    <w:rsid w:val="00756396"/>
    <w:rsid w:val="0076007F"/>
    <w:rsid w:val="00761B5F"/>
    <w:rsid w:val="00761F58"/>
    <w:rsid w:val="00762C80"/>
    <w:rsid w:val="00763E79"/>
    <w:rsid w:val="00764511"/>
    <w:rsid w:val="00765D9A"/>
    <w:rsid w:val="0076621D"/>
    <w:rsid w:val="00766895"/>
    <w:rsid w:val="00767D7B"/>
    <w:rsid w:val="00771161"/>
    <w:rsid w:val="0077237E"/>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4F4"/>
    <w:rsid w:val="00784BC1"/>
    <w:rsid w:val="0078537B"/>
    <w:rsid w:val="00785568"/>
    <w:rsid w:val="00786442"/>
    <w:rsid w:val="00786E9E"/>
    <w:rsid w:val="00786EEF"/>
    <w:rsid w:val="0079036E"/>
    <w:rsid w:val="00790952"/>
    <w:rsid w:val="00791170"/>
    <w:rsid w:val="0079187A"/>
    <w:rsid w:val="007918FF"/>
    <w:rsid w:val="00791CA3"/>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34B4"/>
    <w:rsid w:val="007A4950"/>
    <w:rsid w:val="007A4B25"/>
    <w:rsid w:val="007A50DB"/>
    <w:rsid w:val="007A51DB"/>
    <w:rsid w:val="007A54AE"/>
    <w:rsid w:val="007A56B6"/>
    <w:rsid w:val="007A670E"/>
    <w:rsid w:val="007A6C5A"/>
    <w:rsid w:val="007A6CB8"/>
    <w:rsid w:val="007A6DB8"/>
    <w:rsid w:val="007A789E"/>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9B2"/>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476"/>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17A"/>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0D7"/>
    <w:rsid w:val="008363FE"/>
    <w:rsid w:val="008365E0"/>
    <w:rsid w:val="00837491"/>
    <w:rsid w:val="008377BF"/>
    <w:rsid w:val="008409B4"/>
    <w:rsid w:val="00840F1D"/>
    <w:rsid w:val="0084187F"/>
    <w:rsid w:val="00841E37"/>
    <w:rsid w:val="00843017"/>
    <w:rsid w:val="00843AF7"/>
    <w:rsid w:val="00844DEF"/>
    <w:rsid w:val="00844F7D"/>
    <w:rsid w:val="00844F8C"/>
    <w:rsid w:val="00845926"/>
    <w:rsid w:val="0084610B"/>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39A"/>
    <w:rsid w:val="00867613"/>
    <w:rsid w:val="0087167F"/>
    <w:rsid w:val="00871938"/>
    <w:rsid w:val="008722DB"/>
    <w:rsid w:val="00872A8A"/>
    <w:rsid w:val="00872D15"/>
    <w:rsid w:val="00874D2B"/>
    <w:rsid w:val="00875AB8"/>
    <w:rsid w:val="00876562"/>
    <w:rsid w:val="00876934"/>
    <w:rsid w:val="00877DC5"/>
    <w:rsid w:val="00880306"/>
    <w:rsid w:val="0088057D"/>
    <w:rsid w:val="00881982"/>
    <w:rsid w:val="008827C4"/>
    <w:rsid w:val="00882FEE"/>
    <w:rsid w:val="0088354D"/>
    <w:rsid w:val="00883C16"/>
    <w:rsid w:val="0088411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A73EA"/>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218F"/>
    <w:rsid w:val="008E409C"/>
    <w:rsid w:val="008E4E1D"/>
    <w:rsid w:val="008E4ED7"/>
    <w:rsid w:val="008E4F5F"/>
    <w:rsid w:val="008E5113"/>
    <w:rsid w:val="008E5840"/>
    <w:rsid w:val="008E58E1"/>
    <w:rsid w:val="008F0375"/>
    <w:rsid w:val="008F03BB"/>
    <w:rsid w:val="008F1160"/>
    <w:rsid w:val="008F19E8"/>
    <w:rsid w:val="008F257B"/>
    <w:rsid w:val="008F294C"/>
    <w:rsid w:val="008F2C81"/>
    <w:rsid w:val="008F35BE"/>
    <w:rsid w:val="008F5B8C"/>
    <w:rsid w:val="008F5FA9"/>
    <w:rsid w:val="008F60A6"/>
    <w:rsid w:val="008F6A04"/>
    <w:rsid w:val="008F6C8D"/>
    <w:rsid w:val="008F7004"/>
    <w:rsid w:val="008F70FA"/>
    <w:rsid w:val="009002BC"/>
    <w:rsid w:val="009009AA"/>
    <w:rsid w:val="009011CA"/>
    <w:rsid w:val="00901B43"/>
    <w:rsid w:val="009030C5"/>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C78"/>
    <w:rsid w:val="00916ED3"/>
    <w:rsid w:val="00916F0D"/>
    <w:rsid w:val="00917375"/>
    <w:rsid w:val="00920028"/>
    <w:rsid w:val="0092048E"/>
    <w:rsid w:val="009205AC"/>
    <w:rsid w:val="00920657"/>
    <w:rsid w:val="00921016"/>
    <w:rsid w:val="00921252"/>
    <w:rsid w:val="00921853"/>
    <w:rsid w:val="00923E87"/>
    <w:rsid w:val="0092431F"/>
    <w:rsid w:val="0092438B"/>
    <w:rsid w:val="00926C58"/>
    <w:rsid w:val="00927200"/>
    <w:rsid w:val="009274AD"/>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2327"/>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229E"/>
    <w:rsid w:val="009625CA"/>
    <w:rsid w:val="00963F7A"/>
    <w:rsid w:val="00964107"/>
    <w:rsid w:val="00964982"/>
    <w:rsid w:val="00964D74"/>
    <w:rsid w:val="00966523"/>
    <w:rsid w:val="00970169"/>
    <w:rsid w:val="00970AF8"/>
    <w:rsid w:val="00970BCB"/>
    <w:rsid w:val="00973034"/>
    <w:rsid w:val="00975506"/>
    <w:rsid w:val="00976D8C"/>
    <w:rsid w:val="00980315"/>
    <w:rsid w:val="0098040A"/>
    <w:rsid w:val="009810F2"/>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2523"/>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6A11"/>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68E"/>
    <w:rsid w:val="00A72971"/>
    <w:rsid w:val="00A72AA0"/>
    <w:rsid w:val="00A73184"/>
    <w:rsid w:val="00A73727"/>
    <w:rsid w:val="00A75270"/>
    <w:rsid w:val="00A76A4A"/>
    <w:rsid w:val="00A76BD2"/>
    <w:rsid w:val="00A76CE9"/>
    <w:rsid w:val="00A77270"/>
    <w:rsid w:val="00A805CD"/>
    <w:rsid w:val="00A808F3"/>
    <w:rsid w:val="00A81BEA"/>
    <w:rsid w:val="00A81CE1"/>
    <w:rsid w:val="00A82626"/>
    <w:rsid w:val="00A834E3"/>
    <w:rsid w:val="00A8356D"/>
    <w:rsid w:val="00A83DC5"/>
    <w:rsid w:val="00A84456"/>
    <w:rsid w:val="00A85A27"/>
    <w:rsid w:val="00A85F29"/>
    <w:rsid w:val="00A86CB6"/>
    <w:rsid w:val="00A86DDD"/>
    <w:rsid w:val="00A9088E"/>
    <w:rsid w:val="00A90D8C"/>
    <w:rsid w:val="00A91352"/>
    <w:rsid w:val="00A91366"/>
    <w:rsid w:val="00A915E9"/>
    <w:rsid w:val="00A92241"/>
    <w:rsid w:val="00A93041"/>
    <w:rsid w:val="00A9364E"/>
    <w:rsid w:val="00A93B86"/>
    <w:rsid w:val="00A93ED3"/>
    <w:rsid w:val="00A95824"/>
    <w:rsid w:val="00AA07BE"/>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1C9"/>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522F"/>
    <w:rsid w:val="00B162A6"/>
    <w:rsid w:val="00B1683E"/>
    <w:rsid w:val="00B171BD"/>
    <w:rsid w:val="00B172D2"/>
    <w:rsid w:val="00B17C01"/>
    <w:rsid w:val="00B20155"/>
    <w:rsid w:val="00B205CD"/>
    <w:rsid w:val="00B21776"/>
    <w:rsid w:val="00B23A87"/>
    <w:rsid w:val="00B23D41"/>
    <w:rsid w:val="00B2574E"/>
    <w:rsid w:val="00B27623"/>
    <w:rsid w:val="00B27C57"/>
    <w:rsid w:val="00B27DC8"/>
    <w:rsid w:val="00B30482"/>
    <w:rsid w:val="00B31FC8"/>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67B2"/>
    <w:rsid w:val="00B876AF"/>
    <w:rsid w:val="00B877B8"/>
    <w:rsid w:val="00B8795B"/>
    <w:rsid w:val="00B90796"/>
    <w:rsid w:val="00B90BD9"/>
    <w:rsid w:val="00B91746"/>
    <w:rsid w:val="00B91DE3"/>
    <w:rsid w:val="00B930B9"/>
    <w:rsid w:val="00B9325F"/>
    <w:rsid w:val="00B93528"/>
    <w:rsid w:val="00B93A4E"/>
    <w:rsid w:val="00B94DD9"/>
    <w:rsid w:val="00B958EC"/>
    <w:rsid w:val="00B95B3E"/>
    <w:rsid w:val="00BA04BB"/>
    <w:rsid w:val="00BA0C02"/>
    <w:rsid w:val="00BA10A0"/>
    <w:rsid w:val="00BA1D7D"/>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6D9"/>
    <w:rsid w:val="00C00D42"/>
    <w:rsid w:val="00C03B71"/>
    <w:rsid w:val="00C0522C"/>
    <w:rsid w:val="00C0661F"/>
    <w:rsid w:val="00C07162"/>
    <w:rsid w:val="00C0721D"/>
    <w:rsid w:val="00C10293"/>
    <w:rsid w:val="00C105E6"/>
    <w:rsid w:val="00C1099C"/>
    <w:rsid w:val="00C10E7C"/>
    <w:rsid w:val="00C11CAC"/>
    <w:rsid w:val="00C11EBB"/>
    <w:rsid w:val="00C12834"/>
    <w:rsid w:val="00C131D0"/>
    <w:rsid w:val="00C14DC2"/>
    <w:rsid w:val="00C151CB"/>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6F4B"/>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024"/>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6856"/>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23BD"/>
    <w:rsid w:val="00CA28BC"/>
    <w:rsid w:val="00CA323A"/>
    <w:rsid w:val="00CA3895"/>
    <w:rsid w:val="00CA5A6A"/>
    <w:rsid w:val="00CA6D87"/>
    <w:rsid w:val="00CA6E04"/>
    <w:rsid w:val="00CA701D"/>
    <w:rsid w:val="00CB0349"/>
    <w:rsid w:val="00CB14E4"/>
    <w:rsid w:val="00CB1CB2"/>
    <w:rsid w:val="00CB485F"/>
    <w:rsid w:val="00CB5980"/>
    <w:rsid w:val="00CB6EBF"/>
    <w:rsid w:val="00CB7F70"/>
    <w:rsid w:val="00CC0EE0"/>
    <w:rsid w:val="00CC103B"/>
    <w:rsid w:val="00CC16A9"/>
    <w:rsid w:val="00CC208E"/>
    <w:rsid w:val="00CC37F8"/>
    <w:rsid w:val="00CC4E12"/>
    <w:rsid w:val="00CC54A4"/>
    <w:rsid w:val="00CC5E60"/>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0CF7"/>
    <w:rsid w:val="00CE16D8"/>
    <w:rsid w:val="00CE1718"/>
    <w:rsid w:val="00CE2669"/>
    <w:rsid w:val="00CE2BE8"/>
    <w:rsid w:val="00CE36E4"/>
    <w:rsid w:val="00CE3B02"/>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1E4C"/>
    <w:rsid w:val="00D124AE"/>
    <w:rsid w:val="00D12705"/>
    <w:rsid w:val="00D12F2C"/>
    <w:rsid w:val="00D13BCD"/>
    <w:rsid w:val="00D13EAA"/>
    <w:rsid w:val="00D13EE1"/>
    <w:rsid w:val="00D149D4"/>
    <w:rsid w:val="00D153DE"/>
    <w:rsid w:val="00D15E98"/>
    <w:rsid w:val="00D169C2"/>
    <w:rsid w:val="00D202FA"/>
    <w:rsid w:val="00D215A2"/>
    <w:rsid w:val="00D215E4"/>
    <w:rsid w:val="00D219BA"/>
    <w:rsid w:val="00D2226A"/>
    <w:rsid w:val="00D22A59"/>
    <w:rsid w:val="00D22BF9"/>
    <w:rsid w:val="00D233C1"/>
    <w:rsid w:val="00D25A68"/>
    <w:rsid w:val="00D30CC3"/>
    <w:rsid w:val="00D30F1B"/>
    <w:rsid w:val="00D325A0"/>
    <w:rsid w:val="00D33D7A"/>
    <w:rsid w:val="00D34B29"/>
    <w:rsid w:val="00D352F1"/>
    <w:rsid w:val="00D3543D"/>
    <w:rsid w:val="00D35850"/>
    <w:rsid w:val="00D35866"/>
    <w:rsid w:val="00D3745A"/>
    <w:rsid w:val="00D402DF"/>
    <w:rsid w:val="00D40805"/>
    <w:rsid w:val="00D40A03"/>
    <w:rsid w:val="00D40F11"/>
    <w:rsid w:val="00D42620"/>
    <w:rsid w:val="00D43950"/>
    <w:rsid w:val="00D44E14"/>
    <w:rsid w:val="00D4508E"/>
    <w:rsid w:val="00D465F9"/>
    <w:rsid w:val="00D5057E"/>
    <w:rsid w:val="00D5066D"/>
    <w:rsid w:val="00D506A5"/>
    <w:rsid w:val="00D5087A"/>
    <w:rsid w:val="00D519E3"/>
    <w:rsid w:val="00D5289B"/>
    <w:rsid w:val="00D553D1"/>
    <w:rsid w:val="00D5588E"/>
    <w:rsid w:val="00D57207"/>
    <w:rsid w:val="00D6079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75D"/>
    <w:rsid w:val="00DA5B81"/>
    <w:rsid w:val="00DA5D0D"/>
    <w:rsid w:val="00DA72B2"/>
    <w:rsid w:val="00DA754C"/>
    <w:rsid w:val="00DB1706"/>
    <w:rsid w:val="00DB332E"/>
    <w:rsid w:val="00DB38C8"/>
    <w:rsid w:val="00DB3BA5"/>
    <w:rsid w:val="00DB4922"/>
    <w:rsid w:val="00DB4D66"/>
    <w:rsid w:val="00DB4DBB"/>
    <w:rsid w:val="00DB5509"/>
    <w:rsid w:val="00DB6232"/>
    <w:rsid w:val="00DB6290"/>
    <w:rsid w:val="00DB7651"/>
    <w:rsid w:val="00DB7EC4"/>
    <w:rsid w:val="00DC0325"/>
    <w:rsid w:val="00DC0FBC"/>
    <w:rsid w:val="00DC1E87"/>
    <w:rsid w:val="00DC232C"/>
    <w:rsid w:val="00DC2C30"/>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633"/>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3CF4"/>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25C4"/>
    <w:rsid w:val="00E3388F"/>
    <w:rsid w:val="00E33D1C"/>
    <w:rsid w:val="00E34134"/>
    <w:rsid w:val="00E347EA"/>
    <w:rsid w:val="00E34AD8"/>
    <w:rsid w:val="00E3530C"/>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659D5"/>
    <w:rsid w:val="00E7003E"/>
    <w:rsid w:val="00E70C7D"/>
    <w:rsid w:val="00E70FE6"/>
    <w:rsid w:val="00E71BD4"/>
    <w:rsid w:val="00E722D2"/>
    <w:rsid w:val="00E73565"/>
    <w:rsid w:val="00E73AB3"/>
    <w:rsid w:val="00E75B7F"/>
    <w:rsid w:val="00E75F21"/>
    <w:rsid w:val="00E77102"/>
    <w:rsid w:val="00E8025C"/>
    <w:rsid w:val="00E8133B"/>
    <w:rsid w:val="00E81BA4"/>
    <w:rsid w:val="00E828EC"/>
    <w:rsid w:val="00E830F5"/>
    <w:rsid w:val="00E837FB"/>
    <w:rsid w:val="00E83832"/>
    <w:rsid w:val="00E83A22"/>
    <w:rsid w:val="00E85132"/>
    <w:rsid w:val="00E85844"/>
    <w:rsid w:val="00E8747A"/>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1927"/>
    <w:rsid w:val="00EB2C63"/>
    <w:rsid w:val="00EB2F7A"/>
    <w:rsid w:val="00EB32E6"/>
    <w:rsid w:val="00EB3A6C"/>
    <w:rsid w:val="00EB431B"/>
    <w:rsid w:val="00EB4A6B"/>
    <w:rsid w:val="00EB6C18"/>
    <w:rsid w:val="00EC036F"/>
    <w:rsid w:val="00EC0A86"/>
    <w:rsid w:val="00EC2117"/>
    <w:rsid w:val="00EC383E"/>
    <w:rsid w:val="00EC4287"/>
    <w:rsid w:val="00EC4A0B"/>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5FC5"/>
    <w:rsid w:val="00EE656B"/>
    <w:rsid w:val="00EE690D"/>
    <w:rsid w:val="00EE6B33"/>
    <w:rsid w:val="00EE7793"/>
    <w:rsid w:val="00EF09CA"/>
    <w:rsid w:val="00EF11C7"/>
    <w:rsid w:val="00EF15C1"/>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351"/>
    <w:rsid w:val="00F43E0E"/>
    <w:rsid w:val="00F45297"/>
    <w:rsid w:val="00F45ABC"/>
    <w:rsid w:val="00F4654C"/>
    <w:rsid w:val="00F476FA"/>
    <w:rsid w:val="00F47BE5"/>
    <w:rsid w:val="00F47DEC"/>
    <w:rsid w:val="00F5035C"/>
    <w:rsid w:val="00F5078E"/>
    <w:rsid w:val="00F516D8"/>
    <w:rsid w:val="00F5224D"/>
    <w:rsid w:val="00F566CB"/>
    <w:rsid w:val="00F571BC"/>
    <w:rsid w:val="00F57975"/>
    <w:rsid w:val="00F603D7"/>
    <w:rsid w:val="00F612A2"/>
    <w:rsid w:val="00F61BA4"/>
    <w:rsid w:val="00F62851"/>
    <w:rsid w:val="00F632C4"/>
    <w:rsid w:val="00F647E3"/>
    <w:rsid w:val="00F666A8"/>
    <w:rsid w:val="00F672F8"/>
    <w:rsid w:val="00F67C6C"/>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D7C29"/>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5DD"/>
    <w:rPr>
      <w:sz w:val="24"/>
      <w:szCs w:val="24"/>
      <w:lang w:val="en-US" w:eastAsia="en-US"/>
    </w:rPr>
  </w:style>
  <w:style w:type="paragraph" w:styleId="Heading1">
    <w:name w:val="heading 1"/>
    <w:basedOn w:val="Normal"/>
    <w:next w:val="Normal"/>
    <w:qFormat/>
    <w:rsid w:val="00823B32"/>
    <w:pPr>
      <w:keepNex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outlineLvl w:val="7"/>
    </w:pPr>
    <w:rPr>
      <w:b/>
      <w:bCs/>
    </w:rPr>
  </w:style>
  <w:style w:type="paragraph" w:styleId="Heading9">
    <w:name w:val="heading 9"/>
    <w:basedOn w:val="Normal"/>
    <w:next w:val="Normal"/>
    <w:qFormat/>
    <w:rsid w:val="00823B32"/>
    <w:pPr>
      <w:keepNext/>
      <w:outlineLvl w:val="8"/>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outlineLvl w:val="0"/>
    </w:p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rPr>
  </w:style>
  <w:style w:type="paragraph" w:styleId="NormalWeb">
    <w:name w:val="Normal (Web)"/>
    <w:basedOn w:val="Normal"/>
    <w:uiPriority w:val="99"/>
    <w:unhideWhenUsed/>
    <w:rsid w:val="00C11EBB"/>
    <w:pPr>
      <w:spacing w:before="100" w:beforeAutospacing="1" w:after="100" w:afterAutospacing="1"/>
    </w:pPr>
    <w:rPr>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rPr>
      <w:color w:val="000000"/>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pPr>
    <w:rPr>
      <w:rFonts w:ascii="Arial" w:hAnsi="Arial"/>
      <w:noProof/>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pPr>
    <w:rPr>
      <w:rFonts w:ascii="Arial" w:hAnsi="Arial" w:cs="Arial"/>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11</TotalTime>
  <Pages>10</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11933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5</cp:revision>
  <cp:lastPrinted>2020-03-06T06:59:00Z</cp:lastPrinted>
  <dcterms:created xsi:type="dcterms:W3CDTF">2026-05-20T14:24:00Z</dcterms:created>
  <dcterms:modified xsi:type="dcterms:W3CDTF">2026-05-25T15:16:00Z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