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CDB94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-459740</wp:posOffset>
                </wp:positionV>
                <wp:extent cx="7594600" cy="558800"/>
                <wp:effectExtent l="0" t="0" r="6350" b="0"/>
                <wp:wrapNone/>
                <wp:docPr id="2136412207" name="Rectangle 2136412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0" cy="558800"/>
                        </a:xfrm>
                        <a:prstGeom prst="rect">
                          <a:avLst/>
                        </a:prstGeom>
                        <a:solidFill>
                          <a:srgbClr val="0C5F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-36.2pt;height:44pt;width:598pt;mso-position-horizontal:center;mso-position-horizontal-relative:margin;z-index:251660288;v-text-anchor:middle;mso-width-relative:page;mso-height-relative:page;" fillcolor="#0C5FA2" filled="t" stroked="f" coordsize="21600,21600" o:gfxdata="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ur7Xz1wAAAAgBAAAPAAAAAAAAAAEAIAAAACIAAABkcnMvZG93bnJldi54bWxQ&#10;SwECFAAUAAAACACHTuJAZYmbAGoCAADgBAAADgAAAAAAAAABACAAAAAmAQAAZHJzL2Uyb0RvYy54&#10;bWxQSwUGAAAAAAYABgBZAQAAA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-469900</wp:posOffset>
                </wp:positionV>
                <wp:extent cx="7594600" cy="558800"/>
                <wp:effectExtent l="0" t="0" r="635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0" cy="558800"/>
                        </a:xfrm>
                        <a:prstGeom prst="rect">
                          <a:avLst/>
                        </a:prstGeom>
                        <a:solidFill>
                          <a:srgbClr val="0C5F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95pt;margin-top:-37pt;height:44pt;width:598pt;z-index:251659264;v-text-anchor:middle;mso-width-relative:page;mso-height-relative:page;" fillcolor="#0C5FA2" filled="t" stroked="f" coordsize="21600,21600" o:gfxdata="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8UQQ4NgAAAALAQAADwAAAAAAAAABACAAAAAiAAAAZHJzL2Rvd25yZXYueG1sUEsBAhQAFAAA&#10;AAgAh07iQLoWi5JhAgAA0AQAAA4AAAAAAAAAAQAgAAAAJw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12309974"/>
    <w:p w14:paraId="6D7BC510"/>
    <w:p w14:paraId="4043F36B"/>
    <w:p w14:paraId="09DE2C69"/>
    <w:p w14:paraId="2B5A7823"/>
    <w:p w14:paraId="48BF8ED6"/>
    <w:p w14:paraId="059D777F"/>
    <w:p w14:paraId="27DCAAB7"/>
    <w:p w14:paraId="5812CA69">
      <w:pPr>
        <w:rPr>
          <w:b/>
          <w:bCs/>
        </w:rPr>
      </w:pPr>
      <w:r>
        <w:rPr>
          <w:b/>
          <w:bCs/>
        </w:rPr>
        <w:t>Tar resurfacing for the parking entrance to HSRC Building</w:t>
      </w:r>
    </w:p>
    <w:p w14:paraId="490C4874">
      <w:pPr>
        <w:rPr>
          <w:b/>
          <w:bCs/>
        </w:rPr>
      </w:pPr>
    </w:p>
    <w:p w14:paraId="63EC1175"/>
    <w:p w14:paraId="7266A43F">
      <w:r>
        <w:t xml:space="preserve">Tar resurfacing </w:t>
      </w:r>
      <w:r>
        <w:rPr>
          <w:b/>
          <w:bCs/>
        </w:rPr>
        <w:t>for the parking entrance to HSRC Building</w:t>
      </w:r>
      <w:r>
        <w:t xml:space="preserve">. Applying a bitumen binder mixed with aggregate (crushed stone) on a prepared sub-base, typically requiring a thickness of 40mm–60mm for high-traffic areas. </w:t>
      </w:r>
    </w:p>
    <w:p w14:paraId="66B7F08F"/>
    <w:p w14:paraId="3994788A">
      <w:r>
        <w:t>Key specifications include using high-quality bitumen emulsions for bonding, precise grading of crushed aggregate, and proper compaction for durability. </w:t>
      </w:r>
    </w:p>
    <w:p w14:paraId="0FE110C4">
      <w:pPr>
        <w:numPr>
          <w:ilvl w:val="0"/>
          <w:numId w:val="1"/>
        </w:numPr>
      </w:pPr>
      <w:r>
        <w:rPr>
          <w:b/>
          <w:bCs/>
        </w:rPr>
        <w:t>Thickness Commercial high traffic:</w:t>
      </w:r>
      <w:r>
        <w:t xml:space="preserve"> 20–40 square meters: 15mm; </w:t>
      </w:r>
    </w:p>
    <w:p w14:paraId="484CDF62">
      <w:pPr>
        <w:numPr>
          <w:ilvl w:val="0"/>
          <w:numId w:val="1"/>
        </w:numPr>
      </w:pPr>
      <w:r>
        <w:rPr>
          <w:b/>
          <w:bCs/>
        </w:rPr>
        <w:t>Materials:</w:t>
      </w:r>
      <w:r>
        <w:t> Bitumen emulsion (binder), Hot Mix Asphalt (premium durability) or Cold Mix Asphalt (repairs), and approved crushed stone (aggregate).</w:t>
      </w:r>
    </w:p>
    <w:p w14:paraId="48228493">
      <w:pPr>
        <w:numPr>
          <w:ilvl w:val="0"/>
          <w:numId w:val="2"/>
        </w:numPr>
      </w:pPr>
      <w:r>
        <w:rPr>
          <w:b/>
          <w:bCs/>
        </w:rPr>
        <w:t>Installation Process:</w:t>
      </w:r>
    </w:p>
    <w:p w14:paraId="6F44CA4D">
      <w:pPr>
        <w:numPr>
          <w:ilvl w:val="0"/>
          <w:numId w:val="3"/>
        </w:numPr>
      </w:pPr>
      <w:r>
        <w:rPr>
          <w:b/>
          <w:bCs/>
        </w:rPr>
        <w:t>Site Preparation:</w:t>
      </w:r>
      <w:r>
        <w:t> Site clearing, grading, and creating a stable sub-base.</w:t>
      </w:r>
    </w:p>
    <w:p w14:paraId="3D11D014">
      <w:pPr>
        <w:numPr>
          <w:ilvl w:val="0"/>
          <w:numId w:val="3"/>
        </w:numPr>
      </w:pPr>
      <w:r>
        <w:rPr>
          <w:b/>
          <w:bCs/>
        </w:rPr>
        <w:t>Tack Coat:</w:t>
      </w:r>
      <w:r>
        <w:t> Application of bitumen binder to bond layers without volatile solvents.</w:t>
      </w:r>
    </w:p>
    <w:p w14:paraId="6F685C84">
      <w:pPr>
        <w:numPr>
          <w:ilvl w:val="0"/>
          <w:numId w:val="3"/>
        </w:numPr>
      </w:pPr>
      <w:r>
        <w:rPr>
          <w:b/>
          <w:bCs/>
        </w:rPr>
        <w:t>Surfacing Application:</w:t>
      </w:r>
      <w:r>
        <w:t> Spreading and compacting the tar mixture.</w:t>
      </w:r>
    </w:p>
    <w:p w14:paraId="11B21836">
      <w:pPr>
        <w:numPr>
          <w:ilvl w:val="0"/>
          <w:numId w:val="3"/>
        </w:numPr>
      </w:pPr>
      <w:r>
        <w:rPr>
          <w:b/>
          <w:bCs/>
        </w:rPr>
        <w:t>Curing:</w:t>
      </w:r>
      <w:r>
        <w:t> Allowing the surface to set to maximum strength.</w:t>
      </w:r>
    </w:p>
    <w:p w14:paraId="78578497"/>
    <w:p w14:paraId="50867ECE">
      <w:r>
        <w:rPr>
          <w:b/>
          <w:bCs/>
        </w:rPr>
        <w:t>Applications:</w:t>
      </w:r>
      <w:r>
        <w:t> Driveways, parking lots, and road surfacing, particularly suitable for sloped areas requiring water runoff. </w:t>
      </w:r>
    </w:p>
    <w:p w14:paraId="52BB78AE">
      <w:r>
        <w:rPr>
          <w:b/>
          <w:bCs/>
        </w:rPr>
        <w:t>Key Considerations</w:t>
      </w:r>
    </w:p>
    <w:p w14:paraId="7D118EDD">
      <w:pPr>
        <w:numPr>
          <w:ilvl w:val="0"/>
          <w:numId w:val="4"/>
        </w:numPr>
      </w:pPr>
      <w:r>
        <w:rPr>
          <w:b/>
          <w:bCs/>
        </w:rPr>
        <w:t>Durability:</w:t>
      </w:r>
      <w:r>
        <w:t> Designed to handle heavy traffic and extreme weather.</w:t>
      </w:r>
    </w:p>
    <w:p w14:paraId="25A2A474">
      <w:pPr>
        <w:numPr>
          <w:ilvl w:val="0"/>
          <w:numId w:val="4"/>
        </w:numPr>
      </w:pPr>
      <w:r>
        <w:rPr>
          <w:b/>
          <w:bCs/>
        </w:rPr>
        <w:t>Maintenance:</w:t>
      </w:r>
      <w:r>
        <w:t> Low maintenance, but requires proper sealing to prevent damage.</w:t>
      </w:r>
    </w:p>
    <w:p w14:paraId="6B8BCCD5">
      <w:pPr>
        <w:numPr>
          <w:ilvl w:val="0"/>
          <w:numId w:val="4"/>
        </w:numPr>
      </w:pPr>
      <w:r>
        <w:rPr>
          <w:b/>
          <w:bCs/>
        </w:rPr>
        <w:t>Preparation:</w:t>
      </w:r>
      <w:r>
        <w:t> Proper sub-base preparation is crucial for longevity</w:t>
      </w:r>
    </w:p>
    <w:p w14:paraId="6D3DE749"/>
    <w:p w14:paraId="7ADEC889">
      <w:r>
        <w:t>Mandatory requirements</w:t>
      </w:r>
    </w:p>
    <w:p w14:paraId="4FC03B10">
      <w:pPr>
        <w:numPr>
          <w:ilvl w:val="0"/>
          <w:numId w:val="5"/>
        </w:numPr>
      </w:pPr>
      <w:r>
        <w:t>Compulsory Site visit</w:t>
      </w:r>
    </w:p>
    <w:p w14:paraId="1CA6A211">
      <w:pPr>
        <w:numPr>
          <w:ilvl w:val="0"/>
          <w:numId w:val="5"/>
        </w:numPr>
      </w:pPr>
      <w:r>
        <w:t>Company profile with 2 years’ experience in tar surfacing</w:t>
      </w:r>
    </w:p>
    <w:p w14:paraId="5459C95B">
      <w:pPr>
        <w:numPr>
          <w:ilvl w:val="0"/>
          <w:numId w:val="5"/>
        </w:numPr>
      </w:pPr>
      <w:r>
        <w:t>2X letters of recommendation/references not older than 1 year this includes reference to current contracts in tar surfacing with other departments/organizations.</w:t>
      </w:r>
    </w:p>
    <w:p w14:paraId="0F1F1DC0">
      <w:pPr>
        <w:ind w:left="360"/>
      </w:pPr>
      <w:r>
        <w:t>NB: Reference letters must be on client letter head, signed and dated</w:t>
      </w:r>
    </w:p>
    <w:p w14:paraId="56817003">
      <w:pPr>
        <w:numPr>
          <w:ilvl w:val="0"/>
          <w:numId w:val="5"/>
        </w:numPr>
        <w:ind w:left="720" w:leftChars="0" w:hanging="360" w:firstLineChars="0"/>
        <w:rPr>
          <w:rFonts w:hint="default"/>
          <w:lang w:val="en-US"/>
        </w:rPr>
      </w:pPr>
      <w:r>
        <w:rPr>
          <w:rFonts w:hint="default"/>
          <w:lang w:val="en-US"/>
        </w:rPr>
        <w:t>CIDB GRADING 1GB- Submit valid proof.</w:t>
      </w:r>
      <w:bookmarkStart w:id="0" w:name="_GoBack"/>
      <w:bookmarkEnd w:id="0"/>
    </w:p>
    <w:p w14:paraId="17087B5E"/>
    <w:p w14:paraId="7A3ED8DF"/>
    <w:sectPr>
      <w:headerReference r:id="rId3" w:type="first"/>
      <w:footerReference r:id="rId6" w:type="first"/>
      <w:footerReference r:id="rId4" w:type="default"/>
      <w:footerReference r:id="rId5" w:type="even"/>
      <w:pgSz w:w="11907" w:h="16840"/>
      <w:pgMar w:top="720" w:right="720" w:bottom="720" w:left="720" w:header="0" w:footer="113" w:gutter="0"/>
      <w:cols w:space="72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0D20A">
    <w:pPr>
      <w:pStyle w:val="5"/>
      <w:ind w:right="360"/>
    </w:pPr>
  </w:p>
  <w:p w14:paraId="23680EFF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-283210</wp:posOffset>
              </wp:positionH>
              <wp:positionV relativeFrom="paragraph">
                <wp:posOffset>201930</wp:posOffset>
              </wp:positionV>
              <wp:extent cx="7254240" cy="572770"/>
              <wp:effectExtent l="0" t="0" r="0" b="0"/>
              <wp:wrapNone/>
              <wp:docPr id="1308593806" name="Text Box 13085938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54240" cy="572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55388C">
                          <w:pPr>
                            <w:jc w:val="left"/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62A6CF"/>
                              <w:sz w:val="15"/>
                              <w:szCs w:val="15"/>
                            </w:rPr>
                            <w:t>HSRC Board:</w:t>
                          </w:r>
                          <w:r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</w:rPr>
                            <w:t xml:space="preserve"> Prof. Xoliswa Antoinette Mtose (Chairperson), Prof. Eleanor Alvira Hendricks, Dr Deenadayalen Konar, Prof. Ibbo Day Joseph Mandaza, Dr Alex Mohubetswane Mashilo, </w:t>
                          </w:r>
                        </w:p>
                        <w:p w14:paraId="7B67445F">
                          <w:pPr>
                            <w:jc w:val="left"/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</w:rPr>
                            <w:t xml:space="preserve">Mr Lumko Caesario Mtimde, Prof. Zerish Zethu Nkosi, Ms Busisiwe Nosiphiwo Glenrose Ramabodu, Adv. Faith Dikeledi Pansy Tlakula, Prof. Fiona Tregenna, Prof. Sarah Mosoetsa (CEO) </w:t>
                          </w:r>
                          <w:r>
                            <w:rPr>
                              <w:rFonts w:ascii="Calibri Light" w:hAnsi="Calibri Light" w:cs="Calibri Light"/>
                              <w:bCs/>
                              <w:color w:val="FFFFFF" w:themeColor="background1"/>
                              <w:sz w:val="15"/>
                              <w:szCs w:val="15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  <w:p w14:paraId="43B6F7D5">
                          <w:pP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www.hsrc.ac.za</w:t>
                          </w:r>
                        </w:p>
                        <w:p w14:paraId="5D4E81DD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27D8F32C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48F5AA70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13986128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57D40689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7C0B88C9">
                          <w:pPr>
                            <w:jc w:val="left"/>
                            <w:rPr>
                              <w:rFonts w:ascii="Calibri Light" w:hAnsi="Calibri Light" w:cs="Calibri Light"/>
                              <w:color w:val="62A6CF"/>
                              <w:sz w:val="21"/>
                              <w:szCs w:val="24"/>
                            </w:rPr>
                          </w:pPr>
                        </w:p>
                        <w:p w14:paraId="618B911C">
                          <w:pPr>
                            <w:rPr>
                              <w:rFonts w:ascii="Calibri Light" w:hAnsi="Calibri Light" w:cs="Calibri Light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2.3pt;margin-top:15.9pt;height:45.1pt;width:571.2pt;z-index:251665408;mso-width-relative:page;mso-height-relative:page;" filled="f" stroked="f" coordsize="21600,21600" o:gfxdata="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o8GdzbAAAACwEAAA8AAAAAAAAAAQAgAAAAIgAAAGRycy9kb3ducmV2&#10;LnhtbFBLAQIUABQAAAAIAIdO4kBY6lpyMgIAAHcEAAAOAAAAAAAAAAEAIAAAACoBAABkcnMvZTJv&#10;RG9jLnhtbFBLBQYAAAAABgAGAFkBAADO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755388C">
                    <w:pPr>
                      <w:jc w:val="left"/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62A6CF"/>
                        <w:sz w:val="15"/>
                        <w:szCs w:val="15"/>
                      </w:rPr>
                      <w:t>HSRC Board:</w:t>
                    </w:r>
                    <w:r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</w:rPr>
                      <w:t xml:space="preserve"> Prof. Xoliswa Antoinette Mtose (Chairperson), Prof. Eleanor Alvira Hendricks, Dr Deenadayalen Konar, Prof. Ibbo Day Joseph Mandaza, Dr Alex Mohubetswane Mashilo, </w:t>
                    </w:r>
                  </w:p>
                  <w:p w14:paraId="7B67445F">
                    <w:pPr>
                      <w:jc w:val="left"/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</w:rPr>
                      <w:t xml:space="preserve">Mr Lumko Caesario Mtimde, Prof. Zerish Zethu Nkosi, Ms Busisiwe Nosiphiwo Glenrose Ramabodu, Adv. Faith Dikeledi Pansy Tlakula, Prof. Fiona Tregenna, Prof. Sarah Mosoetsa (CEO) </w:t>
                    </w:r>
                    <w:r>
                      <w:rPr>
                        <w:rFonts w:ascii="Calibri Light" w:hAnsi="Calibri Light" w:cs="Calibri Light"/>
                        <w:bCs/>
                        <w:color w:val="FFFFFF" w:themeColor="background1"/>
                        <w:sz w:val="15"/>
                        <w:szCs w:val="15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.</w:t>
                    </w:r>
                    <w: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  <w:p w14:paraId="43B6F7D5">
                    <w:pP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www.hsrc.ac.za</w:t>
                    </w:r>
                  </w:p>
                  <w:p w14:paraId="5D4E81DD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27D8F32C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48F5AA70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13986128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57D40689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7C0B88C9">
                    <w:pPr>
                      <w:jc w:val="left"/>
                      <w:rPr>
                        <w:rFonts w:ascii="Calibri Light" w:hAnsi="Calibri Light" w:cs="Calibri Light"/>
                        <w:color w:val="62A6CF"/>
                        <w:sz w:val="21"/>
                        <w:szCs w:val="24"/>
                      </w:rPr>
                    </w:pPr>
                  </w:p>
                  <w:p w14:paraId="618B911C">
                    <w:pPr>
                      <w:rPr>
                        <w:rFonts w:ascii="Calibri Light" w:hAnsi="Calibri Light" w:cs="Calibri Light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9653ADB">
    <w:pPr>
      <w:pStyle w:val="5"/>
      <w:ind w:right="360"/>
    </w:pPr>
  </w:p>
  <w:p w14:paraId="1A254D1F">
    <w:pPr>
      <w:pStyle w:val="5"/>
      <w:ind w:right="360"/>
    </w:pPr>
  </w:p>
  <w:p w14:paraId="737F2CEA">
    <w:pPr>
      <w:pStyle w:val="5"/>
      <w:ind w:right="360"/>
    </w:pPr>
  </w:p>
  <w:p w14:paraId="38FAE25E">
    <w:pPr>
      <w:pStyle w:val="5"/>
      <w:ind w:right="360"/>
    </w:pPr>
  </w:p>
  <w:p w14:paraId="001569C0">
    <w:pPr>
      <w:pStyle w:val="5"/>
      <w:ind w:right="360"/>
    </w:pPr>
  </w:p>
  <w:sdt>
    <w:sdtPr>
      <w:rPr>
        <w:rStyle w:val="8"/>
      </w:rPr>
      <w:id w:val="-34191631"/>
      <w:docPartObj>
        <w:docPartGallery w:val="autotext"/>
      </w:docPartObj>
    </w:sdtPr>
    <w:sdtEndPr>
      <w:rPr>
        <w:rStyle w:val="8"/>
      </w:rPr>
    </w:sdtEndPr>
    <w:sdtContent>
      <w:p w14:paraId="7109D55C">
        <w:pPr>
          <w:pStyle w:val="5"/>
          <w:framePr w:wrap="auto" w:vAnchor="text" w:hAnchor="page" w:x="11126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t>2</w:t>
        </w:r>
        <w:r>
          <w:rPr>
            <w:rStyle w:val="8"/>
          </w:rPr>
          <w:fldChar w:fldCharType="end"/>
        </w:r>
      </w:p>
    </w:sdtContent>
  </w:sdt>
  <w:p w14:paraId="29FE533C">
    <w:pPr>
      <w:pStyle w:val="5"/>
      <w:ind w:right="360"/>
    </w:pPr>
  </w:p>
  <w:p w14:paraId="3214F44E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462166190"/>
      <w:docPartObj>
        <w:docPartGallery w:val="autotext"/>
      </w:docPartObj>
    </w:sdtPr>
    <w:sdtEndPr>
      <w:rPr>
        <w:rStyle w:val="8"/>
      </w:rPr>
    </w:sdtEndPr>
    <w:sdtContent>
      <w:p w14:paraId="3127165D">
        <w:pPr>
          <w:pStyle w:val="5"/>
          <w:framePr w:wrap="auto" w:vAnchor="text" w:hAnchor="margin" w:xAlign="right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t>2</w:t>
        </w:r>
        <w:r>
          <w:rPr>
            <w:rStyle w:val="8"/>
          </w:rPr>
          <w:fldChar w:fldCharType="end"/>
        </w:r>
      </w:p>
    </w:sdtContent>
  </w:sdt>
  <w:p w14:paraId="4391B6D7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91DFA">
    <w:pPr>
      <w:pStyle w:val="5"/>
    </w:pPr>
  </w:p>
  <w:p w14:paraId="277B7B9F">
    <w:pPr>
      <w:pStyle w:val="5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-302895</wp:posOffset>
              </wp:positionH>
              <wp:positionV relativeFrom="paragraph">
                <wp:posOffset>109855</wp:posOffset>
              </wp:positionV>
              <wp:extent cx="7254240" cy="57277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54240" cy="572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0E7113">
                          <w:pPr>
                            <w:jc w:val="left"/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62A6CF"/>
                              <w:sz w:val="15"/>
                              <w:szCs w:val="15"/>
                            </w:rPr>
                            <w:t>HSRC Board:</w:t>
                          </w:r>
                          <w:r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</w:rPr>
                            <w:t xml:space="preserve"> Prof. Xoliswa Antoinette Mtose (Chairperson), Prof. Eleanor Alvira Hendricks, Dr Deenadayalen Konar, Prof. Ibbo Day Joseph Mandaza, Dr Alex Mohubetswane Mashilo, </w:t>
                          </w:r>
                        </w:p>
                        <w:p w14:paraId="50149CE6">
                          <w:pPr>
                            <w:jc w:val="left"/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</w:rPr>
                            <w:t xml:space="preserve">Mr Lumko Caesario Mtimde, Prof. Zerish Zethu Nkosi, Ms Busisiwe Nosiphiwo Glenrose Ramabodu, Adv. Faith Dikeledi Pansy Tlakula, Prof. Fiona Tregenna, Prof. Sarah Mosoetsa (CEO) </w:t>
                          </w:r>
                          <w:r>
                            <w:rPr>
                              <w:rFonts w:ascii="Calibri Light" w:hAnsi="Calibri Light" w:cs="Calibri Light"/>
                              <w:bCs/>
                              <w:color w:val="FFFFFF" w:themeColor="background1"/>
                              <w:sz w:val="15"/>
                              <w:szCs w:val="15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  <w:p w14:paraId="41D409D5">
                          <w:pP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www.hsrc.ac.za</w:t>
                          </w:r>
                        </w:p>
                        <w:p w14:paraId="7E8A07E4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105DBC07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7703184E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4CC85847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3CEF83DE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4BA2C0F3">
                          <w:pPr>
                            <w:jc w:val="left"/>
                            <w:rPr>
                              <w:rFonts w:ascii="Calibri Light" w:hAnsi="Calibri Light" w:cs="Calibri Light"/>
                              <w:color w:val="62A6CF"/>
                              <w:sz w:val="21"/>
                              <w:szCs w:val="24"/>
                            </w:rPr>
                          </w:pPr>
                        </w:p>
                        <w:p w14:paraId="3DD11A4C">
                          <w:pPr>
                            <w:rPr>
                              <w:rFonts w:ascii="Calibri Light" w:hAnsi="Calibri Light" w:cs="Calibri Light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3.85pt;margin-top:8.65pt;height:45.1pt;width:571.2pt;z-index:251664384;mso-width-relative:page;mso-height-relative:page;" filled="f" stroked="f" coordsize="21600,21600" o:gfxdata="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AcQdG2wAAAAsBAAAPAAAAAAAAAAEAIAAAACIAAABkcnMvZG93bnJldi54bWxQSwEC&#10;FAAUAAAACACHTuJAcQNsIioCAABlBAAADgAAAAAAAAABACAAAAAqAQAAZHJzL2Uyb0RvYy54bWxQ&#10;SwUGAAAAAAYABgBZAQAAxg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70E7113">
                    <w:pPr>
                      <w:jc w:val="left"/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62A6CF"/>
                        <w:sz w:val="15"/>
                        <w:szCs w:val="15"/>
                      </w:rPr>
                      <w:t>HSRC Board:</w:t>
                    </w:r>
                    <w:r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</w:rPr>
                      <w:t xml:space="preserve"> Prof. Xoliswa Antoinette Mtose (Chairperson), Prof. Eleanor Alvira Hendricks, Dr Deenadayalen Konar, Prof. Ibbo Day Joseph Mandaza, Dr Alex Mohubetswane Mashilo, </w:t>
                    </w:r>
                  </w:p>
                  <w:p w14:paraId="50149CE6">
                    <w:pPr>
                      <w:jc w:val="left"/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</w:rPr>
                      <w:t xml:space="preserve">Mr Lumko Caesario Mtimde, Prof. Zerish Zethu Nkosi, Ms Busisiwe Nosiphiwo Glenrose Ramabodu, Adv. Faith Dikeledi Pansy Tlakula, Prof. Fiona Tregenna, Prof. Sarah Mosoetsa (CEO) </w:t>
                    </w:r>
                    <w:r>
                      <w:rPr>
                        <w:rFonts w:ascii="Calibri Light" w:hAnsi="Calibri Light" w:cs="Calibri Light"/>
                        <w:bCs/>
                        <w:color w:val="FFFFFF" w:themeColor="background1"/>
                        <w:sz w:val="15"/>
                        <w:szCs w:val="15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.</w:t>
                    </w:r>
                    <w: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  <w:p w14:paraId="41D409D5">
                    <w:pP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www.hsrc.ac.za</w:t>
                    </w:r>
                  </w:p>
                  <w:p w14:paraId="7E8A07E4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105DBC07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7703184E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4CC85847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3CEF83DE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4BA2C0F3">
                    <w:pPr>
                      <w:jc w:val="left"/>
                      <w:rPr>
                        <w:rFonts w:ascii="Calibri Light" w:hAnsi="Calibri Light" w:cs="Calibri Light"/>
                        <w:color w:val="62A6CF"/>
                        <w:sz w:val="21"/>
                        <w:szCs w:val="24"/>
                      </w:rPr>
                    </w:pPr>
                  </w:p>
                  <w:p w14:paraId="3DD11A4C">
                    <w:pPr>
                      <w:rPr>
                        <w:rFonts w:ascii="Calibri Light" w:hAnsi="Calibri Light" w:cs="Calibri Light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3BFC178">
    <w:pPr>
      <w:pStyle w:val="5"/>
    </w:pPr>
  </w:p>
  <w:p w14:paraId="59736F95">
    <w:pPr>
      <w:pStyle w:val="5"/>
    </w:pPr>
  </w:p>
  <w:p w14:paraId="2656D182">
    <w:pPr>
      <w:pStyle w:val="5"/>
    </w:pPr>
  </w:p>
  <w:p w14:paraId="7065BFC1">
    <w:pPr>
      <w:pStyle w:val="5"/>
    </w:pPr>
  </w:p>
  <w:p w14:paraId="1055F2C8">
    <w:pPr>
      <w:pStyle w:val="5"/>
    </w:pPr>
    <w:r>
      <w:rPr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-558800</wp:posOffset>
              </wp:positionH>
              <wp:positionV relativeFrom="paragraph">
                <wp:posOffset>111760</wp:posOffset>
              </wp:positionV>
              <wp:extent cx="7924800" cy="986155"/>
              <wp:effectExtent l="0" t="0" r="0" b="444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986155"/>
                      </a:xfrm>
                      <a:prstGeom prst="rect">
                        <a:avLst/>
                      </a:prstGeom>
                      <a:solidFill>
                        <a:srgbClr val="0E68B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44pt;margin-top:8.8pt;height:77.65pt;width:624pt;z-index:251661312;v-text-anchor:middle;mso-width-relative:page;mso-height-relative:page;" fillcolor="#0E68B1" filled="t" stroked="f" coordsize="21600,21600" o:gfxdata="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73qQfYAAAACwEAAA8AAAAAAAAAAQAgAAAAIgAAAGRycy9kb3ducmV2LnhtbFBLAQIUABQA&#10;AAAIAIdO4kBx/f+gYgIAAM4EAAAOAAAAAAAAAAEAIAAAACcBAABkcnMvZTJvRG9jLnhtbFBLBQYA&#10;AAAABgAGAFkBAAD7BQ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  <w:p w14:paraId="241FC973">
    <w:pPr>
      <w:pStyle w:val="5"/>
    </w:pPr>
  </w:p>
  <w:p w14:paraId="78B1D3EE">
    <w:pPr>
      <w:pStyle w:val="5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-191135</wp:posOffset>
              </wp:positionH>
              <wp:positionV relativeFrom="paragraph">
                <wp:posOffset>65405</wp:posOffset>
              </wp:positionV>
              <wp:extent cx="7137400" cy="755650"/>
              <wp:effectExtent l="0" t="0" r="0" b="6350"/>
              <wp:wrapNone/>
              <wp:docPr id="351231364" name="Text Box 3512313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13740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D7B6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 xml:space="preserve">Pretoria Office: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 xml:space="preserve">134 Pretorius Street, Pretoria, 0002, South Africa. Private Bag X41, Pretoria, 0001, South Africa.  </w:t>
                          </w:r>
                        </w:p>
                        <w:p w14:paraId="19344D01">
                          <w:pPr>
                            <w:autoSpaceDE w:val="0"/>
                            <w:autoSpaceDN w:val="0"/>
                            <w:adjustRightInd w:val="0"/>
                            <w:ind w:left="720" w:firstLine="720"/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 xml:space="preserve">Tel: +27 12 302 2000 </w:t>
                          </w:r>
                        </w:p>
                        <w:p w14:paraId="067ADB6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 xml:space="preserve">Cape Town Office: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The Yacht Club, 2 Dockrail Road, Foreshore, Cape Town 8001, South Africa. Private Bag X9182, Cape Town, 8000, South Africa</w: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 xml:space="preserve">.  </w:t>
                          </w:r>
                        </w:p>
                        <w:p w14:paraId="323F0509">
                          <w:pPr>
                            <w:autoSpaceDE w:val="0"/>
                            <w:autoSpaceDN w:val="0"/>
                            <w:adjustRightInd w:val="0"/>
                            <w:ind w:left="720" w:firstLine="720"/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 xml:space="preserve">Tel: +27 21 466 8000 </w:t>
                          </w:r>
                        </w:p>
                        <w:p w14:paraId="36B0FA3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 xml:space="preserve">Pietermaritzburg Office: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 xml:space="preserve">Old Bus Depot, Mbubu Road, Sweetwaters. PO Box 90, Msunduzi, 3200, South Africa.  </w:t>
                          </w:r>
                        </w:p>
                        <w:p w14:paraId="3E7C08EA">
                          <w:pPr>
                            <w:autoSpaceDE w:val="0"/>
                            <w:autoSpaceDN w:val="0"/>
                            <w:adjustRightInd w:val="0"/>
                            <w:ind w:left="720" w:firstLine="720"/>
                            <w:rPr>
                              <w:rFonts w:ascii="Calibri" w:hAnsi="Calibri" w:cs="Calibri"/>
                              <w:color w:val="FFFFFF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 xml:space="preserve">Tel: +27 33 324 5000 </w:t>
                          </w:r>
                        </w:p>
                        <w:p w14:paraId="376ED94B">
                          <w:pPr>
                            <w:tabs>
                              <w:tab w:val="left" w:pos="709"/>
                            </w:tabs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Calibri" w:hAnsi="Calibri" w:cs="Calibri"/>
                              <w:color w:val="FFFFFF"/>
                              <w:sz w:val="11"/>
                              <w:szCs w:val="1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5.05pt;margin-top:5.15pt;height:59.5pt;width:562pt;z-index:251663360;mso-width-relative:page;mso-height-relative:page;" filled="f" stroked="f" coordsize="21600,21600" o:gfxdata="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VD4/zZAAAACwEAAA8AAAAAAAAAAQAgAAAAIgAAAGRycy9kb3ducmV2LnhtbFBLAQIUABQAAAAI&#10;AIdO4kBeoDZE7AEAAOQDAAAOAAAAAAAAAAEAIAAAACgBAABkcnMvZTJvRG9jLnhtbFBLBQYAAAAA&#10;BgAGAFkBAACG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BD7B69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12"/>
                        <w:szCs w:val="12"/>
                      </w:rPr>
                      <w:t xml:space="preserve">Pretoria Office: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  <w:t xml:space="preserve">134 Pretorius Street, Pretoria, 0002, South Africa. Private Bag X41, Pretoria, 0001, South Africa.  </w:t>
                    </w:r>
                  </w:p>
                  <w:p w14:paraId="19344D01">
                    <w:pPr>
                      <w:autoSpaceDE w:val="0"/>
                      <w:autoSpaceDN w:val="0"/>
                      <w:adjustRightInd w:val="0"/>
                      <w:ind w:left="720" w:firstLine="720"/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  <w:t xml:space="preserve">Tel: +27 12 302 2000 </w:t>
                    </w:r>
                  </w:p>
                  <w:p w14:paraId="067ADB62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12"/>
                        <w:szCs w:val="12"/>
                      </w:rPr>
                      <w:t xml:space="preserve">Cape Town Office: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The Yacht Club, 2 Dockrail Road, Foreshore, Cape Town 8001, South Africa. Private Bag X9182, Cape Town, 8000, South Africa</w:t>
                    </w:r>
                    <w:r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  <w:t xml:space="preserve">.  </w:t>
                    </w:r>
                  </w:p>
                  <w:p w14:paraId="323F0509">
                    <w:pPr>
                      <w:autoSpaceDE w:val="0"/>
                      <w:autoSpaceDN w:val="0"/>
                      <w:adjustRightInd w:val="0"/>
                      <w:ind w:left="720" w:firstLine="720"/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  <w:t xml:space="preserve">Tel: +27 21 466 8000 </w:t>
                    </w:r>
                  </w:p>
                  <w:p w14:paraId="36B0FA38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12"/>
                        <w:szCs w:val="12"/>
                      </w:rPr>
                      <w:t xml:space="preserve">Pietermaritzburg Office: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  <w:t xml:space="preserve">Old Bus Depot, Mbubu Road, Sweetwaters. PO Box 90, Msunduzi, 3200, South Africa.  </w:t>
                    </w:r>
                  </w:p>
                  <w:p w14:paraId="3E7C08EA">
                    <w:pPr>
                      <w:autoSpaceDE w:val="0"/>
                      <w:autoSpaceDN w:val="0"/>
                      <w:adjustRightInd w:val="0"/>
                      <w:ind w:left="720" w:firstLine="720"/>
                      <w:rPr>
                        <w:rFonts w:ascii="Calibri" w:hAnsi="Calibri" w:cs="Calibri"/>
                        <w:color w:val="FFFFFF"/>
                        <w:sz w:val="11"/>
                        <w:szCs w:val="11"/>
                      </w:rPr>
                    </w:pPr>
                    <w:r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  <w:t xml:space="preserve">Tel: +27 33 324 5000 </w:t>
                    </w:r>
                  </w:p>
                  <w:p w14:paraId="376ED94B">
                    <w:pPr>
                      <w:tabs>
                        <w:tab w:val="left" w:pos="709"/>
                      </w:tabs>
                      <w:autoSpaceDE w:val="0"/>
                      <w:autoSpaceDN w:val="0"/>
                      <w:adjustRightInd w:val="0"/>
                      <w:jc w:val="left"/>
                      <w:rPr>
                        <w:rFonts w:ascii="Calibri" w:hAnsi="Calibri" w:cs="Calibri"/>
                        <w:color w:val="FFFFFF"/>
                        <w:sz w:val="11"/>
                        <w:szCs w:val="1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E5FEF9">
    <w:pPr>
      <w:pStyle w:val="5"/>
    </w:pPr>
  </w:p>
  <w:p w14:paraId="440463AC">
    <w:pPr>
      <w:pStyle w:val="5"/>
    </w:pPr>
  </w:p>
  <w:p w14:paraId="36C30D4E">
    <w:pPr>
      <w:pStyle w:val="5"/>
    </w:pPr>
  </w:p>
  <w:p w14:paraId="6F30B91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B5BBE">
    <w:pPr>
      <w:pStyle w:val="6"/>
    </w:pPr>
    <w:r>
      <w:rPr>
        <w:b/>
        <w:bCs/>
        <w:lang w:eastAsia="en-Z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31115</wp:posOffset>
          </wp:positionH>
          <wp:positionV relativeFrom="paragraph">
            <wp:posOffset>989965</wp:posOffset>
          </wp:positionV>
          <wp:extent cx="1350010" cy="471170"/>
          <wp:effectExtent l="0" t="0" r="3175" b="5715"/>
          <wp:wrapNone/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34522"/>
    <w:multiLevelType w:val="multilevel"/>
    <w:tmpl w:val="060345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A2F6B29"/>
    <w:multiLevelType w:val="multilevel"/>
    <w:tmpl w:val="0A2F6B29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E9E03F5"/>
    <w:multiLevelType w:val="multilevel"/>
    <w:tmpl w:val="0E9E03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78B270E"/>
    <w:multiLevelType w:val="multilevel"/>
    <w:tmpl w:val="278B270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E38711F"/>
    <w:multiLevelType w:val="multilevel"/>
    <w:tmpl w:val="4E38711F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drawingGridHorizontalSpacing w:val="100"/>
  <w:drawingGridVerticalSpacing w:val="136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32"/>
    <w:rsid w:val="00006F92"/>
    <w:rsid w:val="000118D7"/>
    <w:rsid w:val="00011AB7"/>
    <w:rsid w:val="00013DCD"/>
    <w:rsid w:val="00026003"/>
    <w:rsid w:val="00026FBF"/>
    <w:rsid w:val="00041A11"/>
    <w:rsid w:val="0004230D"/>
    <w:rsid w:val="00050C9E"/>
    <w:rsid w:val="00056E73"/>
    <w:rsid w:val="00064CBB"/>
    <w:rsid w:val="00066DAD"/>
    <w:rsid w:val="000706C5"/>
    <w:rsid w:val="00087355"/>
    <w:rsid w:val="00093F7C"/>
    <w:rsid w:val="0009499B"/>
    <w:rsid w:val="00094A8D"/>
    <w:rsid w:val="000A24C7"/>
    <w:rsid w:val="000A4F00"/>
    <w:rsid w:val="000B0A1F"/>
    <w:rsid w:val="000B2E3F"/>
    <w:rsid w:val="000C1C26"/>
    <w:rsid w:val="000E3F93"/>
    <w:rsid w:val="000E4B41"/>
    <w:rsid w:val="000E52E0"/>
    <w:rsid w:val="000F310C"/>
    <w:rsid w:val="00102327"/>
    <w:rsid w:val="001028C0"/>
    <w:rsid w:val="00115D30"/>
    <w:rsid w:val="0012382F"/>
    <w:rsid w:val="00130990"/>
    <w:rsid w:val="00132FB4"/>
    <w:rsid w:val="00135D87"/>
    <w:rsid w:val="001425E0"/>
    <w:rsid w:val="00153248"/>
    <w:rsid w:val="00161248"/>
    <w:rsid w:val="00164777"/>
    <w:rsid w:val="00165B48"/>
    <w:rsid w:val="00167C23"/>
    <w:rsid w:val="00180BD9"/>
    <w:rsid w:val="0018696D"/>
    <w:rsid w:val="001B2374"/>
    <w:rsid w:val="001B6F05"/>
    <w:rsid w:val="001D514B"/>
    <w:rsid w:val="001F3A38"/>
    <w:rsid w:val="001F65B0"/>
    <w:rsid w:val="002028BE"/>
    <w:rsid w:val="00203E2A"/>
    <w:rsid w:val="00212EA4"/>
    <w:rsid w:val="002205C7"/>
    <w:rsid w:val="00246DCF"/>
    <w:rsid w:val="00253C24"/>
    <w:rsid w:val="00263A19"/>
    <w:rsid w:val="002804D0"/>
    <w:rsid w:val="00287E26"/>
    <w:rsid w:val="00293D26"/>
    <w:rsid w:val="002A4463"/>
    <w:rsid w:val="002B345E"/>
    <w:rsid w:val="002B469A"/>
    <w:rsid w:val="002B5752"/>
    <w:rsid w:val="002C11EB"/>
    <w:rsid w:val="002D3832"/>
    <w:rsid w:val="002D6210"/>
    <w:rsid w:val="002F0351"/>
    <w:rsid w:val="00301C9B"/>
    <w:rsid w:val="003278FE"/>
    <w:rsid w:val="00345AA7"/>
    <w:rsid w:val="00381E58"/>
    <w:rsid w:val="003864DD"/>
    <w:rsid w:val="003A2A01"/>
    <w:rsid w:val="003B5F30"/>
    <w:rsid w:val="003C1250"/>
    <w:rsid w:val="003D4761"/>
    <w:rsid w:val="003D4887"/>
    <w:rsid w:val="003E685F"/>
    <w:rsid w:val="00401B32"/>
    <w:rsid w:val="00401B42"/>
    <w:rsid w:val="00404F4B"/>
    <w:rsid w:val="00416B10"/>
    <w:rsid w:val="0042023E"/>
    <w:rsid w:val="0042205B"/>
    <w:rsid w:val="00423C25"/>
    <w:rsid w:val="00436244"/>
    <w:rsid w:val="0044219D"/>
    <w:rsid w:val="0044666B"/>
    <w:rsid w:val="00447C24"/>
    <w:rsid w:val="004512ED"/>
    <w:rsid w:val="004534FF"/>
    <w:rsid w:val="004562FE"/>
    <w:rsid w:val="00460A1D"/>
    <w:rsid w:val="004641DC"/>
    <w:rsid w:val="00467B08"/>
    <w:rsid w:val="0049336C"/>
    <w:rsid w:val="004A3202"/>
    <w:rsid w:val="004B4716"/>
    <w:rsid w:val="004D1CE0"/>
    <w:rsid w:val="004E6CC4"/>
    <w:rsid w:val="004F5709"/>
    <w:rsid w:val="00501272"/>
    <w:rsid w:val="00503AC6"/>
    <w:rsid w:val="00504995"/>
    <w:rsid w:val="00521151"/>
    <w:rsid w:val="005255EE"/>
    <w:rsid w:val="0053668A"/>
    <w:rsid w:val="00536942"/>
    <w:rsid w:val="00543A60"/>
    <w:rsid w:val="00566ACE"/>
    <w:rsid w:val="00570600"/>
    <w:rsid w:val="00571DA8"/>
    <w:rsid w:val="00580646"/>
    <w:rsid w:val="00581AC3"/>
    <w:rsid w:val="00581EE0"/>
    <w:rsid w:val="00582B92"/>
    <w:rsid w:val="005912F2"/>
    <w:rsid w:val="005962B1"/>
    <w:rsid w:val="005A118E"/>
    <w:rsid w:val="005B350C"/>
    <w:rsid w:val="005D20CD"/>
    <w:rsid w:val="00600861"/>
    <w:rsid w:val="0061606B"/>
    <w:rsid w:val="00670C58"/>
    <w:rsid w:val="006746E4"/>
    <w:rsid w:val="0068684C"/>
    <w:rsid w:val="006A23C8"/>
    <w:rsid w:val="006B2171"/>
    <w:rsid w:val="006C23AD"/>
    <w:rsid w:val="006C4E11"/>
    <w:rsid w:val="006D1F62"/>
    <w:rsid w:val="006D37B4"/>
    <w:rsid w:val="006E5AF1"/>
    <w:rsid w:val="00740AFE"/>
    <w:rsid w:val="00742BBB"/>
    <w:rsid w:val="0075357E"/>
    <w:rsid w:val="007538C3"/>
    <w:rsid w:val="00755388"/>
    <w:rsid w:val="007564EF"/>
    <w:rsid w:val="00760011"/>
    <w:rsid w:val="00764041"/>
    <w:rsid w:val="007810B8"/>
    <w:rsid w:val="007A4FD9"/>
    <w:rsid w:val="007D582A"/>
    <w:rsid w:val="007F41CE"/>
    <w:rsid w:val="008012BC"/>
    <w:rsid w:val="0080139F"/>
    <w:rsid w:val="00802E3E"/>
    <w:rsid w:val="00816993"/>
    <w:rsid w:val="00830110"/>
    <w:rsid w:val="00831730"/>
    <w:rsid w:val="00831C36"/>
    <w:rsid w:val="00834F5C"/>
    <w:rsid w:val="008403A8"/>
    <w:rsid w:val="00897FF2"/>
    <w:rsid w:val="008A50D7"/>
    <w:rsid w:val="008C031A"/>
    <w:rsid w:val="008C189C"/>
    <w:rsid w:val="008C4491"/>
    <w:rsid w:val="008C7D08"/>
    <w:rsid w:val="008C7DB1"/>
    <w:rsid w:val="008D4077"/>
    <w:rsid w:val="008F3937"/>
    <w:rsid w:val="009078CF"/>
    <w:rsid w:val="009078D6"/>
    <w:rsid w:val="00920681"/>
    <w:rsid w:val="009234EF"/>
    <w:rsid w:val="00927DBB"/>
    <w:rsid w:val="00927FEC"/>
    <w:rsid w:val="0095442C"/>
    <w:rsid w:val="00956E41"/>
    <w:rsid w:val="00967399"/>
    <w:rsid w:val="0097625B"/>
    <w:rsid w:val="00983387"/>
    <w:rsid w:val="009868DE"/>
    <w:rsid w:val="009A0E89"/>
    <w:rsid w:val="009C35DC"/>
    <w:rsid w:val="009C5750"/>
    <w:rsid w:val="009C6B11"/>
    <w:rsid w:val="009D30C8"/>
    <w:rsid w:val="009E716F"/>
    <w:rsid w:val="00A055B0"/>
    <w:rsid w:val="00A25115"/>
    <w:rsid w:val="00A453F1"/>
    <w:rsid w:val="00A55314"/>
    <w:rsid w:val="00A6327D"/>
    <w:rsid w:val="00A773E5"/>
    <w:rsid w:val="00A81EF1"/>
    <w:rsid w:val="00A92663"/>
    <w:rsid w:val="00AA3235"/>
    <w:rsid w:val="00AA7A49"/>
    <w:rsid w:val="00AD1252"/>
    <w:rsid w:val="00AD64F4"/>
    <w:rsid w:val="00AD6DD8"/>
    <w:rsid w:val="00AF242B"/>
    <w:rsid w:val="00AF2726"/>
    <w:rsid w:val="00AF3E7E"/>
    <w:rsid w:val="00AF4731"/>
    <w:rsid w:val="00AF4A47"/>
    <w:rsid w:val="00AF617B"/>
    <w:rsid w:val="00B0479F"/>
    <w:rsid w:val="00B11AB2"/>
    <w:rsid w:val="00B13783"/>
    <w:rsid w:val="00B35562"/>
    <w:rsid w:val="00B368CE"/>
    <w:rsid w:val="00B460A6"/>
    <w:rsid w:val="00B608DD"/>
    <w:rsid w:val="00B80B52"/>
    <w:rsid w:val="00B850AE"/>
    <w:rsid w:val="00B906CA"/>
    <w:rsid w:val="00BA1468"/>
    <w:rsid w:val="00BB0F7F"/>
    <w:rsid w:val="00BC316F"/>
    <w:rsid w:val="00BC4369"/>
    <w:rsid w:val="00BE4390"/>
    <w:rsid w:val="00BF282A"/>
    <w:rsid w:val="00C01F7D"/>
    <w:rsid w:val="00C03CF3"/>
    <w:rsid w:val="00C04730"/>
    <w:rsid w:val="00C271AF"/>
    <w:rsid w:val="00C278B2"/>
    <w:rsid w:val="00C4063D"/>
    <w:rsid w:val="00C52822"/>
    <w:rsid w:val="00C52D9A"/>
    <w:rsid w:val="00C556F2"/>
    <w:rsid w:val="00C67DEE"/>
    <w:rsid w:val="00C77E22"/>
    <w:rsid w:val="00C903B5"/>
    <w:rsid w:val="00C9767D"/>
    <w:rsid w:val="00CA6F28"/>
    <w:rsid w:val="00CD5928"/>
    <w:rsid w:val="00CD6756"/>
    <w:rsid w:val="00CE2A04"/>
    <w:rsid w:val="00CE58EE"/>
    <w:rsid w:val="00D052D6"/>
    <w:rsid w:val="00D11FEF"/>
    <w:rsid w:val="00D51CE4"/>
    <w:rsid w:val="00D5231D"/>
    <w:rsid w:val="00D56F7C"/>
    <w:rsid w:val="00D7362B"/>
    <w:rsid w:val="00D9314E"/>
    <w:rsid w:val="00DA3234"/>
    <w:rsid w:val="00DA75E3"/>
    <w:rsid w:val="00DB6B8F"/>
    <w:rsid w:val="00DC02D8"/>
    <w:rsid w:val="00DC1B6B"/>
    <w:rsid w:val="00DC4831"/>
    <w:rsid w:val="00DE0D6C"/>
    <w:rsid w:val="00DE6E1A"/>
    <w:rsid w:val="00DF435B"/>
    <w:rsid w:val="00DF6173"/>
    <w:rsid w:val="00E05493"/>
    <w:rsid w:val="00E14156"/>
    <w:rsid w:val="00E15A72"/>
    <w:rsid w:val="00E20B84"/>
    <w:rsid w:val="00E23C09"/>
    <w:rsid w:val="00E275EF"/>
    <w:rsid w:val="00E446B2"/>
    <w:rsid w:val="00E54ACA"/>
    <w:rsid w:val="00E54F88"/>
    <w:rsid w:val="00E80168"/>
    <w:rsid w:val="00E81799"/>
    <w:rsid w:val="00E82C81"/>
    <w:rsid w:val="00E8330D"/>
    <w:rsid w:val="00E858DE"/>
    <w:rsid w:val="00EA07CC"/>
    <w:rsid w:val="00EA094D"/>
    <w:rsid w:val="00EA6C19"/>
    <w:rsid w:val="00EC2686"/>
    <w:rsid w:val="00EC56FC"/>
    <w:rsid w:val="00ED36A3"/>
    <w:rsid w:val="00EF6C45"/>
    <w:rsid w:val="00F01823"/>
    <w:rsid w:val="00F066D4"/>
    <w:rsid w:val="00F10A77"/>
    <w:rsid w:val="00F37CC9"/>
    <w:rsid w:val="00F5324D"/>
    <w:rsid w:val="00F56047"/>
    <w:rsid w:val="00F6734E"/>
    <w:rsid w:val="00F72C48"/>
    <w:rsid w:val="00F74D84"/>
    <w:rsid w:val="00F82950"/>
    <w:rsid w:val="00F83ECB"/>
    <w:rsid w:val="00F968A0"/>
    <w:rsid w:val="00FA22C7"/>
    <w:rsid w:val="00FB28CA"/>
    <w:rsid w:val="00FB6AB2"/>
    <w:rsid w:val="00FC72DF"/>
    <w:rsid w:val="00FE4FCC"/>
    <w:rsid w:val="080A6AC9"/>
    <w:rsid w:val="1D943BC3"/>
    <w:rsid w:val="5749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Arial" w:hAnsi="Arial" w:eastAsia="Times New Roman" w:cs="Times New Roman"/>
      <w:lang w:val="en-ZA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6">
    <w:name w:val="header"/>
    <w:basedOn w:val="1"/>
    <w:link w:val="11"/>
    <w:uiPriority w:val="99"/>
    <w:pPr>
      <w:tabs>
        <w:tab w:val="center" w:pos="4153"/>
        <w:tab w:val="right" w:pos="8306"/>
      </w:tabs>
    </w:pPr>
  </w:style>
  <w:style w:type="character" w:styleId="7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page number"/>
    <w:basedOn w:val="2"/>
    <w:semiHidden/>
    <w:unhideWhenUsed/>
    <w:qFormat/>
    <w:uiPriority w:val="99"/>
  </w:style>
  <w:style w:type="table" w:styleId="9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eastAsia="en-US"/>
    </w:rPr>
  </w:style>
  <w:style w:type="character" w:customStyle="1" w:styleId="11">
    <w:name w:val="Header Char"/>
    <w:basedOn w:val="2"/>
    <w:link w:val="6"/>
    <w:uiPriority w:val="99"/>
    <w:rPr>
      <w:rFonts w:ascii="Arial" w:hAnsi="Arial"/>
      <w:lang w:eastAsia="en-US"/>
    </w:rPr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31E216-2392-440D-8C4B-8FD2E6EF96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HSRC</Company>
  <Pages>1</Pages>
  <Words>218</Words>
  <Characters>1402</Characters>
  <Lines>11</Lines>
  <Paragraphs>3</Paragraphs>
  <TotalTime>3</TotalTime>
  <ScaleCrop>false</ScaleCrop>
  <LinksUpToDate>false</LinksUpToDate>
  <CharactersWithSpaces>1604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2026-04-28T11:43:00Z</dcterms:created>
  <dc:creator>Bongiwe Moni</dc:creator>
  <cp:lastModifiedBy>MMonareng</cp:lastModifiedBy>
  <cp:lastPrinted>2018-01-23T11:49:00Z</cp:lastPrinted>
  <dcterms:modified xsi:type="dcterms:W3CDTF">2026-05-05T09:18:09Z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952689A2EF41445FB462E7569A3FE41B_13</vt:lpwstr>
  </property>
  <property fmtid="{D5CDD505-2E9C-101B-9397-08002B2CF9AE}" pid="4" name="KSOTemplateDocerSaveRecord">
    <vt:lpwstr>eyJoZGlkIjoiY2FkMGI3YTFiZTJiMTM5YTBmOGY1MjQ1OTQ0YmUxMmQiLCJ1c2VySWQiOiIxNDg2MTE3MjE0MjE0NiJ9</vt:lpwstr>
  </property>
</Properties>
</file>