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51" w:type="dxa"/>
        <w:jc w:val="center"/>
        <w:tblLook w:val="04A0" w:firstRow="1" w:lastRow="0" w:firstColumn="1" w:lastColumn="0" w:noHBand="0" w:noVBand="1"/>
      </w:tblPr>
      <w:tblGrid>
        <w:gridCol w:w="3539"/>
        <w:gridCol w:w="6312"/>
      </w:tblGrid>
      <w:tr w:rsidR="00524508" w:rsidRPr="00A919B1" w14:paraId="1B6204BD" w14:textId="77777777" w:rsidTr="003604E9">
        <w:trPr>
          <w:trHeight w:val="691"/>
          <w:jc w:val="center"/>
        </w:trPr>
        <w:tc>
          <w:tcPr>
            <w:tcW w:w="3539" w:type="dxa"/>
          </w:tcPr>
          <w:p w14:paraId="3193A553" w14:textId="77777777" w:rsidR="00524508" w:rsidRPr="00EB6A30" w:rsidRDefault="00524508" w:rsidP="00524508">
            <w:pPr>
              <w:spacing w:before="60" w:after="60" w:line="276" w:lineRule="auto"/>
              <w:rPr>
                <w:rFonts w:ascii="Arial" w:hAnsi="Arial" w:cs="Arial"/>
                <w:b/>
                <w:sz w:val="22"/>
              </w:rPr>
            </w:pPr>
            <w:r w:rsidRPr="00EB6A30">
              <w:rPr>
                <w:rFonts w:ascii="Arial" w:hAnsi="Arial" w:cs="Arial"/>
                <w:b/>
                <w:sz w:val="22"/>
              </w:rPr>
              <w:t>Description/ Scope of Work</w:t>
            </w:r>
          </w:p>
        </w:tc>
        <w:tc>
          <w:tcPr>
            <w:tcW w:w="6312" w:type="dxa"/>
          </w:tcPr>
          <w:p w14:paraId="6872E903" w14:textId="02005912" w:rsidR="00524508" w:rsidRPr="005E1B6E" w:rsidRDefault="00524508" w:rsidP="00524508">
            <w:pPr>
              <w:spacing w:line="360" w:lineRule="auto"/>
              <w:jc w:val="both"/>
              <w:rPr>
                <w:rFonts w:ascii="Arial" w:hAnsi="Arial" w:cs="Arial"/>
                <w:sz w:val="20"/>
                <w:lang w:val="en-ZA"/>
              </w:rPr>
            </w:pPr>
            <w:r>
              <w:rPr>
                <w:rFonts w:ascii="Arial" w:hAnsi="Arial" w:cs="Arial"/>
                <w:sz w:val="20"/>
              </w:rPr>
              <w:t>The Provision of AVEVA predictive analytics software license support and maintenance</w:t>
            </w:r>
          </w:p>
        </w:tc>
      </w:tr>
      <w:tr w:rsidR="002438FA" w:rsidRPr="00A919B1" w14:paraId="2F158825" w14:textId="77777777" w:rsidTr="00C77B91">
        <w:trPr>
          <w:trHeight w:val="489"/>
          <w:jc w:val="center"/>
        </w:trPr>
        <w:tc>
          <w:tcPr>
            <w:tcW w:w="3539" w:type="dxa"/>
          </w:tcPr>
          <w:p w14:paraId="1A5C88AD" w14:textId="77777777" w:rsidR="002438FA" w:rsidRPr="00EB6A30" w:rsidRDefault="002438FA" w:rsidP="002438FA">
            <w:pPr>
              <w:spacing w:before="60" w:after="60" w:line="276" w:lineRule="auto"/>
              <w:rPr>
                <w:rFonts w:ascii="Arial" w:hAnsi="Arial" w:cs="Arial"/>
                <w:b/>
                <w:sz w:val="22"/>
              </w:rPr>
            </w:pPr>
            <w:r w:rsidRPr="00EB6A30">
              <w:rPr>
                <w:rFonts w:ascii="Arial" w:hAnsi="Arial" w:cs="Arial"/>
                <w:b/>
                <w:sz w:val="22"/>
              </w:rPr>
              <w:t>Duration of the Project</w:t>
            </w:r>
          </w:p>
        </w:tc>
        <w:tc>
          <w:tcPr>
            <w:tcW w:w="6312" w:type="dxa"/>
          </w:tcPr>
          <w:p w14:paraId="6AF4094C" w14:textId="4A1545B1" w:rsidR="002438FA" w:rsidRPr="00F0521B" w:rsidRDefault="003F55AE" w:rsidP="002438FA">
            <w:pPr>
              <w:spacing w:before="60" w:after="60" w:line="276" w:lineRule="auto"/>
              <w:jc w:val="both"/>
              <w:rPr>
                <w:rFonts w:ascii="Arial" w:hAnsi="Arial" w:cs="Arial"/>
                <w:sz w:val="20"/>
              </w:rPr>
            </w:pPr>
            <w:r>
              <w:rPr>
                <w:rFonts w:ascii="Arial" w:hAnsi="Arial" w:cs="Arial"/>
                <w:sz w:val="20"/>
              </w:rPr>
              <w:t>5</w:t>
            </w:r>
            <w:r w:rsidR="00B943A7">
              <w:rPr>
                <w:rFonts w:ascii="Arial" w:hAnsi="Arial" w:cs="Arial"/>
                <w:sz w:val="20"/>
              </w:rPr>
              <w:t xml:space="preserve"> years</w:t>
            </w:r>
          </w:p>
        </w:tc>
      </w:tr>
    </w:tbl>
    <w:p w14:paraId="6814BDB1" w14:textId="77777777" w:rsidR="00EB6A30" w:rsidRPr="005B5A73" w:rsidRDefault="00EB6A30" w:rsidP="00EB6A30">
      <w:pPr>
        <w:spacing w:line="276" w:lineRule="auto"/>
        <w:rPr>
          <w:rFonts w:ascii="Arial" w:hAnsi="Arial" w:cs="Arial"/>
          <w:sz w:val="16"/>
          <w:szCs w:val="16"/>
        </w:rPr>
      </w:pPr>
    </w:p>
    <w:p w14:paraId="064E8C62" w14:textId="77777777" w:rsidR="007C07B8" w:rsidRDefault="007C07B8" w:rsidP="007C07B8">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0E6C333E" w14:textId="77777777" w:rsidR="007C07B8" w:rsidRPr="00111B2E" w:rsidRDefault="007C07B8" w:rsidP="007C07B8">
      <w:pPr>
        <w:spacing w:before="60" w:after="60"/>
        <w:rPr>
          <w:rFonts w:ascii="Arial" w:hAnsi="Arial" w:cs="Arial"/>
          <w:bCs/>
          <w:sz w:val="16"/>
          <w:szCs w:val="16"/>
        </w:rPr>
      </w:pPr>
    </w:p>
    <w:p w14:paraId="67F6885E" w14:textId="77777777" w:rsidR="007C07B8" w:rsidRDefault="007C07B8" w:rsidP="007C07B8">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Pr>
          <w:rFonts w:ascii="Arial" w:hAnsi="Arial" w:cs="Arial"/>
          <w:bCs/>
          <w:sz w:val="20"/>
          <w:lang w:val="en-ZA"/>
        </w:rPr>
        <w:t xml:space="preserve"> </w:t>
      </w:r>
      <w:r w:rsidRPr="00C91C74">
        <w:rPr>
          <w:rFonts w:ascii="Arial" w:hAnsi="Arial" w:cs="Arial"/>
          <w:bCs/>
          <w:sz w:val="20"/>
          <w:lang w:val="en-ZA"/>
        </w:rPr>
        <w:t>scoring the highest points.</w:t>
      </w:r>
    </w:p>
    <w:p w14:paraId="77DA7CD9" w14:textId="77777777" w:rsidR="007C07B8" w:rsidRDefault="007C07B8" w:rsidP="007C07B8">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7C07B8" w:rsidRPr="00D33E30" w14:paraId="333A0A8E" w14:textId="77777777" w:rsidTr="002029C5">
        <w:trPr>
          <w:trHeight w:val="863"/>
        </w:trPr>
        <w:tc>
          <w:tcPr>
            <w:tcW w:w="3391" w:type="dxa"/>
            <w:shd w:val="clear" w:color="auto" w:fill="C00000"/>
            <w:vAlign w:val="center"/>
          </w:tcPr>
          <w:p w14:paraId="13F496F5" w14:textId="77777777" w:rsidR="007C07B8" w:rsidRPr="00D33E30" w:rsidRDefault="007C07B8" w:rsidP="002029C5">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294FEDE0" w14:textId="77777777" w:rsidR="007C07B8" w:rsidRPr="00D33E30" w:rsidRDefault="007C07B8" w:rsidP="002029C5">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7A657F0A" w14:textId="77777777" w:rsidR="007C07B8" w:rsidRPr="00D33E30" w:rsidRDefault="007C07B8" w:rsidP="002029C5">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22C7AC94" w14:textId="77777777" w:rsidR="007C07B8" w:rsidRPr="00D33E30" w:rsidRDefault="007C07B8" w:rsidP="002029C5">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61346CAD" w14:textId="77777777" w:rsidR="007C07B8" w:rsidRPr="00D33E30" w:rsidRDefault="007C07B8" w:rsidP="002029C5">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7C07B8" w:rsidRPr="00D33E30" w14:paraId="2FBDA622" w14:textId="77777777" w:rsidTr="002029C5">
        <w:trPr>
          <w:trHeight w:val="317"/>
        </w:trPr>
        <w:tc>
          <w:tcPr>
            <w:tcW w:w="3391" w:type="dxa"/>
          </w:tcPr>
          <w:p w14:paraId="54B3BE07"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0E8E0796"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79C5AE53"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7C07B8" w:rsidRPr="00D33E30" w14:paraId="551535F5" w14:textId="77777777" w:rsidTr="002029C5">
        <w:trPr>
          <w:trHeight w:val="317"/>
        </w:trPr>
        <w:tc>
          <w:tcPr>
            <w:tcW w:w="3391" w:type="dxa"/>
          </w:tcPr>
          <w:p w14:paraId="199B231F"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6F9F1BA6"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45F4A2C5"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7C07B8" w:rsidRPr="00D33E30" w14:paraId="10DA51A2" w14:textId="77777777" w:rsidTr="002029C5">
        <w:trPr>
          <w:trHeight w:val="317"/>
        </w:trPr>
        <w:tc>
          <w:tcPr>
            <w:tcW w:w="3391" w:type="dxa"/>
          </w:tcPr>
          <w:p w14:paraId="29C3E267"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5AD1608F"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2D72314E"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7C07B8" w:rsidRPr="00D33E30" w14:paraId="054A5422" w14:textId="77777777" w:rsidTr="002029C5">
        <w:trPr>
          <w:trHeight w:val="317"/>
        </w:trPr>
        <w:tc>
          <w:tcPr>
            <w:tcW w:w="3391" w:type="dxa"/>
          </w:tcPr>
          <w:p w14:paraId="227A7497"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4ED79C4C" w14:textId="77777777" w:rsidR="007C07B8" w:rsidRPr="00D33E30" w:rsidRDefault="007C07B8" w:rsidP="002029C5">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4093E87A"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7C07B8" w:rsidRPr="00D33E30" w14:paraId="77B422AF" w14:textId="77777777" w:rsidTr="002029C5">
        <w:trPr>
          <w:trHeight w:val="317"/>
        </w:trPr>
        <w:tc>
          <w:tcPr>
            <w:tcW w:w="3391" w:type="dxa"/>
          </w:tcPr>
          <w:p w14:paraId="0F8A5E97"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4A5B9036"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35B83ACA"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7C07B8" w:rsidRPr="00D33E30" w14:paraId="6FFB37A5" w14:textId="77777777" w:rsidTr="002029C5">
        <w:trPr>
          <w:trHeight w:val="317"/>
        </w:trPr>
        <w:tc>
          <w:tcPr>
            <w:tcW w:w="3391" w:type="dxa"/>
          </w:tcPr>
          <w:p w14:paraId="54A38278"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1FD108D7"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314CF261"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7C07B8" w:rsidRPr="00D33E30" w14:paraId="4D50ACA4" w14:textId="77777777" w:rsidTr="002029C5">
        <w:trPr>
          <w:trHeight w:val="317"/>
        </w:trPr>
        <w:tc>
          <w:tcPr>
            <w:tcW w:w="3391" w:type="dxa"/>
          </w:tcPr>
          <w:p w14:paraId="1392AEED"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7D4D88D8"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2287C300"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7C07B8" w:rsidRPr="00D33E30" w14:paraId="718C128F" w14:textId="77777777" w:rsidTr="002029C5">
        <w:trPr>
          <w:trHeight w:val="317"/>
        </w:trPr>
        <w:tc>
          <w:tcPr>
            <w:tcW w:w="3391" w:type="dxa"/>
          </w:tcPr>
          <w:p w14:paraId="2AFC0105"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20BFF6CF"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7F6C1C71"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7C07B8" w:rsidRPr="00D33E30" w14:paraId="43FED90E" w14:textId="77777777" w:rsidTr="002029C5">
        <w:trPr>
          <w:trHeight w:val="317"/>
        </w:trPr>
        <w:tc>
          <w:tcPr>
            <w:tcW w:w="3391" w:type="dxa"/>
          </w:tcPr>
          <w:p w14:paraId="25B0ED5D"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0F8ED48A"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757C7E1B"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22D9C2AF" w14:textId="77777777" w:rsidR="007C07B8" w:rsidRDefault="007C07B8" w:rsidP="007C07B8">
      <w:pPr>
        <w:spacing w:after="200" w:line="276" w:lineRule="auto"/>
        <w:contextualSpacing/>
        <w:jc w:val="both"/>
        <w:rPr>
          <w:rFonts w:ascii="Arial" w:hAnsi="Arial" w:cs="Arial"/>
          <w:bCs/>
          <w:sz w:val="20"/>
          <w:lang w:val="en-ZA"/>
        </w:rPr>
      </w:pPr>
    </w:p>
    <w:p w14:paraId="170E69D3" w14:textId="77777777" w:rsidR="007C07B8" w:rsidRPr="007133D2" w:rsidRDefault="007C07B8" w:rsidP="007C07B8">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1EFE8A9D" w14:textId="77777777" w:rsidR="007C07B8" w:rsidRPr="007133D2" w:rsidRDefault="007C07B8" w:rsidP="007C07B8">
      <w:pPr>
        <w:pStyle w:val="ListParagraph"/>
        <w:numPr>
          <w:ilvl w:val="0"/>
          <w:numId w:val="5"/>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26185D0A" w14:textId="77777777" w:rsidR="007C07B8" w:rsidRPr="007133D2" w:rsidRDefault="007C07B8" w:rsidP="007C07B8">
      <w:pPr>
        <w:pStyle w:val="ListParagraph"/>
        <w:numPr>
          <w:ilvl w:val="0"/>
          <w:numId w:val="5"/>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0FB5FE5C" w14:textId="77777777" w:rsidR="007C07B8" w:rsidRPr="007133D2" w:rsidRDefault="007C07B8" w:rsidP="007C07B8">
      <w:pPr>
        <w:pStyle w:val="ListParagraph"/>
        <w:numPr>
          <w:ilvl w:val="0"/>
          <w:numId w:val="5"/>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53EBCBF7" w14:textId="77777777" w:rsidR="007C07B8" w:rsidRDefault="007C07B8" w:rsidP="007C07B8">
      <w:pPr>
        <w:pStyle w:val="ListParagraph"/>
        <w:numPr>
          <w:ilvl w:val="0"/>
          <w:numId w:val="5"/>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17FC9395" w14:textId="77777777" w:rsidR="007C07B8" w:rsidRDefault="007C07B8" w:rsidP="007C07B8">
      <w:pPr>
        <w:pStyle w:val="ListParagraph"/>
        <w:spacing w:after="200" w:line="276" w:lineRule="auto"/>
        <w:jc w:val="both"/>
        <w:rPr>
          <w:rFonts w:ascii="Arial" w:hAnsi="Arial" w:cs="Arial"/>
          <w:bCs/>
          <w:sz w:val="20"/>
          <w:lang w:val="en-ZA"/>
        </w:rPr>
      </w:pPr>
    </w:p>
    <w:p w14:paraId="4FB66E3B" w14:textId="77777777" w:rsidR="007C07B8" w:rsidRPr="00C26773" w:rsidRDefault="007C07B8" w:rsidP="007C07B8">
      <w:pPr>
        <w:spacing w:after="200" w:line="276" w:lineRule="auto"/>
        <w:ind w:left="360"/>
        <w:jc w:val="both"/>
        <w:rPr>
          <w:rFonts w:ascii="Arial" w:hAnsi="Arial" w:cs="Arial"/>
          <w:b/>
          <w:sz w:val="22"/>
          <w:szCs w:val="22"/>
          <w:lang w:val="en-ZA"/>
        </w:rPr>
      </w:pPr>
      <w:r w:rsidRPr="00C26773">
        <w:rPr>
          <w:rFonts w:ascii="Arial" w:hAnsi="Arial" w:cs="Arial"/>
          <w:b/>
          <w:sz w:val="22"/>
          <w:szCs w:val="22"/>
          <w:lang w:val="en-ZA"/>
        </w:rPr>
        <w:t>Note: Eskom will not accept a Sworn Affidavit with an electronic signature</w:t>
      </w:r>
    </w:p>
    <w:p w14:paraId="24AFA2A1" w14:textId="77777777" w:rsidR="007C07B8" w:rsidRPr="007133D2" w:rsidRDefault="007C07B8" w:rsidP="007C07B8">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00FEC220" w14:textId="77777777" w:rsidR="007C07B8" w:rsidRPr="007133D2" w:rsidRDefault="007C07B8" w:rsidP="007C07B8">
      <w:pPr>
        <w:pStyle w:val="ListParagraph"/>
        <w:numPr>
          <w:ilvl w:val="0"/>
          <w:numId w:val="6"/>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4869EB9D" w14:textId="77777777" w:rsidR="007C07B8" w:rsidRDefault="007C07B8" w:rsidP="007C07B8">
      <w:pPr>
        <w:pStyle w:val="ListParagraph"/>
        <w:numPr>
          <w:ilvl w:val="0"/>
          <w:numId w:val="6"/>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1665D9D" w14:textId="77777777" w:rsidR="00F812A8" w:rsidRPr="00F812A8" w:rsidRDefault="00F812A8" w:rsidP="00F812A8">
      <w:pPr>
        <w:spacing w:after="200" w:line="276" w:lineRule="auto"/>
        <w:jc w:val="both"/>
        <w:rPr>
          <w:rFonts w:ascii="Arial" w:hAnsi="Arial" w:cs="Arial"/>
          <w:bCs/>
          <w:sz w:val="20"/>
          <w:lang w:val="en-ZA"/>
        </w:rPr>
      </w:pPr>
    </w:p>
    <w:p w14:paraId="2280C366" w14:textId="77777777" w:rsidR="007C07B8" w:rsidRDefault="007C07B8" w:rsidP="007C07B8">
      <w:pPr>
        <w:autoSpaceDE w:val="0"/>
        <w:autoSpaceDN w:val="0"/>
        <w:adjustRightInd w:val="0"/>
        <w:rPr>
          <w:rFonts w:ascii="Arial" w:hAnsi="Arial" w:cs="Arial"/>
          <w:b/>
        </w:rPr>
      </w:pPr>
      <w:r>
        <w:rPr>
          <w:rFonts w:ascii="Arial" w:hAnsi="Arial" w:cs="Arial"/>
          <w:b/>
        </w:rPr>
        <w:lastRenderedPageBreak/>
        <w:t>S</w:t>
      </w:r>
      <w:r w:rsidRPr="00EB6A30">
        <w:rPr>
          <w:rFonts w:ascii="Arial" w:hAnsi="Arial" w:cs="Arial"/>
          <w:b/>
          <w:sz w:val="22"/>
        </w:rPr>
        <w:t xml:space="preserve">ection </w:t>
      </w:r>
      <w:r>
        <w:rPr>
          <w:rFonts w:ascii="Arial" w:hAnsi="Arial" w:cs="Arial"/>
          <w:b/>
          <w:sz w:val="22"/>
        </w:rPr>
        <w:t>2</w:t>
      </w:r>
      <w:r w:rsidRPr="003E052A">
        <w:rPr>
          <w:rFonts w:ascii="Arial" w:hAnsi="Arial" w:cs="Arial"/>
          <w:b/>
        </w:rPr>
        <w:t xml:space="preserve">: </w:t>
      </w:r>
      <w:r>
        <w:rPr>
          <w:rFonts w:ascii="Arial" w:hAnsi="Arial" w:cs="Arial"/>
          <w:b/>
        </w:rPr>
        <w:t xml:space="preserve">Objective criteria </w:t>
      </w:r>
    </w:p>
    <w:p w14:paraId="40D4EB6F" w14:textId="77777777" w:rsidR="007C07B8" w:rsidRPr="005B5A73" w:rsidRDefault="007C07B8" w:rsidP="007C07B8">
      <w:pPr>
        <w:autoSpaceDE w:val="0"/>
        <w:autoSpaceDN w:val="0"/>
        <w:adjustRightInd w:val="0"/>
        <w:rPr>
          <w:rFonts w:ascii="Arial" w:hAnsi="Arial" w:cs="Arial"/>
          <w:bCs/>
          <w:sz w:val="16"/>
          <w:szCs w:val="16"/>
        </w:rPr>
      </w:pPr>
    </w:p>
    <w:p w14:paraId="4358D0D3" w14:textId="77777777" w:rsidR="007C07B8" w:rsidRDefault="007C07B8" w:rsidP="007C07B8">
      <w:pPr>
        <w:spacing w:before="60" w:after="60" w:line="360" w:lineRule="auto"/>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r>
        <w:rPr>
          <w:rFonts w:ascii="Arial" w:hAnsi="Arial" w:cs="Arial"/>
          <w:bCs/>
          <w:sz w:val="20"/>
          <w:lang w:val="en-ZA"/>
        </w:rPr>
        <w:t xml:space="preserve"> </w:t>
      </w:r>
      <w:r w:rsidRPr="000C379B">
        <w:rPr>
          <w:rFonts w:ascii="Arial" w:hAnsi="Arial" w:cs="Arial"/>
          <w:bCs/>
          <w:sz w:val="20"/>
          <w:lang w:val="en-ZA"/>
        </w:rPr>
        <w:t>award.</w:t>
      </w:r>
    </w:p>
    <w:p w14:paraId="3FE4BC2A" w14:textId="7542A8ED" w:rsidR="00C77B91" w:rsidRPr="003F55AE" w:rsidRDefault="00C77B91" w:rsidP="00C77B91">
      <w:pPr>
        <w:spacing w:after="200" w:line="360" w:lineRule="auto"/>
        <w:jc w:val="both"/>
        <w:rPr>
          <w:rFonts w:ascii="Arial" w:hAnsi="Arial" w:cs="Arial"/>
          <w:b/>
          <w:sz w:val="20"/>
        </w:rPr>
      </w:pPr>
      <w:r w:rsidRPr="003F55AE">
        <w:rPr>
          <w:rFonts w:ascii="Arial" w:hAnsi="Arial" w:cs="Arial"/>
          <w:b/>
          <w:sz w:val="20"/>
        </w:rPr>
        <w:t>2.</w:t>
      </w:r>
      <w:r w:rsidR="00524508">
        <w:rPr>
          <w:rFonts w:ascii="Arial" w:hAnsi="Arial" w:cs="Arial"/>
          <w:b/>
          <w:sz w:val="20"/>
        </w:rPr>
        <w:t>1</w:t>
      </w:r>
      <w:r w:rsidRPr="003F55AE">
        <w:rPr>
          <w:rFonts w:ascii="Arial" w:hAnsi="Arial" w:cs="Arial"/>
          <w:b/>
          <w:sz w:val="20"/>
        </w:rPr>
        <w:t xml:space="preserve"> Mandatory Subcontracting as condition of award </w:t>
      </w:r>
    </w:p>
    <w:p w14:paraId="45135B25" w14:textId="77777777" w:rsidR="00C77B91" w:rsidRPr="00A63231" w:rsidRDefault="00C77B91" w:rsidP="00C77B91">
      <w:pPr>
        <w:spacing w:after="200" w:line="360" w:lineRule="auto"/>
        <w:contextualSpacing/>
        <w:jc w:val="both"/>
        <w:rPr>
          <w:rFonts w:ascii="Arial" w:hAnsi="Arial" w:cs="Arial"/>
          <w:color w:val="000000" w:themeColor="text1"/>
          <w:sz w:val="20"/>
          <w:lang w:val="en-GB"/>
        </w:rPr>
      </w:pPr>
      <w:bookmarkStart w:id="0" w:name="_Hlk147764948"/>
      <w:r w:rsidRPr="00A63231">
        <w:rPr>
          <w:rFonts w:ascii="Arial" w:hAnsi="Arial" w:cs="Arial"/>
          <w:color w:val="000000" w:themeColor="text1"/>
          <w:sz w:val="20"/>
          <w:lang w:val="en-GB"/>
        </w:rPr>
        <w:t xml:space="preserve">Where feasible, 30% subcontracting will be considered at task order stage, for every task order above R30 Million. The beneficiaries will be EMEs and or QSEs that are 51% Black owned or more. Progress report on this requirement will be required </w:t>
      </w:r>
      <w:proofErr w:type="gramStart"/>
      <w:r w:rsidRPr="00A63231">
        <w:rPr>
          <w:rFonts w:ascii="Arial" w:hAnsi="Arial" w:cs="Arial"/>
          <w:color w:val="000000" w:themeColor="text1"/>
          <w:sz w:val="20"/>
          <w:lang w:val="en-GB"/>
        </w:rPr>
        <w:t>on a monthly basis</w:t>
      </w:r>
      <w:proofErr w:type="gramEnd"/>
      <w:r w:rsidRPr="00A63231">
        <w:rPr>
          <w:rFonts w:ascii="Arial" w:hAnsi="Arial" w:cs="Arial"/>
          <w:color w:val="000000" w:themeColor="text1"/>
          <w:sz w:val="20"/>
          <w:lang w:val="en-GB"/>
        </w:rPr>
        <w:t xml:space="preserve"> by contract management which will include invoices paid to the subcontracting company.</w:t>
      </w:r>
    </w:p>
    <w:p w14:paraId="129C63A6" w14:textId="77777777" w:rsidR="00C77B91" w:rsidRPr="00A63231" w:rsidRDefault="00C77B91" w:rsidP="00C77B91">
      <w:pPr>
        <w:spacing w:after="200" w:line="360" w:lineRule="auto"/>
        <w:contextualSpacing/>
        <w:jc w:val="both"/>
        <w:rPr>
          <w:rFonts w:ascii="Arial" w:hAnsi="Arial" w:cs="Arial"/>
          <w:color w:val="000000" w:themeColor="text1"/>
          <w:sz w:val="20"/>
          <w:lang w:val="en-GB"/>
        </w:rPr>
      </w:pPr>
    </w:p>
    <w:p w14:paraId="14A79C8B" w14:textId="77777777" w:rsidR="00C77B91" w:rsidRPr="00A63231" w:rsidRDefault="00C77B91" w:rsidP="00C77B91">
      <w:p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Tenderers shall subcontract with the following designated groups:</w:t>
      </w:r>
    </w:p>
    <w:p w14:paraId="493E33FE"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bookmarkStart w:id="1" w:name="_Hlk145498241"/>
      <w:bookmarkEnd w:id="0"/>
      <w:r w:rsidRPr="00A63231">
        <w:rPr>
          <w:rFonts w:ascii="Arial" w:hAnsi="Arial" w:cs="Arial"/>
          <w:color w:val="000000" w:themeColor="text1"/>
          <w:sz w:val="20"/>
          <w:lang w:val="en-GB"/>
        </w:rPr>
        <w:t>an EME or QSE which is at least 51% owned by black people.</w:t>
      </w:r>
    </w:p>
    <w:p w14:paraId="725D71B6"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an EME or QSE which is at least 51% owned by black people who are youth.</w:t>
      </w:r>
    </w:p>
    <w:p w14:paraId="05E0362D"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an EME or QSE which is at least 51% owned by black people who are women.</w:t>
      </w:r>
    </w:p>
    <w:p w14:paraId="058B14EC"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an EME or QSE which is at least 51% owned by black people with disabilities.</w:t>
      </w:r>
    </w:p>
    <w:p w14:paraId="43AE5A88"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an EME or QSE which is 51% owned by black people living in rural or underdeveloped area or townships.</w:t>
      </w:r>
    </w:p>
    <w:p w14:paraId="12D3E11C"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a cooperative which is at least 51% owned by black people.</w:t>
      </w:r>
    </w:p>
    <w:p w14:paraId="656FB082"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a EME or QSE which is at least 51% owned by black people who are military veterans</w:t>
      </w:r>
    </w:p>
    <w:bookmarkEnd w:id="1"/>
    <w:p w14:paraId="4CFCECBE" w14:textId="77777777" w:rsidR="00B943A7" w:rsidRDefault="00B943A7" w:rsidP="00C77B91">
      <w:pPr>
        <w:autoSpaceDE w:val="0"/>
        <w:autoSpaceDN w:val="0"/>
        <w:adjustRightInd w:val="0"/>
        <w:spacing w:after="200" w:line="360" w:lineRule="auto"/>
        <w:jc w:val="both"/>
        <w:rPr>
          <w:rFonts w:ascii="Arial" w:hAnsi="Arial" w:cs="Arial"/>
          <w:color w:val="000000" w:themeColor="text1"/>
          <w:sz w:val="20"/>
          <w:lang w:val="en-GB"/>
        </w:rPr>
      </w:pPr>
    </w:p>
    <w:p w14:paraId="2E4C54FC" w14:textId="6455DC9A" w:rsidR="00C77B91" w:rsidRPr="00A63231" w:rsidRDefault="00C77B91" w:rsidP="00C77B91">
      <w:pPr>
        <w:autoSpaceDE w:val="0"/>
        <w:autoSpaceDN w:val="0"/>
        <w:adjustRightInd w:val="0"/>
        <w:spacing w:after="200" w:line="360" w:lineRule="auto"/>
        <w:jc w:val="both"/>
        <w:rPr>
          <w:rFonts w:ascii="Arial" w:hAnsi="Arial" w:cs="Arial"/>
          <w:color w:val="000000" w:themeColor="text1"/>
          <w:sz w:val="20"/>
          <w:lang w:val="en-GB"/>
        </w:rPr>
      </w:pPr>
      <w:r w:rsidRPr="00A63231">
        <w:rPr>
          <w:rFonts w:ascii="Arial" w:hAnsi="Arial" w:cs="Arial"/>
          <w:color w:val="000000" w:themeColor="text1"/>
          <w:sz w:val="20"/>
          <w:lang w:val="en-GB"/>
        </w:rPr>
        <w:t>The following documents must be submitted before contract award:</w:t>
      </w:r>
    </w:p>
    <w:p w14:paraId="41650E5B" w14:textId="77777777" w:rsidR="00C77B91" w:rsidRPr="00A63231" w:rsidRDefault="00C77B91" w:rsidP="00C77B91">
      <w:pPr>
        <w:numPr>
          <w:ilvl w:val="0"/>
          <w:numId w:val="9"/>
        </w:numPr>
        <w:autoSpaceDE w:val="0"/>
        <w:autoSpaceDN w:val="0"/>
        <w:adjustRightInd w:val="0"/>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 xml:space="preserve">Proof of a sub-contract agreement/s </w:t>
      </w:r>
    </w:p>
    <w:p w14:paraId="5CE4857C" w14:textId="77777777" w:rsidR="00C77B91" w:rsidRPr="00A63231" w:rsidRDefault="00C77B91" w:rsidP="00C77B91">
      <w:pPr>
        <w:numPr>
          <w:ilvl w:val="0"/>
          <w:numId w:val="9"/>
        </w:numPr>
        <w:autoSpaceDE w:val="0"/>
        <w:autoSpaceDN w:val="0"/>
        <w:adjustRightInd w:val="0"/>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CSD report of subcontractor/s</w:t>
      </w:r>
    </w:p>
    <w:p w14:paraId="45E1CA60" w14:textId="77777777" w:rsidR="00C77B91" w:rsidRPr="00A63231" w:rsidRDefault="00C77B91" w:rsidP="00C77B91">
      <w:pPr>
        <w:numPr>
          <w:ilvl w:val="0"/>
          <w:numId w:val="9"/>
        </w:numPr>
        <w:autoSpaceDE w:val="0"/>
        <w:autoSpaceDN w:val="0"/>
        <w:adjustRightInd w:val="0"/>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 xml:space="preserve">Sub-contractor/s B-BBEE certificate / </w:t>
      </w:r>
      <w:proofErr w:type="gramStart"/>
      <w:r w:rsidRPr="00A63231">
        <w:rPr>
          <w:rFonts w:ascii="Arial" w:hAnsi="Arial" w:cs="Arial"/>
          <w:color w:val="000000" w:themeColor="text1"/>
          <w:sz w:val="20"/>
          <w:lang w:val="en-GB"/>
        </w:rPr>
        <w:t>sworn affidavit</w:t>
      </w:r>
      <w:proofErr w:type="gramEnd"/>
      <w:r w:rsidRPr="00A63231">
        <w:rPr>
          <w:rFonts w:ascii="Arial" w:hAnsi="Arial" w:cs="Arial"/>
          <w:color w:val="000000" w:themeColor="text1"/>
          <w:sz w:val="20"/>
          <w:lang w:val="en-GB"/>
        </w:rPr>
        <w:t xml:space="preserve"> </w:t>
      </w:r>
    </w:p>
    <w:p w14:paraId="021DA709" w14:textId="77777777" w:rsidR="00C77B91" w:rsidRPr="00A63231" w:rsidRDefault="00C77B91" w:rsidP="00C77B91">
      <w:pPr>
        <w:autoSpaceDE w:val="0"/>
        <w:autoSpaceDN w:val="0"/>
        <w:adjustRightInd w:val="0"/>
        <w:spacing w:after="200" w:line="276" w:lineRule="auto"/>
        <w:jc w:val="both"/>
        <w:rPr>
          <w:rFonts w:ascii="Arial" w:hAnsi="Arial" w:cs="Arial"/>
          <w:color w:val="000000" w:themeColor="text1"/>
          <w:sz w:val="20"/>
          <w:lang w:val="en-GB"/>
        </w:rPr>
      </w:pPr>
      <w:r w:rsidRPr="00A63231">
        <w:rPr>
          <w:rFonts w:ascii="Arial" w:hAnsi="Arial" w:cs="Arial"/>
          <w:color w:val="000000" w:themeColor="text1"/>
          <w:sz w:val="20"/>
          <w:lang w:val="en-GB"/>
        </w:rPr>
        <w:t>Participating tenderer/s are required to populate the sub-contracting information on the table below:</w:t>
      </w:r>
    </w:p>
    <w:p w14:paraId="469DB5CC" w14:textId="77777777" w:rsidR="00C77B91" w:rsidRPr="00A63231" w:rsidRDefault="00C77B91" w:rsidP="00C77B91">
      <w:pPr>
        <w:autoSpaceDE w:val="0"/>
        <w:autoSpaceDN w:val="0"/>
        <w:adjustRightInd w:val="0"/>
        <w:spacing w:after="200" w:line="276" w:lineRule="auto"/>
        <w:ind w:right="-438"/>
        <w:jc w:val="both"/>
        <w:rPr>
          <w:rFonts w:ascii="Arial" w:hAnsi="Arial" w:cs="Arial"/>
          <w:color w:val="000000" w:themeColor="text1"/>
          <w:sz w:val="20"/>
          <w:lang w:val="en-GB"/>
        </w:rPr>
      </w:pPr>
      <w:r w:rsidRPr="00A63231">
        <w:rPr>
          <w:rFonts w:ascii="Arial" w:hAnsi="Arial" w:cs="Arial"/>
          <w:color w:val="000000" w:themeColor="text1"/>
          <w:sz w:val="20"/>
          <w:lang w:val="en-GB"/>
        </w:rPr>
        <w:t>Sub – contractor details:</w:t>
      </w:r>
    </w:p>
    <w:tbl>
      <w:tblPr>
        <w:tblpPr w:leftFromText="180" w:rightFromText="180" w:vertAnchor="text" w:horzAnchor="page" w:tblpX="1403" w:tblpY="16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41"/>
      </w:tblGrid>
      <w:tr w:rsidR="00C77B91" w:rsidRPr="00A63231" w14:paraId="02EE5D5C" w14:textId="77777777" w:rsidTr="001E5ECE">
        <w:trPr>
          <w:trHeight w:val="416"/>
        </w:trPr>
        <w:tc>
          <w:tcPr>
            <w:tcW w:w="4673" w:type="dxa"/>
          </w:tcPr>
          <w:p w14:paraId="2B542F6D"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r w:rsidRPr="00A63231">
              <w:rPr>
                <w:rFonts w:ascii="Arial" w:hAnsi="Arial" w:cs="Arial"/>
                <w:color w:val="000000" w:themeColor="text1"/>
                <w:sz w:val="20"/>
                <w:lang w:val="en-GB"/>
              </w:rPr>
              <w:t>Name of contractor / Contractors</w:t>
            </w:r>
          </w:p>
        </w:tc>
        <w:tc>
          <w:tcPr>
            <w:tcW w:w="4541" w:type="dxa"/>
          </w:tcPr>
          <w:p w14:paraId="57AC2AAF"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p>
        </w:tc>
      </w:tr>
      <w:tr w:rsidR="00C77B91" w:rsidRPr="00A63231" w14:paraId="5387032A" w14:textId="77777777" w:rsidTr="001E5ECE">
        <w:trPr>
          <w:trHeight w:val="627"/>
        </w:trPr>
        <w:tc>
          <w:tcPr>
            <w:tcW w:w="4673" w:type="dxa"/>
          </w:tcPr>
          <w:p w14:paraId="0D804779"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r w:rsidRPr="00A63231">
              <w:rPr>
                <w:rFonts w:ascii="Arial" w:hAnsi="Arial" w:cs="Arial"/>
                <w:color w:val="000000" w:themeColor="text1"/>
                <w:sz w:val="20"/>
                <w:lang w:val="en-GB"/>
              </w:rPr>
              <w:t>Proposed Scope of work to be performed by sub-contractor</w:t>
            </w:r>
          </w:p>
        </w:tc>
        <w:tc>
          <w:tcPr>
            <w:tcW w:w="4541" w:type="dxa"/>
          </w:tcPr>
          <w:p w14:paraId="0D42B784"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p>
        </w:tc>
      </w:tr>
      <w:tr w:rsidR="00C77B91" w:rsidRPr="00A63231" w14:paraId="5DAD3E4B" w14:textId="77777777" w:rsidTr="001E5ECE">
        <w:trPr>
          <w:trHeight w:val="405"/>
        </w:trPr>
        <w:tc>
          <w:tcPr>
            <w:tcW w:w="4673" w:type="dxa"/>
          </w:tcPr>
          <w:p w14:paraId="7D9155A5"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r w:rsidRPr="00A63231">
              <w:rPr>
                <w:rFonts w:ascii="Arial" w:hAnsi="Arial" w:cs="Arial"/>
                <w:color w:val="000000" w:themeColor="text1"/>
                <w:sz w:val="20"/>
                <w:lang w:val="en-GB"/>
              </w:rPr>
              <w:t xml:space="preserve">% Subcontracting </w:t>
            </w:r>
          </w:p>
        </w:tc>
        <w:tc>
          <w:tcPr>
            <w:tcW w:w="4541" w:type="dxa"/>
          </w:tcPr>
          <w:p w14:paraId="4B8F90A7"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p>
        </w:tc>
      </w:tr>
      <w:tr w:rsidR="00C77B91" w:rsidRPr="00A63231" w14:paraId="6A746372" w14:textId="77777777" w:rsidTr="001E5ECE">
        <w:tc>
          <w:tcPr>
            <w:tcW w:w="4673" w:type="dxa"/>
          </w:tcPr>
          <w:p w14:paraId="5A3BA51A"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r w:rsidRPr="00A63231">
              <w:rPr>
                <w:rFonts w:ascii="Arial" w:hAnsi="Arial" w:cs="Arial"/>
                <w:color w:val="000000" w:themeColor="text1"/>
                <w:sz w:val="20"/>
                <w:lang w:val="en-GB"/>
              </w:rPr>
              <w:t>Contact person</w:t>
            </w:r>
          </w:p>
        </w:tc>
        <w:tc>
          <w:tcPr>
            <w:tcW w:w="4541" w:type="dxa"/>
          </w:tcPr>
          <w:p w14:paraId="3D39B8D4"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p>
        </w:tc>
      </w:tr>
      <w:tr w:rsidR="00C77B91" w:rsidRPr="00A63231" w14:paraId="4B9A815C" w14:textId="77777777" w:rsidTr="001E5ECE">
        <w:tc>
          <w:tcPr>
            <w:tcW w:w="4673" w:type="dxa"/>
          </w:tcPr>
          <w:p w14:paraId="0E1802BB"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r w:rsidRPr="00A63231">
              <w:rPr>
                <w:rFonts w:ascii="Arial" w:hAnsi="Arial" w:cs="Arial"/>
                <w:color w:val="000000" w:themeColor="text1"/>
                <w:sz w:val="20"/>
                <w:lang w:val="en-GB"/>
              </w:rPr>
              <w:t>Telephone number</w:t>
            </w:r>
          </w:p>
        </w:tc>
        <w:tc>
          <w:tcPr>
            <w:tcW w:w="4541" w:type="dxa"/>
          </w:tcPr>
          <w:p w14:paraId="4A2D6C24"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p>
        </w:tc>
      </w:tr>
      <w:tr w:rsidR="00C77B91" w:rsidRPr="00A63231" w14:paraId="6F8D2BA0" w14:textId="77777777" w:rsidTr="001E5ECE">
        <w:trPr>
          <w:trHeight w:val="70"/>
        </w:trPr>
        <w:tc>
          <w:tcPr>
            <w:tcW w:w="4673" w:type="dxa"/>
          </w:tcPr>
          <w:p w14:paraId="01618FED"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r w:rsidRPr="00A63231">
              <w:rPr>
                <w:rFonts w:ascii="Arial" w:hAnsi="Arial" w:cs="Arial"/>
                <w:color w:val="000000" w:themeColor="text1"/>
                <w:sz w:val="20"/>
                <w:lang w:val="en-GB"/>
              </w:rPr>
              <w:t>E-mail address</w:t>
            </w:r>
          </w:p>
        </w:tc>
        <w:tc>
          <w:tcPr>
            <w:tcW w:w="4541" w:type="dxa"/>
          </w:tcPr>
          <w:p w14:paraId="16DB20FC"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p>
        </w:tc>
      </w:tr>
    </w:tbl>
    <w:p w14:paraId="58720AC7" w14:textId="5F196A85" w:rsidR="00C77B91" w:rsidRPr="00A63231" w:rsidRDefault="00C77B91" w:rsidP="00C77B91">
      <w:pPr>
        <w:spacing w:after="200" w:line="360" w:lineRule="auto"/>
        <w:jc w:val="both"/>
        <w:rPr>
          <w:rFonts w:ascii="Arial" w:hAnsi="Arial" w:cs="Arial"/>
          <w:color w:val="000000" w:themeColor="text1"/>
          <w:sz w:val="20"/>
          <w:lang w:val="en-GB"/>
        </w:rPr>
      </w:pPr>
      <w:r w:rsidRPr="00A63231">
        <w:rPr>
          <w:rFonts w:ascii="Arial" w:hAnsi="Arial" w:cs="Arial"/>
          <w:color w:val="000000" w:themeColor="text1"/>
          <w:sz w:val="20"/>
          <w:lang w:val="en-GB"/>
        </w:rPr>
        <w:lastRenderedPageBreak/>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609E26E1" w14:textId="362008F7" w:rsidR="00DF7DD9" w:rsidRPr="007C07B8" w:rsidRDefault="00DF7DD9" w:rsidP="008D1341">
      <w:pPr>
        <w:spacing w:before="240" w:after="200" w:line="276" w:lineRule="auto"/>
        <w:rPr>
          <w:rFonts w:ascii="Arial" w:hAnsi="Arial" w:cs="Arial"/>
          <w:b/>
        </w:rPr>
      </w:pPr>
      <w:bookmarkStart w:id="2" w:name="_Hlk125111733"/>
      <w:r w:rsidRPr="007C07B8">
        <w:rPr>
          <w:rFonts w:ascii="Arial" w:hAnsi="Arial" w:cs="Arial"/>
          <w:b/>
        </w:rPr>
        <w:t xml:space="preserve">Section </w:t>
      </w:r>
      <w:r w:rsidR="007C07B8" w:rsidRPr="007C07B8">
        <w:rPr>
          <w:rFonts w:ascii="Arial" w:hAnsi="Arial" w:cs="Arial"/>
          <w:b/>
        </w:rPr>
        <w:t>3</w:t>
      </w:r>
      <w:r w:rsidRPr="007C07B8">
        <w:rPr>
          <w:rFonts w:ascii="Arial" w:hAnsi="Arial" w:cs="Arial"/>
          <w:b/>
        </w:rPr>
        <w:t>: SDL&amp;I Objectives in line with Reconstruction and Development</w:t>
      </w:r>
      <w:r w:rsidRPr="00461D16">
        <w:rPr>
          <w:rFonts w:ascii="Arial" w:hAnsi="Arial" w:cs="Arial"/>
          <w:b/>
          <w:sz w:val="28"/>
          <w:szCs w:val="28"/>
        </w:rPr>
        <w:t xml:space="preserve"> </w:t>
      </w:r>
      <w:r w:rsidRPr="007C07B8">
        <w:rPr>
          <w:rFonts w:ascii="Arial" w:hAnsi="Arial" w:cs="Arial"/>
          <w:b/>
        </w:rPr>
        <w:t>Programme (RDP) Goals</w:t>
      </w:r>
    </w:p>
    <w:tbl>
      <w:tblPr>
        <w:tblStyle w:val="TableGrid"/>
        <w:tblW w:w="0" w:type="auto"/>
        <w:tblLook w:val="04A0" w:firstRow="1" w:lastRow="0" w:firstColumn="1" w:lastColumn="0" w:noHBand="0" w:noVBand="1"/>
      </w:tblPr>
      <w:tblGrid>
        <w:gridCol w:w="9156"/>
      </w:tblGrid>
      <w:tr w:rsidR="007C07B8" w:rsidRPr="000C5130" w14:paraId="43993CD4" w14:textId="77777777" w:rsidTr="002029C5">
        <w:tc>
          <w:tcPr>
            <w:tcW w:w="9016" w:type="dxa"/>
            <w:shd w:val="clear" w:color="auto" w:fill="000000" w:themeFill="text1"/>
          </w:tcPr>
          <w:p w14:paraId="196E9D67" w14:textId="77777777" w:rsidR="007C07B8" w:rsidRPr="000C5130" w:rsidRDefault="007C07B8" w:rsidP="002029C5">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9316A6" w:rsidRPr="000C5130" w14:paraId="32B9ED3B" w14:textId="77777777" w:rsidTr="002029C5">
        <w:trPr>
          <w:trHeight w:val="847"/>
        </w:trPr>
        <w:tc>
          <w:tcPr>
            <w:tcW w:w="9016" w:type="dxa"/>
            <w:shd w:val="clear" w:color="auto" w:fill="FFFFFF" w:themeFill="background1"/>
          </w:tcPr>
          <w:p w14:paraId="3C84B963" w14:textId="77777777" w:rsidR="009316A6" w:rsidRPr="006105B5" w:rsidRDefault="009316A6" w:rsidP="009316A6">
            <w:pPr>
              <w:numPr>
                <w:ilvl w:val="0"/>
                <w:numId w:val="15"/>
              </w:numPr>
              <w:tabs>
                <w:tab w:val="left" w:pos="720"/>
              </w:tabs>
              <w:spacing w:line="360" w:lineRule="auto"/>
              <w:jc w:val="both"/>
              <w:rPr>
                <w:rFonts w:ascii="Arial" w:hAnsi="Arial" w:cs="Arial"/>
                <w:sz w:val="20"/>
              </w:rPr>
            </w:pPr>
            <w:bookmarkStart w:id="3" w:name="_Hlk131703458"/>
            <w:r w:rsidRPr="00B11F74">
              <w:rPr>
                <w:rFonts w:ascii="Arial" w:hAnsi="Arial" w:cs="Arial"/>
                <w:b/>
                <w:sz w:val="22"/>
                <w:szCs w:val="22"/>
              </w:rPr>
              <w:t>Transformation – BBBEE Improvement or Retention Plan</w:t>
            </w:r>
            <w:r>
              <w:rPr>
                <w:rFonts w:ascii="Arial" w:hAnsi="Arial" w:cs="Arial"/>
                <w:b/>
                <w:sz w:val="20"/>
              </w:rPr>
              <w:t xml:space="preserve">: </w:t>
            </w:r>
          </w:p>
          <w:p w14:paraId="4AC8D1EC" w14:textId="77777777" w:rsidR="009316A6" w:rsidRPr="00DD747B" w:rsidRDefault="009316A6" w:rsidP="009316A6">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152A251A" w14:textId="77777777" w:rsidR="009316A6" w:rsidRPr="00DD747B" w:rsidRDefault="009316A6" w:rsidP="009316A6">
            <w:pPr>
              <w:pStyle w:val="ListParagraph"/>
              <w:spacing w:after="200" w:line="360" w:lineRule="auto"/>
              <w:ind w:left="0"/>
              <w:jc w:val="both"/>
              <w:rPr>
                <w:rFonts w:ascii="Arial" w:hAnsi="Arial" w:cs="Arial"/>
                <w:sz w:val="16"/>
                <w:szCs w:val="16"/>
              </w:rPr>
            </w:pPr>
          </w:p>
          <w:p w14:paraId="0CDE0C2C" w14:textId="77777777" w:rsidR="009316A6" w:rsidRDefault="009316A6" w:rsidP="009316A6">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w:t>
            </w:r>
            <w:proofErr w:type="gramStart"/>
            <w:r w:rsidRPr="00DD747B">
              <w:rPr>
                <w:rFonts w:ascii="Arial" w:hAnsi="Arial" w:cs="Arial"/>
                <w:sz w:val="20"/>
              </w:rPr>
              <w:t>tenderer</w:t>
            </w:r>
            <w:proofErr w:type="gramEnd"/>
            <w:r w:rsidRPr="00DD747B">
              <w:rPr>
                <w:rFonts w:ascii="Arial" w:hAnsi="Arial" w:cs="Arial"/>
                <w:sz w:val="20"/>
              </w:rPr>
              <w:t xml:space="preserve">/s </w:t>
            </w:r>
            <w:proofErr w:type="gramStart"/>
            <w:r w:rsidRPr="00DD747B">
              <w:rPr>
                <w:rFonts w:ascii="Arial" w:hAnsi="Arial" w:cs="Arial"/>
                <w:sz w:val="20"/>
              </w:rPr>
              <w:t>submits</w:t>
            </w:r>
            <w:proofErr w:type="gramEnd"/>
            <w:r w:rsidRPr="00DD747B">
              <w:rPr>
                <w:rFonts w:ascii="Arial" w:hAnsi="Arial" w:cs="Arial"/>
                <w:sz w:val="20"/>
              </w:rPr>
              <w:t xml:space="preserve"> their B-BBEE improvement or retention plan within 30 days of signing the contract. </w:t>
            </w:r>
          </w:p>
          <w:p w14:paraId="3D85B087" w14:textId="77777777" w:rsidR="009316A6" w:rsidRDefault="009316A6" w:rsidP="009316A6">
            <w:pPr>
              <w:pStyle w:val="ListParagraph"/>
              <w:spacing w:after="200" w:line="360" w:lineRule="auto"/>
              <w:ind w:left="0"/>
              <w:jc w:val="both"/>
              <w:rPr>
                <w:rFonts w:ascii="Arial" w:hAnsi="Arial" w:cs="Arial"/>
                <w:sz w:val="20"/>
              </w:rPr>
            </w:pPr>
          </w:p>
          <w:p w14:paraId="4CD1FBE4" w14:textId="77777777" w:rsidR="009316A6" w:rsidRPr="00DD747B" w:rsidRDefault="009316A6" w:rsidP="009316A6">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2EB9334B" w14:textId="77777777" w:rsidR="009316A6" w:rsidRPr="00DD747B" w:rsidRDefault="009316A6" w:rsidP="009316A6">
            <w:pPr>
              <w:pStyle w:val="ListParagraph"/>
              <w:spacing w:after="200" w:line="360" w:lineRule="auto"/>
              <w:ind w:left="0"/>
              <w:jc w:val="both"/>
              <w:rPr>
                <w:rFonts w:ascii="Arial" w:hAnsi="Arial" w:cs="Arial"/>
                <w:sz w:val="16"/>
                <w:szCs w:val="16"/>
              </w:rPr>
            </w:pPr>
          </w:p>
          <w:p w14:paraId="11F19971" w14:textId="77777777" w:rsidR="009316A6" w:rsidRPr="00DD747B" w:rsidRDefault="009316A6" w:rsidP="009316A6">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7C984BAE" w14:textId="77777777" w:rsidR="009316A6" w:rsidRDefault="009316A6" w:rsidP="009316A6">
            <w:pPr>
              <w:tabs>
                <w:tab w:val="left" w:pos="720"/>
              </w:tabs>
              <w:spacing w:line="360" w:lineRule="auto"/>
              <w:ind w:left="36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r>
              <w:rPr>
                <w:rFonts w:ascii="Arial" w:hAnsi="Arial" w:cs="Arial"/>
                <w:sz w:val="20"/>
              </w:rPr>
              <w:t>and to submit the following documents as a condition for contract award:</w:t>
            </w:r>
          </w:p>
          <w:p w14:paraId="799C44EC" w14:textId="77777777" w:rsidR="009316A6" w:rsidRPr="00B22D89" w:rsidRDefault="009316A6" w:rsidP="009316A6">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ownership / shareholding (preferably CIPC documentation) inclusive of shareholding breakdown</w:t>
            </w:r>
          </w:p>
          <w:p w14:paraId="7B0D1588" w14:textId="77777777" w:rsidR="009316A6" w:rsidRPr="00B22D89" w:rsidRDefault="009316A6" w:rsidP="009316A6">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 xml:space="preserve">Certified ID copies of </w:t>
            </w:r>
            <w:proofErr w:type="gramStart"/>
            <w:r w:rsidRPr="00B22D89">
              <w:rPr>
                <w:rFonts w:ascii="Arial" w:hAnsi="Arial" w:cs="Arial"/>
                <w:sz w:val="20"/>
              </w:rPr>
              <w:t>shareholder</w:t>
            </w:r>
            <w:proofErr w:type="gramEnd"/>
            <w:r w:rsidRPr="00B22D89">
              <w:rPr>
                <w:rFonts w:ascii="Arial" w:hAnsi="Arial" w:cs="Arial"/>
                <w:sz w:val="20"/>
              </w:rPr>
              <w:t>(s)</w:t>
            </w:r>
          </w:p>
          <w:p w14:paraId="3FFFEFBA" w14:textId="77777777" w:rsidR="009316A6" w:rsidRDefault="009316A6" w:rsidP="009316A6">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Disability (where applicable)</w:t>
            </w:r>
          </w:p>
          <w:p w14:paraId="589C8D02" w14:textId="77777777" w:rsidR="009316A6" w:rsidRDefault="009316A6" w:rsidP="009316A6">
            <w:pPr>
              <w:tabs>
                <w:tab w:val="left" w:pos="720"/>
              </w:tabs>
              <w:spacing w:line="360" w:lineRule="auto"/>
              <w:ind w:left="720"/>
              <w:jc w:val="both"/>
              <w:rPr>
                <w:rFonts w:ascii="Arial" w:hAnsi="Arial" w:cs="Arial"/>
                <w:sz w:val="20"/>
              </w:rPr>
            </w:pPr>
          </w:p>
          <w:p w14:paraId="08DA68C9" w14:textId="77777777" w:rsidR="009316A6" w:rsidRPr="00DD747B" w:rsidRDefault="009316A6" w:rsidP="009316A6">
            <w:pPr>
              <w:spacing w:line="360" w:lineRule="auto"/>
              <w:jc w:val="both"/>
              <w:rPr>
                <w:sz w:val="20"/>
                <w:lang w:eastAsia="en-ZA"/>
              </w:rPr>
            </w:pPr>
            <w:r w:rsidRPr="00DD747B">
              <w:rPr>
                <w:rFonts w:ascii="Arial" w:hAnsi="Arial" w:cs="Arial"/>
                <w:b/>
                <w:bCs/>
                <w:sz w:val="20"/>
              </w:rPr>
              <w:lastRenderedPageBreak/>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Enterprise therefore you can submit Sworn Affidavit. If your annual Total Revenue is R50 Million or less, you qualify as Qualifying Small Enterprise and must comply with all the elements of QSE score card relevant to your sector unless an entity is at least 51% Black owned you are required to obtain a Sworn affidavit. If your Annual Total Revenue is above R50m you need to submit a Valid B-BBEE certificate</w:t>
            </w:r>
          </w:p>
          <w:p w14:paraId="3DF29F71" w14:textId="77777777" w:rsidR="009316A6" w:rsidRPr="00CF781D" w:rsidRDefault="009316A6" w:rsidP="009316A6">
            <w:pPr>
              <w:tabs>
                <w:tab w:val="left" w:pos="720"/>
              </w:tabs>
              <w:spacing w:line="276" w:lineRule="auto"/>
              <w:ind w:left="360"/>
              <w:jc w:val="both"/>
              <w:rPr>
                <w:rFonts w:ascii="Arial" w:hAnsi="Arial" w:cs="Arial"/>
                <w:b/>
                <w:sz w:val="20"/>
              </w:rPr>
            </w:pPr>
          </w:p>
          <w:p w14:paraId="1FDB8346" w14:textId="77777777" w:rsidR="009316A6" w:rsidRPr="00D86CD2" w:rsidRDefault="009316A6" w:rsidP="009316A6">
            <w:pPr>
              <w:numPr>
                <w:ilvl w:val="0"/>
                <w:numId w:val="15"/>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4347EA5F" w14:textId="77777777" w:rsidR="009316A6" w:rsidRDefault="009316A6" w:rsidP="009316A6">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38F72577" w14:textId="77777777" w:rsidR="009316A6" w:rsidRDefault="009316A6" w:rsidP="009316A6">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C650FBB" w14:textId="77777777" w:rsidR="009316A6" w:rsidRDefault="009316A6" w:rsidP="009316A6">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9316A6" w14:paraId="751354F3" w14:textId="77777777" w:rsidTr="00CF12B7">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4C198067" w14:textId="77777777" w:rsidR="009316A6" w:rsidRDefault="009316A6" w:rsidP="009316A6">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095FD8D9" w14:textId="77777777" w:rsidR="009316A6" w:rsidRDefault="009316A6" w:rsidP="009316A6">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3D0E9FC0" w14:textId="77777777" w:rsidR="009316A6" w:rsidRDefault="009316A6" w:rsidP="009316A6">
                  <w:pPr>
                    <w:spacing w:line="276" w:lineRule="auto"/>
                    <w:jc w:val="center"/>
                    <w:rPr>
                      <w:rFonts w:ascii="Arial" w:hAnsi="Arial" w:cs="Arial"/>
                      <w:b/>
                      <w:sz w:val="20"/>
                    </w:rPr>
                  </w:pPr>
                  <w:r>
                    <w:rPr>
                      <w:rFonts w:ascii="Arial" w:hAnsi="Arial" w:cs="Arial"/>
                      <w:b/>
                      <w:sz w:val="20"/>
                    </w:rPr>
                    <w:t>Tenderer Proposal</w:t>
                  </w:r>
                </w:p>
              </w:tc>
            </w:tr>
            <w:tr w:rsidR="009316A6" w14:paraId="11D986D3" w14:textId="77777777" w:rsidTr="00CF12B7">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01AEE412" w14:textId="77777777" w:rsidR="009316A6" w:rsidRDefault="009316A6" w:rsidP="009316A6">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2D702855" w14:textId="77777777" w:rsidR="009316A6" w:rsidRPr="007D4E0A" w:rsidRDefault="009316A6" w:rsidP="009316A6">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42C81BA6" w14:textId="77777777" w:rsidR="009316A6" w:rsidRPr="007D4E0A" w:rsidRDefault="009316A6" w:rsidP="009316A6">
                  <w:pPr>
                    <w:spacing w:line="276" w:lineRule="auto"/>
                    <w:jc w:val="both"/>
                    <w:rPr>
                      <w:rFonts w:ascii="Arial" w:hAnsi="Arial" w:cs="Arial"/>
                      <w:sz w:val="20"/>
                    </w:rPr>
                  </w:pPr>
                </w:p>
              </w:tc>
            </w:tr>
          </w:tbl>
          <w:p w14:paraId="6116061F" w14:textId="77777777" w:rsidR="009316A6" w:rsidRDefault="009316A6" w:rsidP="009316A6">
            <w:pPr>
              <w:tabs>
                <w:tab w:val="left" w:pos="720"/>
              </w:tabs>
              <w:spacing w:line="360" w:lineRule="auto"/>
              <w:ind w:left="360"/>
              <w:jc w:val="both"/>
              <w:rPr>
                <w:rFonts w:ascii="Arial" w:hAnsi="Arial" w:cs="Arial"/>
                <w:b/>
                <w:sz w:val="20"/>
                <w:lang w:val="en-ZA"/>
              </w:rPr>
            </w:pPr>
          </w:p>
          <w:p w14:paraId="24F5B951" w14:textId="77777777" w:rsidR="009316A6" w:rsidRDefault="009316A6" w:rsidP="009316A6">
            <w:pPr>
              <w:tabs>
                <w:tab w:val="left" w:pos="720"/>
              </w:tabs>
              <w:spacing w:line="360" w:lineRule="auto"/>
              <w:ind w:left="360"/>
              <w:jc w:val="both"/>
              <w:rPr>
                <w:rFonts w:ascii="Arial" w:hAnsi="Arial" w:cs="Arial"/>
                <w:b/>
                <w:sz w:val="20"/>
                <w:lang w:val="en-ZA"/>
              </w:rPr>
            </w:pPr>
          </w:p>
          <w:tbl>
            <w:tblPr>
              <w:tblW w:w="8920" w:type="dxa"/>
              <w:tblLook w:val="04A0" w:firstRow="1" w:lastRow="0" w:firstColumn="1" w:lastColumn="0" w:noHBand="0" w:noVBand="1"/>
            </w:tblPr>
            <w:tblGrid>
              <w:gridCol w:w="3300"/>
              <w:gridCol w:w="2460"/>
              <w:gridCol w:w="3160"/>
            </w:tblGrid>
            <w:tr w:rsidR="009316A6" w:rsidRPr="00725207" w14:paraId="7E354F12" w14:textId="77777777" w:rsidTr="00CF12B7">
              <w:trPr>
                <w:trHeight w:val="585"/>
              </w:trPr>
              <w:tc>
                <w:tcPr>
                  <w:tcW w:w="3300" w:type="dxa"/>
                  <w:tcBorders>
                    <w:top w:val="single" w:sz="8" w:space="0" w:color="auto"/>
                    <w:left w:val="single" w:sz="8" w:space="0" w:color="auto"/>
                    <w:bottom w:val="single" w:sz="8" w:space="0" w:color="auto"/>
                    <w:right w:val="single" w:sz="8" w:space="0" w:color="auto"/>
                  </w:tcBorders>
                  <w:vAlign w:val="center"/>
                  <w:hideMark/>
                </w:tcPr>
                <w:p w14:paraId="01D31B0B" w14:textId="77777777" w:rsidR="009316A6" w:rsidRPr="00725207" w:rsidRDefault="009316A6" w:rsidP="009316A6">
                  <w:pPr>
                    <w:jc w:val="center"/>
                    <w:rPr>
                      <w:rFonts w:ascii="Arial" w:hAnsi="Arial" w:cs="Arial"/>
                      <w:b/>
                      <w:sz w:val="20"/>
                    </w:rPr>
                  </w:pPr>
                  <w:r w:rsidRPr="0030565C">
                    <w:rPr>
                      <w:rFonts w:ascii="Arial" w:hAnsi="Arial" w:cs="Arial"/>
                      <w:b/>
                      <w:sz w:val="20"/>
                    </w:rPr>
                    <w:t>Scope</w:t>
                  </w:r>
                  <w:r>
                    <w:rPr>
                      <w:rFonts w:ascii="Arial" w:hAnsi="Arial" w:cs="Arial"/>
                      <w:b/>
                      <w:sz w:val="20"/>
                    </w:rPr>
                    <w:t xml:space="preserve"> of Work</w:t>
                  </w:r>
                </w:p>
              </w:tc>
              <w:tc>
                <w:tcPr>
                  <w:tcW w:w="2460" w:type="dxa"/>
                  <w:tcBorders>
                    <w:top w:val="single" w:sz="8" w:space="0" w:color="auto"/>
                    <w:left w:val="nil"/>
                    <w:bottom w:val="single" w:sz="8" w:space="0" w:color="auto"/>
                    <w:right w:val="single" w:sz="8" w:space="0" w:color="auto"/>
                  </w:tcBorders>
                  <w:vAlign w:val="center"/>
                  <w:hideMark/>
                </w:tcPr>
                <w:p w14:paraId="1AC11478" w14:textId="77777777" w:rsidR="009316A6" w:rsidRPr="00725207" w:rsidRDefault="009316A6" w:rsidP="009316A6">
                  <w:pPr>
                    <w:jc w:val="center"/>
                    <w:rPr>
                      <w:rFonts w:ascii="Arial" w:hAnsi="Arial" w:cs="Arial"/>
                      <w:b/>
                      <w:sz w:val="20"/>
                    </w:rPr>
                  </w:pPr>
                  <w:r w:rsidRPr="00725207">
                    <w:rPr>
                      <w:rFonts w:ascii="Arial" w:hAnsi="Arial" w:cs="Arial"/>
                      <w:b/>
                      <w:sz w:val="20"/>
                    </w:rPr>
                    <w:t>Import content percentage</w:t>
                  </w:r>
                </w:p>
              </w:tc>
              <w:tc>
                <w:tcPr>
                  <w:tcW w:w="3160" w:type="dxa"/>
                  <w:tcBorders>
                    <w:top w:val="single" w:sz="8" w:space="0" w:color="auto"/>
                    <w:left w:val="nil"/>
                    <w:bottom w:val="single" w:sz="8" w:space="0" w:color="auto"/>
                    <w:right w:val="single" w:sz="8" w:space="0" w:color="auto"/>
                  </w:tcBorders>
                  <w:vAlign w:val="center"/>
                  <w:hideMark/>
                </w:tcPr>
                <w:p w14:paraId="7C3AFE28" w14:textId="77777777" w:rsidR="009316A6" w:rsidRPr="00725207" w:rsidRDefault="009316A6" w:rsidP="009316A6">
                  <w:pPr>
                    <w:jc w:val="center"/>
                    <w:rPr>
                      <w:rFonts w:ascii="Arial" w:hAnsi="Arial" w:cs="Arial"/>
                      <w:b/>
                      <w:sz w:val="20"/>
                    </w:rPr>
                  </w:pPr>
                  <w:r w:rsidRPr="00725207">
                    <w:rPr>
                      <w:rFonts w:ascii="Arial" w:hAnsi="Arial" w:cs="Arial"/>
                      <w:b/>
                      <w:sz w:val="20"/>
                    </w:rPr>
                    <w:t>Local content percentage</w:t>
                  </w:r>
                </w:p>
              </w:tc>
            </w:tr>
            <w:tr w:rsidR="009316A6" w:rsidRPr="00725207" w14:paraId="323FE333" w14:textId="77777777" w:rsidTr="00CF12B7">
              <w:trPr>
                <w:trHeight w:val="315"/>
              </w:trPr>
              <w:tc>
                <w:tcPr>
                  <w:tcW w:w="3300" w:type="dxa"/>
                  <w:tcBorders>
                    <w:top w:val="nil"/>
                    <w:left w:val="single" w:sz="8" w:space="0" w:color="auto"/>
                    <w:bottom w:val="single" w:sz="8" w:space="0" w:color="auto"/>
                    <w:right w:val="single" w:sz="8" w:space="0" w:color="auto"/>
                  </w:tcBorders>
                  <w:vAlign w:val="center"/>
                  <w:hideMark/>
                </w:tcPr>
                <w:p w14:paraId="5E276032" w14:textId="77777777" w:rsidR="009316A6" w:rsidRPr="00725207" w:rsidRDefault="009316A6" w:rsidP="009316A6">
                  <w:pPr>
                    <w:rPr>
                      <w:rFonts w:ascii="Arial" w:hAnsi="Arial" w:cs="Arial"/>
                      <w:bCs/>
                      <w:sz w:val="20"/>
                    </w:rPr>
                  </w:pPr>
                  <w:r w:rsidRPr="00725207">
                    <w:rPr>
                      <w:rFonts w:ascii="Arial" w:hAnsi="Arial" w:cs="Arial"/>
                      <w:bCs/>
                      <w:sz w:val="20"/>
                    </w:rPr>
                    <w:t>Professional services</w:t>
                  </w:r>
                </w:p>
              </w:tc>
              <w:tc>
                <w:tcPr>
                  <w:tcW w:w="2460" w:type="dxa"/>
                  <w:tcBorders>
                    <w:top w:val="nil"/>
                    <w:left w:val="nil"/>
                    <w:bottom w:val="single" w:sz="8" w:space="0" w:color="auto"/>
                    <w:right w:val="single" w:sz="8" w:space="0" w:color="auto"/>
                  </w:tcBorders>
                  <w:vAlign w:val="center"/>
                  <w:hideMark/>
                </w:tcPr>
                <w:p w14:paraId="27A24558" w14:textId="77777777" w:rsidR="009316A6" w:rsidRPr="00725207" w:rsidRDefault="009316A6" w:rsidP="009316A6">
                  <w:pPr>
                    <w:jc w:val="right"/>
                    <w:rPr>
                      <w:rFonts w:ascii="Arial" w:hAnsi="Arial" w:cs="Arial"/>
                      <w:bCs/>
                      <w:sz w:val="20"/>
                    </w:rPr>
                  </w:pPr>
                </w:p>
              </w:tc>
              <w:tc>
                <w:tcPr>
                  <w:tcW w:w="3160" w:type="dxa"/>
                  <w:tcBorders>
                    <w:top w:val="nil"/>
                    <w:left w:val="nil"/>
                    <w:bottom w:val="single" w:sz="8" w:space="0" w:color="auto"/>
                    <w:right w:val="single" w:sz="8" w:space="0" w:color="auto"/>
                  </w:tcBorders>
                  <w:vAlign w:val="center"/>
                </w:tcPr>
                <w:p w14:paraId="174AF905" w14:textId="77777777" w:rsidR="009316A6" w:rsidRPr="00725207" w:rsidRDefault="009316A6" w:rsidP="009316A6">
                  <w:pPr>
                    <w:jc w:val="center"/>
                    <w:rPr>
                      <w:rFonts w:ascii="Arial" w:hAnsi="Arial" w:cs="Arial"/>
                      <w:bCs/>
                      <w:sz w:val="20"/>
                    </w:rPr>
                  </w:pPr>
                </w:p>
              </w:tc>
            </w:tr>
            <w:tr w:rsidR="009316A6" w:rsidRPr="00725207" w14:paraId="511DEBD6" w14:textId="77777777" w:rsidTr="00CF12B7">
              <w:trPr>
                <w:trHeight w:val="315"/>
              </w:trPr>
              <w:tc>
                <w:tcPr>
                  <w:tcW w:w="3300" w:type="dxa"/>
                  <w:tcBorders>
                    <w:top w:val="nil"/>
                    <w:left w:val="single" w:sz="8" w:space="0" w:color="auto"/>
                    <w:bottom w:val="single" w:sz="8" w:space="0" w:color="auto"/>
                    <w:right w:val="single" w:sz="8" w:space="0" w:color="auto"/>
                  </w:tcBorders>
                  <w:vAlign w:val="center"/>
                  <w:hideMark/>
                </w:tcPr>
                <w:p w14:paraId="57FBDFB6" w14:textId="77777777" w:rsidR="009316A6" w:rsidRPr="00725207" w:rsidRDefault="009316A6" w:rsidP="009316A6">
                  <w:pPr>
                    <w:rPr>
                      <w:rFonts w:ascii="Arial" w:hAnsi="Arial" w:cs="Arial"/>
                      <w:bCs/>
                      <w:sz w:val="20"/>
                    </w:rPr>
                  </w:pPr>
                  <w:r w:rsidRPr="00725207">
                    <w:rPr>
                      <w:rFonts w:ascii="Arial" w:hAnsi="Arial" w:cs="Arial"/>
                      <w:bCs/>
                      <w:sz w:val="20"/>
                    </w:rPr>
                    <w:t>Hardware</w:t>
                  </w:r>
                </w:p>
              </w:tc>
              <w:tc>
                <w:tcPr>
                  <w:tcW w:w="2460" w:type="dxa"/>
                  <w:tcBorders>
                    <w:top w:val="nil"/>
                    <w:left w:val="nil"/>
                    <w:bottom w:val="single" w:sz="8" w:space="0" w:color="auto"/>
                    <w:right w:val="single" w:sz="8" w:space="0" w:color="auto"/>
                  </w:tcBorders>
                </w:tcPr>
                <w:p w14:paraId="74C22E31" w14:textId="77777777" w:rsidR="009316A6" w:rsidRPr="00725207" w:rsidRDefault="009316A6" w:rsidP="009316A6">
                  <w:pPr>
                    <w:jc w:val="center"/>
                    <w:rPr>
                      <w:rFonts w:ascii="Arial" w:hAnsi="Arial" w:cs="Arial"/>
                      <w:bCs/>
                      <w:sz w:val="20"/>
                    </w:rPr>
                  </w:pPr>
                </w:p>
              </w:tc>
              <w:tc>
                <w:tcPr>
                  <w:tcW w:w="3160" w:type="dxa"/>
                  <w:tcBorders>
                    <w:top w:val="nil"/>
                    <w:left w:val="nil"/>
                    <w:bottom w:val="single" w:sz="8" w:space="0" w:color="auto"/>
                    <w:right w:val="single" w:sz="8" w:space="0" w:color="auto"/>
                  </w:tcBorders>
                </w:tcPr>
                <w:p w14:paraId="58730F47" w14:textId="77777777" w:rsidR="009316A6" w:rsidRPr="00725207" w:rsidRDefault="009316A6" w:rsidP="009316A6">
                  <w:pPr>
                    <w:jc w:val="center"/>
                    <w:rPr>
                      <w:rFonts w:ascii="Arial" w:hAnsi="Arial" w:cs="Arial"/>
                      <w:bCs/>
                      <w:sz w:val="20"/>
                    </w:rPr>
                  </w:pPr>
                </w:p>
              </w:tc>
            </w:tr>
            <w:tr w:rsidR="009316A6" w:rsidRPr="00725207" w14:paraId="52A11957" w14:textId="77777777" w:rsidTr="00CF12B7">
              <w:trPr>
                <w:trHeight w:val="315"/>
              </w:trPr>
              <w:tc>
                <w:tcPr>
                  <w:tcW w:w="3300" w:type="dxa"/>
                  <w:tcBorders>
                    <w:top w:val="nil"/>
                    <w:left w:val="single" w:sz="8" w:space="0" w:color="auto"/>
                    <w:bottom w:val="single" w:sz="8" w:space="0" w:color="auto"/>
                    <w:right w:val="single" w:sz="8" w:space="0" w:color="auto"/>
                  </w:tcBorders>
                  <w:vAlign w:val="center"/>
                  <w:hideMark/>
                </w:tcPr>
                <w:p w14:paraId="03ED50CE" w14:textId="77777777" w:rsidR="009316A6" w:rsidRPr="00725207" w:rsidRDefault="009316A6" w:rsidP="009316A6">
                  <w:pPr>
                    <w:rPr>
                      <w:rFonts w:ascii="Arial" w:hAnsi="Arial" w:cs="Arial"/>
                      <w:bCs/>
                      <w:sz w:val="20"/>
                    </w:rPr>
                  </w:pPr>
                  <w:r w:rsidRPr="00725207">
                    <w:rPr>
                      <w:rFonts w:ascii="Arial" w:hAnsi="Arial" w:cs="Arial"/>
                      <w:bCs/>
                      <w:sz w:val="20"/>
                    </w:rPr>
                    <w:t>Software licenses subscription</w:t>
                  </w:r>
                </w:p>
              </w:tc>
              <w:tc>
                <w:tcPr>
                  <w:tcW w:w="2460" w:type="dxa"/>
                  <w:tcBorders>
                    <w:top w:val="nil"/>
                    <w:left w:val="nil"/>
                    <w:bottom w:val="single" w:sz="8" w:space="0" w:color="auto"/>
                    <w:right w:val="single" w:sz="8" w:space="0" w:color="auto"/>
                  </w:tcBorders>
                </w:tcPr>
                <w:p w14:paraId="42419D11" w14:textId="77777777" w:rsidR="009316A6" w:rsidRPr="00725207" w:rsidRDefault="009316A6" w:rsidP="009316A6">
                  <w:pPr>
                    <w:jc w:val="center"/>
                    <w:rPr>
                      <w:rFonts w:ascii="Arial" w:hAnsi="Arial" w:cs="Arial"/>
                      <w:bCs/>
                      <w:sz w:val="20"/>
                    </w:rPr>
                  </w:pPr>
                </w:p>
              </w:tc>
              <w:tc>
                <w:tcPr>
                  <w:tcW w:w="3160" w:type="dxa"/>
                  <w:tcBorders>
                    <w:top w:val="nil"/>
                    <w:left w:val="nil"/>
                    <w:bottom w:val="single" w:sz="8" w:space="0" w:color="auto"/>
                    <w:right w:val="single" w:sz="8" w:space="0" w:color="auto"/>
                  </w:tcBorders>
                </w:tcPr>
                <w:p w14:paraId="6A3371C9" w14:textId="77777777" w:rsidR="009316A6" w:rsidRPr="00725207" w:rsidRDefault="009316A6" w:rsidP="009316A6">
                  <w:pPr>
                    <w:jc w:val="center"/>
                    <w:rPr>
                      <w:rFonts w:ascii="Arial" w:hAnsi="Arial" w:cs="Arial"/>
                      <w:bCs/>
                      <w:sz w:val="20"/>
                    </w:rPr>
                  </w:pPr>
                </w:p>
              </w:tc>
            </w:tr>
            <w:tr w:rsidR="009316A6" w:rsidRPr="00725207" w14:paraId="6400573F" w14:textId="77777777" w:rsidTr="00CF12B7">
              <w:trPr>
                <w:trHeight w:val="585"/>
              </w:trPr>
              <w:tc>
                <w:tcPr>
                  <w:tcW w:w="3300" w:type="dxa"/>
                  <w:tcBorders>
                    <w:top w:val="nil"/>
                    <w:left w:val="single" w:sz="8" w:space="0" w:color="auto"/>
                    <w:bottom w:val="single" w:sz="8" w:space="0" w:color="auto"/>
                    <w:right w:val="single" w:sz="8" w:space="0" w:color="auto"/>
                  </w:tcBorders>
                  <w:vAlign w:val="center"/>
                  <w:hideMark/>
                </w:tcPr>
                <w:p w14:paraId="0955F8F9" w14:textId="77777777" w:rsidR="009316A6" w:rsidRPr="00725207" w:rsidRDefault="009316A6" w:rsidP="009316A6">
                  <w:pPr>
                    <w:rPr>
                      <w:rFonts w:ascii="Arial" w:hAnsi="Arial" w:cs="Arial"/>
                      <w:bCs/>
                      <w:sz w:val="20"/>
                    </w:rPr>
                  </w:pPr>
                  <w:r w:rsidRPr="00725207">
                    <w:rPr>
                      <w:rFonts w:ascii="Arial" w:hAnsi="Arial" w:cs="Arial"/>
                      <w:bCs/>
                      <w:sz w:val="20"/>
                    </w:rPr>
                    <w:t>Software maintenance and support</w:t>
                  </w:r>
                </w:p>
              </w:tc>
              <w:tc>
                <w:tcPr>
                  <w:tcW w:w="2460" w:type="dxa"/>
                  <w:tcBorders>
                    <w:top w:val="nil"/>
                    <w:left w:val="nil"/>
                    <w:bottom w:val="single" w:sz="8" w:space="0" w:color="auto"/>
                    <w:right w:val="single" w:sz="8" w:space="0" w:color="auto"/>
                  </w:tcBorders>
                </w:tcPr>
                <w:p w14:paraId="423D1E2E" w14:textId="77777777" w:rsidR="009316A6" w:rsidRPr="00725207" w:rsidRDefault="009316A6" w:rsidP="009316A6">
                  <w:pPr>
                    <w:jc w:val="center"/>
                    <w:rPr>
                      <w:rFonts w:ascii="Arial" w:hAnsi="Arial" w:cs="Arial"/>
                      <w:bCs/>
                      <w:sz w:val="20"/>
                    </w:rPr>
                  </w:pPr>
                </w:p>
              </w:tc>
              <w:tc>
                <w:tcPr>
                  <w:tcW w:w="3160" w:type="dxa"/>
                  <w:tcBorders>
                    <w:top w:val="nil"/>
                    <w:left w:val="nil"/>
                    <w:bottom w:val="single" w:sz="8" w:space="0" w:color="auto"/>
                    <w:right w:val="single" w:sz="8" w:space="0" w:color="auto"/>
                  </w:tcBorders>
                </w:tcPr>
                <w:p w14:paraId="3DBBAD9E" w14:textId="77777777" w:rsidR="009316A6" w:rsidRPr="00725207" w:rsidRDefault="009316A6" w:rsidP="009316A6">
                  <w:pPr>
                    <w:jc w:val="center"/>
                    <w:rPr>
                      <w:rFonts w:ascii="Arial" w:hAnsi="Arial" w:cs="Arial"/>
                      <w:bCs/>
                      <w:sz w:val="20"/>
                    </w:rPr>
                  </w:pPr>
                </w:p>
              </w:tc>
            </w:tr>
            <w:tr w:rsidR="009316A6" w:rsidRPr="00725207" w14:paraId="2E19572B" w14:textId="77777777" w:rsidTr="00CF12B7">
              <w:trPr>
                <w:trHeight w:val="315"/>
              </w:trPr>
              <w:tc>
                <w:tcPr>
                  <w:tcW w:w="3300" w:type="dxa"/>
                  <w:tcBorders>
                    <w:top w:val="nil"/>
                    <w:left w:val="single" w:sz="8" w:space="0" w:color="auto"/>
                    <w:bottom w:val="single" w:sz="8" w:space="0" w:color="auto"/>
                    <w:right w:val="single" w:sz="8" w:space="0" w:color="auto"/>
                  </w:tcBorders>
                  <w:vAlign w:val="center"/>
                  <w:hideMark/>
                </w:tcPr>
                <w:p w14:paraId="7C1FE559" w14:textId="77777777" w:rsidR="009316A6" w:rsidRPr="00725207" w:rsidRDefault="009316A6" w:rsidP="009316A6">
                  <w:pPr>
                    <w:rPr>
                      <w:rFonts w:ascii="Arial" w:hAnsi="Arial" w:cs="Arial"/>
                      <w:bCs/>
                      <w:sz w:val="20"/>
                    </w:rPr>
                  </w:pPr>
                  <w:r w:rsidRPr="00725207">
                    <w:rPr>
                      <w:rFonts w:ascii="Arial" w:hAnsi="Arial" w:cs="Arial"/>
                      <w:bCs/>
                      <w:sz w:val="20"/>
                    </w:rPr>
                    <w:t>Other expenses</w:t>
                  </w:r>
                </w:p>
              </w:tc>
              <w:tc>
                <w:tcPr>
                  <w:tcW w:w="2460" w:type="dxa"/>
                  <w:tcBorders>
                    <w:top w:val="nil"/>
                    <w:left w:val="nil"/>
                    <w:bottom w:val="single" w:sz="8" w:space="0" w:color="auto"/>
                    <w:right w:val="single" w:sz="8" w:space="0" w:color="auto"/>
                  </w:tcBorders>
                  <w:vAlign w:val="center"/>
                  <w:hideMark/>
                </w:tcPr>
                <w:p w14:paraId="6EAE82E3" w14:textId="77777777" w:rsidR="009316A6" w:rsidRPr="00725207" w:rsidRDefault="009316A6" w:rsidP="009316A6">
                  <w:pPr>
                    <w:jc w:val="center"/>
                    <w:rPr>
                      <w:rFonts w:ascii="Arial" w:hAnsi="Arial" w:cs="Arial"/>
                      <w:bCs/>
                      <w:sz w:val="20"/>
                    </w:rPr>
                  </w:pPr>
                </w:p>
              </w:tc>
              <w:tc>
                <w:tcPr>
                  <w:tcW w:w="3160" w:type="dxa"/>
                  <w:tcBorders>
                    <w:top w:val="nil"/>
                    <w:left w:val="nil"/>
                    <w:bottom w:val="single" w:sz="8" w:space="0" w:color="auto"/>
                    <w:right w:val="single" w:sz="8" w:space="0" w:color="auto"/>
                  </w:tcBorders>
                  <w:vAlign w:val="center"/>
                </w:tcPr>
                <w:p w14:paraId="37E02C89" w14:textId="77777777" w:rsidR="009316A6" w:rsidRPr="00725207" w:rsidRDefault="009316A6" w:rsidP="009316A6">
                  <w:pPr>
                    <w:jc w:val="center"/>
                    <w:rPr>
                      <w:rFonts w:ascii="Arial" w:hAnsi="Arial" w:cs="Arial"/>
                      <w:bCs/>
                      <w:sz w:val="20"/>
                    </w:rPr>
                  </w:pPr>
                </w:p>
              </w:tc>
            </w:tr>
          </w:tbl>
          <w:p w14:paraId="1D31C678" w14:textId="77777777" w:rsidR="009316A6" w:rsidRDefault="009316A6" w:rsidP="009316A6">
            <w:pPr>
              <w:tabs>
                <w:tab w:val="left" w:pos="720"/>
              </w:tabs>
              <w:spacing w:line="360" w:lineRule="auto"/>
              <w:ind w:left="360"/>
              <w:jc w:val="both"/>
              <w:rPr>
                <w:rFonts w:ascii="Arial" w:hAnsi="Arial" w:cs="Arial"/>
                <w:b/>
                <w:sz w:val="20"/>
                <w:lang w:val="en-ZA"/>
              </w:rPr>
            </w:pPr>
          </w:p>
          <w:p w14:paraId="1997A5C4" w14:textId="77777777" w:rsidR="009316A6" w:rsidRPr="00A63536" w:rsidRDefault="009316A6" w:rsidP="009316A6">
            <w:pPr>
              <w:numPr>
                <w:ilvl w:val="0"/>
                <w:numId w:val="15"/>
              </w:numPr>
              <w:tabs>
                <w:tab w:val="left" w:pos="720"/>
              </w:tabs>
              <w:spacing w:line="360" w:lineRule="auto"/>
              <w:jc w:val="both"/>
              <w:rPr>
                <w:rFonts w:ascii="Arial" w:hAnsi="Arial" w:cs="Arial"/>
                <w:b/>
                <w:sz w:val="20"/>
                <w:lang w:val="en-ZA"/>
              </w:rPr>
            </w:pPr>
            <w:r w:rsidRPr="00A63536">
              <w:rPr>
                <w:rFonts w:ascii="Arial" w:hAnsi="Arial" w:cs="Arial"/>
                <w:b/>
                <w:sz w:val="20"/>
                <w:lang w:val="en-ZA"/>
              </w:rPr>
              <w:t>Jobs.</w:t>
            </w:r>
            <w:r w:rsidRPr="00A63536">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69BEFE35" w14:textId="77777777" w:rsidR="009316A6" w:rsidRPr="00FA31B2" w:rsidRDefault="009316A6" w:rsidP="009316A6">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9316A6" w:rsidRPr="000C5130" w14:paraId="616F5F32" w14:textId="77777777" w:rsidTr="00CF12B7">
              <w:trPr>
                <w:trHeight w:val="341"/>
              </w:trPr>
              <w:tc>
                <w:tcPr>
                  <w:tcW w:w="3676" w:type="dxa"/>
                  <w:shd w:val="clear" w:color="auto" w:fill="D9D9D9" w:themeFill="background1" w:themeFillShade="D9"/>
                </w:tcPr>
                <w:p w14:paraId="5F2B2552" w14:textId="77777777" w:rsidR="009316A6" w:rsidRPr="000C5130" w:rsidRDefault="009316A6" w:rsidP="009316A6">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1543B47A" w14:textId="77777777" w:rsidR="009316A6" w:rsidRPr="000C5130" w:rsidRDefault="009316A6" w:rsidP="009316A6">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9316A6" w:rsidRPr="000C5130" w14:paraId="2AF2F8F7" w14:textId="77777777" w:rsidTr="00CF12B7">
              <w:trPr>
                <w:trHeight w:val="359"/>
              </w:trPr>
              <w:tc>
                <w:tcPr>
                  <w:tcW w:w="3676" w:type="dxa"/>
                </w:tcPr>
                <w:p w14:paraId="08A3E7D2" w14:textId="77777777" w:rsidR="009316A6" w:rsidRPr="000C5130" w:rsidRDefault="009316A6" w:rsidP="009316A6">
                  <w:pPr>
                    <w:tabs>
                      <w:tab w:val="left" w:pos="720"/>
                    </w:tabs>
                    <w:spacing w:line="276" w:lineRule="auto"/>
                    <w:jc w:val="both"/>
                    <w:rPr>
                      <w:rFonts w:ascii="Arial" w:hAnsi="Arial" w:cs="Arial"/>
                      <w:sz w:val="20"/>
                    </w:rPr>
                  </w:pPr>
                </w:p>
              </w:tc>
              <w:tc>
                <w:tcPr>
                  <w:tcW w:w="3676" w:type="dxa"/>
                </w:tcPr>
                <w:p w14:paraId="130110EC" w14:textId="77777777" w:rsidR="009316A6" w:rsidRPr="000C5130" w:rsidRDefault="009316A6" w:rsidP="009316A6">
                  <w:pPr>
                    <w:tabs>
                      <w:tab w:val="left" w:pos="720"/>
                    </w:tabs>
                    <w:spacing w:line="276" w:lineRule="auto"/>
                    <w:jc w:val="both"/>
                    <w:rPr>
                      <w:rFonts w:ascii="Arial" w:hAnsi="Arial" w:cs="Arial"/>
                      <w:sz w:val="20"/>
                    </w:rPr>
                  </w:pPr>
                </w:p>
              </w:tc>
            </w:tr>
          </w:tbl>
          <w:p w14:paraId="4645DD4B" w14:textId="77777777" w:rsidR="009316A6" w:rsidRDefault="009316A6" w:rsidP="009316A6">
            <w:pPr>
              <w:tabs>
                <w:tab w:val="left" w:pos="720"/>
              </w:tabs>
              <w:spacing w:line="360" w:lineRule="auto"/>
              <w:ind w:left="360"/>
              <w:jc w:val="both"/>
              <w:rPr>
                <w:rFonts w:ascii="Arial" w:hAnsi="Arial" w:cs="Arial"/>
                <w:b/>
                <w:sz w:val="20"/>
                <w:lang w:val="en-ZA"/>
              </w:rPr>
            </w:pPr>
          </w:p>
          <w:p w14:paraId="01475D9E" w14:textId="77777777" w:rsidR="009316A6" w:rsidRPr="006E4F88" w:rsidRDefault="009316A6" w:rsidP="009316A6">
            <w:pPr>
              <w:tabs>
                <w:tab w:val="left" w:pos="720"/>
              </w:tabs>
              <w:spacing w:line="360" w:lineRule="auto"/>
              <w:ind w:left="360"/>
              <w:jc w:val="both"/>
              <w:rPr>
                <w:rFonts w:ascii="Arial" w:hAnsi="Arial" w:cs="Arial"/>
                <w:b/>
                <w:sz w:val="20"/>
                <w:lang w:val="en-ZA"/>
              </w:rPr>
            </w:pPr>
          </w:p>
          <w:p w14:paraId="29DF21EF" w14:textId="77777777" w:rsidR="009316A6" w:rsidRDefault="009316A6" w:rsidP="009316A6">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9316A6" w:rsidRPr="000C5130" w14:paraId="280013BF" w14:textId="77777777" w:rsidTr="00CF12B7">
              <w:trPr>
                <w:trHeight w:val="287"/>
              </w:trPr>
              <w:tc>
                <w:tcPr>
                  <w:tcW w:w="3694" w:type="dxa"/>
                  <w:shd w:val="clear" w:color="auto" w:fill="D9D9D9" w:themeFill="background1" w:themeFillShade="D9"/>
                </w:tcPr>
                <w:p w14:paraId="702595C1" w14:textId="77777777" w:rsidR="009316A6" w:rsidRPr="000C5130" w:rsidRDefault="009316A6" w:rsidP="009316A6">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CEF00D6" w14:textId="77777777" w:rsidR="009316A6" w:rsidRPr="000C5130" w:rsidRDefault="009316A6" w:rsidP="009316A6">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9316A6" w:rsidRPr="000C5130" w14:paraId="0C169416" w14:textId="77777777" w:rsidTr="00CF12B7">
              <w:trPr>
                <w:trHeight w:val="302"/>
              </w:trPr>
              <w:tc>
                <w:tcPr>
                  <w:tcW w:w="3694" w:type="dxa"/>
                </w:tcPr>
                <w:p w14:paraId="26023F8F" w14:textId="77777777" w:rsidR="009316A6" w:rsidRPr="000C5130" w:rsidRDefault="009316A6" w:rsidP="009316A6">
                  <w:pPr>
                    <w:tabs>
                      <w:tab w:val="left" w:pos="720"/>
                    </w:tabs>
                    <w:spacing w:line="276" w:lineRule="auto"/>
                    <w:jc w:val="both"/>
                    <w:rPr>
                      <w:rFonts w:ascii="Arial" w:hAnsi="Arial" w:cs="Arial"/>
                      <w:sz w:val="20"/>
                    </w:rPr>
                  </w:pPr>
                </w:p>
              </w:tc>
              <w:tc>
                <w:tcPr>
                  <w:tcW w:w="3694" w:type="dxa"/>
                </w:tcPr>
                <w:p w14:paraId="3F4D1B21" w14:textId="77777777" w:rsidR="009316A6" w:rsidRPr="000C5130" w:rsidRDefault="009316A6" w:rsidP="009316A6">
                  <w:pPr>
                    <w:tabs>
                      <w:tab w:val="left" w:pos="720"/>
                    </w:tabs>
                    <w:spacing w:line="276" w:lineRule="auto"/>
                    <w:jc w:val="both"/>
                    <w:rPr>
                      <w:rFonts w:ascii="Arial" w:hAnsi="Arial" w:cs="Arial"/>
                      <w:sz w:val="20"/>
                    </w:rPr>
                  </w:pPr>
                </w:p>
              </w:tc>
            </w:tr>
          </w:tbl>
          <w:p w14:paraId="593BD453" w14:textId="77777777" w:rsidR="009316A6" w:rsidRDefault="009316A6" w:rsidP="009316A6">
            <w:pPr>
              <w:pStyle w:val="ListParagraph"/>
              <w:rPr>
                <w:rFonts w:ascii="Arial" w:hAnsi="Arial" w:cs="Arial"/>
                <w:b/>
                <w:sz w:val="20"/>
                <w:lang w:val="en-ZA"/>
              </w:rPr>
            </w:pPr>
          </w:p>
          <w:p w14:paraId="674D672A" w14:textId="77777777" w:rsidR="009316A6" w:rsidRDefault="009316A6" w:rsidP="009316A6">
            <w:pPr>
              <w:pStyle w:val="ListParagraph"/>
              <w:rPr>
                <w:rFonts w:ascii="Arial" w:hAnsi="Arial" w:cs="Arial"/>
                <w:b/>
                <w:sz w:val="20"/>
                <w:lang w:val="en-ZA"/>
              </w:rPr>
            </w:pPr>
          </w:p>
          <w:p w14:paraId="1F7BAF7E" w14:textId="77777777" w:rsidR="009316A6" w:rsidRDefault="009316A6" w:rsidP="009316A6">
            <w:pPr>
              <w:pStyle w:val="ListParagraph"/>
              <w:rPr>
                <w:rFonts w:ascii="Arial" w:hAnsi="Arial" w:cs="Arial"/>
                <w:b/>
                <w:sz w:val="20"/>
                <w:lang w:val="en-ZA"/>
              </w:rPr>
            </w:pPr>
          </w:p>
          <w:p w14:paraId="67084A90" w14:textId="77777777" w:rsidR="009316A6" w:rsidRDefault="009316A6" w:rsidP="009316A6">
            <w:pPr>
              <w:tabs>
                <w:tab w:val="left" w:pos="720"/>
              </w:tabs>
              <w:spacing w:line="276" w:lineRule="auto"/>
              <w:jc w:val="both"/>
              <w:rPr>
                <w:rFonts w:ascii="Arial" w:hAnsi="Arial" w:cs="Arial"/>
                <w:b/>
                <w:sz w:val="20"/>
                <w:lang w:val="en-ZA"/>
              </w:rPr>
            </w:pPr>
          </w:p>
          <w:p w14:paraId="019427FF" w14:textId="77777777" w:rsidR="009316A6" w:rsidRDefault="009316A6" w:rsidP="009316A6">
            <w:pPr>
              <w:tabs>
                <w:tab w:val="left" w:pos="720"/>
              </w:tabs>
              <w:spacing w:line="276" w:lineRule="auto"/>
              <w:jc w:val="both"/>
              <w:rPr>
                <w:rFonts w:ascii="Arial" w:hAnsi="Arial" w:cs="Arial"/>
                <w:b/>
                <w:sz w:val="20"/>
                <w:lang w:val="en-ZA"/>
              </w:rPr>
            </w:pPr>
          </w:p>
          <w:p w14:paraId="415B975D" w14:textId="77777777" w:rsidR="009316A6" w:rsidRDefault="009316A6" w:rsidP="009316A6">
            <w:pPr>
              <w:tabs>
                <w:tab w:val="left" w:pos="720"/>
              </w:tabs>
              <w:spacing w:line="276" w:lineRule="auto"/>
              <w:jc w:val="both"/>
              <w:rPr>
                <w:rFonts w:ascii="Arial" w:hAnsi="Arial" w:cs="Arial"/>
                <w:b/>
                <w:sz w:val="20"/>
                <w:lang w:val="en-ZA"/>
              </w:rPr>
            </w:pPr>
          </w:p>
          <w:p w14:paraId="0852164C" w14:textId="77777777" w:rsidR="009316A6" w:rsidRDefault="009316A6" w:rsidP="009316A6">
            <w:pPr>
              <w:tabs>
                <w:tab w:val="left" w:pos="720"/>
              </w:tabs>
              <w:spacing w:line="276" w:lineRule="auto"/>
              <w:jc w:val="both"/>
              <w:rPr>
                <w:rFonts w:ascii="Arial" w:hAnsi="Arial" w:cs="Arial"/>
                <w:b/>
                <w:sz w:val="20"/>
                <w:lang w:val="en-ZA"/>
              </w:rPr>
            </w:pPr>
          </w:p>
          <w:p w14:paraId="442175B1" w14:textId="77777777" w:rsidR="009316A6" w:rsidRPr="006E4F88" w:rsidRDefault="009316A6" w:rsidP="009316A6">
            <w:pPr>
              <w:numPr>
                <w:ilvl w:val="0"/>
                <w:numId w:val="15"/>
              </w:numPr>
              <w:tabs>
                <w:tab w:val="left" w:pos="720"/>
              </w:tabs>
              <w:spacing w:line="276" w:lineRule="auto"/>
              <w:jc w:val="both"/>
              <w:rPr>
                <w:rFonts w:ascii="Arial" w:hAnsi="Arial" w:cs="Arial"/>
                <w:b/>
                <w:sz w:val="20"/>
                <w:lang w:val="en-ZA"/>
              </w:rPr>
            </w:pPr>
            <w:r>
              <w:rPr>
                <w:rFonts w:ascii="Arial" w:hAnsi="Arial" w:cs="Arial"/>
                <w:b/>
                <w:sz w:val="20"/>
                <w:lang w:val="en-ZA"/>
              </w:rPr>
              <w:lastRenderedPageBreak/>
              <w:t>Skills development</w:t>
            </w:r>
          </w:p>
          <w:p w14:paraId="52ACD90C" w14:textId="77777777" w:rsidR="009316A6" w:rsidRDefault="009316A6" w:rsidP="009316A6">
            <w:pPr>
              <w:tabs>
                <w:tab w:val="left" w:pos="720"/>
              </w:tabs>
              <w:jc w:val="both"/>
              <w:rPr>
                <w:rFonts w:ascii="Arial" w:hAnsi="Arial" w:cs="Arial"/>
                <w:sz w:val="20"/>
              </w:rPr>
            </w:pPr>
          </w:p>
          <w:p w14:paraId="4C0F81B7" w14:textId="77777777" w:rsidR="009316A6" w:rsidRPr="0054313C" w:rsidRDefault="009316A6" w:rsidP="009316A6">
            <w:pPr>
              <w:tabs>
                <w:tab w:val="left" w:pos="720"/>
              </w:tabs>
              <w:spacing w:line="360" w:lineRule="auto"/>
              <w:jc w:val="both"/>
              <w:rPr>
                <w:rFonts w:ascii="Arial" w:hAnsi="Arial" w:cs="Arial"/>
                <w:sz w:val="20"/>
                <w:lang w:val="en-ZA"/>
              </w:rPr>
            </w:pPr>
            <w:r w:rsidRPr="0054313C">
              <w:rPr>
                <w:rFonts w:ascii="Arial" w:hAnsi="Arial" w:cs="Arial"/>
                <w:sz w:val="20"/>
                <w:lang w:val="en-ZA"/>
              </w:rPr>
              <w:t xml:space="preserve">Tenderers are required to identify and develop candidates to be upskilled in the SFIA (Skills Framework for Information Age) skills profiles listed below.  The candidates selected for skills development shall be currently unemployed graduates from university, schools and technical, vocational, education and training (TVET) campuses of South Africa. </w:t>
            </w:r>
          </w:p>
          <w:p w14:paraId="09F039F4" w14:textId="77777777" w:rsidR="009316A6" w:rsidRPr="0054313C" w:rsidRDefault="009316A6" w:rsidP="009316A6">
            <w:pPr>
              <w:tabs>
                <w:tab w:val="left" w:pos="720"/>
              </w:tabs>
              <w:spacing w:line="360" w:lineRule="auto"/>
              <w:jc w:val="both"/>
              <w:rPr>
                <w:rFonts w:ascii="Arial" w:hAnsi="Arial" w:cs="Arial"/>
                <w:sz w:val="20"/>
                <w:lang w:val="en-ZA"/>
              </w:rPr>
            </w:pPr>
          </w:p>
          <w:p w14:paraId="5FEBEB67"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Agile change agents </w:t>
            </w:r>
          </w:p>
          <w:p w14:paraId="78B2BD3C"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Agile product management </w:t>
            </w:r>
          </w:p>
          <w:p w14:paraId="7C12996F"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Application development practitioners </w:t>
            </w:r>
          </w:p>
          <w:p w14:paraId="7095343A"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Application platform management practitioners </w:t>
            </w:r>
          </w:p>
          <w:p w14:paraId="27018D7B"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Application support practitioners </w:t>
            </w:r>
          </w:p>
          <w:p w14:paraId="019D7DA1"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Architecture practice management </w:t>
            </w:r>
          </w:p>
          <w:p w14:paraId="11E94A14"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Enterprise architecture practitioners </w:t>
            </w:r>
          </w:p>
          <w:p w14:paraId="3DCBAAC6"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Solution architecture practitioners </w:t>
            </w:r>
          </w:p>
          <w:p w14:paraId="4963342D"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Business analysis practitioners </w:t>
            </w:r>
          </w:p>
          <w:p w14:paraId="7DD57404"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Business analysis practice management </w:t>
            </w:r>
          </w:p>
          <w:p w14:paraId="00D0BD36"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Computational science practitioners </w:t>
            </w:r>
          </w:p>
          <w:p w14:paraId="62F7688D"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Data engineering practitioners </w:t>
            </w:r>
          </w:p>
          <w:p w14:paraId="4872E24F"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Data operations practitioners </w:t>
            </w:r>
          </w:p>
          <w:p w14:paraId="7A60C404"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Data science practitioners </w:t>
            </w:r>
          </w:p>
          <w:p w14:paraId="6D4CCD0E"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DevOps practice management </w:t>
            </w:r>
          </w:p>
          <w:p w14:paraId="366378D0"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DevOps practitioners </w:t>
            </w:r>
          </w:p>
          <w:p w14:paraId="211E9E9A"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Digital practitioners </w:t>
            </w:r>
          </w:p>
          <w:p w14:paraId="2EB74806"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User experience practitioners </w:t>
            </w:r>
          </w:p>
          <w:p w14:paraId="4852CBFF"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User research practitioners </w:t>
            </w:r>
          </w:p>
          <w:p w14:paraId="2B68C9DC"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Service design practitioners </w:t>
            </w:r>
          </w:p>
          <w:p w14:paraId="6E14B6B0"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Technology finance practitioners </w:t>
            </w:r>
          </w:p>
          <w:p w14:paraId="2BB17FDD"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Technology procurement practitioners</w:t>
            </w:r>
          </w:p>
          <w:p w14:paraId="538319ED"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Organisation design practitioners </w:t>
            </w:r>
          </w:p>
          <w:p w14:paraId="67866E5D"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Resource management practitioners</w:t>
            </w:r>
          </w:p>
          <w:p w14:paraId="2B44DAC0"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Incident management practitioners </w:t>
            </w:r>
          </w:p>
          <w:p w14:paraId="0B88BFFC"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Security leadership, strategy and management </w:t>
            </w:r>
          </w:p>
          <w:p w14:paraId="1839DDEC"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Security operations </w:t>
            </w:r>
          </w:p>
          <w:p w14:paraId="7F036320"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Security risk management, audit and compliance </w:t>
            </w:r>
          </w:p>
          <w:p w14:paraId="3FFEABE6"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Teaching practitioners </w:t>
            </w:r>
          </w:p>
          <w:p w14:paraId="28157857"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Learning &amp; development practitioners </w:t>
            </w:r>
          </w:p>
          <w:p w14:paraId="5AB656A7"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Project delivery practice management </w:t>
            </w:r>
          </w:p>
          <w:p w14:paraId="20273596"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Project delivery practitioners </w:t>
            </w:r>
          </w:p>
          <w:p w14:paraId="1B3F8B12"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Service operations practitioners </w:t>
            </w:r>
          </w:p>
          <w:p w14:paraId="6FC6E144"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Service strategy and architecture practitioners </w:t>
            </w:r>
          </w:p>
          <w:p w14:paraId="3BBCE298"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Software engineering practice management </w:t>
            </w:r>
          </w:p>
          <w:p w14:paraId="584DA27B"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Software engineering practitioners </w:t>
            </w:r>
          </w:p>
          <w:p w14:paraId="355F2A8A"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Infrastructure engineers </w:t>
            </w:r>
          </w:p>
          <w:p w14:paraId="1EEFD284"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Infrastructure platform management practitioners </w:t>
            </w:r>
          </w:p>
          <w:p w14:paraId="716BD862"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Testing practice management </w:t>
            </w:r>
          </w:p>
          <w:p w14:paraId="51591DEA" w14:textId="77777777" w:rsidR="009316A6" w:rsidRPr="0054313C" w:rsidRDefault="009316A6" w:rsidP="009316A6">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Testing practitioners </w:t>
            </w:r>
          </w:p>
          <w:p w14:paraId="62DD6CA7" w14:textId="77777777" w:rsidR="009316A6" w:rsidRPr="0054313C" w:rsidRDefault="009316A6" w:rsidP="009316A6">
            <w:pPr>
              <w:tabs>
                <w:tab w:val="left" w:pos="720"/>
              </w:tabs>
              <w:jc w:val="both"/>
              <w:rPr>
                <w:rFonts w:ascii="Arial" w:hAnsi="Arial" w:cs="Arial"/>
                <w:sz w:val="20"/>
                <w:lang w:val="en-ZA"/>
              </w:rPr>
            </w:pPr>
          </w:p>
          <w:p w14:paraId="639E29EB" w14:textId="77777777" w:rsidR="009316A6" w:rsidRPr="0054313C" w:rsidRDefault="009316A6" w:rsidP="009316A6">
            <w:pPr>
              <w:tabs>
                <w:tab w:val="left" w:pos="720"/>
              </w:tabs>
              <w:spacing w:line="360" w:lineRule="auto"/>
              <w:jc w:val="both"/>
              <w:rPr>
                <w:rFonts w:ascii="Arial" w:hAnsi="Arial" w:cs="Arial"/>
                <w:sz w:val="20"/>
                <w:lang w:val="en-ZA"/>
              </w:rPr>
            </w:pPr>
            <w:r w:rsidRPr="0054313C">
              <w:rPr>
                <w:rFonts w:ascii="Arial" w:hAnsi="Arial" w:cs="Arial"/>
                <w:sz w:val="20"/>
                <w:lang w:val="en-ZA"/>
              </w:rPr>
              <w:t>The threshold will be as follows to ensure successful implementation of this initiative:</w:t>
            </w:r>
          </w:p>
          <w:p w14:paraId="45BB01C0" w14:textId="77777777" w:rsidR="009316A6" w:rsidRPr="0054313C" w:rsidRDefault="009316A6" w:rsidP="009316A6">
            <w:pPr>
              <w:pStyle w:val="ListParagraph"/>
              <w:tabs>
                <w:tab w:val="left" w:pos="720"/>
              </w:tabs>
              <w:spacing w:line="276" w:lineRule="auto"/>
              <w:jc w:val="both"/>
              <w:rPr>
                <w:rFonts w:ascii="Arial" w:hAnsi="Arial" w:cs="Arial"/>
                <w:bCs/>
                <w:sz w:val="20"/>
                <w:lang w:val="en-ZA"/>
              </w:rPr>
            </w:pPr>
          </w:p>
          <w:p w14:paraId="323EF360" w14:textId="77777777" w:rsidR="009316A6" w:rsidRPr="0054313C" w:rsidRDefault="009316A6" w:rsidP="009316A6">
            <w:pPr>
              <w:numPr>
                <w:ilvl w:val="0"/>
                <w:numId w:val="11"/>
              </w:numPr>
              <w:tabs>
                <w:tab w:val="left" w:pos="720"/>
              </w:tabs>
              <w:spacing w:line="276" w:lineRule="auto"/>
              <w:jc w:val="both"/>
              <w:rPr>
                <w:rFonts w:ascii="Arial" w:hAnsi="Arial" w:cs="Arial"/>
                <w:sz w:val="20"/>
              </w:rPr>
            </w:pPr>
            <w:r w:rsidRPr="0054313C">
              <w:rPr>
                <w:rFonts w:ascii="Arial" w:hAnsi="Arial" w:cs="Arial"/>
                <w:sz w:val="20"/>
              </w:rPr>
              <w:lastRenderedPageBreak/>
              <w:t xml:space="preserve">The successful tenderer will be obligated to </w:t>
            </w:r>
            <w:r w:rsidRPr="0054313C">
              <w:rPr>
                <w:rFonts w:ascii="Arial" w:hAnsi="Arial" w:cs="Arial"/>
                <w:b/>
                <w:sz w:val="20"/>
              </w:rPr>
              <w:t>skill one</w:t>
            </w:r>
            <w:r w:rsidRPr="0054313C">
              <w:rPr>
                <w:rFonts w:ascii="Arial" w:hAnsi="Arial" w:cs="Arial"/>
                <w:sz w:val="20"/>
              </w:rPr>
              <w:t xml:space="preserve"> candidate for every </w:t>
            </w:r>
            <w:r w:rsidRPr="0054313C">
              <w:rPr>
                <w:rFonts w:ascii="Arial" w:hAnsi="Arial" w:cs="Arial"/>
                <w:b/>
                <w:sz w:val="20"/>
              </w:rPr>
              <w:t>R2 Million</w:t>
            </w:r>
            <w:r w:rsidRPr="0054313C">
              <w:rPr>
                <w:rFonts w:ascii="Arial" w:hAnsi="Arial" w:cs="Arial"/>
                <w:sz w:val="20"/>
              </w:rPr>
              <w:t xml:space="preserve"> spend cumulatively through purchase orders/instructions awarded to the supplier. </w:t>
            </w:r>
          </w:p>
          <w:p w14:paraId="340B6E6F" w14:textId="77777777" w:rsidR="009316A6" w:rsidRPr="0054313C" w:rsidRDefault="009316A6" w:rsidP="009316A6">
            <w:pPr>
              <w:tabs>
                <w:tab w:val="left" w:pos="720"/>
              </w:tabs>
              <w:spacing w:line="276" w:lineRule="auto"/>
              <w:ind w:left="720"/>
              <w:jc w:val="both"/>
              <w:rPr>
                <w:rFonts w:ascii="Arial" w:hAnsi="Arial" w:cs="Arial"/>
                <w:sz w:val="20"/>
              </w:rPr>
            </w:pPr>
          </w:p>
          <w:p w14:paraId="359879E2" w14:textId="77777777" w:rsidR="009316A6" w:rsidRPr="0054313C" w:rsidRDefault="009316A6" w:rsidP="009316A6">
            <w:pPr>
              <w:numPr>
                <w:ilvl w:val="0"/>
                <w:numId w:val="11"/>
              </w:numPr>
              <w:tabs>
                <w:tab w:val="left" w:pos="720"/>
              </w:tabs>
              <w:spacing w:line="276" w:lineRule="auto"/>
              <w:jc w:val="both"/>
              <w:rPr>
                <w:rFonts w:ascii="Arial" w:hAnsi="Arial" w:cs="Arial"/>
                <w:sz w:val="20"/>
              </w:rPr>
            </w:pPr>
            <w:r w:rsidRPr="0054313C">
              <w:rPr>
                <w:rFonts w:ascii="Arial" w:hAnsi="Arial" w:cs="Arial"/>
                <w:sz w:val="20"/>
              </w:rPr>
              <w:t xml:space="preserve">The tenderer will be expected to submit a letter of competence/proof of attendance/service contract/certificate of compliance as proof that a candidate has been appointed for work experience. The supplier will be required to implement this requirement within a month after the threshold is reached. </w:t>
            </w:r>
          </w:p>
          <w:p w14:paraId="3588999C" w14:textId="77777777" w:rsidR="009316A6" w:rsidRPr="0054313C" w:rsidRDefault="009316A6" w:rsidP="009316A6">
            <w:pPr>
              <w:tabs>
                <w:tab w:val="left" w:pos="720"/>
              </w:tabs>
              <w:spacing w:line="360" w:lineRule="auto"/>
              <w:jc w:val="both"/>
              <w:rPr>
                <w:rFonts w:ascii="Arial" w:hAnsi="Arial" w:cs="Arial"/>
                <w:sz w:val="20"/>
              </w:rPr>
            </w:pPr>
          </w:p>
          <w:p w14:paraId="5479CC96" w14:textId="77777777" w:rsidR="009316A6" w:rsidRPr="0054313C" w:rsidRDefault="009316A6" w:rsidP="009316A6">
            <w:pPr>
              <w:tabs>
                <w:tab w:val="left" w:pos="720"/>
              </w:tabs>
              <w:spacing w:line="360" w:lineRule="auto"/>
              <w:jc w:val="both"/>
              <w:rPr>
                <w:rFonts w:ascii="Arial" w:hAnsi="Arial" w:cs="Arial"/>
                <w:sz w:val="20"/>
              </w:rPr>
            </w:pPr>
            <w:r w:rsidRPr="0054313C">
              <w:rPr>
                <w:rFonts w:ascii="Arial" w:hAnsi="Arial" w:cs="Arial"/>
                <w:sz w:val="20"/>
              </w:rPr>
              <w:t>Candidates shall be from all provinces in the country, and their composition shall be a representative of the population demographics of South Africa.</w:t>
            </w:r>
          </w:p>
          <w:p w14:paraId="5FAA8B4E" w14:textId="77777777" w:rsidR="009316A6" w:rsidRPr="0054313C" w:rsidRDefault="009316A6" w:rsidP="009316A6">
            <w:pPr>
              <w:tabs>
                <w:tab w:val="left" w:pos="720"/>
              </w:tabs>
              <w:jc w:val="both"/>
              <w:rPr>
                <w:rFonts w:ascii="Arial" w:hAnsi="Arial" w:cs="Arial"/>
                <w:sz w:val="20"/>
                <w:lang w:val="en-ZA"/>
              </w:rPr>
            </w:pPr>
          </w:p>
          <w:p w14:paraId="2CAF0FFF" w14:textId="77777777" w:rsidR="009316A6" w:rsidRPr="0054313C" w:rsidRDefault="009316A6" w:rsidP="009316A6">
            <w:pPr>
              <w:autoSpaceDE w:val="0"/>
              <w:autoSpaceDN w:val="0"/>
              <w:adjustRightInd w:val="0"/>
              <w:spacing w:line="360" w:lineRule="auto"/>
              <w:jc w:val="both"/>
              <w:rPr>
                <w:rFonts w:ascii="Arial" w:eastAsiaTheme="minorHAnsi" w:hAnsi="Arial" w:cs="Arial"/>
                <w:sz w:val="20"/>
                <w:lang w:val="en-ZA"/>
              </w:rPr>
            </w:pPr>
            <w:r w:rsidRPr="0054313C">
              <w:rPr>
                <w:rFonts w:ascii="Arial" w:eastAsia="Calibri" w:hAnsi="Arial" w:cs="Arial"/>
                <w:sz w:val="20"/>
                <w:lang w:val="en-ZA"/>
              </w:rPr>
              <w:t xml:space="preserve">The process of developing these skills shall involve the participation by tenderers directly and through their supply network.  In certain cases, the SETA’s accredited training providers can be approached to participate in developing critical and scarce skills. </w:t>
            </w:r>
          </w:p>
          <w:p w14:paraId="53056940" w14:textId="77777777" w:rsidR="009316A6" w:rsidRPr="0054313C" w:rsidRDefault="009316A6" w:rsidP="009316A6">
            <w:pPr>
              <w:jc w:val="both"/>
              <w:rPr>
                <w:rFonts w:ascii="Arial" w:eastAsiaTheme="minorHAnsi" w:hAnsi="Arial" w:cs="Arial"/>
                <w:sz w:val="20"/>
              </w:rPr>
            </w:pPr>
          </w:p>
          <w:p w14:paraId="7F992F56" w14:textId="11A39E42" w:rsidR="009316A6" w:rsidRPr="00475C28" w:rsidRDefault="009316A6" w:rsidP="009316A6">
            <w:pPr>
              <w:spacing w:after="200" w:line="360" w:lineRule="auto"/>
              <w:ind w:left="360"/>
              <w:contextualSpacing/>
              <w:jc w:val="both"/>
              <w:rPr>
                <w:rFonts w:ascii="Arial" w:hAnsi="Arial" w:cs="Arial"/>
                <w:sz w:val="20"/>
                <w:lang w:val="en-ZA"/>
              </w:rPr>
            </w:pPr>
            <w:r w:rsidRPr="0054313C">
              <w:rPr>
                <w:rFonts w:ascii="Arial" w:eastAsia="Calibri" w:hAnsi="Arial" w:cs="Arial"/>
                <w:b/>
                <w:bCs/>
                <w:sz w:val="20"/>
                <w:lang w:val="en-ZA"/>
              </w:rPr>
              <w:t>Note:</w:t>
            </w:r>
            <w:r w:rsidRPr="0054313C">
              <w:rPr>
                <w:rFonts w:ascii="Arial" w:eastAsia="Calibri" w:hAnsi="Arial" w:cs="Arial"/>
                <w:sz w:val="20"/>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bookmarkEnd w:id="2"/>
    <w:bookmarkEnd w:id="3"/>
    <w:p w14:paraId="1A3B938D" w14:textId="712D6C0A" w:rsidR="00DF7DD9" w:rsidRDefault="00DF7DD9" w:rsidP="003D268D">
      <w:pPr>
        <w:spacing w:before="360" w:after="200" w:line="276" w:lineRule="auto"/>
        <w:ind w:right="-283"/>
        <w:jc w:val="both"/>
        <w:rPr>
          <w:rFonts w:ascii="Arial" w:hAnsi="Arial" w:cs="Arial"/>
          <w:b/>
          <w:sz w:val="22"/>
          <w:szCs w:val="22"/>
        </w:rPr>
      </w:pPr>
      <w:r w:rsidRPr="007C07B8">
        <w:rPr>
          <w:rFonts w:ascii="Arial" w:hAnsi="Arial" w:cs="Arial"/>
          <w:b/>
          <w:sz w:val="22"/>
          <w:szCs w:val="22"/>
        </w:rPr>
        <w:lastRenderedPageBreak/>
        <w:t xml:space="preserve">Section </w:t>
      </w:r>
      <w:r w:rsidR="007C07B8" w:rsidRPr="007C07B8">
        <w:rPr>
          <w:rFonts w:ascii="Arial" w:hAnsi="Arial" w:cs="Arial"/>
          <w:b/>
          <w:sz w:val="22"/>
          <w:szCs w:val="22"/>
        </w:rPr>
        <w:t>4</w:t>
      </w:r>
      <w:r w:rsidRPr="007C07B8">
        <w:rPr>
          <w:rFonts w:ascii="Arial" w:hAnsi="Arial" w:cs="Arial"/>
          <w:b/>
          <w:sz w:val="22"/>
          <w:szCs w:val="22"/>
        </w:rPr>
        <w:t xml:space="preserve">: SDL&amp;I Retention and Performance Security </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157"/>
      </w:tblGrid>
      <w:tr w:rsidR="00B943A7" w:rsidRPr="007C175A" w14:paraId="4C7F5AF2" w14:textId="77777777" w:rsidTr="00AA3FF2">
        <w:trPr>
          <w:trHeight w:val="423"/>
        </w:trPr>
        <w:tc>
          <w:tcPr>
            <w:tcW w:w="9157" w:type="dxa"/>
            <w:shd w:val="clear" w:color="auto" w:fill="000000"/>
          </w:tcPr>
          <w:p w14:paraId="709CDAB6" w14:textId="77777777" w:rsidR="00B943A7" w:rsidRPr="007C175A" w:rsidRDefault="00B943A7" w:rsidP="00AA3FF2">
            <w:pPr>
              <w:spacing w:after="120" w:line="276" w:lineRule="auto"/>
              <w:jc w:val="both"/>
              <w:rPr>
                <w:rFonts w:ascii="Arial" w:hAnsi="Arial" w:cs="Arial"/>
                <w:sz w:val="22"/>
                <w:szCs w:val="22"/>
                <w:lang w:val="en-ZA"/>
              </w:rPr>
            </w:pPr>
            <w:bookmarkStart w:id="4" w:name="_Hlk179816628"/>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B943A7" w:rsidRPr="007C175A" w14:paraId="0F80F4F7" w14:textId="77777777" w:rsidTr="00AA3FF2">
        <w:trPr>
          <w:trHeight w:val="756"/>
        </w:trPr>
        <w:tc>
          <w:tcPr>
            <w:tcW w:w="9157" w:type="dxa"/>
          </w:tcPr>
          <w:p w14:paraId="4CD0E63B" w14:textId="77777777" w:rsidR="00B943A7" w:rsidRPr="00246A33" w:rsidRDefault="00B943A7" w:rsidP="00AA3FF2">
            <w:pPr>
              <w:spacing w:line="360" w:lineRule="auto"/>
              <w:jc w:val="both"/>
              <w:rPr>
                <w:rFonts w:ascii="Arial" w:hAnsi="Arial" w:cs="Arial"/>
                <w:sz w:val="20"/>
              </w:rPr>
            </w:pPr>
            <w:bookmarkStart w:id="5" w:name="_Hlk178580693"/>
            <w:r w:rsidRPr="00246A33">
              <w:rPr>
                <w:rFonts w:ascii="Arial" w:hAnsi="Arial" w:cs="Arial"/>
                <w:sz w:val="20"/>
              </w:rPr>
              <w:t xml:space="preserve">As security for the fulfilment of SDL&amp;I obligations, Eskom will apply a retention of 2.5% on every invoice amount (excluding VAT) for failure to submit SDL&amp;I performance reports </w:t>
            </w:r>
            <w:r>
              <w:rPr>
                <w:rFonts w:ascii="Arial" w:hAnsi="Arial" w:cs="Arial"/>
                <w:sz w:val="20"/>
              </w:rPr>
              <w:t>biannually</w:t>
            </w:r>
            <w:r w:rsidRPr="00246A33">
              <w:rPr>
                <w:rFonts w:ascii="Arial" w:hAnsi="Arial" w:cs="Arial"/>
                <w:sz w:val="20"/>
              </w:rPr>
              <w:t>; or failure to meet the SDL&amp;I obligations in this contract. The retained amounts shall only be released to the contractor upon:</w:t>
            </w:r>
          </w:p>
          <w:p w14:paraId="051D49FE" w14:textId="77777777" w:rsidR="00B943A7" w:rsidRPr="00246A33" w:rsidRDefault="00B943A7" w:rsidP="00B943A7">
            <w:pPr>
              <w:pStyle w:val="ListParagraph"/>
              <w:numPr>
                <w:ilvl w:val="0"/>
                <w:numId w:val="8"/>
              </w:numPr>
              <w:spacing w:line="360" w:lineRule="auto"/>
              <w:jc w:val="both"/>
              <w:rPr>
                <w:rFonts w:ascii="Arial" w:hAnsi="Arial" w:cs="Arial"/>
                <w:sz w:val="20"/>
              </w:rPr>
            </w:pPr>
            <w:r w:rsidRPr="00246A33">
              <w:rPr>
                <w:rFonts w:ascii="Arial" w:hAnsi="Arial" w:cs="Arial"/>
                <w:sz w:val="20"/>
              </w:rPr>
              <w:t>The tenderer will be expected to submit their performance reports on a</w:t>
            </w:r>
            <w:r>
              <w:rPr>
                <w:rFonts w:ascii="Arial" w:hAnsi="Arial" w:cs="Arial"/>
                <w:sz w:val="20"/>
              </w:rPr>
              <w:t xml:space="preserve"> biannual</w:t>
            </w:r>
            <w:r w:rsidRPr="00246A33">
              <w:rPr>
                <w:rFonts w:ascii="Arial" w:hAnsi="Arial" w:cs="Arial"/>
                <w:sz w:val="20"/>
              </w:rPr>
              <w:t xml:space="preserve"> basis towards SDL&amp;I obligations.</w:t>
            </w:r>
          </w:p>
          <w:p w14:paraId="4FAC3F9B" w14:textId="77777777" w:rsidR="00B943A7" w:rsidRPr="00246A33" w:rsidRDefault="00B943A7" w:rsidP="00B943A7">
            <w:pPr>
              <w:pStyle w:val="ListParagraph"/>
              <w:numPr>
                <w:ilvl w:val="0"/>
                <w:numId w:val="8"/>
              </w:numPr>
              <w:spacing w:line="360" w:lineRule="auto"/>
              <w:jc w:val="both"/>
              <w:rPr>
                <w:rFonts w:ascii="Arial" w:hAnsi="Arial" w:cs="Arial"/>
                <w:sz w:val="20"/>
              </w:rPr>
            </w:pPr>
            <w:r w:rsidRPr="00246A33">
              <w:rPr>
                <w:rFonts w:ascii="Arial" w:hAnsi="Arial" w:cs="Arial"/>
                <w:sz w:val="20"/>
              </w:rPr>
              <w:t>Should the report yield non-compliance results, Eskom will retain 2.5% of the invoice amount.</w:t>
            </w:r>
          </w:p>
          <w:p w14:paraId="1E110F34" w14:textId="77777777" w:rsidR="00B943A7" w:rsidRPr="00246A33" w:rsidRDefault="00B943A7" w:rsidP="00B943A7">
            <w:pPr>
              <w:pStyle w:val="ListParagraph"/>
              <w:numPr>
                <w:ilvl w:val="0"/>
                <w:numId w:val="8"/>
              </w:numPr>
              <w:spacing w:line="360" w:lineRule="auto"/>
              <w:jc w:val="both"/>
              <w:rPr>
                <w:rFonts w:ascii="Arial" w:hAnsi="Arial" w:cs="Arial"/>
                <w:sz w:val="20"/>
              </w:rPr>
            </w:pPr>
            <w:r w:rsidRPr="00246A33">
              <w:rPr>
                <w:rFonts w:ascii="Arial" w:hAnsi="Arial" w:cs="Arial"/>
                <w:sz w:val="20"/>
              </w:rPr>
              <w:t>Should the compliance results be positive, Eskom will release the retained funds to the tenderer.</w:t>
            </w:r>
          </w:p>
        </w:tc>
      </w:tr>
    </w:tbl>
    <w:bookmarkEnd w:id="4"/>
    <w:bookmarkEnd w:id="5"/>
    <w:p w14:paraId="79ED7764" w14:textId="4B9AFD63" w:rsidR="00DF7DD9" w:rsidRDefault="00DF7DD9" w:rsidP="007C07B8">
      <w:pPr>
        <w:spacing w:before="360" w:after="200" w:line="276" w:lineRule="auto"/>
        <w:ind w:right="-283"/>
        <w:jc w:val="both"/>
        <w:rPr>
          <w:rFonts w:ascii="Arial" w:hAnsi="Arial" w:cs="Arial"/>
          <w:b/>
          <w:sz w:val="22"/>
          <w:szCs w:val="22"/>
        </w:rPr>
      </w:pPr>
      <w:r w:rsidRPr="007C07B8">
        <w:rPr>
          <w:rFonts w:ascii="Arial" w:hAnsi="Arial" w:cs="Arial"/>
          <w:b/>
          <w:sz w:val="22"/>
          <w:szCs w:val="22"/>
        </w:rPr>
        <w:t xml:space="preserve">Section </w:t>
      </w:r>
      <w:r w:rsidR="007C07B8">
        <w:rPr>
          <w:rFonts w:ascii="Arial" w:hAnsi="Arial" w:cs="Arial"/>
          <w:b/>
          <w:sz w:val="22"/>
          <w:szCs w:val="22"/>
        </w:rPr>
        <w:t>5</w:t>
      </w:r>
      <w:r w:rsidRPr="007C07B8">
        <w:rPr>
          <w:rFonts w:ascii="Arial" w:hAnsi="Arial" w:cs="Arial"/>
          <w:b/>
          <w:sz w:val="22"/>
          <w:szCs w:val="22"/>
        </w:rPr>
        <w:t>: Reporting and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364"/>
      </w:tblGrid>
      <w:tr w:rsidR="00B943A7" w:rsidRPr="006260D8" w14:paraId="451B56D9" w14:textId="77777777" w:rsidTr="00B943A7">
        <w:trPr>
          <w:trHeight w:val="233"/>
        </w:trPr>
        <w:tc>
          <w:tcPr>
            <w:tcW w:w="9364" w:type="dxa"/>
            <w:shd w:val="clear" w:color="auto" w:fill="000000"/>
          </w:tcPr>
          <w:p w14:paraId="4D515AF5" w14:textId="77777777" w:rsidR="00B943A7" w:rsidRPr="006260D8" w:rsidRDefault="00B943A7" w:rsidP="00AA3FF2">
            <w:pPr>
              <w:tabs>
                <w:tab w:val="left" w:pos="720"/>
              </w:tabs>
              <w:jc w:val="both"/>
              <w:rPr>
                <w:rFonts w:ascii="Arial" w:hAnsi="Arial" w:cs="Arial"/>
                <w:sz w:val="20"/>
              </w:rPr>
            </w:pPr>
          </w:p>
        </w:tc>
      </w:tr>
      <w:tr w:rsidR="00B943A7" w:rsidRPr="000C5130" w14:paraId="743B6890" w14:textId="77777777" w:rsidTr="00B943A7">
        <w:trPr>
          <w:trHeight w:val="1024"/>
        </w:trPr>
        <w:tc>
          <w:tcPr>
            <w:tcW w:w="9364" w:type="dxa"/>
            <w:shd w:val="clear" w:color="auto" w:fill="DDD9C3" w:themeFill="background2" w:themeFillShade="E6"/>
          </w:tcPr>
          <w:p w14:paraId="44DFA79C" w14:textId="77777777" w:rsidR="00B943A7" w:rsidRPr="00CB3564" w:rsidRDefault="00B943A7" w:rsidP="00B943A7">
            <w:pPr>
              <w:pStyle w:val="ListParagraph"/>
              <w:numPr>
                <w:ilvl w:val="0"/>
                <w:numId w:val="4"/>
              </w:numPr>
              <w:spacing w:after="200" w:line="360" w:lineRule="auto"/>
              <w:ind w:left="314" w:hanging="218"/>
              <w:jc w:val="both"/>
              <w:rPr>
                <w:rFonts w:ascii="Arial" w:eastAsia="Calibri" w:hAnsi="Arial" w:cs="Arial"/>
                <w:sz w:val="20"/>
                <w:lang w:val="en-GB"/>
              </w:rPr>
            </w:pPr>
            <w:bookmarkStart w:id="6" w:name="OLE_LINK6"/>
            <w:r w:rsidRPr="00CB3564">
              <w:rPr>
                <w:rFonts w:ascii="Arial" w:eastAsia="Calibri" w:hAnsi="Arial" w:cs="Arial"/>
                <w:sz w:val="20"/>
                <w:lang w:val="en-GB"/>
              </w:rPr>
              <w:t>The suppliers shall submit a report to Eskom in accordance with Data Collection Template on their compliance with the SDL&amp;I obligations described above.</w:t>
            </w:r>
            <w:bookmarkEnd w:id="6"/>
          </w:p>
          <w:p w14:paraId="532DF146" w14:textId="77777777" w:rsidR="00B943A7" w:rsidRPr="00337B1F" w:rsidRDefault="00B943A7" w:rsidP="00B943A7">
            <w:pPr>
              <w:pStyle w:val="ListParagraph"/>
              <w:numPr>
                <w:ilvl w:val="0"/>
                <w:numId w:val="4"/>
              </w:numPr>
              <w:spacing w:after="200" w:line="360" w:lineRule="auto"/>
              <w:ind w:left="314" w:hanging="218"/>
              <w:jc w:val="both"/>
              <w:rPr>
                <w:rFonts w:ascii="Arial" w:eastAsia="Calibri" w:hAnsi="Arial" w:cs="Arial"/>
                <w:sz w:val="20"/>
                <w:lang w:val="en-GB"/>
              </w:rPr>
            </w:pPr>
            <w:r w:rsidRPr="00337B1F">
              <w:rPr>
                <w:rFonts w:ascii="Arial" w:eastAsia="Calibri" w:hAnsi="Arial" w:cs="Arial"/>
                <w:sz w:val="20"/>
                <w:lang w:val="en-GB"/>
              </w:rPr>
              <w:lastRenderedPageBreak/>
              <w:t xml:space="preserve">Eskom shall review the SDL&amp;I reports submitted by the suppliers within </w:t>
            </w:r>
            <w:r>
              <w:rPr>
                <w:rFonts w:ascii="Arial" w:eastAsia="Calibri" w:hAnsi="Arial" w:cs="Arial"/>
                <w:sz w:val="20"/>
                <w:lang w:val="en-GB"/>
              </w:rPr>
              <w:t>6</w:t>
            </w:r>
            <w:r w:rsidRPr="00337B1F">
              <w:rPr>
                <w:rFonts w:ascii="Arial" w:eastAsia="Calibri" w:hAnsi="Arial" w:cs="Arial"/>
                <w:sz w:val="20"/>
                <w:lang w:val="en-GB"/>
              </w:rPr>
              <w:t>0 (</w:t>
            </w:r>
            <w:r>
              <w:rPr>
                <w:rFonts w:ascii="Arial" w:eastAsia="Calibri" w:hAnsi="Arial" w:cs="Arial"/>
                <w:sz w:val="20"/>
                <w:lang w:val="en-GB"/>
              </w:rPr>
              <w:t>six</w:t>
            </w:r>
            <w:r w:rsidRPr="00337B1F">
              <w:rPr>
                <w:rFonts w:ascii="Arial" w:eastAsia="Calibri" w:hAnsi="Arial" w:cs="Arial"/>
                <w:sz w:val="20"/>
                <w:lang w:val="en-GB"/>
              </w:rPr>
              <w:t>ty) days of receipt of the reports and notify the suppliers in writing if their SDL&amp;I obligations have not been met.</w:t>
            </w:r>
          </w:p>
          <w:p w14:paraId="248DEFF6" w14:textId="77777777" w:rsidR="00B943A7" w:rsidRPr="00541FEE" w:rsidRDefault="00B943A7" w:rsidP="00B943A7">
            <w:pPr>
              <w:pStyle w:val="ListParagraph"/>
              <w:numPr>
                <w:ilvl w:val="0"/>
                <w:numId w:val="4"/>
              </w:numPr>
              <w:spacing w:after="200" w:line="360" w:lineRule="auto"/>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tc>
      </w:tr>
    </w:tbl>
    <w:p w14:paraId="6167040A" w14:textId="5FBD96B9" w:rsidR="00DF7DD9" w:rsidRPr="007C07B8" w:rsidRDefault="00DF7DD9" w:rsidP="007C07B8">
      <w:pPr>
        <w:spacing w:before="360" w:after="200" w:line="276" w:lineRule="auto"/>
        <w:ind w:right="-283"/>
        <w:jc w:val="both"/>
        <w:rPr>
          <w:rFonts w:ascii="Arial" w:hAnsi="Arial" w:cs="Arial"/>
          <w:b/>
          <w:sz w:val="22"/>
          <w:szCs w:val="22"/>
        </w:rPr>
      </w:pPr>
      <w:r w:rsidRPr="007C07B8">
        <w:rPr>
          <w:rFonts w:ascii="Arial" w:hAnsi="Arial" w:cs="Arial"/>
          <w:b/>
          <w:sz w:val="22"/>
          <w:szCs w:val="22"/>
        </w:rPr>
        <w:lastRenderedPageBreak/>
        <w:t xml:space="preserve">Section </w:t>
      </w:r>
      <w:r w:rsidR="007C07B8">
        <w:rPr>
          <w:rFonts w:ascii="Arial" w:hAnsi="Arial" w:cs="Arial"/>
          <w:b/>
          <w:sz w:val="22"/>
          <w:szCs w:val="22"/>
        </w:rPr>
        <w:t>6</w:t>
      </w:r>
      <w:r w:rsidRPr="007C07B8">
        <w:rPr>
          <w:rFonts w:ascii="Arial" w:hAnsi="Arial" w:cs="Arial"/>
          <w:b/>
          <w:sz w:val="22"/>
          <w:szCs w:val="22"/>
        </w:rPr>
        <w:t>: General Information on Validity of Sworn Affidavits</w:t>
      </w:r>
    </w:p>
    <w:tbl>
      <w:tblPr>
        <w:tblStyle w:val="TableGrid"/>
        <w:tblW w:w="9270" w:type="dxa"/>
        <w:tblInd w:w="-5" w:type="dxa"/>
        <w:tblLook w:val="04A0" w:firstRow="1" w:lastRow="0" w:firstColumn="1" w:lastColumn="0" w:noHBand="0" w:noVBand="1"/>
      </w:tblPr>
      <w:tblGrid>
        <w:gridCol w:w="9270"/>
      </w:tblGrid>
      <w:tr w:rsidR="00DF7DD9" w:rsidRPr="00726078" w14:paraId="142DAEF6" w14:textId="77777777" w:rsidTr="00B943A7">
        <w:trPr>
          <w:trHeight w:val="241"/>
        </w:trPr>
        <w:tc>
          <w:tcPr>
            <w:tcW w:w="9270" w:type="dxa"/>
            <w:shd w:val="clear" w:color="auto" w:fill="000000" w:themeFill="text1"/>
          </w:tcPr>
          <w:p w14:paraId="4812CC1F" w14:textId="77777777" w:rsidR="00DF7DD9" w:rsidRPr="00E548C1" w:rsidRDefault="00DF7DD9" w:rsidP="00461D16">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F7DD9" w:rsidRPr="00726078" w14:paraId="2B9B6B8A" w14:textId="77777777" w:rsidTr="00B943A7">
        <w:trPr>
          <w:trHeight w:val="3664"/>
        </w:trPr>
        <w:tc>
          <w:tcPr>
            <w:tcW w:w="9270" w:type="dxa"/>
            <w:shd w:val="clear" w:color="auto" w:fill="DDD9C3" w:themeFill="background2" w:themeFillShade="E6"/>
          </w:tcPr>
          <w:p w14:paraId="379DC3D9" w14:textId="77777777" w:rsidR="00DF7DD9" w:rsidRPr="00EB6A30" w:rsidRDefault="00DF7DD9" w:rsidP="00461D16">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3A6F2350"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54AA98D7" w14:textId="77777777" w:rsidR="00DF7DD9" w:rsidRPr="00EB6A30" w:rsidRDefault="00DF7DD9" w:rsidP="00636E4F">
            <w:pPr>
              <w:pStyle w:val="ListParagraph"/>
              <w:numPr>
                <w:ilvl w:val="0"/>
                <w:numId w:val="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2FB655B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0102E64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74936B7"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EC4ED2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63CB2BA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56F6A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740E24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2F35521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5B37093D" w14:textId="77777777" w:rsidR="00DF7DD9" w:rsidRDefault="00DF7DD9" w:rsidP="00825E5F">
      <w:pPr>
        <w:pBdr>
          <w:bottom w:val="single" w:sz="12" w:space="0" w:color="auto"/>
        </w:pBdr>
        <w:tabs>
          <w:tab w:val="left" w:pos="720"/>
        </w:tabs>
        <w:jc w:val="both"/>
        <w:rPr>
          <w:rFonts w:ascii="Arial" w:hAnsi="Arial" w:cs="Arial"/>
          <w:b/>
          <w:sz w:val="16"/>
          <w:szCs w:val="16"/>
        </w:rPr>
      </w:pPr>
    </w:p>
    <w:p w14:paraId="5A2BC58C" w14:textId="77777777" w:rsidR="006E5E06" w:rsidRPr="006E5E06" w:rsidRDefault="006E5E06" w:rsidP="00825E5F">
      <w:pPr>
        <w:pBdr>
          <w:bottom w:val="single" w:sz="12" w:space="0" w:color="auto"/>
        </w:pBdr>
        <w:tabs>
          <w:tab w:val="left" w:pos="720"/>
        </w:tabs>
        <w:jc w:val="both"/>
        <w:rPr>
          <w:rFonts w:ascii="Arial" w:hAnsi="Arial" w:cs="Arial"/>
          <w:b/>
          <w:sz w:val="8"/>
          <w:szCs w:val="8"/>
        </w:rPr>
      </w:pPr>
    </w:p>
    <w:tbl>
      <w:tblPr>
        <w:tblStyle w:val="TableGrid"/>
        <w:tblW w:w="14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2821E03D" w14:textId="77777777" w:rsidTr="00D84B30">
        <w:tc>
          <w:tcPr>
            <w:tcW w:w="13740"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49AFC941" w14:textId="77777777" w:rsidTr="00324D94">
              <w:tc>
                <w:tcPr>
                  <w:tcW w:w="4508" w:type="dxa"/>
                </w:tcPr>
                <w:p w14:paraId="5C46732F" w14:textId="77777777" w:rsidR="00324D94" w:rsidRDefault="00324D94" w:rsidP="007F0910">
                  <w:pPr>
                    <w:tabs>
                      <w:tab w:val="left" w:pos="720"/>
                    </w:tabs>
                    <w:spacing w:line="276" w:lineRule="auto"/>
                    <w:jc w:val="both"/>
                    <w:rPr>
                      <w:rFonts w:ascii="Arial" w:hAnsi="Arial" w:cs="Arial"/>
                      <w:sz w:val="20"/>
                    </w:rPr>
                  </w:pPr>
                </w:p>
                <w:p w14:paraId="15BDBE6C" w14:textId="77777777" w:rsidR="00324D94" w:rsidRDefault="00324D94" w:rsidP="007F0910">
                  <w:pPr>
                    <w:tabs>
                      <w:tab w:val="left" w:pos="720"/>
                    </w:tabs>
                    <w:spacing w:line="276" w:lineRule="auto"/>
                    <w:jc w:val="both"/>
                    <w:rPr>
                      <w:rFonts w:ascii="Arial" w:hAnsi="Arial" w:cs="Arial"/>
                      <w:sz w:val="20"/>
                    </w:rPr>
                  </w:pPr>
                  <w:r>
                    <w:rPr>
                      <w:rFonts w:ascii="Arial" w:hAnsi="Arial" w:cs="Arial"/>
                      <w:sz w:val="20"/>
                    </w:rPr>
                    <w:t xml:space="preserve">Name of </w:t>
                  </w:r>
                  <w:proofErr w:type="gramStart"/>
                  <w:r>
                    <w:rPr>
                      <w:rFonts w:ascii="Arial" w:hAnsi="Arial" w:cs="Arial"/>
                      <w:sz w:val="20"/>
                    </w:rPr>
                    <w:t>tenderer</w:t>
                  </w:r>
                  <w:proofErr w:type="gramEnd"/>
                  <w:r>
                    <w:rPr>
                      <w:rFonts w:ascii="Arial" w:hAnsi="Arial" w:cs="Arial"/>
                      <w:sz w:val="20"/>
                    </w:rPr>
                    <w:t xml:space="preserve">: </w:t>
                  </w:r>
                </w:p>
              </w:tc>
              <w:tc>
                <w:tcPr>
                  <w:tcW w:w="4508" w:type="dxa"/>
                </w:tcPr>
                <w:p w14:paraId="2B3F01BD" w14:textId="77777777" w:rsidR="00324D94" w:rsidRDefault="00324D94" w:rsidP="007F0910">
                  <w:pPr>
                    <w:tabs>
                      <w:tab w:val="left" w:pos="720"/>
                    </w:tabs>
                    <w:spacing w:line="276" w:lineRule="auto"/>
                    <w:jc w:val="both"/>
                    <w:rPr>
                      <w:rFonts w:ascii="Arial" w:hAnsi="Arial" w:cs="Arial"/>
                      <w:sz w:val="20"/>
                    </w:rPr>
                  </w:pPr>
                </w:p>
              </w:tc>
              <w:tc>
                <w:tcPr>
                  <w:tcW w:w="4508" w:type="dxa"/>
                </w:tcPr>
                <w:p w14:paraId="2B327499" w14:textId="77777777" w:rsidR="00324D94" w:rsidRDefault="00324D94" w:rsidP="007F0910">
                  <w:pPr>
                    <w:tabs>
                      <w:tab w:val="left" w:pos="720"/>
                    </w:tabs>
                    <w:spacing w:line="276" w:lineRule="auto"/>
                    <w:jc w:val="both"/>
                    <w:rPr>
                      <w:rFonts w:ascii="Arial" w:hAnsi="Arial" w:cs="Arial"/>
                      <w:sz w:val="20"/>
                    </w:rPr>
                  </w:pPr>
                </w:p>
              </w:tc>
            </w:tr>
            <w:tr w:rsidR="00324D94" w14:paraId="03B9A3B4" w14:textId="77777777" w:rsidTr="00324D94">
              <w:tc>
                <w:tcPr>
                  <w:tcW w:w="4508" w:type="dxa"/>
                </w:tcPr>
                <w:p w14:paraId="77C89AE0" w14:textId="77777777" w:rsidR="00324D94" w:rsidRDefault="00324D94" w:rsidP="007F0910">
                  <w:pPr>
                    <w:tabs>
                      <w:tab w:val="left" w:pos="720"/>
                    </w:tabs>
                    <w:spacing w:line="276" w:lineRule="auto"/>
                    <w:jc w:val="both"/>
                    <w:rPr>
                      <w:rFonts w:ascii="Arial" w:hAnsi="Arial" w:cs="Arial"/>
                      <w:sz w:val="20"/>
                    </w:rPr>
                  </w:pPr>
                </w:p>
                <w:p w14:paraId="65EA8287" w14:textId="77777777" w:rsidR="00324D94" w:rsidRDefault="00324D94" w:rsidP="007F0910">
                  <w:pPr>
                    <w:tabs>
                      <w:tab w:val="left" w:pos="720"/>
                    </w:tabs>
                    <w:spacing w:line="276" w:lineRule="auto"/>
                    <w:jc w:val="both"/>
                    <w:rPr>
                      <w:rFonts w:ascii="Arial" w:hAnsi="Arial" w:cs="Arial"/>
                      <w:sz w:val="20"/>
                    </w:rPr>
                  </w:pPr>
                  <w:r>
                    <w:rPr>
                      <w:rFonts w:ascii="Arial" w:hAnsi="Arial" w:cs="Arial"/>
                      <w:sz w:val="20"/>
                    </w:rPr>
                    <w:t>Tenderer representative:</w:t>
                  </w:r>
                </w:p>
                <w:p w14:paraId="709E5852" w14:textId="77777777" w:rsidR="00324D94" w:rsidRDefault="00324D94" w:rsidP="007F0910">
                  <w:pPr>
                    <w:tabs>
                      <w:tab w:val="left" w:pos="720"/>
                    </w:tabs>
                    <w:spacing w:line="276" w:lineRule="auto"/>
                    <w:jc w:val="both"/>
                    <w:rPr>
                      <w:rFonts w:ascii="Arial" w:hAnsi="Arial" w:cs="Arial"/>
                      <w:sz w:val="20"/>
                    </w:rPr>
                  </w:pPr>
                </w:p>
                <w:p w14:paraId="05AF357B" w14:textId="77777777" w:rsidR="00324D94" w:rsidRDefault="00324D94" w:rsidP="007F0910">
                  <w:pPr>
                    <w:tabs>
                      <w:tab w:val="left" w:pos="720"/>
                    </w:tabs>
                    <w:spacing w:line="276" w:lineRule="auto"/>
                    <w:jc w:val="both"/>
                    <w:rPr>
                      <w:rFonts w:ascii="Arial" w:hAnsi="Arial" w:cs="Arial"/>
                      <w:sz w:val="20"/>
                    </w:rPr>
                  </w:pPr>
                  <w:r>
                    <w:rPr>
                      <w:rFonts w:ascii="Arial" w:hAnsi="Arial" w:cs="Arial"/>
                      <w:sz w:val="20"/>
                    </w:rPr>
                    <w:t>Representative signature:</w:t>
                  </w:r>
                </w:p>
              </w:tc>
              <w:tc>
                <w:tcPr>
                  <w:tcW w:w="4508" w:type="dxa"/>
                </w:tcPr>
                <w:p w14:paraId="2DA3748B" w14:textId="77777777" w:rsidR="00324D94" w:rsidRDefault="00324D94" w:rsidP="007F0910">
                  <w:pPr>
                    <w:tabs>
                      <w:tab w:val="left" w:pos="720"/>
                    </w:tabs>
                    <w:spacing w:line="276" w:lineRule="auto"/>
                    <w:jc w:val="both"/>
                    <w:rPr>
                      <w:rFonts w:ascii="Arial" w:hAnsi="Arial" w:cs="Arial"/>
                      <w:sz w:val="20"/>
                    </w:rPr>
                  </w:pPr>
                </w:p>
              </w:tc>
              <w:tc>
                <w:tcPr>
                  <w:tcW w:w="4508" w:type="dxa"/>
                </w:tcPr>
                <w:p w14:paraId="72BACF8F" w14:textId="77777777" w:rsidR="00324D94" w:rsidRDefault="00324D94" w:rsidP="007F0910">
                  <w:pPr>
                    <w:tabs>
                      <w:tab w:val="left" w:pos="720"/>
                    </w:tabs>
                    <w:spacing w:line="276" w:lineRule="auto"/>
                    <w:jc w:val="both"/>
                    <w:rPr>
                      <w:rFonts w:ascii="Arial" w:hAnsi="Arial" w:cs="Arial"/>
                      <w:sz w:val="20"/>
                    </w:rPr>
                  </w:pPr>
                </w:p>
              </w:tc>
            </w:tr>
            <w:tr w:rsidR="00324D94" w14:paraId="7441EA25" w14:textId="77777777" w:rsidTr="00324D94">
              <w:trPr>
                <w:gridAfter w:val="2"/>
                <w:wAfter w:w="9016" w:type="dxa"/>
              </w:trPr>
              <w:tc>
                <w:tcPr>
                  <w:tcW w:w="4508" w:type="dxa"/>
                </w:tcPr>
                <w:p w14:paraId="03C9E286" w14:textId="77777777" w:rsidR="00324D94" w:rsidRDefault="00324D94" w:rsidP="007F0910">
                  <w:pPr>
                    <w:tabs>
                      <w:tab w:val="left" w:pos="720"/>
                    </w:tabs>
                    <w:spacing w:line="276" w:lineRule="auto"/>
                    <w:jc w:val="both"/>
                    <w:rPr>
                      <w:rFonts w:ascii="Arial" w:hAnsi="Arial" w:cs="Arial"/>
                      <w:sz w:val="20"/>
                    </w:rPr>
                  </w:pPr>
                </w:p>
                <w:p w14:paraId="7303CFA5" w14:textId="77777777" w:rsidR="00324D94" w:rsidRDefault="00324D94" w:rsidP="007F0910">
                  <w:pPr>
                    <w:tabs>
                      <w:tab w:val="left" w:pos="720"/>
                    </w:tabs>
                    <w:spacing w:line="276" w:lineRule="auto"/>
                    <w:jc w:val="both"/>
                    <w:rPr>
                      <w:rFonts w:ascii="Arial" w:hAnsi="Arial" w:cs="Arial"/>
                      <w:sz w:val="20"/>
                    </w:rPr>
                  </w:pPr>
                  <w:r>
                    <w:rPr>
                      <w:rFonts w:ascii="Arial" w:hAnsi="Arial" w:cs="Arial"/>
                      <w:sz w:val="20"/>
                    </w:rPr>
                    <w:t xml:space="preserve">Date: </w:t>
                  </w:r>
                </w:p>
              </w:tc>
            </w:tr>
          </w:tbl>
          <w:p w14:paraId="1FC07B5D" w14:textId="77777777" w:rsidR="00637D14" w:rsidRDefault="00637D14" w:rsidP="007F0910">
            <w:pPr>
              <w:tabs>
                <w:tab w:val="left" w:pos="720"/>
              </w:tabs>
              <w:spacing w:line="276" w:lineRule="auto"/>
              <w:jc w:val="both"/>
              <w:rPr>
                <w:rFonts w:ascii="Arial" w:hAnsi="Arial" w:cs="Arial"/>
                <w:sz w:val="20"/>
              </w:rPr>
            </w:pPr>
          </w:p>
        </w:tc>
        <w:tc>
          <w:tcPr>
            <w:tcW w:w="222" w:type="dxa"/>
          </w:tcPr>
          <w:p w14:paraId="3649643F" w14:textId="77777777" w:rsidR="00637D14" w:rsidRDefault="00637D14" w:rsidP="007F0910">
            <w:pPr>
              <w:tabs>
                <w:tab w:val="left" w:pos="720"/>
              </w:tabs>
              <w:spacing w:line="276" w:lineRule="auto"/>
              <w:jc w:val="both"/>
              <w:rPr>
                <w:rFonts w:ascii="Arial" w:hAnsi="Arial" w:cs="Arial"/>
                <w:sz w:val="20"/>
              </w:rPr>
            </w:pPr>
          </w:p>
        </w:tc>
        <w:tc>
          <w:tcPr>
            <w:tcW w:w="222" w:type="dxa"/>
          </w:tcPr>
          <w:p w14:paraId="389786F9" w14:textId="77777777" w:rsidR="00637D14" w:rsidRDefault="00637D14" w:rsidP="007F0910">
            <w:pPr>
              <w:tabs>
                <w:tab w:val="left" w:pos="720"/>
              </w:tabs>
              <w:spacing w:line="276" w:lineRule="auto"/>
              <w:jc w:val="both"/>
              <w:rPr>
                <w:rFonts w:ascii="Arial" w:hAnsi="Arial" w:cs="Arial"/>
                <w:sz w:val="20"/>
              </w:rPr>
            </w:pPr>
          </w:p>
        </w:tc>
      </w:tr>
      <w:tr w:rsidR="00637D14" w:rsidRPr="00AC3774" w14:paraId="1015A5DD" w14:textId="77777777" w:rsidTr="00D84B30">
        <w:tc>
          <w:tcPr>
            <w:tcW w:w="13740" w:type="dxa"/>
          </w:tcPr>
          <w:p w14:paraId="36A45F93" w14:textId="77777777" w:rsidR="00637D14" w:rsidRPr="00AC3774" w:rsidRDefault="00637D14" w:rsidP="00AC3774">
            <w:pPr>
              <w:tabs>
                <w:tab w:val="left" w:pos="720"/>
              </w:tabs>
              <w:jc w:val="both"/>
              <w:rPr>
                <w:rFonts w:ascii="Arial" w:hAnsi="Arial" w:cs="Arial"/>
                <w:sz w:val="20"/>
              </w:rPr>
            </w:pPr>
          </w:p>
        </w:tc>
        <w:tc>
          <w:tcPr>
            <w:tcW w:w="222" w:type="dxa"/>
          </w:tcPr>
          <w:p w14:paraId="5AF354F4" w14:textId="77777777" w:rsidR="00637D14" w:rsidRPr="00AC3774" w:rsidRDefault="00637D14" w:rsidP="00637D14">
            <w:pPr>
              <w:tabs>
                <w:tab w:val="left" w:pos="720"/>
              </w:tabs>
              <w:jc w:val="both"/>
              <w:rPr>
                <w:rFonts w:ascii="Arial" w:hAnsi="Arial" w:cs="Arial"/>
                <w:sz w:val="20"/>
              </w:rPr>
            </w:pPr>
          </w:p>
        </w:tc>
        <w:tc>
          <w:tcPr>
            <w:tcW w:w="222" w:type="dxa"/>
          </w:tcPr>
          <w:p w14:paraId="440F0A94" w14:textId="77777777" w:rsidR="00637D14" w:rsidRPr="00AC3774" w:rsidRDefault="00637D14" w:rsidP="00304117">
            <w:pPr>
              <w:tabs>
                <w:tab w:val="left" w:pos="720"/>
              </w:tabs>
              <w:jc w:val="both"/>
              <w:rPr>
                <w:rFonts w:ascii="Arial" w:hAnsi="Arial" w:cs="Arial"/>
                <w:sz w:val="20"/>
              </w:rPr>
            </w:pPr>
          </w:p>
        </w:tc>
      </w:tr>
    </w:tbl>
    <w:p w14:paraId="285E7BFF" w14:textId="77777777" w:rsidR="00B70E33" w:rsidRDefault="00B70E33" w:rsidP="00825E5F">
      <w:pPr>
        <w:rPr>
          <w:rFonts w:ascii="Arial" w:hAnsi="Arial" w:cs="Arial"/>
          <w:sz w:val="20"/>
          <w:lang w:val="en-GB"/>
        </w:rPr>
      </w:pPr>
    </w:p>
    <w:sectPr w:rsidR="00B70E33" w:rsidSect="007F0910">
      <w:headerReference w:type="default" r:id="rId7"/>
      <w:footerReference w:type="default" r:id="rId8"/>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D619" w14:textId="77777777" w:rsidR="00782A3D" w:rsidRDefault="00782A3D" w:rsidP="00201A98">
      <w:r>
        <w:separator/>
      </w:r>
    </w:p>
  </w:endnote>
  <w:endnote w:type="continuationSeparator" w:id="0">
    <w:p w14:paraId="2C707FF9" w14:textId="77777777" w:rsidR="00782A3D" w:rsidRDefault="00782A3D"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0E4B"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4E9E6E61" w14:textId="77777777" w:rsidR="007F0910"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w:t>
    </w:r>
  </w:p>
  <w:p w14:paraId="639C3819" w14:textId="365DFC22"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7B2103A6" w14:textId="77777777" w:rsidR="00105474" w:rsidRPr="00105474" w:rsidRDefault="00105474" w:rsidP="00105474">
    <w:pPr>
      <w:pStyle w:val="Footer"/>
      <w:jc w:val="center"/>
      <w:rPr>
        <w:rFonts w:ascii="Arial" w:hAnsi="Arial" w:cs="Arial"/>
        <w:sz w:val="16"/>
        <w:szCs w:val="16"/>
        <w:lang w:val="en-GB"/>
      </w:rPr>
    </w:pPr>
  </w:p>
  <w:p w14:paraId="3C95FF13"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5DADC" w14:textId="77777777" w:rsidR="00782A3D" w:rsidRDefault="00782A3D" w:rsidP="00201A98">
      <w:r>
        <w:separator/>
      </w:r>
    </w:p>
  </w:footnote>
  <w:footnote w:type="continuationSeparator" w:id="0">
    <w:p w14:paraId="6129BEF1" w14:textId="77777777" w:rsidR="00782A3D" w:rsidRDefault="00782A3D"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60011785" w14:textId="77777777" w:rsidTr="00105474">
      <w:trPr>
        <w:cantSplit/>
        <w:trHeight w:val="263"/>
        <w:jc w:val="center"/>
      </w:trPr>
      <w:tc>
        <w:tcPr>
          <w:tcW w:w="2410" w:type="dxa"/>
          <w:vMerge w:val="restart"/>
          <w:vAlign w:val="bottom"/>
        </w:tcPr>
        <w:p w14:paraId="502A00C1" w14:textId="77777777" w:rsidR="00C967DA" w:rsidRPr="003914DE" w:rsidRDefault="00000000" w:rsidP="00C967DA">
          <w:pPr>
            <w:spacing w:before="840"/>
            <w:rPr>
              <w:rFonts w:ascii="Arial" w:hAnsi="Arial"/>
              <w:b/>
              <w:lang w:val="en-GB"/>
            </w:rPr>
          </w:pPr>
          <w:r>
            <w:rPr>
              <w:rFonts w:ascii="Arial" w:hAnsi="Arial"/>
              <w:b/>
              <w:lang w:val="en-GB"/>
            </w:rPr>
            <w:object w:dxaOrig="1440" w:dyaOrig="1440" w14:anchorId="13BA4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35pt;margin-top:6.6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8206071" r:id="rId2"/>
            </w:object>
          </w:r>
        </w:p>
      </w:tc>
      <w:tc>
        <w:tcPr>
          <w:tcW w:w="3544" w:type="dxa"/>
          <w:vMerge w:val="restart"/>
          <w:vAlign w:val="center"/>
        </w:tcPr>
        <w:p w14:paraId="766BCF04" w14:textId="238A4517"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for Bidders</w:t>
          </w:r>
        </w:p>
      </w:tc>
      <w:tc>
        <w:tcPr>
          <w:tcW w:w="1795" w:type="dxa"/>
          <w:vAlign w:val="center"/>
        </w:tcPr>
        <w:p w14:paraId="20F1C3AB" w14:textId="77777777"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vAlign w:val="center"/>
        </w:tcPr>
        <w:p w14:paraId="75EC2A4B" w14:textId="77777777"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vAlign w:val="center"/>
        </w:tcPr>
        <w:p w14:paraId="001F81C7" w14:textId="77777777"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vAlign w:val="center"/>
        </w:tcPr>
        <w:p w14:paraId="53C24C97" w14:textId="6B00F69B" w:rsidR="00C967DA" w:rsidRPr="00105474" w:rsidRDefault="007F0910" w:rsidP="00C967DA">
          <w:pPr>
            <w:rPr>
              <w:rFonts w:ascii="Arial" w:hAnsi="Arial"/>
              <w:sz w:val="16"/>
              <w:lang w:val="en-GB"/>
            </w:rPr>
          </w:pPr>
          <w:r>
            <w:rPr>
              <w:rFonts w:ascii="Arial" w:hAnsi="Arial"/>
              <w:sz w:val="16"/>
              <w:lang w:val="en-GB"/>
            </w:rPr>
            <w:t>2</w:t>
          </w:r>
        </w:p>
      </w:tc>
    </w:tr>
    <w:tr w:rsidR="00B3212E" w:rsidRPr="00116E60" w14:paraId="3F0B16C3" w14:textId="77777777" w:rsidTr="00105474">
      <w:trPr>
        <w:cantSplit/>
        <w:trHeight w:val="261"/>
        <w:jc w:val="center"/>
      </w:trPr>
      <w:tc>
        <w:tcPr>
          <w:tcW w:w="2410" w:type="dxa"/>
          <w:vMerge/>
          <w:vAlign w:val="bottom"/>
        </w:tcPr>
        <w:p w14:paraId="24F0294D" w14:textId="77777777" w:rsidR="00B3212E" w:rsidRPr="003914DE" w:rsidRDefault="00B3212E" w:rsidP="00EA1B3D">
          <w:pPr>
            <w:spacing w:before="840"/>
            <w:rPr>
              <w:rFonts w:ascii="Arial" w:hAnsi="Arial"/>
              <w:b/>
              <w:lang w:val="en-GB"/>
            </w:rPr>
          </w:pPr>
        </w:p>
      </w:tc>
      <w:tc>
        <w:tcPr>
          <w:tcW w:w="3544" w:type="dxa"/>
          <w:vMerge/>
          <w:vAlign w:val="center"/>
        </w:tcPr>
        <w:p w14:paraId="2C6D3C9A" w14:textId="77777777" w:rsidR="00B3212E" w:rsidRPr="003914DE" w:rsidRDefault="00B3212E" w:rsidP="00EA1B3D">
          <w:pPr>
            <w:jc w:val="center"/>
            <w:rPr>
              <w:rFonts w:ascii="Arial" w:hAnsi="Arial" w:cs="Arial"/>
              <w:b/>
              <w:lang w:val="en-GB"/>
            </w:rPr>
          </w:pPr>
        </w:p>
      </w:tc>
      <w:tc>
        <w:tcPr>
          <w:tcW w:w="1795" w:type="dxa"/>
          <w:vAlign w:val="center"/>
        </w:tcPr>
        <w:p w14:paraId="75BA9A50"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2BEDC03" w14:textId="68648443" w:rsidR="00B3212E" w:rsidRPr="00105474" w:rsidRDefault="007F0910" w:rsidP="00B3212E">
          <w:pPr>
            <w:rPr>
              <w:rFonts w:ascii="Arial" w:hAnsi="Arial"/>
              <w:sz w:val="16"/>
              <w:lang w:val="en-GB"/>
            </w:rPr>
          </w:pPr>
          <w:r>
            <w:rPr>
              <w:rFonts w:ascii="Arial" w:hAnsi="Arial"/>
              <w:sz w:val="16"/>
              <w:lang w:val="en-GB"/>
            </w:rPr>
            <w:t>17 September</w:t>
          </w:r>
          <w:r w:rsidR="0063278E">
            <w:rPr>
              <w:rFonts w:ascii="Arial" w:hAnsi="Arial"/>
              <w:sz w:val="16"/>
              <w:lang w:val="en-GB"/>
            </w:rPr>
            <w:t xml:space="preserve"> 202</w:t>
          </w:r>
          <w:r>
            <w:rPr>
              <w:rFonts w:ascii="Arial" w:hAnsi="Arial"/>
              <w:sz w:val="16"/>
              <w:lang w:val="en-GB"/>
            </w:rPr>
            <w:t>4</w:t>
          </w:r>
        </w:p>
      </w:tc>
    </w:tr>
    <w:tr w:rsidR="00B3212E" w:rsidRPr="00DB041F" w14:paraId="222B4401" w14:textId="77777777" w:rsidTr="00105474">
      <w:trPr>
        <w:cantSplit/>
        <w:trHeight w:hRule="exact" w:val="322"/>
        <w:jc w:val="center"/>
      </w:trPr>
      <w:tc>
        <w:tcPr>
          <w:tcW w:w="2410" w:type="dxa"/>
          <w:vMerge/>
          <w:vAlign w:val="bottom"/>
        </w:tcPr>
        <w:p w14:paraId="27750F1B" w14:textId="77777777" w:rsidR="00B3212E" w:rsidRPr="003914DE" w:rsidRDefault="00B3212E" w:rsidP="00EA1B3D">
          <w:pPr>
            <w:spacing w:before="840"/>
            <w:rPr>
              <w:rFonts w:ascii="Arial" w:hAnsi="Arial"/>
              <w:b/>
              <w:lang w:val="en-GB"/>
            </w:rPr>
          </w:pPr>
        </w:p>
      </w:tc>
      <w:tc>
        <w:tcPr>
          <w:tcW w:w="3544" w:type="dxa"/>
          <w:vMerge/>
          <w:vAlign w:val="center"/>
        </w:tcPr>
        <w:p w14:paraId="50D15799" w14:textId="77777777" w:rsidR="00B3212E" w:rsidRPr="003914DE" w:rsidRDefault="00B3212E" w:rsidP="00EA1B3D">
          <w:pPr>
            <w:jc w:val="center"/>
            <w:rPr>
              <w:rFonts w:ascii="Arial" w:hAnsi="Arial" w:cs="Arial"/>
              <w:b/>
              <w:lang w:val="en-GB"/>
            </w:rPr>
          </w:pPr>
        </w:p>
      </w:tc>
      <w:tc>
        <w:tcPr>
          <w:tcW w:w="1795" w:type="dxa"/>
          <w:vAlign w:val="center"/>
        </w:tcPr>
        <w:p w14:paraId="0A1A6B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32A5EABE" w14:textId="1367D26E" w:rsidR="00B3212E" w:rsidRPr="00105474" w:rsidRDefault="007F0910" w:rsidP="00B3212E">
          <w:pPr>
            <w:rPr>
              <w:rFonts w:ascii="Arial" w:hAnsi="Arial"/>
              <w:sz w:val="16"/>
              <w:lang w:val="en-GB"/>
            </w:rPr>
          </w:pPr>
          <w:r>
            <w:rPr>
              <w:rFonts w:ascii="Arial" w:hAnsi="Arial"/>
              <w:sz w:val="16"/>
              <w:lang w:val="en-GB"/>
            </w:rPr>
            <w:t>September</w:t>
          </w:r>
          <w:r w:rsidR="00B3212E" w:rsidRPr="00105474">
            <w:rPr>
              <w:rFonts w:ascii="Arial" w:hAnsi="Arial"/>
              <w:sz w:val="16"/>
              <w:lang w:val="en-GB"/>
            </w:rPr>
            <w:t xml:space="preserve"> 202</w:t>
          </w:r>
          <w:r>
            <w:rPr>
              <w:rFonts w:ascii="Arial" w:hAnsi="Arial"/>
              <w:sz w:val="16"/>
              <w:lang w:val="en-GB"/>
            </w:rPr>
            <w:t>7</w:t>
          </w:r>
        </w:p>
      </w:tc>
    </w:tr>
  </w:tbl>
  <w:p w14:paraId="70DCB10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7E0BE5"/>
    <w:multiLevelType w:val="multilevel"/>
    <w:tmpl w:val="1D2EE5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2851ADD"/>
    <w:multiLevelType w:val="hybridMultilevel"/>
    <w:tmpl w:val="A6AA7A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4C3155A"/>
    <w:multiLevelType w:val="hybridMultilevel"/>
    <w:tmpl w:val="D69E2B48"/>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985051F"/>
    <w:multiLevelType w:val="hybridMultilevel"/>
    <w:tmpl w:val="93A0CCA4"/>
    <w:lvl w:ilvl="0" w:tplc="27AA01A6">
      <w:start w:val="1"/>
      <w:numFmt w:val="decimal"/>
      <w:lvlText w:val="%1."/>
      <w:lvlJc w:val="left"/>
      <w:pPr>
        <w:ind w:left="720" w:hanging="360"/>
      </w:pPr>
      <w:rPr>
        <w:rFonts w:hint="default"/>
        <w:color w:val="auto"/>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69E36717"/>
    <w:multiLevelType w:val="hybridMultilevel"/>
    <w:tmpl w:val="645818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BAE4218"/>
    <w:multiLevelType w:val="multilevel"/>
    <w:tmpl w:val="1D2EE5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76131626">
    <w:abstractNumId w:val="3"/>
  </w:num>
  <w:num w:numId="2" w16cid:durableId="594288937">
    <w:abstractNumId w:val="6"/>
  </w:num>
  <w:num w:numId="3" w16cid:durableId="137694747">
    <w:abstractNumId w:val="11"/>
  </w:num>
  <w:num w:numId="4" w16cid:durableId="356195997">
    <w:abstractNumId w:val="5"/>
  </w:num>
  <w:num w:numId="5" w16cid:durableId="1884098463">
    <w:abstractNumId w:val="1"/>
  </w:num>
  <w:num w:numId="6" w16cid:durableId="189730281">
    <w:abstractNumId w:val="15"/>
  </w:num>
  <w:num w:numId="7" w16cid:durableId="733353706">
    <w:abstractNumId w:val="0"/>
  </w:num>
  <w:num w:numId="8" w16cid:durableId="1979189320">
    <w:abstractNumId w:val="14"/>
  </w:num>
  <w:num w:numId="9" w16cid:durableId="498424033">
    <w:abstractNumId w:val="7"/>
  </w:num>
  <w:num w:numId="10" w16cid:durableId="1867668792">
    <w:abstractNumId w:val="9"/>
  </w:num>
  <w:num w:numId="11" w16cid:durableId="1727996007">
    <w:abstractNumId w:val="8"/>
  </w:num>
  <w:num w:numId="12" w16cid:durableId="48725920">
    <w:abstractNumId w:val="12"/>
  </w:num>
  <w:num w:numId="13" w16cid:durableId="1698458774">
    <w:abstractNumId w:val="13"/>
  </w:num>
  <w:num w:numId="14" w16cid:durableId="1250038674">
    <w:abstractNumId w:val="2"/>
  </w:num>
  <w:num w:numId="15" w16cid:durableId="1111973304">
    <w:abstractNumId w:val="10"/>
  </w:num>
  <w:num w:numId="16" w16cid:durableId="77833504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14148"/>
    <w:rsid w:val="00023030"/>
    <w:rsid w:val="000263D8"/>
    <w:rsid w:val="00067DC9"/>
    <w:rsid w:val="00074C17"/>
    <w:rsid w:val="00077A57"/>
    <w:rsid w:val="0009108C"/>
    <w:rsid w:val="00097047"/>
    <w:rsid w:val="000A01FA"/>
    <w:rsid w:val="000A386C"/>
    <w:rsid w:val="000A648D"/>
    <w:rsid w:val="000A74E4"/>
    <w:rsid w:val="000B0EFD"/>
    <w:rsid w:val="000B165C"/>
    <w:rsid w:val="000B28F1"/>
    <w:rsid w:val="000B6B22"/>
    <w:rsid w:val="000B7D6D"/>
    <w:rsid w:val="000C301C"/>
    <w:rsid w:val="000C33EB"/>
    <w:rsid w:val="000C6C73"/>
    <w:rsid w:val="000D2FF7"/>
    <w:rsid w:val="000D401F"/>
    <w:rsid w:val="000D4357"/>
    <w:rsid w:val="000E03B4"/>
    <w:rsid w:val="000E1AB5"/>
    <w:rsid w:val="000F528A"/>
    <w:rsid w:val="001021C1"/>
    <w:rsid w:val="001022DD"/>
    <w:rsid w:val="00104D1D"/>
    <w:rsid w:val="00105474"/>
    <w:rsid w:val="00105EEC"/>
    <w:rsid w:val="00111B2E"/>
    <w:rsid w:val="00113DFD"/>
    <w:rsid w:val="00115ECC"/>
    <w:rsid w:val="0011612D"/>
    <w:rsid w:val="00140917"/>
    <w:rsid w:val="001477A3"/>
    <w:rsid w:val="0014795E"/>
    <w:rsid w:val="00150B56"/>
    <w:rsid w:val="00151F81"/>
    <w:rsid w:val="001521AD"/>
    <w:rsid w:val="00154240"/>
    <w:rsid w:val="00155040"/>
    <w:rsid w:val="00155248"/>
    <w:rsid w:val="00155CBC"/>
    <w:rsid w:val="00162E48"/>
    <w:rsid w:val="001645BF"/>
    <w:rsid w:val="00173BE4"/>
    <w:rsid w:val="00175644"/>
    <w:rsid w:val="001829A7"/>
    <w:rsid w:val="00194D57"/>
    <w:rsid w:val="001A1B65"/>
    <w:rsid w:val="001A408A"/>
    <w:rsid w:val="001A57D9"/>
    <w:rsid w:val="001B2323"/>
    <w:rsid w:val="001B3B2A"/>
    <w:rsid w:val="001B3EA6"/>
    <w:rsid w:val="001C599B"/>
    <w:rsid w:val="001C61B6"/>
    <w:rsid w:val="001C6B54"/>
    <w:rsid w:val="001D0409"/>
    <w:rsid w:val="001D042C"/>
    <w:rsid w:val="001D1614"/>
    <w:rsid w:val="001D391D"/>
    <w:rsid w:val="001D3F40"/>
    <w:rsid w:val="001E0C75"/>
    <w:rsid w:val="001E0FB3"/>
    <w:rsid w:val="001E3CF5"/>
    <w:rsid w:val="001E4F28"/>
    <w:rsid w:val="001E64BB"/>
    <w:rsid w:val="00201A98"/>
    <w:rsid w:val="00203FB8"/>
    <w:rsid w:val="002055E8"/>
    <w:rsid w:val="0021287B"/>
    <w:rsid w:val="002250ED"/>
    <w:rsid w:val="0022774F"/>
    <w:rsid w:val="002319CA"/>
    <w:rsid w:val="002341C9"/>
    <w:rsid w:val="002438FA"/>
    <w:rsid w:val="00253B8A"/>
    <w:rsid w:val="002632AA"/>
    <w:rsid w:val="00267F52"/>
    <w:rsid w:val="00270763"/>
    <w:rsid w:val="0027500D"/>
    <w:rsid w:val="002763F5"/>
    <w:rsid w:val="00276C45"/>
    <w:rsid w:val="0027700C"/>
    <w:rsid w:val="00280506"/>
    <w:rsid w:val="002855B7"/>
    <w:rsid w:val="00296B6A"/>
    <w:rsid w:val="00296B82"/>
    <w:rsid w:val="002A7C4A"/>
    <w:rsid w:val="002B02CB"/>
    <w:rsid w:val="002B19FA"/>
    <w:rsid w:val="002B7514"/>
    <w:rsid w:val="002E453E"/>
    <w:rsid w:val="002E7887"/>
    <w:rsid w:val="002E79E4"/>
    <w:rsid w:val="002F4F5C"/>
    <w:rsid w:val="00304117"/>
    <w:rsid w:val="003113D9"/>
    <w:rsid w:val="003127C7"/>
    <w:rsid w:val="00317372"/>
    <w:rsid w:val="00324D94"/>
    <w:rsid w:val="0032593D"/>
    <w:rsid w:val="00325D2C"/>
    <w:rsid w:val="003317CA"/>
    <w:rsid w:val="00332369"/>
    <w:rsid w:val="003363BE"/>
    <w:rsid w:val="00336747"/>
    <w:rsid w:val="0034287B"/>
    <w:rsid w:val="003438B0"/>
    <w:rsid w:val="003462C3"/>
    <w:rsid w:val="00347894"/>
    <w:rsid w:val="003528A9"/>
    <w:rsid w:val="00354047"/>
    <w:rsid w:val="003633CD"/>
    <w:rsid w:val="00373CF8"/>
    <w:rsid w:val="0037426F"/>
    <w:rsid w:val="0037609B"/>
    <w:rsid w:val="003840F2"/>
    <w:rsid w:val="003914DE"/>
    <w:rsid w:val="0039219D"/>
    <w:rsid w:val="003A07AA"/>
    <w:rsid w:val="003A6CBF"/>
    <w:rsid w:val="003B24AE"/>
    <w:rsid w:val="003B3ABD"/>
    <w:rsid w:val="003B624B"/>
    <w:rsid w:val="003C07F4"/>
    <w:rsid w:val="003D268D"/>
    <w:rsid w:val="003D48B8"/>
    <w:rsid w:val="003D66FA"/>
    <w:rsid w:val="003D78F9"/>
    <w:rsid w:val="003E052A"/>
    <w:rsid w:val="003E4D3F"/>
    <w:rsid w:val="003F020F"/>
    <w:rsid w:val="003F2387"/>
    <w:rsid w:val="003F3E07"/>
    <w:rsid w:val="003F55AE"/>
    <w:rsid w:val="003F59CF"/>
    <w:rsid w:val="003F7B1E"/>
    <w:rsid w:val="00404772"/>
    <w:rsid w:val="004213A7"/>
    <w:rsid w:val="004251A4"/>
    <w:rsid w:val="004364AE"/>
    <w:rsid w:val="00457274"/>
    <w:rsid w:val="00460577"/>
    <w:rsid w:val="00470385"/>
    <w:rsid w:val="004705FF"/>
    <w:rsid w:val="00470A92"/>
    <w:rsid w:val="004857A1"/>
    <w:rsid w:val="004954EB"/>
    <w:rsid w:val="004B6474"/>
    <w:rsid w:val="004C0AED"/>
    <w:rsid w:val="004C3176"/>
    <w:rsid w:val="004C38A6"/>
    <w:rsid w:val="004D00A8"/>
    <w:rsid w:val="004D1602"/>
    <w:rsid w:val="004D32D2"/>
    <w:rsid w:val="004E19F4"/>
    <w:rsid w:val="004E6C33"/>
    <w:rsid w:val="004E77C0"/>
    <w:rsid w:val="004F07CB"/>
    <w:rsid w:val="004F117E"/>
    <w:rsid w:val="004F578D"/>
    <w:rsid w:val="00504CE2"/>
    <w:rsid w:val="00506A41"/>
    <w:rsid w:val="00506DA7"/>
    <w:rsid w:val="005125A6"/>
    <w:rsid w:val="0051409A"/>
    <w:rsid w:val="00514EB4"/>
    <w:rsid w:val="00522B04"/>
    <w:rsid w:val="00524508"/>
    <w:rsid w:val="00534A84"/>
    <w:rsid w:val="005358BE"/>
    <w:rsid w:val="00537372"/>
    <w:rsid w:val="00546E27"/>
    <w:rsid w:val="00550760"/>
    <w:rsid w:val="0055247C"/>
    <w:rsid w:val="0055556C"/>
    <w:rsid w:val="00557071"/>
    <w:rsid w:val="00560EDB"/>
    <w:rsid w:val="00563AC1"/>
    <w:rsid w:val="005765A0"/>
    <w:rsid w:val="00586532"/>
    <w:rsid w:val="005908DD"/>
    <w:rsid w:val="0059543E"/>
    <w:rsid w:val="00596B3A"/>
    <w:rsid w:val="005A39B7"/>
    <w:rsid w:val="005A62CE"/>
    <w:rsid w:val="005A63F7"/>
    <w:rsid w:val="005B168F"/>
    <w:rsid w:val="005B5A73"/>
    <w:rsid w:val="005C2E51"/>
    <w:rsid w:val="005D053C"/>
    <w:rsid w:val="005D7F0D"/>
    <w:rsid w:val="005E0073"/>
    <w:rsid w:val="005E1B6E"/>
    <w:rsid w:val="005E3BE0"/>
    <w:rsid w:val="005E6044"/>
    <w:rsid w:val="00602047"/>
    <w:rsid w:val="006067AC"/>
    <w:rsid w:val="00607D65"/>
    <w:rsid w:val="0061034B"/>
    <w:rsid w:val="0061035C"/>
    <w:rsid w:val="00617F6C"/>
    <w:rsid w:val="00625FA2"/>
    <w:rsid w:val="006260D8"/>
    <w:rsid w:val="00627923"/>
    <w:rsid w:val="0063278E"/>
    <w:rsid w:val="00633969"/>
    <w:rsid w:val="00633B8B"/>
    <w:rsid w:val="00636E4F"/>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826"/>
    <w:rsid w:val="00701783"/>
    <w:rsid w:val="00702C96"/>
    <w:rsid w:val="007036AA"/>
    <w:rsid w:val="00705512"/>
    <w:rsid w:val="00713E63"/>
    <w:rsid w:val="00730262"/>
    <w:rsid w:val="00732A3F"/>
    <w:rsid w:val="00732BC4"/>
    <w:rsid w:val="00733FE1"/>
    <w:rsid w:val="00761BE3"/>
    <w:rsid w:val="007644B6"/>
    <w:rsid w:val="00766FB1"/>
    <w:rsid w:val="00766FE5"/>
    <w:rsid w:val="007757F4"/>
    <w:rsid w:val="00775ED0"/>
    <w:rsid w:val="00777CB0"/>
    <w:rsid w:val="007803A2"/>
    <w:rsid w:val="00782A3D"/>
    <w:rsid w:val="00784A54"/>
    <w:rsid w:val="00785295"/>
    <w:rsid w:val="00787756"/>
    <w:rsid w:val="00791C9C"/>
    <w:rsid w:val="0079769C"/>
    <w:rsid w:val="007A5ED0"/>
    <w:rsid w:val="007A6DC8"/>
    <w:rsid w:val="007A6F13"/>
    <w:rsid w:val="007B57E6"/>
    <w:rsid w:val="007C07B8"/>
    <w:rsid w:val="007C0A56"/>
    <w:rsid w:val="007D0EE9"/>
    <w:rsid w:val="007D4E0A"/>
    <w:rsid w:val="007D5975"/>
    <w:rsid w:val="007E0CE5"/>
    <w:rsid w:val="007E7D29"/>
    <w:rsid w:val="007F0910"/>
    <w:rsid w:val="007F15E3"/>
    <w:rsid w:val="007F4C9F"/>
    <w:rsid w:val="00810BAA"/>
    <w:rsid w:val="00821626"/>
    <w:rsid w:val="00825B67"/>
    <w:rsid w:val="00825E5F"/>
    <w:rsid w:val="008326AE"/>
    <w:rsid w:val="00837D89"/>
    <w:rsid w:val="0084371B"/>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D1341"/>
    <w:rsid w:val="008F57DD"/>
    <w:rsid w:val="008F5BEC"/>
    <w:rsid w:val="009017B9"/>
    <w:rsid w:val="00903604"/>
    <w:rsid w:val="00910E6C"/>
    <w:rsid w:val="00914474"/>
    <w:rsid w:val="009214A0"/>
    <w:rsid w:val="00924E22"/>
    <w:rsid w:val="009316A6"/>
    <w:rsid w:val="00931DE5"/>
    <w:rsid w:val="00931EE6"/>
    <w:rsid w:val="00932236"/>
    <w:rsid w:val="00941654"/>
    <w:rsid w:val="00944D59"/>
    <w:rsid w:val="00947F95"/>
    <w:rsid w:val="0095525E"/>
    <w:rsid w:val="00962046"/>
    <w:rsid w:val="00965504"/>
    <w:rsid w:val="009677DD"/>
    <w:rsid w:val="00970379"/>
    <w:rsid w:val="00977B70"/>
    <w:rsid w:val="009801BA"/>
    <w:rsid w:val="00990864"/>
    <w:rsid w:val="009A158B"/>
    <w:rsid w:val="009A77EC"/>
    <w:rsid w:val="009C26E5"/>
    <w:rsid w:val="009F25ED"/>
    <w:rsid w:val="009F3555"/>
    <w:rsid w:val="00A05C1D"/>
    <w:rsid w:val="00A111DA"/>
    <w:rsid w:val="00A1696D"/>
    <w:rsid w:val="00A22EF4"/>
    <w:rsid w:val="00A256F9"/>
    <w:rsid w:val="00A346F0"/>
    <w:rsid w:val="00A36904"/>
    <w:rsid w:val="00A4460B"/>
    <w:rsid w:val="00A473FA"/>
    <w:rsid w:val="00A532EE"/>
    <w:rsid w:val="00A651E0"/>
    <w:rsid w:val="00A6602E"/>
    <w:rsid w:val="00A67C16"/>
    <w:rsid w:val="00A67E7A"/>
    <w:rsid w:val="00A72491"/>
    <w:rsid w:val="00A72A16"/>
    <w:rsid w:val="00A76446"/>
    <w:rsid w:val="00A91CB3"/>
    <w:rsid w:val="00AA16F4"/>
    <w:rsid w:val="00AA403D"/>
    <w:rsid w:val="00AA5387"/>
    <w:rsid w:val="00AB4D3B"/>
    <w:rsid w:val="00AB64E3"/>
    <w:rsid w:val="00AB650A"/>
    <w:rsid w:val="00AC21FB"/>
    <w:rsid w:val="00AC36BE"/>
    <w:rsid w:val="00AC3774"/>
    <w:rsid w:val="00AC60C1"/>
    <w:rsid w:val="00AC61E0"/>
    <w:rsid w:val="00AD784B"/>
    <w:rsid w:val="00AE7139"/>
    <w:rsid w:val="00AF35DE"/>
    <w:rsid w:val="00AF6824"/>
    <w:rsid w:val="00B00E72"/>
    <w:rsid w:val="00B0566F"/>
    <w:rsid w:val="00B16C39"/>
    <w:rsid w:val="00B263C0"/>
    <w:rsid w:val="00B3212E"/>
    <w:rsid w:val="00B32FC7"/>
    <w:rsid w:val="00B35AA2"/>
    <w:rsid w:val="00B35D6C"/>
    <w:rsid w:val="00B44389"/>
    <w:rsid w:val="00B4737F"/>
    <w:rsid w:val="00B47EA0"/>
    <w:rsid w:val="00B54B80"/>
    <w:rsid w:val="00B57DBD"/>
    <w:rsid w:val="00B617FF"/>
    <w:rsid w:val="00B70E33"/>
    <w:rsid w:val="00B729B9"/>
    <w:rsid w:val="00B831EF"/>
    <w:rsid w:val="00B85F6B"/>
    <w:rsid w:val="00B93602"/>
    <w:rsid w:val="00B943A7"/>
    <w:rsid w:val="00BA5C88"/>
    <w:rsid w:val="00BB6D00"/>
    <w:rsid w:val="00BC6F34"/>
    <w:rsid w:val="00BC7452"/>
    <w:rsid w:val="00BD2863"/>
    <w:rsid w:val="00BD65E2"/>
    <w:rsid w:val="00BE0CD8"/>
    <w:rsid w:val="00BE3DBD"/>
    <w:rsid w:val="00BE56E8"/>
    <w:rsid w:val="00BE6D5F"/>
    <w:rsid w:val="00BF2932"/>
    <w:rsid w:val="00BF476B"/>
    <w:rsid w:val="00BF7560"/>
    <w:rsid w:val="00C12D3D"/>
    <w:rsid w:val="00C1721A"/>
    <w:rsid w:val="00C2160A"/>
    <w:rsid w:val="00C249CD"/>
    <w:rsid w:val="00C2594A"/>
    <w:rsid w:val="00C2623C"/>
    <w:rsid w:val="00C26313"/>
    <w:rsid w:val="00C369AF"/>
    <w:rsid w:val="00C40E58"/>
    <w:rsid w:val="00C413FB"/>
    <w:rsid w:val="00C4471F"/>
    <w:rsid w:val="00C469F5"/>
    <w:rsid w:val="00C5004E"/>
    <w:rsid w:val="00C610B6"/>
    <w:rsid w:val="00C61E80"/>
    <w:rsid w:val="00C64D96"/>
    <w:rsid w:val="00C64FE1"/>
    <w:rsid w:val="00C67975"/>
    <w:rsid w:val="00C71201"/>
    <w:rsid w:val="00C71402"/>
    <w:rsid w:val="00C72E5D"/>
    <w:rsid w:val="00C7656D"/>
    <w:rsid w:val="00C77B91"/>
    <w:rsid w:val="00C77EB9"/>
    <w:rsid w:val="00C8088F"/>
    <w:rsid w:val="00C85676"/>
    <w:rsid w:val="00C87CC3"/>
    <w:rsid w:val="00C90D47"/>
    <w:rsid w:val="00C943A6"/>
    <w:rsid w:val="00C95686"/>
    <w:rsid w:val="00C95EC4"/>
    <w:rsid w:val="00C967DA"/>
    <w:rsid w:val="00CA1205"/>
    <w:rsid w:val="00CA3984"/>
    <w:rsid w:val="00CA48E7"/>
    <w:rsid w:val="00CA666C"/>
    <w:rsid w:val="00CA7AEF"/>
    <w:rsid w:val="00CB13D4"/>
    <w:rsid w:val="00CB3564"/>
    <w:rsid w:val="00CB3BE1"/>
    <w:rsid w:val="00CB4DCA"/>
    <w:rsid w:val="00CC0266"/>
    <w:rsid w:val="00CC0C67"/>
    <w:rsid w:val="00CC15A2"/>
    <w:rsid w:val="00CC4080"/>
    <w:rsid w:val="00CD787A"/>
    <w:rsid w:val="00CE00CF"/>
    <w:rsid w:val="00CE5EEE"/>
    <w:rsid w:val="00CF781D"/>
    <w:rsid w:val="00D02E71"/>
    <w:rsid w:val="00D04B3C"/>
    <w:rsid w:val="00D1512B"/>
    <w:rsid w:val="00D21895"/>
    <w:rsid w:val="00D2565A"/>
    <w:rsid w:val="00D32E5C"/>
    <w:rsid w:val="00D3660F"/>
    <w:rsid w:val="00D415A5"/>
    <w:rsid w:val="00D45AEE"/>
    <w:rsid w:val="00D479A6"/>
    <w:rsid w:val="00D5588B"/>
    <w:rsid w:val="00D60523"/>
    <w:rsid w:val="00D71719"/>
    <w:rsid w:val="00D73F08"/>
    <w:rsid w:val="00D754CB"/>
    <w:rsid w:val="00D817F7"/>
    <w:rsid w:val="00D84B30"/>
    <w:rsid w:val="00D86CD2"/>
    <w:rsid w:val="00DA1B06"/>
    <w:rsid w:val="00DA3954"/>
    <w:rsid w:val="00DB17CC"/>
    <w:rsid w:val="00DB22F3"/>
    <w:rsid w:val="00DB5A17"/>
    <w:rsid w:val="00DB6A92"/>
    <w:rsid w:val="00DC3353"/>
    <w:rsid w:val="00DC6795"/>
    <w:rsid w:val="00DD5408"/>
    <w:rsid w:val="00DD7B12"/>
    <w:rsid w:val="00DE2368"/>
    <w:rsid w:val="00DF1BF2"/>
    <w:rsid w:val="00DF400D"/>
    <w:rsid w:val="00DF46B0"/>
    <w:rsid w:val="00DF7DD9"/>
    <w:rsid w:val="00E112C5"/>
    <w:rsid w:val="00E2355B"/>
    <w:rsid w:val="00E238C2"/>
    <w:rsid w:val="00E25416"/>
    <w:rsid w:val="00E26D9A"/>
    <w:rsid w:val="00E35EB0"/>
    <w:rsid w:val="00E3774F"/>
    <w:rsid w:val="00E41462"/>
    <w:rsid w:val="00E45A3D"/>
    <w:rsid w:val="00E500CF"/>
    <w:rsid w:val="00E534E2"/>
    <w:rsid w:val="00E6004D"/>
    <w:rsid w:val="00E701E5"/>
    <w:rsid w:val="00E71288"/>
    <w:rsid w:val="00E71A93"/>
    <w:rsid w:val="00E74D52"/>
    <w:rsid w:val="00E85F12"/>
    <w:rsid w:val="00E90B24"/>
    <w:rsid w:val="00E975D2"/>
    <w:rsid w:val="00EA1B3D"/>
    <w:rsid w:val="00EA320B"/>
    <w:rsid w:val="00EA4206"/>
    <w:rsid w:val="00EA765D"/>
    <w:rsid w:val="00EB03A4"/>
    <w:rsid w:val="00EB20DA"/>
    <w:rsid w:val="00EB6A30"/>
    <w:rsid w:val="00EC662F"/>
    <w:rsid w:val="00ED3E4E"/>
    <w:rsid w:val="00ED5144"/>
    <w:rsid w:val="00ED65B2"/>
    <w:rsid w:val="00EE03D1"/>
    <w:rsid w:val="00EE63D0"/>
    <w:rsid w:val="00EF279E"/>
    <w:rsid w:val="00EF2F58"/>
    <w:rsid w:val="00EF4E0F"/>
    <w:rsid w:val="00EF5055"/>
    <w:rsid w:val="00EF67B3"/>
    <w:rsid w:val="00EF6D03"/>
    <w:rsid w:val="00EF748F"/>
    <w:rsid w:val="00EF780B"/>
    <w:rsid w:val="00F04C7B"/>
    <w:rsid w:val="00F0521B"/>
    <w:rsid w:val="00F1574B"/>
    <w:rsid w:val="00F16AC6"/>
    <w:rsid w:val="00F22D6B"/>
    <w:rsid w:val="00F300A7"/>
    <w:rsid w:val="00F315DB"/>
    <w:rsid w:val="00F316E0"/>
    <w:rsid w:val="00F322F9"/>
    <w:rsid w:val="00F3247D"/>
    <w:rsid w:val="00F337F6"/>
    <w:rsid w:val="00F367D0"/>
    <w:rsid w:val="00F43E37"/>
    <w:rsid w:val="00F45833"/>
    <w:rsid w:val="00F53FC5"/>
    <w:rsid w:val="00F64443"/>
    <w:rsid w:val="00F73FDF"/>
    <w:rsid w:val="00F76156"/>
    <w:rsid w:val="00F812A8"/>
    <w:rsid w:val="00F819D3"/>
    <w:rsid w:val="00F92697"/>
    <w:rsid w:val="00F9323F"/>
    <w:rsid w:val="00F96837"/>
    <w:rsid w:val="00F9702A"/>
    <w:rsid w:val="00FA106A"/>
    <w:rsid w:val="00FA1238"/>
    <w:rsid w:val="00FA31B2"/>
    <w:rsid w:val="00FA7AE9"/>
    <w:rsid w:val="00FB1E51"/>
    <w:rsid w:val="00FB2E48"/>
    <w:rsid w:val="00FB3F38"/>
    <w:rsid w:val="00FB52CF"/>
    <w:rsid w:val="00FC0343"/>
    <w:rsid w:val="00FD3922"/>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5B60"/>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unhideWhenUsed/>
    <w:rsid w:val="003D66FA"/>
    <w:rPr>
      <w:sz w:val="20"/>
    </w:rPr>
  </w:style>
  <w:style w:type="character" w:customStyle="1" w:styleId="CommentTextChar">
    <w:name w:val="Comment Text Char"/>
    <w:basedOn w:val="DefaultParagraphFont"/>
    <w:link w:val="CommentText"/>
    <w:uiPriority w:val="99"/>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15267721">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3318913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2066</Words>
  <Characters>11778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Rojane Qacha</cp:lastModifiedBy>
  <cp:revision>3</cp:revision>
  <cp:lastPrinted>2023-01-25T15:41:00Z</cp:lastPrinted>
  <dcterms:created xsi:type="dcterms:W3CDTF">2026-04-20T14:00:00Z</dcterms:created>
  <dcterms:modified xsi:type="dcterms:W3CDTF">2026-04-20T14:01:00Z</dcterms:modified>
</cp:coreProperties>
</file>