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874" w:rsidRPr="00571874" w:rsidRDefault="00571874" w:rsidP="00571874">
      <w:pPr>
        <w:spacing w:after="0"/>
        <w:ind w:right="-2"/>
        <w:rPr>
          <w:rFonts w:ascii="Arial Narrow" w:eastAsia="Times New Roman" w:hAnsi="Arial Narrow" w:cs="Arial"/>
          <w:b/>
          <w:iCs/>
          <w:lang w:val="en-GB"/>
        </w:rPr>
      </w:pPr>
      <w:r w:rsidRPr="00571874">
        <w:rPr>
          <w:rFonts w:ascii="Arial Narrow" w:eastAsia="Times New Roman" w:hAnsi="Arial Narrow" w:cs="Arial"/>
          <w:b/>
          <w:noProof/>
        </w:rPr>
        <w:drawing>
          <wp:anchor distT="0" distB="0" distL="114300" distR="114300" simplePos="0" relativeHeight="251658752" behindDoc="1" locked="0" layoutInCell="1" allowOverlap="1" wp14:anchorId="08CED2B6" wp14:editId="01763B0E">
            <wp:simplePos x="0" y="0"/>
            <wp:positionH relativeFrom="page">
              <wp:align>center</wp:align>
            </wp:positionH>
            <wp:positionV relativeFrom="paragraph">
              <wp:posOffset>4606</wp:posOffset>
            </wp:positionV>
            <wp:extent cx="1724025" cy="121920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219200"/>
                    </a:xfrm>
                    <a:prstGeom prst="rect">
                      <a:avLst/>
                    </a:prstGeom>
                    <a:noFill/>
                    <a:ln>
                      <a:noFill/>
                    </a:ln>
                  </pic:spPr>
                </pic:pic>
              </a:graphicData>
            </a:graphic>
          </wp:anchor>
        </w:drawing>
      </w:r>
    </w:p>
    <w:p w:rsidR="00571874" w:rsidRPr="00571874" w:rsidRDefault="00571874" w:rsidP="00571874">
      <w:pPr>
        <w:spacing w:after="0"/>
        <w:ind w:right="-2"/>
        <w:jc w:val="center"/>
        <w:rPr>
          <w:rFonts w:ascii="Arial Narrow" w:eastAsia="Times New Roman" w:hAnsi="Arial Narrow" w:cs="Arial"/>
          <w:b/>
          <w:iCs/>
          <w:lang w:val="en-GB"/>
        </w:rPr>
      </w:pPr>
    </w:p>
    <w:p w:rsidR="00571874" w:rsidRPr="00571874" w:rsidRDefault="00571874" w:rsidP="00571874">
      <w:pPr>
        <w:tabs>
          <w:tab w:val="left" w:pos="8491"/>
        </w:tabs>
        <w:spacing w:after="0"/>
        <w:ind w:right="-2"/>
        <w:rPr>
          <w:rFonts w:ascii="Arial Narrow" w:eastAsia="Times New Roman" w:hAnsi="Arial Narrow" w:cs="Arial"/>
          <w:b/>
          <w:iCs/>
          <w:lang w:val="en-GB"/>
        </w:rPr>
      </w:pPr>
      <w:r w:rsidRPr="00571874">
        <w:rPr>
          <w:rFonts w:ascii="Arial Narrow" w:eastAsia="Times New Roman" w:hAnsi="Arial Narrow" w:cs="Arial"/>
          <w:b/>
          <w:iCs/>
          <w:lang w:val="en-GB"/>
        </w:rPr>
        <w:tab/>
      </w:r>
    </w:p>
    <w:p w:rsidR="00571874" w:rsidRDefault="00571874" w:rsidP="00571874">
      <w:pPr>
        <w:spacing w:after="0"/>
        <w:ind w:right="-2"/>
        <w:jc w:val="center"/>
        <w:rPr>
          <w:rFonts w:ascii="Arial Narrow" w:eastAsia="Times New Roman" w:hAnsi="Arial Narrow" w:cs="Arial"/>
          <w:b/>
          <w:iCs/>
          <w:lang w:val="en-GB"/>
        </w:rPr>
      </w:pPr>
    </w:p>
    <w:p w:rsidR="00870B51" w:rsidRPr="00571874" w:rsidRDefault="00870B51" w:rsidP="00571874">
      <w:pPr>
        <w:spacing w:after="0"/>
        <w:ind w:right="-2"/>
        <w:jc w:val="center"/>
        <w:rPr>
          <w:rFonts w:ascii="Arial Narrow" w:eastAsia="Times New Roman" w:hAnsi="Arial Narrow" w:cs="Arial"/>
          <w:b/>
          <w:iCs/>
          <w:lang w:val="en-GB"/>
        </w:rPr>
      </w:pPr>
    </w:p>
    <w:p w:rsidR="00571874" w:rsidRPr="00571874" w:rsidRDefault="00571874" w:rsidP="00571874">
      <w:pPr>
        <w:spacing w:after="0"/>
        <w:ind w:right="-2"/>
        <w:rPr>
          <w:rFonts w:ascii="Arial Narrow" w:eastAsia="Times New Roman" w:hAnsi="Arial Narrow" w:cs="Arial"/>
          <w:b/>
          <w:iCs/>
          <w:lang w:val="en-GB"/>
        </w:rPr>
      </w:pPr>
    </w:p>
    <w:p w:rsidR="00571874" w:rsidRPr="00571874" w:rsidRDefault="00571874" w:rsidP="00571874">
      <w:pPr>
        <w:spacing w:after="0"/>
        <w:ind w:right="-2" w:firstLine="720"/>
        <w:rPr>
          <w:rFonts w:ascii="Arial Narrow" w:eastAsia="Times New Roman" w:hAnsi="Arial Narrow" w:cs="Arial"/>
          <w:b/>
          <w:iCs/>
          <w:lang w:val="en-GB"/>
        </w:rPr>
      </w:pPr>
    </w:p>
    <w:p w:rsidR="00571874" w:rsidRPr="00571874" w:rsidRDefault="00571874" w:rsidP="00571874">
      <w:pPr>
        <w:spacing w:after="0"/>
        <w:ind w:right="-2"/>
        <w:jc w:val="center"/>
        <w:rPr>
          <w:rFonts w:ascii="Arial Narrow" w:eastAsia="Times New Roman" w:hAnsi="Arial Narrow" w:cs="Arial"/>
          <w:lang w:eastAsia="en-ZA"/>
        </w:rPr>
      </w:pPr>
      <w:r w:rsidRPr="00571874">
        <w:rPr>
          <w:rFonts w:ascii="Arial Narrow" w:eastAsia="Times New Roman" w:hAnsi="Arial Narrow" w:cs="Arial"/>
          <w:b/>
          <w:iCs/>
          <w:lang w:val="en-GB"/>
        </w:rPr>
        <w:t>TENDER NO. MN 23/2020 – SOCIAL HOUSING RENOVATIONS TO COMPOUNDS WARD 15</w:t>
      </w:r>
    </w:p>
    <w:p w:rsidR="00571874" w:rsidRPr="00571874" w:rsidRDefault="00571874" w:rsidP="00571874">
      <w:pPr>
        <w:spacing w:after="0"/>
        <w:ind w:right="-2"/>
        <w:rPr>
          <w:rFonts w:ascii="Arial Narrow" w:eastAsia="Times New Roman" w:hAnsi="Arial Narrow" w:cs="Arial"/>
          <w:b/>
          <w:iCs/>
          <w:lang w:val="en-ZA"/>
        </w:rPr>
      </w:pPr>
    </w:p>
    <w:p w:rsidR="00571874" w:rsidRPr="00571874" w:rsidRDefault="00571874" w:rsidP="00571874">
      <w:pPr>
        <w:spacing w:after="0"/>
        <w:ind w:right="-2"/>
        <w:jc w:val="both"/>
        <w:rPr>
          <w:rFonts w:ascii="Arial Narrow" w:eastAsia="Times New Roman" w:hAnsi="Arial Narrow" w:cs="Arial"/>
          <w:b/>
        </w:rPr>
      </w:pPr>
      <w:r w:rsidRPr="00571874">
        <w:rPr>
          <w:rFonts w:ascii="Arial Narrow" w:eastAsia="Times New Roman" w:hAnsi="Arial Narrow" w:cs="Arial"/>
          <w:b/>
        </w:rPr>
        <w:t>T1.1</w:t>
      </w:r>
      <w:r w:rsidRPr="00571874">
        <w:rPr>
          <w:rFonts w:ascii="Arial Narrow" w:eastAsia="Times New Roman" w:hAnsi="Arial Narrow" w:cs="Arial"/>
          <w:b/>
        </w:rPr>
        <w:tab/>
      </w:r>
      <w:bookmarkStart w:id="0" w:name="_Hlk4576523"/>
      <w:r w:rsidRPr="00571874">
        <w:rPr>
          <w:rFonts w:ascii="Arial Narrow" w:eastAsia="Times New Roman" w:hAnsi="Arial Narrow" w:cs="Arial"/>
          <w:b/>
        </w:rPr>
        <w:t>TENDER NOTICE AND INVITATION TO TENDER</w:t>
      </w:r>
      <w:bookmarkEnd w:id="0"/>
    </w:p>
    <w:p w:rsidR="00571874" w:rsidRPr="00571874" w:rsidRDefault="00571874" w:rsidP="00571874">
      <w:pPr>
        <w:spacing w:after="0"/>
        <w:ind w:right="-2"/>
        <w:jc w:val="both"/>
        <w:rPr>
          <w:rFonts w:ascii="Arial Narrow" w:eastAsia="Times New Roman" w:hAnsi="Arial Narrow" w:cs="Arial"/>
          <w:bCs/>
          <w:iCs/>
        </w:rPr>
      </w:pPr>
    </w:p>
    <w:p w:rsidR="00571874" w:rsidRPr="00571874" w:rsidRDefault="00571874" w:rsidP="00571874">
      <w:pPr>
        <w:spacing w:after="0"/>
        <w:ind w:right="-2"/>
        <w:jc w:val="both"/>
        <w:rPr>
          <w:rFonts w:ascii="Arial Narrow" w:eastAsia="Times New Roman" w:hAnsi="Arial Narrow" w:cs="Arial"/>
          <w:bCs/>
          <w:iCs/>
        </w:rPr>
      </w:pPr>
      <w:r w:rsidRPr="00571874">
        <w:rPr>
          <w:rFonts w:ascii="Arial Narrow" w:eastAsia="Times New Roman" w:hAnsi="Arial Narrow" w:cs="Arial"/>
          <w:bCs/>
          <w:iCs/>
        </w:rPr>
        <w:t>The KwaDukuza Municipality invites tenders for the above. Only Tenderers who are registered with CIDB in a contractor grading of 3GB or higher and emerging contractors with grading 2GB PE or higher will be eligible to tender. Tenderers will have proof of CIDB Registration by closing date failing which the tender will be disqualified. Tenderers shall be registered on National Treasury’s Central Supplier Database.</w:t>
      </w:r>
    </w:p>
    <w:p w:rsidR="00571874" w:rsidRPr="00571874" w:rsidRDefault="00571874" w:rsidP="00571874">
      <w:pPr>
        <w:spacing w:after="0"/>
        <w:ind w:right="-2"/>
        <w:jc w:val="both"/>
        <w:rPr>
          <w:rFonts w:ascii="Arial Narrow" w:eastAsia="Times New Roman" w:hAnsi="Arial Narrow" w:cs="Arial"/>
        </w:rPr>
      </w:pPr>
    </w:p>
    <w:p w:rsidR="00571874" w:rsidRPr="00571874" w:rsidRDefault="00571874" w:rsidP="00571874">
      <w:pPr>
        <w:spacing w:after="0"/>
        <w:ind w:right="-2"/>
        <w:jc w:val="both"/>
        <w:rPr>
          <w:rFonts w:ascii="Arial Narrow" w:eastAsia="Times New Roman" w:hAnsi="Arial Narrow" w:cs="Arial"/>
        </w:rPr>
      </w:pPr>
      <w:r w:rsidRPr="00571874">
        <w:rPr>
          <w:rFonts w:ascii="Arial Narrow" w:eastAsia="Times New Roman" w:hAnsi="Arial Narrow" w:cs="Arial"/>
        </w:rPr>
        <w:t xml:space="preserve">The physical address for collection of tender documents is: The KwaDukuza Municipality, Civil Services Department, </w:t>
      </w:r>
      <w:r w:rsidRPr="00571874">
        <w:rPr>
          <w:rFonts w:ascii="Arial Narrow" w:eastAsia="Times New Roman" w:hAnsi="Arial Narrow" w:cs="Arial"/>
          <w:b/>
        </w:rPr>
        <w:t>PMU Building</w:t>
      </w:r>
      <w:r w:rsidRPr="00571874">
        <w:rPr>
          <w:rFonts w:ascii="Arial Narrow" w:eastAsia="Times New Roman" w:hAnsi="Arial Narrow" w:cs="Arial"/>
        </w:rPr>
        <w:t xml:space="preserve">, 2 Industria Crescent, KwaDukuza, upon presentation of a receipt proving prior payment of a non-refundable fee of </w:t>
      </w:r>
      <w:r w:rsidRPr="00571874">
        <w:rPr>
          <w:rFonts w:ascii="Arial Narrow" w:eastAsia="Times New Roman" w:hAnsi="Arial Narrow" w:cs="Arial"/>
          <w:b/>
        </w:rPr>
        <w:t xml:space="preserve">R342.38 </w:t>
      </w:r>
      <w:r w:rsidRPr="00571874">
        <w:rPr>
          <w:rFonts w:ascii="Arial Narrow" w:eastAsia="Times New Roman" w:hAnsi="Arial Narrow" w:cs="Arial"/>
        </w:rPr>
        <w:t>(inclusive of VAT), having been made at the Municipal Finance Directorate, General Justice Mpanza Building, 104 Mahatma Gandhi Street, KwaDukuza (Cash or EFT</w:t>
      </w:r>
      <w:r w:rsidRPr="00571874">
        <w:rPr>
          <w:rFonts w:ascii="Times New Roman" w:eastAsia="Times New Roman" w:hAnsi="Times New Roman" w:cs="Times New Roman"/>
          <w:sz w:val="24"/>
          <w:szCs w:val="24"/>
          <w:lang w:val="en-GB"/>
        </w:rPr>
        <w:t xml:space="preserve"> </w:t>
      </w:r>
      <w:r w:rsidRPr="00571874">
        <w:rPr>
          <w:rFonts w:ascii="Arial Narrow" w:eastAsia="Times New Roman" w:hAnsi="Arial Narrow" w:cs="Arial"/>
        </w:rPr>
        <w:t xml:space="preserve">payments, KwaDukuza Municipality ABSA Account no.4087627126 &amp; reference should be MN NO. and company name).  only). </w:t>
      </w:r>
      <w:r w:rsidRPr="00571874">
        <w:rPr>
          <w:rFonts w:ascii="Arial Narrow" w:eastAsia="Times New Roman" w:hAnsi="Arial Narrow" w:cs="Arial"/>
          <w:b/>
        </w:rPr>
        <w:t xml:space="preserve">Tender documents will be available from 09H00 on </w:t>
      </w:r>
      <w:r w:rsidR="00870B51">
        <w:rPr>
          <w:rFonts w:ascii="Arial Narrow" w:eastAsia="Times New Roman" w:hAnsi="Arial Narrow" w:cs="Arial"/>
          <w:b/>
        </w:rPr>
        <w:t>8 September 2021</w:t>
      </w:r>
      <w:r w:rsidRPr="00571874">
        <w:rPr>
          <w:rFonts w:ascii="Arial Narrow" w:eastAsia="Times New Roman" w:hAnsi="Arial Narrow" w:cs="Arial"/>
          <w:b/>
        </w:rPr>
        <w:t xml:space="preserve"> until 15H00 </w:t>
      </w:r>
      <w:r w:rsidR="00586336" w:rsidRPr="00571874">
        <w:rPr>
          <w:rFonts w:ascii="Arial Narrow" w:eastAsia="Times New Roman" w:hAnsi="Arial Narrow" w:cs="Arial"/>
          <w:b/>
          <w:u w:val="single"/>
        </w:rPr>
        <w:t xml:space="preserve">on </w:t>
      </w:r>
      <w:r w:rsidR="00586336">
        <w:rPr>
          <w:rFonts w:ascii="Arial Narrow" w:eastAsia="Times New Roman" w:hAnsi="Arial Narrow" w:cs="Arial"/>
          <w:b/>
          <w:u w:val="single"/>
        </w:rPr>
        <w:t xml:space="preserve">16 September 2021 </w:t>
      </w:r>
      <w:r w:rsidRPr="00571874">
        <w:rPr>
          <w:rFonts w:ascii="Arial Narrow" w:eastAsia="Times New Roman" w:hAnsi="Arial Narrow" w:cs="Arial"/>
          <w:b/>
        </w:rPr>
        <w:t>.</w:t>
      </w:r>
      <w:r w:rsidRPr="00571874">
        <w:rPr>
          <w:rFonts w:ascii="Arial Narrow" w:eastAsia="Times New Roman" w:hAnsi="Arial Narrow" w:cs="Arial"/>
        </w:rPr>
        <w:t xml:space="preserve"> </w:t>
      </w:r>
      <w:r w:rsidRPr="00571874">
        <w:rPr>
          <w:rFonts w:ascii="Arial Narrow" w:eastAsia="Times New Roman" w:hAnsi="Arial Narrow" w:cs="Arial"/>
          <w:bCs/>
          <w:lang w:val="en-GB" w:eastAsia="en-ZA"/>
        </w:rPr>
        <w:t>Contact person regarding</w:t>
      </w:r>
      <w:r w:rsidRPr="00571874">
        <w:rPr>
          <w:rFonts w:ascii="Arial Narrow" w:eastAsia="Times New Roman" w:hAnsi="Arial Narrow" w:cs="Arial"/>
          <w:b/>
          <w:bCs/>
          <w:lang w:val="en-GB" w:eastAsia="en-ZA"/>
        </w:rPr>
        <w:t xml:space="preserve"> </w:t>
      </w:r>
      <w:r w:rsidRPr="00571874">
        <w:rPr>
          <w:rFonts w:ascii="Arial Narrow" w:eastAsia="Times New Roman" w:hAnsi="Arial Narrow" w:cs="Arial"/>
          <w:lang w:val="en-GB" w:eastAsia="en-ZA"/>
        </w:rPr>
        <w:t xml:space="preserve">collection of </w:t>
      </w:r>
      <w:r w:rsidRPr="00571874">
        <w:rPr>
          <w:rFonts w:ascii="Arial Narrow" w:eastAsia="Times New Roman" w:hAnsi="Arial Narrow" w:cs="Arial"/>
        </w:rPr>
        <w:t xml:space="preserve">these documents is: Zama Mthembu, Tel No: 032 437 5052. Technical queries may be addressed to: Mr. Mfanafuthi Mngoma, Tel No.: 032 437 5272, Email: </w:t>
      </w:r>
      <w:r w:rsidRPr="00571874">
        <w:rPr>
          <w:rFonts w:ascii="Arial Narrow" w:eastAsia="Times New Roman" w:hAnsi="Arial Narrow" w:cs="Arial"/>
          <w:lang w:val="en-GB"/>
        </w:rPr>
        <w:t>mfanafuthim@kwadukuza.gov.za</w:t>
      </w:r>
    </w:p>
    <w:p w:rsidR="00571874" w:rsidRPr="00571874" w:rsidRDefault="00571874" w:rsidP="00571874">
      <w:pPr>
        <w:spacing w:after="0"/>
        <w:ind w:right="-2"/>
        <w:jc w:val="both"/>
        <w:rPr>
          <w:rFonts w:ascii="Arial Narrow" w:eastAsia="Times New Roman" w:hAnsi="Arial Narrow" w:cs="Arial"/>
        </w:rPr>
      </w:pPr>
    </w:p>
    <w:p w:rsidR="00571874" w:rsidRPr="00571874" w:rsidRDefault="00571874" w:rsidP="00571874">
      <w:pPr>
        <w:spacing w:after="0"/>
        <w:jc w:val="both"/>
        <w:rPr>
          <w:rFonts w:ascii="Arial Narrow" w:eastAsia="Times New Roman" w:hAnsi="Arial Narrow" w:cs="Arial"/>
          <w:b/>
        </w:rPr>
      </w:pPr>
      <w:r w:rsidRPr="00571874">
        <w:rPr>
          <w:rFonts w:ascii="Arial Narrow" w:eastAsia="Times New Roman" w:hAnsi="Arial Narrow" w:cs="Arial"/>
        </w:rPr>
        <w:t xml:space="preserve">A </w:t>
      </w:r>
      <w:r w:rsidRPr="00571874">
        <w:rPr>
          <w:rFonts w:ascii="Arial Narrow" w:eastAsia="Times New Roman" w:hAnsi="Arial Narrow" w:cs="Arial"/>
          <w:b/>
        </w:rPr>
        <w:t>compulsory clarification meeting</w:t>
      </w:r>
      <w:r w:rsidRPr="00571874">
        <w:rPr>
          <w:rFonts w:ascii="Arial Narrow" w:eastAsia="Times New Roman" w:hAnsi="Arial Narrow" w:cs="Arial"/>
        </w:rPr>
        <w:t xml:space="preserve">, with representatives of the Employer, will take place at the KwaDukuza Municipality: </w:t>
      </w:r>
      <w:r w:rsidRPr="00586336">
        <w:rPr>
          <w:rFonts w:ascii="Arial Narrow" w:eastAsia="Times New Roman" w:hAnsi="Arial Narrow" w:cs="Arial"/>
          <w:b/>
        </w:rPr>
        <w:t>PMU Boardroom</w:t>
      </w:r>
      <w:r w:rsidR="00586336" w:rsidRPr="00586336">
        <w:rPr>
          <w:rFonts w:ascii="Arial Narrow" w:eastAsia="Times New Roman" w:hAnsi="Arial Narrow" w:cs="Arial"/>
          <w:b/>
        </w:rPr>
        <w:t xml:space="preserve"> (BACK </w:t>
      </w:r>
      <w:r w:rsidR="005328C6" w:rsidRPr="00586336">
        <w:rPr>
          <w:rFonts w:ascii="Arial Narrow" w:eastAsia="Times New Roman" w:hAnsi="Arial Narrow" w:cs="Arial"/>
          <w:b/>
        </w:rPr>
        <w:t>ENTRY)</w:t>
      </w:r>
      <w:r w:rsidR="00586336">
        <w:rPr>
          <w:rFonts w:ascii="Arial Narrow" w:eastAsia="Times New Roman" w:hAnsi="Arial Narrow" w:cs="Arial"/>
        </w:rPr>
        <w:t xml:space="preserve"> </w:t>
      </w:r>
      <w:r w:rsidRPr="00571874">
        <w:rPr>
          <w:rFonts w:ascii="Arial Narrow" w:eastAsia="Times New Roman" w:hAnsi="Arial Narrow" w:cs="Arial"/>
        </w:rPr>
        <w:t xml:space="preserve">, Lavoipierre Building, 2 Industria Crescent, </w:t>
      </w:r>
      <w:r w:rsidRPr="00571874">
        <w:rPr>
          <w:rFonts w:ascii="Arial Narrow" w:eastAsia="Times New Roman" w:hAnsi="Arial Narrow" w:cs="Arial"/>
          <w:bCs/>
          <w:lang w:val="en-GB"/>
        </w:rPr>
        <w:t xml:space="preserve">KwaDukuza, 4450 </w:t>
      </w:r>
      <w:r w:rsidRPr="00571874">
        <w:rPr>
          <w:rFonts w:ascii="Arial Narrow" w:eastAsia="Times New Roman" w:hAnsi="Arial Narrow" w:cs="Arial"/>
        </w:rPr>
        <w:t>on</w:t>
      </w:r>
      <w:r w:rsidRPr="00571874">
        <w:rPr>
          <w:rFonts w:ascii="Arial Narrow" w:eastAsia="Times New Roman" w:hAnsi="Arial Narrow" w:cs="Arial"/>
          <w:color w:val="FF0000"/>
        </w:rPr>
        <w:t xml:space="preserve"> </w:t>
      </w:r>
      <w:r w:rsidR="00586336">
        <w:rPr>
          <w:rFonts w:ascii="Arial Narrow" w:eastAsia="Times New Roman" w:hAnsi="Arial Narrow" w:cs="Arial"/>
          <w:b/>
          <w:highlight w:val="yellow"/>
        </w:rPr>
        <w:t>17 SEPTEMBER 2021</w:t>
      </w:r>
      <w:r w:rsidRPr="00571874">
        <w:rPr>
          <w:rFonts w:ascii="Arial Narrow" w:eastAsia="Times New Roman" w:hAnsi="Arial Narrow" w:cs="Arial"/>
        </w:rPr>
        <w:t xml:space="preserve">, </w:t>
      </w:r>
      <w:r w:rsidRPr="00571874">
        <w:rPr>
          <w:rFonts w:ascii="Arial Narrow" w:eastAsia="Times New Roman" w:hAnsi="Arial Narrow" w:cs="Arial"/>
          <w:b/>
        </w:rPr>
        <w:t>starting at 10H00</w:t>
      </w:r>
      <w:r w:rsidRPr="00571874">
        <w:rPr>
          <w:rFonts w:ascii="Arial Narrow" w:eastAsia="Times New Roman" w:hAnsi="Arial Narrow" w:cs="Arial"/>
        </w:rPr>
        <w:t xml:space="preserve">. This meeting will be followed by an inspection of the site. Failure to attend the compulsory clarification meeting and site visit will disqualify the tender. Doors to the venue will be closed at </w:t>
      </w:r>
      <w:r w:rsidRPr="00571874">
        <w:rPr>
          <w:rFonts w:ascii="Arial Narrow" w:eastAsia="Times New Roman" w:hAnsi="Arial Narrow" w:cs="Arial"/>
          <w:b/>
          <w:u w:val="single"/>
        </w:rPr>
        <w:t>10H00</w:t>
      </w:r>
      <w:r w:rsidRPr="00571874">
        <w:rPr>
          <w:rFonts w:ascii="Arial Narrow" w:eastAsia="Times New Roman" w:hAnsi="Arial Narrow" w:cs="Arial"/>
        </w:rPr>
        <w:t xml:space="preserve"> and the briefing will commence immediately. Late attendance will not be accepted and tenderers will </w:t>
      </w:r>
      <w:r w:rsidRPr="00571874">
        <w:rPr>
          <w:rFonts w:ascii="Arial Narrow" w:eastAsia="Times New Roman" w:hAnsi="Arial Narrow" w:cs="Arial"/>
          <w:b/>
        </w:rPr>
        <w:t>NOT</w:t>
      </w:r>
      <w:r w:rsidRPr="00571874">
        <w:rPr>
          <w:rFonts w:ascii="Arial Narrow" w:eastAsia="Times New Roman" w:hAnsi="Arial Narrow" w:cs="Arial"/>
        </w:rPr>
        <w:t xml:space="preserve"> be admitted into the meeting venue. </w:t>
      </w:r>
      <w:r w:rsidRPr="00571874">
        <w:rPr>
          <w:rFonts w:ascii="Arial Narrow" w:eastAsia="Times New Roman" w:hAnsi="Arial Narrow" w:cs="Arial"/>
          <w:b/>
        </w:rPr>
        <w:t>All Bidders need to adhere to COVID-19 regulations.</w:t>
      </w:r>
    </w:p>
    <w:p w:rsidR="00571874" w:rsidRPr="00571874" w:rsidRDefault="00571874" w:rsidP="00571874">
      <w:pPr>
        <w:spacing w:after="0"/>
        <w:ind w:right="-2"/>
        <w:jc w:val="both"/>
        <w:rPr>
          <w:rFonts w:ascii="Arial Narrow" w:eastAsia="Times New Roman" w:hAnsi="Arial Narrow" w:cs="Arial"/>
          <w:b/>
        </w:rPr>
      </w:pPr>
    </w:p>
    <w:p w:rsidR="00571874" w:rsidRPr="00571874" w:rsidRDefault="00571874" w:rsidP="00571874">
      <w:pPr>
        <w:spacing w:after="0"/>
        <w:ind w:right="-2"/>
        <w:jc w:val="both"/>
        <w:rPr>
          <w:rFonts w:ascii="Arial Narrow" w:eastAsia="Times New Roman" w:hAnsi="Arial Narrow" w:cs="Arial"/>
          <w:iCs/>
        </w:rPr>
      </w:pPr>
      <w:r w:rsidRPr="00571874">
        <w:rPr>
          <w:rFonts w:ascii="Arial Narrow" w:eastAsia="Times New Roman" w:hAnsi="Arial Narrow" w:cs="Arial"/>
          <w:bCs/>
          <w:iCs/>
        </w:rPr>
        <w:t xml:space="preserve">Tenders shall be placed in sealed envelopes, endorsed with </w:t>
      </w:r>
      <w:r w:rsidRPr="00571874">
        <w:rPr>
          <w:rFonts w:ascii="Arial Narrow" w:eastAsia="Times New Roman" w:hAnsi="Arial Narrow" w:cs="Arial"/>
          <w:b/>
          <w:bCs/>
          <w:iCs/>
        </w:rPr>
        <w:t xml:space="preserve">TENDER NO. MN 23/2020 – SOCIAL HOUSING RENOVATIONS TO COMPOUNDS WARD 15 </w:t>
      </w:r>
      <w:r w:rsidRPr="00571874">
        <w:rPr>
          <w:rFonts w:ascii="Arial Narrow" w:eastAsia="Times New Roman" w:hAnsi="Arial Narrow" w:cs="Arial"/>
          <w:iCs/>
        </w:rPr>
        <w:t xml:space="preserve">and be placed in the </w:t>
      </w:r>
      <w:r w:rsidRPr="00571874">
        <w:rPr>
          <w:rFonts w:ascii="Arial Narrow" w:eastAsia="Times New Roman" w:hAnsi="Arial Narrow" w:cs="Arial"/>
          <w:bCs/>
          <w:iCs/>
        </w:rPr>
        <w:t>Tender Box</w:t>
      </w:r>
      <w:r w:rsidRPr="00571874">
        <w:rPr>
          <w:rFonts w:ascii="Arial Narrow" w:eastAsia="Times New Roman" w:hAnsi="Arial Narrow" w:cs="Arial"/>
          <w:iCs/>
        </w:rPr>
        <w:t xml:space="preserve"> at the Municipal Offices, </w:t>
      </w:r>
      <w:r w:rsidRPr="00571874">
        <w:rPr>
          <w:rFonts w:ascii="Arial Narrow" w:eastAsia="Times New Roman" w:hAnsi="Arial Narrow" w:cs="Arial"/>
          <w:b/>
          <w:iCs/>
        </w:rPr>
        <w:t>NO.2 Industria Crescent Lavoipierre Building Stores</w:t>
      </w:r>
      <w:r w:rsidRPr="00571874">
        <w:rPr>
          <w:rFonts w:ascii="Arial Narrow" w:eastAsia="Times New Roman" w:hAnsi="Arial Narrow" w:cs="Arial"/>
          <w:iCs/>
        </w:rPr>
        <w:t xml:space="preserve">, KwaDukuza, not later than </w:t>
      </w:r>
      <w:r w:rsidRPr="00571874">
        <w:rPr>
          <w:rFonts w:ascii="Arial Narrow" w:eastAsia="Times New Roman" w:hAnsi="Arial Narrow" w:cs="Arial"/>
          <w:b/>
          <w:iCs/>
        </w:rPr>
        <w:t xml:space="preserve">12h00 on </w:t>
      </w:r>
      <w:r w:rsidR="005328C6" w:rsidRPr="005328C6">
        <w:rPr>
          <w:rFonts w:ascii="Arial Narrow" w:eastAsia="Times New Roman" w:hAnsi="Arial Narrow" w:cs="Arial"/>
          <w:b/>
          <w:iCs/>
          <w:u w:val="single"/>
        </w:rPr>
        <w:t>29 SEPTEMBER 2021</w:t>
      </w:r>
      <w:r w:rsidRPr="00571874">
        <w:rPr>
          <w:rFonts w:ascii="Arial Narrow" w:eastAsia="Times New Roman" w:hAnsi="Arial Narrow" w:cs="Arial"/>
          <w:b/>
          <w:iCs/>
        </w:rPr>
        <w:t xml:space="preserve">, </w:t>
      </w:r>
      <w:r w:rsidRPr="00571874">
        <w:rPr>
          <w:rFonts w:ascii="Arial Narrow" w:eastAsia="Times New Roman" w:hAnsi="Arial Narrow" w:cs="Arial"/>
          <w:iCs/>
        </w:rPr>
        <w:t xml:space="preserve">at which time the tenders will be opened in public.  Tenders are to be submitted on the tender documentation provided by the Municipality. Late, electronic or faxed tenders will not be accepted.  </w:t>
      </w:r>
    </w:p>
    <w:p w:rsidR="00571874" w:rsidRPr="00571874" w:rsidRDefault="00571874" w:rsidP="00571874">
      <w:pPr>
        <w:suppressAutoHyphens/>
        <w:spacing w:after="0"/>
        <w:ind w:right="-2"/>
        <w:jc w:val="both"/>
        <w:rPr>
          <w:rFonts w:ascii="Arial Narrow" w:eastAsia="Times New Roman" w:hAnsi="Arial Narrow" w:cs="Arial"/>
          <w:b/>
          <w:lang w:val="en-GB" w:eastAsia="ar-SA"/>
        </w:rPr>
      </w:pPr>
      <w:bookmarkStart w:id="1" w:name="_GoBack"/>
      <w:bookmarkEnd w:id="1"/>
    </w:p>
    <w:p w:rsidR="00571874" w:rsidRPr="00571874" w:rsidRDefault="00571874" w:rsidP="00571874">
      <w:pPr>
        <w:suppressAutoHyphens/>
        <w:spacing w:after="0"/>
        <w:ind w:right="-2"/>
        <w:jc w:val="both"/>
        <w:rPr>
          <w:rFonts w:ascii="Arial Narrow" w:eastAsia="Times New Roman" w:hAnsi="Arial Narrow" w:cs="Arial"/>
          <w:b/>
          <w:lang w:val="en-GB" w:eastAsia="ar-SA"/>
        </w:rPr>
      </w:pPr>
      <w:r w:rsidRPr="00571874">
        <w:rPr>
          <w:rFonts w:ascii="Arial Narrow" w:eastAsia="Times New Roman" w:hAnsi="Arial Narrow" w:cs="Arial"/>
          <w:b/>
          <w:lang w:val="en-GB" w:eastAsia="ar-SA"/>
        </w:rPr>
        <w:t>Bids will be evaluated and adjudicated according to the following criteria:</w:t>
      </w:r>
    </w:p>
    <w:p w:rsidR="00571874" w:rsidRPr="00571874" w:rsidRDefault="00571874" w:rsidP="00571874">
      <w:pPr>
        <w:numPr>
          <w:ilvl w:val="0"/>
          <w:numId w:val="1"/>
        </w:numPr>
        <w:spacing w:after="0" w:line="240" w:lineRule="auto"/>
        <w:rPr>
          <w:rFonts w:ascii="Arial Narrow" w:eastAsia="Times New Roman" w:hAnsi="Arial Narrow" w:cs="Arial"/>
          <w:lang w:val="en-GB" w:eastAsia="ar-SA"/>
        </w:rPr>
      </w:pPr>
      <w:r w:rsidRPr="00571874">
        <w:rPr>
          <w:rFonts w:ascii="Arial Narrow" w:eastAsia="Times New Roman" w:hAnsi="Arial Narrow" w:cs="Arial"/>
          <w:lang w:val="en-GB" w:eastAsia="ar-SA"/>
        </w:rPr>
        <w:t>Preference will be given to an EME (exempted micro enterprise) or QSE (qualifying small business enterprise) which is at least 51% owned by black people within KwaDukuza.</w:t>
      </w:r>
    </w:p>
    <w:p w:rsidR="00571874" w:rsidRPr="00571874" w:rsidRDefault="00571874" w:rsidP="00571874">
      <w:pPr>
        <w:numPr>
          <w:ilvl w:val="0"/>
          <w:numId w:val="1"/>
        </w:numPr>
        <w:spacing w:after="0" w:line="240" w:lineRule="auto"/>
        <w:rPr>
          <w:rFonts w:ascii="Arial Narrow" w:eastAsia="Times New Roman" w:hAnsi="Arial Narrow" w:cs="Arial"/>
          <w:lang w:val="en-GB" w:eastAsia="ar-SA"/>
        </w:rPr>
      </w:pPr>
      <w:r w:rsidRPr="00571874">
        <w:rPr>
          <w:rFonts w:ascii="Arial Narrow" w:eastAsia="Times New Roman" w:hAnsi="Arial Narrow" w:cs="Arial"/>
          <w:lang w:val="en-GB" w:eastAsia="ar-SA"/>
        </w:rPr>
        <w:t>80/20 preference points system will apply in terms of the Preferential Procurement Regulations, 2017 (B-BBEE Status Level of Contribution - an original or certified copy of the certificate is required)</w:t>
      </w:r>
    </w:p>
    <w:p w:rsidR="00571874" w:rsidRPr="00571874" w:rsidRDefault="00571874" w:rsidP="00571874">
      <w:pPr>
        <w:numPr>
          <w:ilvl w:val="0"/>
          <w:numId w:val="1"/>
        </w:numPr>
        <w:tabs>
          <w:tab w:val="left" w:pos="426"/>
          <w:tab w:val="num" w:pos="720"/>
        </w:tabs>
        <w:suppressAutoHyphens/>
        <w:spacing w:after="0" w:line="240" w:lineRule="auto"/>
        <w:ind w:left="720" w:right="-2"/>
        <w:jc w:val="both"/>
        <w:rPr>
          <w:rFonts w:ascii="Arial Narrow" w:eastAsia="Times New Roman" w:hAnsi="Arial Narrow" w:cs="Arial"/>
          <w:lang w:val="en-GB" w:eastAsia="ar-SA"/>
        </w:rPr>
      </w:pPr>
      <w:r w:rsidRPr="00571874">
        <w:rPr>
          <w:rFonts w:ascii="Arial Narrow" w:eastAsia="Times New Roman" w:hAnsi="Arial Narrow" w:cs="Arial"/>
          <w:lang w:val="en-GB" w:eastAsia="ar-SA"/>
        </w:rPr>
        <w:t>Council’s Supply Chain Management Policy.</w:t>
      </w:r>
    </w:p>
    <w:p w:rsidR="00571874" w:rsidRPr="00571874" w:rsidRDefault="00571874" w:rsidP="00571874">
      <w:pPr>
        <w:numPr>
          <w:ilvl w:val="0"/>
          <w:numId w:val="1"/>
        </w:numPr>
        <w:tabs>
          <w:tab w:val="num" w:pos="720"/>
        </w:tabs>
        <w:spacing w:after="0" w:line="240" w:lineRule="auto"/>
        <w:ind w:left="720" w:right="-2"/>
        <w:jc w:val="both"/>
        <w:rPr>
          <w:rFonts w:ascii="Arial Narrow" w:eastAsia="Times New Roman" w:hAnsi="Arial Narrow" w:cs="Arial"/>
          <w:lang w:val="en-GB" w:eastAsia="ar-SA"/>
        </w:rPr>
      </w:pPr>
      <w:r w:rsidRPr="00571874">
        <w:rPr>
          <w:rFonts w:ascii="Arial Narrow" w:eastAsia="Times New Roman" w:hAnsi="Arial Narrow" w:cs="Arial"/>
          <w:lang w:val="en-GB" w:eastAsia="ar-SA"/>
        </w:rPr>
        <w:t>Contractor shall be registered on the National Treasury’s Central Supplier Database.</w:t>
      </w:r>
    </w:p>
    <w:p w:rsidR="00571874" w:rsidRPr="00571874" w:rsidRDefault="00571874" w:rsidP="00571874">
      <w:pPr>
        <w:numPr>
          <w:ilvl w:val="0"/>
          <w:numId w:val="1"/>
        </w:numPr>
        <w:tabs>
          <w:tab w:val="left" w:pos="426"/>
          <w:tab w:val="num" w:pos="720"/>
        </w:tabs>
        <w:suppressAutoHyphens/>
        <w:spacing w:after="0" w:line="240" w:lineRule="auto"/>
        <w:ind w:left="720" w:right="-2"/>
        <w:jc w:val="both"/>
        <w:rPr>
          <w:rFonts w:ascii="Arial Narrow" w:eastAsia="Times New Roman" w:hAnsi="Arial Narrow" w:cs="Arial"/>
          <w:lang w:val="en-GB" w:eastAsia="ar-SA"/>
        </w:rPr>
      </w:pPr>
      <w:r w:rsidRPr="00571874">
        <w:rPr>
          <w:rFonts w:ascii="Arial Narrow" w:eastAsia="Times New Roman" w:hAnsi="Arial Narrow" w:cs="Arial"/>
          <w:lang w:val="en-GB" w:eastAsia="ar-SA"/>
        </w:rPr>
        <w:t xml:space="preserve">Contractor having a CIDB grading of </w:t>
      </w:r>
      <w:r w:rsidRPr="00571874">
        <w:rPr>
          <w:rFonts w:ascii="Arial Narrow" w:eastAsia="Times New Roman" w:hAnsi="Arial Narrow" w:cs="Arial"/>
          <w:b/>
          <w:lang w:val="en-GB" w:eastAsia="ar-SA"/>
        </w:rPr>
        <w:t xml:space="preserve">3GB </w:t>
      </w:r>
      <w:r w:rsidRPr="00571874">
        <w:rPr>
          <w:rFonts w:ascii="Arial Narrow" w:eastAsia="Times New Roman" w:hAnsi="Arial Narrow" w:cs="Arial"/>
          <w:lang w:val="en-GB" w:eastAsia="ar-SA"/>
        </w:rPr>
        <w:t xml:space="preserve">or higher and emerging contractors with grading of </w:t>
      </w:r>
      <w:r w:rsidRPr="00571874">
        <w:rPr>
          <w:rFonts w:ascii="Arial Narrow" w:eastAsia="Times New Roman" w:hAnsi="Arial Narrow" w:cs="Arial"/>
          <w:b/>
          <w:lang w:val="en-GB" w:eastAsia="ar-SA"/>
        </w:rPr>
        <w:t xml:space="preserve">2GB PE </w:t>
      </w:r>
      <w:r w:rsidRPr="00571874">
        <w:rPr>
          <w:rFonts w:ascii="Arial Narrow" w:eastAsia="Times New Roman" w:hAnsi="Arial Narrow" w:cs="Arial"/>
          <w:lang w:val="en-GB" w:eastAsia="ar-SA"/>
        </w:rPr>
        <w:t>or higher.</w:t>
      </w:r>
    </w:p>
    <w:p w:rsidR="00571874" w:rsidRPr="00571874" w:rsidRDefault="00571874" w:rsidP="00571874">
      <w:pPr>
        <w:numPr>
          <w:ilvl w:val="0"/>
          <w:numId w:val="1"/>
        </w:numPr>
        <w:tabs>
          <w:tab w:val="num" w:pos="720"/>
        </w:tabs>
        <w:spacing w:after="0" w:line="240" w:lineRule="auto"/>
        <w:ind w:left="720" w:right="-2"/>
        <w:jc w:val="both"/>
        <w:rPr>
          <w:rFonts w:ascii="Arial Narrow" w:eastAsia="Times New Roman" w:hAnsi="Arial Narrow" w:cs="Arial"/>
          <w:lang w:val="en-GB" w:eastAsia="ar-SA"/>
        </w:rPr>
      </w:pPr>
      <w:r w:rsidRPr="00571874">
        <w:rPr>
          <w:rFonts w:ascii="Arial Narrow" w:eastAsia="Times New Roman" w:hAnsi="Arial Narrow" w:cs="Arial"/>
          <w:lang w:val="en-GB" w:eastAsia="ar-SA"/>
        </w:rPr>
        <w:t>Contractor shall provide the Municipality with a compliance clearance PIN to verify your tax compliance status.</w:t>
      </w:r>
    </w:p>
    <w:p w:rsidR="00571874" w:rsidRPr="00571874" w:rsidRDefault="00571874" w:rsidP="00571874">
      <w:pPr>
        <w:numPr>
          <w:ilvl w:val="0"/>
          <w:numId w:val="1"/>
        </w:numPr>
        <w:tabs>
          <w:tab w:val="left" w:pos="426"/>
          <w:tab w:val="num" w:pos="720"/>
        </w:tabs>
        <w:suppressAutoHyphens/>
        <w:spacing w:after="0" w:line="240" w:lineRule="auto"/>
        <w:ind w:left="720" w:right="-2"/>
        <w:jc w:val="both"/>
        <w:rPr>
          <w:rFonts w:ascii="Arial Narrow" w:eastAsia="Times New Roman" w:hAnsi="Arial Narrow" w:cs="Arial"/>
          <w:lang w:val="en-GB" w:eastAsia="ar-SA"/>
        </w:rPr>
      </w:pPr>
      <w:r w:rsidRPr="00571874">
        <w:rPr>
          <w:rFonts w:ascii="Arial Narrow" w:eastAsia="Times New Roman" w:hAnsi="Arial Narrow" w:cs="Arial"/>
          <w:lang w:val="en-GB" w:eastAsia="ar-SA"/>
        </w:rPr>
        <w:t>Certificate of Attendance at the clarification meeting.</w:t>
      </w:r>
    </w:p>
    <w:p w:rsidR="00571874" w:rsidRPr="00571874" w:rsidRDefault="00571874" w:rsidP="00571874">
      <w:pPr>
        <w:numPr>
          <w:ilvl w:val="0"/>
          <w:numId w:val="1"/>
        </w:numPr>
        <w:tabs>
          <w:tab w:val="left" w:pos="426"/>
          <w:tab w:val="num" w:pos="720"/>
        </w:tabs>
        <w:suppressAutoHyphens/>
        <w:spacing w:after="0" w:line="240" w:lineRule="auto"/>
        <w:ind w:left="720" w:right="-2"/>
        <w:jc w:val="both"/>
        <w:rPr>
          <w:rFonts w:ascii="Arial Narrow" w:eastAsia="Times New Roman" w:hAnsi="Arial Narrow" w:cs="Arial"/>
          <w:lang w:val="en-GB" w:eastAsia="ar-SA"/>
        </w:rPr>
      </w:pPr>
      <w:r w:rsidRPr="00571874">
        <w:rPr>
          <w:rFonts w:ascii="Arial Narrow" w:eastAsia="Times New Roman" w:hAnsi="Arial Narrow" w:cs="Arial"/>
          <w:lang w:val="en-GB" w:eastAsia="ar-SA"/>
        </w:rPr>
        <w:t>The employment of local labour shall be sourced within the wards of the KwaDukuza Municipality in terms of EPWP.</w:t>
      </w:r>
    </w:p>
    <w:p w:rsidR="00571874" w:rsidRPr="00571874" w:rsidRDefault="00571874" w:rsidP="00571874">
      <w:pPr>
        <w:numPr>
          <w:ilvl w:val="0"/>
          <w:numId w:val="1"/>
        </w:numPr>
        <w:tabs>
          <w:tab w:val="num" w:pos="720"/>
        </w:tabs>
        <w:spacing w:after="0" w:line="240" w:lineRule="auto"/>
        <w:ind w:left="720" w:right="-2"/>
        <w:jc w:val="both"/>
        <w:rPr>
          <w:rFonts w:ascii="Arial Narrow" w:eastAsia="Times New Roman" w:hAnsi="Arial Narrow" w:cs="Arial"/>
          <w:b/>
          <w:lang w:val="en-GB" w:eastAsia="ar-SA"/>
        </w:rPr>
      </w:pPr>
      <w:r w:rsidRPr="00571874">
        <w:rPr>
          <w:rFonts w:ascii="Arial Narrow" w:eastAsia="Times New Roman" w:hAnsi="Arial Narrow" w:cs="Arial"/>
          <w:b/>
          <w:lang w:val="en-GB" w:eastAsia="ar-SA"/>
        </w:rPr>
        <w:lastRenderedPageBreak/>
        <w:t>NB:  Bidders who are listed in the National Treasury register of defaulters and restricted suppliers will be automatically disqualified.</w:t>
      </w:r>
    </w:p>
    <w:p w:rsidR="00571874" w:rsidRPr="00571874" w:rsidRDefault="00571874" w:rsidP="00571874">
      <w:pPr>
        <w:numPr>
          <w:ilvl w:val="0"/>
          <w:numId w:val="1"/>
        </w:numPr>
        <w:tabs>
          <w:tab w:val="left" w:pos="426"/>
          <w:tab w:val="num" w:pos="720"/>
        </w:tabs>
        <w:suppressAutoHyphens/>
        <w:spacing w:after="0" w:line="240" w:lineRule="auto"/>
        <w:ind w:left="720" w:right="-2"/>
        <w:jc w:val="both"/>
        <w:rPr>
          <w:rFonts w:ascii="Arial Narrow" w:eastAsia="Times New Roman" w:hAnsi="Arial Narrow" w:cs="Arial"/>
          <w:b/>
          <w:lang w:val="en-GB" w:eastAsia="ar-SA"/>
        </w:rPr>
      </w:pPr>
      <w:r w:rsidRPr="00571874">
        <w:rPr>
          <w:rFonts w:ascii="Arial Narrow" w:eastAsia="Times New Roman" w:hAnsi="Arial Narrow" w:cs="Arial"/>
          <w:b/>
          <w:lang w:val="en-GB" w:eastAsia="ar-SA"/>
        </w:rPr>
        <w:t>Prices tendered must be firm and inclusive of VAT.</w:t>
      </w:r>
    </w:p>
    <w:p w:rsidR="00571874" w:rsidRPr="00571874" w:rsidRDefault="00571874" w:rsidP="00571874">
      <w:pPr>
        <w:numPr>
          <w:ilvl w:val="0"/>
          <w:numId w:val="1"/>
        </w:numPr>
        <w:tabs>
          <w:tab w:val="left" w:pos="426"/>
          <w:tab w:val="num" w:pos="720"/>
        </w:tabs>
        <w:suppressAutoHyphens/>
        <w:spacing w:after="0" w:line="240" w:lineRule="auto"/>
        <w:ind w:left="720" w:right="-2"/>
        <w:jc w:val="both"/>
        <w:rPr>
          <w:rFonts w:ascii="Arial Narrow" w:eastAsia="Times New Roman" w:hAnsi="Arial Narrow" w:cs="Arial"/>
          <w:b/>
          <w:lang w:val="en-GB" w:eastAsia="ar-SA"/>
        </w:rPr>
      </w:pPr>
      <w:r w:rsidRPr="00571874">
        <w:rPr>
          <w:rFonts w:ascii="Arial Narrow" w:eastAsia="Times New Roman" w:hAnsi="Arial Narrow" w:cs="Arial"/>
          <w:lang w:val="en-GB" w:eastAsia="ar-SA"/>
        </w:rPr>
        <w:t>Original Bank Rating Letter from A Registered Financial Institution for tenders exceeding R4m</w:t>
      </w:r>
    </w:p>
    <w:p w:rsidR="00571874" w:rsidRPr="00571874" w:rsidRDefault="00571874" w:rsidP="00571874">
      <w:pPr>
        <w:numPr>
          <w:ilvl w:val="0"/>
          <w:numId w:val="1"/>
        </w:numPr>
        <w:tabs>
          <w:tab w:val="left" w:pos="426"/>
          <w:tab w:val="num" w:pos="720"/>
        </w:tabs>
        <w:suppressAutoHyphens/>
        <w:spacing w:after="0" w:line="240" w:lineRule="auto"/>
        <w:ind w:left="720" w:right="-2"/>
        <w:jc w:val="both"/>
        <w:rPr>
          <w:rFonts w:ascii="Arial Narrow" w:eastAsia="Times New Roman" w:hAnsi="Arial Narrow" w:cs="Arial"/>
          <w:b/>
          <w:lang w:val="en-GB" w:eastAsia="ar-SA"/>
        </w:rPr>
      </w:pPr>
      <w:r w:rsidRPr="00571874">
        <w:rPr>
          <w:rFonts w:ascii="Arial Narrow" w:eastAsia="Times New Roman" w:hAnsi="Arial Narrow" w:cs="Arial"/>
          <w:lang w:val="en-GB" w:eastAsia="ar-SA"/>
        </w:rPr>
        <w:t>Letter of intent for Performance Guarantee</w:t>
      </w:r>
    </w:p>
    <w:p w:rsidR="00571874" w:rsidRPr="00571874" w:rsidRDefault="00571874" w:rsidP="00571874">
      <w:pPr>
        <w:numPr>
          <w:ilvl w:val="0"/>
          <w:numId w:val="1"/>
        </w:numPr>
        <w:tabs>
          <w:tab w:val="left" w:pos="426"/>
          <w:tab w:val="num" w:pos="720"/>
        </w:tabs>
        <w:suppressAutoHyphens/>
        <w:spacing w:after="0" w:line="240" w:lineRule="auto"/>
        <w:ind w:left="720" w:right="-2"/>
        <w:jc w:val="both"/>
        <w:rPr>
          <w:rFonts w:ascii="Arial Narrow" w:eastAsia="Times New Roman" w:hAnsi="Arial Narrow" w:cs="Arial"/>
          <w:b/>
          <w:lang w:val="en-GB" w:eastAsia="ar-SA"/>
        </w:rPr>
      </w:pPr>
      <w:r w:rsidRPr="00571874">
        <w:rPr>
          <w:rFonts w:ascii="Arial Narrow" w:eastAsia="Times New Roman" w:hAnsi="Arial Narrow" w:cs="Arial"/>
          <w:b/>
          <w:lang w:val="en-GB" w:eastAsia="ar-SA"/>
        </w:rPr>
        <w:t>A copy of the most recent municipal account (not older than 3 months) in which the business is registered. District municipality (water) and Local municipality (rates, electricity and other) or if the bidder is a tenant then a letter or certificate from the landlord indicating that the levies are not in arrears. Should the above not be applicable, the service provider shall submit an affidavit.</w:t>
      </w:r>
    </w:p>
    <w:p w:rsidR="00571874" w:rsidRPr="00571874" w:rsidRDefault="00571874" w:rsidP="00571874">
      <w:pPr>
        <w:numPr>
          <w:ilvl w:val="0"/>
          <w:numId w:val="1"/>
        </w:numPr>
        <w:tabs>
          <w:tab w:val="left" w:pos="426"/>
        </w:tabs>
        <w:suppressAutoHyphens/>
        <w:spacing w:after="0" w:line="240" w:lineRule="auto"/>
        <w:ind w:right="-2"/>
        <w:jc w:val="both"/>
        <w:rPr>
          <w:rFonts w:ascii="Arial Narrow" w:eastAsia="Times New Roman" w:hAnsi="Arial Narrow" w:cs="Arial"/>
          <w:lang w:val="en-GB" w:eastAsia="ar-SA"/>
        </w:rPr>
      </w:pPr>
      <w:r w:rsidRPr="00571874">
        <w:rPr>
          <w:rFonts w:ascii="Arial Narrow" w:eastAsia="Times New Roman" w:hAnsi="Arial Narrow" w:cs="Arial"/>
          <w:lang w:val="en-GB" w:eastAsia="ar-SA"/>
        </w:rPr>
        <w:t>Service provider to ensure compliance with MBD6.2 – Local Content (applicable)</w:t>
      </w:r>
    </w:p>
    <w:p w:rsidR="00571874" w:rsidRPr="00571874" w:rsidRDefault="00571874" w:rsidP="00571874">
      <w:pPr>
        <w:numPr>
          <w:ilvl w:val="0"/>
          <w:numId w:val="1"/>
        </w:numPr>
        <w:tabs>
          <w:tab w:val="left" w:pos="426"/>
        </w:tabs>
        <w:suppressAutoHyphens/>
        <w:spacing w:after="0" w:line="240" w:lineRule="auto"/>
        <w:ind w:right="-2"/>
        <w:jc w:val="both"/>
        <w:rPr>
          <w:rFonts w:ascii="Arial Narrow" w:eastAsia="Times New Roman" w:hAnsi="Arial Narrow" w:cs="Arial"/>
          <w:lang w:val="en-GB" w:eastAsia="ar-SA"/>
        </w:rPr>
      </w:pPr>
      <w:r w:rsidRPr="00571874">
        <w:rPr>
          <w:rFonts w:ascii="Arial Narrow" w:eastAsia="Times New Roman" w:hAnsi="Arial Narrow" w:cs="Arial"/>
          <w:lang w:val="en-GB" w:eastAsia="ar-SA"/>
        </w:rPr>
        <w:t>Only locally produced goods or locally manufactured goods meeting the stipulated minimum threshold for local production and content will be considered:-</w:t>
      </w:r>
    </w:p>
    <w:p w:rsidR="00571874" w:rsidRPr="00571874" w:rsidRDefault="00571874" w:rsidP="00571874">
      <w:pPr>
        <w:spacing w:after="0" w:line="240" w:lineRule="auto"/>
        <w:ind w:right="-2" w:firstLine="502"/>
        <w:rPr>
          <w:rFonts w:ascii="Arial Narrow" w:eastAsia="Times New Roman" w:hAnsi="Arial Narrow" w:cs="Arial"/>
        </w:rPr>
      </w:pPr>
      <w:r w:rsidRPr="00571874">
        <w:rPr>
          <w:rFonts w:ascii="Arial Narrow" w:eastAsia="Times New Roman" w:hAnsi="Arial Narrow" w:cs="Arial"/>
        </w:rPr>
        <w:t>Roof sheets</w:t>
      </w:r>
      <w:r w:rsidRPr="00571874">
        <w:rPr>
          <w:rFonts w:ascii="Arial Narrow" w:eastAsia="Times New Roman" w:hAnsi="Arial Narrow" w:cs="Arial"/>
        </w:rPr>
        <w:tab/>
      </w:r>
      <w:r w:rsidRPr="00571874">
        <w:rPr>
          <w:rFonts w:ascii="Arial Narrow" w:eastAsia="Times New Roman" w:hAnsi="Arial Narrow" w:cs="Arial"/>
        </w:rPr>
        <w:tab/>
      </w:r>
      <w:r w:rsidRPr="00571874">
        <w:rPr>
          <w:rFonts w:ascii="Arial Narrow" w:eastAsia="Times New Roman" w:hAnsi="Arial Narrow" w:cs="Arial"/>
        </w:rPr>
        <w:tab/>
      </w:r>
      <w:r w:rsidRPr="00571874">
        <w:rPr>
          <w:rFonts w:ascii="Arial Narrow" w:eastAsia="Times New Roman" w:hAnsi="Arial Narrow" w:cs="Arial"/>
        </w:rPr>
        <w:tab/>
      </w:r>
      <w:r w:rsidRPr="00571874">
        <w:rPr>
          <w:rFonts w:ascii="Arial Narrow" w:eastAsia="Times New Roman" w:hAnsi="Arial Narrow" w:cs="Arial"/>
        </w:rPr>
        <w:tab/>
        <w:t>100%</w:t>
      </w:r>
    </w:p>
    <w:p w:rsidR="00571874" w:rsidRPr="00571874" w:rsidRDefault="00571874" w:rsidP="00571874">
      <w:pPr>
        <w:spacing w:after="0" w:line="240" w:lineRule="auto"/>
        <w:ind w:right="-2" w:firstLine="502"/>
        <w:rPr>
          <w:rFonts w:ascii="Arial Narrow" w:eastAsia="Times New Roman" w:hAnsi="Arial Narrow" w:cs="Arial"/>
        </w:rPr>
      </w:pPr>
      <w:r w:rsidRPr="00571874">
        <w:rPr>
          <w:rFonts w:ascii="Arial Narrow" w:eastAsia="Times New Roman" w:hAnsi="Arial Narrow" w:cs="Arial"/>
        </w:rPr>
        <w:t>Fasteners</w:t>
      </w:r>
      <w:r w:rsidRPr="00571874">
        <w:rPr>
          <w:rFonts w:ascii="Arial Narrow" w:eastAsia="Times New Roman" w:hAnsi="Arial Narrow" w:cs="Arial"/>
        </w:rPr>
        <w:tab/>
      </w:r>
      <w:r w:rsidRPr="00571874">
        <w:rPr>
          <w:rFonts w:ascii="Arial Narrow" w:eastAsia="Times New Roman" w:hAnsi="Arial Narrow" w:cs="Arial"/>
        </w:rPr>
        <w:tab/>
      </w:r>
      <w:r w:rsidRPr="00571874">
        <w:rPr>
          <w:rFonts w:ascii="Arial Narrow" w:eastAsia="Times New Roman" w:hAnsi="Arial Narrow" w:cs="Arial"/>
        </w:rPr>
        <w:tab/>
      </w:r>
      <w:r w:rsidRPr="00571874">
        <w:rPr>
          <w:rFonts w:ascii="Arial Narrow" w:eastAsia="Times New Roman" w:hAnsi="Arial Narrow" w:cs="Arial"/>
        </w:rPr>
        <w:tab/>
      </w:r>
      <w:r w:rsidRPr="00571874">
        <w:rPr>
          <w:rFonts w:ascii="Arial Narrow" w:eastAsia="Times New Roman" w:hAnsi="Arial Narrow" w:cs="Arial"/>
        </w:rPr>
        <w:tab/>
      </w:r>
      <w:r w:rsidRPr="00571874">
        <w:rPr>
          <w:rFonts w:ascii="Arial Narrow" w:eastAsia="Times New Roman" w:hAnsi="Arial Narrow" w:cs="Arial"/>
        </w:rPr>
        <w:tab/>
        <w:t>100%</w:t>
      </w:r>
    </w:p>
    <w:p w:rsidR="00571874" w:rsidRPr="00571874" w:rsidRDefault="00571874" w:rsidP="00571874">
      <w:pPr>
        <w:spacing w:after="0"/>
        <w:ind w:right="-2"/>
        <w:jc w:val="both"/>
        <w:rPr>
          <w:rFonts w:ascii="Arial Narrow" w:eastAsia="Times New Roman" w:hAnsi="Arial Narrow" w:cs="Arial"/>
          <w:b/>
          <w:i/>
        </w:rPr>
      </w:pPr>
    </w:p>
    <w:p w:rsidR="00571874" w:rsidRPr="00571874" w:rsidRDefault="00571874" w:rsidP="00571874">
      <w:pPr>
        <w:tabs>
          <w:tab w:val="left" w:pos="426"/>
        </w:tabs>
        <w:suppressAutoHyphens/>
        <w:spacing w:after="0"/>
        <w:ind w:right="-2"/>
        <w:jc w:val="both"/>
        <w:rPr>
          <w:rFonts w:ascii="Arial Narrow" w:eastAsia="Times New Roman" w:hAnsi="Arial Narrow" w:cs="Arial"/>
        </w:rPr>
      </w:pPr>
      <w:r w:rsidRPr="00571874">
        <w:rPr>
          <w:rFonts w:ascii="Arial Narrow" w:eastAsia="Times New Roman" w:hAnsi="Arial Narrow" w:cs="Arial"/>
        </w:rPr>
        <w:t xml:space="preserve">All prospective tenderers will be screened in accordance with the National Treasury’s Defaulters Data Base.  </w:t>
      </w:r>
      <w:r w:rsidRPr="00571874">
        <w:rPr>
          <w:rFonts w:ascii="Arial Narrow" w:eastAsia="Times New Roman" w:hAnsi="Arial Narrow" w:cs="Arial"/>
          <w:lang w:val="en-GB"/>
        </w:rPr>
        <w:t>Council does not bind itself to accept the lowest tender or any tender and reserves the right to accept any part or the whole of any tender.  The Municipality also reserves the right to call on preferred bidders to form a joint venture with a BEE company. Canvassing in any form in the gift of Council is strictly prohibited and will lead to the disqualification of the tender.  No bids will be considered from persons in the services of any organ of state.</w:t>
      </w:r>
    </w:p>
    <w:p w:rsidR="00571874" w:rsidRPr="00571874" w:rsidRDefault="00571874" w:rsidP="00571874">
      <w:pPr>
        <w:spacing w:after="0"/>
        <w:ind w:right="-2"/>
        <w:jc w:val="both"/>
        <w:rPr>
          <w:rFonts w:ascii="Arial Narrow" w:eastAsia="Times New Roman" w:hAnsi="Arial Narrow" w:cs="Arial"/>
        </w:rPr>
      </w:pPr>
    </w:p>
    <w:p w:rsidR="00571874" w:rsidRPr="00571874" w:rsidRDefault="00571874" w:rsidP="00571874">
      <w:pPr>
        <w:spacing w:after="0"/>
        <w:ind w:right="-2"/>
        <w:jc w:val="both"/>
        <w:rPr>
          <w:rFonts w:ascii="Arial Narrow" w:eastAsia="Times New Roman" w:hAnsi="Arial Narrow" w:cs="Arial"/>
        </w:rPr>
      </w:pPr>
    </w:p>
    <w:p w:rsidR="00571874" w:rsidRPr="00571874" w:rsidRDefault="00571874" w:rsidP="00571874">
      <w:pPr>
        <w:spacing w:after="0"/>
        <w:ind w:right="-2"/>
        <w:jc w:val="both"/>
        <w:rPr>
          <w:rFonts w:ascii="Arial Narrow" w:eastAsia="Times New Roman" w:hAnsi="Arial Narrow" w:cs="Arial"/>
        </w:rPr>
      </w:pPr>
      <w:r w:rsidRPr="00571874">
        <w:rPr>
          <w:rFonts w:ascii="Arial Narrow" w:eastAsia="Times New Roman" w:hAnsi="Arial Narrow" w:cs="Arial"/>
        </w:rPr>
        <w:t>____________</w:t>
      </w:r>
    </w:p>
    <w:p w:rsidR="00571874" w:rsidRPr="00571874" w:rsidRDefault="00571874" w:rsidP="00571874">
      <w:pPr>
        <w:spacing w:after="0"/>
        <w:ind w:right="-2"/>
        <w:jc w:val="both"/>
        <w:rPr>
          <w:rFonts w:ascii="Arial Narrow" w:eastAsia="Times New Roman" w:hAnsi="Arial Narrow" w:cs="Arial"/>
          <w:b/>
        </w:rPr>
      </w:pPr>
      <w:r w:rsidRPr="00571874">
        <w:rPr>
          <w:rFonts w:ascii="Arial Narrow" w:eastAsia="Times New Roman" w:hAnsi="Arial Narrow" w:cs="Arial"/>
          <w:b/>
        </w:rPr>
        <w:t>NJ MDAKANE</w:t>
      </w:r>
    </w:p>
    <w:p w:rsidR="00571874" w:rsidRPr="00571874" w:rsidRDefault="00571874" w:rsidP="00571874">
      <w:pPr>
        <w:spacing w:after="0"/>
        <w:ind w:right="-2"/>
        <w:rPr>
          <w:rFonts w:ascii="Arial Narrow" w:eastAsia="Times New Roman" w:hAnsi="Arial Narrow" w:cs="Arial"/>
          <w:b/>
        </w:rPr>
        <w:sectPr w:rsidR="00571874" w:rsidRPr="00571874" w:rsidSect="00D25AA5">
          <w:headerReference w:type="default" r:id="rId8"/>
          <w:footerReference w:type="default" r:id="rId9"/>
          <w:pgSz w:w="11909" w:h="16834" w:code="9"/>
          <w:pgMar w:top="142" w:right="1111" w:bottom="822" w:left="1440" w:header="201" w:footer="567" w:gutter="0"/>
          <w:pgNumType w:start="1"/>
          <w:cols w:space="708"/>
          <w:docGrid w:linePitch="360"/>
        </w:sectPr>
      </w:pPr>
      <w:r w:rsidRPr="00571874">
        <w:rPr>
          <w:rFonts w:ascii="Arial Narrow" w:eastAsia="Times New Roman" w:hAnsi="Arial Narrow" w:cs="Arial"/>
          <w:b/>
        </w:rPr>
        <w:t>Municipal Manage</w:t>
      </w:r>
      <w:r>
        <w:rPr>
          <w:rFonts w:ascii="Arial Narrow" w:eastAsia="Times New Roman" w:hAnsi="Arial Narrow" w:cs="Arial"/>
          <w:b/>
        </w:rPr>
        <w:t>r</w:t>
      </w:r>
    </w:p>
    <w:p w:rsidR="00625098" w:rsidRPr="00571874" w:rsidRDefault="00625098" w:rsidP="00571874"/>
    <w:sectPr w:rsidR="00625098" w:rsidRPr="00571874" w:rsidSect="003C7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5E0" w:rsidRDefault="00A445E0">
      <w:pPr>
        <w:spacing w:after="0" w:line="240" w:lineRule="auto"/>
      </w:pPr>
      <w:r>
        <w:separator/>
      </w:r>
    </w:p>
  </w:endnote>
  <w:endnote w:type="continuationSeparator" w:id="0">
    <w:p w:rsidR="00A445E0" w:rsidRDefault="00A44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aps/>
        <w:color w:val="4F81BD"/>
      </w:rPr>
      <w:id w:val="169606617"/>
      <w:docPartObj>
        <w:docPartGallery w:val="Page Numbers (Bottom of Page)"/>
        <w:docPartUnique/>
      </w:docPartObj>
    </w:sdtPr>
    <w:sdtEndPr>
      <w:rPr>
        <w:noProof/>
        <w:color w:val="auto"/>
      </w:rPr>
    </w:sdtEndPr>
    <w:sdtContent>
      <w:p w:rsidR="003859E5" w:rsidRPr="00571874" w:rsidRDefault="00571874">
        <w:pPr>
          <w:pStyle w:val="Footer"/>
          <w:pBdr>
            <w:bottom w:val="single" w:sz="12" w:space="1" w:color="auto"/>
          </w:pBdr>
          <w:jc w:val="center"/>
          <w:rPr>
            <w:caps/>
            <w:color w:val="4F81BD"/>
          </w:rPr>
        </w:pP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r w:rsidRPr="00571874">
          <w:rPr>
            <w:caps/>
            <w:color w:val="4F81BD"/>
          </w:rPr>
          <w:softHyphen/>
        </w:r>
      </w:p>
      <w:p w:rsidR="003859E5" w:rsidRPr="00972DC2" w:rsidRDefault="00571874">
        <w:pPr>
          <w:pStyle w:val="Footer"/>
          <w:jc w:val="center"/>
          <w:rPr>
            <w:caps/>
            <w:noProof/>
          </w:rPr>
        </w:pPr>
        <w:r w:rsidRPr="00972DC2">
          <w:rPr>
            <w:caps/>
          </w:rPr>
          <w:fldChar w:fldCharType="begin"/>
        </w:r>
        <w:r w:rsidRPr="00972DC2">
          <w:rPr>
            <w:caps/>
          </w:rPr>
          <w:instrText xml:space="preserve"> PAGE   \* MERGEFORMAT </w:instrText>
        </w:r>
        <w:r w:rsidRPr="00972DC2">
          <w:rPr>
            <w:caps/>
          </w:rPr>
          <w:fldChar w:fldCharType="separate"/>
        </w:r>
        <w:r w:rsidR="005328C6">
          <w:rPr>
            <w:caps/>
            <w:noProof/>
          </w:rPr>
          <w:t>1</w:t>
        </w:r>
        <w:r w:rsidRPr="00972DC2">
          <w:rPr>
            <w:caps/>
            <w:noProof/>
          </w:rPr>
          <w:fldChar w:fldCharType="end"/>
        </w:r>
      </w:p>
    </w:sdtContent>
  </w:sdt>
  <w:p w:rsidR="003859E5" w:rsidRPr="00B60FE7" w:rsidRDefault="00A445E0" w:rsidP="00B60FE7">
    <w:pPr>
      <w:pStyle w:val="Footer"/>
      <w:rPr>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5E0" w:rsidRDefault="00A445E0">
      <w:pPr>
        <w:spacing w:after="0" w:line="240" w:lineRule="auto"/>
      </w:pPr>
      <w:r>
        <w:separator/>
      </w:r>
    </w:p>
  </w:footnote>
  <w:footnote w:type="continuationSeparator" w:id="0">
    <w:p w:rsidR="00A445E0" w:rsidRDefault="00A44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9E5" w:rsidRPr="00F20BEA" w:rsidRDefault="00571874" w:rsidP="001E2AAB">
    <w:pPr>
      <w:pStyle w:val="Header"/>
      <w:spacing w:line="276" w:lineRule="auto"/>
      <w:rPr>
        <w:rFonts w:ascii="Arial" w:hAnsi="Arial" w:cs="Arial"/>
        <w:sz w:val="16"/>
        <w:szCs w:val="16"/>
      </w:rPr>
    </w:pPr>
    <w:r>
      <w:rPr>
        <w:rFonts w:ascii="Arial" w:hAnsi="Arial" w:cs="Arial"/>
        <w:sz w:val="16"/>
        <w:szCs w:val="16"/>
      </w:rPr>
      <w:t>_______________________________________________________________________________________________________</w:t>
    </w:r>
    <w:r w:rsidRPr="00F20BEA">
      <w:rPr>
        <w:rFonts w:ascii="Arial" w:hAnsi="Arial" w:cs="Arial"/>
        <w:sz w:val="16"/>
        <w:szCs w:val="16"/>
      </w:rPr>
      <w:t xml:space="preserve">          </w:t>
    </w:r>
    <w:r w:rsidRPr="00F20BEA">
      <w:rPr>
        <w:rFonts w:ascii="Arial" w:hAnsi="Arial" w:cs="Arial"/>
        <w:sz w:val="16"/>
        <w:szCs w:val="16"/>
      </w:rPr>
      <w:tab/>
    </w:r>
    <w:r w:rsidRPr="00F20BEA">
      <w:rPr>
        <w:rFonts w:ascii="Arial" w:hAnsi="Arial" w:cs="Arial"/>
        <w:sz w:val="16"/>
        <w:szCs w:val="16"/>
      </w:rPr>
      <w:tab/>
    </w:r>
    <w:r w:rsidRPr="00F20BEA">
      <w:rPr>
        <w:rFonts w:ascii="Arial" w:hAnsi="Arial" w:cs="Arial"/>
        <w:sz w:val="16"/>
        <w:szCs w:val="16"/>
      </w:rPr>
      <w:tab/>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C04C99"/>
    <w:multiLevelType w:val="singleLevel"/>
    <w:tmpl w:val="04090001"/>
    <w:lvl w:ilvl="0">
      <w:start w:val="1"/>
      <w:numFmt w:val="bullet"/>
      <w:lvlText w:val=""/>
      <w:lvlJc w:val="left"/>
      <w:pPr>
        <w:tabs>
          <w:tab w:val="num" w:pos="502"/>
        </w:tabs>
        <w:ind w:left="502"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098"/>
    <w:rsid w:val="0009760F"/>
    <w:rsid w:val="00134862"/>
    <w:rsid w:val="00147488"/>
    <w:rsid w:val="002615F7"/>
    <w:rsid w:val="002C4FBB"/>
    <w:rsid w:val="003A31E8"/>
    <w:rsid w:val="003C7D10"/>
    <w:rsid w:val="003D70BB"/>
    <w:rsid w:val="00497716"/>
    <w:rsid w:val="004F283A"/>
    <w:rsid w:val="005328C6"/>
    <w:rsid w:val="00571874"/>
    <w:rsid w:val="00586336"/>
    <w:rsid w:val="005F67A3"/>
    <w:rsid w:val="006230AF"/>
    <w:rsid w:val="00625098"/>
    <w:rsid w:val="006A1476"/>
    <w:rsid w:val="0073522D"/>
    <w:rsid w:val="007609A8"/>
    <w:rsid w:val="007A552F"/>
    <w:rsid w:val="007B3D5D"/>
    <w:rsid w:val="00863E6E"/>
    <w:rsid w:val="00870B51"/>
    <w:rsid w:val="00993801"/>
    <w:rsid w:val="00A445E0"/>
    <w:rsid w:val="00A60212"/>
    <w:rsid w:val="00A82407"/>
    <w:rsid w:val="00B01556"/>
    <w:rsid w:val="00B54204"/>
    <w:rsid w:val="00C93D88"/>
    <w:rsid w:val="00D340BB"/>
    <w:rsid w:val="00DB184C"/>
    <w:rsid w:val="00E30052"/>
    <w:rsid w:val="00E36F3D"/>
    <w:rsid w:val="00E41E90"/>
    <w:rsid w:val="00EC0FEF"/>
    <w:rsid w:val="00F0533E"/>
    <w:rsid w:val="00F10B68"/>
    <w:rsid w:val="00FA7501"/>
    <w:rsid w:val="00FB1193"/>
    <w:rsid w:val="00FC6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867F1"/>
  <w15:docId w15:val="{BEBC877A-2AED-451D-A7CE-D810A11F5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7D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57187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71874"/>
  </w:style>
  <w:style w:type="paragraph" w:styleId="Header">
    <w:name w:val="header"/>
    <w:basedOn w:val="Normal"/>
    <w:link w:val="HeaderChar"/>
    <w:uiPriority w:val="99"/>
    <w:semiHidden/>
    <w:unhideWhenUsed/>
    <w:rsid w:val="0057187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Kwadukuza District Municipality</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Support</dc:creator>
  <cp:lastModifiedBy>vanessap sreramulu</cp:lastModifiedBy>
  <cp:revision>2</cp:revision>
  <dcterms:created xsi:type="dcterms:W3CDTF">2021-09-01T14:16:00Z</dcterms:created>
  <dcterms:modified xsi:type="dcterms:W3CDTF">2021-09-01T14:16:00Z</dcterms:modified>
</cp:coreProperties>
</file>