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51B50" w14:textId="77777777" w:rsidR="00AA43D6" w:rsidRPr="000A51D6" w:rsidRDefault="00AA43D6" w:rsidP="00AA43D6">
      <w:pPr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SOUTH AFRICAN NATIONAL ROADS AGENCY SOC LIMITED</w:t>
      </w:r>
    </w:p>
    <w:p w14:paraId="5545B449" w14:textId="77777777" w:rsidR="00AA43D6" w:rsidRPr="000A51D6" w:rsidRDefault="00AA43D6" w:rsidP="00AA43D6">
      <w:pPr>
        <w:rPr>
          <w:rFonts w:cs="Arial"/>
          <w:sz w:val="20"/>
          <w:szCs w:val="20"/>
        </w:rPr>
      </w:pPr>
    </w:p>
    <w:p w14:paraId="3427C541" w14:textId="0D8B1B03" w:rsidR="00AA43D6" w:rsidRPr="00675421" w:rsidRDefault="00AA43D6" w:rsidP="00AA43D6">
      <w:pPr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CONTRACT SANRAL</w:t>
      </w:r>
      <w:r>
        <w:rPr>
          <w:rFonts w:cs="Arial"/>
          <w:sz w:val="20"/>
          <w:szCs w:val="20"/>
        </w:rPr>
        <w:t>:</w:t>
      </w:r>
      <w:r w:rsidRPr="004B502B">
        <w:rPr>
          <w:rFonts w:cs="Arial"/>
          <w:b/>
          <w:bCs/>
          <w:sz w:val="20"/>
          <w:szCs w:val="20"/>
        </w:rPr>
        <w:t xml:space="preserve"> </w:t>
      </w:r>
      <w:r w:rsidRPr="00675421">
        <w:rPr>
          <w:rFonts w:cs="Arial"/>
          <w:sz w:val="20"/>
          <w:szCs w:val="20"/>
        </w:rPr>
        <w:t xml:space="preserve">HO </w:t>
      </w:r>
      <w:r>
        <w:rPr>
          <w:rFonts w:cs="Arial"/>
          <w:sz w:val="20"/>
          <w:szCs w:val="20"/>
        </w:rPr>
        <w:t>1013/58000/2023/10</w:t>
      </w:r>
    </w:p>
    <w:p w14:paraId="74C7181D" w14:textId="77777777" w:rsidR="00AA43D6" w:rsidRDefault="00AA43D6" w:rsidP="00AA43D6">
      <w:pPr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RFT: APPOINTMENT OF A SERVICE PROVIDER FOR SUPPLY AND DELIVERY OF A VIDEO CONFERENCING SOLUTION INCLUDING SUPPORT AND MAINTENANCE FOR A PERIOD OF 5 YEARS</w:t>
      </w:r>
    </w:p>
    <w:p w14:paraId="14F51802" w14:textId="77777777" w:rsidR="00AA43D6" w:rsidRPr="00675421" w:rsidRDefault="00AA43D6" w:rsidP="00AA43D6">
      <w:pPr>
        <w:rPr>
          <w:rFonts w:cs="Arial"/>
          <w:color w:val="000000"/>
          <w:sz w:val="20"/>
          <w:szCs w:val="20"/>
        </w:rPr>
      </w:pPr>
    </w:p>
    <w:p w14:paraId="19A6C7CA" w14:textId="77777777" w:rsidR="00AA43D6" w:rsidRPr="000A51D6" w:rsidRDefault="00AA43D6" w:rsidP="00AA43D6">
      <w:pPr>
        <w:rPr>
          <w:rFonts w:cs="Arial"/>
          <w:sz w:val="20"/>
          <w:szCs w:val="20"/>
        </w:rPr>
      </w:pPr>
    </w:p>
    <w:p w14:paraId="2E4B59AA" w14:textId="77777777" w:rsidR="00AA43D6" w:rsidRPr="000A51D6" w:rsidRDefault="00AA43D6" w:rsidP="00AA43D6">
      <w:pPr>
        <w:pStyle w:val="Heading21"/>
        <w:rPr>
          <w:rFonts w:cs="Arial"/>
        </w:rPr>
      </w:pPr>
      <w:bookmarkStart w:id="0" w:name="_Toc419970010"/>
      <w:bookmarkStart w:id="1" w:name="_Toc43301499"/>
      <w:r w:rsidRPr="000A51D6">
        <w:rPr>
          <w:rFonts w:cs="Arial"/>
        </w:rPr>
        <w:t>T1.1</w:t>
      </w:r>
      <w:r w:rsidRPr="000A51D6">
        <w:rPr>
          <w:rFonts w:cs="Arial"/>
        </w:rPr>
        <w:tab/>
        <w:t xml:space="preserve">TENDER NOTICE AND INVITATION TO TENDER </w:t>
      </w:r>
      <w:bookmarkEnd w:id="0"/>
      <w:bookmarkEnd w:id="1"/>
    </w:p>
    <w:p w14:paraId="1BBB9AF6" w14:textId="77777777" w:rsidR="00AA43D6" w:rsidRPr="000A51D6" w:rsidRDefault="00AA43D6" w:rsidP="00AA43D6">
      <w:pPr>
        <w:rPr>
          <w:rFonts w:cs="Arial"/>
          <w:sz w:val="20"/>
          <w:szCs w:val="20"/>
        </w:rPr>
      </w:pPr>
    </w:p>
    <w:p w14:paraId="07349ECC" w14:textId="77777777" w:rsidR="00AA43D6" w:rsidRDefault="00AA43D6" w:rsidP="00AA43D6">
      <w:pPr>
        <w:rPr>
          <w:szCs w:val="20"/>
        </w:rPr>
      </w:pPr>
      <w:r w:rsidRPr="000A51D6">
        <w:rPr>
          <w:rFonts w:cs="Arial"/>
          <w:sz w:val="20"/>
          <w:szCs w:val="20"/>
        </w:rPr>
        <w:t xml:space="preserve">The South African National Roads Agency SOC Limited (SANRAL) invites tenders for </w:t>
      </w:r>
      <w:r>
        <w:rPr>
          <w:rFonts w:cs="Arial"/>
          <w:i/>
          <w:color w:val="000000"/>
          <w:sz w:val="20"/>
          <w:szCs w:val="20"/>
        </w:rPr>
        <w:t xml:space="preserve">the </w:t>
      </w:r>
      <w:r>
        <w:rPr>
          <w:rFonts w:cs="Arial"/>
          <w:color w:val="000000"/>
          <w:sz w:val="20"/>
          <w:szCs w:val="20"/>
        </w:rPr>
        <w:t xml:space="preserve">appointment of a Service Provider for </w:t>
      </w:r>
      <w:r w:rsidRPr="00705F3C">
        <w:rPr>
          <w:rFonts w:cs="Arial"/>
          <w:color w:val="000000"/>
          <w:sz w:val="20"/>
          <w:szCs w:val="20"/>
        </w:rPr>
        <w:t>Supply</w:t>
      </w:r>
      <w:r>
        <w:rPr>
          <w:rFonts w:cs="Arial"/>
          <w:color w:val="000000"/>
          <w:sz w:val="20"/>
          <w:szCs w:val="20"/>
        </w:rPr>
        <w:t>,</w:t>
      </w:r>
      <w:r w:rsidRPr="00705F3C">
        <w:rPr>
          <w:rFonts w:cs="Arial"/>
          <w:color w:val="000000"/>
          <w:sz w:val="20"/>
          <w:szCs w:val="20"/>
        </w:rPr>
        <w:t xml:space="preserve"> Delivery</w:t>
      </w:r>
      <w:r>
        <w:rPr>
          <w:rFonts w:cs="Arial"/>
          <w:color w:val="000000"/>
          <w:sz w:val="20"/>
          <w:szCs w:val="20"/>
        </w:rPr>
        <w:t xml:space="preserve"> and commissioning</w:t>
      </w:r>
      <w:r w:rsidRPr="00705F3C">
        <w:rPr>
          <w:rFonts w:cs="Arial"/>
          <w:color w:val="000000"/>
          <w:sz w:val="20"/>
          <w:szCs w:val="20"/>
        </w:rPr>
        <w:t xml:space="preserve"> </w:t>
      </w:r>
      <w:r>
        <w:rPr>
          <w:rFonts w:cs="Arial"/>
          <w:color w:val="000000"/>
          <w:sz w:val="20"/>
          <w:szCs w:val="20"/>
        </w:rPr>
        <w:t>o</w:t>
      </w:r>
      <w:r w:rsidRPr="00705F3C">
        <w:rPr>
          <w:rFonts w:cs="Arial"/>
          <w:color w:val="000000"/>
          <w:sz w:val="20"/>
          <w:szCs w:val="20"/>
        </w:rPr>
        <w:t xml:space="preserve">f </w:t>
      </w:r>
      <w:r>
        <w:rPr>
          <w:rFonts w:cs="Arial"/>
          <w:color w:val="000000"/>
          <w:sz w:val="20"/>
          <w:szCs w:val="20"/>
        </w:rPr>
        <w:t>a</w:t>
      </w:r>
      <w:r w:rsidRPr="00705F3C">
        <w:rPr>
          <w:rFonts w:cs="Arial"/>
          <w:color w:val="000000"/>
          <w:sz w:val="20"/>
          <w:szCs w:val="20"/>
        </w:rPr>
        <w:t xml:space="preserve"> </w:t>
      </w:r>
      <w:r>
        <w:rPr>
          <w:rFonts w:cs="Arial"/>
          <w:color w:val="000000"/>
          <w:sz w:val="20"/>
          <w:szCs w:val="20"/>
        </w:rPr>
        <w:t xml:space="preserve">Video Conferencing </w:t>
      </w:r>
      <w:r w:rsidRPr="00705F3C">
        <w:rPr>
          <w:rFonts w:cs="Arial"/>
          <w:color w:val="000000"/>
          <w:sz w:val="20"/>
          <w:szCs w:val="20"/>
        </w:rPr>
        <w:t xml:space="preserve">Solution </w:t>
      </w:r>
      <w:r>
        <w:rPr>
          <w:rFonts w:cs="Arial"/>
          <w:color w:val="000000"/>
          <w:sz w:val="20"/>
          <w:szCs w:val="20"/>
        </w:rPr>
        <w:t>i</w:t>
      </w:r>
      <w:r w:rsidRPr="00705F3C">
        <w:rPr>
          <w:rFonts w:cs="Arial"/>
          <w:color w:val="000000"/>
          <w:sz w:val="20"/>
          <w:szCs w:val="20"/>
        </w:rPr>
        <w:t xml:space="preserve">ncluding Support </w:t>
      </w:r>
      <w:r>
        <w:rPr>
          <w:rFonts w:cs="Arial"/>
          <w:color w:val="000000"/>
          <w:sz w:val="20"/>
          <w:szCs w:val="20"/>
        </w:rPr>
        <w:t>a</w:t>
      </w:r>
      <w:r w:rsidRPr="00705F3C">
        <w:rPr>
          <w:rFonts w:cs="Arial"/>
          <w:color w:val="000000"/>
          <w:sz w:val="20"/>
          <w:szCs w:val="20"/>
        </w:rPr>
        <w:t xml:space="preserve">nd Maintenance </w:t>
      </w:r>
      <w:r>
        <w:rPr>
          <w:rFonts w:cs="Arial"/>
          <w:color w:val="000000"/>
          <w:sz w:val="20"/>
          <w:szCs w:val="20"/>
        </w:rPr>
        <w:t>f</w:t>
      </w:r>
      <w:r w:rsidRPr="00705F3C">
        <w:rPr>
          <w:rFonts w:cs="Arial"/>
          <w:color w:val="000000"/>
          <w:sz w:val="20"/>
          <w:szCs w:val="20"/>
        </w:rPr>
        <w:t xml:space="preserve">or </w:t>
      </w:r>
      <w:r>
        <w:rPr>
          <w:rFonts w:cs="Arial"/>
          <w:color w:val="000000"/>
          <w:sz w:val="20"/>
          <w:szCs w:val="20"/>
        </w:rPr>
        <w:t>a p</w:t>
      </w:r>
      <w:r w:rsidRPr="00705F3C">
        <w:rPr>
          <w:rFonts w:cs="Arial"/>
          <w:color w:val="000000"/>
          <w:sz w:val="20"/>
          <w:szCs w:val="20"/>
        </w:rPr>
        <w:t xml:space="preserve">eriod </w:t>
      </w:r>
      <w:r>
        <w:rPr>
          <w:rFonts w:cs="Arial"/>
          <w:color w:val="000000"/>
          <w:sz w:val="20"/>
          <w:szCs w:val="20"/>
        </w:rPr>
        <w:t>o</w:t>
      </w:r>
      <w:r w:rsidRPr="00705F3C">
        <w:rPr>
          <w:rFonts w:cs="Arial"/>
          <w:color w:val="000000"/>
          <w:sz w:val="20"/>
          <w:szCs w:val="20"/>
        </w:rPr>
        <w:t>f 5 Years</w:t>
      </w:r>
    </w:p>
    <w:p w14:paraId="466909AF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</w:p>
    <w:p w14:paraId="46A56573" w14:textId="77777777" w:rsidR="00AA43D6" w:rsidRPr="005A00C2" w:rsidRDefault="00AA43D6" w:rsidP="00AA43D6">
      <w:pPr>
        <w:jc w:val="both"/>
        <w:rPr>
          <w:rFonts w:cs="Arial"/>
          <w:sz w:val="20"/>
          <w:szCs w:val="20"/>
        </w:rPr>
      </w:pPr>
      <w:r w:rsidRPr="005A00C2">
        <w:rPr>
          <w:rFonts w:cs="Arial"/>
          <w:sz w:val="20"/>
          <w:szCs w:val="20"/>
        </w:rPr>
        <w:t xml:space="preserve">Only tenderers who registered on the CSD at the tender closing date and meet the </w:t>
      </w:r>
      <w:r>
        <w:rPr>
          <w:rFonts w:cs="Arial"/>
          <w:sz w:val="20"/>
          <w:szCs w:val="20"/>
        </w:rPr>
        <w:t>M</w:t>
      </w:r>
      <w:r w:rsidRPr="005A00C2">
        <w:rPr>
          <w:rFonts w:cs="Arial"/>
          <w:sz w:val="20"/>
          <w:szCs w:val="20"/>
        </w:rPr>
        <w:t xml:space="preserve">andatory </w:t>
      </w:r>
      <w:r>
        <w:rPr>
          <w:rFonts w:cs="Arial"/>
          <w:sz w:val="20"/>
          <w:szCs w:val="20"/>
        </w:rPr>
        <w:t>T</w:t>
      </w:r>
      <w:r w:rsidRPr="005A00C2">
        <w:rPr>
          <w:rFonts w:cs="Arial"/>
          <w:sz w:val="20"/>
          <w:szCs w:val="20"/>
        </w:rPr>
        <w:t>echnical</w:t>
      </w:r>
      <w:r>
        <w:rPr>
          <w:rFonts w:cs="Arial"/>
          <w:sz w:val="20"/>
          <w:szCs w:val="20"/>
        </w:rPr>
        <w:t xml:space="preserve"> R</w:t>
      </w:r>
      <w:r w:rsidRPr="005A00C2">
        <w:rPr>
          <w:rFonts w:cs="Arial"/>
          <w:sz w:val="20"/>
          <w:szCs w:val="20"/>
        </w:rPr>
        <w:t xml:space="preserve">equirement as stated in clause 4.1.1 of the Tender Data are eligible to tender. </w:t>
      </w:r>
    </w:p>
    <w:p w14:paraId="5231D5AD" w14:textId="77777777" w:rsidR="00AA43D6" w:rsidRPr="000A51D6" w:rsidRDefault="00AA43D6" w:rsidP="00AA43D6">
      <w:pPr>
        <w:tabs>
          <w:tab w:val="left" w:leader="dot" w:pos="8280"/>
        </w:tabs>
        <w:jc w:val="both"/>
        <w:rPr>
          <w:rFonts w:cs="Arial"/>
          <w:bCs/>
          <w:color w:val="000000"/>
          <w:sz w:val="20"/>
          <w:szCs w:val="20"/>
          <w:highlight w:val="yellow"/>
        </w:rPr>
      </w:pPr>
    </w:p>
    <w:p w14:paraId="5CDF3313" w14:textId="77777777" w:rsidR="00AA43D6" w:rsidRPr="005A00C2" w:rsidRDefault="00AA43D6" w:rsidP="00AA43D6">
      <w:pPr>
        <w:jc w:val="both"/>
        <w:rPr>
          <w:rFonts w:cs="Arial"/>
          <w:sz w:val="20"/>
          <w:szCs w:val="20"/>
        </w:rPr>
      </w:pPr>
      <w:r w:rsidRPr="005A00C2">
        <w:rPr>
          <w:rFonts w:cs="Arial"/>
          <w:sz w:val="20"/>
          <w:szCs w:val="20"/>
        </w:rPr>
        <w:t>It is a requirement of this project that the tenderer sub-contract a minimum of 30% (thirty percent) of the work to Designated groups as defined in the Contract Data.</w:t>
      </w:r>
    </w:p>
    <w:p w14:paraId="07768572" w14:textId="77777777" w:rsidR="00AA43D6" w:rsidRPr="000A51D6" w:rsidRDefault="00AA43D6" w:rsidP="00AA43D6">
      <w:pPr>
        <w:tabs>
          <w:tab w:val="left" w:leader="dot" w:pos="8280"/>
        </w:tabs>
        <w:jc w:val="both"/>
        <w:rPr>
          <w:rFonts w:cs="Arial"/>
          <w:color w:val="000000"/>
          <w:sz w:val="20"/>
          <w:szCs w:val="20"/>
        </w:rPr>
      </w:pPr>
    </w:p>
    <w:p w14:paraId="68EA20EE" w14:textId="77777777" w:rsidR="00AA43D6" w:rsidRPr="000A51D6" w:rsidRDefault="00AA43D6" w:rsidP="00AA43D6">
      <w:pPr>
        <w:jc w:val="both"/>
        <w:rPr>
          <w:rFonts w:cs="Arial"/>
          <w:b/>
          <w:sz w:val="20"/>
          <w:szCs w:val="20"/>
        </w:rPr>
      </w:pPr>
      <w:r w:rsidRPr="000A51D6">
        <w:rPr>
          <w:rFonts w:cs="Arial"/>
          <w:b/>
          <w:sz w:val="20"/>
          <w:szCs w:val="20"/>
        </w:rPr>
        <w:t>TENDER DOCUMENTS</w:t>
      </w:r>
    </w:p>
    <w:p w14:paraId="78FE4557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</w:p>
    <w:p w14:paraId="4DB7169C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Tender documents are available at no cost in electronic format downloadable from the SANRAL’s website by following the link</w:t>
      </w:r>
      <w:r>
        <w:rPr>
          <w:rFonts w:cs="Arial"/>
          <w:sz w:val="20"/>
          <w:szCs w:val="20"/>
        </w:rPr>
        <w:t xml:space="preserve"> </w:t>
      </w:r>
      <w:hyperlink r:id="rId4" w:history="1">
        <w:r w:rsidRPr="00440A34">
          <w:rPr>
            <w:rStyle w:val="Hyperlink"/>
            <w:rFonts w:cs="Arial"/>
            <w:sz w:val="20"/>
            <w:szCs w:val="20"/>
          </w:rPr>
          <w:t>https://www.nra.co.za/sanral-tenders/status?region_id=national</w:t>
        </w:r>
      </w:hyperlink>
      <w:r>
        <w:rPr>
          <w:rStyle w:val="Hyperlink"/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. </w:t>
      </w:r>
      <w:r w:rsidRPr="000A51D6">
        <w:rPr>
          <w:rFonts w:cs="Arial"/>
          <w:sz w:val="20"/>
          <w:szCs w:val="20"/>
        </w:rPr>
        <w:t>Tenderers must have access to Microsoft © Office 2013 and Acrobat Adobe © 9.0 or similar compatible software.</w:t>
      </w:r>
    </w:p>
    <w:p w14:paraId="75702264" w14:textId="77777777" w:rsidR="00AA43D6" w:rsidRDefault="00AA43D6" w:rsidP="00AA43D6">
      <w:pPr>
        <w:jc w:val="both"/>
        <w:rPr>
          <w:rFonts w:cs="Arial"/>
          <w:sz w:val="20"/>
          <w:szCs w:val="20"/>
          <w:lang w:val="en-GB"/>
        </w:rPr>
      </w:pPr>
    </w:p>
    <w:p w14:paraId="69E4582D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  <w:lang w:val="en-GB"/>
        </w:rPr>
        <w:t xml:space="preserve">Tenderers must submit, via email, the duly completed Form A2 Certificate of Intention to Submit a Tender </w:t>
      </w:r>
      <w:r>
        <w:rPr>
          <w:rFonts w:cs="Arial"/>
          <w:sz w:val="20"/>
          <w:szCs w:val="20"/>
          <w:lang w:val="en-GB"/>
        </w:rPr>
        <w:t xml:space="preserve">no later than </w:t>
      </w:r>
      <w:r w:rsidRPr="00D12A87">
        <w:rPr>
          <w:rFonts w:cs="Arial"/>
          <w:sz w:val="20"/>
          <w:szCs w:val="20"/>
          <w:lang w:val="en-GB"/>
        </w:rPr>
        <w:t>06 September 2024</w:t>
      </w:r>
      <w:r w:rsidRPr="0002551B">
        <w:rPr>
          <w:rFonts w:cs="Arial"/>
          <w:sz w:val="20"/>
          <w:szCs w:val="20"/>
          <w:lang w:val="en-GB"/>
        </w:rPr>
        <w:t>.</w:t>
      </w:r>
      <w:r>
        <w:rPr>
          <w:rFonts w:cs="Arial"/>
          <w:sz w:val="20"/>
          <w:szCs w:val="20"/>
          <w:lang w:val="en-GB"/>
        </w:rPr>
        <w:t xml:space="preserve"> </w:t>
      </w:r>
      <w:r w:rsidRPr="000A51D6">
        <w:rPr>
          <w:rFonts w:cs="Arial"/>
          <w:sz w:val="20"/>
          <w:szCs w:val="20"/>
          <w:lang w:val="en-GB"/>
        </w:rPr>
        <w:t>Failure to submit this certificate would result in the tenderer not receiving addenda or additional issued information and may result in the tenderer being non-responsive.</w:t>
      </w:r>
      <w:r w:rsidRPr="000E286C">
        <w:rPr>
          <w:rFonts w:eastAsiaTheme="minorHAnsi" w:cs="Arial"/>
          <w:sz w:val="16"/>
          <w:szCs w:val="16"/>
          <w:lang w:val="en-GB"/>
        </w:rPr>
        <w:t xml:space="preserve"> </w:t>
      </w:r>
      <w:r w:rsidRPr="000E286C">
        <w:rPr>
          <w:rFonts w:cs="Arial"/>
          <w:sz w:val="20"/>
          <w:szCs w:val="20"/>
          <w:lang w:val="en-GB"/>
        </w:rPr>
        <w:t>if “any material amendment/s” contained in the addenda or additional information is not included in the tender offer/submission</w:t>
      </w:r>
    </w:p>
    <w:p w14:paraId="7817AE4E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</w:p>
    <w:p w14:paraId="3F86DF1F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</w:p>
    <w:p w14:paraId="342A7A9C" w14:textId="77777777" w:rsidR="00AA43D6" w:rsidRPr="000A51D6" w:rsidRDefault="00AA43D6" w:rsidP="00AA43D6">
      <w:pPr>
        <w:jc w:val="both"/>
        <w:rPr>
          <w:rFonts w:cs="Arial"/>
          <w:b/>
          <w:sz w:val="20"/>
          <w:szCs w:val="20"/>
        </w:rPr>
      </w:pPr>
      <w:bookmarkStart w:id="2" w:name="_Hlk80709503"/>
      <w:bookmarkStart w:id="3" w:name="_Hlk128823442"/>
      <w:bookmarkStart w:id="4" w:name="_Hlk39158789"/>
      <w:r w:rsidRPr="000A51D6">
        <w:rPr>
          <w:rFonts w:cs="Arial"/>
          <w:b/>
          <w:color w:val="000000"/>
          <w:sz w:val="20"/>
          <w:szCs w:val="20"/>
        </w:rPr>
        <w:t xml:space="preserve">TENDERER’S MEETING </w:t>
      </w:r>
    </w:p>
    <w:p w14:paraId="5CAE7E0C" w14:textId="77777777" w:rsidR="00AA43D6" w:rsidRPr="000A51D6" w:rsidRDefault="00AA43D6" w:rsidP="00AA43D6">
      <w:pPr>
        <w:jc w:val="both"/>
        <w:rPr>
          <w:rFonts w:cs="Arial"/>
          <w:b/>
          <w:sz w:val="20"/>
          <w:szCs w:val="20"/>
        </w:rPr>
      </w:pPr>
    </w:p>
    <w:bookmarkEnd w:id="2"/>
    <w:p w14:paraId="2D268839" w14:textId="77777777" w:rsidR="00AA43D6" w:rsidRPr="00094DEC" w:rsidRDefault="00AA43D6" w:rsidP="00AA43D6">
      <w:pPr>
        <w:tabs>
          <w:tab w:val="left" w:pos="720"/>
        </w:tabs>
        <w:jc w:val="both"/>
        <w:rPr>
          <w:rFonts w:cs="Arial"/>
          <w:b/>
          <w:sz w:val="20"/>
          <w:szCs w:val="20"/>
        </w:rPr>
      </w:pPr>
      <w:r w:rsidRPr="00094DEC">
        <w:rPr>
          <w:rFonts w:cs="Arial"/>
          <w:b/>
          <w:sz w:val="20"/>
          <w:szCs w:val="20"/>
        </w:rPr>
        <w:t>Non-compulsory clarification meeting</w:t>
      </w:r>
    </w:p>
    <w:p w14:paraId="3A44C1D5" w14:textId="77777777" w:rsidR="00AA43D6" w:rsidRPr="00094DEC" w:rsidRDefault="00AA43D6" w:rsidP="00AA43D6">
      <w:pPr>
        <w:tabs>
          <w:tab w:val="left" w:pos="720"/>
        </w:tabs>
        <w:jc w:val="both"/>
        <w:rPr>
          <w:rFonts w:cs="Arial"/>
          <w:b/>
          <w:sz w:val="20"/>
          <w:szCs w:val="20"/>
        </w:rPr>
      </w:pPr>
    </w:p>
    <w:p w14:paraId="247912F9" w14:textId="4F9B98F5" w:rsidR="00AA43D6" w:rsidRDefault="00AA43D6" w:rsidP="00AA43D6">
      <w:pPr>
        <w:jc w:val="both"/>
        <w:rPr>
          <w:rFonts w:cs="Arial"/>
          <w:sz w:val="20"/>
          <w:szCs w:val="20"/>
          <w:lang w:eastAsia="en-GB"/>
        </w:rPr>
      </w:pPr>
      <w:r w:rsidRPr="00094DEC">
        <w:rPr>
          <w:rFonts w:cs="Arial"/>
          <w:sz w:val="20"/>
          <w:szCs w:val="20"/>
          <w:lang w:eastAsia="en-GB"/>
        </w:rPr>
        <w:t xml:space="preserve">A non-compulsory clarification briefing meeting will be held via a virtual platform </w:t>
      </w:r>
      <w:r w:rsidRPr="00C026F8">
        <w:rPr>
          <w:rFonts w:cs="Arial"/>
          <w:sz w:val="20"/>
          <w:szCs w:val="20"/>
          <w:lang w:eastAsia="en-GB"/>
        </w:rPr>
        <w:t xml:space="preserve">on </w:t>
      </w:r>
      <w:r>
        <w:rPr>
          <w:rFonts w:cs="Arial"/>
          <w:sz w:val="20"/>
          <w:szCs w:val="20"/>
          <w:lang w:eastAsia="en-GB"/>
        </w:rPr>
        <w:t>Tuesday,</w:t>
      </w:r>
      <w:r w:rsidRPr="00D12A87">
        <w:rPr>
          <w:rFonts w:cs="Arial"/>
          <w:sz w:val="20"/>
          <w:szCs w:val="20"/>
          <w:lang w:eastAsia="en-GB"/>
        </w:rPr>
        <w:t>17 September 2024</w:t>
      </w:r>
      <w:r w:rsidRPr="0002551B">
        <w:rPr>
          <w:rFonts w:cs="Arial"/>
          <w:sz w:val="20"/>
          <w:szCs w:val="20"/>
          <w:lang w:eastAsia="en-GB"/>
        </w:rPr>
        <w:t xml:space="preserve"> at</w:t>
      </w:r>
      <w:r w:rsidRPr="00C026F8">
        <w:rPr>
          <w:rFonts w:cs="Arial"/>
          <w:sz w:val="20"/>
          <w:szCs w:val="20"/>
          <w:lang w:eastAsia="en-GB"/>
        </w:rPr>
        <w:t xml:space="preserve"> 1</w:t>
      </w:r>
      <w:r>
        <w:rPr>
          <w:rFonts w:cs="Arial"/>
          <w:sz w:val="20"/>
          <w:szCs w:val="20"/>
          <w:lang w:eastAsia="en-GB"/>
        </w:rPr>
        <w:t>1</w:t>
      </w:r>
      <w:r w:rsidRPr="00C026F8">
        <w:rPr>
          <w:rFonts w:cs="Arial"/>
          <w:sz w:val="20"/>
          <w:szCs w:val="20"/>
          <w:lang w:eastAsia="en-GB"/>
        </w:rPr>
        <w:t>h00 where</w:t>
      </w:r>
      <w:r w:rsidRPr="00094DEC">
        <w:rPr>
          <w:rFonts w:cs="Arial"/>
          <w:sz w:val="20"/>
          <w:szCs w:val="20"/>
          <w:lang w:eastAsia="en-GB"/>
        </w:rPr>
        <w:t xml:space="preserve"> the project will be presented. A link to the clarification briefing meeting will be sent to tenderers</w:t>
      </w:r>
      <w:r>
        <w:rPr>
          <w:rFonts w:cs="Arial"/>
          <w:sz w:val="20"/>
          <w:szCs w:val="20"/>
          <w:lang w:eastAsia="en-GB"/>
        </w:rPr>
        <w:t xml:space="preserve"> </w:t>
      </w:r>
      <w:r w:rsidRPr="006C664B">
        <w:rPr>
          <w:rFonts w:cs="Arial"/>
          <w:bCs/>
          <w:sz w:val="20"/>
          <w:szCs w:val="20"/>
          <w:lang w:eastAsia="en-GB"/>
        </w:rPr>
        <w:t>who complete and submit a Certificate of Intention to Submit a Tender (Form A</w:t>
      </w:r>
      <w:r>
        <w:rPr>
          <w:rFonts w:cs="Arial"/>
          <w:bCs/>
          <w:sz w:val="20"/>
          <w:szCs w:val="20"/>
          <w:lang w:eastAsia="en-GB"/>
        </w:rPr>
        <w:t>2</w:t>
      </w:r>
      <w:r w:rsidRPr="006C664B">
        <w:rPr>
          <w:rFonts w:cs="Arial"/>
          <w:bCs/>
          <w:sz w:val="20"/>
          <w:szCs w:val="20"/>
          <w:lang w:eastAsia="en-GB"/>
        </w:rPr>
        <w:t>). A tenderer’s representative cannot represent more than one tenderer at the tender briefing meeting.</w:t>
      </w:r>
      <w:r w:rsidRPr="00094DEC">
        <w:rPr>
          <w:rFonts w:cs="Arial"/>
          <w:sz w:val="20"/>
          <w:szCs w:val="20"/>
          <w:lang w:eastAsia="en-GB"/>
        </w:rPr>
        <w:t xml:space="preserve"> </w:t>
      </w:r>
      <w:bookmarkEnd w:id="3"/>
      <w:bookmarkEnd w:id="4"/>
    </w:p>
    <w:p w14:paraId="48BAF17A" w14:textId="77777777" w:rsidR="00AA43D6" w:rsidRDefault="00AA43D6" w:rsidP="00AA43D6">
      <w:pPr>
        <w:jc w:val="both"/>
        <w:rPr>
          <w:rFonts w:cs="Arial"/>
          <w:sz w:val="20"/>
          <w:szCs w:val="20"/>
          <w:lang w:eastAsia="en-GB"/>
        </w:rPr>
      </w:pPr>
    </w:p>
    <w:p w14:paraId="14C30BFC" w14:textId="77777777" w:rsidR="00AA43D6" w:rsidRPr="000A51D6" w:rsidRDefault="00AA43D6" w:rsidP="00AA43D6">
      <w:pPr>
        <w:jc w:val="both"/>
        <w:rPr>
          <w:rFonts w:cs="Arial"/>
          <w:sz w:val="20"/>
          <w:szCs w:val="20"/>
          <w:lang w:eastAsia="en-GB"/>
        </w:rPr>
      </w:pPr>
    </w:p>
    <w:p w14:paraId="53D996C6" w14:textId="77777777" w:rsidR="00AA43D6" w:rsidRDefault="00AA43D6" w:rsidP="00AA43D6">
      <w:pPr>
        <w:tabs>
          <w:tab w:val="left" w:pos="720"/>
        </w:tabs>
        <w:jc w:val="both"/>
        <w:rPr>
          <w:rFonts w:cs="Arial"/>
          <w:b/>
          <w:sz w:val="20"/>
          <w:szCs w:val="20"/>
        </w:rPr>
      </w:pPr>
      <w:bookmarkStart w:id="5" w:name="_Hlk128823492"/>
      <w:r w:rsidRPr="000A51D6">
        <w:rPr>
          <w:rFonts w:cs="Arial"/>
          <w:b/>
          <w:sz w:val="20"/>
          <w:szCs w:val="20"/>
        </w:rPr>
        <w:t>CLOSING TIME AND DATE, COMPLETION AND DELIVERY OF TENDERS</w:t>
      </w:r>
      <w:bookmarkEnd w:id="5"/>
    </w:p>
    <w:p w14:paraId="2E343FA0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2579B132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  <w:bookmarkStart w:id="6" w:name="_Hlk39158870"/>
      <w:r w:rsidRPr="000A51D6">
        <w:rPr>
          <w:rFonts w:cs="Arial"/>
          <w:sz w:val="20"/>
          <w:szCs w:val="20"/>
        </w:rPr>
        <w:t xml:space="preserve">The closing time for receipt of tenders is </w:t>
      </w:r>
      <w:r w:rsidRPr="0002551B">
        <w:rPr>
          <w:rFonts w:cs="Arial"/>
          <w:sz w:val="20"/>
          <w:szCs w:val="20"/>
        </w:rPr>
        <w:t xml:space="preserve">11:00 on </w:t>
      </w:r>
      <w:r>
        <w:rPr>
          <w:rFonts w:cs="Arial"/>
          <w:sz w:val="20"/>
          <w:szCs w:val="20"/>
        </w:rPr>
        <w:t>Monday,</w:t>
      </w:r>
      <w:r w:rsidRPr="0002551B">
        <w:rPr>
          <w:rFonts w:cs="Arial"/>
          <w:color w:val="000000"/>
          <w:sz w:val="20"/>
          <w:szCs w:val="20"/>
        </w:rPr>
        <w:t>0</w:t>
      </w:r>
      <w:r w:rsidRPr="00D12A87">
        <w:rPr>
          <w:rFonts w:cs="Arial"/>
          <w:color w:val="000000"/>
          <w:sz w:val="20"/>
          <w:szCs w:val="20"/>
        </w:rPr>
        <w:t>7</w:t>
      </w:r>
      <w:r w:rsidRPr="0002551B">
        <w:rPr>
          <w:rFonts w:cs="Arial"/>
          <w:color w:val="000000"/>
          <w:sz w:val="20"/>
          <w:szCs w:val="20"/>
        </w:rPr>
        <w:t xml:space="preserve"> October 2024</w:t>
      </w:r>
    </w:p>
    <w:p w14:paraId="488F9D5C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4894B63A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 xml:space="preserve">Telegraphic, telephonic, telex, e-mail, facsimile and late tenders will not be accepted. </w:t>
      </w:r>
    </w:p>
    <w:p w14:paraId="0C1FA6D1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354F47F0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Tenders may only be submitted in the format as stated in the Tender Data.</w:t>
      </w:r>
    </w:p>
    <w:p w14:paraId="3D879BE1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1673CA7A" w14:textId="77777777" w:rsidR="00AA43D6" w:rsidRPr="000A51D6" w:rsidRDefault="00AA43D6" w:rsidP="00AA43D6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Requirements for completing, sealing, addressing, delivery, opening and assessment of tenders are stated in the Tender Data.</w:t>
      </w:r>
    </w:p>
    <w:p w14:paraId="732B6596" w14:textId="77777777" w:rsidR="00AA43D6" w:rsidRPr="000A51D6" w:rsidRDefault="00AA43D6" w:rsidP="00AA43D6">
      <w:pPr>
        <w:jc w:val="both"/>
        <w:rPr>
          <w:rFonts w:cs="Arial"/>
          <w:sz w:val="20"/>
          <w:szCs w:val="20"/>
        </w:rPr>
      </w:pPr>
    </w:p>
    <w:p w14:paraId="62E51F54" w14:textId="77777777" w:rsidR="00AA43D6" w:rsidRPr="000A51D6" w:rsidRDefault="00AA43D6" w:rsidP="00AA43D6">
      <w:pPr>
        <w:jc w:val="both"/>
        <w:rPr>
          <w:rFonts w:cs="Arial"/>
          <w:i/>
          <w:color w:val="000000"/>
          <w:sz w:val="20"/>
          <w:szCs w:val="20"/>
        </w:rPr>
      </w:pPr>
      <w:r w:rsidRPr="000A51D6">
        <w:rPr>
          <w:rFonts w:cs="Arial"/>
          <w:sz w:val="20"/>
          <w:szCs w:val="20"/>
        </w:rPr>
        <w:t xml:space="preserve">Queries relating to issues arising from these documents may be addressed to the Procurement Office: </w:t>
      </w:r>
    </w:p>
    <w:p w14:paraId="0AEFD2D4" w14:textId="77777777" w:rsidR="00AA43D6" w:rsidRPr="000A51D6" w:rsidRDefault="00AA43D6" w:rsidP="00AA43D6">
      <w:pPr>
        <w:tabs>
          <w:tab w:val="left" w:pos="0"/>
          <w:tab w:val="left" w:leader="dot" w:pos="5040"/>
        </w:tabs>
        <w:rPr>
          <w:rFonts w:cs="Arial"/>
          <w:sz w:val="20"/>
          <w:szCs w:val="20"/>
        </w:rPr>
      </w:pPr>
    </w:p>
    <w:p w14:paraId="38D42A46" w14:textId="3DA2B3E4" w:rsidR="00B725D5" w:rsidRPr="00AA43D6" w:rsidRDefault="00AA43D6" w:rsidP="00AA43D6">
      <w:pPr>
        <w:jc w:val="both"/>
        <w:rPr>
          <w:rFonts w:cs="Arial"/>
          <w:sz w:val="20"/>
          <w:szCs w:val="20"/>
        </w:rPr>
      </w:pPr>
      <w:r w:rsidRPr="000A51D6">
        <w:rPr>
          <w:rFonts w:cs="Arial"/>
          <w:sz w:val="20"/>
          <w:szCs w:val="20"/>
        </w:rPr>
        <w:t>e-mail:</w:t>
      </w:r>
      <w:r w:rsidRPr="000A51D6">
        <w:rPr>
          <w:rFonts w:cs="Arial"/>
          <w:sz w:val="20"/>
          <w:szCs w:val="20"/>
        </w:rPr>
        <w:tab/>
      </w:r>
      <w:hyperlink r:id="rId5" w:history="1">
        <w:r w:rsidRPr="005573FF">
          <w:rPr>
            <w:rStyle w:val="Hyperlink"/>
            <w:rFonts w:cs="Arial"/>
            <w:sz w:val="20"/>
            <w:szCs w:val="20"/>
          </w:rPr>
          <w:t>ProcurementHO7@sanral.co.za</w:t>
        </w:r>
      </w:hyperlink>
      <w:bookmarkEnd w:id="6"/>
    </w:p>
    <w:sectPr w:rsidR="00B725D5" w:rsidRPr="00AA4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D6"/>
    <w:rsid w:val="000D5F03"/>
    <w:rsid w:val="00381DEC"/>
    <w:rsid w:val="0047596F"/>
    <w:rsid w:val="00AA43D6"/>
    <w:rsid w:val="00B725D5"/>
    <w:rsid w:val="00D1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3AC855"/>
  <w15:chartTrackingRefBased/>
  <w15:docId w15:val="{1616F1B0-14E7-4E01-87E8-1B133278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3D6"/>
    <w:pPr>
      <w:jc w:val="left"/>
    </w:pPr>
    <w:rPr>
      <w:rFonts w:ascii="Arial" w:eastAsia="Times New Roman" w:hAnsi="Arial" w:cs="Times New Roman"/>
      <w:kern w:val="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3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3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3D6"/>
    <w:rPr>
      <w:b/>
      <w:bCs/>
      <w:smallCaps/>
      <w:color w:val="0F4761" w:themeColor="accent1" w:themeShade="BF"/>
      <w:spacing w:val="5"/>
    </w:rPr>
  </w:style>
  <w:style w:type="paragraph" w:customStyle="1" w:styleId="Heading21">
    <w:name w:val="Heading 21"/>
    <w:basedOn w:val="Normal"/>
    <w:next w:val="Normal"/>
    <w:link w:val="HEADING2CharChar"/>
    <w:autoRedefine/>
    <w:rsid w:val="00AA43D6"/>
    <w:pPr>
      <w:keepNext/>
      <w:outlineLvl w:val="2"/>
    </w:pPr>
    <w:rPr>
      <w:b/>
      <w:snapToGrid w:val="0"/>
      <w:sz w:val="20"/>
      <w:szCs w:val="20"/>
    </w:rPr>
  </w:style>
  <w:style w:type="character" w:customStyle="1" w:styleId="HEADING2CharChar">
    <w:name w:val="HEADING 2 Char Char"/>
    <w:link w:val="Heading21"/>
    <w:rsid w:val="00AA43D6"/>
    <w:rPr>
      <w:rFonts w:ascii="Arial" w:eastAsia="Times New Roman" w:hAnsi="Arial" w:cs="Times New Roman"/>
      <w:b/>
      <w:snapToGrid w:val="0"/>
      <w:kern w:val="0"/>
      <w:sz w:val="20"/>
      <w:szCs w:val="20"/>
    </w:rPr>
  </w:style>
  <w:style w:type="character" w:styleId="Hyperlink">
    <w:name w:val="Hyperlink"/>
    <w:uiPriority w:val="99"/>
    <w:rsid w:val="00AA4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curementHO7@sanral.co.za" TargetMode="External"/><Relationship Id="rId4" Type="http://schemas.openxmlformats.org/officeDocument/2006/relationships/hyperlink" Target="https://www.nra.co.za/sanral-tenders/status?region_id=nati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Mantjane (HO)</dc:creator>
  <cp:keywords/>
  <dc:description/>
  <cp:lastModifiedBy>Portia Mantjane (HO)</cp:lastModifiedBy>
  <cp:revision>1</cp:revision>
  <dcterms:created xsi:type="dcterms:W3CDTF">2024-08-29T19:47:00Z</dcterms:created>
  <dcterms:modified xsi:type="dcterms:W3CDTF">2024-08-29T19:49:00Z</dcterms:modified>
</cp:coreProperties>
</file>