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34" w:type="dxa"/>
        <w:tblLook w:val="04A0" w:firstRow="1" w:lastRow="0" w:firstColumn="1" w:lastColumn="0" w:noHBand="0" w:noVBand="1"/>
      </w:tblPr>
      <w:tblGrid>
        <w:gridCol w:w="562"/>
        <w:gridCol w:w="5448"/>
        <w:gridCol w:w="3624"/>
      </w:tblGrid>
      <w:tr w:rsidR="002D585E" w14:paraId="4F3393E6" w14:textId="77777777" w:rsidTr="002D585E">
        <w:tc>
          <w:tcPr>
            <w:tcW w:w="562" w:type="dxa"/>
          </w:tcPr>
          <w:p w14:paraId="4C3FFF76" w14:textId="74055CE9" w:rsidR="002D585E" w:rsidRDefault="002D585E">
            <w:r>
              <w:t>#</w:t>
            </w:r>
          </w:p>
        </w:tc>
        <w:tc>
          <w:tcPr>
            <w:tcW w:w="5448" w:type="dxa"/>
          </w:tcPr>
          <w:p w14:paraId="4E38360C" w14:textId="28FD9FC7" w:rsidR="002D585E" w:rsidRDefault="002D585E">
            <w:r>
              <w:t>Question MWP2670CX</w:t>
            </w:r>
          </w:p>
        </w:tc>
        <w:tc>
          <w:tcPr>
            <w:tcW w:w="3624" w:type="dxa"/>
          </w:tcPr>
          <w:p w14:paraId="5D7E3E94" w14:textId="673D273D" w:rsidR="002D585E" w:rsidRDefault="002D585E">
            <w:r>
              <w:t>Eskom Answer</w:t>
            </w:r>
          </w:p>
        </w:tc>
      </w:tr>
      <w:tr w:rsidR="002D585E" w14:paraId="3D0AF23D" w14:textId="77777777" w:rsidTr="002D585E">
        <w:tc>
          <w:tcPr>
            <w:tcW w:w="562" w:type="dxa"/>
          </w:tcPr>
          <w:p w14:paraId="08BDBA1F" w14:textId="1B3443ED" w:rsidR="002D585E" w:rsidRDefault="002D585E" w:rsidP="002D585E">
            <w:r>
              <w:t>1</w:t>
            </w:r>
          </w:p>
        </w:tc>
        <w:tc>
          <w:tcPr>
            <w:tcW w:w="5448" w:type="dxa"/>
          </w:tcPr>
          <w:p w14:paraId="7199E963" w14:textId="51C9C17E" w:rsidR="002D585E" w:rsidRDefault="002D585E" w:rsidP="002D585E">
            <w:r w:rsidRPr="00771013">
              <w:t xml:space="preserve">Please confirm ESKOM is expecting supplier to recommend SAAS based application security tool for SAST, SCA and DAST testing for web application hosted on prem and cloud hosted </w:t>
            </w:r>
          </w:p>
        </w:tc>
        <w:tc>
          <w:tcPr>
            <w:tcW w:w="3624" w:type="dxa"/>
          </w:tcPr>
          <w:p w14:paraId="389B68A9" w14:textId="0A60ECB7" w:rsidR="002D585E" w:rsidRDefault="001921D0" w:rsidP="00265929">
            <w:r>
              <w:t xml:space="preserve">Yes, the Tenderer is required to recommend and propose a </w:t>
            </w:r>
            <w:r w:rsidR="00265929">
              <w:t>Software as a Service (</w:t>
            </w:r>
            <w:r>
              <w:t>SaaS</w:t>
            </w:r>
            <w:r w:rsidR="00265929">
              <w:t>)</w:t>
            </w:r>
            <w:r>
              <w:t xml:space="preserve"> or cloud-based solution which </w:t>
            </w:r>
            <w:r w:rsidR="004A756B">
              <w:t xml:space="preserve">includes and </w:t>
            </w:r>
            <w:r>
              <w:t xml:space="preserve">combines SAST, SCA and DAST as one cohesive Application Security (AppSec) Test Solution to scan source code and </w:t>
            </w:r>
            <w:r w:rsidR="00265929">
              <w:t xml:space="preserve">test </w:t>
            </w:r>
            <w:r>
              <w:t>web</w:t>
            </w:r>
            <w:r w:rsidR="00265929">
              <w:t>-based</w:t>
            </w:r>
            <w:r>
              <w:t xml:space="preserve"> applications hosted both </w:t>
            </w:r>
            <w:r w:rsidR="00265929">
              <w:t>on-premises</w:t>
            </w:r>
            <w:r>
              <w:t xml:space="preserve"> information technology (IT), operational technology (OT) and cloud environments.</w:t>
            </w:r>
          </w:p>
        </w:tc>
      </w:tr>
      <w:tr w:rsidR="002D585E" w14:paraId="3B5001EC" w14:textId="77777777" w:rsidTr="002D585E">
        <w:tc>
          <w:tcPr>
            <w:tcW w:w="562" w:type="dxa"/>
          </w:tcPr>
          <w:p w14:paraId="67FBD5A4" w14:textId="3F1EA25B" w:rsidR="002D585E" w:rsidRDefault="002D585E" w:rsidP="002D585E">
            <w:r>
              <w:t>2</w:t>
            </w:r>
          </w:p>
        </w:tc>
        <w:tc>
          <w:tcPr>
            <w:tcW w:w="5448" w:type="dxa"/>
          </w:tcPr>
          <w:p w14:paraId="433FD95B" w14:textId="4410E8A6" w:rsidR="002D585E" w:rsidRDefault="002D585E" w:rsidP="002D585E">
            <w:r w:rsidRPr="00771013">
              <w:t>Supplier would like to understand if there would be any tool provided by ESKOM for doing the Vulnerability assessments of the web applications. If yes, please provide details of the tool. if no, should the supplier bring its own tool to conduct the vulnerability assessments. Scope Clarity</w:t>
            </w:r>
          </w:p>
        </w:tc>
        <w:tc>
          <w:tcPr>
            <w:tcW w:w="3624" w:type="dxa"/>
          </w:tcPr>
          <w:p w14:paraId="03825DAA" w14:textId="594A42A0" w:rsidR="002D585E" w:rsidRDefault="00265929" w:rsidP="002D585E">
            <w:r>
              <w:t>The Tenderer is advised that vulnerability assessment or scan is not in scope of this engagement, however, the Tenderer is required to propose a SaaS or cloud based AppSec Test tool that combines both SAST, SCA and DAST as one cohesive solution.</w:t>
            </w:r>
          </w:p>
        </w:tc>
      </w:tr>
      <w:tr w:rsidR="002D585E" w14:paraId="4831B73F" w14:textId="77777777" w:rsidTr="002D585E">
        <w:tc>
          <w:tcPr>
            <w:tcW w:w="562" w:type="dxa"/>
          </w:tcPr>
          <w:p w14:paraId="0766994C" w14:textId="15474CEF" w:rsidR="002D585E" w:rsidRDefault="002D585E" w:rsidP="002D585E">
            <w:r>
              <w:t>3</w:t>
            </w:r>
          </w:p>
        </w:tc>
        <w:tc>
          <w:tcPr>
            <w:tcW w:w="5448" w:type="dxa"/>
          </w:tcPr>
          <w:p w14:paraId="0613B4EE" w14:textId="57B9F508" w:rsidR="002D585E" w:rsidRDefault="002D585E" w:rsidP="002D585E">
            <w:r w:rsidRPr="00771013">
              <w:t>What is the average size of source code (Number of lines of codes) per SAST scan.</w:t>
            </w:r>
          </w:p>
        </w:tc>
        <w:tc>
          <w:tcPr>
            <w:tcW w:w="3624" w:type="dxa"/>
          </w:tcPr>
          <w:p w14:paraId="5270BB90" w14:textId="4EDB4421" w:rsidR="00265929" w:rsidRPr="00265929" w:rsidRDefault="00265929" w:rsidP="00265929">
            <w:pPr>
              <w:autoSpaceDE w:val="0"/>
              <w:autoSpaceDN w:val="0"/>
              <w:adjustRightInd w:val="0"/>
            </w:pPr>
            <w:r>
              <w:t>The Tenderer is advised to refer to the scope of work (SoW), the AppSec Test, SAST shall support a m</w:t>
            </w:r>
            <w:r w:rsidRPr="00265929">
              <w:t xml:space="preserve">aximum </w:t>
            </w:r>
            <w:r>
              <w:t>a</w:t>
            </w:r>
            <w:r w:rsidRPr="00265929">
              <w:t>nalysis Line of Codes (LOC): The AppSec test tool must have a</w:t>
            </w:r>
          </w:p>
          <w:p w14:paraId="3D10CA67" w14:textId="49D85296" w:rsidR="002D585E" w:rsidRDefault="00265929" w:rsidP="00265929">
            <w:pPr>
              <w:autoSpaceDE w:val="0"/>
              <w:autoSpaceDN w:val="0"/>
              <w:adjustRightInd w:val="0"/>
            </w:pPr>
            <w:r w:rsidRPr="00265929">
              <w:t>maximum analysis of LOCs between 100 000 to 20 million.</w:t>
            </w:r>
          </w:p>
        </w:tc>
      </w:tr>
      <w:tr w:rsidR="002D585E" w14:paraId="6A8F489E" w14:textId="77777777" w:rsidTr="002D585E">
        <w:tc>
          <w:tcPr>
            <w:tcW w:w="562" w:type="dxa"/>
          </w:tcPr>
          <w:p w14:paraId="364FBFF5" w14:textId="6B5F386D" w:rsidR="002D585E" w:rsidRDefault="002D585E" w:rsidP="002D585E">
            <w:r>
              <w:t>4</w:t>
            </w:r>
          </w:p>
        </w:tc>
        <w:tc>
          <w:tcPr>
            <w:tcW w:w="5448" w:type="dxa"/>
          </w:tcPr>
          <w:p w14:paraId="2C83EC34" w14:textId="13FA0DC0" w:rsidR="002D585E" w:rsidRDefault="002D585E" w:rsidP="002D585E">
            <w:r w:rsidRPr="00771013">
              <w:t xml:space="preserve">What is the volumetric of web application source code, on premises and could applications that needs to be scanned for SAST &amp; SCA? </w:t>
            </w:r>
          </w:p>
        </w:tc>
        <w:tc>
          <w:tcPr>
            <w:tcW w:w="3624" w:type="dxa"/>
          </w:tcPr>
          <w:p w14:paraId="5C094455" w14:textId="010B607C" w:rsidR="002D585E" w:rsidRDefault="00265929" w:rsidP="002D585E">
            <w:r>
              <w:t xml:space="preserve">Eskom has got approximately sixty (60) </w:t>
            </w:r>
            <w:r w:rsidR="00A00DDB">
              <w:t>applications; however, the Tenderer shall quote for forty (40) subscription licenses for forty (40) Developers. The subscription license must not be tied and linked to the total number of applications but to the total number of Developers.</w:t>
            </w:r>
          </w:p>
        </w:tc>
      </w:tr>
      <w:tr w:rsidR="002D585E" w14:paraId="7FC8C895" w14:textId="77777777" w:rsidTr="002D585E">
        <w:tc>
          <w:tcPr>
            <w:tcW w:w="562" w:type="dxa"/>
          </w:tcPr>
          <w:p w14:paraId="15E1CA24" w14:textId="3F049200" w:rsidR="002D585E" w:rsidRDefault="002D585E" w:rsidP="002D585E">
            <w:r>
              <w:t>5</w:t>
            </w:r>
          </w:p>
        </w:tc>
        <w:tc>
          <w:tcPr>
            <w:tcW w:w="5448" w:type="dxa"/>
          </w:tcPr>
          <w:p w14:paraId="12147A68" w14:textId="7AEE2A0E" w:rsidR="002D585E" w:rsidRDefault="002D585E" w:rsidP="002D585E">
            <w:r w:rsidRPr="00771013">
              <w:t>What is the frequency of the SAST and SCA scans needed for on premises and cloud applications</w:t>
            </w:r>
          </w:p>
        </w:tc>
        <w:tc>
          <w:tcPr>
            <w:tcW w:w="3624" w:type="dxa"/>
          </w:tcPr>
          <w:p w14:paraId="36A8AB84" w14:textId="6071C889" w:rsidR="002D585E" w:rsidRDefault="00A00DDB" w:rsidP="002D585E">
            <w:r>
              <w:t>The frequency of SAST and SCA scans is not known, the SAST and SCA scans shall be performed when required, on an ad-hoc basis and when a new application is prepared for transition to be deployed to production environments.</w:t>
            </w:r>
          </w:p>
        </w:tc>
      </w:tr>
      <w:tr w:rsidR="002D585E" w14:paraId="4D8FB3BC" w14:textId="77777777" w:rsidTr="002D585E">
        <w:tc>
          <w:tcPr>
            <w:tcW w:w="562" w:type="dxa"/>
          </w:tcPr>
          <w:p w14:paraId="54C3EFF8" w14:textId="2D61F320" w:rsidR="002D585E" w:rsidRDefault="002D585E" w:rsidP="002D585E">
            <w:r>
              <w:t>6</w:t>
            </w:r>
          </w:p>
        </w:tc>
        <w:tc>
          <w:tcPr>
            <w:tcW w:w="5448" w:type="dxa"/>
          </w:tcPr>
          <w:p w14:paraId="7BD9D009" w14:textId="1DD05AD7" w:rsidR="002D585E" w:rsidRDefault="002D585E" w:rsidP="002D585E">
            <w:r w:rsidRPr="00771013">
              <w:t xml:space="preserve">What is the volumetric of web application on premises and could that </w:t>
            </w:r>
            <w:proofErr w:type="gramStart"/>
            <w:r w:rsidRPr="00771013">
              <w:t>needs</w:t>
            </w:r>
            <w:proofErr w:type="gramEnd"/>
            <w:r w:rsidRPr="00771013">
              <w:t xml:space="preserve"> to be scanned? </w:t>
            </w:r>
          </w:p>
        </w:tc>
        <w:tc>
          <w:tcPr>
            <w:tcW w:w="3624" w:type="dxa"/>
          </w:tcPr>
          <w:p w14:paraId="6E0EEC64" w14:textId="56A4321E" w:rsidR="002D585E" w:rsidRDefault="00A00DDB" w:rsidP="002D585E">
            <w:r>
              <w:t>Eskom has got approximately sixty (60) applications.</w:t>
            </w:r>
          </w:p>
        </w:tc>
      </w:tr>
      <w:tr w:rsidR="002D585E" w14:paraId="64205623" w14:textId="77777777" w:rsidTr="002D585E">
        <w:tc>
          <w:tcPr>
            <w:tcW w:w="562" w:type="dxa"/>
          </w:tcPr>
          <w:p w14:paraId="3B67096E" w14:textId="21B8E666" w:rsidR="002D585E" w:rsidRDefault="002D585E" w:rsidP="002D585E">
            <w:r>
              <w:t>7</w:t>
            </w:r>
          </w:p>
        </w:tc>
        <w:tc>
          <w:tcPr>
            <w:tcW w:w="5448" w:type="dxa"/>
          </w:tcPr>
          <w:p w14:paraId="7AE19B52" w14:textId="5D39B867" w:rsidR="002D585E" w:rsidRDefault="002D585E" w:rsidP="002D585E">
            <w:r w:rsidRPr="00771013">
              <w:t>What is the frequency of the web application scans needed for on premises and cloud?</w:t>
            </w:r>
          </w:p>
        </w:tc>
        <w:tc>
          <w:tcPr>
            <w:tcW w:w="3624" w:type="dxa"/>
          </w:tcPr>
          <w:p w14:paraId="3C109B3D" w14:textId="68193213" w:rsidR="002D585E" w:rsidRDefault="00A00DDB" w:rsidP="002D585E">
            <w:r>
              <w:t>The frequency of DAST is not known, the DAST shall be performed when required, on an ad-hoc basis and when a new application is prepared for transition to be deployed to production environments.</w:t>
            </w:r>
          </w:p>
        </w:tc>
      </w:tr>
      <w:tr w:rsidR="002D585E" w14:paraId="4DD1E706" w14:textId="77777777" w:rsidTr="002D585E">
        <w:tc>
          <w:tcPr>
            <w:tcW w:w="562" w:type="dxa"/>
          </w:tcPr>
          <w:p w14:paraId="2654CEB8" w14:textId="4D6B8D61" w:rsidR="002D585E" w:rsidRDefault="002D585E" w:rsidP="002D585E">
            <w:r>
              <w:lastRenderedPageBreak/>
              <w:t>8</w:t>
            </w:r>
          </w:p>
        </w:tc>
        <w:tc>
          <w:tcPr>
            <w:tcW w:w="5448" w:type="dxa"/>
          </w:tcPr>
          <w:p w14:paraId="1E8B2098" w14:textId="0A644081" w:rsidR="002D585E" w:rsidRDefault="002D585E" w:rsidP="002D585E">
            <w:r w:rsidRPr="00771013">
              <w:t>Can you describe the SDLC methodology currently adopted in ESKOM</w:t>
            </w:r>
          </w:p>
        </w:tc>
        <w:tc>
          <w:tcPr>
            <w:tcW w:w="3624" w:type="dxa"/>
          </w:tcPr>
          <w:p w14:paraId="5A6E2017" w14:textId="42C01A44" w:rsidR="002D585E" w:rsidRDefault="00A00DDB" w:rsidP="002D585E">
            <w:r>
              <w:t>Both Agile and Waterfall SDLC.</w:t>
            </w:r>
          </w:p>
        </w:tc>
      </w:tr>
      <w:tr w:rsidR="002D585E" w14:paraId="405F3398" w14:textId="77777777" w:rsidTr="002D585E">
        <w:tc>
          <w:tcPr>
            <w:tcW w:w="562" w:type="dxa"/>
          </w:tcPr>
          <w:p w14:paraId="24A4350F" w14:textId="321B902A" w:rsidR="002D585E" w:rsidRDefault="002D585E" w:rsidP="002D585E">
            <w:r>
              <w:t>9</w:t>
            </w:r>
          </w:p>
        </w:tc>
        <w:tc>
          <w:tcPr>
            <w:tcW w:w="5448" w:type="dxa"/>
          </w:tcPr>
          <w:p w14:paraId="4A944EE6" w14:textId="430B5CB8" w:rsidR="002D585E" w:rsidRDefault="002D585E" w:rsidP="002D585E">
            <w:r w:rsidRPr="00771013">
              <w:t xml:space="preserve">Does the customer have any compliance constraints for a cloud based scanning </w:t>
            </w:r>
            <w:proofErr w:type="gramStart"/>
            <w:r w:rsidRPr="00771013">
              <w:t>platform ?</w:t>
            </w:r>
            <w:proofErr w:type="gramEnd"/>
          </w:p>
        </w:tc>
        <w:tc>
          <w:tcPr>
            <w:tcW w:w="3624" w:type="dxa"/>
          </w:tcPr>
          <w:p w14:paraId="36A3AE37" w14:textId="76D30C47" w:rsidR="002D585E" w:rsidRDefault="00A00DDB" w:rsidP="002D585E">
            <w:r>
              <w:t>Yes, in some cases, however, such constraints details shall be discussed with a successful Supplier.</w:t>
            </w:r>
          </w:p>
        </w:tc>
      </w:tr>
      <w:tr w:rsidR="002D585E" w14:paraId="7656F28B" w14:textId="77777777" w:rsidTr="002D585E">
        <w:tc>
          <w:tcPr>
            <w:tcW w:w="562" w:type="dxa"/>
          </w:tcPr>
          <w:p w14:paraId="49CBE1FF" w14:textId="68ED17F6" w:rsidR="002D585E" w:rsidRDefault="002D585E" w:rsidP="002D585E">
            <w:r>
              <w:t>10</w:t>
            </w:r>
          </w:p>
        </w:tc>
        <w:tc>
          <w:tcPr>
            <w:tcW w:w="5448" w:type="dxa"/>
          </w:tcPr>
          <w:p w14:paraId="2DA9BF2A" w14:textId="25F0E01A" w:rsidR="002D585E" w:rsidRDefault="002D585E" w:rsidP="002D585E">
            <w:r w:rsidRPr="00771013">
              <w:t>Which platform is currently used for Vulnerability management at ESKOM?</w:t>
            </w:r>
          </w:p>
        </w:tc>
        <w:tc>
          <w:tcPr>
            <w:tcW w:w="3624" w:type="dxa"/>
          </w:tcPr>
          <w:p w14:paraId="64178BB1" w14:textId="2AF68E66" w:rsidR="002D585E" w:rsidRDefault="00A00DDB" w:rsidP="002D585E">
            <w:r>
              <w:t>Product specific information is classified as confidential.</w:t>
            </w:r>
          </w:p>
        </w:tc>
      </w:tr>
    </w:tbl>
    <w:p w14:paraId="392D4BAE" w14:textId="77777777" w:rsidR="00E45BC1" w:rsidRDefault="00000000"/>
    <w:sectPr w:rsidR="00E45B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076EC"/>
    <w:multiLevelType w:val="hybridMultilevel"/>
    <w:tmpl w:val="33606856"/>
    <w:lvl w:ilvl="0" w:tplc="1C090011">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16cid:durableId="1958565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85E"/>
    <w:rsid w:val="001847EE"/>
    <w:rsid w:val="001921D0"/>
    <w:rsid w:val="00265929"/>
    <w:rsid w:val="002D585E"/>
    <w:rsid w:val="004A756B"/>
    <w:rsid w:val="00A00DDB"/>
    <w:rsid w:val="00D55D74"/>
    <w:rsid w:val="00F570D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40B01"/>
  <w15:chartTrackingRefBased/>
  <w15:docId w15:val="{C4C9FD01-698F-4BB0-AC8A-6609AC868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5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21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Mbulelo Mncengani</dc:creator>
  <cp:keywords/>
  <dc:description/>
  <cp:lastModifiedBy>Mbulelo Mncengani</cp:lastModifiedBy>
  <cp:revision>2</cp:revision>
  <dcterms:created xsi:type="dcterms:W3CDTF">2024-08-14T11:56:00Z</dcterms:created>
  <dcterms:modified xsi:type="dcterms:W3CDTF">2024-08-14T11:56:00Z</dcterms:modified>
</cp:coreProperties>
</file>