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83347" w14:textId="77777777" w:rsidR="00FC433A" w:rsidRPr="00DF4965" w:rsidRDefault="00FC433A" w:rsidP="00FC433A">
      <w:pPr>
        <w:jc w:val="center"/>
        <w:rPr>
          <w:rFonts w:ascii="Arial" w:hAnsi="Arial" w:cs="Arial"/>
          <w:b/>
          <w:bCs/>
          <w:iCs/>
          <w:sz w:val="22"/>
          <w:szCs w:val="22"/>
          <w:lang w:val="en-US"/>
        </w:rPr>
      </w:pPr>
    </w:p>
    <w:p w14:paraId="7EE404EE" w14:textId="77777777" w:rsidR="00FC433A" w:rsidRPr="00DF4965" w:rsidRDefault="00FC433A" w:rsidP="00FC433A">
      <w:pPr>
        <w:jc w:val="center"/>
        <w:rPr>
          <w:rFonts w:ascii="Arial" w:hAnsi="Arial" w:cs="Arial"/>
          <w:b/>
          <w:bCs/>
          <w:iCs/>
          <w:sz w:val="22"/>
          <w:szCs w:val="22"/>
          <w:lang w:val="en-US"/>
        </w:rPr>
      </w:pPr>
      <w:r>
        <w:rPr>
          <w:noProof/>
        </w:rPr>
        <w:drawing>
          <wp:anchor distT="0" distB="0" distL="114300" distR="114300" simplePos="0" relativeHeight="251659264" behindDoc="1" locked="0" layoutInCell="1" allowOverlap="1" wp14:anchorId="68DC7FD8" wp14:editId="6E216918">
            <wp:simplePos x="0" y="0"/>
            <wp:positionH relativeFrom="column">
              <wp:posOffset>2105025</wp:posOffset>
            </wp:positionH>
            <wp:positionV relativeFrom="paragraph">
              <wp:posOffset>5715</wp:posOffset>
            </wp:positionV>
            <wp:extent cx="1725295" cy="1383665"/>
            <wp:effectExtent l="0" t="0" r="0" b="0"/>
            <wp:wrapNone/>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5295" cy="138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E0C02" w14:textId="77777777" w:rsidR="00FC433A" w:rsidRPr="00DF4965" w:rsidRDefault="00FC433A" w:rsidP="00FC433A">
      <w:pPr>
        <w:jc w:val="center"/>
        <w:rPr>
          <w:rFonts w:ascii="Arial" w:hAnsi="Arial" w:cs="Arial"/>
          <w:b/>
          <w:iCs/>
          <w:sz w:val="22"/>
          <w:szCs w:val="22"/>
        </w:rPr>
      </w:pPr>
    </w:p>
    <w:p w14:paraId="263F71C9" w14:textId="77777777" w:rsidR="00FC433A" w:rsidRPr="00DF4965" w:rsidRDefault="00FC433A" w:rsidP="00FC433A">
      <w:pPr>
        <w:jc w:val="center"/>
        <w:rPr>
          <w:rFonts w:ascii="Arial" w:hAnsi="Arial" w:cs="Arial"/>
          <w:b/>
          <w:iCs/>
          <w:sz w:val="22"/>
          <w:szCs w:val="22"/>
        </w:rPr>
      </w:pPr>
    </w:p>
    <w:p w14:paraId="6AFCE350" w14:textId="77777777" w:rsidR="00FC433A" w:rsidRPr="00DF4965" w:rsidRDefault="00FC433A" w:rsidP="00FC433A">
      <w:pPr>
        <w:jc w:val="center"/>
        <w:rPr>
          <w:rFonts w:ascii="Arial" w:hAnsi="Arial" w:cs="Arial"/>
          <w:b/>
          <w:iCs/>
          <w:sz w:val="22"/>
          <w:szCs w:val="22"/>
        </w:rPr>
      </w:pPr>
    </w:p>
    <w:p w14:paraId="02A97638" w14:textId="77777777" w:rsidR="00FC433A" w:rsidRPr="00DF4965" w:rsidRDefault="00FC433A" w:rsidP="00FC433A">
      <w:pPr>
        <w:jc w:val="center"/>
        <w:rPr>
          <w:rFonts w:ascii="Arial" w:hAnsi="Arial" w:cs="Arial"/>
          <w:b/>
          <w:iCs/>
          <w:sz w:val="22"/>
          <w:szCs w:val="22"/>
        </w:rPr>
      </w:pPr>
    </w:p>
    <w:p w14:paraId="3A28E317" w14:textId="77777777" w:rsidR="00FC433A" w:rsidRPr="00DF4965" w:rsidRDefault="00FC433A" w:rsidP="00FC433A">
      <w:pPr>
        <w:jc w:val="center"/>
        <w:rPr>
          <w:rFonts w:ascii="Arial" w:hAnsi="Arial" w:cs="Arial"/>
          <w:b/>
          <w:iCs/>
          <w:sz w:val="22"/>
          <w:szCs w:val="22"/>
        </w:rPr>
      </w:pPr>
    </w:p>
    <w:p w14:paraId="4D9CAB4B" w14:textId="77777777" w:rsidR="00FC433A" w:rsidRPr="00DF4965" w:rsidRDefault="00FC433A" w:rsidP="00FC433A">
      <w:pPr>
        <w:jc w:val="center"/>
        <w:rPr>
          <w:rFonts w:ascii="Arial" w:hAnsi="Arial" w:cs="Arial"/>
          <w:b/>
          <w:iCs/>
          <w:sz w:val="22"/>
          <w:szCs w:val="22"/>
        </w:rPr>
      </w:pPr>
    </w:p>
    <w:p w14:paraId="0E644719" w14:textId="77777777" w:rsidR="00FC433A" w:rsidRPr="00DF4965" w:rsidRDefault="00FC433A" w:rsidP="00FC433A">
      <w:pPr>
        <w:jc w:val="center"/>
        <w:rPr>
          <w:rFonts w:ascii="Arial" w:hAnsi="Arial" w:cs="Arial"/>
          <w:b/>
          <w:iCs/>
          <w:sz w:val="22"/>
          <w:szCs w:val="22"/>
        </w:rPr>
      </w:pPr>
    </w:p>
    <w:p w14:paraId="38083E4F" w14:textId="77777777" w:rsidR="00FC433A" w:rsidRPr="00DF4965" w:rsidRDefault="00FC433A" w:rsidP="00FC433A">
      <w:pPr>
        <w:jc w:val="center"/>
        <w:rPr>
          <w:rFonts w:ascii="Arial" w:hAnsi="Arial" w:cs="Arial"/>
          <w:b/>
          <w:iCs/>
          <w:sz w:val="22"/>
          <w:szCs w:val="22"/>
        </w:rPr>
      </w:pPr>
    </w:p>
    <w:p w14:paraId="2F4B2754" w14:textId="77777777" w:rsidR="00FC433A" w:rsidRPr="00455C13" w:rsidRDefault="00FC433A" w:rsidP="00FC433A">
      <w:pPr>
        <w:jc w:val="center"/>
        <w:rPr>
          <w:rFonts w:ascii="Arial" w:hAnsi="Arial" w:cs="Arial"/>
          <w:b/>
          <w:iCs/>
          <w:sz w:val="22"/>
          <w:szCs w:val="22"/>
        </w:rPr>
      </w:pPr>
      <w:r w:rsidRPr="00455C13">
        <w:rPr>
          <w:rFonts w:ascii="Arial" w:hAnsi="Arial" w:cs="Arial"/>
          <w:b/>
          <w:iCs/>
          <w:sz w:val="22"/>
          <w:szCs w:val="22"/>
        </w:rPr>
        <w:t>TENDER NO.</w:t>
      </w:r>
      <w:r w:rsidRPr="00455C13">
        <w:rPr>
          <w:rFonts w:ascii="Arial" w:hAnsi="Arial" w:cs="Arial"/>
          <w:sz w:val="16"/>
          <w:szCs w:val="16"/>
        </w:rPr>
        <w:t xml:space="preserve"> </w:t>
      </w:r>
      <w:r w:rsidRPr="007C1F89">
        <w:rPr>
          <w:rFonts w:ascii="Arial" w:hAnsi="Arial" w:cs="Arial"/>
          <w:b/>
          <w:iCs/>
          <w:sz w:val="22"/>
          <w:szCs w:val="22"/>
        </w:rPr>
        <w:t>MN 142/2025</w:t>
      </w:r>
    </w:p>
    <w:p w14:paraId="7130980E" w14:textId="77777777" w:rsidR="00FC433A" w:rsidRPr="00204F46" w:rsidRDefault="00FC433A" w:rsidP="00FC433A">
      <w:pPr>
        <w:widowControl w:val="0"/>
        <w:autoSpaceDE w:val="0"/>
        <w:autoSpaceDN w:val="0"/>
        <w:spacing w:before="113" w:line="276" w:lineRule="auto"/>
        <w:ind w:left="1090"/>
        <w:jc w:val="center"/>
        <w:rPr>
          <w:rFonts w:ascii="Arial" w:eastAsia="Arial" w:hAnsi="Arial" w:cs="Arial"/>
          <w:b/>
          <w:sz w:val="22"/>
          <w:szCs w:val="22"/>
          <w:lang w:val="en-US" w:bidi="en-US"/>
        </w:rPr>
      </w:pPr>
      <w:r>
        <w:rPr>
          <w:rFonts w:ascii="Arial" w:eastAsia="Arial" w:hAnsi="Arial" w:cs="Arial"/>
          <w:b/>
          <w:spacing w:val="-4"/>
          <w:sz w:val="22"/>
          <w:szCs w:val="22"/>
          <w:lang w:val="en-US" w:bidi="en-US"/>
        </w:rPr>
        <w:t>PANEL OF UP TO TEN CONTRACTORS TO SUPPLY, INSTALL AND COMMISSION OF ELECTRICIFICATION, EXTENSIONS AND INFILLS FOR A PERIOD OF 3 (THREE) YEARS</w:t>
      </w:r>
    </w:p>
    <w:p w14:paraId="7046496B" w14:textId="77777777" w:rsidR="00FC433A" w:rsidRPr="00DF4965" w:rsidRDefault="00FC433A" w:rsidP="00FC433A">
      <w:pPr>
        <w:jc w:val="center"/>
        <w:rPr>
          <w:rFonts w:ascii="Arial" w:hAnsi="Arial" w:cs="Arial"/>
          <w:b/>
          <w:sz w:val="22"/>
          <w:szCs w:val="22"/>
        </w:rPr>
      </w:pPr>
    </w:p>
    <w:p w14:paraId="537B8348" w14:textId="77777777" w:rsidR="00FC433A" w:rsidRPr="00DF4965" w:rsidRDefault="00FC433A" w:rsidP="00FC433A">
      <w:pPr>
        <w:jc w:val="both"/>
        <w:rPr>
          <w:rFonts w:ascii="Arial" w:hAnsi="Arial" w:cs="Arial"/>
          <w:b/>
          <w:sz w:val="22"/>
          <w:szCs w:val="22"/>
          <w:lang w:val="en-US"/>
        </w:rPr>
      </w:pPr>
      <w:r w:rsidRPr="00DF4965">
        <w:rPr>
          <w:rFonts w:ascii="Arial" w:hAnsi="Arial" w:cs="Arial"/>
          <w:b/>
          <w:sz w:val="22"/>
          <w:szCs w:val="22"/>
          <w:lang w:val="en-US"/>
        </w:rPr>
        <w:t>T1.1</w:t>
      </w:r>
      <w:r w:rsidRPr="00DF4965">
        <w:rPr>
          <w:rFonts w:ascii="Arial" w:hAnsi="Arial" w:cs="Arial"/>
          <w:b/>
          <w:sz w:val="22"/>
          <w:szCs w:val="22"/>
          <w:lang w:val="en-US"/>
        </w:rPr>
        <w:tab/>
        <w:t>TENDER NOTICE AND INVITATION TO TENDER</w:t>
      </w:r>
    </w:p>
    <w:p w14:paraId="44685346" w14:textId="77777777" w:rsidR="00FC433A" w:rsidRPr="00DF4965" w:rsidRDefault="00FC433A" w:rsidP="00FC433A">
      <w:pPr>
        <w:jc w:val="both"/>
        <w:rPr>
          <w:rFonts w:ascii="Arial" w:hAnsi="Arial" w:cs="Arial"/>
          <w:bCs/>
          <w:iCs/>
          <w:sz w:val="22"/>
          <w:szCs w:val="22"/>
          <w:lang w:val="en-US"/>
        </w:rPr>
      </w:pPr>
    </w:p>
    <w:p w14:paraId="714F7067" w14:textId="77777777" w:rsidR="00FC433A" w:rsidRPr="001A24D4" w:rsidRDefault="00FC433A" w:rsidP="00FC433A">
      <w:pPr>
        <w:suppressAutoHyphens/>
        <w:jc w:val="both"/>
        <w:rPr>
          <w:rFonts w:ascii="Arial" w:hAnsi="Arial" w:cs="Arial"/>
          <w:bCs/>
          <w:iCs/>
          <w:sz w:val="22"/>
          <w:szCs w:val="22"/>
          <w:lang w:val="en-US"/>
        </w:rPr>
      </w:pPr>
      <w:r w:rsidRPr="001A24D4">
        <w:rPr>
          <w:rFonts w:ascii="Arial" w:hAnsi="Arial" w:cs="Arial"/>
          <w:bCs/>
          <w:iCs/>
          <w:sz w:val="22"/>
          <w:szCs w:val="22"/>
          <w:lang w:val="en-US"/>
        </w:rPr>
        <w:t xml:space="preserve">The KwaDukuza Municipality invites tenders for the above. Only Tenderers who are registered with CIDB in a contractor grading </w:t>
      </w:r>
      <w:r w:rsidRPr="00D76345">
        <w:rPr>
          <w:rFonts w:ascii="Arial" w:hAnsi="Arial" w:cs="Arial"/>
          <w:bCs/>
          <w:iCs/>
          <w:sz w:val="22"/>
          <w:szCs w:val="22"/>
          <w:highlight w:val="yellow"/>
          <w:lang w:val="en-US"/>
        </w:rPr>
        <w:t xml:space="preserve">of </w:t>
      </w:r>
      <w:r>
        <w:rPr>
          <w:rFonts w:ascii="Arial" w:hAnsi="Arial" w:cs="Arial"/>
          <w:b/>
          <w:bCs/>
          <w:iCs/>
          <w:sz w:val="22"/>
          <w:szCs w:val="22"/>
          <w:highlight w:val="yellow"/>
          <w:lang w:val="en-US"/>
        </w:rPr>
        <w:t>4</w:t>
      </w:r>
      <w:r w:rsidRPr="00D76345">
        <w:rPr>
          <w:rFonts w:ascii="Arial" w:hAnsi="Arial" w:cs="Arial"/>
          <w:b/>
          <w:bCs/>
          <w:iCs/>
          <w:sz w:val="22"/>
          <w:szCs w:val="22"/>
          <w:highlight w:val="yellow"/>
          <w:lang w:val="en-US"/>
        </w:rPr>
        <w:t>EP</w:t>
      </w:r>
      <w:r w:rsidRPr="00D76345">
        <w:rPr>
          <w:rFonts w:ascii="Arial" w:hAnsi="Arial" w:cs="Arial"/>
          <w:bCs/>
          <w:iCs/>
          <w:sz w:val="22"/>
          <w:szCs w:val="22"/>
          <w:highlight w:val="yellow"/>
          <w:lang w:val="en-US"/>
        </w:rPr>
        <w:t xml:space="preserve"> or higher</w:t>
      </w:r>
      <w:r w:rsidRPr="001A24D4">
        <w:rPr>
          <w:rFonts w:ascii="Arial" w:hAnsi="Arial" w:cs="Arial"/>
          <w:bCs/>
          <w:iCs/>
          <w:sz w:val="22"/>
          <w:szCs w:val="22"/>
          <w:lang w:val="en-US"/>
        </w:rPr>
        <w:t xml:space="preserve"> </w:t>
      </w:r>
      <w:r w:rsidRPr="00D76345">
        <w:rPr>
          <w:rFonts w:ascii="Arial" w:hAnsi="Arial" w:cs="Arial"/>
          <w:bCs/>
          <w:iCs/>
          <w:sz w:val="22"/>
          <w:szCs w:val="22"/>
          <w:highlight w:val="yellow"/>
          <w:lang w:val="en-US"/>
        </w:rPr>
        <w:t>will be eligible to tender</w:t>
      </w:r>
      <w:r w:rsidRPr="001A24D4">
        <w:rPr>
          <w:rFonts w:ascii="Arial" w:hAnsi="Arial" w:cs="Arial"/>
          <w:bCs/>
          <w:iCs/>
          <w:sz w:val="22"/>
          <w:szCs w:val="22"/>
          <w:lang w:val="en-US"/>
        </w:rPr>
        <w:t>. Tenderers will have proof of CIDB Registration by closing date failing which the tender will be disqualified. Tenderers shall be registered on National Treasury’s Central Supplier Database.</w:t>
      </w:r>
    </w:p>
    <w:p w14:paraId="0F9826AB" w14:textId="77777777" w:rsidR="00FC433A" w:rsidRPr="001A24D4" w:rsidRDefault="00FC433A" w:rsidP="00FC433A">
      <w:pPr>
        <w:suppressAutoHyphens/>
        <w:jc w:val="both"/>
        <w:rPr>
          <w:rFonts w:ascii="Arial" w:hAnsi="Arial" w:cs="Arial"/>
          <w:bCs/>
          <w:iCs/>
          <w:sz w:val="22"/>
          <w:szCs w:val="22"/>
          <w:lang w:val="en-US"/>
        </w:rPr>
      </w:pPr>
    </w:p>
    <w:p w14:paraId="5B101C5A" w14:textId="77777777" w:rsidR="00FC433A" w:rsidRDefault="00FC433A" w:rsidP="00FC433A">
      <w:pPr>
        <w:suppressAutoHyphens/>
        <w:jc w:val="both"/>
        <w:rPr>
          <w:rFonts w:ascii="Arial" w:hAnsi="Arial" w:cs="Arial"/>
          <w:sz w:val="22"/>
        </w:rPr>
      </w:pPr>
      <w:r w:rsidRPr="001A24D4">
        <w:rPr>
          <w:rFonts w:ascii="Arial" w:hAnsi="Arial" w:cs="Arial"/>
          <w:bCs/>
          <w:iCs/>
          <w:sz w:val="22"/>
          <w:szCs w:val="22"/>
          <w:lang w:val="en-US"/>
        </w:rPr>
        <w:t xml:space="preserve">The physical address for collection of tender documents is: The KwaDukuza Municipality, Civil Services Department, PMU Building, 2 Industrial Crescent, KwaDukuza, upon presentation of a receipt proving prior payment of a non-refundable fee </w:t>
      </w:r>
      <w:r w:rsidRPr="003A6521">
        <w:rPr>
          <w:rFonts w:ascii="Arial" w:hAnsi="Arial" w:cs="Arial"/>
          <w:bCs/>
          <w:iCs/>
          <w:sz w:val="22"/>
          <w:szCs w:val="22"/>
          <w:lang w:val="en-US"/>
        </w:rPr>
        <w:t xml:space="preserve">of </w:t>
      </w:r>
      <w:r w:rsidRPr="008734F6">
        <w:rPr>
          <w:rFonts w:ascii="Arial" w:hAnsi="Arial" w:cs="Arial"/>
          <w:b/>
          <w:color w:val="FF0000"/>
          <w:sz w:val="22"/>
          <w:szCs w:val="22"/>
          <w:lang w:val="en-US"/>
        </w:rPr>
        <w:t>R</w:t>
      </w:r>
      <w:r>
        <w:rPr>
          <w:rFonts w:ascii="Arial" w:hAnsi="Arial" w:cs="Arial"/>
          <w:b/>
          <w:color w:val="FF0000"/>
          <w:sz w:val="22"/>
          <w:szCs w:val="22"/>
          <w:lang w:val="en-US"/>
        </w:rPr>
        <w:t>866.00</w:t>
      </w:r>
      <w:r w:rsidRPr="008734F6">
        <w:rPr>
          <w:rFonts w:ascii="Arial" w:hAnsi="Arial" w:cs="Arial"/>
          <w:b/>
          <w:color w:val="FF0000"/>
          <w:sz w:val="22"/>
          <w:szCs w:val="22"/>
          <w:lang w:val="en-US"/>
        </w:rPr>
        <w:t>(inclusive of VAT)</w:t>
      </w:r>
      <w:r w:rsidRPr="0088264A">
        <w:rPr>
          <w:rFonts w:ascii="Arial" w:hAnsi="Arial" w:cs="Arial"/>
          <w:bCs/>
          <w:iCs/>
          <w:sz w:val="22"/>
          <w:szCs w:val="22"/>
          <w:highlight w:val="yellow"/>
          <w:lang w:val="en-US"/>
        </w:rPr>
        <w:t>,</w:t>
      </w:r>
      <w:r w:rsidRPr="001A24D4">
        <w:rPr>
          <w:rFonts w:ascii="Arial" w:hAnsi="Arial" w:cs="Arial"/>
          <w:bCs/>
          <w:iCs/>
          <w:sz w:val="22"/>
          <w:szCs w:val="22"/>
          <w:lang w:val="en-US"/>
        </w:rPr>
        <w:t xml:space="preserve"> having been made at the Municipal Finance Directorate, General Justice Mpanza Building, 104 Mahatma Ga</w:t>
      </w:r>
      <w:r>
        <w:rPr>
          <w:rFonts w:ascii="Arial" w:hAnsi="Arial" w:cs="Arial"/>
          <w:bCs/>
          <w:iCs/>
          <w:sz w:val="22"/>
          <w:szCs w:val="22"/>
          <w:lang w:val="en-US"/>
        </w:rPr>
        <w:t>ndhi Street, KwaDukuza (Cash or EFT</w:t>
      </w:r>
      <w:r w:rsidRPr="001A24D4">
        <w:rPr>
          <w:rFonts w:ascii="Arial" w:hAnsi="Arial" w:cs="Arial"/>
          <w:bCs/>
          <w:iCs/>
          <w:sz w:val="22"/>
          <w:szCs w:val="22"/>
          <w:lang w:val="en-US"/>
        </w:rPr>
        <w:t xml:space="preserve">). </w:t>
      </w:r>
      <w:r w:rsidRPr="0060287F">
        <w:rPr>
          <w:rFonts w:ascii="Arial" w:hAnsi="Arial" w:cs="Arial"/>
          <w:sz w:val="22"/>
        </w:rPr>
        <w:t xml:space="preserve">EFT shall be made directly to the Municipality Bank Account which is as follows: </w:t>
      </w:r>
    </w:p>
    <w:p w14:paraId="141C854F" w14:textId="77777777" w:rsidR="00FC433A" w:rsidRPr="0060287F" w:rsidRDefault="00FC433A" w:rsidP="00FC433A">
      <w:pPr>
        <w:suppressAutoHyphens/>
        <w:jc w:val="both"/>
        <w:rPr>
          <w:rFonts w:ascii="Arial" w:hAnsi="Arial" w:cs="Arial"/>
          <w:bCs/>
          <w:iCs/>
          <w:sz w:val="20"/>
          <w:szCs w:val="22"/>
          <w:lang w:val="en-US"/>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985"/>
        <w:gridCol w:w="2551"/>
        <w:gridCol w:w="1939"/>
        <w:gridCol w:w="1747"/>
      </w:tblGrid>
      <w:tr w:rsidR="00FC433A" w:rsidRPr="00612383" w14:paraId="64831560" w14:textId="77777777" w:rsidTr="001363A6">
        <w:tc>
          <w:tcPr>
            <w:tcW w:w="1985" w:type="dxa"/>
          </w:tcPr>
          <w:p w14:paraId="2532EEA9" w14:textId="77777777" w:rsidR="00FC433A" w:rsidRPr="00612383" w:rsidRDefault="00FC433A" w:rsidP="001363A6">
            <w:pPr>
              <w:rPr>
                <w:rFonts w:ascii="Arial" w:hAnsi="Arial" w:cs="Arial"/>
                <w:sz w:val="22"/>
              </w:rPr>
            </w:pPr>
            <w:r w:rsidRPr="00612383">
              <w:rPr>
                <w:rFonts w:ascii="Arial" w:hAnsi="Arial" w:cs="Arial"/>
                <w:sz w:val="22"/>
              </w:rPr>
              <w:t>Account Name:</w:t>
            </w:r>
          </w:p>
        </w:tc>
        <w:tc>
          <w:tcPr>
            <w:tcW w:w="2551" w:type="dxa"/>
          </w:tcPr>
          <w:p w14:paraId="2DFA7D65" w14:textId="77777777" w:rsidR="00FC433A" w:rsidRPr="00612383" w:rsidRDefault="00FC433A" w:rsidP="001363A6">
            <w:pPr>
              <w:rPr>
                <w:rFonts w:ascii="Arial" w:hAnsi="Arial" w:cs="Arial"/>
                <w:sz w:val="22"/>
              </w:rPr>
            </w:pPr>
            <w:r w:rsidRPr="00612383">
              <w:rPr>
                <w:rFonts w:ascii="Arial" w:hAnsi="Arial" w:cs="Arial"/>
                <w:sz w:val="22"/>
              </w:rPr>
              <w:t>KDM Primary Account</w:t>
            </w:r>
          </w:p>
        </w:tc>
        <w:tc>
          <w:tcPr>
            <w:tcW w:w="1939" w:type="dxa"/>
          </w:tcPr>
          <w:p w14:paraId="7DA967C6" w14:textId="77777777" w:rsidR="00FC433A" w:rsidRPr="00612383" w:rsidRDefault="00FC433A" w:rsidP="001363A6">
            <w:pPr>
              <w:jc w:val="both"/>
              <w:rPr>
                <w:rFonts w:ascii="Arial" w:hAnsi="Arial" w:cs="Arial"/>
                <w:sz w:val="22"/>
              </w:rPr>
            </w:pPr>
            <w:r w:rsidRPr="00612383">
              <w:rPr>
                <w:rFonts w:ascii="Arial" w:hAnsi="Arial" w:cs="Arial"/>
                <w:sz w:val="22"/>
              </w:rPr>
              <w:t>Account Type:</w:t>
            </w:r>
          </w:p>
        </w:tc>
        <w:tc>
          <w:tcPr>
            <w:tcW w:w="1747" w:type="dxa"/>
          </w:tcPr>
          <w:p w14:paraId="66FF2032" w14:textId="77777777" w:rsidR="00FC433A" w:rsidRPr="00612383" w:rsidRDefault="00FC433A" w:rsidP="001363A6">
            <w:pPr>
              <w:jc w:val="both"/>
              <w:rPr>
                <w:rFonts w:ascii="Arial" w:hAnsi="Arial" w:cs="Arial"/>
                <w:sz w:val="22"/>
              </w:rPr>
            </w:pPr>
            <w:r w:rsidRPr="00612383">
              <w:rPr>
                <w:rFonts w:ascii="Arial" w:hAnsi="Arial" w:cs="Arial"/>
                <w:sz w:val="22"/>
              </w:rPr>
              <w:t>Cheque</w:t>
            </w:r>
          </w:p>
        </w:tc>
      </w:tr>
      <w:tr w:rsidR="00FC433A" w:rsidRPr="00612383" w14:paraId="4700BD41" w14:textId="77777777" w:rsidTr="001363A6">
        <w:tc>
          <w:tcPr>
            <w:tcW w:w="1985" w:type="dxa"/>
          </w:tcPr>
          <w:p w14:paraId="13D7DD58" w14:textId="77777777" w:rsidR="00FC433A" w:rsidRPr="00612383" w:rsidRDefault="00FC433A" w:rsidP="001363A6">
            <w:pPr>
              <w:ind w:left="590" w:hanging="590"/>
              <w:rPr>
                <w:rFonts w:ascii="Arial" w:hAnsi="Arial" w:cs="Arial"/>
                <w:sz w:val="22"/>
              </w:rPr>
            </w:pPr>
            <w:r w:rsidRPr="00612383">
              <w:rPr>
                <w:rFonts w:ascii="Arial" w:hAnsi="Arial" w:cs="Arial"/>
                <w:sz w:val="22"/>
              </w:rPr>
              <w:t>Name of bank:</w:t>
            </w:r>
          </w:p>
        </w:tc>
        <w:tc>
          <w:tcPr>
            <w:tcW w:w="2551" w:type="dxa"/>
          </w:tcPr>
          <w:p w14:paraId="5B5327CC" w14:textId="77777777" w:rsidR="00FC433A" w:rsidRPr="00612383" w:rsidRDefault="00FC433A" w:rsidP="001363A6">
            <w:pPr>
              <w:rPr>
                <w:rFonts w:ascii="Arial" w:hAnsi="Arial" w:cs="Arial"/>
                <w:sz w:val="22"/>
              </w:rPr>
            </w:pPr>
            <w:r w:rsidRPr="00612383">
              <w:rPr>
                <w:rFonts w:ascii="Arial" w:hAnsi="Arial" w:cs="Arial"/>
                <w:sz w:val="22"/>
              </w:rPr>
              <w:t>ABSA</w:t>
            </w:r>
          </w:p>
        </w:tc>
        <w:tc>
          <w:tcPr>
            <w:tcW w:w="1939" w:type="dxa"/>
          </w:tcPr>
          <w:p w14:paraId="202AAB1B" w14:textId="77777777" w:rsidR="00FC433A" w:rsidRPr="00612383" w:rsidRDefault="00FC433A" w:rsidP="001363A6">
            <w:pPr>
              <w:jc w:val="both"/>
              <w:rPr>
                <w:rFonts w:ascii="Arial" w:hAnsi="Arial" w:cs="Arial"/>
                <w:sz w:val="22"/>
              </w:rPr>
            </w:pPr>
            <w:r w:rsidRPr="00612383">
              <w:rPr>
                <w:rFonts w:ascii="Arial" w:hAnsi="Arial" w:cs="Arial"/>
                <w:sz w:val="22"/>
              </w:rPr>
              <w:t>Account Number:</w:t>
            </w:r>
          </w:p>
        </w:tc>
        <w:tc>
          <w:tcPr>
            <w:tcW w:w="1747" w:type="dxa"/>
          </w:tcPr>
          <w:p w14:paraId="1FF2F72A" w14:textId="77777777" w:rsidR="00FC433A" w:rsidRPr="00612383" w:rsidRDefault="00FC433A" w:rsidP="001363A6">
            <w:pPr>
              <w:jc w:val="both"/>
              <w:rPr>
                <w:rFonts w:ascii="Arial" w:hAnsi="Arial" w:cs="Arial"/>
                <w:sz w:val="22"/>
              </w:rPr>
            </w:pPr>
            <w:r w:rsidRPr="00612383">
              <w:rPr>
                <w:rFonts w:ascii="Arial" w:hAnsi="Arial" w:cs="Arial"/>
                <w:sz w:val="22"/>
              </w:rPr>
              <w:t>4087627126</w:t>
            </w:r>
          </w:p>
        </w:tc>
      </w:tr>
      <w:tr w:rsidR="00FC433A" w:rsidRPr="00612383" w14:paraId="696EB8F3" w14:textId="77777777" w:rsidTr="001363A6">
        <w:tc>
          <w:tcPr>
            <w:tcW w:w="1985" w:type="dxa"/>
          </w:tcPr>
          <w:p w14:paraId="02694CE5" w14:textId="77777777" w:rsidR="00FC433A" w:rsidRPr="00612383" w:rsidRDefault="00FC433A" w:rsidP="001363A6">
            <w:pPr>
              <w:rPr>
                <w:rFonts w:ascii="Arial" w:hAnsi="Arial" w:cs="Arial"/>
                <w:sz w:val="22"/>
              </w:rPr>
            </w:pPr>
            <w:r w:rsidRPr="00612383">
              <w:rPr>
                <w:rFonts w:ascii="Arial" w:hAnsi="Arial" w:cs="Arial"/>
                <w:sz w:val="22"/>
              </w:rPr>
              <w:t>Name of branch:</w:t>
            </w:r>
          </w:p>
        </w:tc>
        <w:tc>
          <w:tcPr>
            <w:tcW w:w="2551" w:type="dxa"/>
          </w:tcPr>
          <w:p w14:paraId="1CB79E59" w14:textId="77777777" w:rsidR="00FC433A" w:rsidRPr="00612383" w:rsidRDefault="00FC433A" w:rsidP="001363A6">
            <w:pPr>
              <w:rPr>
                <w:rFonts w:ascii="Arial" w:hAnsi="Arial" w:cs="Arial"/>
                <w:sz w:val="22"/>
              </w:rPr>
            </w:pPr>
            <w:r w:rsidRPr="00612383">
              <w:rPr>
                <w:rFonts w:ascii="Arial" w:hAnsi="Arial" w:cs="Arial"/>
                <w:sz w:val="22"/>
              </w:rPr>
              <w:t>Public Sector – KZN</w:t>
            </w:r>
          </w:p>
        </w:tc>
        <w:tc>
          <w:tcPr>
            <w:tcW w:w="1939" w:type="dxa"/>
          </w:tcPr>
          <w:p w14:paraId="4B4275CE" w14:textId="77777777" w:rsidR="00FC433A" w:rsidRPr="00612383" w:rsidRDefault="00FC433A" w:rsidP="001363A6">
            <w:pPr>
              <w:jc w:val="both"/>
              <w:rPr>
                <w:rFonts w:ascii="Arial" w:hAnsi="Arial" w:cs="Arial"/>
                <w:sz w:val="22"/>
              </w:rPr>
            </w:pPr>
            <w:r w:rsidRPr="00612383">
              <w:rPr>
                <w:rFonts w:ascii="Arial" w:hAnsi="Arial" w:cs="Arial"/>
                <w:sz w:val="22"/>
              </w:rPr>
              <w:t>Branch Code:</w:t>
            </w:r>
          </w:p>
        </w:tc>
        <w:tc>
          <w:tcPr>
            <w:tcW w:w="1747" w:type="dxa"/>
          </w:tcPr>
          <w:p w14:paraId="4FAE3687" w14:textId="77777777" w:rsidR="00FC433A" w:rsidRPr="00612383" w:rsidRDefault="00FC433A" w:rsidP="001363A6">
            <w:pPr>
              <w:jc w:val="both"/>
              <w:rPr>
                <w:rFonts w:ascii="Arial" w:hAnsi="Arial" w:cs="Arial"/>
                <w:sz w:val="22"/>
              </w:rPr>
            </w:pPr>
            <w:r w:rsidRPr="00612383">
              <w:rPr>
                <w:rFonts w:ascii="Arial" w:hAnsi="Arial" w:cs="Arial"/>
                <w:sz w:val="22"/>
              </w:rPr>
              <w:t>632005</w:t>
            </w:r>
          </w:p>
        </w:tc>
      </w:tr>
      <w:tr w:rsidR="00FC433A" w:rsidRPr="00612383" w14:paraId="242CB3A8" w14:textId="77777777" w:rsidTr="001363A6">
        <w:tc>
          <w:tcPr>
            <w:tcW w:w="1985" w:type="dxa"/>
          </w:tcPr>
          <w:p w14:paraId="57BA2F4C" w14:textId="77777777" w:rsidR="00FC433A" w:rsidRPr="00612383" w:rsidRDefault="00FC433A" w:rsidP="001363A6">
            <w:pPr>
              <w:rPr>
                <w:rFonts w:ascii="Arial" w:hAnsi="Arial" w:cs="Arial"/>
                <w:sz w:val="22"/>
              </w:rPr>
            </w:pPr>
            <w:r w:rsidRPr="00612383">
              <w:rPr>
                <w:rFonts w:ascii="Arial" w:hAnsi="Arial" w:cs="Arial"/>
                <w:sz w:val="22"/>
              </w:rPr>
              <w:t>Reference:</w:t>
            </w:r>
          </w:p>
        </w:tc>
        <w:tc>
          <w:tcPr>
            <w:tcW w:w="2551" w:type="dxa"/>
          </w:tcPr>
          <w:p w14:paraId="1CB55B77" w14:textId="77777777" w:rsidR="00FC433A" w:rsidRPr="00612383" w:rsidRDefault="00FC433A" w:rsidP="001363A6">
            <w:pPr>
              <w:rPr>
                <w:rFonts w:ascii="Arial" w:hAnsi="Arial" w:cs="Arial"/>
                <w:sz w:val="22"/>
              </w:rPr>
            </w:pPr>
            <w:r w:rsidRPr="00612383">
              <w:rPr>
                <w:rFonts w:ascii="Arial" w:hAnsi="Arial" w:cs="Arial"/>
                <w:sz w:val="22"/>
              </w:rPr>
              <w:t xml:space="preserve">MN </w:t>
            </w:r>
            <w:r>
              <w:rPr>
                <w:rFonts w:ascii="Arial" w:hAnsi="Arial" w:cs="Arial"/>
                <w:sz w:val="22"/>
              </w:rPr>
              <w:t>142/2025</w:t>
            </w:r>
          </w:p>
        </w:tc>
        <w:tc>
          <w:tcPr>
            <w:tcW w:w="1939" w:type="dxa"/>
          </w:tcPr>
          <w:p w14:paraId="7482AA6F" w14:textId="77777777" w:rsidR="00FC433A" w:rsidRPr="00612383" w:rsidRDefault="00FC433A" w:rsidP="001363A6">
            <w:pPr>
              <w:jc w:val="both"/>
              <w:rPr>
                <w:rFonts w:ascii="Arial" w:hAnsi="Arial" w:cs="Arial"/>
                <w:sz w:val="22"/>
              </w:rPr>
            </w:pPr>
          </w:p>
        </w:tc>
        <w:tc>
          <w:tcPr>
            <w:tcW w:w="1747" w:type="dxa"/>
          </w:tcPr>
          <w:p w14:paraId="53D16C18" w14:textId="77777777" w:rsidR="00FC433A" w:rsidRPr="00612383" w:rsidRDefault="00FC433A" w:rsidP="001363A6">
            <w:pPr>
              <w:jc w:val="both"/>
              <w:rPr>
                <w:rFonts w:ascii="Arial" w:hAnsi="Arial" w:cs="Arial"/>
                <w:sz w:val="22"/>
              </w:rPr>
            </w:pPr>
          </w:p>
        </w:tc>
      </w:tr>
    </w:tbl>
    <w:p w14:paraId="61F4ECD3" w14:textId="77777777" w:rsidR="00FC433A" w:rsidRDefault="00FC433A" w:rsidP="00FC433A">
      <w:pPr>
        <w:suppressAutoHyphens/>
        <w:jc w:val="both"/>
        <w:rPr>
          <w:rFonts w:ascii="Arial" w:hAnsi="Arial" w:cs="Arial"/>
          <w:bCs/>
          <w:iCs/>
          <w:sz w:val="22"/>
          <w:szCs w:val="22"/>
          <w:lang w:val="en-US"/>
        </w:rPr>
      </w:pPr>
    </w:p>
    <w:p w14:paraId="0C2E4EB8" w14:textId="363ED4D2" w:rsidR="00FC433A" w:rsidRPr="001A24D4" w:rsidRDefault="00FC433A" w:rsidP="00FC433A">
      <w:pPr>
        <w:suppressAutoHyphens/>
        <w:jc w:val="both"/>
        <w:rPr>
          <w:rFonts w:ascii="Arial" w:hAnsi="Arial" w:cs="Arial"/>
          <w:bCs/>
          <w:iCs/>
          <w:sz w:val="22"/>
          <w:szCs w:val="22"/>
          <w:lang w:val="en-US"/>
        </w:rPr>
      </w:pPr>
      <w:r w:rsidRPr="001A24D4">
        <w:rPr>
          <w:rFonts w:ascii="Arial" w:hAnsi="Arial" w:cs="Arial"/>
          <w:bCs/>
          <w:iCs/>
          <w:sz w:val="22"/>
          <w:szCs w:val="22"/>
          <w:lang w:val="en-US"/>
        </w:rPr>
        <w:t xml:space="preserve">Tender documents will be available from </w:t>
      </w:r>
      <w:r w:rsidRPr="009142A9">
        <w:rPr>
          <w:rFonts w:ascii="Arial" w:hAnsi="Arial" w:cs="Arial"/>
          <w:bCs/>
          <w:iCs/>
          <w:sz w:val="22"/>
          <w:szCs w:val="22"/>
          <w:highlight w:val="yellow"/>
          <w:lang w:val="en-US"/>
        </w:rPr>
        <w:t xml:space="preserve">09H00 on </w:t>
      </w:r>
      <w:r w:rsidR="001E7715">
        <w:rPr>
          <w:rFonts w:ascii="Arial" w:hAnsi="Arial" w:cs="Arial"/>
          <w:bCs/>
          <w:iCs/>
          <w:sz w:val="22"/>
          <w:szCs w:val="22"/>
          <w:highlight w:val="yellow"/>
          <w:lang w:val="en-US"/>
        </w:rPr>
        <w:t>21 January 2026</w:t>
      </w:r>
      <w:r w:rsidRPr="009142A9">
        <w:rPr>
          <w:rFonts w:ascii="Arial" w:hAnsi="Arial" w:cs="Arial"/>
          <w:bCs/>
          <w:iCs/>
          <w:sz w:val="22"/>
          <w:szCs w:val="22"/>
          <w:highlight w:val="yellow"/>
          <w:lang w:val="en-US"/>
        </w:rPr>
        <w:t xml:space="preserve"> until 15H00 on </w:t>
      </w:r>
      <w:r w:rsidR="001E7715">
        <w:rPr>
          <w:rFonts w:ascii="Arial" w:hAnsi="Arial" w:cs="Arial"/>
          <w:bCs/>
          <w:iCs/>
          <w:sz w:val="22"/>
          <w:szCs w:val="22"/>
          <w:lang w:val="en-US"/>
        </w:rPr>
        <w:t>19 February 2026</w:t>
      </w:r>
      <w:r w:rsidRPr="001A24D4">
        <w:rPr>
          <w:rFonts w:ascii="Arial" w:hAnsi="Arial" w:cs="Arial"/>
          <w:bCs/>
          <w:iCs/>
          <w:sz w:val="22"/>
          <w:szCs w:val="22"/>
          <w:lang w:val="en-US"/>
        </w:rPr>
        <w:t xml:space="preserve"> Contact person regarding collection of these documents is: </w:t>
      </w:r>
      <w:proofErr w:type="spellStart"/>
      <w:r>
        <w:rPr>
          <w:rFonts w:ascii="Arial" w:hAnsi="Arial" w:cs="Arial"/>
          <w:bCs/>
          <w:iCs/>
          <w:sz w:val="22"/>
          <w:szCs w:val="22"/>
          <w:lang w:val="en-US"/>
        </w:rPr>
        <w:t>Ms</w:t>
      </w:r>
      <w:proofErr w:type="spellEnd"/>
      <w:r>
        <w:rPr>
          <w:rFonts w:ascii="Arial" w:hAnsi="Arial" w:cs="Arial"/>
          <w:bCs/>
          <w:iCs/>
          <w:sz w:val="22"/>
          <w:szCs w:val="22"/>
          <w:lang w:val="en-US"/>
        </w:rPr>
        <w:t xml:space="preserve"> Mbali Dlamini</w:t>
      </w:r>
      <w:r w:rsidRPr="001A24D4">
        <w:rPr>
          <w:rFonts w:ascii="Arial" w:hAnsi="Arial" w:cs="Arial"/>
          <w:bCs/>
          <w:iCs/>
          <w:sz w:val="22"/>
          <w:szCs w:val="22"/>
          <w:lang w:val="en-US"/>
        </w:rPr>
        <w:t>, Tel No: 032 437 50</w:t>
      </w:r>
      <w:r>
        <w:rPr>
          <w:rFonts w:ascii="Arial" w:hAnsi="Arial" w:cs="Arial"/>
          <w:bCs/>
          <w:iCs/>
          <w:sz w:val="22"/>
          <w:szCs w:val="22"/>
          <w:lang w:val="en-US"/>
        </w:rPr>
        <w:t>87</w:t>
      </w:r>
      <w:r w:rsidRPr="001A24D4">
        <w:rPr>
          <w:rFonts w:ascii="Arial" w:hAnsi="Arial" w:cs="Arial"/>
          <w:bCs/>
          <w:iCs/>
          <w:sz w:val="22"/>
          <w:szCs w:val="22"/>
          <w:lang w:val="en-US"/>
        </w:rPr>
        <w:t xml:space="preserve">. Technical queries may be addressed to: </w:t>
      </w:r>
      <w:r>
        <w:rPr>
          <w:rFonts w:ascii="Arial" w:hAnsi="Arial" w:cs="Arial"/>
          <w:bCs/>
          <w:iCs/>
          <w:sz w:val="22"/>
          <w:szCs w:val="22"/>
          <w:lang w:val="en-US"/>
        </w:rPr>
        <w:t>D</w:t>
      </w:r>
      <w:r w:rsidRPr="001A24D4">
        <w:rPr>
          <w:rFonts w:ascii="Arial" w:hAnsi="Arial" w:cs="Arial"/>
          <w:bCs/>
          <w:iCs/>
          <w:sz w:val="22"/>
          <w:szCs w:val="22"/>
          <w:lang w:val="en-US"/>
        </w:rPr>
        <w:t xml:space="preserve">r. </w:t>
      </w:r>
      <w:r>
        <w:rPr>
          <w:rFonts w:ascii="Arial" w:hAnsi="Arial" w:cs="Arial"/>
          <w:bCs/>
          <w:iCs/>
          <w:sz w:val="22"/>
          <w:szCs w:val="22"/>
          <w:lang w:val="en-US"/>
        </w:rPr>
        <w:t>Dhanesh Rampersad</w:t>
      </w:r>
      <w:r w:rsidRPr="001A24D4">
        <w:rPr>
          <w:rFonts w:ascii="Arial" w:hAnsi="Arial" w:cs="Arial"/>
          <w:bCs/>
          <w:iCs/>
          <w:sz w:val="22"/>
          <w:szCs w:val="22"/>
          <w:lang w:val="en-US"/>
        </w:rPr>
        <w:t xml:space="preserve">, Tel No.: </w:t>
      </w:r>
      <w:r>
        <w:rPr>
          <w:rFonts w:ascii="Arial" w:hAnsi="Arial" w:cs="Arial"/>
          <w:bCs/>
          <w:iCs/>
          <w:sz w:val="22"/>
          <w:szCs w:val="22"/>
          <w:lang w:val="en-US"/>
        </w:rPr>
        <w:t>032 437 5115</w:t>
      </w:r>
      <w:r w:rsidRPr="001A24D4">
        <w:rPr>
          <w:rFonts w:ascii="Arial" w:hAnsi="Arial" w:cs="Arial"/>
          <w:bCs/>
          <w:iCs/>
          <w:sz w:val="22"/>
          <w:szCs w:val="22"/>
          <w:lang w:val="en-US"/>
        </w:rPr>
        <w:t xml:space="preserve">, Fax No.: </w:t>
      </w:r>
      <w:r>
        <w:rPr>
          <w:rFonts w:ascii="Arial" w:hAnsi="Arial" w:cs="Arial"/>
          <w:bCs/>
          <w:iCs/>
          <w:sz w:val="22"/>
          <w:szCs w:val="22"/>
          <w:lang w:val="en-US"/>
        </w:rPr>
        <w:t>086 585 8729</w:t>
      </w:r>
      <w:r w:rsidRPr="001A24D4">
        <w:rPr>
          <w:rFonts w:ascii="Arial" w:hAnsi="Arial" w:cs="Arial"/>
          <w:bCs/>
          <w:iCs/>
          <w:sz w:val="22"/>
          <w:szCs w:val="22"/>
          <w:lang w:val="en-US"/>
        </w:rPr>
        <w:t xml:space="preserve"> </w:t>
      </w:r>
      <w:proofErr w:type="gramStart"/>
      <w:r w:rsidRPr="001A24D4">
        <w:rPr>
          <w:rFonts w:ascii="Arial" w:hAnsi="Arial" w:cs="Arial"/>
          <w:bCs/>
          <w:iCs/>
          <w:sz w:val="22"/>
          <w:szCs w:val="22"/>
          <w:lang w:val="en-US"/>
        </w:rPr>
        <w:t>email</w:t>
      </w:r>
      <w:proofErr w:type="gramEnd"/>
      <w:r w:rsidRPr="001A24D4">
        <w:rPr>
          <w:rFonts w:ascii="Arial" w:hAnsi="Arial" w:cs="Arial"/>
          <w:bCs/>
          <w:iCs/>
          <w:sz w:val="22"/>
          <w:szCs w:val="22"/>
          <w:lang w:val="en-US"/>
        </w:rPr>
        <w:t xml:space="preserve">: </w:t>
      </w:r>
      <w:r>
        <w:rPr>
          <w:rFonts w:ascii="Arial" w:hAnsi="Arial" w:cs="Arial"/>
          <w:bCs/>
          <w:iCs/>
          <w:sz w:val="22"/>
          <w:szCs w:val="22"/>
          <w:lang w:val="en-US"/>
        </w:rPr>
        <w:t>DhaneshR@kwadukuza.gov.za</w:t>
      </w:r>
      <w:r w:rsidRPr="001A24D4">
        <w:rPr>
          <w:rFonts w:ascii="Arial" w:hAnsi="Arial" w:cs="Arial"/>
          <w:bCs/>
          <w:iCs/>
          <w:sz w:val="22"/>
          <w:szCs w:val="22"/>
          <w:lang w:val="en-US"/>
        </w:rPr>
        <w:t xml:space="preserve"> </w:t>
      </w:r>
    </w:p>
    <w:p w14:paraId="678EAA2E" w14:textId="77777777" w:rsidR="00FC433A" w:rsidRDefault="00FC433A" w:rsidP="00FC433A">
      <w:pPr>
        <w:suppressAutoHyphens/>
        <w:jc w:val="both"/>
        <w:rPr>
          <w:rFonts w:ascii="Arial" w:hAnsi="Arial" w:cs="Arial"/>
          <w:bCs/>
          <w:iCs/>
          <w:sz w:val="22"/>
          <w:szCs w:val="22"/>
          <w:lang w:val="en-US"/>
        </w:rPr>
      </w:pPr>
    </w:p>
    <w:p w14:paraId="67238F89" w14:textId="5FD5C35D" w:rsidR="00FC433A" w:rsidRPr="001A24D4" w:rsidRDefault="00FC433A" w:rsidP="00FC433A">
      <w:pPr>
        <w:suppressAutoHyphens/>
        <w:jc w:val="both"/>
        <w:rPr>
          <w:rFonts w:ascii="Arial" w:hAnsi="Arial" w:cs="Arial"/>
          <w:bCs/>
          <w:iCs/>
          <w:sz w:val="22"/>
          <w:szCs w:val="22"/>
          <w:lang w:val="en-US"/>
        </w:rPr>
      </w:pPr>
      <w:r w:rsidRPr="001A24D4">
        <w:rPr>
          <w:rFonts w:ascii="Arial" w:hAnsi="Arial" w:cs="Arial"/>
          <w:bCs/>
          <w:iCs/>
          <w:sz w:val="22"/>
          <w:szCs w:val="22"/>
          <w:lang w:val="en-US"/>
        </w:rPr>
        <w:t>A compulsory clarification meeting, with representatives of the Employer, will take place at the Kwa</w:t>
      </w:r>
      <w:r>
        <w:rPr>
          <w:rFonts w:ascii="Arial" w:hAnsi="Arial" w:cs="Arial"/>
          <w:bCs/>
          <w:iCs/>
          <w:sz w:val="22"/>
          <w:szCs w:val="22"/>
          <w:lang w:val="en-US"/>
        </w:rPr>
        <w:t xml:space="preserve">Dukuza Municipality: </w:t>
      </w:r>
      <w:r w:rsidRPr="001A24D4">
        <w:rPr>
          <w:rFonts w:ascii="Arial" w:hAnsi="Arial" w:cs="Arial"/>
          <w:bCs/>
          <w:iCs/>
          <w:sz w:val="22"/>
          <w:szCs w:val="22"/>
          <w:lang w:val="en-US"/>
        </w:rPr>
        <w:t>2 Industria Crescent</w:t>
      </w:r>
      <w:r>
        <w:rPr>
          <w:rFonts w:ascii="Arial" w:hAnsi="Arial" w:cs="Arial"/>
          <w:bCs/>
          <w:iCs/>
          <w:sz w:val="22"/>
          <w:szCs w:val="22"/>
          <w:lang w:val="en-US"/>
        </w:rPr>
        <w:t xml:space="preserve">, </w:t>
      </w:r>
      <w:proofErr w:type="spellStart"/>
      <w:r w:rsidRPr="001A24D4">
        <w:rPr>
          <w:rFonts w:ascii="Arial" w:hAnsi="Arial" w:cs="Arial"/>
          <w:bCs/>
          <w:iCs/>
          <w:sz w:val="22"/>
          <w:szCs w:val="22"/>
          <w:lang w:val="en-US"/>
        </w:rPr>
        <w:t>Lavoipierre</w:t>
      </w:r>
      <w:proofErr w:type="spellEnd"/>
      <w:r w:rsidRPr="001A24D4">
        <w:rPr>
          <w:rFonts w:ascii="Arial" w:hAnsi="Arial" w:cs="Arial"/>
          <w:bCs/>
          <w:iCs/>
          <w:sz w:val="22"/>
          <w:szCs w:val="22"/>
          <w:lang w:val="en-US"/>
        </w:rPr>
        <w:t xml:space="preserve"> </w:t>
      </w:r>
      <w:proofErr w:type="spellStart"/>
      <w:r w:rsidRPr="001A24D4">
        <w:rPr>
          <w:rFonts w:ascii="Arial" w:hAnsi="Arial" w:cs="Arial"/>
          <w:bCs/>
          <w:iCs/>
          <w:sz w:val="22"/>
          <w:szCs w:val="22"/>
          <w:lang w:val="en-US"/>
        </w:rPr>
        <w:t>Buidling</w:t>
      </w:r>
      <w:proofErr w:type="spellEnd"/>
      <w:r w:rsidRPr="001A24D4">
        <w:rPr>
          <w:rFonts w:ascii="Arial" w:hAnsi="Arial" w:cs="Arial"/>
          <w:bCs/>
          <w:iCs/>
          <w:sz w:val="22"/>
          <w:szCs w:val="22"/>
          <w:lang w:val="en-US"/>
        </w:rPr>
        <w:t>,</w:t>
      </w:r>
      <w:r w:rsidRPr="00C4017A">
        <w:rPr>
          <w:rFonts w:ascii="Arial" w:hAnsi="Arial" w:cs="Arial"/>
          <w:bCs/>
          <w:iCs/>
          <w:sz w:val="22"/>
          <w:szCs w:val="22"/>
          <w:lang w:val="en-US"/>
        </w:rPr>
        <w:t xml:space="preserve"> </w:t>
      </w:r>
      <w:r>
        <w:rPr>
          <w:rFonts w:ascii="Arial" w:hAnsi="Arial" w:cs="Arial"/>
          <w:bCs/>
          <w:iCs/>
          <w:sz w:val="22"/>
          <w:szCs w:val="22"/>
          <w:lang w:val="en-US"/>
        </w:rPr>
        <w:t>PMU Parking</w:t>
      </w:r>
      <w:r w:rsidRPr="001A24D4">
        <w:rPr>
          <w:rFonts w:ascii="Arial" w:hAnsi="Arial" w:cs="Arial"/>
          <w:bCs/>
          <w:iCs/>
          <w:sz w:val="22"/>
          <w:szCs w:val="22"/>
          <w:lang w:val="en-US"/>
        </w:rPr>
        <w:t xml:space="preserve">, KwaDukuza, 4450 on </w:t>
      </w:r>
      <w:r w:rsidR="00F36C9F">
        <w:rPr>
          <w:rFonts w:ascii="Arial" w:hAnsi="Arial" w:cs="Arial"/>
          <w:bCs/>
          <w:iCs/>
          <w:sz w:val="22"/>
          <w:szCs w:val="22"/>
          <w:highlight w:val="yellow"/>
          <w:lang w:val="en-US"/>
        </w:rPr>
        <w:t>20 February</w:t>
      </w:r>
      <w:r w:rsidRPr="00D07AEE">
        <w:rPr>
          <w:rFonts w:ascii="Arial" w:hAnsi="Arial" w:cs="Arial"/>
          <w:bCs/>
          <w:iCs/>
          <w:sz w:val="22"/>
          <w:szCs w:val="22"/>
          <w:highlight w:val="yellow"/>
          <w:lang w:val="en-US"/>
        </w:rPr>
        <w:t xml:space="preserve"> 202</w:t>
      </w:r>
      <w:r w:rsidR="001E7715">
        <w:rPr>
          <w:rFonts w:ascii="Arial" w:hAnsi="Arial" w:cs="Arial"/>
          <w:bCs/>
          <w:iCs/>
          <w:sz w:val="22"/>
          <w:szCs w:val="22"/>
          <w:highlight w:val="yellow"/>
          <w:lang w:val="en-US"/>
        </w:rPr>
        <w:t>6</w:t>
      </w:r>
      <w:r w:rsidRPr="00D07AEE">
        <w:rPr>
          <w:rFonts w:ascii="Arial" w:hAnsi="Arial" w:cs="Arial"/>
          <w:bCs/>
          <w:iCs/>
          <w:sz w:val="22"/>
          <w:szCs w:val="22"/>
          <w:highlight w:val="yellow"/>
          <w:lang w:val="en-US"/>
        </w:rPr>
        <w:t>, starting at 10H00.</w:t>
      </w:r>
      <w:r w:rsidRPr="001A24D4">
        <w:rPr>
          <w:rFonts w:ascii="Arial" w:hAnsi="Arial" w:cs="Arial"/>
          <w:bCs/>
          <w:iCs/>
          <w:sz w:val="22"/>
          <w:szCs w:val="22"/>
          <w:lang w:val="en-US"/>
        </w:rPr>
        <w:t xml:space="preserve"> Failure to attend the compulsory clarification meeting will disqualify the tender.</w:t>
      </w:r>
      <w:r>
        <w:rPr>
          <w:rFonts w:ascii="Arial" w:hAnsi="Arial" w:cs="Arial"/>
          <w:bCs/>
          <w:iCs/>
          <w:sz w:val="22"/>
          <w:szCs w:val="22"/>
          <w:lang w:val="en-US"/>
        </w:rPr>
        <w:t xml:space="preserve"> It is compulsory for the bidder to have the original tender document at the </w:t>
      </w:r>
      <w:r w:rsidRPr="00005930">
        <w:rPr>
          <w:rFonts w:ascii="Arial" w:hAnsi="Arial" w:cs="Arial"/>
          <w:bCs/>
          <w:iCs/>
          <w:sz w:val="22"/>
          <w:szCs w:val="22"/>
          <w:lang w:val="en-US"/>
        </w:rPr>
        <w:t xml:space="preserve">briefing, </w:t>
      </w:r>
      <w:r w:rsidRPr="00AB10B3">
        <w:rPr>
          <w:rFonts w:ascii="Arial" w:hAnsi="Arial" w:cs="Arial"/>
          <w:bCs/>
          <w:iCs/>
          <w:sz w:val="22"/>
          <w:szCs w:val="22"/>
          <w:lang w:val="en-US"/>
        </w:rPr>
        <w:t>where schedule 9</w:t>
      </w:r>
      <w:r w:rsidRPr="00005930">
        <w:rPr>
          <w:rFonts w:ascii="Arial" w:hAnsi="Arial" w:cs="Arial"/>
          <w:b/>
          <w:iCs/>
          <w:sz w:val="22"/>
          <w:szCs w:val="22"/>
          <w:lang w:val="en-US"/>
        </w:rPr>
        <w:t>.</w:t>
      </w:r>
      <w:r w:rsidRPr="00005930">
        <w:rPr>
          <w:rFonts w:ascii="Arial" w:hAnsi="Arial" w:cs="Arial"/>
          <w:bCs/>
          <w:iCs/>
          <w:sz w:val="22"/>
          <w:szCs w:val="22"/>
          <w:lang w:val="en-US"/>
        </w:rPr>
        <w:t xml:space="preserve"> </w:t>
      </w:r>
      <w:r>
        <w:rPr>
          <w:rFonts w:ascii="Arial" w:hAnsi="Arial" w:cs="Arial"/>
          <w:bCs/>
          <w:iCs/>
          <w:sz w:val="22"/>
          <w:szCs w:val="22"/>
          <w:lang w:val="en-US"/>
        </w:rPr>
        <w:t>will be signed confirming attendance- Failure to produce the document will disqualify the bidder.</w:t>
      </w:r>
      <w:r w:rsidRPr="001A24D4">
        <w:rPr>
          <w:rFonts w:ascii="Arial" w:hAnsi="Arial" w:cs="Arial"/>
          <w:bCs/>
          <w:iCs/>
          <w:sz w:val="22"/>
          <w:szCs w:val="22"/>
          <w:lang w:val="en-US"/>
        </w:rPr>
        <w:t xml:space="preserve"> Doors to the venue will be closed at 10H00 and the briefing will commence immediately. Late attendance will not be accepted, and tenderers will NOT be ad</w:t>
      </w:r>
      <w:r>
        <w:rPr>
          <w:rFonts w:ascii="Arial" w:hAnsi="Arial" w:cs="Arial"/>
          <w:bCs/>
          <w:iCs/>
          <w:sz w:val="22"/>
          <w:szCs w:val="22"/>
          <w:lang w:val="en-US"/>
        </w:rPr>
        <w:t xml:space="preserve">mitted into the meeting venue. </w:t>
      </w:r>
      <w:r w:rsidRPr="001A24D4">
        <w:rPr>
          <w:rFonts w:ascii="Arial" w:hAnsi="Arial" w:cs="Arial"/>
          <w:bCs/>
          <w:iCs/>
          <w:sz w:val="22"/>
          <w:szCs w:val="22"/>
          <w:lang w:val="en-US"/>
        </w:rPr>
        <w:t xml:space="preserve"> </w:t>
      </w:r>
      <w:commentRangeStart w:id="0"/>
      <w:r w:rsidRPr="001A24D4">
        <w:rPr>
          <w:rFonts w:ascii="Arial" w:hAnsi="Arial" w:cs="Arial"/>
          <w:bCs/>
          <w:iCs/>
          <w:sz w:val="22"/>
          <w:szCs w:val="22"/>
          <w:lang w:val="en-US"/>
        </w:rPr>
        <w:t>All Bidders need to adhere to COVID19 regulations.</w:t>
      </w:r>
      <w:commentRangeEnd w:id="0"/>
      <w:r>
        <w:rPr>
          <w:rStyle w:val="CommentReference"/>
          <w:rFonts w:ascii="Arial" w:hAnsi="Arial" w:cs="Arial"/>
          <w:lang w:val="en-ZA"/>
        </w:rPr>
        <w:commentReference w:id="0"/>
      </w:r>
    </w:p>
    <w:p w14:paraId="5A465907" w14:textId="77777777" w:rsidR="00FC433A" w:rsidRPr="001A24D4" w:rsidRDefault="00FC433A" w:rsidP="00FC433A">
      <w:pPr>
        <w:suppressAutoHyphens/>
        <w:jc w:val="both"/>
        <w:rPr>
          <w:rFonts w:ascii="Arial" w:hAnsi="Arial" w:cs="Arial"/>
          <w:bCs/>
          <w:iCs/>
          <w:sz w:val="22"/>
          <w:szCs w:val="22"/>
          <w:lang w:val="en-US"/>
        </w:rPr>
      </w:pPr>
    </w:p>
    <w:p w14:paraId="57D24EB6" w14:textId="77777777" w:rsidR="00FC433A" w:rsidRPr="00204F46" w:rsidRDefault="00FC433A" w:rsidP="00FC433A">
      <w:pPr>
        <w:widowControl w:val="0"/>
        <w:autoSpaceDE w:val="0"/>
        <w:autoSpaceDN w:val="0"/>
        <w:spacing w:before="113" w:line="276" w:lineRule="auto"/>
        <w:rPr>
          <w:rFonts w:ascii="Arial" w:eastAsia="Arial" w:hAnsi="Arial" w:cs="Arial"/>
          <w:b/>
          <w:sz w:val="22"/>
          <w:szCs w:val="22"/>
          <w:lang w:val="en-US" w:bidi="en-US"/>
        </w:rPr>
      </w:pPr>
      <w:r w:rsidRPr="001A24D4">
        <w:rPr>
          <w:rFonts w:ascii="Arial" w:hAnsi="Arial" w:cs="Arial"/>
          <w:bCs/>
          <w:iCs/>
          <w:sz w:val="22"/>
          <w:szCs w:val="22"/>
          <w:lang w:val="en-US"/>
        </w:rPr>
        <w:t xml:space="preserve">Tenders shall be placed in sealed envelopes, endorsed with </w:t>
      </w:r>
      <w:r w:rsidRPr="001A24D4">
        <w:rPr>
          <w:rFonts w:ascii="Arial" w:hAnsi="Arial" w:cs="Arial"/>
          <w:b/>
          <w:iCs/>
          <w:sz w:val="22"/>
          <w:szCs w:val="22"/>
          <w:lang w:val="en-US"/>
        </w:rPr>
        <w:t xml:space="preserve">TENDER NO. </w:t>
      </w:r>
      <w:r>
        <w:rPr>
          <w:rFonts w:ascii="Arial" w:hAnsi="Arial" w:cs="Arial"/>
          <w:b/>
          <w:iCs/>
          <w:sz w:val="22"/>
          <w:szCs w:val="22"/>
          <w:lang w:val="en-US"/>
        </w:rPr>
        <w:t>MN 142/2025</w:t>
      </w:r>
      <w:r w:rsidRPr="001A24D4">
        <w:rPr>
          <w:rFonts w:ascii="Arial" w:hAnsi="Arial" w:cs="Arial"/>
          <w:b/>
          <w:iCs/>
          <w:sz w:val="22"/>
          <w:szCs w:val="22"/>
          <w:lang w:val="en-US"/>
        </w:rPr>
        <w:t xml:space="preserve">– </w:t>
      </w:r>
      <w:r>
        <w:rPr>
          <w:rFonts w:ascii="Arial" w:eastAsia="Arial" w:hAnsi="Arial" w:cs="Arial"/>
          <w:b/>
          <w:spacing w:val="-4"/>
          <w:sz w:val="22"/>
          <w:szCs w:val="22"/>
          <w:lang w:val="en-US" w:bidi="en-US"/>
        </w:rPr>
        <w:t>PANEL OF UP TO TEN CONTRACTORS TO SUPPLY, INSTALL AND COMMISSION OF ELECTRICIFICATION, EXTENSIONS AND INFILLS FOR A PERIOD OF 3 (THREE) YEARS</w:t>
      </w:r>
    </w:p>
    <w:p w14:paraId="3A228EE8" w14:textId="2D2AE8BE" w:rsidR="00FC433A" w:rsidRDefault="00FC433A" w:rsidP="00FC433A">
      <w:pPr>
        <w:suppressAutoHyphens/>
        <w:jc w:val="both"/>
        <w:rPr>
          <w:rFonts w:ascii="Arial" w:hAnsi="Arial" w:cs="Arial"/>
          <w:bCs/>
          <w:iCs/>
          <w:sz w:val="22"/>
          <w:szCs w:val="22"/>
          <w:lang w:val="en-US"/>
        </w:rPr>
      </w:pPr>
      <w:r w:rsidRPr="001A24D4">
        <w:rPr>
          <w:rFonts w:ascii="Arial" w:hAnsi="Arial" w:cs="Arial"/>
          <w:bCs/>
          <w:iCs/>
          <w:sz w:val="22"/>
          <w:szCs w:val="22"/>
          <w:lang w:val="en-US"/>
        </w:rPr>
        <w:t xml:space="preserve">and be placed in the Tender Box at the Municipal Offices, 2 Industria Crescent, </w:t>
      </w:r>
      <w:proofErr w:type="spellStart"/>
      <w:r w:rsidRPr="001A24D4">
        <w:rPr>
          <w:rFonts w:ascii="Arial" w:hAnsi="Arial" w:cs="Arial"/>
          <w:bCs/>
          <w:iCs/>
          <w:sz w:val="22"/>
          <w:szCs w:val="22"/>
          <w:lang w:val="en-US"/>
        </w:rPr>
        <w:t>Lavoipierre</w:t>
      </w:r>
      <w:proofErr w:type="spellEnd"/>
      <w:r w:rsidRPr="001A24D4">
        <w:rPr>
          <w:rFonts w:ascii="Arial" w:hAnsi="Arial" w:cs="Arial"/>
          <w:bCs/>
          <w:iCs/>
          <w:sz w:val="22"/>
          <w:szCs w:val="22"/>
          <w:lang w:val="en-US"/>
        </w:rPr>
        <w:t xml:space="preserve"> Building, SCM/Stores, KwaDukuza, not later than </w:t>
      </w:r>
      <w:r w:rsidRPr="009142A9">
        <w:rPr>
          <w:rFonts w:ascii="Arial" w:hAnsi="Arial" w:cs="Arial"/>
          <w:bCs/>
          <w:iCs/>
          <w:sz w:val="22"/>
          <w:szCs w:val="22"/>
          <w:highlight w:val="yellow"/>
          <w:lang w:val="en-US"/>
        </w:rPr>
        <w:t xml:space="preserve">12h00 on </w:t>
      </w:r>
      <w:r w:rsidR="00F36C9F">
        <w:rPr>
          <w:rFonts w:ascii="Arial" w:hAnsi="Arial" w:cs="Arial"/>
          <w:bCs/>
          <w:iCs/>
          <w:sz w:val="22"/>
          <w:szCs w:val="22"/>
          <w:lang w:val="en-US"/>
        </w:rPr>
        <w:t>27 February 2026</w:t>
      </w:r>
      <w:r w:rsidRPr="001A24D4">
        <w:rPr>
          <w:rFonts w:ascii="Arial" w:hAnsi="Arial" w:cs="Arial"/>
          <w:bCs/>
          <w:iCs/>
          <w:sz w:val="22"/>
          <w:szCs w:val="22"/>
          <w:lang w:val="en-US"/>
        </w:rPr>
        <w:t xml:space="preserve">, at which time the tenders will be opened in public. Tenders are to be submitted on the tender documentation provided by the Municipality. </w:t>
      </w:r>
      <w:proofErr w:type="gramStart"/>
      <w:r w:rsidRPr="001A24D4">
        <w:rPr>
          <w:rFonts w:ascii="Arial" w:hAnsi="Arial" w:cs="Arial"/>
          <w:bCs/>
          <w:iCs/>
          <w:sz w:val="22"/>
          <w:szCs w:val="22"/>
          <w:lang w:val="en-US"/>
        </w:rPr>
        <w:t>Late</w:t>
      </w:r>
      <w:proofErr w:type="gramEnd"/>
      <w:r w:rsidRPr="001A24D4">
        <w:rPr>
          <w:rFonts w:ascii="Arial" w:hAnsi="Arial" w:cs="Arial"/>
          <w:bCs/>
          <w:iCs/>
          <w:sz w:val="22"/>
          <w:szCs w:val="22"/>
          <w:lang w:val="en-US"/>
        </w:rPr>
        <w:t>, electronic or faxed tenders will not be accepted.</w:t>
      </w:r>
    </w:p>
    <w:p w14:paraId="5AD13E9C" w14:textId="77777777" w:rsidR="00FC433A" w:rsidRPr="00DF4965" w:rsidRDefault="00FC433A" w:rsidP="00FC433A">
      <w:pPr>
        <w:suppressAutoHyphens/>
        <w:jc w:val="both"/>
        <w:rPr>
          <w:rFonts w:ascii="Arial" w:hAnsi="Arial" w:cs="Arial"/>
          <w:b/>
          <w:sz w:val="22"/>
          <w:szCs w:val="22"/>
          <w:lang w:eastAsia="ar-SA"/>
        </w:rPr>
      </w:pPr>
    </w:p>
    <w:p w14:paraId="285BC8D4" w14:textId="77777777" w:rsidR="00FC433A" w:rsidRDefault="00FC433A" w:rsidP="00FC433A">
      <w:pPr>
        <w:suppressAutoHyphens/>
        <w:jc w:val="both"/>
        <w:rPr>
          <w:rFonts w:ascii="Arial" w:hAnsi="Arial" w:cs="Arial"/>
          <w:b/>
          <w:sz w:val="22"/>
          <w:szCs w:val="22"/>
          <w:lang w:eastAsia="ar-SA"/>
        </w:rPr>
      </w:pPr>
    </w:p>
    <w:p w14:paraId="643444E8" w14:textId="77777777" w:rsidR="00FC433A" w:rsidRDefault="00FC433A" w:rsidP="00FC433A">
      <w:pPr>
        <w:suppressAutoHyphens/>
        <w:jc w:val="both"/>
        <w:rPr>
          <w:rFonts w:ascii="Arial" w:hAnsi="Arial" w:cs="Arial"/>
          <w:b/>
          <w:sz w:val="22"/>
          <w:szCs w:val="22"/>
          <w:lang w:eastAsia="ar-SA"/>
        </w:rPr>
      </w:pPr>
      <w:r>
        <w:rPr>
          <w:rFonts w:ascii="Arial" w:hAnsi="Arial" w:cs="Arial"/>
          <w:b/>
          <w:lang w:eastAsia="ar-SA"/>
        </w:rPr>
        <w:t>Bids will be evaluated and adjudicated according to the following criteria:</w:t>
      </w:r>
    </w:p>
    <w:p w14:paraId="44445498" w14:textId="77777777" w:rsidR="00FC433A" w:rsidRDefault="00FC433A" w:rsidP="00FC433A">
      <w:pPr>
        <w:numPr>
          <w:ilvl w:val="0"/>
          <w:numId w:val="1"/>
        </w:numPr>
        <w:tabs>
          <w:tab w:val="num" w:pos="360"/>
          <w:tab w:val="left" w:pos="426"/>
        </w:tabs>
        <w:suppressAutoHyphens/>
        <w:spacing w:before="240" w:line="276" w:lineRule="auto"/>
        <w:jc w:val="both"/>
        <w:rPr>
          <w:rFonts w:ascii="Arial" w:eastAsiaTheme="minorHAnsi" w:hAnsi="Arial" w:cs="Arial"/>
          <w:lang w:eastAsia="ar-SA"/>
        </w:rPr>
      </w:pPr>
      <w:r>
        <w:rPr>
          <w:rFonts w:ascii="Arial" w:hAnsi="Arial" w:cs="Arial"/>
          <w:lang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0C6E1CAB" w14:textId="77777777" w:rsidR="00FC433A" w:rsidRDefault="00FC433A" w:rsidP="00FC433A">
      <w:pPr>
        <w:numPr>
          <w:ilvl w:val="0"/>
          <w:numId w:val="1"/>
        </w:numPr>
        <w:tabs>
          <w:tab w:val="left" w:pos="426"/>
          <w:tab w:val="left" w:pos="1843"/>
        </w:tabs>
        <w:suppressAutoHyphens/>
        <w:jc w:val="both"/>
        <w:rPr>
          <w:rFonts w:ascii="Arial" w:hAnsi="Arial" w:cs="Arial"/>
          <w:lang w:val="en-US" w:eastAsia="ar-SA"/>
        </w:rPr>
      </w:pPr>
      <w:r>
        <w:rPr>
          <w:rFonts w:ascii="Arial" w:hAnsi="Arial" w:cs="Arial"/>
          <w:lang w:eastAsia="ar-SA"/>
        </w:rPr>
        <w:t>Council’s Supply Chain Management Policy.</w:t>
      </w:r>
    </w:p>
    <w:p w14:paraId="774E909A" w14:textId="77777777" w:rsidR="00FC433A" w:rsidRDefault="00FC433A" w:rsidP="00FC433A">
      <w:pPr>
        <w:numPr>
          <w:ilvl w:val="0"/>
          <w:numId w:val="1"/>
        </w:numPr>
        <w:jc w:val="both"/>
        <w:rPr>
          <w:rFonts w:ascii="Arial" w:hAnsi="Arial" w:cs="Arial"/>
          <w:lang w:eastAsia="ar-SA"/>
        </w:rPr>
      </w:pPr>
      <w:r>
        <w:rPr>
          <w:rFonts w:ascii="Arial" w:hAnsi="Arial" w:cs="Arial"/>
          <w:lang w:eastAsia="ar-SA"/>
        </w:rPr>
        <w:t>The contractor shall be registered on the National Treasury’s Central Supplier Database.</w:t>
      </w:r>
    </w:p>
    <w:p w14:paraId="1C0E64E6" w14:textId="77777777" w:rsidR="00FC433A" w:rsidRDefault="00FC433A" w:rsidP="00FC433A">
      <w:pPr>
        <w:numPr>
          <w:ilvl w:val="0"/>
          <w:numId w:val="1"/>
        </w:numPr>
        <w:jc w:val="both"/>
        <w:rPr>
          <w:rFonts w:ascii="Arial" w:hAnsi="Arial" w:cs="Arial"/>
          <w:lang w:eastAsia="ar-SA"/>
        </w:rPr>
      </w:pPr>
      <w:r>
        <w:rPr>
          <w:rFonts w:ascii="Arial" w:hAnsi="Arial" w:cs="Arial"/>
          <w:lang w:eastAsia="ar-SA"/>
        </w:rPr>
        <w:t>The contractor shall provide the Municipality with a compliance clearance PIN to verify your tax compliance status.</w:t>
      </w:r>
    </w:p>
    <w:p w14:paraId="6F419641" w14:textId="77777777" w:rsidR="00FC433A" w:rsidRDefault="00FC433A" w:rsidP="00FC433A">
      <w:pPr>
        <w:numPr>
          <w:ilvl w:val="0"/>
          <w:numId w:val="1"/>
        </w:numPr>
        <w:tabs>
          <w:tab w:val="left" w:pos="426"/>
        </w:tabs>
        <w:suppressAutoHyphens/>
        <w:jc w:val="both"/>
        <w:rPr>
          <w:rFonts w:ascii="Arial" w:hAnsi="Arial" w:cs="Arial"/>
          <w:lang w:eastAsia="ar-SA"/>
        </w:rPr>
      </w:pPr>
      <w:r>
        <w:rPr>
          <w:rFonts w:ascii="Arial" w:hAnsi="Arial" w:cs="Arial"/>
          <w:lang w:eastAsia="ar-SA"/>
        </w:rPr>
        <w:t>Certificate of Attendance at the clarification meeting.</w:t>
      </w:r>
    </w:p>
    <w:p w14:paraId="422E3F7D" w14:textId="77777777" w:rsidR="00FC433A" w:rsidRDefault="00FC433A" w:rsidP="00FC433A">
      <w:pPr>
        <w:numPr>
          <w:ilvl w:val="0"/>
          <w:numId w:val="1"/>
        </w:numPr>
        <w:tabs>
          <w:tab w:val="left" w:pos="426"/>
        </w:tabs>
        <w:suppressAutoHyphens/>
        <w:jc w:val="both"/>
        <w:rPr>
          <w:rFonts w:ascii="Arial" w:hAnsi="Arial" w:cs="Arial"/>
          <w:lang w:eastAsia="ar-SA"/>
        </w:rPr>
      </w:pPr>
      <w:r>
        <w:rPr>
          <w:rFonts w:ascii="Arial" w:hAnsi="Arial" w:cs="Arial"/>
          <w:lang w:eastAsia="ar-SA"/>
        </w:rPr>
        <w:t>Compliant with the Technical Specification and submission of relevant support documentation.</w:t>
      </w:r>
    </w:p>
    <w:p w14:paraId="03466C44" w14:textId="77777777" w:rsidR="00FC433A" w:rsidRDefault="00FC433A" w:rsidP="00FC433A">
      <w:pPr>
        <w:numPr>
          <w:ilvl w:val="0"/>
          <w:numId w:val="1"/>
        </w:numPr>
        <w:tabs>
          <w:tab w:val="left" w:pos="426"/>
        </w:tabs>
        <w:suppressAutoHyphens/>
        <w:jc w:val="both"/>
        <w:rPr>
          <w:rFonts w:ascii="Arial" w:hAnsi="Arial" w:cs="Arial"/>
          <w:lang w:eastAsia="ar-SA"/>
        </w:rPr>
      </w:pPr>
      <w:r>
        <w:rPr>
          <w:rFonts w:ascii="Arial" w:hAnsi="Arial" w:cs="Arial"/>
          <w:lang w:eastAsia="ar-SA"/>
        </w:rPr>
        <w:t>Prices tendered must be firm and inclusive of VAT.</w:t>
      </w:r>
    </w:p>
    <w:p w14:paraId="3FB4159D" w14:textId="77777777" w:rsidR="00FC433A" w:rsidRDefault="00FC433A" w:rsidP="00FC433A">
      <w:pPr>
        <w:numPr>
          <w:ilvl w:val="0"/>
          <w:numId w:val="1"/>
        </w:numPr>
        <w:jc w:val="both"/>
        <w:rPr>
          <w:rFonts w:ascii="Arial" w:hAnsi="Arial" w:cs="Arial"/>
          <w:b/>
          <w:lang w:eastAsia="ar-SA"/>
        </w:rPr>
      </w:pPr>
      <w:r>
        <w:rPr>
          <w:rFonts w:ascii="Arial" w:hAnsi="Arial" w:cs="Arial"/>
          <w:b/>
          <w:lang w:eastAsia="ar-SA"/>
        </w:rPr>
        <w:t>NB: Bidders who are listed in the National Treasury register of defaulters and restricted suppliers will be automatically disqualified.</w:t>
      </w:r>
    </w:p>
    <w:p w14:paraId="7AAE089E" w14:textId="77777777" w:rsidR="00FC433A" w:rsidRDefault="00FC433A" w:rsidP="00FC433A">
      <w:pPr>
        <w:numPr>
          <w:ilvl w:val="0"/>
          <w:numId w:val="1"/>
        </w:numPr>
        <w:tabs>
          <w:tab w:val="left" w:pos="426"/>
        </w:tabs>
        <w:suppressAutoHyphens/>
        <w:jc w:val="both"/>
        <w:rPr>
          <w:rFonts w:ascii="Arial" w:hAnsi="Arial" w:cs="Arial"/>
          <w:b/>
          <w:lang w:eastAsia="ar-SA"/>
        </w:rPr>
      </w:pPr>
      <w:r>
        <w:rPr>
          <w:rFonts w:ascii="Arial" w:eastAsia="Calibri" w:hAnsi="Arial" w:cs="Arial"/>
          <w:b/>
          <w:color w:val="000000"/>
        </w:rPr>
        <w:t>A copy of the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14:paraId="018D8B6A" w14:textId="77777777" w:rsidR="00FC433A" w:rsidRDefault="00FC433A" w:rsidP="00FC433A">
      <w:pPr>
        <w:pStyle w:val="ListParagraph"/>
        <w:numPr>
          <w:ilvl w:val="0"/>
          <w:numId w:val="1"/>
        </w:numPr>
        <w:contextualSpacing w:val="0"/>
        <w:jc w:val="both"/>
        <w:rPr>
          <w:rFonts w:ascii="Arial" w:hAnsi="Arial" w:cs="Arial"/>
          <w:sz w:val="22"/>
          <w:szCs w:val="22"/>
          <w:lang w:val="en-ZA"/>
        </w:rPr>
      </w:pPr>
      <w:r>
        <w:rPr>
          <w:rFonts w:ascii="Arial" w:hAnsi="Arial" w:cs="Arial"/>
          <w:sz w:val="22"/>
          <w:szCs w:val="22"/>
          <w:lang w:val="en-ZA"/>
        </w:rPr>
        <w:t>RDP criteria applied to this bid: this bid is open to all bidders within the Republic of South Africa.</w:t>
      </w:r>
    </w:p>
    <w:p w14:paraId="2E2A1848" w14:textId="77777777" w:rsidR="00FC433A" w:rsidRDefault="00FC433A" w:rsidP="00FC433A">
      <w:pPr>
        <w:pStyle w:val="ListParagraph"/>
        <w:numPr>
          <w:ilvl w:val="0"/>
          <w:numId w:val="1"/>
        </w:numPr>
        <w:contextualSpacing w:val="0"/>
        <w:jc w:val="both"/>
        <w:rPr>
          <w:rFonts w:ascii="Arial" w:hAnsi="Arial" w:cs="Arial"/>
          <w:sz w:val="22"/>
          <w:szCs w:val="22"/>
          <w:lang w:val="en-ZA"/>
        </w:rPr>
      </w:pPr>
      <w:r>
        <w:rPr>
          <w:rFonts w:ascii="Arial" w:hAnsi="Arial" w:cs="Arial"/>
          <w:sz w:val="22"/>
          <w:szCs w:val="22"/>
        </w:rPr>
        <w:t>The specific goals criteria applied to this tender in terms of Section 2 (1)(d) and (e) of the Act is EME, QSE OR GENERIC</w:t>
      </w:r>
      <w:r>
        <w:rPr>
          <w:rFonts w:ascii="Arial" w:hAnsi="Arial" w:cs="Arial"/>
          <w:b/>
          <w:bCs/>
          <w:sz w:val="22"/>
          <w:szCs w:val="22"/>
        </w:rPr>
        <w:t xml:space="preserve"> </w:t>
      </w:r>
      <w:r>
        <w:rPr>
          <w:rFonts w:ascii="Arial" w:hAnsi="Arial" w:cs="Arial"/>
          <w:sz w:val="22"/>
          <w:szCs w:val="22"/>
        </w:rPr>
        <w:t>which are at least 51% owned by black people. The specific goals criteria applied to this tender in terms of Section 2 (1) (d) and (e) of the Act is EME, QSE OR GENERIC</w:t>
      </w:r>
      <w:r>
        <w:rPr>
          <w:rFonts w:ascii="Arial" w:hAnsi="Arial" w:cs="Arial"/>
          <w:b/>
          <w:bCs/>
          <w:sz w:val="22"/>
          <w:szCs w:val="22"/>
        </w:rPr>
        <w:t xml:space="preserve"> </w:t>
      </w:r>
      <w:r>
        <w:rPr>
          <w:rFonts w:ascii="Arial" w:hAnsi="Arial" w:cs="Arial"/>
          <w:sz w:val="22"/>
          <w:szCs w:val="22"/>
        </w:rPr>
        <w:t>which are at least 51% owned by black people.</w:t>
      </w:r>
    </w:p>
    <w:p w14:paraId="1FF25388" w14:textId="77777777" w:rsidR="00FC433A" w:rsidRPr="00143DA9" w:rsidRDefault="00FC433A" w:rsidP="00FC433A">
      <w:pPr>
        <w:pStyle w:val="ListParagraph"/>
        <w:numPr>
          <w:ilvl w:val="0"/>
          <w:numId w:val="1"/>
        </w:numPr>
        <w:suppressAutoHyphens/>
        <w:contextualSpacing w:val="0"/>
        <w:jc w:val="both"/>
        <w:rPr>
          <w:rFonts w:ascii="Arial" w:hAnsi="Arial" w:cs="Arial"/>
          <w:b/>
          <w:sz w:val="22"/>
          <w:szCs w:val="22"/>
          <w:lang w:eastAsia="ar-SA"/>
        </w:rPr>
      </w:pPr>
      <w:r w:rsidRPr="00143DA9">
        <w:rPr>
          <w:rFonts w:ascii="Arial" w:hAnsi="Arial" w:cs="Arial"/>
          <w:lang w:eastAsia="ar-SA"/>
        </w:rPr>
        <w:t>Bank Rating Letter from A Registered Financial Institution</w:t>
      </w:r>
    </w:p>
    <w:p w14:paraId="2E7B516D" w14:textId="77777777" w:rsidR="00FC433A" w:rsidRDefault="00FC433A" w:rsidP="00FC433A">
      <w:pPr>
        <w:pStyle w:val="ListParagraph"/>
        <w:spacing w:line="260" w:lineRule="exact"/>
        <w:ind w:left="0"/>
        <w:rPr>
          <w:rFonts w:ascii="Arial" w:eastAsia="Arial" w:hAnsi="Arial" w:cs="Arial"/>
          <w:b/>
          <w:sz w:val="22"/>
          <w:szCs w:val="22"/>
        </w:rPr>
      </w:pPr>
    </w:p>
    <w:p w14:paraId="4BEF8998" w14:textId="77777777" w:rsidR="00FC433A" w:rsidRDefault="00FC433A" w:rsidP="00FC433A">
      <w:pPr>
        <w:pStyle w:val="ListParagraph"/>
        <w:spacing w:line="260" w:lineRule="exact"/>
        <w:ind w:left="0"/>
        <w:rPr>
          <w:rFonts w:ascii="Arial" w:hAnsi="Arial" w:cs="Arial"/>
          <w:b/>
          <w:iCs/>
          <w:sz w:val="22"/>
          <w:szCs w:val="22"/>
          <w:lang w:val="en-US"/>
        </w:rPr>
      </w:pPr>
      <w:r w:rsidRPr="009B3187">
        <w:rPr>
          <w:rFonts w:ascii="Arial" w:hAnsi="Arial" w:cs="Arial"/>
          <w:b/>
          <w:iCs/>
          <w:sz w:val="22"/>
          <w:szCs w:val="22"/>
          <w:lang w:val="en-US"/>
        </w:rPr>
        <w:t>FUNCTIONALITY SCORING</w:t>
      </w:r>
    </w:p>
    <w:p w14:paraId="3F7E56E3" w14:textId="77777777" w:rsidR="00FC433A" w:rsidRDefault="00FC433A" w:rsidP="00FC433A">
      <w:pPr>
        <w:pStyle w:val="ListParagraph"/>
        <w:spacing w:line="260" w:lineRule="exact"/>
        <w:ind w:left="0"/>
        <w:rPr>
          <w:rFonts w:ascii="Arial" w:hAnsi="Arial" w:cs="Arial"/>
          <w:b/>
          <w:iCs/>
          <w:sz w:val="22"/>
          <w:szCs w:val="22"/>
          <w:lang w:val="en-US"/>
        </w:rPr>
      </w:pPr>
    </w:p>
    <w:p w14:paraId="6CD80958" w14:textId="77777777" w:rsidR="00FC433A" w:rsidRDefault="00FC433A" w:rsidP="00FC433A">
      <w:pPr>
        <w:pStyle w:val="ListParagraph"/>
        <w:spacing w:line="260" w:lineRule="exact"/>
        <w:ind w:left="0"/>
        <w:rPr>
          <w:rFonts w:ascii="Arial" w:eastAsia="Arial" w:hAnsi="Arial" w:cs="Arial"/>
          <w:b/>
          <w:sz w:val="22"/>
          <w:szCs w:val="22"/>
        </w:rPr>
      </w:pPr>
      <w:r w:rsidRPr="00FE0189">
        <w:rPr>
          <w:sz w:val="22"/>
          <w:szCs w:val="22"/>
        </w:rPr>
        <w:t xml:space="preserve">The minimum score required for functionality shall be </w:t>
      </w:r>
      <w:r>
        <w:rPr>
          <w:b/>
          <w:sz w:val="22"/>
          <w:szCs w:val="22"/>
        </w:rPr>
        <w:t>60</w:t>
      </w:r>
      <w:r w:rsidRPr="00FE0189">
        <w:rPr>
          <w:b/>
          <w:sz w:val="22"/>
          <w:szCs w:val="22"/>
        </w:rPr>
        <w:t xml:space="preserve">% out of a total of 100 points </w:t>
      </w:r>
    </w:p>
    <w:p w14:paraId="36EB6EBA" w14:textId="77777777" w:rsidR="00FC433A" w:rsidRDefault="00FC433A" w:rsidP="00FC433A">
      <w:pPr>
        <w:pStyle w:val="ListParagraph"/>
        <w:spacing w:line="260" w:lineRule="exact"/>
        <w:ind w:left="928"/>
        <w:rPr>
          <w:rFonts w:ascii="Arial" w:eastAsia="Arial" w:hAnsi="Arial" w:cs="Arial"/>
          <w:sz w:val="22"/>
          <w:szCs w:val="22"/>
          <w:highlight w:val="yellow"/>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276"/>
      </w:tblGrid>
      <w:tr w:rsidR="00FC433A" w:rsidRPr="004C0FB4" w14:paraId="5777AD96" w14:textId="77777777" w:rsidTr="001363A6">
        <w:trPr>
          <w:trHeight w:val="350"/>
        </w:trPr>
        <w:tc>
          <w:tcPr>
            <w:tcW w:w="8188" w:type="dxa"/>
            <w:shd w:val="clear" w:color="auto" w:fill="D0CECE"/>
            <w:vAlign w:val="center"/>
          </w:tcPr>
          <w:p w14:paraId="0103B5DB" w14:textId="77777777" w:rsidR="00FC433A" w:rsidRPr="004C0FB4" w:rsidRDefault="00FC433A" w:rsidP="001363A6">
            <w:pPr>
              <w:tabs>
                <w:tab w:val="left" w:pos="993"/>
              </w:tabs>
              <w:jc w:val="center"/>
              <w:rPr>
                <w:rFonts w:ascii="Arial" w:hAnsi="Arial" w:cs="Arial"/>
                <w:b/>
                <w:bCs/>
                <w:color w:val="000000"/>
                <w:sz w:val="22"/>
                <w:szCs w:val="22"/>
              </w:rPr>
            </w:pPr>
            <w:r w:rsidRPr="004C0FB4">
              <w:rPr>
                <w:rFonts w:ascii="Arial" w:hAnsi="Arial" w:cs="Arial"/>
                <w:b/>
                <w:bCs/>
                <w:color w:val="000000"/>
                <w:sz w:val="22"/>
                <w:szCs w:val="22"/>
              </w:rPr>
              <w:t>Criterion</w:t>
            </w:r>
          </w:p>
        </w:tc>
        <w:tc>
          <w:tcPr>
            <w:tcW w:w="1276" w:type="dxa"/>
            <w:shd w:val="clear" w:color="auto" w:fill="D0CECE"/>
            <w:vAlign w:val="center"/>
          </w:tcPr>
          <w:p w14:paraId="066455B3" w14:textId="77777777" w:rsidR="00FC433A" w:rsidRPr="004C0FB4" w:rsidRDefault="00FC433A" w:rsidP="001363A6">
            <w:pPr>
              <w:tabs>
                <w:tab w:val="left" w:pos="993"/>
              </w:tabs>
              <w:jc w:val="center"/>
              <w:rPr>
                <w:rFonts w:ascii="Arial" w:hAnsi="Arial" w:cs="Arial"/>
                <w:b/>
                <w:bCs/>
                <w:color w:val="000000"/>
                <w:sz w:val="22"/>
                <w:szCs w:val="22"/>
              </w:rPr>
            </w:pPr>
            <w:r w:rsidRPr="004C0FB4">
              <w:rPr>
                <w:rFonts w:ascii="Arial" w:hAnsi="Arial" w:cs="Arial"/>
                <w:b/>
                <w:bCs/>
                <w:color w:val="000000"/>
                <w:sz w:val="22"/>
                <w:szCs w:val="22"/>
              </w:rPr>
              <w:t>Max</w:t>
            </w:r>
          </w:p>
          <w:p w14:paraId="52385DEA" w14:textId="77777777" w:rsidR="00FC433A" w:rsidRPr="004C0FB4" w:rsidRDefault="00FC433A" w:rsidP="001363A6">
            <w:pPr>
              <w:tabs>
                <w:tab w:val="left" w:pos="993"/>
              </w:tabs>
              <w:jc w:val="center"/>
              <w:rPr>
                <w:rFonts w:ascii="Arial" w:hAnsi="Arial" w:cs="Arial"/>
                <w:b/>
                <w:bCs/>
                <w:color w:val="000000"/>
                <w:sz w:val="22"/>
                <w:szCs w:val="22"/>
              </w:rPr>
            </w:pPr>
            <w:r w:rsidRPr="004C0FB4">
              <w:rPr>
                <w:rFonts w:ascii="Arial" w:hAnsi="Arial" w:cs="Arial"/>
                <w:b/>
                <w:bCs/>
                <w:color w:val="000000"/>
                <w:sz w:val="22"/>
                <w:szCs w:val="22"/>
              </w:rPr>
              <w:t>Score</w:t>
            </w:r>
          </w:p>
        </w:tc>
      </w:tr>
      <w:tr w:rsidR="00FC433A" w:rsidRPr="004C0FB4" w14:paraId="5EBD59FC" w14:textId="77777777" w:rsidTr="001363A6">
        <w:trPr>
          <w:trHeight w:hRule="exact" w:val="113"/>
        </w:trPr>
        <w:tc>
          <w:tcPr>
            <w:tcW w:w="8188" w:type="dxa"/>
            <w:vMerge w:val="restart"/>
            <w:vAlign w:val="center"/>
          </w:tcPr>
          <w:p w14:paraId="254B2A56" w14:textId="77777777" w:rsidR="00FC433A" w:rsidRPr="004C0FB4" w:rsidRDefault="00FC433A" w:rsidP="001363A6">
            <w:pPr>
              <w:tabs>
                <w:tab w:val="left" w:pos="993"/>
              </w:tabs>
              <w:jc w:val="both"/>
              <w:rPr>
                <w:rFonts w:ascii="Arial" w:hAnsi="Arial" w:cs="Arial"/>
                <w:color w:val="000000"/>
                <w:sz w:val="22"/>
                <w:szCs w:val="22"/>
              </w:rPr>
            </w:pPr>
            <w:r w:rsidRPr="004C0FB4">
              <w:rPr>
                <w:rFonts w:ascii="Arial" w:hAnsi="Arial" w:cs="Arial"/>
                <w:color w:val="000000"/>
                <w:sz w:val="22"/>
                <w:szCs w:val="22"/>
              </w:rPr>
              <w:t>Previous</w:t>
            </w:r>
            <w:r>
              <w:rPr>
                <w:rFonts w:ascii="Arial" w:hAnsi="Arial" w:cs="Arial"/>
                <w:color w:val="000000"/>
                <w:sz w:val="22"/>
                <w:szCs w:val="22"/>
              </w:rPr>
              <w:t xml:space="preserve"> e</w:t>
            </w:r>
            <w:r w:rsidRPr="004C0FB4">
              <w:rPr>
                <w:rFonts w:ascii="Arial" w:hAnsi="Arial" w:cs="Arial"/>
                <w:color w:val="000000"/>
                <w:sz w:val="22"/>
                <w:szCs w:val="22"/>
              </w:rPr>
              <w:t>xperience on similar projects</w:t>
            </w:r>
          </w:p>
        </w:tc>
        <w:tc>
          <w:tcPr>
            <w:tcW w:w="1276" w:type="dxa"/>
            <w:vMerge w:val="restart"/>
            <w:vAlign w:val="center"/>
          </w:tcPr>
          <w:p w14:paraId="4FA3ECB9" w14:textId="77777777" w:rsidR="00FC433A" w:rsidRPr="004C0FB4" w:rsidRDefault="00FC433A" w:rsidP="001363A6">
            <w:pPr>
              <w:tabs>
                <w:tab w:val="left" w:pos="993"/>
              </w:tabs>
              <w:jc w:val="center"/>
              <w:rPr>
                <w:rFonts w:ascii="Arial" w:hAnsi="Arial" w:cs="Arial"/>
                <w:color w:val="000000"/>
                <w:sz w:val="22"/>
                <w:szCs w:val="22"/>
              </w:rPr>
            </w:pPr>
            <w:r>
              <w:rPr>
                <w:rFonts w:ascii="Arial" w:hAnsi="Arial" w:cs="Arial"/>
                <w:color w:val="000000"/>
                <w:sz w:val="22"/>
                <w:szCs w:val="22"/>
              </w:rPr>
              <w:t>30</w:t>
            </w:r>
          </w:p>
        </w:tc>
      </w:tr>
      <w:tr w:rsidR="00FC433A" w:rsidRPr="004C0FB4" w14:paraId="2E0AE471" w14:textId="77777777" w:rsidTr="001363A6">
        <w:trPr>
          <w:trHeight w:hRule="exact" w:val="113"/>
        </w:trPr>
        <w:tc>
          <w:tcPr>
            <w:tcW w:w="8188" w:type="dxa"/>
            <w:vMerge/>
            <w:vAlign w:val="center"/>
          </w:tcPr>
          <w:p w14:paraId="2131FE27" w14:textId="77777777" w:rsidR="00FC433A" w:rsidRPr="004C0FB4" w:rsidRDefault="00FC433A" w:rsidP="001363A6">
            <w:pPr>
              <w:tabs>
                <w:tab w:val="left" w:pos="993"/>
              </w:tabs>
              <w:jc w:val="both"/>
              <w:rPr>
                <w:rFonts w:ascii="Arial" w:hAnsi="Arial" w:cs="Arial"/>
                <w:color w:val="000000"/>
                <w:sz w:val="22"/>
                <w:szCs w:val="22"/>
              </w:rPr>
            </w:pPr>
          </w:p>
        </w:tc>
        <w:tc>
          <w:tcPr>
            <w:tcW w:w="1276" w:type="dxa"/>
            <w:vMerge/>
            <w:vAlign w:val="center"/>
          </w:tcPr>
          <w:p w14:paraId="15EFDD56" w14:textId="77777777" w:rsidR="00FC433A" w:rsidRPr="004C0FB4" w:rsidRDefault="00FC433A" w:rsidP="001363A6">
            <w:pPr>
              <w:tabs>
                <w:tab w:val="left" w:pos="993"/>
              </w:tabs>
              <w:jc w:val="center"/>
              <w:rPr>
                <w:rFonts w:ascii="Arial" w:hAnsi="Arial" w:cs="Arial"/>
                <w:color w:val="000000"/>
                <w:sz w:val="22"/>
                <w:szCs w:val="22"/>
              </w:rPr>
            </w:pPr>
          </w:p>
        </w:tc>
      </w:tr>
      <w:tr w:rsidR="00FC433A" w:rsidRPr="004C0FB4" w14:paraId="0F9B16F9" w14:textId="77777777" w:rsidTr="001363A6">
        <w:trPr>
          <w:trHeight w:hRule="exact" w:val="113"/>
        </w:trPr>
        <w:tc>
          <w:tcPr>
            <w:tcW w:w="8188" w:type="dxa"/>
            <w:vMerge/>
            <w:vAlign w:val="center"/>
          </w:tcPr>
          <w:p w14:paraId="72EA7F5E" w14:textId="77777777" w:rsidR="00FC433A" w:rsidRPr="004C0FB4" w:rsidRDefault="00FC433A" w:rsidP="001363A6">
            <w:pPr>
              <w:tabs>
                <w:tab w:val="left" w:pos="993"/>
              </w:tabs>
              <w:jc w:val="both"/>
              <w:rPr>
                <w:rFonts w:ascii="Arial" w:hAnsi="Arial" w:cs="Arial"/>
                <w:color w:val="000000"/>
                <w:sz w:val="22"/>
                <w:szCs w:val="22"/>
              </w:rPr>
            </w:pPr>
          </w:p>
        </w:tc>
        <w:tc>
          <w:tcPr>
            <w:tcW w:w="1276" w:type="dxa"/>
            <w:vMerge/>
            <w:vAlign w:val="center"/>
          </w:tcPr>
          <w:p w14:paraId="29251B75" w14:textId="77777777" w:rsidR="00FC433A" w:rsidRPr="004C0FB4" w:rsidRDefault="00FC433A" w:rsidP="001363A6">
            <w:pPr>
              <w:tabs>
                <w:tab w:val="left" w:pos="993"/>
              </w:tabs>
              <w:jc w:val="center"/>
              <w:rPr>
                <w:rFonts w:ascii="Arial" w:hAnsi="Arial" w:cs="Arial"/>
                <w:color w:val="000000"/>
                <w:sz w:val="22"/>
                <w:szCs w:val="22"/>
              </w:rPr>
            </w:pPr>
          </w:p>
        </w:tc>
      </w:tr>
      <w:tr w:rsidR="00FC433A" w:rsidRPr="004C0FB4" w14:paraId="14579CB2" w14:textId="77777777" w:rsidTr="001363A6">
        <w:trPr>
          <w:trHeight w:hRule="exact" w:val="113"/>
        </w:trPr>
        <w:tc>
          <w:tcPr>
            <w:tcW w:w="8188" w:type="dxa"/>
            <w:vMerge w:val="restart"/>
            <w:vAlign w:val="center"/>
          </w:tcPr>
          <w:p w14:paraId="4BCCFC2A" w14:textId="77777777" w:rsidR="00FC433A" w:rsidRDefault="00FC433A" w:rsidP="001363A6">
            <w:pPr>
              <w:tabs>
                <w:tab w:val="left" w:pos="993"/>
              </w:tabs>
              <w:rPr>
                <w:rFonts w:ascii="Arial" w:hAnsi="Arial" w:cs="Arial"/>
                <w:color w:val="000000"/>
                <w:sz w:val="22"/>
                <w:szCs w:val="22"/>
              </w:rPr>
            </w:pPr>
            <w:r w:rsidRPr="004C0FB4">
              <w:rPr>
                <w:rFonts w:ascii="Arial" w:hAnsi="Arial" w:cs="Arial"/>
                <w:color w:val="000000"/>
                <w:sz w:val="22"/>
                <w:szCs w:val="22"/>
              </w:rPr>
              <w:t xml:space="preserve">Qualification &amp; Experience of full time, </w:t>
            </w:r>
            <w:r>
              <w:rPr>
                <w:rFonts w:ascii="Arial" w:hAnsi="Arial" w:cs="Arial"/>
                <w:color w:val="000000"/>
                <w:sz w:val="22"/>
                <w:szCs w:val="22"/>
              </w:rPr>
              <w:t>key personnel</w:t>
            </w:r>
          </w:p>
          <w:p w14:paraId="11F2A975" w14:textId="77777777" w:rsidR="00FC433A" w:rsidRDefault="00FC433A" w:rsidP="001363A6">
            <w:pPr>
              <w:tabs>
                <w:tab w:val="left" w:pos="993"/>
              </w:tabs>
              <w:rPr>
                <w:rFonts w:ascii="Arial" w:hAnsi="Arial" w:cs="Arial"/>
                <w:color w:val="000000"/>
                <w:sz w:val="22"/>
                <w:szCs w:val="22"/>
              </w:rPr>
            </w:pPr>
          </w:p>
          <w:p w14:paraId="255BAAF2" w14:textId="77777777" w:rsidR="00FC433A" w:rsidRDefault="00FC433A" w:rsidP="001363A6">
            <w:pPr>
              <w:tabs>
                <w:tab w:val="left" w:pos="993"/>
              </w:tabs>
              <w:rPr>
                <w:rFonts w:ascii="Arial" w:hAnsi="Arial" w:cs="Arial"/>
                <w:color w:val="000000"/>
                <w:sz w:val="22"/>
                <w:szCs w:val="22"/>
              </w:rPr>
            </w:pPr>
          </w:p>
          <w:p w14:paraId="48B9DDA8" w14:textId="77777777" w:rsidR="00FC433A" w:rsidRDefault="00FC433A" w:rsidP="001363A6">
            <w:pPr>
              <w:tabs>
                <w:tab w:val="left" w:pos="993"/>
              </w:tabs>
              <w:rPr>
                <w:rFonts w:ascii="Arial" w:hAnsi="Arial" w:cs="Arial"/>
                <w:color w:val="000000"/>
                <w:sz w:val="22"/>
                <w:szCs w:val="22"/>
              </w:rPr>
            </w:pPr>
          </w:p>
          <w:p w14:paraId="1D794469" w14:textId="77777777" w:rsidR="00FC433A" w:rsidRPr="004C0FB4" w:rsidRDefault="00FC433A" w:rsidP="001363A6">
            <w:pPr>
              <w:tabs>
                <w:tab w:val="left" w:pos="993"/>
              </w:tabs>
              <w:rPr>
                <w:rFonts w:ascii="Arial" w:hAnsi="Arial" w:cs="Arial"/>
                <w:color w:val="000000"/>
                <w:sz w:val="22"/>
                <w:szCs w:val="22"/>
              </w:rPr>
            </w:pPr>
          </w:p>
        </w:tc>
        <w:tc>
          <w:tcPr>
            <w:tcW w:w="1276" w:type="dxa"/>
            <w:vMerge w:val="restart"/>
            <w:vAlign w:val="center"/>
          </w:tcPr>
          <w:p w14:paraId="50422378" w14:textId="77777777" w:rsidR="00FC433A" w:rsidRPr="004C0FB4" w:rsidRDefault="00FC433A" w:rsidP="001363A6">
            <w:pPr>
              <w:tabs>
                <w:tab w:val="left" w:pos="993"/>
              </w:tabs>
              <w:jc w:val="center"/>
              <w:rPr>
                <w:rFonts w:ascii="Arial" w:hAnsi="Arial" w:cs="Arial"/>
                <w:color w:val="000000"/>
                <w:sz w:val="22"/>
                <w:szCs w:val="22"/>
              </w:rPr>
            </w:pPr>
            <w:r>
              <w:rPr>
                <w:rFonts w:ascii="Arial" w:hAnsi="Arial" w:cs="Arial"/>
                <w:color w:val="000000"/>
                <w:sz w:val="22"/>
                <w:szCs w:val="22"/>
              </w:rPr>
              <w:t>30</w:t>
            </w:r>
          </w:p>
        </w:tc>
      </w:tr>
      <w:tr w:rsidR="00FC433A" w:rsidRPr="004C0FB4" w14:paraId="60C6ADC5" w14:textId="77777777" w:rsidTr="001363A6">
        <w:trPr>
          <w:trHeight w:hRule="exact" w:val="113"/>
        </w:trPr>
        <w:tc>
          <w:tcPr>
            <w:tcW w:w="8188" w:type="dxa"/>
            <w:vMerge/>
            <w:vAlign w:val="center"/>
          </w:tcPr>
          <w:p w14:paraId="002313F0" w14:textId="77777777" w:rsidR="00FC433A" w:rsidRPr="004C0FB4" w:rsidRDefault="00FC433A" w:rsidP="001363A6">
            <w:pPr>
              <w:tabs>
                <w:tab w:val="left" w:pos="993"/>
              </w:tabs>
              <w:jc w:val="both"/>
              <w:rPr>
                <w:rFonts w:ascii="Arial" w:hAnsi="Arial" w:cs="Arial"/>
                <w:color w:val="000000"/>
                <w:sz w:val="22"/>
                <w:szCs w:val="22"/>
              </w:rPr>
            </w:pPr>
          </w:p>
        </w:tc>
        <w:tc>
          <w:tcPr>
            <w:tcW w:w="1276" w:type="dxa"/>
            <w:vMerge/>
            <w:vAlign w:val="center"/>
          </w:tcPr>
          <w:p w14:paraId="5CC0854C" w14:textId="77777777" w:rsidR="00FC433A" w:rsidRPr="004C0FB4" w:rsidRDefault="00FC433A" w:rsidP="001363A6">
            <w:pPr>
              <w:tabs>
                <w:tab w:val="left" w:pos="993"/>
              </w:tabs>
              <w:jc w:val="center"/>
              <w:rPr>
                <w:rFonts w:ascii="Arial" w:hAnsi="Arial" w:cs="Arial"/>
                <w:color w:val="000000"/>
                <w:sz w:val="22"/>
                <w:szCs w:val="22"/>
              </w:rPr>
            </w:pPr>
          </w:p>
        </w:tc>
      </w:tr>
      <w:tr w:rsidR="00FC433A" w:rsidRPr="004C0FB4" w14:paraId="3D8B3B9C" w14:textId="77777777" w:rsidTr="001363A6">
        <w:trPr>
          <w:trHeight w:hRule="exact" w:val="113"/>
        </w:trPr>
        <w:tc>
          <w:tcPr>
            <w:tcW w:w="8188" w:type="dxa"/>
            <w:vMerge/>
            <w:vAlign w:val="center"/>
          </w:tcPr>
          <w:p w14:paraId="41053BC7" w14:textId="77777777" w:rsidR="00FC433A" w:rsidRPr="004C0FB4" w:rsidRDefault="00FC433A" w:rsidP="001363A6">
            <w:pPr>
              <w:tabs>
                <w:tab w:val="left" w:pos="993"/>
              </w:tabs>
              <w:jc w:val="both"/>
              <w:rPr>
                <w:rFonts w:ascii="Arial" w:hAnsi="Arial" w:cs="Arial"/>
                <w:color w:val="000000"/>
                <w:sz w:val="22"/>
                <w:szCs w:val="22"/>
              </w:rPr>
            </w:pPr>
          </w:p>
        </w:tc>
        <w:tc>
          <w:tcPr>
            <w:tcW w:w="1276" w:type="dxa"/>
            <w:vMerge/>
            <w:vAlign w:val="center"/>
          </w:tcPr>
          <w:p w14:paraId="00D319A3" w14:textId="77777777" w:rsidR="00FC433A" w:rsidRPr="004C0FB4" w:rsidRDefault="00FC433A" w:rsidP="001363A6">
            <w:pPr>
              <w:tabs>
                <w:tab w:val="left" w:pos="993"/>
              </w:tabs>
              <w:jc w:val="center"/>
              <w:rPr>
                <w:rFonts w:ascii="Arial" w:hAnsi="Arial" w:cs="Arial"/>
                <w:color w:val="000000"/>
                <w:sz w:val="22"/>
                <w:szCs w:val="22"/>
              </w:rPr>
            </w:pPr>
          </w:p>
        </w:tc>
      </w:tr>
      <w:tr w:rsidR="00FC433A" w:rsidRPr="004C0FB4" w14:paraId="5EFF1C4A" w14:textId="77777777" w:rsidTr="001363A6">
        <w:trPr>
          <w:trHeight w:hRule="exact" w:val="113"/>
        </w:trPr>
        <w:tc>
          <w:tcPr>
            <w:tcW w:w="8188" w:type="dxa"/>
            <w:vMerge w:val="restart"/>
            <w:vAlign w:val="center"/>
          </w:tcPr>
          <w:p w14:paraId="217AAEC2" w14:textId="77777777" w:rsidR="00FC433A" w:rsidRPr="004C0FB4" w:rsidRDefault="00FC433A" w:rsidP="001363A6">
            <w:pPr>
              <w:tabs>
                <w:tab w:val="left" w:pos="993"/>
              </w:tabs>
              <w:jc w:val="both"/>
              <w:rPr>
                <w:rFonts w:ascii="Arial" w:hAnsi="Arial" w:cs="Arial"/>
                <w:color w:val="000000"/>
                <w:sz w:val="22"/>
                <w:szCs w:val="22"/>
              </w:rPr>
            </w:pPr>
            <w:r w:rsidRPr="00571CAC">
              <w:rPr>
                <w:rFonts w:ascii="Arial" w:hAnsi="Arial" w:cs="Arial"/>
                <w:color w:val="000000"/>
                <w:sz w:val="22"/>
                <w:szCs w:val="22"/>
              </w:rPr>
              <w:t>Methodology</w:t>
            </w:r>
          </w:p>
        </w:tc>
        <w:tc>
          <w:tcPr>
            <w:tcW w:w="1276" w:type="dxa"/>
            <w:vMerge w:val="restart"/>
            <w:vAlign w:val="center"/>
          </w:tcPr>
          <w:p w14:paraId="7A8F1AAB" w14:textId="77777777" w:rsidR="00FC433A" w:rsidRPr="004C0FB4" w:rsidRDefault="00FC433A" w:rsidP="001363A6">
            <w:pPr>
              <w:tabs>
                <w:tab w:val="left" w:pos="993"/>
              </w:tabs>
              <w:jc w:val="center"/>
              <w:rPr>
                <w:rFonts w:ascii="Arial" w:hAnsi="Arial" w:cs="Arial"/>
                <w:color w:val="000000"/>
                <w:sz w:val="22"/>
                <w:szCs w:val="22"/>
              </w:rPr>
            </w:pPr>
            <w:r>
              <w:rPr>
                <w:rFonts w:ascii="Arial" w:hAnsi="Arial" w:cs="Arial"/>
                <w:color w:val="000000"/>
                <w:sz w:val="22"/>
                <w:szCs w:val="22"/>
              </w:rPr>
              <w:t>20</w:t>
            </w:r>
          </w:p>
        </w:tc>
      </w:tr>
      <w:tr w:rsidR="00FC433A" w:rsidRPr="004C0FB4" w14:paraId="2C881A57" w14:textId="77777777" w:rsidTr="001363A6">
        <w:trPr>
          <w:trHeight w:hRule="exact" w:val="113"/>
        </w:trPr>
        <w:tc>
          <w:tcPr>
            <w:tcW w:w="8188" w:type="dxa"/>
            <w:vMerge/>
            <w:vAlign w:val="center"/>
          </w:tcPr>
          <w:p w14:paraId="7BED1A9F" w14:textId="77777777" w:rsidR="00FC433A" w:rsidRPr="004C0FB4" w:rsidRDefault="00FC433A" w:rsidP="001363A6">
            <w:pPr>
              <w:tabs>
                <w:tab w:val="left" w:pos="993"/>
              </w:tabs>
              <w:jc w:val="both"/>
              <w:rPr>
                <w:rFonts w:ascii="Arial" w:hAnsi="Arial" w:cs="Arial"/>
                <w:color w:val="000000"/>
                <w:sz w:val="22"/>
                <w:szCs w:val="22"/>
              </w:rPr>
            </w:pPr>
          </w:p>
        </w:tc>
        <w:tc>
          <w:tcPr>
            <w:tcW w:w="1276" w:type="dxa"/>
            <w:vMerge/>
            <w:vAlign w:val="center"/>
          </w:tcPr>
          <w:p w14:paraId="52233A80" w14:textId="77777777" w:rsidR="00FC433A" w:rsidRPr="004C0FB4" w:rsidRDefault="00FC433A" w:rsidP="001363A6">
            <w:pPr>
              <w:tabs>
                <w:tab w:val="left" w:pos="993"/>
              </w:tabs>
              <w:jc w:val="center"/>
              <w:rPr>
                <w:rFonts w:ascii="Arial" w:hAnsi="Arial" w:cs="Arial"/>
                <w:color w:val="000000"/>
                <w:sz w:val="22"/>
                <w:szCs w:val="22"/>
              </w:rPr>
            </w:pPr>
          </w:p>
        </w:tc>
      </w:tr>
      <w:tr w:rsidR="00FC433A" w:rsidRPr="004C0FB4" w14:paraId="531EB760" w14:textId="77777777" w:rsidTr="001363A6">
        <w:trPr>
          <w:trHeight w:hRule="exact" w:val="113"/>
        </w:trPr>
        <w:tc>
          <w:tcPr>
            <w:tcW w:w="8188" w:type="dxa"/>
            <w:vMerge/>
            <w:vAlign w:val="center"/>
          </w:tcPr>
          <w:p w14:paraId="7C674D46" w14:textId="77777777" w:rsidR="00FC433A" w:rsidRPr="004C0FB4" w:rsidRDefault="00FC433A" w:rsidP="001363A6">
            <w:pPr>
              <w:tabs>
                <w:tab w:val="left" w:pos="993"/>
              </w:tabs>
              <w:jc w:val="both"/>
              <w:rPr>
                <w:rFonts w:ascii="Arial" w:hAnsi="Arial" w:cs="Arial"/>
                <w:color w:val="000000"/>
                <w:sz w:val="22"/>
                <w:szCs w:val="22"/>
              </w:rPr>
            </w:pPr>
          </w:p>
        </w:tc>
        <w:tc>
          <w:tcPr>
            <w:tcW w:w="1276" w:type="dxa"/>
            <w:vMerge/>
            <w:vAlign w:val="center"/>
          </w:tcPr>
          <w:p w14:paraId="220C762F" w14:textId="77777777" w:rsidR="00FC433A" w:rsidRPr="004C0FB4" w:rsidRDefault="00FC433A" w:rsidP="001363A6">
            <w:pPr>
              <w:tabs>
                <w:tab w:val="left" w:pos="993"/>
              </w:tabs>
              <w:jc w:val="center"/>
              <w:rPr>
                <w:rFonts w:ascii="Arial" w:hAnsi="Arial" w:cs="Arial"/>
                <w:color w:val="000000"/>
                <w:sz w:val="22"/>
                <w:szCs w:val="22"/>
              </w:rPr>
            </w:pPr>
          </w:p>
        </w:tc>
      </w:tr>
      <w:tr w:rsidR="00FC433A" w:rsidRPr="004C0FB4" w14:paraId="21039AF2" w14:textId="77777777" w:rsidTr="001363A6">
        <w:trPr>
          <w:trHeight w:hRule="exact" w:val="113"/>
        </w:trPr>
        <w:tc>
          <w:tcPr>
            <w:tcW w:w="8188" w:type="dxa"/>
            <w:vMerge w:val="restart"/>
            <w:vAlign w:val="center"/>
          </w:tcPr>
          <w:p w14:paraId="5C6DB098" w14:textId="77777777" w:rsidR="00FC433A" w:rsidRPr="00571CAC" w:rsidRDefault="00FC433A" w:rsidP="001363A6">
            <w:pPr>
              <w:tabs>
                <w:tab w:val="left" w:pos="993"/>
              </w:tabs>
              <w:rPr>
                <w:rFonts w:ascii="Arial" w:hAnsi="Arial" w:cs="Arial"/>
                <w:color w:val="000000"/>
                <w:sz w:val="22"/>
                <w:szCs w:val="22"/>
              </w:rPr>
            </w:pPr>
            <w:r w:rsidRPr="00571CAC">
              <w:rPr>
                <w:rFonts w:ascii="Arial" w:hAnsi="Arial" w:cs="Arial"/>
                <w:color w:val="000000"/>
                <w:sz w:val="22"/>
                <w:szCs w:val="22"/>
              </w:rPr>
              <w:t>Locality of Contractor to KwaDukuza Municipality</w:t>
            </w:r>
          </w:p>
        </w:tc>
        <w:tc>
          <w:tcPr>
            <w:tcW w:w="1276" w:type="dxa"/>
            <w:vMerge w:val="restart"/>
            <w:vAlign w:val="center"/>
          </w:tcPr>
          <w:p w14:paraId="771CA56F" w14:textId="77777777" w:rsidR="00FC433A" w:rsidRPr="00571CAC" w:rsidRDefault="00FC433A" w:rsidP="001363A6">
            <w:pPr>
              <w:tabs>
                <w:tab w:val="left" w:pos="993"/>
              </w:tabs>
              <w:jc w:val="center"/>
              <w:rPr>
                <w:rFonts w:ascii="Arial" w:hAnsi="Arial" w:cs="Arial"/>
                <w:color w:val="000000"/>
                <w:sz w:val="22"/>
                <w:szCs w:val="22"/>
              </w:rPr>
            </w:pPr>
            <w:r>
              <w:rPr>
                <w:rFonts w:ascii="Arial" w:hAnsi="Arial" w:cs="Arial"/>
                <w:color w:val="000000"/>
                <w:sz w:val="22"/>
                <w:szCs w:val="22"/>
              </w:rPr>
              <w:t>10</w:t>
            </w:r>
          </w:p>
        </w:tc>
      </w:tr>
      <w:tr w:rsidR="00FC433A" w:rsidRPr="004C0FB4" w14:paraId="55D56D17" w14:textId="77777777" w:rsidTr="001363A6">
        <w:trPr>
          <w:trHeight w:hRule="exact" w:val="113"/>
        </w:trPr>
        <w:tc>
          <w:tcPr>
            <w:tcW w:w="8188" w:type="dxa"/>
            <w:vMerge/>
            <w:vAlign w:val="center"/>
          </w:tcPr>
          <w:p w14:paraId="225C0710" w14:textId="77777777" w:rsidR="00FC433A" w:rsidRPr="00571CAC" w:rsidRDefault="00FC433A" w:rsidP="001363A6">
            <w:pPr>
              <w:tabs>
                <w:tab w:val="left" w:pos="993"/>
              </w:tabs>
              <w:rPr>
                <w:rFonts w:ascii="Arial" w:hAnsi="Arial" w:cs="Arial"/>
                <w:color w:val="000000"/>
                <w:sz w:val="22"/>
                <w:szCs w:val="22"/>
              </w:rPr>
            </w:pPr>
          </w:p>
        </w:tc>
        <w:tc>
          <w:tcPr>
            <w:tcW w:w="1276" w:type="dxa"/>
            <w:vMerge/>
            <w:vAlign w:val="center"/>
          </w:tcPr>
          <w:p w14:paraId="3F87BFCA" w14:textId="77777777" w:rsidR="00FC433A" w:rsidRPr="00571CAC" w:rsidRDefault="00FC433A" w:rsidP="001363A6">
            <w:pPr>
              <w:tabs>
                <w:tab w:val="left" w:pos="993"/>
              </w:tabs>
              <w:jc w:val="center"/>
              <w:rPr>
                <w:rFonts w:ascii="Arial" w:hAnsi="Arial" w:cs="Arial"/>
                <w:color w:val="000000"/>
                <w:sz w:val="22"/>
                <w:szCs w:val="22"/>
              </w:rPr>
            </w:pPr>
          </w:p>
        </w:tc>
      </w:tr>
      <w:tr w:rsidR="00FC433A" w:rsidRPr="004C0FB4" w14:paraId="2FFFF59C" w14:textId="77777777" w:rsidTr="001363A6">
        <w:trPr>
          <w:trHeight w:hRule="exact" w:val="113"/>
        </w:trPr>
        <w:tc>
          <w:tcPr>
            <w:tcW w:w="8188" w:type="dxa"/>
            <w:vMerge/>
            <w:vAlign w:val="center"/>
          </w:tcPr>
          <w:p w14:paraId="77C6FAD8" w14:textId="77777777" w:rsidR="00FC433A" w:rsidRPr="00571CAC" w:rsidRDefault="00FC433A" w:rsidP="001363A6">
            <w:pPr>
              <w:tabs>
                <w:tab w:val="left" w:pos="993"/>
              </w:tabs>
              <w:rPr>
                <w:rFonts w:ascii="Arial" w:hAnsi="Arial" w:cs="Arial"/>
                <w:color w:val="000000"/>
                <w:sz w:val="22"/>
                <w:szCs w:val="22"/>
              </w:rPr>
            </w:pPr>
          </w:p>
        </w:tc>
        <w:tc>
          <w:tcPr>
            <w:tcW w:w="1276" w:type="dxa"/>
            <w:vMerge/>
            <w:vAlign w:val="center"/>
          </w:tcPr>
          <w:p w14:paraId="27923B76" w14:textId="77777777" w:rsidR="00FC433A" w:rsidRPr="00571CAC" w:rsidRDefault="00FC433A" w:rsidP="001363A6">
            <w:pPr>
              <w:tabs>
                <w:tab w:val="left" w:pos="993"/>
              </w:tabs>
              <w:jc w:val="center"/>
              <w:rPr>
                <w:rFonts w:ascii="Arial" w:hAnsi="Arial" w:cs="Arial"/>
                <w:color w:val="000000"/>
                <w:sz w:val="22"/>
                <w:szCs w:val="22"/>
              </w:rPr>
            </w:pPr>
          </w:p>
        </w:tc>
      </w:tr>
      <w:tr w:rsidR="00FC433A" w:rsidRPr="004C0FB4" w14:paraId="0988B476" w14:textId="77777777" w:rsidTr="001363A6">
        <w:trPr>
          <w:trHeight w:hRule="exact" w:val="354"/>
        </w:trPr>
        <w:tc>
          <w:tcPr>
            <w:tcW w:w="8188" w:type="dxa"/>
            <w:vAlign w:val="center"/>
          </w:tcPr>
          <w:p w14:paraId="097E300D" w14:textId="77777777" w:rsidR="00FC433A" w:rsidRPr="00571CAC" w:rsidRDefault="00FC433A" w:rsidP="001363A6">
            <w:pPr>
              <w:tabs>
                <w:tab w:val="left" w:pos="993"/>
              </w:tabs>
              <w:rPr>
                <w:rFonts w:ascii="Arial" w:hAnsi="Arial" w:cs="Arial"/>
                <w:color w:val="000000"/>
                <w:sz w:val="22"/>
                <w:szCs w:val="22"/>
              </w:rPr>
            </w:pPr>
            <w:r w:rsidRPr="004C0FB4">
              <w:rPr>
                <w:rFonts w:ascii="Arial" w:hAnsi="Arial" w:cs="Arial"/>
                <w:color w:val="000000"/>
                <w:sz w:val="22"/>
                <w:szCs w:val="22"/>
              </w:rPr>
              <w:t>Plant and Equipment</w:t>
            </w:r>
          </w:p>
        </w:tc>
        <w:tc>
          <w:tcPr>
            <w:tcW w:w="1276" w:type="dxa"/>
            <w:vAlign w:val="center"/>
          </w:tcPr>
          <w:p w14:paraId="4906160C" w14:textId="77777777" w:rsidR="00FC433A" w:rsidRPr="00571CAC" w:rsidRDefault="00FC433A" w:rsidP="001363A6">
            <w:pPr>
              <w:tabs>
                <w:tab w:val="left" w:pos="993"/>
              </w:tabs>
              <w:jc w:val="center"/>
              <w:rPr>
                <w:rFonts w:ascii="Arial" w:hAnsi="Arial" w:cs="Arial"/>
                <w:color w:val="000000"/>
                <w:sz w:val="22"/>
                <w:szCs w:val="22"/>
              </w:rPr>
            </w:pPr>
            <w:r>
              <w:rPr>
                <w:rFonts w:ascii="Arial" w:hAnsi="Arial" w:cs="Arial"/>
                <w:color w:val="000000"/>
                <w:sz w:val="22"/>
                <w:szCs w:val="22"/>
              </w:rPr>
              <w:t>10</w:t>
            </w:r>
          </w:p>
        </w:tc>
      </w:tr>
      <w:tr w:rsidR="00FC433A" w:rsidRPr="004C0FB4" w14:paraId="4BD94499" w14:textId="77777777" w:rsidTr="001363A6">
        <w:trPr>
          <w:trHeight w:hRule="exact" w:val="113"/>
        </w:trPr>
        <w:tc>
          <w:tcPr>
            <w:tcW w:w="8188" w:type="dxa"/>
            <w:vMerge w:val="restart"/>
          </w:tcPr>
          <w:p w14:paraId="5C7FCE22" w14:textId="77777777" w:rsidR="00FC433A" w:rsidRPr="004C0FB4" w:rsidRDefault="00FC433A" w:rsidP="001363A6">
            <w:pPr>
              <w:tabs>
                <w:tab w:val="left" w:pos="993"/>
              </w:tabs>
              <w:jc w:val="both"/>
              <w:rPr>
                <w:rFonts w:ascii="Arial" w:hAnsi="Arial" w:cs="Arial"/>
                <w:b/>
                <w:bCs/>
                <w:color w:val="000000"/>
                <w:sz w:val="22"/>
                <w:szCs w:val="22"/>
              </w:rPr>
            </w:pPr>
            <w:r w:rsidRPr="00C4017A">
              <w:rPr>
                <w:rFonts w:ascii="Arial" w:hAnsi="Arial" w:cs="Arial"/>
                <w:b/>
                <w:bCs/>
                <w:color w:val="000000"/>
                <w:sz w:val="22"/>
                <w:szCs w:val="22"/>
              </w:rPr>
              <w:t>Total Score</w:t>
            </w:r>
          </w:p>
        </w:tc>
        <w:tc>
          <w:tcPr>
            <w:tcW w:w="1276" w:type="dxa"/>
            <w:vMerge w:val="restart"/>
          </w:tcPr>
          <w:p w14:paraId="2E13E231" w14:textId="77777777" w:rsidR="00FC433A" w:rsidRPr="004C0FB4" w:rsidRDefault="00FC433A" w:rsidP="001363A6">
            <w:pPr>
              <w:tabs>
                <w:tab w:val="left" w:pos="993"/>
              </w:tabs>
              <w:jc w:val="center"/>
              <w:rPr>
                <w:rFonts w:ascii="Arial" w:hAnsi="Arial" w:cs="Arial"/>
                <w:b/>
                <w:bCs/>
                <w:color w:val="000000"/>
                <w:sz w:val="22"/>
                <w:szCs w:val="22"/>
              </w:rPr>
            </w:pPr>
            <w:r w:rsidRPr="00C4017A">
              <w:rPr>
                <w:rFonts w:ascii="Arial" w:hAnsi="Arial" w:cs="Arial"/>
                <w:b/>
                <w:bCs/>
                <w:color w:val="000000"/>
                <w:sz w:val="22"/>
                <w:szCs w:val="22"/>
              </w:rPr>
              <w:t>100</w:t>
            </w:r>
          </w:p>
        </w:tc>
      </w:tr>
      <w:tr w:rsidR="00FC433A" w:rsidRPr="004C0FB4" w14:paraId="66AA62BE" w14:textId="77777777" w:rsidTr="001363A6">
        <w:trPr>
          <w:trHeight w:hRule="exact" w:val="113"/>
        </w:trPr>
        <w:tc>
          <w:tcPr>
            <w:tcW w:w="8188" w:type="dxa"/>
            <w:vMerge/>
          </w:tcPr>
          <w:p w14:paraId="69297068" w14:textId="77777777" w:rsidR="00FC433A" w:rsidRPr="004C0FB4" w:rsidRDefault="00FC433A" w:rsidP="001363A6">
            <w:pPr>
              <w:tabs>
                <w:tab w:val="left" w:pos="993"/>
              </w:tabs>
              <w:jc w:val="both"/>
              <w:rPr>
                <w:rFonts w:ascii="Arial" w:hAnsi="Arial" w:cs="Arial"/>
                <w:b/>
                <w:bCs/>
                <w:color w:val="000000"/>
                <w:sz w:val="22"/>
                <w:szCs w:val="22"/>
              </w:rPr>
            </w:pPr>
          </w:p>
        </w:tc>
        <w:tc>
          <w:tcPr>
            <w:tcW w:w="1276" w:type="dxa"/>
            <w:vMerge/>
          </w:tcPr>
          <w:p w14:paraId="75CA22EA" w14:textId="77777777" w:rsidR="00FC433A" w:rsidRPr="004C0FB4" w:rsidRDefault="00FC433A" w:rsidP="001363A6">
            <w:pPr>
              <w:tabs>
                <w:tab w:val="left" w:pos="993"/>
              </w:tabs>
              <w:jc w:val="both"/>
              <w:rPr>
                <w:rFonts w:ascii="Arial" w:hAnsi="Arial" w:cs="Arial"/>
                <w:b/>
                <w:bCs/>
                <w:color w:val="000000"/>
                <w:sz w:val="22"/>
                <w:szCs w:val="22"/>
              </w:rPr>
            </w:pPr>
          </w:p>
        </w:tc>
      </w:tr>
      <w:tr w:rsidR="00FC433A" w:rsidRPr="004C0FB4" w14:paraId="48A2F086" w14:textId="77777777" w:rsidTr="001363A6">
        <w:trPr>
          <w:trHeight w:hRule="exact" w:val="113"/>
        </w:trPr>
        <w:tc>
          <w:tcPr>
            <w:tcW w:w="8188" w:type="dxa"/>
            <w:vMerge/>
            <w:tcBorders>
              <w:bottom w:val="single" w:sz="4" w:space="0" w:color="auto"/>
            </w:tcBorders>
          </w:tcPr>
          <w:p w14:paraId="319AF70E" w14:textId="77777777" w:rsidR="00FC433A" w:rsidRPr="004C0FB4" w:rsidRDefault="00FC433A" w:rsidP="001363A6">
            <w:pPr>
              <w:tabs>
                <w:tab w:val="left" w:pos="993"/>
              </w:tabs>
              <w:jc w:val="both"/>
              <w:rPr>
                <w:rFonts w:ascii="Arial" w:hAnsi="Arial" w:cs="Arial"/>
                <w:b/>
                <w:bCs/>
                <w:color w:val="000000"/>
                <w:sz w:val="22"/>
                <w:szCs w:val="22"/>
              </w:rPr>
            </w:pPr>
          </w:p>
        </w:tc>
        <w:tc>
          <w:tcPr>
            <w:tcW w:w="1276" w:type="dxa"/>
            <w:vMerge/>
            <w:tcBorders>
              <w:bottom w:val="single" w:sz="4" w:space="0" w:color="auto"/>
            </w:tcBorders>
          </w:tcPr>
          <w:p w14:paraId="21049A5F" w14:textId="77777777" w:rsidR="00FC433A" w:rsidRPr="004C0FB4" w:rsidRDefault="00FC433A" w:rsidP="001363A6">
            <w:pPr>
              <w:tabs>
                <w:tab w:val="left" w:pos="993"/>
              </w:tabs>
              <w:jc w:val="both"/>
              <w:rPr>
                <w:rFonts w:ascii="Arial" w:hAnsi="Arial" w:cs="Arial"/>
                <w:b/>
                <w:bCs/>
                <w:color w:val="000000"/>
                <w:sz w:val="22"/>
                <w:szCs w:val="22"/>
              </w:rPr>
            </w:pPr>
          </w:p>
        </w:tc>
      </w:tr>
    </w:tbl>
    <w:p w14:paraId="2DF21F7F" w14:textId="77777777" w:rsidR="00FC433A" w:rsidRPr="00DF4965" w:rsidRDefault="00FC433A" w:rsidP="00FC433A">
      <w:pPr>
        <w:tabs>
          <w:tab w:val="left" w:pos="426"/>
        </w:tabs>
        <w:suppressAutoHyphens/>
        <w:jc w:val="both"/>
        <w:rPr>
          <w:rFonts w:ascii="Arial" w:hAnsi="Arial" w:cs="Arial"/>
          <w:b/>
          <w:sz w:val="22"/>
          <w:szCs w:val="22"/>
          <w:lang w:eastAsia="ar-SA"/>
        </w:rPr>
      </w:pPr>
    </w:p>
    <w:p w14:paraId="3CAF044F" w14:textId="77777777" w:rsidR="00FC433A" w:rsidRDefault="00FC433A" w:rsidP="00FC433A">
      <w:pPr>
        <w:jc w:val="both"/>
        <w:rPr>
          <w:rFonts w:ascii="Arial" w:hAnsi="Arial" w:cs="Arial"/>
          <w:sz w:val="22"/>
          <w:szCs w:val="22"/>
          <w:lang w:eastAsia="ar-SA"/>
        </w:rPr>
      </w:pPr>
      <w:r w:rsidRPr="00FE0189">
        <w:rPr>
          <w:b/>
          <w:sz w:val="22"/>
          <w:szCs w:val="22"/>
        </w:rPr>
        <w:t xml:space="preserve">Tenderers shall submit the documentation required as part of </w:t>
      </w:r>
      <w:r>
        <w:rPr>
          <w:b/>
          <w:sz w:val="22"/>
          <w:szCs w:val="22"/>
        </w:rPr>
        <w:t>SCHEDULE 31-</w:t>
      </w:r>
      <w:r w:rsidRPr="00FE0189">
        <w:rPr>
          <w:b/>
          <w:sz w:val="22"/>
          <w:szCs w:val="22"/>
        </w:rPr>
        <w:t xml:space="preserve"> List of Returnable Schedules to allow KwaDukuza Municipality to evaluate the quality of the tender proposals received</w:t>
      </w:r>
    </w:p>
    <w:p w14:paraId="214514E1" w14:textId="77777777" w:rsidR="00FC433A" w:rsidRDefault="00FC433A" w:rsidP="00FC433A">
      <w:pPr>
        <w:jc w:val="both"/>
        <w:rPr>
          <w:rFonts w:ascii="Arial" w:hAnsi="Arial" w:cs="Arial"/>
          <w:sz w:val="22"/>
          <w:szCs w:val="22"/>
          <w:lang w:eastAsia="ar-SA"/>
        </w:rPr>
      </w:pPr>
    </w:p>
    <w:p w14:paraId="723ECED5" w14:textId="77777777" w:rsidR="00FC433A" w:rsidRDefault="00FC433A" w:rsidP="00FC433A">
      <w:pPr>
        <w:jc w:val="both"/>
        <w:rPr>
          <w:rFonts w:ascii="Arial" w:hAnsi="Arial" w:cs="Arial"/>
          <w:sz w:val="22"/>
          <w:szCs w:val="22"/>
          <w:lang w:eastAsia="ar-SA"/>
        </w:rPr>
      </w:pPr>
    </w:p>
    <w:p w14:paraId="6E91AC13" w14:textId="77777777" w:rsidR="00FC433A" w:rsidRDefault="00FC433A" w:rsidP="00FC433A">
      <w:pPr>
        <w:jc w:val="both"/>
        <w:rPr>
          <w:rFonts w:ascii="Arial" w:hAnsi="Arial" w:cs="Arial"/>
          <w:sz w:val="22"/>
          <w:szCs w:val="22"/>
          <w:lang w:eastAsia="ar-SA"/>
        </w:rPr>
      </w:pPr>
      <w:r w:rsidRPr="009D69EE">
        <w:rPr>
          <w:rFonts w:ascii="Arial" w:hAnsi="Arial" w:cs="Arial"/>
          <w:sz w:val="22"/>
          <w:szCs w:val="22"/>
          <w:lang w:eastAsia="ar-SA"/>
        </w:rPr>
        <w:t xml:space="preserve">All prospective tenderers will be screened in accordance with the National Treasury’s Defaulters Data Base.  Council does not bind itself to accept the lowest tender or any tender and reserves </w:t>
      </w:r>
      <w:r w:rsidRPr="009D69EE">
        <w:rPr>
          <w:rFonts w:ascii="Arial" w:hAnsi="Arial" w:cs="Arial"/>
          <w:sz w:val="22"/>
          <w:szCs w:val="22"/>
          <w:lang w:eastAsia="ar-SA"/>
        </w:rPr>
        <w:lastRenderedPageBreak/>
        <w:t>the right to accept any part or the whole of any tender and preference will be given to 51% owned by Black people residing within the KwaDukuza jurisdiction. The Municipality also reserves the right to call on preferred bidders to form a joint venture with a BEE company.  For all tenders awarded exceeding R4m, the Tenderer must sub-contract 45% on an EME or QSE which is at least 51%</w:t>
      </w:r>
      <w:r>
        <w:rPr>
          <w:rFonts w:ascii="Arial" w:hAnsi="Arial" w:cs="Arial"/>
          <w:sz w:val="22"/>
          <w:szCs w:val="22"/>
          <w:lang w:eastAsia="ar-SA"/>
        </w:rPr>
        <w:t xml:space="preserve"> </w:t>
      </w:r>
      <w:r w:rsidRPr="009D69EE">
        <w:rPr>
          <w:rFonts w:ascii="Arial" w:hAnsi="Arial" w:cs="Arial"/>
          <w:sz w:val="22"/>
          <w:szCs w:val="22"/>
          <w:lang w:eastAsia="ar-SA"/>
        </w:rPr>
        <w:t>owned by black people</w:t>
      </w:r>
      <w:r>
        <w:rPr>
          <w:rFonts w:ascii="Arial" w:hAnsi="Arial" w:cs="Arial"/>
          <w:sz w:val="22"/>
          <w:szCs w:val="22"/>
          <w:lang w:eastAsia="ar-SA"/>
        </w:rPr>
        <w:t xml:space="preserve"> youth</w:t>
      </w:r>
      <w:r w:rsidRPr="009D69EE">
        <w:rPr>
          <w:rFonts w:ascii="Arial" w:hAnsi="Arial" w:cs="Arial"/>
          <w:sz w:val="22"/>
          <w:szCs w:val="22"/>
          <w:lang w:eastAsia="ar-SA"/>
        </w:rPr>
        <w:t xml:space="preserve"> within the jurisdiction of KwaDukuza Municipality. 1% for all technical projects exceeding R4m must be allocated to skills development program. Canvassing in any form in the gift of Council is strictly prohibited and will lead to the disqualification of the tender.  No bids will be considered from persons in the services of any organ of state.</w:t>
      </w:r>
    </w:p>
    <w:p w14:paraId="658347EA" w14:textId="77777777" w:rsidR="00FC433A" w:rsidRDefault="00FC433A" w:rsidP="00FC433A">
      <w:pPr>
        <w:jc w:val="both"/>
        <w:rPr>
          <w:rFonts w:ascii="Arial" w:hAnsi="Arial" w:cs="Arial"/>
          <w:sz w:val="22"/>
          <w:szCs w:val="22"/>
          <w:lang w:val="en-US"/>
        </w:rPr>
      </w:pPr>
    </w:p>
    <w:p w14:paraId="786AD550" w14:textId="77777777" w:rsidR="00FC433A" w:rsidRDefault="00FC433A" w:rsidP="00FC433A">
      <w:pPr>
        <w:jc w:val="both"/>
        <w:rPr>
          <w:rFonts w:ascii="Arial" w:hAnsi="Arial" w:cs="Arial"/>
          <w:sz w:val="22"/>
          <w:szCs w:val="22"/>
          <w:lang w:val="en-US"/>
        </w:rPr>
      </w:pPr>
    </w:p>
    <w:p w14:paraId="35866130" w14:textId="77777777" w:rsidR="00FC433A" w:rsidRDefault="00FC433A" w:rsidP="00FC433A">
      <w:pPr>
        <w:jc w:val="both"/>
        <w:rPr>
          <w:rFonts w:ascii="Arial" w:hAnsi="Arial" w:cs="Arial"/>
          <w:sz w:val="22"/>
          <w:szCs w:val="22"/>
          <w:lang w:val="en-US"/>
        </w:rPr>
      </w:pPr>
    </w:p>
    <w:p w14:paraId="7F4B437A" w14:textId="77777777" w:rsidR="00FC433A" w:rsidRDefault="00FC433A" w:rsidP="00FC433A">
      <w:pPr>
        <w:jc w:val="both"/>
        <w:rPr>
          <w:rFonts w:ascii="Arial" w:hAnsi="Arial" w:cs="Arial"/>
          <w:sz w:val="22"/>
          <w:szCs w:val="22"/>
          <w:lang w:val="en-US"/>
        </w:rPr>
      </w:pPr>
    </w:p>
    <w:p w14:paraId="0568A5BF" w14:textId="77777777" w:rsidR="00FC433A" w:rsidRDefault="00FC433A" w:rsidP="00FC433A">
      <w:pPr>
        <w:jc w:val="both"/>
        <w:rPr>
          <w:rFonts w:ascii="Arial" w:hAnsi="Arial" w:cs="Arial"/>
          <w:sz w:val="22"/>
          <w:szCs w:val="22"/>
          <w:lang w:val="en-US"/>
        </w:rPr>
      </w:pPr>
    </w:p>
    <w:p w14:paraId="1AAB3EC5" w14:textId="77777777" w:rsidR="00FC433A" w:rsidRDefault="00FC433A" w:rsidP="00FC433A">
      <w:pPr>
        <w:jc w:val="both"/>
        <w:rPr>
          <w:rFonts w:ascii="Arial" w:hAnsi="Arial" w:cs="Arial"/>
          <w:sz w:val="22"/>
          <w:szCs w:val="22"/>
          <w:lang w:val="en-US"/>
        </w:rPr>
      </w:pPr>
    </w:p>
    <w:p w14:paraId="3693CFC1" w14:textId="77777777" w:rsidR="00FC433A" w:rsidRPr="00DF4965" w:rsidRDefault="00FC433A" w:rsidP="00FC433A">
      <w:pPr>
        <w:jc w:val="both"/>
        <w:rPr>
          <w:rFonts w:ascii="Arial" w:hAnsi="Arial" w:cs="Arial"/>
          <w:sz w:val="22"/>
          <w:szCs w:val="22"/>
          <w:lang w:val="en-US"/>
        </w:rPr>
      </w:pPr>
      <w:r w:rsidRPr="00DF4965">
        <w:rPr>
          <w:rFonts w:ascii="Arial" w:hAnsi="Arial" w:cs="Arial"/>
          <w:sz w:val="22"/>
          <w:szCs w:val="22"/>
          <w:lang w:val="en-US"/>
        </w:rPr>
        <w:t>______________</w:t>
      </w:r>
    </w:p>
    <w:p w14:paraId="5F95DDD4" w14:textId="77777777" w:rsidR="00FC433A" w:rsidRPr="00DF4965" w:rsidRDefault="00FC433A" w:rsidP="00FC433A">
      <w:pPr>
        <w:jc w:val="both"/>
        <w:rPr>
          <w:rFonts w:ascii="Arial" w:hAnsi="Arial" w:cs="Arial"/>
          <w:b/>
          <w:sz w:val="22"/>
          <w:szCs w:val="22"/>
          <w:lang w:val="en-US"/>
        </w:rPr>
      </w:pPr>
      <w:r w:rsidRPr="00DF4965">
        <w:rPr>
          <w:rFonts w:ascii="Arial" w:hAnsi="Arial" w:cs="Arial"/>
          <w:b/>
          <w:sz w:val="22"/>
          <w:szCs w:val="22"/>
          <w:lang w:val="en-US"/>
        </w:rPr>
        <w:t>NJ MDAKANE</w:t>
      </w:r>
    </w:p>
    <w:p w14:paraId="136BE922" w14:textId="77777777" w:rsidR="00FC433A" w:rsidRDefault="00FC433A" w:rsidP="00FC433A">
      <w:pPr>
        <w:rPr>
          <w:rFonts w:ascii="Arial" w:hAnsi="Arial" w:cs="Arial"/>
          <w:sz w:val="22"/>
          <w:szCs w:val="22"/>
        </w:rPr>
        <w:sectPr w:rsidR="00FC433A" w:rsidSect="00FC433A">
          <w:headerReference w:type="even" r:id="rId12"/>
          <w:headerReference w:type="default" r:id="rId13"/>
          <w:footerReference w:type="default" r:id="rId14"/>
          <w:headerReference w:type="first" r:id="rId15"/>
          <w:pgSz w:w="11909" w:h="16834" w:code="9"/>
          <w:pgMar w:top="1191" w:right="1111" w:bottom="822" w:left="1440" w:header="709" w:footer="206" w:gutter="0"/>
          <w:pgNumType w:start="1"/>
          <w:cols w:space="708"/>
          <w:docGrid w:linePitch="360"/>
        </w:sectPr>
      </w:pPr>
      <w:r w:rsidRPr="00DF4965">
        <w:rPr>
          <w:rFonts w:ascii="Arial" w:hAnsi="Arial" w:cs="Arial"/>
          <w:b/>
          <w:sz w:val="22"/>
          <w:szCs w:val="22"/>
          <w:lang w:val="en-US"/>
        </w:rPr>
        <w:t>Municipal Manager</w:t>
      </w:r>
    </w:p>
    <w:p w14:paraId="2DDB6C09" w14:textId="77777777" w:rsidR="00FC433A" w:rsidRDefault="00FC433A"/>
    <w:sectPr w:rsidR="00FC433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busiso Jali" w:date="2025-10-13T10:13:00Z" w:initials="SJ">
    <w:p w14:paraId="12C99F94" w14:textId="77777777" w:rsidR="00FC433A" w:rsidRDefault="00FC433A" w:rsidP="00FC433A">
      <w:pPr>
        <w:pStyle w:val="CommentText"/>
        <w:jc w:val="left"/>
      </w:pPr>
      <w:r>
        <w:rPr>
          <w:rStyle w:val="CommentReference"/>
        </w:rPr>
        <w:annotationRef/>
      </w:r>
      <w:r>
        <w:t>Is this still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C99F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0C1402" w16cex:dateUtc="2025-10-13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C99F94" w16cid:durableId="2D0C14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1D1B9" w14:textId="77777777" w:rsidR="002F3862" w:rsidRDefault="002F3862">
      <w:r>
        <w:separator/>
      </w:r>
    </w:p>
  </w:endnote>
  <w:endnote w:type="continuationSeparator" w:id="0">
    <w:p w14:paraId="7C424795" w14:textId="77777777" w:rsidR="002F3862" w:rsidRDefault="002F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9202" w14:textId="77777777" w:rsidR="00FC433A" w:rsidRPr="00E448E7" w:rsidRDefault="00FC433A">
    <w:pPr>
      <w:pStyle w:val="Footer"/>
      <w:jc w:val="center"/>
      <w:rPr>
        <w:caps/>
        <w:noProof/>
      </w:rPr>
    </w:pPr>
    <w:r w:rsidRPr="00E448E7">
      <w:rPr>
        <w:caps/>
      </w:rPr>
      <w:fldChar w:fldCharType="begin"/>
    </w:r>
    <w:r w:rsidRPr="00E448E7">
      <w:rPr>
        <w:caps/>
      </w:rPr>
      <w:instrText xml:space="preserve"> PAGE   \* MERGEFORMAT </w:instrText>
    </w:r>
    <w:r w:rsidRPr="00E448E7">
      <w:rPr>
        <w:caps/>
      </w:rPr>
      <w:fldChar w:fldCharType="separate"/>
    </w:r>
    <w:r>
      <w:rPr>
        <w:caps/>
        <w:noProof/>
      </w:rPr>
      <w:t>1</w:t>
    </w:r>
    <w:r w:rsidRPr="00E448E7">
      <w:rPr>
        <w:caps/>
        <w:noProof/>
      </w:rPr>
      <w:fldChar w:fldCharType="end"/>
    </w:r>
  </w:p>
  <w:p w14:paraId="1F6F0BC7" w14:textId="77777777" w:rsidR="00FC433A" w:rsidRPr="00CC3105" w:rsidRDefault="00FC433A" w:rsidP="00CC3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FE73F" w14:textId="77777777" w:rsidR="002F3862" w:rsidRDefault="002F3862">
      <w:r>
        <w:separator/>
      </w:r>
    </w:p>
  </w:footnote>
  <w:footnote w:type="continuationSeparator" w:id="0">
    <w:p w14:paraId="5215E099" w14:textId="77777777" w:rsidR="002F3862" w:rsidRDefault="002F3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2131" w14:textId="77777777" w:rsidR="00FC433A" w:rsidRDefault="00FC4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3856" w14:textId="77777777" w:rsidR="00FC433A" w:rsidRPr="00F62DFA" w:rsidRDefault="00FC433A" w:rsidP="000171A4">
    <w:pPr>
      <w:tabs>
        <w:tab w:val="left" w:pos="2964"/>
      </w:tabs>
      <w:ind w:left="-567"/>
      <w:rPr>
        <w:rFonts w:ascii="Arial" w:hAnsi="Arial" w:cs="Arial"/>
        <w:sz w:val="16"/>
        <w:szCs w:val="16"/>
      </w:rPr>
    </w:pPr>
    <w:r w:rsidRPr="00F62DFA">
      <w:rPr>
        <w:rFonts w:ascii="Arial" w:hAnsi="Arial" w:cs="Arial"/>
        <w:sz w:val="16"/>
        <w:szCs w:val="16"/>
      </w:rPr>
      <w:t>TENDER NO. MN:</w:t>
    </w:r>
    <w:r>
      <w:rPr>
        <w:rFonts w:ascii="Arial" w:hAnsi="Arial" w:cs="Arial"/>
        <w:sz w:val="16"/>
        <w:szCs w:val="16"/>
      </w:rPr>
      <w:t>142/2025</w:t>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t xml:space="preserve">                                         T1.1                                                                                                                                   </w:t>
    </w:r>
  </w:p>
  <w:p w14:paraId="6F7BEE1E" w14:textId="77777777" w:rsidR="00FC433A" w:rsidRPr="000171A4" w:rsidRDefault="00FC433A" w:rsidP="00F62DFA">
    <w:pPr>
      <w:tabs>
        <w:tab w:val="left" w:pos="2964"/>
      </w:tabs>
      <w:ind w:left="-567" w:right="-565"/>
      <w:rPr>
        <w:rFonts w:ascii="Arial" w:hAnsi="Arial" w:cs="Arial"/>
        <w:bCs/>
        <w:iCs/>
        <w:sz w:val="16"/>
        <w:szCs w:val="16"/>
        <w:lang w:val="en-ZA"/>
      </w:rPr>
    </w:pPr>
    <w:bookmarkStart w:id="1" w:name="_Hlk68700449"/>
    <w:r>
      <w:rPr>
        <w:rFonts w:ascii="Arial" w:hAnsi="Arial" w:cs="Arial"/>
        <w:bCs/>
        <w:iCs/>
        <w:sz w:val="16"/>
        <w:szCs w:val="16"/>
        <w:lang w:val="en-ZA"/>
      </w:rPr>
      <w:t xml:space="preserve">PANEL OF TEN CONTRACTORS FOR ELECTRIFICATION, EXTENSIONS AND INFILLS        </w:t>
    </w:r>
    <w:bookmarkEnd w:id="1"/>
    <w:r>
      <w:rPr>
        <w:rFonts w:ascii="Arial" w:hAnsi="Arial" w:cs="Arial"/>
        <w:bCs/>
        <w:sz w:val="16"/>
        <w:szCs w:val="16"/>
      </w:rPr>
      <w:t xml:space="preserve">TENDER NOTICE </w:t>
    </w:r>
    <w:proofErr w:type="gramStart"/>
    <w:r>
      <w:rPr>
        <w:rFonts w:ascii="Arial" w:hAnsi="Arial" w:cs="Arial"/>
        <w:bCs/>
        <w:sz w:val="16"/>
        <w:szCs w:val="16"/>
      </w:rPr>
      <w:t>AND  INVITATION</w:t>
    </w:r>
    <w:proofErr w:type="gramEnd"/>
    <w:r>
      <w:rPr>
        <w:rFonts w:ascii="Arial" w:hAnsi="Arial" w:cs="Arial"/>
        <w:bCs/>
        <w:sz w:val="16"/>
        <w:szCs w:val="16"/>
      </w:rPr>
      <w:t xml:space="preserve"> TO TENDER</w:t>
    </w:r>
    <w:r w:rsidRPr="00CC3105">
      <w:rPr>
        <w:rFonts w:ascii="Arial" w:hAnsi="Arial" w:cs="Arial"/>
        <w:bCs/>
        <w:sz w:val="16"/>
        <w:szCs w:val="16"/>
      </w:rPr>
      <w:t xml:space="preserve">          </w:t>
    </w:r>
    <w:r w:rsidRPr="00CC3105">
      <w:rPr>
        <w:rFonts w:ascii="Arial" w:hAnsi="Arial" w:cs="Arial"/>
        <w:sz w:val="16"/>
        <w:szCs w:val="16"/>
      </w:rPr>
      <w:t>_____________________________________________________________________________</w:t>
    </w:r>
    <w:r>
      <w:rPr>
        <w:rFonts w:ascii="Arial" w:hAnsi="Arial" w:cs="Arial"/>
        <w:sz w:val="16"/>
        <w:szCs w:val="16"/>
      </w:rPr>
      <w:t>_______________</w:t>
    </w:r>
    <w:r w:rsidRPr="00CC3105">
      <w:rPr>
        <w:rFonts w:ascii="Arial" w:hAnsi="Arial" w:cs="Arial"/>
        <w:sz w:val="16"/>
        <w:szCs w:val="16"/>
      </w:rPr>
      <w:t>_______________</w:t>
    </w:r>
    <w:r>
      <w:rPr>
        <w:rFonts w:ascii="Arial" w:hAnsi="Arial" w:cs="Arial"/>
        <w:sz w:val="16"/>
        <w:szCs w:val="16"/>
      </w:rPr>
      <w:t>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DF8E" w14:textId="77777777" w:rsidR="00FC433A" w:rsidRDefault="00FC4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6369581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busiso Jali">
    <w15:presenceInfo w15:providerId="Windows Live" w15:userId="3a85dbb182b358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33A"/>
    <w:rsid w:val="001E7715"/>
    <w:rsid w:val="002F3862"/>
    <w:rsid w:val="00510B8A"/>
    <w:rsid w:val="00636E6D"/>
    <w:rsid w:val="009D407A"/>
    <w:rsid w:val="00F36C9F"/>
    <w:rsid w:val="00FC433A"/>
    <w:rsid w:val="00FE69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8D03"/>
  <w15:chartTrackingRefBased/>
  <w15:docId w15:val="{49B0E916-42DE-4F73-AE3C-84DE54C4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33A"/>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FC4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3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3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3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3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33A"/>
    <w:rPr>
      <w:rFonts w:eastAsiaTheme="majorEastAsia" w:cstheme="majorBidi"/>
      <w:color w:val="272727" w:themeColor="text1" w:themeTint="D8"/>
    </w:rPr>
  </w:style>
  <w:style w:type="paragraph" w:styleId="Title">
    <w:name w:val="Title"/>
    <w:basedOn w:val="Normal"/>
    <w:next w:val="Normal"/>
    <w:link w:val="TitleChar"/>
    <w:uiPriority w:val="10"/>
    <w:qFormat/>
    <w:rsid w:val="00FC43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33A"/>
    <w:pPr>
      <w:spacing w:before="160"/>
      <w:jc w:val="center"/>
    </w:pPr>
    <w:rPr>
      <w:i/>
      <w:iCs/>
      <w:color w:val="404040" w:themeColor="text1" w:themeTint="BF"/>
    </w:rPr>
  </w:style>
  <w:style w:type="character" w:customStyle="1" w:styleId="QuoteChar">
    <w:name w:val="Quote Char"/>
    <w:basedOn w:val="DefaultParagraphFont"/>
    <w:link w:val="Quote"/>
    <w:uiPriority w:val="29"/>
    <w:rsid w:val="00FC433A"/>
    <w:rPr>
      <w:i/>
      <w:iCs/>
      <w:color w:val="404040" w:themeColor="text1" w:themeTint="BF"/>
    </w:rPr>
  </w:style>
  <w:style w:type="paragraph" w:styleId="ListParagraph">
    <w:name w:val="List Paragraph"/>
    <w:aliases w:val="Indent Paragraph"/>
    <w:basedOn w:val="Normal"/>
    <w:link w:val="ListParagraphChar"/>
    <w:uiPriority w:val="34"/>
    <w:qFormat/>
    <w:rsid w:val="00FC433A"/>
    <w:pPr>
      <w:ind w:left="720"/>
      <w:contextualSpacing/>
    </w:pPr>
  </w:style>
  <w:style w:type="character" w:styleId="IntenseEmphasis">
    <w:name w:val="Intense Emphasis"/>
    <w:basedOn w:val="DefaultParagraphFont"/>
    <w:uiPriority w:val="21"/>
    <w:qFormat/>
    <w:rsid w:val="00FC433A"/>
    <w:rPr>
      <w:i/>
      <w:iCs/>
      <w:color w:val="0F4761" w:themeColor="accent1" w:themeShade="BF"/>
    </w:rPr>
  </w:style>
  <w:style w:type="paragraph" w:styleId="IntenseQuote">
    <w:name w:val="Intense Quote"/>
    <w:basedOn w:val="Normal"/>
    <w:next w:val="Normal"/>
    <w:link w:val="IntenseQuoteChar"/>
    <w:uiPriority w:val="30"/>
    <w:qFormat/>
    <w:rsid w:val="00FC4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33A"/>
    <w:rPr>
      <w:i/>
      <w:iCs/>
      <w:color w:val="0F4761" w:themeColor="accent1" w:themeShade="BF"/>
    </w:rPr>
  </w:style>
  <w:style w:type="character" w:styleId="IntenseReference">
    <w:name w:val="Intense Reference"/>
    <w:basedOn w:val="DefaultParagraphFont"/>
    <w:uiPriority w:val="32"/>
    <w:qFormat/>
    <w:rsid w:val="00FC433A"/>
    <w:rPr>
      <w:b/>
      <w:bCs/>
      <w:smallCaps/>
      <w:color w:val="0F4761" w:themeColor="accent1" w:themeShade="BF"/>
      <w:spacing w:val="5"/>
    </w:rPr>
  </w:style>
  <w:style w:type="paragraph" w:styleId="Footer">
    <w:name w:val="footer"/>
    <w:basedOn w:val="Normal"/>
    <w:link w:val="FooterChar"/>
    <w:uiPriority w:val="99"/>
    <w:rsid w:val="00FC433A"/>
    <w:pPr>
      <w:tabs>
        <w:tab w:val="center" w:pos="4153"/>
        <w:tab w:val="right" w:pos="8306"/>
      </w:tabs>
    </w:pPr>
    <w:rPr>
      <w:rFonts w:ascii="Arial" w:hAnsi="Arial"/>
      <w:sz w:val="20"/>
      <w:lang w:val="en-US"/>
    </w:rPr>
  </w:style>
  <w:style w:type="character" w:customStyle="1" w:styleId="FooterChar">
    <w:name w:val="Footer Char"/>
    <w:basedOn w:val="DefaultParagraphFont"/>
    <w:link w:val="Footer"/>
    <w:uiPriority w:val="99"/>
    <w:rsid w:val="00FC433A"/>
    <w:rPr>
      <w:rFonts w:ascii="Arial" w:eastAsia="Times New Roman" w:hAnsi="Arial" w:cs="Times New Roman"/>
      <w:kern w:val="0"/>
      <w:sz w:val="20"/>
      <w:lang w:val="en-US"/>
      <w14:ligatures w14:val="none"/>
    </w:rPr>
  </w:style>
  <w:style w:type="paragraph" w:styleId="Header">
    <w:name w:val="header"/>
    <w:aliases w:val="Char Char Char Char Char Char Char,Char Char Char Char Char Char Char Char,Char Char Char Char Char Char Char Char Char Char Char Char Char"/>
    <w:basedOn w:val="Normal"/>
    <w:link w:val="HeaderChar"/>
    <w:uiPriority w:val="99"/>
    <w:rsid w:val="00FC433A"/>
    <w:pPr>
      <w:tabs>
        <w:tab w:val="center" w:pos="4153"/>
        <w:tab w:val="right" w:pos="8306"/>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FC433A"/>
    <w:rPr>
      <w:rFonts w:ascii="Times New Roman" w:eastAsia="Times New Roman" w:hAnsi="Times New Roman" w:cs="Times New Roman"/>
      <w:kern w:val="0"/>
      <w:lang w:val="en-GB"/>
      <w14:ligatures w14:val="none"/>
    </w:rPr>
  </w:style>
  <w:style w:type="paragraph" w:styleId="CommentText">
    <w:name w:val="annotation text"/>
    <w:basedOn w:val="Normal"/>
    <w:link w:val="CommentTextChar"/>
    <w:uiPriority w:val="99"/>
    <w:unhideWhenUsed/>
    <w:rsid w:val="00FC433A"/>
    <w:pPr>
      <w:widowControl w:val="0"/>
      <w:jc w:val="both"/>
    </w:pPr>
    <w:rPr>
      <w:rFonts w:ascii="Arial" w:hAnsi="Arial" w:cs="Arial"/>
      <w:sz w:val="20"/>
      <w:szCs w:val="20"/>
      <w:lang w:val="en-ZA"/>
    </w:rPr>
  </w:style>
  <w:style w:type="character" w:customStyle="1" w:styleId="CommentTextChar">
    <w:name w:val="Comment Text Char"/>
    <w:basedOn w:val="DefaultParagraphFont"/>
    <w:link w:val="CommentText"/>
    <w:uiPriority w:val="99"/>
    <w:rsid w:val="00FC433A"/>
    <w:rPr>
      <w:rFonts w:ascii="Arial" w:eastAsia="Times New Roman" w:hAnsi="Arial" w:cs="Arial"/>
      <w:kern w:val="0"/>
      <w:sz w:val="20"/>
      <w:szCs w:val="20"/>
      <w14:ligatures w14:val="none"/>
    </w:rPr>
  </w:style>
  <w:style w:type="character" w:styleId="CommentReference">
    <w:name w:val="annotation reference"/>
    <w:uiPriority w:val="99"/>
    <w:semiHidden/>
    <w:unhideWhenUsed/>
    <w:rsid w:val="00FC433A"/>
    <w:rPr>
      <w:sz w:val="16"/>
      <w:szCs w:val="16"/>
    </w:rPr>
  </w:style>
  <w:style w:type="character" w:customStyle="1" w:styleId="ListParagraphChar">
    <w:name w:val="List Paragraph Char"/>
    <w:aliases w:val="Indent Paragraph Char"/>
    <w:link w:val="ListParagraph"/>
    <w:uiPriority w:val="34"/>
    <w:rsid w:val="00FC4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1006</Words>
  <Characters>5393</Characters>
  <Application>Microsoft Office Word</Application>
  <DocSecurity>0</DocSecurity>
  <Lines>173</Lines>
  <Paragraphs>69</Paragraphs>
  <ScaleCrop>false</ScaleCrop>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5</cp:revision>
  <dcterms:created xsi:type="dcterms:W3CDTF">2026-01-20T08:20:00Z</dcterms:created>
  <dcterms:modified xsi:type="dcterms:W3CDTF">2026-01-20T08:34:00Z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2026-01-20T08:22:07Z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d37ff78b-ff6b-45d3-a726-56cfa004ba33</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