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B5EB58" w14:textId="77777777" w:rsidR="004E40B3" w:rsidRPr="002528AA" w:rsidRDefault="004E40B3" w:rsidP="004E40B3">
      <w:pPr>
        <w:rPr>
          <w:rFonts w:cs="Arial"/>
          <w:sz w:val="20"/>
          <w:szCs w:val="20"/>
        </w:rPr>
      </w:pPr>
      <w:r w:rsidRPr="002528AA">
        <w:rPr>
          <w:rFonts w:cs="Arial"/>
          <w:sz w:val="20"/>
          <w:szCs w:val="20"/>
        </w:rPr>
        <w:t>SOUTH AFRICAN NATIONAL ROADS AGENCY SOC LIMITED</w:t>
      </w:r>
    </w:p>
    <w:p w14:paraId="12127207" w14:textId="77777777" w:rsidR="004E40B3" w:rsidRDefault="004E40B3" w:rsidP="004E40B3">
      <w:pPr>
        <w:rPr>
          <w:sz w:val="20"/>
          <w:szCs w:val="20"/>
        </w:rPr>
      </w:pPr>
    </w:p>
    <w:p w14:paraId="68AD2EF6" w14:textId="77777777" w:rsidR="004E40B3" w:rsidRPr="002528AA" w:rsidRDefault="004E40B3" w:rsidP="004E40B3">
      <w:pPr>
        <w:rPr>
          <w:i/>
          <w:iCs/>
          <w:color w:val="000000"/>
          <w:sz w:val="20"/>
          <w:szCs w:val="20"/>
        </w:rPr>
      </w:pPr>
      <w:r>
        <w:rPr>
          <w:sz w:val="20"/>
          <w:szCs w:val="20"/>
        </w:rPr>
        <w:t>CONTRACT SANRAL N.002-190-2022/1S</w:t>
      </w:r>
    </w:p>
    <w:p w14:paraId="56EF8AF4" w14:textId="77777777" w:rsidR="004E40B3" w:rsidRPr="002528AA" w:rsidRDefault="004E40B3" w:rsidP="004E40B3">
      <w:pPr>
        <w:jc w:val="both"/>
        <w:rPr>
          <w:i/>
          <w:iCs/>
          <w:color w:val="000000"/>
          <w:sz w:val="20"/>
          <w:szCs w:val="20"/>
        </w:rPr>
      </w:pPr>
      <w:r>
        <w:rPr>
          <w:color w:val="000000"/>
          <w:sz w:val="20"/>
          <w:szCs w:val="20"/>
        </w:rPr>
        <w:t>FOR CONSULTING ENGINEERING SERVICES FOR SUPERVISION OF THE REHABILITATION OF NATIONAL ROUTE N2 SECTION 19 BETWEEN MBOKOTWANA RIVER (KM 38.00) AND QUMBU (KM 52.28)</w:t>
      </w:r>
    </w:p>
    <w:p w14:paraId="3EB28895" w14:textId="77777777" w:rsidR="004E40B3" w:rsidRPr="002528AA" w:rsidRDefault="004E40B3" w:rsidP="004E40B3">
      <w:pPr>
        <w:rPr>
          <w:rFonts w:cs="Arial"/>
          <w:sz w:val="20"/>
          <w:szCs w:val="20"/>
        </w:rPr>
      </w:pPr>
    </w:p>
    <w:p w14:paraId="622EA314" w14:textId="77777777" w:rsidR="004E40B3" w:rsidRPr="002528AA" w:rsidRDefault="004E40B3" w:rsidP="004E40B3">
      <w:pPr>
        <w:pStyle w:val="Heading21"/>
      </w:pPr>
      <w:bookmarkStart w:id="0" w:name="_Toc419970010"/>
      <w:bookmarkStart w:id="1" w:name="_Toc43301499"/>
      <w:r w:rsidRPr="002528AA">
        <w:t>T1.1</w:t>
      </w:r>
      <w:r w:rsidRPr="002528AA">
        <w:tab/>
        <w:t>TENDER NOTICE AND INVITATION TO TENDER</w:t>
      </w:r>
      <w:r>
        <w:t xml:space="preserve"> (Incorporating SBD1)</w:t>
      </w:r>
      <w:bookmarkEnd w:id="0"/>
      <w:bookmarkEnd w:id="1"/>
    </w:p>
    <w:p w14:paraId="32332622" w14:textId="77777777" w:rsidR="004E40B3" w:rsidRPr="002528AA" w:rsidRDefault="004E40B3" w:rsidP="004E40B3"/>
    <w:p w14:paraId="6F4AC775" w14:textId="77777777" w:rsidR="004E40B3" w:rsidRPr="002528AA" w:rsidRDefault="004E40B3" w:rsidP="004E40B3">
      <w:pPr>
        <w:rPr>
          <w:rFonts w:cs="Arial"/>
          <w:b/>
          <w:sz w:val="20"/>
          <w:szCs w:val="20"/>
        </w:rPr>
      </w:pPr>
      <w:r w:rsidRPr="002528AA">
        <w:rPr>
          <w:rFonts w:cs="Arial"/>
          <w:b/>
          <w:sz w:val="20"/>
          <w:szCs w:val="20"/>
        </w:rPr>
        <w:t>CLOSING</w:t>
      </w:r>
      <w:r>
        <w:rPr>
          <w:rFonts w:cs="Arial"/>
          <w:b/>
          <w:sz w:val="20"/>
          <w:szCs w:val="20"/>
        </w:rPr>
        <w:t xml:space="preserve"> </w:t>
      </w:r>
      <w:r w:rsidRPr="002528AA">
        <w:rPr>
          <w:rFonts w:cs="Arial"/>
          <w:b/>
          <w:sz w:val="20"/>
          <w:szCs w:val="20"/>
        </w:rPr>
        <w:t>DATE (AT 1</w:t>
      </w:r>
      <w:r>
        <w:rPr>
          <w:rFonts w:cs="Arial"/>
          <w:b/>
          <w:sz w:val="20"/>
          <w:szCs w:val="20"/>
        </w:rPr>
        <w:t>1</w:t>
      </w:r>
      <w:r w:rsidRPr="002528AA">
        <w:rPr>
          <w:rFonts w:cs="Arial"/>
          <w:b/>
          <w:sz w:val="20"/>
          <w:szCs w:val="20"/>
        </w:rPr>
        <w:t>:00):</w:t>
      </w:r>
      <w:r>
        <w:rPr>
          <w:rFonts w:cs="Arial"/>
          <w:b/>
          <w:sz w:val="20"/>
          <w:szCs w:val="20"/>
        </w:rPr>
        <w:t xml:space="preserve"> </w:t>
      </w:r>
      <w:r w:rsidRPr="006F08DE">
        <w:rPr>
          <w:rFonts w:cs="Arial"/>
          <w:b/>
          <w:sz w:val="20"/>
          <w:szCs w:val="20"/>
        </w:rPr>
        <w:t xml:space="preserve">Friday, </w:t>
      </w:r>
      <w:r>
        <w:rPr>
          <w:rFonts w:cs="Arial"/>
          <w:b/>
          <w:sz w:val="20"/>
          <w:szCs w:val="20"/>
        </w:rPr>
        <w:t>11 October</w:t>
      </w:r>
      <w:r w:rsidRPr="006F08DE">
        <w:rPr>
          <w:rFonts w:cs="Arial"/>
          <w:b/>
          <w:sz w:val="20"/>
          <w:szCs w:val="20"/>
        </w:rPr>
        <w:t xml:space="preserve"> 2024</w:t>
      </w:r>
      <w:r w:rsidRPr="002528AA">
        <w:rPr>
          <w:rFonts w:cs="Arial"/>
          <w:b/>
          <w:color w:val="33CCCC"/>
          <w:sz w:val="20"/>
          <w:szCs w:val="20"/>
        </w:rPr>
        <w:t xml:space="preserve"> </w:t>
      </w:r>
    </w:p>
    <w:p w14:paraId="22D2BCEE" w14:textId="77777777" w:rsidR="004E40B3" w:rsidRDefault="004E40B3" w:rsidP="004E40B3">
      <w:pPr>
        <w:jc w:val="both"/>
        <w:rPr>
          <w:rFonts w:cs="Arial"/>
          <w:sz w:val="20"/>
          <w:szCs w:val="20"/>
        </w:rPr>
      </w:pPr>
    </w:p>
    <w:p w14:paraId="09A6BFD2" w14:textId="77777777" w:rsidR="004E40B3" w:rsidRPr="002528AA" w:rsidRDefault="004E40B3" w:rsidP="004E40B3">
      <w:pPr>
        <w:jc w:val="both"/>
        <w:rPr>
          <w:rFonts w:cs="Arial"/>
          <w:sz w:val="20"/>
          <w:szCs w:val="20"/>
        </w:rPr>
      </w:pPr>
      <w:r w:rsidRPr="002528AA">
        <w:rPr>
          <w:rFonts w:cs="Arial"/>
          <w:sz w:val="20"/>
          <w:szCs w:val="20"/>
        </w:rPr>
        <w:t>The South African National Roads Agency SOC Limited (SANRAL) invites tenders for the provision of</w:t>
      </w:r>
      <w:r>
        <w:rPr>
          <w:rFonts w:cs="Arial"/>
          <w:sz w:val="20"/>
          <w:szCs w:val="20"/>
        </w:rPr>
        <w:t xml:space="preserve"> FOR CONSULTING ENGINEERING SERVICES FOR SUPERVISION OF THE REHABILITATION OF NATIONAL ROUTE N2 SECTION 19 BETWEEN MBOKOTWANA RIVER (KM 38.00) AND QUMBU (KM 52.28). </w:t>
      </w:r>
      <w:r w:rsidRPr="002528AA">
        <w:rPr>
          <w:rFonts w:cs="Arial"/>
          <w:sz w:val="20"/>
          <w:szCs w:val="20"/>
        </w:rPr>
        <w:t>This project is in the province of</w:t>
      </w:r>
      <w:r>
        <w:rPr>
          <w:rFonts w:cs="Arial"/>
          <w:sz w:val="20"/>
          <w:szCs w:val="20"/>
        </w:rPr>
        <w:t xml:space="preserve"> Eastern Cape</w:t>
      </w:r>
      <w:r w:rsidRPr="002528AA">
        <w:rPr>
          <w:rFonts w:cs="Arial"/>
          <w:sz w:val="20"/>
          <w:szCs w:val="20"/>
        </w:rPr>
        <w:t xml:space="preserve"> and in </w:t>
      </w:r>
      <w:bookmarkStart w:id="2" w:name="_Hlk167941531"/>
      <w:r w:rsidRPr="002528AA">
        <w:rPr>
          <w:rFonts w:cs="Arial"/>
          <w:sz w:val="20"/>
          <w:szCs w:val="20"/>
        </w:rPr>
        <w:t>the District Municipalit</w:t>
      </w:r>
      <w:r>
        <w:rPr>
          <w:rFonts w:cs="Arial"/>
          <w:sz w:val="20"/>
          <w:szCs w:val="20"/>
        </w:rPr>
        <w:t>y</w:t>
      </w:r>
      <w:r w:rsidRPr="002528AA">
        <w:rPr>
          <w:rFonts w:cs="Arial"/>
          <w:sz w:val="20"/>
          <w:szCs w:val="20"/>
        </w:rPr>
        <w:t xml:space="preserve"> of </w:t>
      </w:r>
      <w:r w:rsidRPr="009C51FD">
        <w:rPr>
          <w:rFonts w:cs="Arial"/>
          <w:sz w:val="20"/>
          <w:szCs w:val="20"/>
        </w:rPr>
        <w:t xml:space="preserve">OR Tambo and Local Municipalities of Nyandeni and </w:t>
      </w:r>
      <w:proofErr w:type="spellStart"/>
      <w:r w:rsidRPr="009C51FD">
        <w:rPr>
          <w:rFonts w:cs="Arial"/>
          <w:sz w:val="20"/>
          <w:szCs w:val="20"/>
        </w:rPr>
        <w:t>Mhlontlo</w:t>
      </w:r>
      <w:bookmarkEnd w:id="2"/>
      <w:proofErr w:type="spellEnd"/>
      <w:r>
        <w:rPr>
          <w:rFonts w:cs="Arial"/>
          <w:sz w:val="20"/>
          <w:szCs w:val="20"/>
        </w:rPr>
        <w:t xml:space="preserve">, </w:t>
      </w:r>
      <w:r w:rsidRPr="002528AA">
        <w:rPr>
          <w:rFonts w:cs="Arial"/>
          <w:sz w:val="20"/>
          <w:szCs w:val="20"/>
        </w:rPr>
        <w:t>the approximate programme is for supervision of</w:t>
      </w:r>
      <w:r>
        <w:rPr>
          <w:rFonts w:cs="Arial"/>
          <w:sz w:val="20"/>
          <w:szCs w:val="20"/>
        </w:rPr>
        <w:t xml:space="preserve"> 36 </w:t>
      </w:r>
      <w:r w:rsidRPr="002528AA">
        <w:rPr>
          <w:rFonts w:cs="Arial"/>
          <w:sz w:val="20"/>
          <w:szCs w:val="20"/>
        </w:rPr>
        <w:t xml:space="preserve">months, </w:t>
      </w:r>
      <w:proofErr w:type="gramStart"/>
      <w:r w:rsidRPr="002528AA">
        <w:rPr>
          <w:rFonts w:cs="Arial"/>
          <w:sz w:val="20"/>
          <w:szCs w:val="20"/>
        </w:rPr>
        <w:t>commencing</w:t>
      </w:r>
      <w:r>
        <w:rPr>
          <w:rFonts w:cs="Arial"/>
          <w:sz w:val="20"/>
          <w:szCs w:val="20"/>
        </w:rPr>
        <w:t xml:space="preserve"> </w:t>
      </w:r>
      <w:r w:rsidRPr="002528AA">
        <w:rPr>
          <w:rFonts w:cs="Arial"/>
          <w:sz w:val="20"/>
          <w:szCs w:val="20"/>
        </w:rPr>
        <w:t xml:space="preserve"> </w:t>
      </w:r>
      <w:r>
        <w:rPr>
          <w:rFonts w:cs="Arial"/>
          <w:iCs/>
          <w:sz w:val="20"/>
          <w:szCs w:val="20"/>
        </w:rPr>
        <w:t>February</w:t>
      </w:r>
      <w:proofErr w:type="gramEnd"/>
      <w:r>
        <w:rPr>
          <w:rFonts w:cs="Arial"/>
          <w:iCs/>
          <w:sz w:val="20"/>
          <w:szCs w:val="20"/>
        </w:rPr>
        <w:t xml:space="preserve"> 2025</w:t>
      </w:r>
      <w:r w:rsidRPr="006F08DE">
        <w:rPr>
          <w:rFonts w:cs="Arial"/>
          <w:iCs/>
          <w:sz w:val="20"/>
          <w:szCs w:val="20"/>
        </w:rPr>
        <w:t>.</w:t>
      </w:r>
    </w:p>
    <w:p w14:paraId="5D198818" w14:textId="77777777" w:rsidR="004E40B3" w:rsidRPr="002528AA" w:rsidRDefault="004E40B3" w:rsidP="004E40B3">
      <w:pPr>
        <w:jc w:val="both"/>
        <w:rPr>
          <w:rFonts w:cs="Arial"/>
          <w:sz w:val="20"/>
          <w:szCs w:val="20"/>
        </w:rPr>
      </w:pPr>
    </w:p>
    <w:p w14:paraId="3786F263" w14:textId="77777777" w:rsidR="004E40B3" w:rsidRDefault="004E40B3" w:rsidP="004E40B3">
      <w:pPr>
        <w:jc w:val="both"/>
        <w:rPr>
          <w:color w:val="000000"/>
          <w:sz w:val="20"/>
          <w:szCs w:val="20"/>
        </w:rPr>
      </w:pPr>
      <w:r w:rsidRPr="006B516E">
        <w:rPr>
          <w:color w:val="000000"/>
          <w:sz w:val="20"/>
          <w:szCs w:val="20"/>
        </w:rPr>
        <w:t>Only tenderers who are registered on the National Treasury Central Supplier Database and meet the minimum requirements for the key persons as stipulated in Clause C.2.1 at the tender closing date, are eligible to tender</w:t>
      </w:r>
      <w:r w:rsidRPr="00077E8B">
        <w:rPr>
          <w:color w:val="000000"/>
          <w:sz w:val="20"/>
          <w:szCs w:val="20"/>
        </w:rPr>
        <w:t>.</w:t>
      </w:r>
      <w:r>
        <w:rPr>
          <w:color w:val="000000"/>
          <w:sz w:val="20"/>
          <w:szCs w:val="20"/>
        </w:rPr>
        <w:t xml:space="preserve">  </w:t>
      </w:r>
    </w:p>
    <w:p w14:paraId="4F0D887F" w14:textId="77777777" w:rsidR="004E40B3" w:rsidRPr="00077E8B" w:rsidRDefault="004E40B3" w:rsidP="004E40B3">
      <w:pPr>
        <w:jc w:val="both"/>
        <w:rPr>
          <w:color w:val="000000"/>
          <w:sz w:val="20"/>
          <w:szCs w:val="20"/>
        </w:rPr>
      </w:pPr>
    </w:p>
    <w:p w14:paraId="553A4362" w14:textId="77777777" w:rsidR="004E40B3" w:rsidRPr="00306D88" w:rsidRDefault="004E40B3" w:rsidP="004E40B3">
      <w:pPr>
        <w:tabs>
          <w:tab w:val="left" w:leader="dot" w:pos="8280"/>
        </w:tabs>
        <w:jc w:val="both"/>
        <w:rPr>
          <w:rFonts w:cs="Arial"/>
          <w:color w:val="000000"/>
          <w:sz w:val="20"/>
          <w:szCs w:val="20"/>
        </w:rPr>
      </w:pPr>
      <w:r w:rsidRPr="00306D88">
        <w:rPr>
          <w:rFonts w:cs="Arial"/>
          <w:color w:val="000000"/>
          <w:sz w:val="20"/>
          <w:szCs w:val="20"/>
        </w:rPr>
        <w:t xml:space="preserve">Joint Ventures (JV) will be allowed on condition that one JV partner is a Targeted Enterprise. The JV partner will, however, not contribute to sub-contract target for Targeted Enterprises.  </w:t>
      </w:r>
    </w:p>
    <w:p w14:paraId="3737D8E0" w14:textId="77777777" w:rsidR="004E40B3" w:rsidRPr="003E4CD9" w:rsidRDefault="004E40B3" w:rsidP="004E40B3">
      <w:pPr>
        <w:jc w:val="both"/>
        <w:rPr>
          <w:rFonts w:cs="Arial"/>
          <w:i/>
          <w:color w:val="000000"/>
          <w:sz w:val="20"/>
          <w:szCs w:val="20"/>
        </w:rPr>
      </w:pPr>
    </w:p>
    <w:p w14:paraId="7487CDC8" w14:textId="77777777" w:rsidR="004E40B3" w:rsidRPr="002528AA" w:rsidRDefault="004E40B3" w:rsidP="004E40B3">
      <w:pPr>
        <w:jc w:val="both"/>
        <w:rPr>
          <w:rFonts w:cs="Arial"/>
          <w:b/>
          <w:sz w:val="20"/>
          <w:szCs w:val="20"/>
        </w:rPr>
      </w:pPr>
      <w:r w:rsidRPr="002528AA">
        <w:rPr>
          <w:rFonts w:cs="Arial"/>
          <w:b/>
          <w:sz w:val="20"/>
          <w:szCs w:val="20"/>
        </w:rPr>
        <w:t>TENDER</w:t>
      </w:r>
      <w:r>
        <w:rPr>
          <w:rFonts w:cs="Arial"/>
          <w:b/>
          <w:sz w:val="20"/>
          <w:szCs w:val="20"/>
        </w:rPr>
        <w:t xml:space="preserve"> </w:t>
      </w:r>
      <w:r w:rsidRPr="002528AA">
        <w:rPr>
          <w:rFonts w:cs="Arial"/>
          <w:b/>
          <w:sz w:val="20"/>
          <w:szCs w:val="20"/>
        </w:rPr>
        <w:t>DOCUMENTS</w:t>
      </w:r>
    </w:p>
    <w:p w14:paraId="18EE6BA4" w14:textId="77777777" w:rsidR="004E40B3" w:rsidRDefault="004E40B3" w:rsidP="004E40B3">
      <w:pPr>
        <w:jc w:val="both"/>
        <w:rPr>
          <w:rFonts w:cs="Arial"/>
          <w:sz w:val="20"/>
          <w:szCs w:val="20"/>
        </w:rPr>
      </w:pPr>
    </w:p>
    <w:p w14:paraId="0DA44155" w14:textId="77777777" w:rsidR="004E40B3" w:rsidRDefault="004E40B3" w:rsidP="004E40B3">
      <w:pPr>
        <w:jc w:val="both"/>
        <w:rPr>
          <w:rFonts w:cs="Arial"/>
          <w:sz w:val="20"/>
          <w:szCs w:val="20"/>
        </w:rPr>
      </w:pPr>
      <w:r w:rsidRPr="002528AA">
        <w:rPr>
          <w:rFonts w:cs="Arial"/>
          <w:sz w:val="20"/>
          <w:szCs w:val="20"/>
        </w:rPr>
        <w:t xml:space="preserve">Tender documents </w:t>
      </w:r>
      <w:r>
        <w:rPr>
          <w:rFonts w:cs="Arial"/>
          <w:sz w:val="20"/>
          <w:szCs w:val="20"/>
        </w:rPr>
        <w:t>are available from 30 August</w:t>
      </w:r>
      <w:r w:rsidRPr="006F08DE">
        <w:rPr>
          <w:rFonts w:cs="Arial"/>
          <w:sz w:val="20"/>
          <w:szCs w:val="20"/>
        </w:rPr>
        <w:t xml:space="preserve"> 2024</w:t>
      </w:r>
      <w:r>
        <w:rPr>
          <w:rFonts w:cs="Arial"/>
          <w:sz w:val="20"/>
          <w:szCs w:val="20"/>
        </w:rPr>
        <w:t xml:space="preserve"> at no cost</w:t>
      </w:r>
      <w:r w:rsidRPr="002528AA">
        <w:rPr>
          <w:rFonts w:cs="Arial"/>
          <w:sz w:val="20"/>
          <w:szCs w:val="20"/>
        </w:rPr>
        <w:t xml:space="preserve"> in electronic format </w:t>
      </w:r>
      <w:r>
        <w:rPr>
          <w:rFonts w:cs="Arial"/>
          <w:sz w:val="20"/>
          <w:szCs w:val="20"/>
        </w:rPr>
        <w:t xml:space="preserve">downloadable from the SANRAL’s website by following the link:  </w:t>
      </w:r>
      <w:hyperlink r:id="rId4" w:history="1">
        <w:r w:rsidRPr="00457A0E">
          <w:rPr>
            <w:rStyle w:val="Hyperlink"/>
          </w:rPr>
          <w:t>https://www.nra.co.za/sanral-tenders/status?region_id=national</w:t>
        </w:r>
      </w:hyperlink>
      <w:r>
        <w:rPr>
          <w:rFonts w:cs="Arial"/>
          <w:sz w:val="20"/>
          <w:szCs w:val="20"/>
        </w:rPr>
        <w:t>.T</w:t>
      </w:r>
      <w:r w:rsidRPr="002528AA">
        <w:rPr>
          <w:rFonts w:cs="Arial"/>
          <w:sz w:val="20"/>
          <w:szCs w:val="20"/>
        </w:rPr>
        <w:t xml:space="preserve">enderers must have access to Microsoft © </w:t>
      </w:r>
      <w:r>
        <w:rPr>
          <w:rFonts w:cs="Arial"/>
          <w:sz w:val="20"/>
          <w:szCs w:val="20"/>
        </w:rPr>
        <w:t>Office</w:t>
      </w:r>
      <w:r w:rsidRPr="002528AA">
        <w:rPr>
          <w:rFonts w:cs="Arial"/>
          <w:sz w:val="20"/>
          <w:szCs w:val="20"/>
        </w:rPr>
        <w:t xml:space="preserve"> 20</w:t>
      </w:r>
      <w:r>
        <w:rPr>
          <w:rFonts w:cs="Arial"/>
          <w:sz w:val="20"/>
          <w:szCs w:val="20"/>
        </w:rPr>
        <w:t>13</w:t>
      </w:r>
      <w:r w:rsidRPr="002528AA">
        <w:rPr>
          <w:rFonts w:cs="Arial"/>
          <w:sz w:val="20"/>
          <w:szCs w:val="20"/>
        </w:rPr>
        <w:t xml:space="preserve"> and Acrobat Adobe © 9.0 or similar compatible software.</w:t>
      </w:r>
    </w:p>
    <w:p w14:paraId="716B09AE" w14:textId="77777777" w:rsidR="004E40B3" w:rsidRDefault="004E40B3" w:rsidP="004E40B3">
      <w:pPr>
        <w:jc w:val="both"/>
        <w:rPr>
          <w:rFonts w:cs="Arial"/>
          <w:sz w:val="20"/>
          <w:szCs w:val="20"/>
        </w:rPr>
      </w:pPr>
    </w:p>
    <w:p w14:paraId="325F5412" w14:textId="77777777" w:rsidR="004E40B3" w:rsidRPr="00242631" w:rsidRDefault="004E40B3" w:rsidP="004E40B3">
      <w:pPr>
        <w:jc w:val="both"/>
        <w:rPr>
          <w:rFonts w:cs="Arial"/>
          <w:sz w:val="20"/>
          <w:szCs w:val="20"/>
          <w:highlight w:val="cyan"/>
          <w:lang w:val="en-GB"/>
        </w:rPr>
      </w:pPr>
      <w:r w:rsidRPr="00F9701A">
        <w:rPr>
          <w:rFonts w:cs="Arial"/>
          <w:sz w:val="20"/>
          <w:szCs w:val="20"/>
          <w:lang w:val="en-GB"/>
        </w:rPr>
        <w:t xml:space="preserve">Tenderers must submit, via email, the duly completed Form A1.1 Certificate of Intention to Submit a Tender prior to </w:t>
      </w:r>
      <w:r>
        <w:rPr>
          <w:rFonts w:cs="Arial"/>
          <w:sz w:val="20"/>
          <w:szCs w:val="20"/>
          <w:lang w:val="en-GB"/>
        </w:rPr>
        <w:t>06</w:t>
      </w:r>
      <w:r w:rsidRPr="006F08DE">
        <w:rPr>
          <w:rFonts w:cs="Arial"/>
          <w:sz w:val="20"/>
          <w:szCs w:val="20"/>
          <w:lang w:val="en-GB"/>
        </w:rPr>
        <w:t xml:space="preserve"> </w:t>
      </w:r>
      <w:r>
        <w:rPr>
          <w:rFonts w:cs="Arial"/>
          <w:sz w:val="20"/>
          <w:szCs w:val="20"/>
          <w:lang w:val="en-GB"/>
        </w:rPr>
        <w:t>September</w:t>
      </w:r>
      <w:r w:rsidRPr="006F08DE">
        <w:rPr>
          <w:rFonts w:cs="Arial"/>
          <w:sz w:val="20"/>
          <w:szCs w:val="20"/>
          <w:lang w:val="en-GB"/>
        </w:rPr>
        <w:t xml:space="preserve"> 2024</w:t>
      </w:r>
      <w:r w:rsidRPr="0063628F">
        <w:rPr>
          <w:rFonts w:cs="Arial"/>
          <w:sz w:val="20"/>
          <w:szCs w:val="20"/>
          <w:lang w:val="en-GB"/>
        </w:rPr>
        <w:t>.</w:t>
      </w:r>
      <w:r w:rsidRPr="00F9701A">
        <w:rPr>
          <w:rFonts w:cs="Arial"/>
          <w:sz w:val="20"/>
          <w:szCs w:val="20"/>
          <w:lang w:val="en-GB"/>
        </w:rPr>
        <w:t xml:space="preserve"> Failure to submit this certificate would result in the tenderer not receiving addenda or additional issued information and may result in the tenderer being non-responsive, if “any material amendment/s” contained in the addenda or additional information is not included in the tender offer/submission.</w:t>
      </w:r>
    </w:p>
    <w:p w14:paraId="0E28F3C2" w14:textId="77777777" w:rsidR="004E40B3" w:rsidRPr="002528AA" w:rsidRDefault="004E40B3" w:rsidP="004E40B3">
      <w:pPr>
        <w:jc w:val="both"/>
        <w:rPr>
          <w:rFonts w:cs="Arial"/>
          <w:sz w:val="20"/>
          <w:szCs w:val="20"/>
        </w:rPr>
      </w:pPr>
    </w:p>
    <w:p w14:paraId="541C1C50" w14:textId="77777777" w:rsidR="004E40B3" w:rsidRDefault="004E40B3" w:rsidP="004E40B3">
      <w:pPr>
        <w:jc w:val="both"/>
        <w:rPr>
          <w:rFonts w:cs="Arial"/>
          <w:b/>
          <w:sz w:val="20"/>
          <w:szCs w:val="20"/>
        </w:rPr>
      </w:pPr>
      <w:r w:rsidRPr="002528AA">
        <w:rPr>
          <w:rFonts w:cs="Arial"/>
          <w:b/>
          <w:sz w:val="20"/>
          <w:szCs w:val="20"/>
        </w:rPr>
        <w:t>TENDERER’S MEETING</w:t>
      </w:r>
      <w:r>
        <w:rPr>
          <w:rFonts w:cs="Arial"/>
          <w:b/>
          <w:sz w:val="20"/>
          <w:szCs w:val="20"/>
        </w:rPr>
        <w:t xml:space="preserve"> </w:t>
      </w:r>
      <w:bookmarkStart w:id="3" w:name="_Hlk80703712"/>
    </w:p>
    <w:p w14:paraId="557703CD" w14:textId="77777777" w:rsidR="004E40B3" w:rsidRDefault="004E40B3" w:rsidP="004E40B3">
      <w:pPr>
        <w:jc w:val="both"/>
        <w:rPr>
          <w:rFonts w:cs="Arial"/>
          <w:b/>
          <w:sz w:val="20"/>
          <w:szCs w:val="20"/>
        </w:rPr>
      </w:pPr>
    </w:p>
    <w:p w14:paraId="51D9A80A" w14:textId="77777777" w:rsidR="004E40B3" w:rsidRPr="00257996" w:rsidRDefault="004E40B3" w:rsidP="004E40B3">
      <w:pPr>
        <w:jc w:val="both"/>
        <w:rPr>
          <w:rFonts w:cs="Arial"/>
          <w:b/>
          <w:sz w:val="20"/>
          <w:szCs w:val="20"/>
        </w:rPr>
      </w:pPr>
      <w:bookmarkStart w:id="4" w:name="_Hlk80703663"/>
      <w:bookmarkEnd w:id="3"/>
      <w:r w:rsidRPr="00257996">
        <w:rPr>
          <w:rFonts w:cs="Arial"/>
          <w:b/>
          <w:sz w:val="20"/>
          <w:szCs w:val="20"/>
        </w:rPr>
        <w:t>Non-compulsory clarification meeting</w:t>
      </w:r>
      <w:r>
        <w:rPr>
          <w:rFonts w:cs="Arial"/>
          <w:b/>
          <w:sz w:val="20"/>
          <w:szCs w:val="20"/>
        </w:rPr>
        <w:t xml:space="preserve"> (Virtual)</w:t>
      </w:r>
    </w:p>
    <w:p w14:paraId="261055EF" w14:textId="77777777" w:rsidR="004E40B3" w:rsidRPr="00257996" w:rsidRDefault="004E40B3" w:rsidP="004E40B3">
      <w:pPr>
        <w:jc w:val="both"/>
        <w:rPr>
          <w:rFonts w:cs="Arial"/>
          <w:b/>
          <w:sz w:val="20"/>
          <w:szCs w:val="20"/>
        </w:rPr>
      </w:pPr>
    </w:p>
    <w:p w14:paraId="5BBD848B" w14:textId="77777777" w:rsidR="004E40B3" w:rsidRPr="00257996" w:rsidRDefault="004E40B3" w:rsidP="004E40B3">
      <w:pPr>
        <w:jc w:val="both"/>
        <w:rPr>
          <w:rFonts w:ascii="Helvetica" w:hAnsi="Helvetica" w:cs="Helvetica"/>
          <w:sz w:val="19"/>
          <w:szCs w:val="19"/>
          <w:lang w:val="en-US" w:eastAsia="en-GB"/>
        </w:rPr>
      </w:pPr>
      <w:r w:rsidRPr="00257996">
        <w:rPr>
          <w:rFonts w:ascii="Helvetica" w:hAnsi="Helvetica" w:cs="Helvetica"/>
          <w:sz w:val="19"/>
          <w:szCs w:val="19"/>
          <w:lang w:val="en-US" w:eastAsia="en-GB"/>
        </w:rPr>
        <w:t>A tender clarification briefing presentation is available to be downloaded from the SANRAL website by</w:t>
      </w:r>
    </w:p>
    <w:p w14:paraId="1092B6B8" w14:textId="77777777" w:rsidR="004E40B3" w:rsidRPr="00257996" w:rsidRDefault="004E40B3" w:rsidP="004E40B3">
      <w:pPr>
        <w:jc w:val="both"/>
        <w:rPr>
          <w:rFonts w:ascii="Helvetica" w:hAnsi="Helvetica" w:cs="Helvetica"/>
          <w:sz w:val="19"/>
          <w:szCs w:val="19"/>
          <w:lang w:val="en-US" w:eastAsia="en-GB"/>
        </w:rPr>
      </w:pPr>
      <w:r w:rsidRPr="00257996">
        <w:rPr>
          <w:rFonts w:ascii="Helvetica" w:hAnsi="Helvetica" w:cs="Helvetica"/>
          <w:sz w:val="19"/>
          <w:szCs w:val="19"/>
          <w:lang w:val="en-US" w:eastAsia="en-GB"/>
        </w:rPr>
        <w:t xml:space="preserve">the following link </w:t>
      </w:r>
      <w:hyperlink r:id="rId5" w:history="1">
        <w:r w:rsidRPr="00257996">
          <w:rPr>
            <w:rStyle w:val="Hyperlink"/>
          </w:rPr>
          <w:t>https://www.nra.co.za/sanral-tenders/status?region_id=national</w:t>
        </w:r>
      </w:hyperlink>
      <w:r w:rsidRPr="00257996">
        <w:t xml:space="preserve"> </w:t>
      </w:r>
    </w:p>
    <w:p w14:paraId="67786BBC" w14:textId="77777777" w:rsidR="004E40B3" w:rsidRPr="00257996" w:rsidRDefault="004E40B3" w:rsidP="004E40B3">
      <w:pPr>
        <w:jc w:val="both"/>
        <w:rPr>
          <w:rFonts w:ascii="Helvetica" w:hAnsi="Helvetica" w:cs="Helvetica"/>
          <w:sz w:val="19"/>
          <w:szCs w:val="19"/>
          <w:lang w:val="en-US" w:eastAsia="en-GB"/>
        </w:rPr>
      </w:pPr>
    </w:p>
    <w:p w14:paraId="11CA02A9" w14:textId="77777777" w:rsidR="004E40B3" w:rsidRPr="00257996" w:rsidRDefault="004E40B3" w:rsidP="004E40B3">
      <w:pPr>
        <w:jc w:val="both"/>
        <w:rPr>
          <w:rFonts w:ascii="Helvetica" w:hAnsi="Helvetica" w:cs="Helvetica"/>
          <w:sz w:val="19"/>
          <w:szCs w:val="19"/>
          <w:lang w:val="en-US" w:eastAsia="en-GB"/>
        </w:rPr>
      </w:pPr>
      <w:r w:rsidRPr="00257996">
        <w:rPr>
          <w:rFonts w:ascii="Helvetica" w:hAnsi="Helvetica" w:cs="Helvetica"/>
          <w:sz w:val="19"/>
          <w:szCs w:val="19"/>
          <w:lang w:val="en-US" w:eastAsia="en-GB"/>
        </w:rPr>
        <w:t xml:space="preserve">A non- compulsory clarification briefing meeting will be held via a virtual platform on </w:t>
      </w:r>
      <w:r>
        <w:rPr>
          <w:rFonts w:ascii="Helvetica" w:hAnsi="Helvetica" w:cs="Helvetica"/>
          <w:sz w:val="19"/>
          <w:szCs w:val="19"/>
          <w:lang w:val="en-US" w:eastAsia="en-GB"/>
        </w:rPr>
        <w:t>11 September 2024</w:t>
      </w:r>
      <w:r w:rsidRPr="00257996">
        <w:rPr>
          <w:rFonts w:ascii="Helvetica" w:hAnsi="Helvetica" w:cs="Helvetica"/>
          <w:sz w:val="19"/>
          <w:szCs w:val="19"/>
          <w:lang w:val="en-US" w:eastAsia="en-GB"/>
        </w:rPr>
        <w:t xml:space="preserve"> at </w:t>
      </w:r>
      <w:r>
        <w:rPr>
          <w:rFonts w:ascii="Helvetica" w:hAnsi="Helvetica" w:cs="Helvetica"/>
          <w:sz w:val="19"/>
          <w:szCs w:val="19"/>
          <w:lang w:val="en-US" w:eastAsia="en-GB"/>
        </w:rPr>
        <w:t>10:00</w:t>
      </w:r>
      <w:r w:rsidRPr="00257996">
        <w:rPr>
          <w:rFonts w:ascii="Helvetica" w:hAnsi="Helvetica" w:cs="Helvetica"/>
          <w:sz w:val="19"/>
          <w:szCs w:val="19"/>
          <w:lang w:val="en-US" w:eastAsia="en-GB"/>
        </w:rPr>
        <w:t xml:space="preserve"> where the project will be presented. A link to the clarification briefing meeting will be sent to tenderers who complete and submit a Certificate of Intention to Submit a Tender (Form A1.1).</w:t>
      </w:r>
    </w:p>
    <w:p w14:paraId="0DD4CE70" w14:textId="77777777" w:rsidR="004E40B3" w:rsidRPr="00257996" w:rsidRDefault="004E40B3" w:rsidP="004E40B3">
      <w:pPr>
        <w:jc w:val="both"/>
        <w:rPr>
          <w:rFonts w:ascii="Helvetica" w:hAnsi="Helvetica" w:cs="Helvetica"/>
          <w:sz w:val="19"/>
          <w:szCs w:val="19"/>
          <w:lang w:val="en-US" w:eastAsia="en-GB"/>
        </w:rPr>
      </w:pPr>
    </w:p>
    <w:p w14:paraId="38004547" w14:textId="77777777" w:rsidR="004E40B3" w:rsidRPr="00257996" w:rsidRDefault="004E40B3" w:rsidP="004E40B3">
      <w:pPr>
        <w:jc w:val="both"/>
        <w:rPr>
          <w:rFonts w:cs="Arial"/>
          <w:b/>
          <w:bCs/>
          <w:sz w:val="20"/>
          <w:szCs w:val="20"/>
        </w:rPr>
      </w:pPr>
      <w:commentRangeStart w:id="5"/>
      <w:r w:rsidRPr="00257996">
        <w:rPr>
          <w:rFonts w:ascii="Helvetica" w:hAnsi="Helvetica" w:cs="Helvetica"/>
          <w:b/>
          <w:bCs/>
          <w:sz w:val="19"/>
          <w:szCs w:val="19"/>
          <w:lang w:val="en-US" w:eastAsia="en-GB"/>
        </w:rPr>
        <w:t xml:space="preserve">A tenderer’s representative cannot represent more than one tenderer at the tender briefing </w:t>
      </w:r>
      <w:commentRangeStart w:id="6"/>
      <w:r w:rsidRPr="00257996">
        <w:rPr>
          <w:rFonts w:ascii="Helvetica" w:hAnsi="Helvetica" w:cs="Helvetica"/>
          <w:b/>
          <w:bCs/>
          <w:sz w:val="19"/>
          <w:szCs w:val="19"/>
          <w:lang w:val="en-US" w:eastAsia="en-GB"/>
        </w:rPr>
        <w:t>meeting</w:t>
      </w:r>
      <w:commentRangeEnd w:id="6"/>
      <w:r w:rsidRPr="00257996">
        <w:rPr>
          <w:rStyle w:val="CommentReference"/>
          <w:lang w:val="x-none"/>
        </w:rPr>
        <w:commentReference w:id="6"/>
      </w:r>
      <w:r w:rsidRPr="00257996">
        <w:rPr>
          <w:rFonts w:ascii="Helvetica" w:hAnsi="Helvetica" w:cs="Helvetica"/>
          <w:b/>
          <w:bCs/>
          <w:sz w:val="19"/>
          <w:szCs w:val="19"/>
          <w:lang w:val="en-US" w:eastAsia="en-GB"/>
        </w:rPr>
        <w:t>.</w:t>
      </w:r>
      <w:commentRangeEnd w:id="5"/>
      <w:r w:rsidRPr="00257996">
        <w:rPr>
          <w:rStyle w:val="CommentReference"/>
          <w:lang w:val="x-none"/>
        </w:rPr>
        <w:commentReference w:id="5"/>
      </w:r>
    </w:p>
    <w:bookmarkEnd w:id="4"/>
    <w:p w14:paraId="7D6E7D2C" w14:textId="77777777" w:rsidR="004E40B3" w:rsidRPr="002528AA" w:rsidRDefault="004E40B3" w:rsidP="004E40B3">
      <w:pPr>
        <w:tabs>
          <w:tab w:val="left" w:pos="720"/>
        </w:tabs>
        <w:jc w:val="both"/>
        <w:rPr>
          <w:rFonts w:cs="Arial"/>
          <w:sz w:val="20"/>
          <w:szCs w:val="20"/>
        </w:rPr>
      </w:pPr>
    </w:p>
    <w:p w14:paraId="12C4ECA9" w14:textId="77777777" w:rsidR="004E40B3" w:rsidRPr="002528AA" w:rsidRDefault="004E40B3" w:rsidP="004E40B3">
      <w:pPr>
        <w:tabs>
          <w:tab w:val="left" w:pos="720"/>
        </w:tabs>
        <w:jc w:val="both"/>
        <w:rPr>
          <w:rFonts w:cs="Arial"/>
          <w:b/>
          <w:sz w:val="20"/>
          <w:szCs w:val="20"/>
        </w:rPr>
      </w:pPr>
      <w:r>
        <w:rPr>
          <w:rFonts w:cs="Arial"/>
          <w:b/>
          <w:sz w:val="20"/>
          <w:szCs w:val="20"/>
        </w:rPr>
        <w:t xml:space="preserve">CLOSING TIME, </w:t>
      </w:r>
      <w:r w:rsidRPr="002528AA">
        <w:rPr>
          <w:rFonts w:cs="Arial"/>
          <w:b/>
          <w:sz w:val="20"/>
          <w:szCs w:val="20"/>
        </w:rPr>
        <w:t>COMPLETION AND</w:t>
      </w:r>
      <w:r>
        <w:rPr>
          <w:rFonts w:cs="Arial"/>
          <w:b/>
          <w:sz w:val="20"/>
          <w:szCs w:val="20"/>
        </w:rPr>
        <w:t xml:space="preserve"> </w:t>
      </w:r>
      <w:r w:rsidRPr="002528AA">
        <w:rPr>
          <w:rFonts w:cs="Arial"/>
          <w:b/>
          <w:sz w:val="20"/>
          <w:szCs w:val="20"/>
        </w:rPr>
        <w:t>DELIVERY</w:t>
      </w:r>
      <w:r>
        <w:rPr>
          <w:rFonts w:cs="Arial"/>
          <w:b/>
          <w:sz w:val="20"/>
          <w:szCs w:val="20"/>
        </w:rPr>
        <w:t xml:space="preserve"> </w:t>
      </w:r>
      <w:r w:rsidRPr="002528AA">
        <w:rPr>
          <w:rFonts w:cs="Arial"/>
          <w:b/>
          <w:sz w:val="20"/>
          <w:szCs w:val="20"/>
        </w:rPr>
        <w:t>OF TENDERS</w:t>
      </w:r>
    </w:p>
    <w:p w14:paraId="27B7C39F" w14:textId="77777777" w:rsidR="004E40B3" w:rsidRDefault="004E40B3" w:rsidP="004E40B3">
      <w:pPr>
        <w:tabs>
          <w:tab w:val="left" w:pos="720"/>
        </w:tabs>
        <w:jc w:val="both"/>
        <w:rPr>
          <w:rFonts w:cs="Arial"/>
          <w:sz w:val="20"/>
          <w:szCs w:val="20"/>
        </w:rPr>
      </w:pPr>
    </w:p>
    <w:p w14:paraId="4FD87564" w14:textId="77777777" w:rsidR="004E40B3" w:rsidRPr="002528AA" w:rsidRDefault="004E40B3" w:rsidP="004E40B3">
      <w:pPr>
        <w:tabs>
          <w:tab w:val="left" w:pos="720"/>
        </w:tabs>
        <w:jc w:val="both"/>
        <w:rPr>
          <w:rFonts w:cs="Arial"/>
          <w:sz w:val="20"/>
          <w:szCs w:val="20"/>
        </w:rPr>
      </w:pPr>
      <w:bookmarkStart w:id="7" w:name="_Hlk39158870"/>
      <w:r w:rsidRPr="00C41060">
        <w:rPr>
          <w:rFonts w:cs="Arial"/>
          <w:sz w:val="20"/>
          <w:szCs w:val="20"/>
        </w:rPr>
        <w:t>The closing time for receipt of tenders is 11:00 on</w:t>
      </w:r>
      <w:r>
        <w:rPr>
          <w:rFonts w:cs="Arial"/>
          <w:sz w:val="20"/>
          <w:szCs w:val="20"/>
        </w:rPr>
        <w:t xml:space="preserve"> Friday, 11</w:t>
      </w:r>
      <w:r w:rsidRPr="00242631">
        <w:rPr>
          <w:rFonts w:cs="Arial"/>
          <w:sz w:val="20"/>
          <w:szCs w:val="20"/>
        </w:rPr>
        <w:t xml:space="preserve"> </w:t>
      </w:r>
      <w:r>
        <w:rPr>
          <w:rFonts w:cs="Arial"/>
          <w:sz w:val="20"/>
          <w:szCs w:val="20"/>
        </w:rPr>
        <w:t>October</w:t>
      </w:r>
      <w:r w:rsidRPr="00242631">
        <w:rPr>
          <w:rFonts w:cs="Arial"/>
          <w:sz w:val="20"/>
          <w:szCs w:val="20"/>
        </w:rPr>
        <w:t xml:space="preserve"> 2024</w:t>
      </w:r>
      <w:r w:rsidRPr="006F08DE">
        <w:rPr>
          <w:rFonts w:cs="Arial"/>
          <w:sz w:val="20"/>
          <w:szCs w:val="20"/>
        </w:rPr>
        <w:t>.</w:t>
      </w:r>
      <w:r w:rsidRPr="002528AA">
        <w:rPr>
          <w:rFonts w:cs="Arial"/>
          <w:sz w:val="20"/>
          <w:szCs w:val="20"/>
        </w:rPr>
        <w:t xml:space="preserve"> </w:t>
      </w:r>
    </w:p>
    <w:p w14:paraId="3E1C53DF" w14:textId="77777777" w:rsidR="004E40B3" w:rsidRPr="002528AA" w:rsidRDefault="004E40B3" w:rsidP="004E40B3">
      <w:pPr>
        <w:tabs>
          <w:tab w:val="left" w:pos="720"/>
        </w:tabs>
        <w:jc w:val="both"/>
        <w:rPr>
          <w:rFonts w:cs="Arial"/>
          <w:sz w:val="20"/>
          <w:szCs w:val="20"/>
        </w:rPr>
      </w:pPr>
    </w:p>
    <w:p w14:paraId="5FCA63FB" w14:textId="77777777" w:rsidR="004E40B3" w:rsidRPr="00DE2874" w:rsidRDefault="004E40B3" w:rsidP="004E40B3">
      <w:pPr>
        <w:tabs>
          <w:tab w:val="left" w:pos="720"/>
        </w:tabs>
        <w:jc w:val="both"/>
        <w:rPr>
          <w:rFonts w:cs="Arial"/>
          <w:color w:val="000000"/>
          <w:sz w:val="20"/>
          <w:szCs w:val="20"/>
        </w:rPr>
      </w:pPr>
      <w:r w:rsidRPr="002528AA">
        <w:rPr>
          <w:rFonts w:cs="Arial"/>
          <w:sz w:val="20"/>
          <w:szCs w:val="20"/>
        </w:rPr>
        <w:t>Telegraphic, telephonic, telex, e-mail, facsimile and late tenders will not be accepted</w:t>
      </w:r>
      <w:r w:rsidRPr="00F61A1D">
        <w:rPr>
          <w:rFonts w:cs="Arial"/>
          <w:b/>
          <w:bCs/>
          <w:sz w:val="20"/>
          <w:szCs w:val="20"/>
        </w:rPr>
        <w:t>.</w:t>
      </w:r>
      <w:r w:rsidRPr="00F61A1D">
        <w:rPr>
          <w:rFonts w:cs="Arial"/>
          <w:b/>
          <w:bCs/>
          <w:i/>
          <w:iCs/>
          <w:color w:val="000000"/>
          <w:sz w:val="20"/>
          <w:szCs w:val="20"/>
        </w:rPr>
        <w:t xml:space="preserve"> </w:t>
      </w:r>
      <w:bookmarkStart w:id="8" w:name="_Hlk104359211"/>
    </w:p>
    <w:bookmarkEnd w:id="8"/>
    <w:p w14:paraId="726A8972" w14:textId="77777777" w:rsidR="004E40B3" w:rsidRPr="002528AA" w:rsidRDefault="004E40B3" w:rsidP="004E40B3">
      <w:pPr>
        <w:tabs>
          <w:tab w:val="left" w:pos="720"/>
        </w:tabs>
        <w:jc w:val="both"/>
        <w:rPr>
          <w:rFonts w:cs="Arial"/>
          <w:sz w:val="20"/>
          <w:szCs w:val="20"/>
        </w:rPr>
      </w:pPr>
    </w:p>
    <w:p w14:paraId="7C27BE84" w14:textId="77777777" w:rsidR="004E40B3" w:rsidRPr="002528AA" w:rsidRDefault="004E40B3" w:rsidP="004E40B3">
      <w:pPr>
        <w:tabs>
          <w:tab w:val="left" w:pos="720"/>
        </w:tabs>
        <w:jc w:val="both"/>
        <w:rPr>
          <w:rFonts w:cs="Arial"/>
          <w:sz w:val="20"/>
          <w:szCs w:val="20"/>
        </w:rPr>
      </w:pPr>
      <w:r w:rsidRPr="002528AA">
        <w:rPr>
          <w:rFonts w:cs="Arial"/>
          <w:sz w:val="20"/>
          <w:szCs w:val="20"/>
        </w:rPr>
        <w:t>Tenders may only be submitted in the format as stated in the Tender Data.</w:t>
      </w:r>
    </w:p>
    <w:p w14:paraId="1BC4C192" w14:textId="77777777" w:rsidR="004E40B3" w:rsidRPr="002528AA" w:rsidRDefault="004E40B3" w:rsidP="004E40B3">
      <w:pPr>
        <w:tabs>
          <w:tab w:val="left" w:pos="720"/>
        </w:tabs>
        <w:jc w:val="both"/>
        <w:rPr>
          <w:rFonts w:cs="Arial"/>
          <w:sz w:val="20"/>
          <w:szCs w:val="20"/>
        </w:rPr>
      </w:pPr>
    </w:p>
    <w:p w14:paraId="6642BC01" w14:textId="77777777" w:rsidR="004E40B3" w:rsidRPr="002528AA" w:rsidRDefault="004E40B3" w:rsidP="004E40B3">
      <w:pPr>
        <w:tabs>
          <w:tab w:val="left" w:pos="720"/>
        </w:tabs>
        <w:jc w:val="both"/>
        <w:rPr>
          <w:rFonts w:cs="Arial"/>
          <w:sz w:val="20"/>
          <w:szCs w:val="20"/>
        </w:rPr>
      </w:pPr>
      <w:r w:rsidRPr="002528AA">
        <w:rPr>
          <w:rFonts w:cs="Arial"/>
          <w:sz w:val="20"/>
          <w:szCs w:val="20"/>
        </w:rPr>
        <w:t>Requirements for completing, sealing, addressing, delivery, opening and assessment of tenders are stated in the Tender Data.</w:t>
      </w:r>
    </w:p>
    <w:p w14:paraId="29335485" w14:textId="77777777" w:rsidR="004E40B3" w:rsidRPr="002528AA" w:rsidRDefault="004E40B3" w:rsidP="004E40B3">
      <w:pPr>
        <w:jc w:val="both"/>
        <w:rPr>
          <w:rFonts w:cs="Arial"/>
          <w:sz w:val="20"/>
          <w:szCs w:val="20"/>
        </w:rPr>
      </w:pPr>
    </w:p>
    <w:p w14:paraId="313E4A35" w14:textId="77777777" w:rsidR="004E40B3" w:rsidRPr="002528AA" w:rsidRDefault="004E40B3" w:rsidP="004E40B3">
      <w:pPr>
        <w:jc w:val="both"/>
        <w:rPr>
          <w:rFonts w:cs="Arial"/>
          <w:i/>
          <w:color w:val="000000"/>
          <w:sz w:val="20"/>
          <w:szCs w:val="20"/>
        </w:rPr>
      </w:pPr>
      <w:r w:rsidRPr="00F61A1D">
        <w:rPr>
          <w:rFonts w:cs="Arial"/>
          <w:sz w:val="20"/>
          <w:szCs w:val="20"/>
        </w:rPr>
        <w:t xml:space="preserve">Queries relating to issues arising from these documents may be addressed to: </w:t>
      </w:r>
    </w:p>
    <w:p w14:paraId="3DB1AF91" w14:textId="77777777" w:rsidR="004E40B3" w:rsidRPr="002528AA" w:rsidRDefault="004E40B3" w:rsidP="004E40B3">
      <w:pPr>
        <w:tabs>
          <w:tab w:val="left" w:pos="0"/>
          <w:tab w:val="left" w:leader="dot" w:pos="5040"/>
        </w:tabs>
        <w:rPr>
          <w:rFonts w:cs="Arial"/>
          <w:sz w:val="20"/>
          <w:szCs w:val="20"/>
        </w:rPr>
      </w:pPr>
    </w:p>
    <w:p w14:paraId="64A91F1F" w14:textId="77777777" w:rsidR="004E40B3" w:rsidRPr="002528AA" w:rsidRDefault="004E40B3" w:rsidP="004E40B3">
      <w:pPr>
        <w:tabs>
          <w:tab w:val="left" w:pos="0"/>
          <w:tab w:val="left" w:leader="dot" w:pos="5040"/>
        </w:tabs>
        <w:rPr>
          <w:rFonts w:cs="Arial"/>
          <w:sz w:val="20"/>
          <w:szCs w:val="20"/>
        </w:rPr>
      </w:pPr>
      <w:r w:rsidRPr="002528AA">
        <w:rPr>
          <w:rFonts w:cs="Arial"/>
          <w:sz w:val="20"/>
          <w:szCs w:val="20"/>
        </w:rPr>
        <w:t>e-mail:</w:t>
      </w:r>
      <w:hyperlink r:id="rId10" w:history="1">
        <w:r w:rsidRPr="00F764AE">
          <w:rPr>
            <w:rStyle w:val="Hyperlink"/>
            <w:rFonts w:cs="Arial"/>
            <w:sz w:val="20"/>
            <w:szCs w:val="20"/>
          </w:rPr>
          <w:t>procurementSR1@sanral.co.za</w:t>
        </w:r>
      </w:hyperlink>
    </w:p>
    <w:bookmarkEnd w:id="7"/>
    <w:p w14:paraId="642F4F96" w14:textId="7FB1CBDC" w:rsidR="00FA290E" w:rsidRPr="004E40B3" w:rsidRDefault="00FA290E" w:rsidP="004E40B3"/>
    <w:sectPr w:rsidR="00FA290E" w:rsidRPr="004E40B3" w:rsidSect="00E963A9">
      <w:pgSz w:w="11906" w:h="16838"/>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6" w:author="Sharlene Links (WR)" w:date="2022-05-26T11:18:00Z" w:initials="SL(">
    <w:p w14:paraId="471BD31C" w14:textId="77777777" w:rsidR="004E40B3" w:rsidRPr="00C259BB" w:rsidRDefault="004E40B3" w:rsidP="004E40B3">
      <w:pPr>
        <w:pStyle w:val="CommentText"/>
        <w:rPr>
          <w:lang w:val="en-US"/>
        </w:rPr>
      </w:pPr>
      <w:r>
        <w:rPr>
          <w:rStyle w:val="CommentReference"/>
        </w:rPr>
        <w:annotationRef/>
      </w:r>
      <w:r>
        <w:rPr>
          <w:lang w:val="en-US"/>
        </w:rPr>
        <w:t>Removed on Danie Book 1</w:t>
      </w:r>
    </w:p>
  </w:comment>
  <w:comment w:id="5" w:author="Sharlene Links (WR)" w:date="2022-06-17T11:33:00Z" w:initials="SL">
    <w:p w14:paraId="117EB3C3" w14:textId="77777777" w:rsidR="004E40B3" w:rsidRPr="001108C3" w:rsidRDefault="004E40B3" w:rsidP="004E40B3">
      <w:pPr>
        <w:pStyle w:val="CommentText"/>
        <w:rPr>
          <w:lang w:val="en-US"/>
        </w:rPr>
      </w:pPr>
      <w:r>
        <w:rPr>
          <w:rStyle w:val="CommentReference"/>
        </w:rPr>
        <w:annotationRef/>
      </w:r>
      <w:r>
        <w:rPr>
          <w:lang w:val="en-US"/>
        </w:rPr>
        <w:t>Must this remain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71BD31C" w15:done="1"/>
  <w15:commentEx w15:paraId="117EB3C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639E099" w16cex:dateUtc="2022-05-26T09:18:00Z"/>
  <w16cex:commentExtensible w16cex:durableId="2656E4F3" w16cex:dateUtc="2022-06-17T09: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71BD31C" w16cid:durableId="2639E099"/>
  <w16cid:commentId w16cid:paraId="117EB3C3" w16cid:durableId="2656E4F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harlene Links (WR)">
    <w15:presenceInfo w15:providerId="AD" w15:userId="S::Linkss@sanral.co.za::1b77c5c6-7b26-448f-9202-6a7fe1793d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0AD"/>
    <w:rsid w:val="000C09B7"/>
    <w:rsid w:val="000D40AD"/>
    <w:rsid w:val="00210745"/>
    <w:rsid w:val="00344412"/>
    <w:rsid w:val="004E40B3"/>
    <w:rsid w:val="00602C2A"/>
    <w:rsid w:val="006368AD"/>
    <w:rsid w:val="00864008"/>
    <w:rsid w:val="009E5546"/>
    <w:rsid w:val="00E963A9"/>
    <w:rsid w:val="00FA290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917CC"/>
  <w15:chartTrackingRefBased/>
  <w15:docId w15:val="{D1AE1DA6-B3DF-4678-9AC1-D5488797B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745"/>
    <w:pPr>
      <w:spacing w:after="0" w:line="240" w:lineRule="auto"/>
    </w:pPr>
    <w:rPr>
      <w:rFonts w:ascii="Arial" w:eastAsia="Times New Roman" w:hAnsi="Arial" w:cs="Times New Roman"/>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21">
    <w:name w:val="Heading 21"/>
    <w:basedOn w:val="Normal"/>
    <w:next w:val="Normal"/>
    <w:link w:val="HEADING2CharChar"/>
    <w:autoRedefine/>
    <w:rsid w:val="00210745"/>
    <w:pPr>
      <w:keepNext/>
      <w:outlineLvl w:val="2"/>
    </w:pPr>
    <w:rPr>
      <w:b/>
      <w:snapToGrid w:val="0"/>
      <w:sz w:val="20"/>
      <w:szCs w:val="20"/>
    </w:rPr>
  </w:style>
  <w:style w:type="character" w:customStyle="1" w:styleId="HEADING2CharChar">
    <w:name w:val="HEADING 2 Char Char"/>
    <w:link w:val="Heading21"/>
    <w:rsid w:val="00210745"/>
    <w:rPr>
      <w:rFonts w:ascii="Arial" w:eastAsia="Times New Roman" w:hAnsi="Arial" w:cs="Times New Roman"/>
      <w:b/>
      <w:snapToGrid w:val="0"/>
      <w:kern w:val="0"/>
      <w:sz w:val="20"/>
      <w:szCs w:val="20"/>
      <w14:ligatures w14:val="none"/>
    </w:rPr>
  </w:style>
  <w:style w:type="character" w:styleId="Hyperlink">
    <w:name w:val="Hyperlink"/>
    <w:uiPriority w:val="99"/>
    <w:rsid w:val="00210745"/>
    <w:rPr>
      <w:color w:val="0000FF"/>
      <w:u w:val="single"/>
    </w:rPr>
  </w:style>
  <w:style w:type="character" w:styleId="CommentReference">
    <w:name w:val="annotation reference"/>
    <w:rsid w:val="009E5546"/>
    <w:rPr>
      <w:sz w:val="16"/>
      <w:szCs w:val="16"/>
    </w:rPr>
  </w:style>
  <w:style w:type="paragraph" w:styleId="CommentText">
    <w:name w:val="annotation text"/>
    <w:basedOn w:val="Normal"/>
    <w:link w:val="CommentTextChar"/>
    <w:uiPriority w:val="99"/>
    <w:rsid w:val="009E5546"/>
    <w:rPr>
      <w:sz w:val="20"/>
      <w:szCs w:val="20"/>
      <w:lang w:val="x-none"/>
    </w:rPr>
  </w:style>
  <w:style w:type="character" w:customStyle="1" w:styleId="CommentTextChar">
    <w:name w:val="Comment Text Char"/>
    <w:basedOn w:val="DefaultParagraphFont"/>
    <w:link w:val="CommentText"/>
    <w:uiPriority w:val="99"/>
    <w:rsid w:val="009E5546"/>
    <w:rPr>
      <w:rFonts w:ascii="Arial" w:eastAsia="Times New Roman" w:hAnsi="Arial" w:cs="Times New Roman"/>
      <w:kern w:val="0"/>
      <w:sz w:val="20"/>
      <w:szCs w:val="20"/>
      <w:lang w:val="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hyperlink" Target="https://www.nra.co.za/sanral-tenders/status?region_id=national" TargetMode="External"/><Relationship Id="rId10" Type="http://schemas.openxmlformats.org/officeDocument/2006/relationships/hyperlink" Target="mailto:procurementSR1@sanral.co.za" TargetMode="External"/><Relationship Id="rId4" Type="http://schemas.openxmlformats.org/officeDocument/2006/relationships/hyperlink" Target="https://www.nra.co.za/sanral-tenders/status?region_id=national" TargetMode="Externa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515</Words>
  <Characters>2940</Characters>
  <Application>Microsoft Office Word</Application>
  <DocSecurity>0</DocSecurity>
  <Lines>24</Lines>
  <Paragraphs>6</Paragraphs>
  <ScaleCrop>false</ScaleCrop>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Tebokgo Mabuto (SR)</dc:creator>
  <cp:keywords/>
  <dc:description/>
  <cp:lastModifiedBy>Tebokgo Mabuto (SR)</cp:lastModifiedBy>
  <cp:revision>4</cp:revision>
  <dcterms:created xsi:type="dcterms:W3CDTF">2024-06-05T14:12:00Z</dcterms:created>
  <dcterms:modified xsi:type="dcterms:W3CDTF">2024-08-27T11:07:00Z</dcterms:modified>
</cp:coreProperties>
</file>