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tcPr>
          <w:p w14:paraId="7B7ED41E" w14:textId="75D4E2CE" w:rsidR="00CC7EF0" w:rsidRPr="002D44DC" w:rsidRDefault="002D44DC" w:rsidP="00A12D1C">
            <w:pPr>
              <w:jc w:val="both"/>
              <w:rPr>
                <w:rFonts w:ascii="Arial" w:hAnsi="Arial" w:cs="Arial"/>
                <w:b/>
                <w:bCs/>
                <w:sz w:val="22"/>
                <w:szCs w:val="22"/>
              </w:rPr>
            </w:pPr>
            <w:r w:rsidRPr="002D44DC">
              <w:rPr>
                <w:rFonts w:ascii="Arial" w:hAnsi="Arial" w:cs="Arial"/>
                <w:b/>
                <w:bCs/>
                <w:sz w:val="22"/>
                <w:szCs w:val="22"/>
              </w:rPr>
              <w:t xml:space="preserve">REQUEST FOR QUOTATION FOR </w:t>
            </w:r>
            <w:r w:rsidR="00F42663" w:rsidRPr="00F42663">
              <w:rPr>
                <w:rFonts w:ascii="Arial" w:hAnsi="Arial" w:cs="Arial"/>
                <w:b/>
                <w:bCs/>
                <w:sz w:val="28"/>
                <w:szCs w:val="28"/>
              </w:rPr>
              <w:t xml:space="preserve"> </w:t>
            </w:r>
            <w:r w:rsidR="00F42663" w:rsidRPr="00F42663">
              <w:rPr>
                <w:rFonts w:ascii="Arial" w:hAnsi="Arial" w:cs="Arial"/>
                <w:b/>
                <w:bCs/>
                <w:sz w:val="22"/>
                <w:szCs w:val="22"/>
              </w:rPr>
              <w:t xml:space="preserve">THE RENEWAL OF CONVENE SOFTWARE LICENSE SUBSCRIPTION TO PRASA </w:t>
            </w:r>
          </w:p>
        </w:tc>
      </w:tr>
      <w:tr w:rsidR="002D44DC" w:rsidRPr="002D44DC" w14:paraId="066A543E" w14:textId="77777777" w:rsidTr="002D44DC">
        <w:tc>
          <w:tcPr>
            <w:tcW w:w="3618" w:type="dxa"/>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tcPr>
          <w:p w14:paraId="7DA44A01" w14:textId="5CF1FE31"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w:t>
            </w:r>
            <w:r w:rsidR="00F42663">
              <w:rPr>
                <w:rFonts w:ascii="Arial" w:hAnsi="Arial" w:cs="Arial"/>
                <w:b/>
                <w:bCs/>
                <w:sz w:val="22"/>
                <w:szCs w:val="22"/>
                <w:lang w:val="en-GB"/>
              </w:rPr>
              <w:t>6</w:t>
            </w:r>
            <w:r w:rsidR="00E606B4">
              <w:rPr>
                <w:rFonts w:ascii="Arial" w:hAnsi="Arial" w:cs="Arial"/>
                <w:b/>
                <w:bCs/>
                <w:sz w:val="22"/>
                <w:szCs w:val="22"/>
                <w:lang w:val="en-GB"/>
              </w:rPr>
              <w:t>9711</w:t>
            </w:r>
            <w:r w:rsidRPr="002D44DC">
              <w:rPr>
                <w:rFonts w:ascii="Arial" w:hAnsi="Arial" w:cs="Arial"/>
                <w:b/>
                <w:bCs/>
                <w:sz w:val="22"/>
                <w:szCs w:val="22"/>
                <w:lang w:val="en-GB"/>
              </w:rPr>
              <w:t xml:space="preserve"> / 0</w:t>
            </w:r>
            <w:r w:rsidR="00195323">
              <w:rPr>
                <w:rFonts w:ascii="Arial" w:hAnsi="Arial" w:cs="Arial"/>
                <w:b/>
                <w:bCs/>
                <w:sz w:val="22"/>
                <w:szCs w:val="22"/>
                <w:lang w:val="en-GB"/>
              </w:rPr>
              <w:t>4</w:t>
            </w:r>
            <w:r w:rsidRPr="002D44DC">
              <w:rPr>
                <w:rFonts w:ascii="Arial" w:hAnsi="Arial" w:cs="Arial"/>
                <w:b/>
                <w:bCs/>
                <w:sz w:val="22"/>
                <w:szCs w:val="22"/>
                <w:lang w:val="en-GB"/>
              </w:rPr>
              <w:t>/ 20</w:t>
            </w:r>
            <w:r w:rsidR="007C5885">
              <w:rPr>
                <w:rFonts w:ascii="Arial" w:hAnsi="Arial" w:cs="Arial"/>
                <w:b/>
                <w:bCs/>
                <w:sz w:val="22"/>
                <w:szCs w:val="22"/>
                <w:lang w:val="en-GB"/>
              </w:rPr>
              <w:t>26</w:t>
            </w:r>
            <w:r w:rsidRPr="002D44DC">
              <w:rPr>
                <w:rFonts w:ascii="Arial" w:hAnsi="Arial" w:cs="Arial"/>
                <w:b/>
                <w:bCs/>
                <w:sz w:val="22"/>
                <w:szCs w:val="22"/>
                <w:lang w:val="en-GB"/>
              </w:rPr>
              <w:t xml:space="preserve">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tcPr>
          <w:p w14:paraId="68EB0671" w14:textId="62589A67" w:rsidR="002D44DC" w:rsidRPr="002D44DC" w:rsidRDefault="00CC5217" w:rsidP="002D44DC">
            <w:pPr>
              <w:jc w:val="both"/>
              <w:rPr>
                <w:rFonts w:ascii="Arial" w:hAnsi="Arial" w:cs="Arial"/>
                <w:b/>
                <w:bCs/>
                <w:sz w:val="22"/>
                <w:szCs w:val="22"/>
              </w:rPr>
            </w:pPr>
            <w:r>
              <w:rPr>
                <w:rFonts w:ascii="Arial" w:hAnsi="Arial" w:cs="Arial"/>
                <w:b/>
                <w:bCs/>
                <w:sz w:val="22"/>
                <w:szCs w:val="22"/>
              </w:rPr>
              <w:t>01</w:t>
            </w:r>
            <w:r w:rsidR="00D051C9">
              <w:rPr>
                <w:rFonts w:ascii="Arial" w:hAnsi="Arial" w:cs="Arial"/>
                <w:b/>
                <w:bCs/>
                <w:sz w:val="22"/>
                <w:szCs w:val="22"/>
              </w:rPr>
              <w:t xml:space="preserve"> </w:t>
            </w:r>
            <w:r>
              <w:rPr>
                <w:rFonts w:ascii="Arial" w:hAnsi="Arial" w:cs="Arial"/>
                <w:b/>
                <w:bCs/>
                <w:sz w:val="22"/>
                <w:szCs w:val="22"/>
              </w:rPr>
              <w:t xml:space="preserve">APRIL </w:t>
            </w:r>
            <w:r w:rsidR="002D44DC" w:rsidRPr="002D44DC">
              <w:rPr>
                <w:rFonts w:ascii="Arial" w:hAnsi="Arial" w:cs="Arial"/>
                <w:b/>
                <w:bCs/>
                <w:sz w:val="22"/>
                <w:szCs w:val="22"/>
              </w:rPr>
              <w:t xml:space="preserve"> 202</w:t>
            </w:r>
            <w:r w:rsidR="007C5885">
              <w:rPr>
                <w:rFonts w:ascii="Arial" w:hAnsi="Arial" w:cs="Arial"/>
                <w:b/>
                <w:bCs/>
                <w:sz w:val="22"/>
                <w:szCs w:val="22"/>
              </w:rPr>
              <w:t>6</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tcPr>
          <w:p w14:paraId="5932355F" w14:textId="2E5113D1" w:rsidR="002D44DC" w:rsidRPr="002D44DC" w:rsidRDefault="00CC5217" w:rsidP="002D44DC">
            <w:pPr>
              <w:jc w:val="both"/>
              <w:rPr>
                <w:rFonts w:ascii="Arial" w:hAnsi="Arial" w:cs="Arial"/>
                <w:b/>
                <w:bCs/>
                <w:sz w:val="22"/>
                <w:szCs w:val="22"/>
              </w:rPr>
            </w:pPr>
            <w:r>
              <w:rPr>
                <w:rFonts w:ascii="Arial" w:hAnsi="Arial" w:cs="Arial"/>
                <w:b/>
                <w:bCs/>
                <w:sz w:val="22"/>
                <w:szCs w:val="22"/>
              </w:rPr>
              <w:t>10</w:t>
            </w:r>
            <w:r w:rsidR="002D44DC" w:rsidRPr="002D44DC">
              <w:rPr>
                <w:rFonts w:ascii="Arial" w:hAnsi="Arial" w:cs="Arial"/>
                <w:b/>
                <w:bCs/>
                <w:sz w:val="22"/>
                <w:szCs w:val="22"/>
              </w:rPr>
              <w:t xml:space="preserve"> </w:t>
            </w:r>
            <w:r w:rsidR="000D4088">
              <w:rPr>
                <w:rFonts w:ascii="Arial" w:hAnsi="Arial" w:cs="Arial"/>
                <w:b/>
                <w:bCs/>
                <w:sz w:val="22"/>
                <w:szCs w:val="22"/>
              </w:rPr>
              <w:t>APRIL</w:t>
            </w:r>
            <w:r w:rsidR="002D44DC" w:rsidRPr="002D44DC">
              <w:rPr>
                <w:rFonts w:ascii="Arial" w:hAnsi="Arial" w:cs="Arial"/>
                <w:b/>
                <w:bCs/>
                <w:sz w:val="22"/>
                <w:szCs w:val="22"/>
              </w:rPr>
              <w:t xml:space="preserve"> 202</w:t>
            </w:r>
            <w:r w:rsidR="007C5885">
              <w:rPr>
                <w:rFonts w:ascii="Arial" w:hAnsi="Arial" w:cs="Arial"/>
                <w:b/>
                <w:bCs/>
                <w:sz w:val="22"/>
                <w:szCs w:val="22"/>
              </w:rPr>
              <w:t>6</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p w14:paraId="691BD644" w14:textId="77777777" w:rsidR="00A94309" w:rsidRDefault="00A94309" w:rsidP="00A94309">
      <w:pPr>
        <w:spacing w:line="345" w:lineRule="auto"/>
        <w:sectPr w:rsidR="00A94309" w:rsidSect="00FE60FC">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7D3CA74" w14:textId="70247E3D" w:rsidR="00560041" w:rsidRPr="00411ABE" w:rsidRDefault="00560041" w:rsidP="00411ABE">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vAlign w:val="bottom"/>
          </w:tcPr>
          <w:p w14:paraId="3C4B22BB" w14:textId="5CAA2E8C"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103</w:t>
            </w:r>
            <w:r w:rsidR="00EF51F1">
              <w:rPr>
                <w:rFonts w:ascii="Arial Narrow" w:hAnsi="Arial Narrow" w:cs="Arial"/>
                <w:snapToGrid w:val="0"/>
                <w:sz w:val="20"/>
                <w:szCs w:val="20"/>
                <w:lang w:val="en-GB"/>
              </w:rPr>
              <w:t>6</w:t>
            </w:r>
            <w:r w:rsidR="00E606B4">
              <w:rPr>
                <w:rFonts w:ascii="Arial Narrow" w:hAnsi="Arial Narrow" w:cs="Arial"/>
                <w:snapToGrid w:val="0"/>
                <w:sz w:val="20"/>
                <w:szCs w:val="20"/>
                <w:lang w:val="en-GB"/>
              </w:rPr>
              <w:t>9711</w:t>
            </w:r>
            <w:r w:rsidR="00D051C9">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w:t>
            </w:r>
            <w:r w:rsidR="00E606B4">
              <w:rPr>
                <w:rFonts w:ascii="Arial Narrow" w:hAnsi="Arial Narrow" w:cs="Arial"/>
                <w:snapToGrid w:val="0"/>
                <w:sz w:val="20"/>
                <w:szCs w:val="20"/>
                <w:lang w:val="en-GB"/>
              </w:rPr>
              <w:t>4</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EF51F1">
              <w:rPr>
                <w:rFonts w:ascii="Arial Narrow" w:hAnsi="Arial Narrow" w:cs="Arial"/>
                <w:snapToGrid w:val="0"/>
                <w:sz w:val="20"/>
                <w:szCs w:val="20"/>
                <w:lang w:val="en-GB"/>
              </w:rPr>
              <w:t>6</w:t>
            </w:r>
          </w:p>
        </w:tc>
        <w:tc>
          <w:tcPr>
            <w:tcW w:w="966" w:type="dxa"/>
            <w:gridSpan w:val="2"/>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vAlign w:val="bottom"/>
          </w:tcPr>
          <w:p w14:paraId="37FE698D" w14:textId="336475E3" w:rsidR="00560041" w:rsidRPr="00F90EE7" w:rsidRDefault="0019532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A44653">
              <w:rPr>
                <w:rFonts w:ascii="Arial Narrow" w:hAnsi="Arial Narrow" w:cs="Arial"/>
                <w:snapToGrid w:val="0"/>
                <w:sz w:val="20"/>
                <w:szCs w:val="20"/>
                <w:lang w:val="en-GB"/>
              </w:rPr>
              <w:t xml:space="preserve"> </w:t>
            </w:r>
            <w:r w:rsidR="00D527A4">
              <w:rPr>
                <w:rFonts w:ascii="Arial Narrow" w:hAnsi="Arial Narrow" w:cs="Arial"/>
                <w:snapToGrid w:val="0"/>
                <w:sz w:val="20"/>
                <w:szCs w:val="20"/>
                <w:lang w:val="en-GB"/>
              </w:rPr>
              <w:t>APRIL</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D527A4">
              <w:rPr>
                <w:rFonts w:ascii="Arial Narrow" w:hAnsi="Arial Narrow" w:cs="Arial"/>
                <w:snapToGrid w:val="0"/>
                <w:sz w:val="20"/>
                <w:szCs w:val="20"/>
                <w:lang w:val="en-GB"/>
              </w:rPr>
              <w:t>6</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79CD368C"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REQUEST FOR QUOTATI</w:t>
            </w:r>
            <w:r w:rsidR="00815D3B">
              <w:rPr>
                <w:rFonts w:ascii="Arial Narrow" w:hAnsi="Arial Narrow" w:cs="Arial"/>
                <w:snapToGrid w:val="0"/>
                <w:sz w:val="20"/>
                <w:szCs w:val="20"/>
              </w:rPr>
              <w:t xml:space="preserve">N FOR </w:t>
            </w:r>
            <w:r w:rsidR="00A44653" w:rsidRPr="003541C3">
              <w:rPr>
                <w:rFonts w:ascii="Arial Narrow" w:hAnsi="Arial Narrow" w:cs="Arial"/>
                <w:snapToGrid w:val="0"/>
                <w:sz w:val="20"/>
                <w:szCs w:val="20"/>
                <w:lang w:val="en-GB"/>
              </w:rPr>
              <w:t xml:space="preserve"> </w:t>
            </w:r>
            <w:r w:rsidR="00815D3B">
              <w:rPr>
                <w:rFonts w:ascii="Arial Narrow" w:hAnsi="Arial Narrow" w:cs="Arial"/>
                <w:snapToGrid w:val="0"/>
                <w:sz w:val="20"/>
                <w:szCs w:val="20"/>
                <w:lang w:val="en-GB"/>
              </w:rPr>
              <w:t>THE RENEWAL OF CONVE</w:t>
            </w:r>
            <w:r w:rsidR="00411ABE">
              <w:rPr>
                <w:rFonts w:ascii="Arial Narrow" w:hAnsi="Arial Narrow" w:cs="Arial"/>
                <w:snapToGrid w:val="0"/>
                <w:sz w:val="20"/>
                <w:szCs w:val="20"/>
                <w:lang w:val="en-GB"/>
              </w:rPr>
              <w:t>NE SOFTWARE LICENSE SUBSCRIPTION TO PRASA</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w:t>
            </w:r>
            <w:proofErr w:type="gramStart"/>
            <w:r w:rsidRPr="00F90EE7">
              <w:rPr>
                <w:rFonts w:ascii="Arial Narrow" w:hAnsi="Arial Narrow" w:cs="Arial"/>
                <w:snapToGrid w:val="0"/>
                <w:sz w:val="20"/>
                <w:szCs w:val="20"/>
              </w:rPr>
              <w:t>BIDS</w:t>
            </w:r>
            <w:proofErr w:type="gramEnd"/>
            <w:r w:rsidRPr="00F90EE7">
              <w:rPr>
                <w:rFonts w:ascii="Arial Narrow" w:hAnsi="Arial Narrow" w:cs="Arial"/>
                <w:snapToGrid w:val="0"/>
                <w:sz w:val="20"/>
                <w:szCs w:val="20"/>
              </w:rPr>
              <w:t xml:space="preserve">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The bid is checked for completeness and whether all required documentation </w:t>
            </w:r>
            <w:proofErr w:type="gramStart"/>
            <w:r w:rsidRPr="00D661FE">
              <w:rPr>
                <w:rFonts w:ascii="Arial" w:eastAsia="Calibri" w:hAnsi="Arial" w:cs="Arial"/>
                <w:bCs/>
                <w:sz w:val="22"/>
                <w:szCs w:val="22"/>
              </w:rPr>
              <w:t>have</w:t>
            </w:r>
            <w:proofErr w:type="gramEnd"/>
            <w:r w:rsidRPr="00D661FE">
              <w:rPr>
                <w:rFonts w:ascii="Arial" w:eastAsia="Calibri" w:hAnsi="Arial" w:cs="Arial"/>
                <w:bCs/>
                <w:sz w:val="22"/>
                <w:szCs w:val="22"/>
              </w:rPr>
              <w:t xml:space="preserve"> been complied with. Incomplete bids will be disqualified.</w:t>
            </w:r>
          </w:p>
        </w:tc>
      </w:tr>
      <w:tr w:rsidR="00AF4ACB" w:rsidRPr="00D661FE" w14:paraId="5A837B3B" w14:textId="77777777" w:rsidTr="004F04D2">
        <w:tc>
          <w:tcPr>
            <w:tcW w:w="3150" w:type="dxa"/>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tcPr>
          <w:p w14:paraId="14B0536E" w14:textId="3CEB7FC7"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Provide documentation </w:t>
            </w:r>
            <w:r w:rsidR="00F63BBA">
              <w:rPr>
                <w:rFonts w:ascii="Arial" w:eastAsia="Calibri" w:hAnsi="Arial" w:cs="Arial"/>
                <w:bCs/>
                <w:sz w:val="22"/>
                <w:szCs w:val="22"/>
              </w:rPr>
              <w:t>from OEM</w:t>
            </w:r>
            <w:r>
              <w:rPr>
                <w:rFonts w:ascii="Arial" w:eastAsia="Calibri" w:hAnsi="Arial" w:cs="Arial"/>
                <w:bCs/>
                <w:sz w:val="22"/>
                <w:szCs w:val="22"/>
              </w:rPr>
              <w:t xml:space="preserve"> which </w:t>
            </w:r>
            <w:proofErr w:type="gramStart"/>
            <w:r>
              <w:rPr>
                <w:rFonts w:ascii="Arial" w:eastAsia="Calibri" w:hAnsi="Arial" w:cs="Arial"/>
                <w:bCs/>
                <w:sz w:val="22"/>
                <w:szCs w:val="22"/>
              </w:rPr>
              <w:t>conforms</w:t>
            </w:r>
            <w:proofErr w:type="gramEnd"/>
            <w:r>
              <w:rPr>
                <w:rFonts w:ascii="Arial" w:eastAsia="Calibri" w:hAnsi="Arial" w:cs="Arial"/>
                <w:bCs/>
                <w:sz w:val="22"/>
                <w:szCs w:val="22"/>
              </w:rPr>
              <w:t xml:space="preserve"> the partnership</w:t>
            </w:r>
            <w:r w:rsidR="00CC538B">
              <w:rPr>
                <w:rFonts w:ascii="Arial" w:eastAsia="Calibri" w:hAnsi="Arial" w:cs="Arial"/>
                <w:bCs/>
                <w:sz w:val="22"/>
                <w:szCs w:val="22"/>
              </w:rPr>
              <w:t xml:space="preserve">/ reseller/ distributor status. </w:t>
            </w:r>
            <w:r w:rsidR="00F63BBA">
              <w:rPr>
                <w:rFonts w:ascii="Arial" w:eastAsia="Calibri" w:hAnsi="Arial" w:cs="Arial"/>
                <w:bCs/>
                <w:sz w:val="22"/>
                <w:szCs w:val="22"/>
              </w:rPr>
              <w:t>Evidence in the form of a signed or valid partnership letter from OEM must be submitted with the quotation.</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lastRenderedPageBreak/>
              <w:t>Specific Goals</w:t>
            </w:r>
          </w:p>
        </w:tc>
        <w:tc>
          <w:tcPr>
            <w:tcW w:w="6354" w:type="dxa"/>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75D2C958" w14:textId="77777777" w:rsidTr="004F04D2">
        <w:tc>
          <w:tcPr>
            <w:tcW w:w="3150" w:type="dxa"/>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F63BBA" w14:paraId="568DB1FA" w14:textId="77777777" w:rsidTr="004F04D2">
        <w:tc>
          <w:tcPr>
            <w:tcW w:w="923" w:type="dxa"/>
          </w:tcPr>
          <w:p w14:paraId="725B6753" w14:textId="77777777" w:rsidR="00931CC5" w:rsidRPr="00F63BBA" w:rsidRDefault="00931CC5" w:rsidP="004F04D2">
            <w:pPr>
              <w:spacing w:line="26" w:lineRule="atLeast"/>
              <w:rPr>
                <w:rFonts w:ascii="Arial" w:eastAsia="Calibri" w:hAnsi="Arial" w:cs="Arial"/>
                <w:b/>
                <w:sz w:val="22"/>
                <w:szCs w:val="22"/>
              </w:rPr>
            </w:pPr>
            <w:bookmarkStart w:id="6" w:name="_Hlk156288616"/>
            <w:r w:rsidRPr="00F63BBA">
              <w:rPr>
                <w:rFonts w:ascii="Arial" w:eastAsia="Calibri" w:hAnsi="Arial" w:cs="Arial"/>
                <w:b/>
                <w:sz w:val="22"/>
                <w:szCs w:val="22"/>
              </w:rPr>
              <w:t>#</w:t>
            </w:r>
          </w:p>
        </w:tc>
        <w:tc>
          <w:tcPr>
            <w:tcW w:w="7344" w:type="dxa"/>
          </w:tcPr>
          <w:p w14:paraId="3797D330" w14:textId="77777777" w:rsidR="00931CC5" w:rsidRPr="00F63BBA" w:rsidRDefault="00931CC5" w:rsidP="004F04D2">
            <w:pPr>
              <w:spacing w:line="26" w:lineRule="atLeast"/>
              <w:rPr>
                <w:rFonts w:ascii="Arial" w:eastAsia="Calibri" w:hAnsi="Arial" w:cs="Arial"/>
                <w:b/>
                <w:sz w:val="22"/>
                <w:szCs w:val="22"/>
              </w:rPr>
            </w:pPr>
            <w:r w:rsidRPr="00F63BBA">
              <w:rPr>
                <w:rFonts w:ascii="Arial" w:eastAsia="Calibri" w:hAnsi="Arial" w:cs="Arial"/>
                <w:b/>
                <w:sz w:val="22"/>
                <w:szCs w:val="22"/>
              </w:rPr>
              <w:t>Description of requirement</w:t>
            </w:r>
          </w:p>
        </w:tc>
      </w:tr>
      <w:tr w:rsidR="00931CC5" w:rsidRPr="00F63BBA" w14:paraId="718CEE2C" w14:textId="77777777" w:rsidTr="004F04D2">
        <w:tc>
          <w:tcPr>
            <w:tcW w:w="923" w:type="dxa"/>
          </w:tcPr>
          <w:p w14:paraId="14F19FFC"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775E1995" w14:textId="0D481B09" w:rsidR="00931CC5" w:rsidRDefault="00931CC5" w:rsidP="004F04D2">
            <w:pPr>
              <w:spacing w:line="26" w:lineRule="atLeast"/>
              <w:rPr>
                <w:rFonts w:ascii="Arial" w:eastAsia="Calibri" w:hAnsi="Arial" w:cs="Arial"/>
                <w:bCs/>
                <w:sz w:val="22"/>
                <w:szCs w:val="22"/>
              </w:rPr>
            </w:pPr>
            <w:r w:rsidRPr="00F63BBA">
              <w:rPr>
                <w:rFonts w:ascii="Arial" w:eastAsia="Calibri" w:hAnsi="Arial" w:cs="Arial"/>
                <w:bCs/>
                <w:sz w:val="22"/>
                <w:szCs w:val="22"/>
              </w:rPr>
              <w:t>Completion of ALL RF</w:t>
            </w:r>
            <w:r w:rsidR="00D051C9">
              <w:rPr>
                <w:rFonts w:ascii="Arial" w:eastAsia="Calibri" w:hAnsi="Arial" w:cs="Arial"/>
                <w:bCs/>
                <w:sz w:val="22"/>
                <w:szCs w:val="22"/>
              </w:rPr>
              <w:t>Q</w:t>
            </w:r>
            <w:r w:rsidRPr="00F63BBA">
              <w:rPr>
                <w:rFonts w:ascii="Arial" w:eastAsia="Calibri" w:hAnsi="Arial" w:cs="Arial"/>
                <w:bCs/>
                <w:sz w:val="22"/>
                <w:szCs w:val="22"/>
              </w:rPr>
              <w:t xml:space="preserve"> documentation (Including all declarations)</w:t>
            </w:r>
          </w:p>
          <w:p w14:paraId="14934A0F" w14:textId="77777777" w:rsidR="00F63BBA" w:rsidRPr="00F63BBA" w:rsidRDefault="00F63BBA" w:rsidP="004F04D2">
            <w:pPr>
              <w:spacing w:line="26" w:lineRule="atLeast"/>
              <w:rPr>
                <w:rFonts w:ascii="Arial" w:eastAsia="Calibri" w:hAnsi="Arial" w:cs="Arial"/>
                <w:bCs/>
                <w:sz w:val="22"/>
                <w:szCs w:val="22"/>
              </w:rPr>
            </w:pPr>
          </w:p>
        </w:tc>
      </w:tr>
      <w:tr w:rsidR="00931CC5" w:rsidRPr="00F63BBA" w14:paraId="17397FE5" w14:textId="77777777" w:rsidTr="004F04D2">
        <w:tc>
          <w:tcPr>
            <w:tcW w:w="923" w:type="dxa"/>
          </w:tcPr>
          <w:p w14:paraId="07ED0394"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2AAF0402" w14:textId="31F69F8C" w:rsidR="00F63BBA" w:rsidRPr="00630E91" w:rsidRDefault="00AF46E8" w:rsidP="00D051C9">
            <w:pPr>
              <w:spacing w:line="360" w:lineRule="auto"/>
              <w:rPr>
                <w:rFonts w:ascii="Arial" w:eastAsia="Calibri" w:hAnsi="Arial" w:cs="Arial"/>
                <w:bCs/>
                <w:sz w:val="22"/>
                <w:szCs w:val="22"/>
              </w:rPr>
            </w:pPr>
            <w:r w:rsidRPr="00630E91">
              <w:rPr>
                <w:rFonts w:ascii="Arial" w:hAnsi="Arial" w:cs="Arial"/>
                <w:szCs w:val="22"/>
                <w:lang w:val="en-GB"/>
              </w:rPr>
              <w:t xml:space="preserve">The bidder(s) </w:t>
            </w:r>
            <w:r w:rsidRPr="00630E91">
              <w:rPr>
                <w:rFonts w:ascii="Arial" w:hAnsi="Arial" w:cs="Arial"/>
                <w:b/>
                <w:szCs w:val="22"/>
                <w:lang w:val="en-GB"/>
              </w:rPr>
              <w:t>MUST</w:t>
            </w:r>
            <w:r w:rsidRPr="00630E91">
              <w:rPr>
                <w:rFonts w:ascii="Arial" w:hAnsi="Arial" w:cs="Arial"/>
                <w:szCs w:val="22"/>
                <w:lang w:val="en-GB"/>
              </w:rPr>
              <w:t xml:space="preserve"> be approved and certified partner(s) by </w:t>
            </w:r>
            <w:r w:rsidRPr="00630E91">
              <w:rPr>
                <w:rFonts w:ascii="Arial" w:hAnsi="Arial" w:cs="Arial"/>
                <w:b/>
                <w:szCs w:val="22"/>
                <w:lang w:val="en-GB"/>
              </w:rPr>
              <w:t xml:space="preserve">Original Equipment Manufacturer (OEM) </w:t>
            </w:r>
            <w:r w:rsidRPr="00630E91">
              <w:rPr>
                <w:rFonts w:ascii="Arial" w:hAnsi="Arial" w:cs="Arial"/>
                <w:szCs w:val="22"/>
                <w:lang w:val="en-GB"/>
              </w:rPr>
              <w:t xml:space="preserve">for Convene software for selling licenses and providing support required by PRASA. </w:t>
            </w:r>
            <w:r w:rsidRPr="00630E91">
              <w:rPr>
                <w:rFonts w:ascii="Arial" w:hAnsi="Arial" w:cs="Arial"/>
                <w:b/>
                <w:szCs w:val="22"/>
                <w:lang w:val="en-GB"/>
              </w:rPr>
              <w:t>Evidence in the form of a signed or a valid partnership letter from OEM must be submitted with the valid indicated date.</w:t>
            </w:r>
          </w:p>
        </w:tc>
      </w:tr>
      <w:tr w:rsidR="00931CC5" w:rsidRPr="00F63BBA" w14:paraId="1FBB2332" w14:textId="77777777" w:rsidTr="004F04D2">
        <w:tc>
          <w:tcPr>
            <w:tcW w:w="923" w:type="dxa"/>
          </w:tcPr>
          <w:p w14:paraId="1BC80252"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2BD9F59B" w14:textId="77777777" w:rsidR="00630E91" w:rsidRPr="00630E91" w:rsidRDefault="00630E91" w:rsidP="00630E91">
            <w:pPr>
              <w:spacing w:line="360" w:lineRule="auto"/>
              <w:rPr>
                <w:rFonts w:ascii="Arial" w:hAnsi="Arial" w:cs="Arial"/>
                <w:szCs w:val="22"/>
                <w:lang w:val="en-GB"/>
              </w:rPr>
            </w:pPr>
            <w:r w:rsidRPr="00630E91">
              <w:rPr>
                <w:rFonts w:ascii="Arial" w:hAnsi="Arial" w:cs="Arial"/>
                <w:szCs w:val="22"/>
                <w:lang w:val="en-GB"/>
              </w:rPr>
              <w:t xml:space="preserve">Attach at least three signed clients reference letters where Convene licenses were sold, support and training provided). Evidence in the form of a signed letters from the clients must be </w:t>
            </w:r>
            <w:r w:rsidRPr="00630E91">
              <w:rPr>
                <w:rFonts w:ascii="Arial" w:hAnsi="Arial" w:cs="Arial"/>
                <w:szCs w:val="22"/>
                <w:lang w:val="en-GB"/>
              </w:rPr>
              <w:lastRenderedPageBreak/>
              <w:t>submitted with the quotation on clients’ letter head with contact details. The reference letter must not be older than three years.</w:t>
            </w:r>
          </w:p>
          <w:p w14:paraId="3F7EBBC5" w14:textId="63B00111" w:rsidR="00D051C9" w:rsidRPr="00D051C9" w:rsidRDefault="00630E91" w:rsidP="00630E91">
            <w:pPr>
              <w:spacing w:line="360" w:lineRule="auto"/>
              <w:rPr>
                <w:rFonts w:ascii="Arial" w:hAnsi="Arial" w:cs="Arial"/>
                <w:b/>
                <w:szCs w:val="22"/>
                <w:lang w:val="en-GB"/>
              </w:rPr>
            </w:pPr>
            <w:r w:rsidRPr="00630E91">
              <w:rPr>
                <w:rFonts w:ascii="Arial" w:hAnsi="Arial" w:cs="Arial"/>
                <w:szCs w:val="22"/>
                <w:lang w:val="en-GB"/>
              </w:rPr>
              <w:t xml:space="preserve">NB: PRASA may verify the information provided.    </w:t>
            </w:r>
            <w:r w:rsidR="00D051C9" w:rsidRPr="00D051C9">
              <w:rPr>
                <w:rFonts w:ascii="Arial" w:hAnsi="Arial" w:cs="Arial"/>
                <w:b/>
                <w:szCs w:val="22"/>
                <w:lang w:val="en-GB"/>
              </w:rPr>
              <w:t>contact details. The reference letters must not be older than three years.</w:t>
            </w:r>
          </w:p>
          <w:p w14:paraId="630DB3E4" w14:textId="7BF637A0" w:rsidR="00931CC5" w:rsidRPr="00D051C9" w:rsidRDefault="00D051C9" w:rsidP="00D051C9">
            <w:pPr>
              <w:spacing w:line="26" w:lineRule="atLeast"/>
              <w:rPr>
                <w:rFonts w:ascii="Arial" w:eastAsia="Calibri" w:hAnsi="Arial" w:cs="Arial"/>
                <w:bCs/>
                <w:sz w:val="22"/>
                <w:szCs w:val="22"/>
              </w:rPr>
            </w:pPr>
            <w:r w:rsidRPr="00D051C9">
              <w:rPr>
                <w:rFonts w:ascii="Arial" w:hAnsi="Arial" w:cs="Arial"/>
                <w:b/>
                <w:szCs w:val="22"/>
                <w:lang w:val="en-GB"/>
              </w:rPr>
              <w:t xml:space="preserve">NB: PRASA may verify the information provided.    </w:t>
            </w:r>
          </w:p>
        </w:tc>
      </w:tr>
      <w:tr w:rsidR="00931CC5" w:rsidRPr="00F63BBA" w14:paraId="07160070" w14:textId="77777777" w:rsidTr="004F04D2">
        <w:tc>
          <w:tcPr>
            <w:tcW w:w="923" w:type="dxa"/>
          </w:tcPr>
          <w:p w14:paraId="469A0E30" w14:textId="77777777" w:rsidR="00931CC5" w:rsidRPr="00F63BBA" w:rsidRDefault="00931CC5" w:rsidP="00931CC5">
            <w:pPr>
              <w:numPr>
                <w:ilvl w:val="0"/>
                <w:numId w:val="38"/>
              </w:numPr>
              <w:spacing w:line="26" w:lineRule="atLeast"/>
              <w:rPr>
                <w:rFonts w:ascii="Arial" w:eastAsia="Calibri" w:hAnsi="Arial" w:cs="Arial"/>
                <w:bCs/>
                <w:sz w:val="22"/>
                <w:szCs w:val="22"/>
              </w:rPr>
            </w:pPr>
          </w:p>
        </w:tc>
        <w:tc>
          <w:tcPr>
            <w:tcW w:w="7344" w:type="dxa"/>
          </w:tcPr>
          <w:p w14:paraId="1F1F1930" w14:textId="77777777" w:rsidR="00931CC5" w:rsidRPr="00F63BBA" w:rsidRDefault="00931CC5" w:rsidP="00F63BBA">
            <w:pPr>
              <w:spacing w:line="360" w:lineRule="auto"/>
              <w:rPr>
                <w:rFonts w:ascii="Arial" w:eastAsia="Calibri" w:hAnsi="Arial" w:cs="Arial"/>
                <w:bCs/>
                <w:sz w:val="22"/>
                <w:szCs w:val="22"/>
              </w:rPr>
            </w:pPr>
            <w:r w:rsidRPr="00F63BBA">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bookmarkEnd w:id="6"/>
    </w:tbl>
    <w:p w14:paraId="721B6C6D" w14:textId="77777777" w:rsidR="00931CC5" w:rsidRPr="00D661FE" w:rsidRDefault="00931CC5" w:rsidP="00931CC5">
      <w:pPr>
        <w:spacing w:line="26" w:lineRule="atLeast"/>
        <w:ind w:left="2155"/>
        <w:rPr>
          <w:rFonts w:ascii="Arial" w:hAnsi="Arial" w:cs="Arial"/>
          <w:bCs/>
          <w:sz w:val="22"/>
          <w:szCs w:val="20"/>
        </w:rPr>
      </w:pPr>
    </w:p>
    <w:p w14:paraId="45E6B61A" w14:textId="77777777" w:rsidR="00931CC5"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5F81DA45" w14:textId="77777777" w:rsidR="00663782" w:rsidRDefault="00663782" w:rsidP="00931CC5">
      <w:pPr>
        <w:spacing w:line="26" w:lineRule="atLeast"/>
        <w:ind w:left="360"/>
        <w:rPr>
          <w:rFonts w:ascii="Arial" w:hAnsi="Arial" w:cs="Arial"/>
          <w:b/>
          <w:sz w:val="22"/>
          <w:szCs w:val="20"/>
        </w:rPr>
      </w:pPr>
    </w:p>
    <w:p w14:paraId="4860B84E" w14:textId="77777777" w:rsidR="00663782" w:rsidRPr="00345E40" w:rsidRDefault="00663782" w:rsidP="00663782">
      <w:pPr>
        <w:spacing w:line="276" w:lineRule="auto"/>
        <w:jc w:val="both"/>
        <w:rPr>
          <w:rFonts w:ascii="Arial" w:hAnsi="Arial" w:cs="Arial"/>
          <w:sz w:val="22"/>
          <w:szCs w:val="22"/>
          <w:lang w:val="en-ZA"/>
        </w:rPr>
      </w:pPr>
      <w:r w:rsidRPr="00345E40">
        <w:rPr>
          <w:rFonts w:ascii="Arial" w:hAnsi="Arial" w:cs="Arial"/>
          <w:sz w:val="22"/>
          <w:szCs w:val="22"/>
          <w:lang w:val="en-ZA"/>
        </w:rPr>
        <w:t xml:space="preserve">If you do not submit the following basic compliance documents your bid may be disqualified and these documents must be made available within a specified period should an award, be made </w:t>
      </w:r>
      <w:proofErr w:type="spellStart"/>
      <w:r w:rsidRPr="00345E40">
        <w:rPr>
          <w:rFonts w:ascii="Arial" w:hAnsi="Arial" w:cs="Arial"/>
          <w:sz w:val="22"/>
          <w:szCs w:val="22"/>
          <w:lang w:val="en-ZA"/>
        </w:rPr>
        <w:t>e.g</w:t>
      </w:r>
      <w:proofErr w:type="spellEnd"/>
      <w:r w:rsidRPr="00345E40">
        <w:rPr>
          <w:rFonts w:ascii="Arial" w:hAnsi="Arial" w:cs="Arial"/>
          <w:sz w:val="22"/>
          <w:szCs w:val="22"/>
          <w:lang w:val="en-ZA"/>
        </w:rPr>
        <w:t xml:space="preserve"> 7 days.</w:t>
      </w:r>
    </w:p>
    <w:p w14:paraId="67C9EB9C" w14:textId="77777777" w:rsidR="00663782" w:rsidRPr="00D661FE" w:rsidRDefault="00663782" w:rsidP="00931CC5">
      <w:pPr>
        <w:spacing w:line="26" w:lineRule="atLeast"/>
        <w:ind w:left="360"/>
        <w:rPr>
          <w:rFonts w:ascii="Arial" w:hAnsi="Arial" w:cs="Arial"/>
          <w:b/>
          <w:sz w:val="22"/>
          <w:szCs w:val="20"/>
        </w:rPr>
      </w:pP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53FA6E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E20F66">
        <w:rPr>
          <w:sz w:val="22"/>
          <w:szCs w:val="22"/>
        </w:rPr>
        <w:t xml:space="preserve"> </w:t>
      </w:r>
      <w:r w:rsidR="00E20F66">
        <w:rPr>
          <w:b/>
          <w:bCs/>
          <w:sz w:val="22"/>
          <w:szCs w:val="22"/>
        </w:rPr>
        <w:t xml:space="preserve">Sixty </w:t>
      </w:r>
      <w:r w:rsidR="00FA4459" w:rsidRPr="00FA4459">
        <w:rPr>
          <w:b/>
          <w:bCs/>
          <w:sz w:val="22"/>
          <w:szCs w:val="22"/>
        </w:rPr>
        <w:t>(</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w:t>
      </w:r>
      <w:r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752A69C8" w14:textId="77777777" w:rsidR="00D051C9" w:rsidRDefault="00D051C9" w:rsidP="00206B5F">
      <w:pPr>
        <w:pStyle w:val="Default"/>
        <w:spacing w:line="360" w:lineRule="auto"/>
        <w:ind w:left="360"/>
        <w:jc w:val="both"/>
        <w:rPr>
          <w:rFonts w:ascii="Arial Narrow" w:hAnsi="Arial Narrow"/>
          <w:bCs/>
          <w:iCs/>
        </w:rPr>
      </w:pPr>
    </w:p>
    <w:p w14:paraId="7BBC7D16" w14:textId="77777777" w:rsidR="00D051C9" w:rsidRDefault="00D051C9" w:rsidP="00206B5F">
      <w:pPr>
        <w:pStyle w:val="Default"/>
        <w:spacing w:line="360" w:lineRule="auto"/>
        <w:ind w:left="360"/>
        <w:jc w:val="both"/>
        <w:rPr>
          <w:rFonts w:ascii="Arial Narrow" w:hAnsi="Arial Narrow"/>
          <w:bCs/>
          <w:iCs/>
        </w:rPr>
      </w:pPr>
    </w:p>
    <w:p w14:paraId="6A253839" w14:textId="77777777" w:rsidR="00D051C9" w:rsidRDefault="00D051C9" w:rsidP="00206B5F">
      <w:pPr>
        <w:pStyle w:val="Default"/>
        <w:spacing w:line="360" w:lineRule="auto"/>
        <w:ind w:left="360"/>
        <w:jc w:val="both"/>
        <w:rPr>
          <w:rFonts w:ascii="Arial Narrow" w:hAnsi="Arial Narrow"/>
          <w:bCs/>
          <w:iCs/>
        </w:rPr>
      </w:pPr>
    </w:p>
    <w:p w14:paraId="3D1001D4" w14:textId="77777777" w:rsidR="00D051C9" w:rsidRDefault="00D051C9" w:rsidP="00206B5F">
      <w:pPr>
        <w:pStyle w:val="Default"/>
        <w:spacing w:line="360" w:lineRule="auto"/>
        <w:ind w:left="360"/>
        <w:jc w:val="both"/>
        <w:rPr>
          <w:rFonts w:ascii="Arial Narrow" w:hAnsi="Arial Narrow"/>
          <w:bCs/>
          <w:iCs/>
        </w:rPr>
      </w:pPr>
    </w:p>
    <w:p w14:paraId="188CD01C" w14:textId="77777777" w:rsidR="00D051C9" w:rsidRDefault="00D051C9" w:rsidP="00206B5F">
      <w:pPr>
        <w:pStyle w:val="Default"/>
        <w:spacing w:line="360" w:lineRule="auto"/>
        <w:ind w:left="360"/>
        <w:jc w:val="both"/>
        <w:rPr>
          <w:rFonts w:ascii="Arial Narrow" w:hAnsi="Arial Narrow"/>
          <w:bCs/>
          <w:iCs/>
        </w:rPr>
      </w:pPr>
    </w:p>
    <w:p w14:paraId="5D43E009" w14:textId="77777777" w:rsidR="00D051C9" w:rsidRDefault="00D051C9" w:rsidP="00206B5F">
      <w:pPr>
        <w:pStyle w:val="Default"/>
        <w:spacing w:line="360" w:lineRule="auto"/>
        <w:ind w:left="360"/>
        <w:jc w:val="both"/>
        <w:rPr>
          <w:rFonts w:ascii="Arial Narrow" w:hAnsi="Arial Narrow"/>
          <w:bCs/>
          <w:iCs/>
        </w:rPr>
      </w:pPr>
    </w:p>
    <w:p w14:paraId="064A733D" w14:textId="77777777" w:rsidR="00D051C9" w:rsidRDefault="00D051C9" w:rsidP="00206B5F">
      <w:pPr>
        <w:pStyle w:val="Default"/>
        <w:spacing w:line="360" w:lineRule="auto"/>
        <w:ind w:left="360"/>
        <w:jc w:val="both"/>
        <w:rPr>
          <w:rFonts w:ascii="Arial Narrow" w:hAnsi="Arial Narrow"/>
          <w:bCs/>
          <w:iCs/>
        </w:rPr>
      </w:pPr>
    </w:p>
    <w:p w14:paraId="632EB256" w14:textId="77777777" w:rsidR="00D051C9" w:rsidRDefault="00D051C9" w:rsidP="00206B5F">
      <w:pPr>
        <w:pStyle w:val="Default"/>
        <w:spacing w:line="360" w:lineRule="auto"/>
        <w:ind w:left="360"/>
        <w:jc w:val="both"/>
        <w:rPr>
          <w:rFonts w:ascii="Arial Narrow" w:hAnsi="Arial Narrow"/>
          <w:bCs/>
          <w:iCs/>
        </w:rPr>
      </w:pPr>
    </w:p>
    <w:p w14:paraId="6D7CD76F" w14:textId="77777777" w:rsidR="00D051C9" w:rsidRDefault="00D051C9" w:rsidP="00206B5F">
      <w:pPr>
        <w:pStyle w:val="Default"/>
        <w:spacing w:line="360" w:lineRule="auto"/>
        <w:ind w:left="360"/>
        <w:jc w:val="both"/>
        <w:rPr>
          <w:rFonts w:ascii="Arial Narrow" w:hAnsi="Arial Narrow"/>
          <w:bCs/>
          <w:iCs/>
        </w:rPr>
      </w:pPr>
    </w:p>
    <w:p w14:paraId="0FE8714E" w14:textId="2F64F3E3" w:rsidR="00206B5F" w:rsidRPr="004D2F13" w:rsidRDefault="00206B5F" w:rsidP="00206B5F">
      <w:pPr>
        <w:pStyle w:val="Default"/>
        <w:spacing w:line="360" w:lineRule="auto"/>
        <w:jc w:val="both"/>
        <w:rPr>
          <w:rFonts w:ascii="Arial Narrow" w:hAnsi="Arial Narrow"/>
          <w:b/>
        </w:rPr>
      </w:pPr>
      <w:r>
        <w:rPr>
          <w:rFonts w:ascii="Arial Narrow" w:hAnsi="Arial Narrow"/>
          <w:bCs/>
          <w:iCs/>
        </w:rPr>
        <w:lastRenderedPageBreak/>
        <w:t xml:space="preserve">                                                                         </w:t>
      </w:r>
      <w:r w:rsidRPr="004D2F13">
        <w:rPr>
          <w:rFonts w:ascii="Arial Narrow" w:hAnsi="Arial Narrow"/>
          <w:b/>
        </w:rPr>
        <w:t>SECTION 3</w:t>
      </w:r>
    </w:p>
    <w:p w14:paraId="634F723C" w14:textId="0C7701B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r w:rsidR="00E20F66" w:rsidRPr="004D2F13">
        <w:rPr>
          <w:rFonts w:ascii="Arial Narrow" w:hAnsi="Arial Narrow"/>
          <w:b/>
        </w:rPr>
        <w:t>works.</w:t>
      </w:r>
    </w:p>
    <w:p w14:paraId="1B67DFED" w14:textId="0FB8D13C" w:rsidR="001C4641" w:rsidRPr="00D051C9" w:rsidRDefault="00206B5F" w:rsidP="001C4641">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Default="00206B5F" w:rsidP="00206B5F">
      <w:pPr>
        <w:widowControl w:val="0"/>
        <w:spacing w:after="120"/>
        <w:jc w:val="both"/>
        <w:rPr>
          <w:rFonts w:ascii="Arial" w:hAnsi="Arial" w:cs="Arial"/>
          <w:snapToGrid w:val="0"/>
        </w:rPr>
      </w:pPr>
      <w:r w:rsidRPr="00E20F66">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w:t>
      </w:r>
      <w:proofErr w:type="gramStart"/>
      <w:r w:rsidRPr="00E20F66">
        <w:rPr>
          <w:rFonts w:ascii="Arial" w:hAnsi="Arial" w:cs="Arial"/>
          <w:snapToGrid w:val="0"/>
        </w:rPr>
        <w:t>tenderer</w:t>
      </w:r>
      <w:proofErr w:type="gramEnd"/>
      <w:r w:rsidRPr="00E20F66">
        <w:rPr>
          <w:rFonts w:ascii="Arial" w:hAnsi="Arial" w:cs="Arial"/>
          <w:snapToGrid w:val="0"/>
        </w:rPr>
        <w:t xml:space="preserve"> will be allocated points based on the goals stated in table 1 below as may be supported by proof/ documentation stated in the conditions of this tender: </w:t>
      </w:r>
    </w:p>
    <w:p w14:paraId="3DDAE7F2" w14:textId="77777777" w:rsidR="00825C4C" w:rsidRDefault="00825C4C" w:rsidP="00206B5F">
      <w:pPr>
        <w:widowControl w:val="0"/>
        <w:spacing w:after="120"/>
        <w:jc w:val="both"/>
        <w:rPr>
          <w:rFonts w:ascii="Arial" w:hAnsi="Arial" w:cs="Arial"/>
          <w:snapToGrid w:val="0"/>
        </w:rPr>
      </w:pPr>
    </w:p>
    <w:p w14:paraId="49416DBF" w14:textId="77777777" w:rsidR="00825C4C" w:rsidRDefault="00825C4C" w:rsidP="00206B5F">
      <w:pPr>
        <w:widowControl w:val="0"/>
        <w:spacing w:after="120"/>
        <w:jc w:val="both"/>
        <w:rPr>
          <w:rFonts w:ascii="Arial" w:hAnsi="Arial" w:cs="Arial"/>
          <w:snapToGrid w:val="0"/>
        </w:rPr>
      </w:pPr>
    </w:p>
    <w:p w14:paraId="46FF60B7" w14:textId="77777777" w:rsidR="00825C4C" w:rsidRDefault="00825C4C" w:rsidP="00206B5F">
      <w:pPr>
        <w:widowControl w:val="0"/>
        <w:spacing w:after="120"/>
        <w:jc w:val="both"/>
        <w:rPr>
          <w:rFonts w:ascii="Arial" w:hAnsi="Arial" w:cs="Arial"/>
          <w:snapToGrid w:val="0"/>
        </w:rPr>
      </w:pPr>
    </w:p>
    <w:p w14:paraId="5B80E976" w14:textId="77777777" w:rsidR="00825C4C" w:rsidRDefault="00825C4C" w:rsidP="00206B5F">
      <w:pPr>
        <w:widowControl w:val="0"/>
        <w:spacing w:after="120"/>
        <w:jc w:val="both"/>
        <w:rPr>
          <w:rFonts w:ascii="Arial" w:hAnsi="Arial" w:cs="Arial"/>
          <w:snapToGrid w:val="0"/>
        </w:rPr>
      </w:pPr>
    </w:p>
    <w:p w14:paraId="589A0B33" w14:textId="77777777" w:rsidR="00825C4C" w:rsidRDefault="00825C4C" w:rsidP="00206B5F">
      <w:pPr>
        <w:widowControl w:val="0"/>
        <w:spacing w:after="120"/>
        <w:jc w:val="both"/>
        <w:rPr>
          <w:rFonts w:ascii="Arial" w:hAnsi="Arial" w:cs="Arial"/>
          <w:snapToGrid w:val="0"/>
        </w:rPr>
      </w:pPr>
    </w:p>
    <w:p w14:paraId="7FF5A6EA" w14:textId="77777777" w:rsidR="00825C4C" w:rsidRDefault="00825C4C" w:rsidP="00206B5F">
      <w:pPr>
        <w:widowControl w:val="0"/>
        <w:spacing w:after="120"/>
        <w:jc w:val="both"/>
        <w:rPr>
          <w:rFonts w:ascii="Arial" w:hAnsi="Arial" w:cs="Arial"/>
          <w:snapToGrid w:val="0"/>
        </w:rPr>
      </w:pPr>
    </w:p>
    <w:p w14:paraId="4C8CA035" w14:textId="77777777" w:rsidR="00825C4C" w:rsidRDefault="00825C4C" w:rsidP="00206B5F">
      <w:pPr>
        <w:widowControl w:val="0"/>
        <w:spacing w:after="120"/>
        <w:jc w:val="both"/>
        <w:rPr>
          <w:rFonts w:ascii="Arial" w:hAnsi="Arial" w:cs="Arial"/>
          <w:snapToGrid w:val="0"/>
        </w:rPr>
      </w:pPr>
    </w:p>
    <w:p w14:paraId="54B4249B" w14:textId="77777777" w:rsidR="00825C4C" w:rsidRDefault="00825C4C" w:rsidP="00206B5F">
      <w:pPr>
        <w:widowControl w:val="0"/>
        <w:spacing w:after="120"/>
        <w:jc w:val="both"/>
        <w:rPr>
          <w:rFonts w:ascii="Arial" w:hAnsi="Arial" w:cs="Arial"/>
          <w:snapToGrid w:val="0"/>
        </w:rPr>
      </w:pPr>
    </w:p>
    <w:p w14:paraId="2E3E2A93" w14:textId="77777777" w:rsidR="00825C4C" w:rsidRDefault="00825C4C" w:rsidP="00206B5F">
      <w:pPr>
        <w:widowControl w:val="0"/>
        <w:spacing w:after="120"/>
        <w:jc w:val="both"/>
        <w:rPr>
          <w:rFonts w:ascii="Arial" w:hAnsi="Arial" w:cs="Arial"/>
          <w:snapToGrid w:val="0"/>
        </w:rPr>
      </w:pPr>
    </w:p>
    <w:p w14:paraId="2994E5C3" w14:textId="77777777" w:rsidR="00825C4C" w:rsidRDefault="00825C4C" w:rsidP="00206B5F">
      <w:pPr>
        <w:widowControl w:val="0"/>
        <w:spacing w:after="120"/>
        <w:jc w:val="both"/>
        <w:rPr>
          <w:rFonts w:ascii="Arial" w:hAnsi="Arial" w:cs="Arial"/>
          <w:snapToGrid w:val="0"/>
        </w:rPr>
      </w:pPr>
    </w:p>
    <w:p w14:paraId="2605DC88" w14:textId="77777777" w:rsidR="00825C4C" w:rsidRDefault="00825C4C" w:rsidP="00206B5F">
      <w:pPr>
        <w:widowControl w:val="0"/>
        <w:spacing w:after="120"/>
        <w:jc w:val="both"/>
        <w:rPr>
          <w:rFonts w:ascii="Arial" w:hAnsi="Arial" w:cs="Arial"/>
          <w:snapToGrid w:val="0"/>
        </w:rPr>
      </w:pPr>
    </w:p>
    <w:p w14:paraId="3435ECFC" w14:textId="77777777" w:rsidR="00825C4C" w:rsidRDefault="00825C4C" w:rsidP="00206B5F">
      <w:pPr>
        <w:widowControl w:val="0"/>
        <w:spacing w:after="120"/>
        <w:jc w:val="both"/>
        <w:rPr>
          <w:rFonts w:ascii="Arial" w:hAnsi="Arial" w:cs="Arial"/>
          <w:snapToGrid w:val="0"/>
        </w:rPr>
      </w:pPr>
    </w:p>
    <w:p w14:paraId="61E6168E" w14:textId="77777777" w:rsidR="00825C4C" w:rsidRDefault="00825C4C" w:rsidP="00206B5F">
      <w:pPr>
        <w:widowControl w:val="0"/>
        <w:spacing w:after="120"/>
        <w:jc w:val="both"/>
        <w:rPr>
          <w:rFonts w:ascii="Arial" w:hAnsi="Arial" w:cs="Arial"/>
          <w:snapToGrid w:val="0"/>
        </w:rPr>
      </w:pPr>
    </w:p>
    <w:p w14:paraId="32B50C11" w14:textId="77777777" w:rsidR="00825C4C" w:rsidRDefault="00825C4C" w:rsidP="00206B5F">
      <w:pPr>
        <w:widowControl w:val="0"/>
        <w:spacing w:after="120"/>
        <w:jc w:val="both"/>
        <w:rPr>
          <w:rFonts w:ascii="Arial" w:hAnsi="Arial" w:cs="Arial"/>
          <w:snapToGrid w:val="0"/>
        </w:rPr>
      </w:pPr>
    </w:p>
    <w:p w14:paraId="22E0B243" w14:textId="77777777" w:rsidR="00825C4C" w:rsidRDefault="00825C4C" w:rsidP="00206B5F">
      <w:pPr>
        <w:widowControl w:val="0"/>
        <w:spacing w:after="120"/>
        <w:jc w:val="both"/>
        <w:rPr>
          <w:rFonts w:ascii="Arial" w:hAnsi="Arial" w:cs="Arial"/>
          <w:snapToGrid w:val="0"/>
        </w:rPr>
      </w:pPr>
    </w:p>
    <w:p w14:paraId="3661AEDD" w14:textId="77777777" w:rsidR="00825C4C" w:rsidRDefault="00825C4C" w:rsidP="00206B5F">
      <w:pPr>
        <w:widowControl w:val="0"/>
        <w:spacing w:after="120"/>
        <w:jc w:val="both"/>
        <w:rPr>
          <w:rFonts w:ascii="Arial" w:hAnsi="Arial" w:cs="Arial"/>
          <w:snapToGrid w:val="0"/>
        </w:rPr>
      </w:pPr>
    </w:p>
    <w:p w14:paraId="091B8116" w14:textId="77777777" w:rsidR="00825C4C" w:rsidRPr="00E20F66" w:rsidRDefault="00825C4C" w:rsidP="00206B5F">
      <w:pPr>
        <w:widowControl w:val="0"/>
        <w:spacing w:after="120"/>
        <w:jc w:val="both"/>
        <w:rPr>
          <w:rFonts w:ascii="Arial" w:hAnsi="Arial" w:cs="Arial"/>
          <w:snapToGrid w:val="0"/>
        </w:rPr>
      </w:pPr>
    </w:p>
    <w:p w14:paraId="2A831486" w14:textId="77777777" w:rsidR="00206B5F" w:rsidRPr="00E20F66" w:rsidRDefault="00206B5F" w:rsidP="00206B5F">
      <w:pPr>
        <w:widowControl w:val="0"/>
        <w:spacing w:after="120"/>
        <w:jc w:val="both"/>
        <w:rPr>
          <w:rFonts w:ascii="Arial" w:hAnsi="Arial" w:cs="Arial"/>
          <w:b/>
          <w:snapToGrid w:val="0"/>
        </w:rPr>
      </w:pPr>
      <w:r w:rsidRPr="00E20F66">
        <w:rPr>
          <w:rFonts w:ascii="Arial" w:hAnsi="Arial" w:cs="Arial"/>
          <w:b/>
          <w:snapToGrid w:val="0"/>
        </w:rPr>
        <w:lastRenderedPageBreak/>
        <w:t xml:space="preserve">Table 1: Specific goals for the RFQ and points claimed are indicated per the table below. </w:t>
      </w:r>
    </w:p>
    <w:p w14:paraId="01B71CCB" w14:textId="77777777" w:rsidR="00206B5F" w:rsidRPr="00E20F66" w:rsidRDefault="00206B5F" w:rsidP="00206B5F">
      <w:pPr>
        <w:widowControl w:val="0"/>
        <w:spacing w:after="120"/>
        <w:jc w:val="both"/>
        <w:rPr>
          <w:rFonts w:ascii="Arial" w:hAnsi="Arial" w:cs="Arial"/>
          <w:b/>
          <w:snapToGrid w:val="0"/>
        </w:rPr>
      </w:pPr>
      <w:r w:rsidRPr="00E20F66">
        <w:rPr>
          <w:rFonts w:ascii="Arial" w:hAnsi="Arial" w:cs="Arial"/>
          <w:b/>
          <w:i/>
          <w:snapToGrid w:val="0"/>
        </w:rPr>
        <w:t>Note to tenderers: The tenderer must indicate how they claim points for each preference point system.</w:t>
      </w:r>
      <w:r w:rsidRPr="00E20F66">
        <w:rPr>
          <w:rFonts w:ascii="Arial" w:hAnsi="Arial" w:cs="Arial"/>
          <w:b/>
          <w:snapToGrid w:val="0"/>
        </w:rPr>
        <w:t xml:space="preserve">  </w:t>
      </w:r>
    </w:p>
    <w:p w14:paraId="74107B4C" w14:textId="77777777" w:rsidR="00D051C9" w:rsidRPr="004D2F13" w:rsidRDefault="00206B5F" w:rsidP="00206B5F">
      <w:pPr>
        <w:pStyle w:val="Heading2"/>
        <w:keepLines w:val="0"/>
        <w:tabs>
          <w:tab w:val="left" w:pos="1134"/>
        </w:tabs>
        <w:spacing w:before="60" w:line="360" w:lineRule="auto"/>
        <w:jc w:val="both"/>
        <w:rPr>
          <w:rFonts w:ascii="Arial Narrow" w:hAnsi="Arial Narrow" w:cs="Arial"/>
          <w:lang w:eastAsia="en-ZA"/>
        </w:rPr>
      </w:pPr>
      <w:r w:rsidRPr="004D2F13">
        <w:rPr>
          <w:rFonts w:ascii="Arial Narrow" w:hAnsi="Arial Narrow" w:cs="Arial"/>
          <w:lang w:eastAsia="en-ZA"/>
        </w:rPr>
        <w:t xml:space="preserve"> </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772"/>
        <w:gridCol w:w="9"/>
        <w:gridCol w:w="2207"/>
        <w:gridCol w:w="2204"/>
      </w:tblGrid>
      <w:tr w:rsidR="00825C4C" w:rsidRPr="00307DD2" w14:paraId="36FE4ADB" w14:textId="77777777" w:rsidTr="00DC0FBA">
        <w:trPr>
          <w:trHeight w:val="863"/>
        </w:trPr>
        <w:tc>
          <w:tcPr>
            <w:tcW w:w="1653" w:type="pct"/>
            <w:tcBorders>
              <w:top w:val="nil"/>
            </w:tcBorders>
            <w:shd w:val="clear" w:color="auto" w:fill="AEAAAA"/>
            <w:vAlign w:val="center"/>
          </w:tcPr>
          <w:p w14:paraId="385AC014" w14:textId="77777777" w:rsidR="00825C4C" w:rsidRPr="00825C4C" w:rsidRDefault="00825C4C" w:rsidP="00DC0FBA">
            <w:pPr>
              <w:kinsoku w:val="0"/>
              <w:overflowPunct w:val="0"/>
              <w:spacing w:before="96"/>
              <w:textAlignment w:val="baseline"/>
              <w:rPr>
                <w:rFonts w:ascii="Arial" w:hAnsi="Arial" w:cs="Arial"/>
                <w:b/>
              </w:rPr>
            </w:pPr>
            <w:r w:rsidRPr="00825C4C">
              <w:rPr>
                <w:rFonts w:ascii="Arial" w:hAnsi="Arial" w:cs="Arial"/>
                <w:b/>
                <w:kern w:val="24"/>
              </w:rPr>
              <w:t>The specific goals allocated points in terms of this tender</w:t>
            </w:r>
          </w:p>
        </w:tc>
        <w:tc>
          <w:tcPr>
            <w:tcW w:w="1290" w:type="pct"/>
            <w:shd w:val="clear" w:color="auto" w:fill="C00000"/>
          </w:tcPr>
          <w:p w14:paraId="0C87A0AD"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Returnable</w:t>
            </w:r>
          </w:p>
        </w:tc>
        <w:tc>
          <w:tcPr>
            <w:tcW w:w="1031" w:type="pct"/>
            <w:gridSpan w:val="2"/>
            <w:shd w:val="clear" w:color="auto" w:fill="C00000"/>
            <w:vAlign w:val="center"/>
          </w:tcPr>
          <w:p w14:paraId="4A2BC56B"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Number of points</w:t>
            </w:r>
          </w:p>
          <w:p w14:paraId="0C417909"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allocated</w:t>
            </w:r>
          </w:p>
          <w:p w14:paraId="46CCF59B"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(80/20 system)</w:t>
            </w:r>
          </w:p>
          <w:p w14:paraId="3FF72302" w14:textId="77777777" w:rsidR="00825C4C" w:rsidRPr="00825C4C" w:rsidRDefault="00825C4C" w:rsidP="00DC0FBA">
            <w:pPr>
              <w:kinsoku w:val="0"/>
              <w:overflowPunct w:val="0"/>
              <w:spacing w:before="96"/>
              <w:jc w:val="center"/>
              <w:textAlignment w:val="baseline"/>
              <w:rPr>
                <w:rFonts w:ascii="Arial" w:hAnsi="Arial" w:cs="Arial"/>
                <w:b/>
              </w:rPr>
            </w:pPr>
            <w:r w:rsidRPr="00825C4C">
              <w:rPr>
                <w:rFonts w:ascii="Arial" w:hAnsi="Arial" w:cs="Arial"/>
                <w:b/>
              </w:rPr>
              <w:t>(To be completed by the organ of state)</w:t>
            </w:r>
          </w:p>
        </w:tc>
        <w:tc>
          <w:tcPr>
            <w:tcW w:w="1026" w:type="pct"/>
            <w:shd w:val="clear" w:color="auto" w:fill="F4B083"/>
          </w:tcPr>
          <w:p w14:paraId="0706EC8E"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Number of points claimed (80/20 system)</w:t>
            </w:r>
          </w:p>
          <w:p w14:paraId="2FADBB7C" w14:textId="77777777" w:rsidR="00825C4C" w:rsidRPr="00825C4C" w:rsidRDefault="00825C4C" w:rsidP="00DC0FBA">
            <w:pPr>
              <w:kinsoku w:val="0"/>
              <w:overflowPunct w:val="0"/>
              <w:spacing w:before="96"/>
              <w:jc w:val="center"/>
              <w:textAlignment w:val="baseline"/>
              <w:rPr>
                <w:rFonts w:ascii="Arial" w:hAnsi="Arial" w:cs="Arial"/>
                <w:b/>
                <w:kern w:val="24"/>
              </w:rPr>
            </w:pPr>
            <w:r w:rsidRPr="00825C4C">
              <w:rPr>
                <w:rFonts w:ascii="Arial" w:hAnsi="Arial" w:cs="Arial"/>
                <w:b/>
                <w:kern w:val="24"/>
              </w:rPr>
              <w:t>(To be completed by the tenderer)</w:t>
            </w:r>
          </w:p>
        </w:tc>
      </w:tr>
      <w:tr w:rsidR="00825C4C" w:rsidRPr="00BD59B1" w14:paraId="319F31EC"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548A7FFC"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Black Women Owned</w:t>
            </w:r>
          </w:p>
        </w:tc>
        <w:tc>
          <w:tcPr>
            <w:tcW w:w="1294" w:type="pct"/>
            <w:gridSpan w:val="2"/>
          </w:tcPr>
          <w:p w14:paraId="605CCAE0"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Certified copy of ID Documents of the Owners</w:t>
            </w:r>
          </w:p>
        </w:tc>
        <w:tc>
          <w:tcPr>
            <w:tcW w:w="1027" w:type="pct"/>
          </w:tcPr>
          <w:p w14:paraId="62DFD587"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400F9A4C"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7CEBF661"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434AFC2E"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Black Youth Owned</w:t>
            </w:r>
          </w:p>
        </w:tc>
        <w:tc>
          <w:tcPr>
            <w:tcW w:w="1294" w:type="pct"/>
            <w:gridSpan w:val="2"/>
          </w:tcPr>
          <w:p w14:paraId="2EB95B8F"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Certified copy of ID Documents of the Owners</w:t>
            </w:r>
          </w:p>
        </w:tc>
        <w:tc>
          <w:tcPr>
            <w:tcW w:w="1027" w:type="pct"/>
          </w:tcPr>
          <w:p w14:paraId="17FA578A"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79FD13C2"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49CB8ADB"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0357DFA7"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Owned by Black People with Disability</w:t>
            </w:r>
          </w:p>
        </w:tc>
        <w:tc>
          <w:tcPr>
            <w:tcW w:w="1294" w:type="pct"/>
            <w:gridSpan w:val="2"/>
          </w:tcPr>
          <w:p w14:paraId="5D2BB93F"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Certified copy of ID Documents of the Owners and Doctor’s note confirming the disability</w:t>
            </w:r>
          </w:p>
        </w:tc>
        <w:tc>
          <w:tcPr>
            <w:tcW w:w="1027" w:type="pct"/>
          </w:tcPr>
          <w:p w14:paraId="716E8CD6"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391DDD9C"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6D1AB2F4"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209ABD97"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Entities with B-BBEE of at least Level 1 or Level 2</w:t>
            </w:r>
          </w:p>
        </w:tc>
        <w:tc>
          <w:tcPr>
            <w:tcW w:w="1294" w:type="pct"/>
            <w:gridSpan w:val="2"/>
          </w:tcPr>
          <w:p w14:paraId="6B680F03"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B-BBEE certificate / signed affidavit.</w:t>
            </w:r>
          </w:p>
          <w:p w14:paraId="1214D908"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NB: (In case of JV, a consolidated scorecard will be accepted)</w:t>
            </w:r>
          </w:p>
        </w:tc>
        <w:tc>
          <w:tcPr>
            <w:tcW w:w="1027" w:type="pct"/>
          </w:tcPr>
          <w:p w14:paraId="44D6D3F5"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008E45DC"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r w:rsidR="00825C4C" w:rsidRPr="00BD59B1" w14:paraId="4E5E9873" w14:textId="77777777" w:rsidTr="00DC0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34503706"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EME or QSE 51% Black Owned</w:t>
            </w:r>
          </w:p>
        </w:tc>
        <w:tc>
          <w:tcPr>
            <w:tcW w:w="1294" w:type="pct"/>
            <w:gridSpan w:val="2"/>
          </w:tcPr>
          <w:p w14:paraId="045BB447" w14:textId="77777777" w:rsidR="00825C4C" w:rsidRPr="00825C4C" w:rsidRDefault="00825C4C" w:rsidP="00DC0FBA">
            <w:pPr>
              <w:autoSpaceDE w:val="0"/>
              <w:autoSpaceDN w:val="0"/>
              <w:adjustRightInd w:val="0"/>
              <w:jc w:val="both"/>
              <w:rPr>
                <w:rFonts w:ascii="Arial" w:hAnsi="Arial" w:cs="Arial"/>
                <w:szCs w:val="22"/>
              </w:rPr>
            </w:pPr>
            <w:r w:rsidRPr="00825C4C">
              <w:rPr>
                <w:rFonts w:ascii="Arial" w:hAnsi="Arial" w:cs="Arial"/>
                <w:szCs w:val="22"/>
              </w:rPr>
              <w:t>Audited Annual Financial/ B-BBEE Certificate / Affidavit</w:t>
            </w:r>
          </w:p>
        </w:tc>
        <w:tc>
          <w:tcPr>
            <w:tcW w:w="1027" w:type="pct"/>
          </w:tcPr>
          <w:p w14:paraId="4D1FCC21" w14:textId="77777777" w:rsidR="00825C4C" w:rsidRPr="00825C4C" w:rsidRDefault="00825C4C" w:rsidP="00DC0FBA">
            <w:pPr>
              <w:autoSpaceDE w:val="0"/>
              <w:autoSpaceDN w:val="0"/>
              <w:adjustRightInd w:val="0"/>
              <w:jc w:val="center"/>
              <w:rPr>
                <w:rFonts w:ascii="Arial" w:hAnsi="Arial" w:cs="Arial"/>
                <w:szCs w:val="22"/>
              </w:rPr>
            </w:pPr>
            <w:r w:rsidRPr="00825C4C">
              <w:rPr>
                <w:rFonts w:ascii="Arial" w:hAnsi="Arial" w:cs="Arial"/>
                <w:szCs w:val="22"/>
              </w:rPr>
              <w:t>4</w:t>
            </w:r>
          </w:p>
        </w:tc>
        <w:tc>
          <w:tcPr>
            <w:tcW w:w="1026" w:type="pct"/>
          </w:tcPr>
          <w:p w14:paraId="57E6DAA4" w14:textId="77777777" w:rsidR="00825C4C" w:rsidRPr="00825C4C" w:rsidRDefault="00825C4C" w:rsidP="00DC0FBA">
            <w:pPr>
              <w:autoSpaceDE w:val="0"/>
              <w:autoSpaceDN w:val="0"/>
              <w:adjustRightInd w:val="0"/>
              <w:jc w:val="both"/>
              <w:rPr>
                <w:rFonts w:ascii="Arial" w:eastAsia="Calibri" w:hAnsi="Arial" w:cs="Arial"/>
                <w:color w:val="000000"/>
                <w:szCs w:val="22"/>
              </w:rPr>
            </w:pPr>
          </w:p>
        </w:tc>
      </w:tr>
    </w:tbl>
    <w:p w14:paraId="68D84F7E" w14:textId="2ED67342"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10" w:name="_Toc40391826"/>
    </w:p>
    <w:bookmarkEnd w:id="10"/>
    <w:p w14:paraId="525056CB" w14:textId="77777777" w:rsidR="00206B5F" w:rsidRDefault="00206B5F"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 xml:space="preserve">The following </w:t>
      </w:r>
      <w:proofErr w:type="gramStart"/>
      <w:r w:rsidRPr="00307DD2">
        <w:rPr>
          <w:rFonts w:ascii="Arial" w:hAnsi="Arial" w:cs="Arial"/>
          <w:lang w:eastAsia="zh-TW"/>
        </w:rPr>
        <w:t>formula,</w:t>
      </w:r>
      <w:proofErr w:type="gramEnd"/>
      <w:r w:rsidRPr="00307DD2">
        <w:rPr>
          <w:rFonts w:ascii="Arial" w:hAnsi="Arial" w:cs="Arial"/>
          <w:lang w:eastAsia="zh-TW"/>
        </w:rPr>
        <w:t xml:space="preserve"> shall be used to allocate scores to the interested bidders:</w:t>
      </w:r>
    </w:p>
    <w:p w14:paraId="6EBD2279" w14:textId="77777777" w:rsidR="008D5D9F" w:rsidRDefault="008D5D9F" w:rsidP="008D5D9F">
      <w:pPr>
        <w:spacing w:line="360" w:lineRule="auto"/>
        <w:jc w:val="both"/>
        <w:rPr>
          <w:rFonts w:ascii="Arial" w:eastAsia="Arial" w:hAnsi="Arial" w:cs="Arial"/>
          <w:szCs w:val="22"/>
        </w:rPr>
      </w:pPr>
      <w:r w:rsidRPr="00307DD2">
        <w:rPr>
          <w:rFonts w:ascii="Arial" w:eastAsia="Arial" w:hAnsi="Arial" w:cs="Arial"/>
          <w:szCs w:val="22"/>
        </w:rPr>
        <w:t xml:space="preserve">The maximum points for this tender </w:t>
      </w:r>
      <w:proofErr w:type="gramStart"/>
      <w:r w:rsidRPr="00307DD2">
        <w:rPr>
          <w:rFonts w:ascii="Arial" w:eastAsia="Arial" w:hAnsi="Arial" w:cs="Arial"/>
          <w:szCs w:val="22"/>
        </w:rPr>
        <w:t>are allocated</w:t>
      </w:r>
      <w:proofErr w:type="gramEnd"/>
      <w:r w:rsidRPr="00307DD2">
        <w:rPr>
          <w:rFonts w:ascii="Arial" w:eastAsia="Arial" w:hAnsi="Arial" w:cs="Arial"/>
          <w:szCs w:val="22"/>
        </w:rPr>
        <w:t xml:space="preserve"> as follows: </w:t>
      </w:r>
    </w:p>
    <w:p w14:paraId="6B05C347" w14:textId="77777777" w:rsidR="00E20F66" w:rsidRPr="00307DD2" w:rsidRDefault="00E20F66" w:rsidP="008D5D9F">
      <w:pPr>
        <w:spacing w:line="360" w:lineRule="auto"/>
        <w:jc w:val="both"/>
        <w:rPr>
          <w:rFonts w:ascii="Arial" w:hAnsi="Arial" w:cs="Arial"/>
          <w:lang w:eastAsia="zh-TW"/>
        </w:rPr>
      </w:pP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lastRenderedPageBreak/>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Default="008D5D9F" w:rsidP="00B30BDA">
      <w:pPr>
        <w:spacing w:after="112" w:line="250" w:lineRule="auto"/>
        <w:ind w:left="-15"/>
        <w:rPr>
          <w:rFonts w:ascii="Arial" w:eastAsia="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047B0F50" w14:textId="77777777" w:rsidR="00825C4C" w:rsidRDefault="00825C4C" w:rsidP="00B30BDA">
      <w:pPr>
        <w:spacing w:after="112" w:line="250" w:lineRule="auto"/>
        <w:ind w:left="-15"/>
        <w:rPr>
          <w:rFonts w:ascii="Arial" w:eastAsia="Arial" w:hAnsi="Arial" w:cs="Arial"/>
          <w:szCs w:val="22"/>
        </w:rPr>
      </w:pPr>
    </w:p>
    <w:p w14:paraId="2B4D496E" w14:textId="77777777" w:rsidR="00825C4C" w:rsidRDefault="00825C4C" w:rsidP="00B30BDA">
      <w:pPr>
        <w:spacing w:after="112" w:line="250" w:lineRule="auto"/>
        <w:ind w:left="-15"/>
        <w:rPr>
          <w:rFonts w:ascii="Arial" w:eastAsia="Arial" w:hAnsi="Arial" w:cs="Arial"/>
          <w:szCs w:val="22"/>
        </w:rPr>
      </w:pPr>
    </w:p>
    <w:p w14:paraId="51E5ADBC" w14:textId="77777777" w:rsidR="00825C4C" w:rsidRDefault="00825C4C" w:rsidP="00B30BDA">
      <w:pPr>
        <w:spacing w:after="112" w:line="250" w:lineRule="auto"/>
        <w:ind w:left="-15"/>
        <w:rPr>
          <w:rFonts w:ascii="Arial" w:eastAsia="Arial" w:hAnsi="Arial" w:cs="Arial"/>
          <w:szCs w:val="22"/>
        </w:rPr>
      </w:pPr>
    </w:p>
    <w:p w14:paraId="0066D957" w14:textId="77777777" w:rsidR="00825C4C" w:rsidRDefault="00825C4C" w:rsidP="00B30BDA">
      <w:pPr>
        <w:spacing w:after="112" w:line="250" w:lineRule="auto"/>
        <w:ind w:left="-15"/>
        <w:rPr>
          <w:rFonts w:ascii="Arial" w:eastAsia="Arial" w:hAnsi="Arial" w:cs="Arial"/>
          <w:szCs w:val="22"/>
        </w:rPr>
      </w:pPr>
    </w:p>
    <w:p w14:paraId="6B0585F5" w14:textId="77777777" w:rsidR="00825C4C" w:rsidRDefault="00825C4C" w:rsidP="00B30BDA">
      <w:pPr>
        <w:spacing w:after="112" w:line="250" w:lineRule="auto"/>
        <w:ind w:left="-15"/>
        <w:rPr>
          <w:rFonts w:ascii="Arial" w:eastAsia="Arial" w:hAnsi="Arial" w:cs="Arial"/>
          <w:szCs w:val="22"/>
        </w:rPr>
      </w:pPr>
    </w:p>
    <w:p w14:paraId="2E6793F0" w14:textId="77777777" w:rsidR="00825C4C" w:rsidRDefault="00825C4C" w:rsidP="00B30BDA">
      <w:pPr>
        <w:spacing w:after="112" w:line="250" w:lineRule="auto"/>
        <w:ind w:left="-15"/>
        <w:rPr>
          <w:rFonts w:ascii="Arial" w:eastAsia="Arial" w:hAnsi="Arial" w:cs="Arial"/>
          <w:szCs w:val="22"/>
        </w:rPr>
      </w:pPr>
    </w:p>
    <w:p w14:paraId="4E27DC09" w14:textId="77777777" w:rsidR="00825C4C" w:rsidRDefault="00825C4C" w:rsidP="00B30BDA">
      <w:pPr>
        <w:spacing w:after="112" w:line="250" w:lineRule="auto"/>
        <w:ind w:left="-15"/>
        <w:rPr>
          <w:rFonts w:ascii="Arial" w:eastAsia="Arial" w:hAnsi="Arial" w:cs="Arial"/>
          <w:szCs w:val="22"/>
        </w:rPr>
      </w:pPr>
    </w:p>
    <w:p w14:paraId="787DB29C" w14:textId="77777777" w:rsidR="00825C4C" w:rsidRDefault="00825C4C" w:rsidP="00B30BDA">
      <w:pPr>
        <w:spacing w:after="112" w:line="250" w:lineRule="auto"/>
        <w:ind w:left="-15"/>
        <w:rPr>
          <w:rFonts w:ascii="Arial" w:eastAsia="Arial" w:hAnsi="Arial" w:cs="Arial"/>
          <w:szCs w:val="22"/>
        </w:rPr>
      </w:pPr>
    </w:p>
    <w:p w14:paraId="6360CA1F" w14:textId="77777777" w:rsidR="00825C4C" w:rsidRDefault="00825C4C" w:rsidP="00B30BDA">
      <w:pPr>
        <w:spacing w:after="112" w:line="250" w:lineRule="auto"/>
        <w:ind w:left="-15"/>
        <w:rPr>
          <w:rFonts w:ascii="Arial" w:eastAsia="Arial" w:hAnsi="Arial" w:cs="Arial"/>
          <w:szCs w:val="22"/>
        </w:rPr>
      </w:pPr>
    </w:p>
    <w:p w14:paraId="22D58BE3" w14:textId="77777777" w:rsidR="00825C4C" w:rsidRPr="00B30BDA" w:rsidRDefault="00825C4C" w:rsidP="00B30BDA">
      <w:pPr>
        <w:spacing w:after="112" w:line="250" w:lineRule="auto"/>
        <w:ind w:left="-15"/>
        <w:rPr>
          <w:rFonts w:ascii="Arial" w:hAnsi="Arial" w:cs="Arial"/>
          <w:szCs w:val="22"/>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521F47E8" w14:textId="77777777" w:rsidR="00E20F66" w:rsidRDefault="00E20F66" w:rsidP="003633D5">
      <w:pPr>
        <w:spacing w:line="360" w:lineRule="auto"/>
        <w:jc w:val="both"/>
        <w:rPr>
          <w:rFonts w:ascii="Arial" w:hAnsi="Arial" w:cs="Arial"/>
          <w:b/>
          <w:bCs/>
          <w:sz w:val="22"/>
          <w:szCs w:val="22"/>
        </w:rPr>
      </w:pPr>
    </w:p>
    <w:p w14:paraId="19B16615" w14:textId="77777777" w:rsidR="00E20F66" w:rsidRDefault="00E20F66" w:rsidP="003633D5">
      <w:pPr>
        <w:spacing w:line="360" w:lineRule="auto"/>
        <w:jc w:val="both"/>
        <w:rPr>
          <w:rFonts w:ascii="Arial" w:hAnsi="Arial" w:cs="Arial"/>
          <w:b/>
          <w:bCs/>
          <w:sz w:val="22"/>
          <w:szCs w:val="22"/>
        </w:rPr>
      </w:pPr>
    </w:p>
    <w:p w14:paraId="07AB737A" w14:textId="77777777" w:rsidR="00E20F66" w:rsidRDefault="00E20F66" w:rsidP="003633D5">
      <w:pPr>
        <w:spacing w:line="360" w:lineRule="auto"/>
        <w:jc w:val="both"/>
        <w:rPr>
          <w:rFonts w:ascii="Arial" w:hAnsi="Arial" w:cs="Arial"/>
          <w:b/>
          <w:bCs/>
          <w:sz w:val="22"/>
          <w:szCs w:val="22"/>
        </w:rPr>
      </w:pPr>
    </w:p>
    <w:p w14:paraId="75E235E4" w14:textId="77777777" w:rsidR="00E20F66" w:rsidRDefault="00E20F66" w:rsidP="003633D5">
      <w:pPr>
        <w:spacing w:line="360" w:lineRule="auto"/>
        <w:jc w:val="both"/>
        <w:rPr>
          <w:rFonts w:ascii="Arial" w:hAnsi="Arial" w:cs="Arial"/>
          <w:b/>
          <w:bCs/>
          <w:sz w:val="22"/>
          <w:szCs w:val="22"/>
        </w:rPr>
      </w:pPr>
    </w:p>
    <w:p w14:paraId="1310861B" w14:textId="77777777" w:rsidR="00E20F66" w:rsidRDefault="00E20F66" w:rsidP="003633D5">
      <w:pPr>
        <w:spacing w:line="360" w:lineRule="auto"/>
        <w:jc w:val="both"/>
        <w:rPr>
          <w:rFonts w:ascii="Arial" w:hAnsi="Arial" w:cs="Arial"/>
          <w:b/>
          <w:bCs/>
          <w:sz w:val="22"/>
          <w:szCs w:val="22"/>
        </w:rPr>
      </w:pPr>
    </w:p>
    <w:p w14:paraId="03437245" w14:textId="77777777" w:rsidR="00E20F66" w:rsidRDefault="00E20F66" w:rsidP="003633D5">
      <w:pPr>
        <w:spacing w:line="360" w:lineRule="auto"/>
        <w:jc w:val="both"/>
        <w:rPr>
          <w:rFonts w:ascii="Arial" w:hAnsi="Arial" w:cs="Arial"/>
          <w:b/>
          <w:bCs/>
          <w:sz w:val="22"/>
          <w:szCs w:val="22"/>
        </w:rPr>
      </w:pPr>
    </w:p>
    <w:p w14:paraId="557DCA34" w14:textId="77777777" w:rsidR="00D051C9" w:rsidRDefault="00D051C9" w:rsidP="003633D5">
      <w:pPr>
        <w:spacing w:line="360" w:lineRule="auto"/>
        <w:jc w:val="both"/>
        <w:rPr>
          <w:rFonts w:ascii="Arial" w:hAnsi="Arial" w:cs="Arial"/>
          <w:b/>
          <w:bCs/>
          <w:sz w:val="22"/>
          <w:szCs w:val="22"/>
        </w:rPr>
      </w:pPr>
    </w:p>
    <w:p w14:paraId="7A90F290" w14:textId="77777777" w:rsidR="00FC0B53" w:rsidRDefault="00FC0B53" w:rsidP="003633D5">
      <w:pPr>
        <w:spacing w:line="360" w:lineRule="auto"/>
        <w:jc w:val="both"/>
        <w:rPr>
          <w:rFonts w:ascii="Arial" w:hAnsi="Arial" w:cs="Arial"/>
          <w:b/>
          <w:bCs/>
          <w:sz w:val="22"/>
          <w:szCs w:val="22"/>
        </w:rPr>
      </w:pPr>
    </w:p>
    <w:p w14:paraId="660EF50A" w14:textId="77777777" w:rsidR="00FC0B53" w:rsidRDefault="00FC0B53" w:rsidP="003633D5">
      <w:pPr>
        <w:spacing w:line="360" w:lineRule="auto"/>
        <w:jc w:val="both"/>
        <w:rPr>
          <w:rFonts w:ascii="Arial" w:hAnsi="Arial" w:cs="Arial"/>
          <w:b/>
          <w:bCs/>
          <w:sz w:val="22"/>
          <w:szCs w:val="22"/>
        </w:rPr>
      </w:pPr>
    </w:p>
    <w:p w14:paraId="0AABA8CB" w14:textId="77777777" w:rsidR="00FC0B53" w:rsidRDefault="00FC0B53" w:rsidP="003633D5">
      <w:pPr>
        <w:spacing w:line="360" w:lineRule="auto"/>
        <w:jc w:val="both"/>
        <w:rPr>
          <w:rFonts w:ascii="Arial" w:hAnsi="Arial" w:cs="Arial"/>
          <w:b/>
          <w:bCs/>
          <w:sz w:val="22"/>
          <w:szCs w:val="22"/>
        </w:rPr>
      </w:pPr>
    </w:p>
    <w:p w14:paraId="5459652E" w14:textId="77777777" w:rsidR="00FC0B53" w:rsidRDefault="00FC0B53" w:rsidP="003633D5">
      <w:pPr>
        <w:spacing w:line="360" w:lineRule="auto"/>
        <w:jc w:val="both"/>
        <w:rPr>
          <w:rFonts w:ascii="Arial" w:hAnsi="Arial" w:cs="Arial"/>
          <w:b/>
          <w:bCs/>
          <w:sz w:val="22"/>
          <w:szCs w:val="22"/>
        </w:rPr>
      </w:pPr>
    </w:p>
    <w:p w14:paraId="49A74CD0" w14:textId="77777777" w:rsidR="00E20F66" w:rsidRDefault="00E20F66"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w:t>
      </w:r>
      <w:r w:rsidRPr="00307DD2">
        <w:rPr>
          <w:rFonts w:ascii="Arial" w:hAnsi="Arial" w:cs="Arial"/>
          <w:sz w:val="22"/>
          <w:szCs w:val="22"/>
        </w:rPr>
        <w:lastRenderedPageBreak/>
        <w:t>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lastRenderedPageBreak/>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0F79B0A5" w14:textId="77777777" w:rsidR="00E20F66" w:rsidRDefault="00E20F66"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2506FB3" w14:textId="77777777" w:rsidR="00E20F66" w:rsidRPr="00307DD2" w:rsidRDefault="00E20F66"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7FF00215" w14:textId="77777777" w:rsidR="00E349F9" w:rsidRPr="00E20F66" w:rsidRDefault="00E349F9" w:rsidP="00E349F9">
      <w:pPr>
        <w:spacing w:line="360" w:lineRule="auto"/>
        <w:jc w:val="center"/>
        <w:rPr>
          <w:rFonts w:ascii="Arial" w:hAnsi="Arial" w:cs="Arial"/>
          <w:b/>
          <w:sz w:val="22"/>
          <w:szCs w:val="22"/>
        </w:rPr>
      </w:pPr>
      <w:r w:rsidRPr="00E20F66">
        <w:rPr>
          <w:rFonts w:ascii="Arial" w:hAnsi="Arial" w:cs="Arial"/>
          <w:b/>
          <w:sz w:val="22"/>
          <w:szCs w:val="22"/>
        </w:rPr>
        <w:lastRenderedPageBreak/>
        <w:t>SECTION 7</w:t>
      </w:r>
    </w:p>
    <w:p w14:paraId="358CDEC9" w14:textId="79A4BA03" w:rsidR="00E349F9" w:rsidRPr="009B57C8" w:rsidRDefault="00E349F9" w:rsidP="00E349F9">
      <w:pPr>
        <w:spacing w:line="360" w:lineRule="auto"/>
        <w:jc w:val="both"/>
        <w:rPr>
          <w:rFonts w:ascii="Arial" w:hAnsi="Arial" w:cs="Arial"/>
          <w:b/>
          <w:sz w:val="22"/>
          <w:szCs w:val="22"/>
        </w:rPr>
      </w:pPr>
      <w:r w:rsidRPr="009B57C8">
        <w:rPr>
          <w:rFonts w:ascii="Arial" w:hAnsi="Arial" w:cs="Arial"/>
          <w:b/>
          <w:sz w:val="22"/>
          <w:szCs w:val="22"/>
        </w:rPr>
        <w:t>PRICING SCHEDULE / BILL OF QUANTITY</w:t>
      </w:r>
    </w:p>
    <w:p w14:paraId="0DDB99FD" w14:textId="77777777" w:rsidR="001238FC" w:rsidRPr="009B57C8" w:rsidRDefault="001238FC" w:rsidP="001238FC">
      <w:pPr>
        <w:ind w:right="284"/>
        <w:rPr>
          <w:rFonts w:ascii="Arial" w:hAnsi="Arial" w:cs="Arial"/>
        </w:rPr>
      </w:pPr>
      <w:r w:rsidRPr="009B57C8">
        <w:rPr>
          <w:rFonts w:ascii="Arial" w:hAnsi="Arial" w:cs="Arial"/>
          <w:b/>
        </w:rPr>
        <w:t>Table 1.</w:t>
      </w:r>
      <w:r w:rsidRPr="009B57C8">
        <w:rPr>
          <w:rFonts w:ascii="Arial" w:hAnsi="Arial" w:cs="Arial"/>
        </w:rPr>
        <w:t xml:space="preserve"> The successful bidder must quote as per the below BOQ, </w:t>
      </w:r>
      <w:r w:rsidRPr="009B57C8">
        <w:rPr>
          <w:rFonts w:ascii="Arial" w:hAnsi="Arial" w:cs="Arial"/>
          <w:b/>
        </w:rPr>
        <w:t>Table 1</w:t>
      </w:r>
      <w:r w:rsidRPr="009B57C8">
        <w:rPr>
          <w:rFonts w:ascii="Arial" w:hAnsi="Arial" w:cs="Arial"/>
        </w:rPr>
        <w:t>. The BOQ is for the required products. This is for a period of 1</w:t>
      </w:r>
      <w:r w:rsidRPr="009B57C8">
        <w:rPr>
          <w:rFonts w:ascii="Arial" w:hAnsi="Arial" w:cs="Arial"/>
          <w:vertAlign w:val="superscript"/>
        </w:rPr>
        <w:t>st</w:t>
      </w:r>
      <w:r w:rsidRPr="009B57C8">
        <w:rPr>
          <w:rFonts w:ascii="Arial" w:hAnsi="Arial" w:cs="Arial"/>
        </w:rPr>
        <w:t xml:space="preserve"> year</w:t>
      </w:r>
      <w:r w:rsidRPr="009B57C8">
        <w:rPr>
          <w:rFonts w:ascii="Arial" w:hAnsi="Arial" w:cs="Arial"/>
          <w:b/>
        </w:rPr>
        <w:t>,</w:t>
      </w:r>
      <w:r w:rsidRPr="009B57C8">
        <w:rPr>
          <w:rFonts w:ascii="Arial" w:hAnsi="Arial" w:cs="Arial"/>
        </w:rPr>
        <w:t xml:space="preserve"> for the bill of (2026/2027) at the expiry or anniversary. </w:t>
      </w:r>
      <w:r w:rsidRPr="009B57C8">
        <w:rPr>
          <w:rFonts w:ascii="Arial" w:hAnsi="Arial" w:cs="Arial"/>
          <w:b/>
        </w:rPr>
        <w:t xml:space="preserve"> </w:t>
      </w:r>
    </w:p>
    <w:p w14:paraId="3CAF45F1"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tbl>
      <w:tblPr>
        <w:tblStyle w:val="TableGrid0"/>
        <w:tblW w:w="10178" w:type="dxa"/>
        <w:tblInd w:w="-112" w:type="dxa"/>
        <w:tblCellMar>
          <w:top w:w="10" w:type="dxa"/>
          <w:left w:w="107" w:type="dxa"/>
          <w:right w:w="46" w:type="dxa"/>
        </w:tblCellMar>
        <w:tblLook w:val="04A0" w:firstRow="1" w:lastRow="0" w:firstColumn="1" w:lastColumn="0" w:noHBand="0" w:noVBand="1"/>
      </w:tblPr>
      <w:tblGrid>
        <w:gridCol w:w="3515"/>
        <w:gridCol w:w="1276"/>
        <w:gridCol w:w="2268"/>
        <w:gridCol w:w="3119"/>
      </w:tblGrid>
      <w:tr w:rsidR="001238FC" w:rsidRPr="009B57C8" w14:paraId="7F764C39" w14:textId="77777777" w:rsidTr="00674A18">
        <w:trPr>
          <w:trHeight w:val="514"/>
        </w:trPr>
        <w:tc>
          <w:tcPr>
            <w:tcW w:w="3515" w:type="dxa"/>
            <w:tcBorders>
              <w:top w:val="single" w:sz="4" w:space="0" w:color="000000"/>
              <w:left w:val="single" w:sz="4" w:space="0" w:color="000000"/>
              <w:bottom w:val="single" w:sz="4" w:space="0" w:color="000000"/>
              <w:right w:val="single" w:sz="4" w:space="0" w:color="000000"/>
            </w:tcBorders>
            <w:shd w:val="clear" w:color="auto" w:fill="00AFEF"/>
          </w:tcPr>
          <w:p w14:paraId="2B1B0FE2" w14:textId="77777777" w:rsidR="001238FC" w:rsidRPr="009B57C8" w:rsidRDefault="001238FC" w:rsidP="00674A18">
            <w:pPr>
              <w:spacing w:line="259" w:lineRule="auto"/>
              <w:rPr>
                <w:rFonts w:ascii="Arial" w:hAnsi="Arial" w:cs="Arial"/>
              </w:rPr>
            </w:pPr>
            <w:r w:rsidRPr="009B57C8">
              <w:rPr>
                <w:rFonts w:ascii="Arial" w:hAnsi="Arial" w:cs="Arial"/>
                <w:b/>
              </w:rPr>
              <w:t xml:space="preserve">Description  </w:t>
            </w:r>
          </w:p>
          <w:p w14:paraId="483D2911" w14:textId="77777777" w:rsidR="001238FC" w:rsidRPr="009B57C8" w:rsidRDefault="001238FC" w:rsidP="00674A18">
            <w:pPr>
              <w:spacing w:line="259" w:lineRule="auto"/>
              <w:rPr>
                <w:rFonts w:ascii="Arial" w:hAnsi="Arial" w:cs="Arial"/>
              </w:rPr>
            </w:pPr>
            <w:r w:rsidRPr="009B57C8">
              <w:rPr>
                <w:rFonts w:ascii="Arial" w:hAnsi="Arial" w:cs="Arial"/>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00AFEF"/>
          </w:tcPr>
          <w:p w14:paraId="6D5D5474" w14:textId="77777777" w:rsidR="001238FC" w:rsidRPr="009B57C8" w:rsidRDefault="001238FC" w:rsidP="00674A18">
            <w:pPr>
              <w:spacing w:line="259" w:lineRule="auto"/>
              <w:ind w:left="86"/>
              <w:rPr>
                <w:rFonts w:ascii="Arial" w:hAnsi="Arial" w:cs="Arial"/>
              </w:rPr>
            </w:pPr>
            <w:r w:rsidRPr="009B57C8">
              <w:rPr>
                <w:rFonts w:ascii="Arial" w:hAnsi="Arial" w:cs="Arial"/>
                <w:b/>
              </w:rPr>
              <w:t xml:space="preserve">Quantity </w:t>
            </w:r>
          </w:p>
        </w:tc>
        <w:tc>
          <w:tcPr>
            <w:tcW w:w="2268" w:type="dxa"/>
            <w:tcBorders>
              <w:top w:val="single" w:sz="4" w:space="0" w:color="000000"/>
              <w:left w:val="single" w:sz="4" w:space="0" w:color="000000"/>
              <w:bottom w:val="single" w:sz="4" w:space="0" w:color="000000"/>
              <w:right w:val="single" w:sz="4" w:space="0" w:color="000000"/>
            </w:tcBorders>
            <w:shd w:val="clear" w:color="auto" w:fill="00AFEF"/>
          </w:tcPr>
          <w:p w14:paraId="307DD9D5" w14:textId="77777777" w:rsidR="001238FC" w:rsidRPr="009B57C8" w:rsidRDefault="001238FC" w:rsidP="00674A18">
            <w:pPr>
              <w:spacing w:line="259" w:lineRule="auto"/>
              <w:ind w:left="1"/>
              <w:rPr>
                <w:rFonts w:ascii="Arial" w:hAnsi="Arial" w:cs="Arial"/>
              </w:rPr>
            </w:pPr>
            <w:r w:rsidRPr="009B57C8">
              <w:rPr>
                <w:rFonts w:ascii="Arial" w:hAnsi="Arial" w:cs="Arial"/>
                <w:b/>
              </w:rPr>
              <w:t xml:space="preserve">Unit Price  </w:t>
            </w:r>
          </w:p>
        </w:tc>
        <w:tc>
          <w:tcPr>
            <w:tcW w:w="3119" w:type="dxa"/>
            <w:tcBorders>
              <w:top w:val="single" w:sz="4" w:space="0" w:color="000000"/>
              <w:left w:val="single" w:sz="4" w:space="0" w:color="000000"/>
              <w:bottom w:val="single" w:sz="4" w:space="0" w:color="000000"/>
              <w:right w:val="single" w:sz="4" w:space="0" w:color="000000"/>
            </w:tcBorders>
            <w:shd w:val="clear" w:color="auto" w:fill="00AFEF"/>
          </w:tcPr>
          <w:p w14:paraId="671A853C" w14:textId="77777777" w:rsidR="001238FC" w:rsidRPr="009B57C8" w:rsidRDefault="001238FC" w:rsidP="00674A18">
            <w:pPr>
              <w:spacing w:line="259" w:lineRule="auto"/>
              <w:ind w:left="1"/>
              <w:rPr>
                <w:rFonts w:ascii="Arial" w:hAnsi="Arial" w:cs="Arial"/>
              </w:rPr>
            </w:pPr>
            <w:r w:rsidRPr="009B57C8">
              <w:rPr>
                <w:rFonts w:ascii="Arial" w:hAnsi="Arial" w:cs="Arial"/>
                <w:b/>
              </w:rPr>
              <w:t xml:space="preserve">Total (VAT Excl.)  </w:t>
            </w:r>
          </w:p>
        </w:tc>
      </w:tr>
      <w:tr w:rsidR="001238FC" w:rsidRPr="009B57C8" w14:paraId="097E211B" w14:textId="77777777" w:rsidTr="00674A18">
        <w:trPr>
          <w:trHeight w:val="647"/>
        </w:trPr>
        <w:tc>
          <w:tcPr>
            <w:tcW w:w="3515" w:type="dxa"/>
            <w:tcBorders>
              <w:top w:val="single" w:sz="4" w:space="0" w:color="000000"/>
              <w:left w:val="single" w:sz="4" w:space="0" w:color="000000"/>
              <w:bottom w:val="single" w:sz="4" w:space="0" w:color="000000"/>
              <w:right w:val="single" w:sz="4" w:space="0" w:color="000000"/>
            </w:tcBorders>
          </w:tcPr>
          <w:p w14:paraId="78572974" w14:textId="77777777" w:rsidR="001238FC" w:rsidRPr="009B57C8" w:rsidRDefault="001238FC" w:rsidP="00674A18">
            <w:pPr>
              <w:spacing w:line="259" w:lineRule="auto"/>
              <w:rPr>
                <w:rFonts w:ascii="Arial" w:hAnsi="Arial" w:cs="Arial"/>
              </w:rPr>
            </w:pPr>
            <w:r w:rsidRPr="009B57C8">
              <w:rPr>
                <w:rFonts w:ascii="Arial" w:hAnsi="Arial" w:cs="Arial"/>
              </w:rPr>
              <w:t>Convene Licenses – (Subscription Requirement )</w:t>
            </w:r>
          </w:p>
        </w:tc>
        <w:tc>
          <w:tcPr>
            <w:tcW w:w="1276" w:type="dxa"/>
            <w:tcBorders>
              <w:top w:val="single" w:sz="4" w:space="0" w:color="000000"/>
              <w:left w:val="single" w:sz="4" w:space="0" w:color="000000"/>
              <w:bottom w:val="single" w:sz="4" w:space="0" w:color="000000"/>
              <w:right w:val="single" w:sz="4" w:space="0" w:color="000000"/>
            </w:tcBorders>
          </w:tcPr>
          <w:p w14:paraId="42DE45FF" w14:textId="77777777" w:rsidR="001238FC" w:rsidRPr="009B57C8" w:rsidRDefault="001238FC" w:rsidP="00674A18">
            <w:pPr>
              <w:spacing w:line="259" w:lineRule="auto"/>
              <w:ind w:left="4"/>
              <w:jc w:val="center"/>
              <w:rPr>
                <w:rFonts w:ascii="Arial" w:hAnsi="Arial" w:cs="Arial"/>
              </w:rPr>
            </w:pPr>
            <w:r w:rsidRPr="009B57C8">
              <w:rPr>
                <w:rFonts w:ascii="Arial" w:hAnsi="Arial" w:cs="Arial"/>
              </w:rPr>
              <w:t xml:space="preserve"> </w:t>
            </w:r>
          </w:p>
          <w:p w14:paraId="64300F0B" w14:textId="77777777" w:rsidR="001238FC" w:rsidRPr="009B57C8" w:rsidRDefault="001238FC" w:rsidP="00674A18">
            <w:pPr>
              <w:spacing w:line="259" w:lineRule="auto"/>
              <w:ind w:right="57"/>
              <w:jc w:val="center"/>
              <w:rPr>
                <w:rFonts w:ascii="Arial" w:hAnsi="Arial" w:cs="Arial"/>
              </w:rPr>
            </w:pPr>
            <w:r w:rsidRPr="009B57C8">
              <w:rPr>
                <w:rFonts w:ascii="Arial" w:hAnsi="Arial" w:cs="Arial"/>
              </w:rPr>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22BDF6CF"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6CB2268F"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19F59EA0" w14:textId="77777777" w:rsidTr="00674A18">
        <w:trPr>
          <w:trHeight w:val="646"/>
        </w:trPr>
        <w:tc>
          <w:tcPr>
            <w:tcW w:w="3515" w:type="dxa"/>
            <w:tcBorders>
              <w:top w:val="single" w:sz="4" w:space="0" w:color="000000"/>
              <w:left w:val="single" w:sz="4" w:space="0" w:color="000000"/>
              <w:bottom w:val="single" w:sz="4" w:space="0" w:color="000000"/>
              <w:right w:val="single" w:sz="4" w:space="0" w:color="000000"/>
            </w:tcBorders>
          </w:tcPr>
          <w:p w14:paraId="46C8C4AD" w14:textId="77777777" w:rsidR="001238FC" w:rsidRPr="009B57C8" w:rsidRDefault="001238FC" w:rsidP="00674A18">
            <w:pPr>
              <w:spacing w:line="259" w:lineRule="auto"/>
              <w:rPr>
                <w:rFonts w:ascii="Arial" w:hAnsi="Arial" w:cs="Arial"/>
              </w:rPr>
            </w:pPr>
            <w:r w:rsidRPr="009B57C8">
              <w:rPr>
                <w:rFonts w:ascii="Arial" w:hAnsi="Arial" w:cs="Arial"/>
                <w:b/>
              </w:rPr>
              <w:t>Provisional</w:t>
            </w:r>
            <w:r w:rsidRPr="009B57C8">
              <w:rPr>
                <w:rFonts w:ascii="Arial" w:hAnsi="Arial" w:cs="Arial"/>
              </w:rPr>
              <w:t xml:space="preserve"> “As and When” Convene Licenses </w:t>
            </w:r>
          </w:p>
        </w:tc>
        <w:tc>
          <w:tcPr>
            <w:tcW w:w="1276" w:type="dxa"/>
            <w:tcBorders>
              <w:top w:val="single" w:sz="4" w:space="0" w:color="000000"/>
              <w:left w:val="single" w:sz="4" w:space="0" w:color="000000"/>
              <w:bottom w:val="single" w:sz="4" w:space="0" w:color="000000"/>
              <w:right w:val="single" w:sz="4" w:space="0" w:color="000000"/>
            </w:tcBorders>
          </w:tcPr>
          <w:p w14:paraId="1F2DFFB6" w14:textId="77777777" w:rsidR="001238FC" w:rsidRPr="009B57C8" w:rsidRDefault="001238FC" w:rsidP="00674A18">
            <w:pPr>
              <w:spacing w:line="259" w:lineRule="auto"/>
              <w:ind w:right="57"/>
              <w:jc w:val="center"/>
              <w:rPr>
                <w:rFonts w:ascii="Arial" w:hAnsi="Arial" w:cs="Arial"/>
              </w:rPr>
            </w:pPr>
            <w:r w:rsidRPr="009B57C8">
              <w:rPr>
                <w:rFonts w:ascii="Arial" w:hAnsi="Arial" w:cs="Arial"/>
              </w:rPr>
              <w:t xml:space="preserve">15 </w:t>
            </w:r>
          </w:p>
        </w:tc>
        <w:tc>
          <w:tcPr>
            <w:tcW w:w="2268" w:type="dxa"/>
            <w:tcBorders>
              <w:top w:val="single" w:sz="4" w:space="0" w:color="000000"/>
              <w:left w:val="single" w:sz="4" w:space="0" w:color="000000"/>
              <w:bottom w:val="single" w:sz="4" w:space="0" w:color="000000"/>
              <w:right w:val="single" w:sz="4" w:space="0" w:color="000000"/>
            </w:tcBorders>
          </w:tcPr>
          <w:p w14:paraId="42B79AF2"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8C007BD"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1B407B76" w14:textId="77777777" w:rsidTr="00674A18">
        <w:trPr>
          <w:trHeight w:val="324"/>
        </w:trPr>
        <w:tc>
          <w:tcPr>
            <w:tcW w:w="3515" w:type="dxa"/>
            <w:tcBorders>
              <w:top w:val="single" w:sz="4" w:space="0" w:color="000000"/>
              <w:left w:val="single" w:sz="4" w:space="0" w:color="000000"/>
              <w:bottom w:val="single" w:sz="4" w:space="0" w:color="000000"/>
              <w:right w:val="nil"/>
            </w:tcBorders>
          </w:tcPr>
          <w:p w14:paraId="7ED3261B" w14:textId="77777777" w:rsidR="001238FC" w:rsidRPr="009B57C8" w:rsidRDefault="001238FC" w:rsidP="00674A18">
            <w:pPr>
              <w:spacing w:line="259" w:lineRule="auto"/>
              <w:rPr>
                <w:rFonts w:ascii="Arial" w:hAnsi="Arial" w:cs="Arial"/>
              </w:rPr>
            </w:pPr>
            <w:r w:rsidRPr="009B57C8">
              <w:rPr>
                <w:rFonts w:ascii="Arial" w:hAnsi="Arial" w:cs="Arial"/>
                <w:b/>
              </w:rPr>
              <w:t xml:space="preserve">Total (Excl. VAT) </w:t>
            </w:r>
          </w:p>
        </w:tc>
        <w:tc>
          <w:tcPr>
            <w:tcW w:w="1276" w:type="dxa"/>
            <w:tcBorders>
              <w:top w:val="single" w:sz="4" w:space="0" w:color="000000"/>
              <w:left w:val="nil"/>
              <w:bottom w:val="single" w:sz="4" w:space="0" w:color="000000"/>
              <w:right w:val="nil"/>
            </w:tcBorders>
          </w:tcPr>
          <w:p w14:paraId="0569CCAD"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46DDCDDB" w14:textId="77777777" w:rsidR="001238FC" w:rsidRPr="009B57C8" w:rsidRDefault="001238FC" w:rsidP="00674A18">
            <w:pPr>
              <w:spacing w:after="160" w:line="259" w:lineRule="auto"/>
              <w:rPr>
                <w:rFonts w:ascii="Arial" w:hAnsi="Arial" w:cs="Arial"/>
              </w:rPr>
            </w:pPr>
          </w:p>
        </w:tc>
        <w:tc>
          <w:tcPr>
            <w:tcW w:w="3119" w:type="dxa"/>
            <w:tcBorders>
              <w:top w:val="single" w:sz="4" w:space="0" w:color="000000"/>
              <w:left w:val="single" w:sz="4" w:space="0" w:color="000000"/>
              <w:bottom w:val="single" w:sz="4" w:space="0" w:color="000000"/>
              <w:right w:val="single" w:sz="4" w:space="0" w:color="000000"/>
            </w:tcBorders>
          </w:tcPr>
          <w:p w14:paraId="462F2F90"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28124D39" w14:textId="77777777" w:rsidTr="00674A18">
        <w:trPr>
          <w:trHeight w:val="322"/>
        </w:trPr>
        <w:tc>
          <w:tcPr>
            <w:tcW w:w="3515" w:type="dxa"/>
            <w:tcBorders>
              <w:top w:val="single" w:sz="4" w:space="0" w:color="000000"/>
              <w:left w:val="single" w:sz="4" w:space="0" w:color="000000"/>
              <w:bottom w:val="single" w:sz="4" w:space="0" w:color="000000"/>
              <w:right w:val="nil"/>
            </w:tcBorders>
          </w:tcPr>
          <w:p w14:paraId="13CD10AC" w14:textId="77777777" w:rsidR="001238FC" w:rsidRPr="009B57C8" w:rsidRDefault="001238FC" w:rsidP="00674A18">
            <w:pPr>
              <w:spacing w:line="259" w:lineRule="auto"/>
              <w:rPr>
                <w:rFonts w:ascii="Arial" w:hAnsi="Arial" w:cs="Arial"/>
              </w:rPr>
            </w:pPr>
            <w:r w:rsidRPr="009B57C8">
              <w:rPr>
                <w:rFonts w:ascii="Arial" w:hAnsi="Arial" w:cs="Arial"/>
                <w:b/>
              </w:rPr>
              <w:t xml:space="preserve">Value Added Tax  </w:t>
            </w:r>
          </w:p>
        </w:tc>
        <w:tc>
          <w:tcPr>
            <w:tcW w:w="1276" w:type="dxa"/>
            <w:tcBorders>
              <w:top w:val="single" w:sz="4" w:space="0" w:color="000000"/>
              <w:left w:val="nil"/>
              <w:bottom w:val="single" w:sz="4" w:space="0" w:color="000000"/>
              <w:right w:val="nil"/>
            </w:tcBorders>
          </w:tcPr>
          <w:p w14:paraId="3D054FCE"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0FD369F4" w14:textId="77777777" w:rsidR="001238FC" w:rsidRPr="009B57C8" w:rsidRDefault="001238FC" w:rsidP="00674A18">
            <w:pPr>
              <w:spacing w:after="160" w:line="259" w:lineRule="auto"/>
              <w:rPr>
                <w:rFonts w:ascii="Arial" w:hAnsi="Arial" w:cs="Arial"/>
              </w:rPr>
            </w:pPr>
          </w:p>
        </w:tc>
        <w:tc>
          <w:tcPr>
            <w:tcW w:w="3119" w:type="dxa"/>
            <w:tcBorders>
              <w:top w:val="single" w:sz="4" w:space="0" w:color="000000"/>
              <w:left w:val="single" w:sz="4" w:space="0" w:color="000000"/>
              <w:bottom w:val="single" w:sz="4" w:space="0" w:color="000000"/>
              <w:right w:val="single" w:sz="4" w:space="0" w:color="000000"/>
            </w:tcBorders>
          </w:tcPr>
          <w:p w14:paraId="3C94807F"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3199DC5E" w14:textId="77777777" w:rsidTr="00674A18">
        <w:trPr>
          <w:trHeight w:val="324"/>
        </w:trPr>
        <w:tc>
          <w:tcPr>
            <w:tcW w:w="3515" w:type="dxa"/>
            <w:tcBorders>
              <w:top w:val="single" w:sz="4" w:space="0" w:color="000000"/>
              <w:left w:val="single" w:sz="4" w:space="0" w:color="000000"/>
              <w:bottom w:val="single" w:sz="4" w:space="0" w:color="000000"/>
              <w:right w:val="nil"/>
            </w:tcBorders>
          </w:tcPr>
          <w:p w14:paraId="61294950" w14:textId="77777777" w:rsidR="001238FC" w:rsidRPr="009B57C8" w:rsidRDefault="001238FC" w:rsidP="00674A18">
            <w:pPr>
              <w:spacing w:line="259" w:lineRule="auto"/>
              <w:rPr>
                <w:rFonts w:ascii="Arial" w:hAnsi="Arial" w:cs="Arial"/>
              </w:rPr>
            </w:pPr>
            <w:r w:rsidRPr="009B57C8">
              <w:rPr>
                <w:rFonts w:ascii="Arial" w:hAnsi="Arial" w:cs="Arial"/>
                <w:b/>
              </w:rPr>
              <w:t xml:space="preserve">Total for year one (Incl. VAT) </w:t>
            </w:r>
          </w:p>
        </w:tc>
        <w:tc>
          <w:tcPr>
            <w:tcW w:w="1276" w:type="dxa"/>
            <w:tcBorders>
              <w:top w:val="single" w:sz="4" w:space="0" w:color="000000"/>
              <w:left w:val="nil"/>
              <w:bottom w:val="single" w:sz="4" w:space="0" w:color="000000"/>
              <w:right w:val="nil"/>
            </w:tcBorders>
          </w:tcPr>
          <w:p w14:paraId="07EE7874"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628FAD51" w14:textId="77777777" w:rsidR="001238FC" w:rsidRPr="009B57C8" w:rsidRDefault="001238FC" w:rsidP="00674A18">
            <w:pPr>
              <w:spacing w:after="160" w:line="259" w:lineRule="auto"/>
              <w:rPr>
                <w:rFonts w:ascii="Arial" w:hAnsi="Arial" w:cs="Arial"/>
              </w:rPr>
            </w:pPr>
          </w:p>
        </w:tc>
        <w:tc>
          <w:tcPr>
            <w:tcW w:w="3119" w:type="dxa"/>
            <w:tcBorders>
              <w:top w:val="single" w:sz="4" w:space="0" w:color="000000"/>
              <w:left w:val="single" w:sz="4" w:space="0" w:color="000000"/>
              <w:bottom w:val="single" w:sz="4" w:space="0" w:color="000000"/>
              <w:right w:val="single" w:sz="4" w:space="0" w:color="000000"/>
            </w:tcBorders>
          </w:tcPr>
          <w:p w14:paraId="3CF8D897"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bl>
    <w:p w14:paraId="76A7CEDF"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p w14:paraId="1EB84137"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p w14:paraId="1DAAACBB"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p w14:paraId="37B13BEE" w14:textId="77777777" w:rsidR="001238FC" w:rsidRPr="009B57C8" w:rsidRDefault="001238FC" w:rsidP="001238FC">
      <w:pPr>
        <w:ind w:right="284"/>
        <w:rPr>
          <w:rFonts w:ascii="Arial" w:hAnsi="Arial" w:cs="Arial"/>
        </w:rPr>
      </w:pPr>
      <w:r w:rsidRPr="009B57C8">
        <w:rPr>
          <w:rFonts w:ascii="Arial" w:hAnsi="Arial" w:cs="Arial"/>
        </w:rPr>
        <w:t xml:space="preserve">The second table below, </w:t>
      </w:r>
      <w:r w:rsidRPr="009B57C8">
        <w:rPr>
          <w:rFonts w:ascii="Arial" w:hAnsi="Arial" w:cs="Arial"/>
          <w:b/>
        </w:rPr>
        <w:t>Table 2</w:t>
      </w:r>
      <w:r w:rsidRPr="009B57C8">
        <w:rPr>
          <w:rFonts w:ascii="Arial" w:hAnsi="Arial" w:cs="Arial"/>
        </w:rPr>
        <w:t xml:space="preserve">, is for the bill of quantities for a second year (2027/2028) including any price increase.   </w:t>
      </w:r>
    </w:p>
    <w:p w14:paraId="2554E391" w14:textId="77777777" w:rsidR="001238FC" w:rsidRPr="009B57C8" w:rsidRDefault="001238FC" w:rsidP="001238FC">
      <w:pPr>
        <w:spacing w:line="259" w:lineRule="auto"/>
        <w:rPr>
          <w:rFonts w:ascii="Arial" w:hAnsi="Arial" w:cs="Arial"/>
        </w:rPr>
      </w:pPr>
      <w:r w:rsidRPr="009B57C8">
        <w:rPr>
          <w:rFonts w:ascii="Arial" w:hAnsi="Arial" w:cs="Arial"/>
          <w:b/>
        </w:rPr>
        <w:t xml:space="preserve"> </w:t>
      </w:r>
    </w:p>
    <w:tbl>
      <w:tblPr>
        <w:tblStyle w:val="TableGrid0"/>
        <w:tblW w:w="10031" w:type="dxa"/>
        <w:tblInd w:w="-107" w:type="dxa"/>
        <w:tblCellMar>
          <w:top w:w="11" w:type="dxa"/>
          <w:left w:w="107" w:type="dxa"/>
          <w:right w:w="49" w:type="dxa"/>
        </w:tblCellMar>
        <w:tblLook w:val="04A0" w:firstRow="1" w:lastRow="0" w:firstColumn="1" w:lastColumn="0" w:noHBand="0" w:noVBand="1"/>
      </w:tblPr>
      <w:tblGrid>
        <w:gridCol w:w="3509"/>
        <w:gridCol w:w="1276"/>
        <w:gridCol w:w="2268"/>
        <w:gridCol w:w="2978"/>
      </w:tblGrid>
      <w:tr w:rsidR="001238FC" w:rsidRPr="009B57C8" w14:paraId="57269CAD" w14:textId="77777777" w:rsidTr="00674A18">
        <w:trPr>
          <w:trHeight w:val="1084"/>
        </w:trPr>
        <w:tc>
          <w:tcPr>
            <w:tcW w:w="3510"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44AAFDCE" w14:textId="77777777" w:rsidR="001238FC" w:rsidRPr="009B57C8" w:rsidRDefault="001238FC" w:rsidP="00674A18">
            <w:pPr>
              <w:spacing w:line="259" w:lineRule="auto"/>
              <w:ind w:right="57"/>
              <w:jc w:val="center"/>
              <w:rPr>
                <w:rFonts w:ascii="Arial" w:hAnsi="Arial" w:cs="Arial"/>
              </w:rPr>
            </w:pPr>
            <w:r w:rsidRPr="009B57C8">
              <w:rPr>
                <w:rFonts w:ascii="Arial" w:hAnsi="Arial" w:cs="Arial"/>
                <w:b/>
              </w:rPr>
              <w:t xml:space="preserve">Description </w:t>
            </w:r>
          </w:p>
        </w:tc>
        <w:tc>
          <w:tcPr>
            <w:tcW w:w="1276"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6ED7904A" w14:textId="77777777" w:rsidR="001238FC" w:rsidRPr="009B57C8" w:rsidRDefault="001238FC" w:rsidP="00674A18">
            <w:pPr>
              <w:spacing w:line="259" w:lineRule="auto"/>
              <w:ind w:left="86"/>
              <w:rPr>
                <w:rFonts w:ascii="Arial" w:hAnsi="Arial" w:cs="Arial"/>
              </w:rPr>
            </w:pPr>
            <w:r w:rsidRPr="009B57C8">
              <w:rPr>
                <w:rFonts w:ascii="Arial" w:hAnsi="Arial" w:cs="Arial"/>
                <w:b/>
              </w:rPr>
              <w:t xml:space="preserve">Quantity </w:t>
            </w:r>
          </w:p>
        </w:tc>
        <w:tc>
          <w:tcPr>
            <w:tcW w:w="226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5EC75986" w14:textId="77777777" w:rsidR="001238FC" w:rsidRPr="009B57C8" w:rsidRDefault="001238FC" w:rsidP="00674A18">
            <w:pPr>
              <w:spacing w:line="259" w:lineRule="auto"/>
              <w:ind w:right="58"/>
              <w:jc w:val="center"/>
              <w:rPr>
                <w:rFonts w:ascii="Arial" w:hAnsi="Arial" w:cs="Arial"/>
              </w:rPr>
            </w:pPr>
            <w:r w:rsidRPr="009B57C8">
              <w:rPr>
                <w:rFonts w:ascii="Arial" w:hAnsi="Arial" w:cs="Arial"/>
                <w:b/>
              </w:rPr>
              <w:t xml:space="preserve">Unit Price </w:t>
            </w:r>
          </w:p>
        </w:tc>
        <w:tc>
          <w:tcPr>
            <w:tcW w:w="297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20C24039" w14:textId="77777777" w:rsidR="001238FC" w:rsidRPr="009B57C8" w:rsidRDefault="001238FC" w:rsidP="00674A18">
            <w:pPr>
              <w:spacing w:line="259" w:lineRule="auto"/>
              <w:ind w:right="59"/>
              <w:jc w:val="center"/>
              <w:rPr>
                <w:rFonts w:ascii="Arial" w:hAnsi="Arial" w:cs="Arial"/>
              </w:rPr>
            </w:pPr>
            <w:r w:rsidRPr="009B57C8">
              <w:rPr>
                <w:rFonts w:ascii="Arial" w:hAnsi="Arial" w:cs="Arial"/>
                <w:b/>
              </w:rPr>
              <w:t xml:space="preserve">Total (VAT Excl.) </w:t>
            </w:r>
          </w:p>
        </w:tc>
      </w:tr>
      <w:tr w:rsidR="001238FC" w:rsidRPr="009B57C8" w14:paraId="1E2FA971" w14:textId="77777777" w:rsidTr="00674A18">
        <w:trPr>
          <w:trHeight w:val="518"/>
        </w:trPr>
        <w:tc>
          <w:tcPr>
            <w:tcW w:w="3510" w:type="dxa"/>
            <w:tcBorders>
              <w:top w:val="single" w:sz="4" w:space="0" w:color="000000"/>
              <w:left w:val="single" w:sz="4" w:space="0" w:color="000000"/>
              <w:bottom w:val="single" w:sz="4" w:space="0" w:color="000000"/>
              <w:right w:val="single" w:sz="4" w:space="0" w:color="000000"/>
            </w:tcBorders>
          </w:tcPr>
          <w:p w14:paraId="7F558E1B" w14:textId="77777777" w:rsidR="001238FC" w:rsidRPr="009B57C8" w:rsidRDefault="001238FC" w:rsidP="00674A18">
            <w:pPr>
              <w:spacing w:line="259" w:lineRule="auto"/>
              <w:rPr>
                <w:rFonts w:ascii="Arial" w:hAnsi="Arial" w:cs="Arial"/>
              </w:rPr>
            </w:pPr>
            <w:r w:rsidRPr="009B57C8">
              <w:rPr>
                <w:rFonts w:ascii="Arial" w:hAnsi="Arial" w:cs="Arial"/>
              </w:rPr>
              <w:t xml:space="preserve">Convene Licenses (Subscription renewal) </w:t>
            </w:r>
          </w:p>
        </w:tc>
        <w:tc>
          <w:tcPr>
            <w:tcW w:w="1276" w:type="dxa"/>
            <w:tcBorders>
              <w:top w:val="single" w:sz="4" w:space="0" w:color="000000"/>
              <w:left w:val="single" w:sz="4" w:space="0" w:color="000000"/>
              <w:bottom w:val="single" w:sz="4" w:space="0" w:color="000000"/>
              <w:right w:val="single" w:sz="4" w:space="0" w:color="000000"/>
            </w:tcBorders>
          </w:tcPr>
          <w:p w14:paraId="1039AC48" w14:textId="77777777" w:rsidR="001238FC" w:rsidRPr="009B57C8" w:rsidRDefault="001238FC" w:rsidP="00674A18">
            <w:pPr>
              <w:spacing w:line="259" w:lineRule="auto"/>
              <w:ind w:right="54"/>
              <w:jc w:val="center"/>
              <w:rPr>
                <w:rFonts w:ascii="Arial" w:hAnsi="Arial" w:cs="Arial"/>
              </w:rPr>
            </w:pPr>
            <w:r w:rsidRPr="009B57C8">
              <w:rPr>
                <w:rFonts w:ascii="Arial" w:hAnsi="Arial" w:cs="Arial"/>
              </w:rPr>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0F92ED0C"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129CA341"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7CBE2A9D" w14:textId="77777777" w:rsidTr="00674A18">
        <w:trPr>
          <w:trHeight w:val="516"/>
        </w:trPr>
        <w:tc>
          <w:tcPr>
            <w:tcW w:w="3510" w:type="dxa"/>
            <w:tcBorders>
              <w:top w:val="single" w:sz="4" w:space="0" w:color="000000"/>
              <w:left w:val="single" w:sz="4" w:space="0" w:color="000000"/>
              <w:bottom w:val="single" w:sz="4" w:space="0" w:color="000000"/>
              <w:right w:val="single" w:sz="4" w:space="0" w:color="000000"/>
            </w:tcBorders>
          </w:tcPr>
          <w:p w14:paraId="258409B4" w14:textId="77777777" w:rsidR="001238FC" w:rsidRPr="009B57C8" w:rsidRDefault="001238FC" w:rsidP="00674A18">
            <w:pPr>
              <w:spacing w:line="259" w:lineRule="auto"/>
              <w:rPr>
                <w:rFonts w:ascii="Arial" w:hAnsi="Arial" w:cs="Arial"/>
              </w:rPr>
            </w:pPr>
            <w:r w:rsidRPr="009B57C8">
              <w:rPr>
                <w:rFonts w:ascii="Arial" w:hAnsi="Arial" w:cs="Arial"/>
                <w:b/>
              </w:rPr>
              <w:t>Provisional</w:t>
            </w:r>
            <w:r w:rsidRPr="009B57C8">
              <w:rPr>
                <w:rFonts w:ascii="Arial" w:hAnsi="Arial" w:cs="Arial"/>
              </w:rPr>
              <w:t xml:space="preserve"> “As and When” Convene Licenses </w:t>
            </w:r>
          </w:p>
        </w:tc>
        <w:tc>
          <w:tcPr>
            <w:tcW w:w="1276" w:type="dxa"/>
            <w:tcBorders>
              <w:top w:val="single" w:sz="4" w:space="0" w:color="000000"/>
              <w:left w:val="single" w:sz="4" w:space="0" w:color="000000"/>
              <w:bottom w:val="single" w:sz="4" w:space="0" w:color="000000"/>
              <w:right w:val="single" w:sz="4" w:space="0" w:color="000000"/>
            </w:tcBorders>
          </w:tcPr>
          <w:p w14:paraId="5574F3F7" w14:textId="77777777" w:rsidR="001238FC" w:rsidRPr="009B57C8" w:rsidRDefault="001238FC" w:rsidP="00674A18">
            <w:pPr>
              <w:spacing w:line="259" w:lineRule="auto"/>
              <w:ind w:right="54"/>
              <w:jc w:val="center"/>
              <w:rPr>
                <w:rFonts w:ascii="Arial" w:hAnsi="Arial" w:cs="Arial"/>
              </w:rPr>
            </w:pPr>
            <w:r w:rsidRPr="009B57C8">
              <w:rPr>
                <w:rFonts w:ascii="Arial" w:hAnsi="Arial" w:cs="Arial"/>
              </w:rPr>
              <w:t xml:space="preserve">15 </w:t>
            </w:r>
          </w:p>
        </w:tc>
        <w:tc>
          <w:tcPr>
            <w:tcW w:w="2268" w:type="dxa"/>
            <w:tcBorders>
              <w:top w:val="single" w:sz="4" w:space="0" w:color="000000"/>
              <w:left w:val="single" w:sz="4" w:space="0" w:color="000000"/>
              <w:bottom w:val="single" w:sz="4" w:space="0" w:color="000000"/>
              <w:right w:val="single" w:sz="4" w:space="0" w:color="000000"/>
            </w:tcBorders>
          </w:tcPr>
          <w:p w14:paraId="02C01FB4"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1F8CEF1F"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747C3A11" w14:textId="77777777" w:rsidTr="00674A18">
        <w:trPr>
          <w:trHeight w:val="281"/>
        </w:trPr>
        <w:tc>
          <w:tcPr>
            <w:tcW w:w="3510" w:type="dxa"/>
            <w:tcBorders>
              <w:top w:val="single" w:sz="4" w:space="0" w:color="000000"/>
              <w:left w:val="single" w:sz="4" w:space="0" w:color="000000"/>
              <w:bottom w:val="single" w:sz="4" w:space="0" w:color="000000"/>
              <w:right w:val="nil"/>
            </w:tcBorders>
          </w:tcPr>
          <w:p w14:paraId="2675BC47" w14:textId="77777777" w:rsidR="001238FC" w:rsidRPr="009B57C8" w:rsidRDefault="001238FC" w:rsidP="00674A18">
            <w:pPr>
              <w:spacing w:line="259" w:lineRule="auto"/>
              <w:rPr>
                <w:rFonts w:ascii="Arial" w:hAnsi="Arial" w:cs="Arial"/>
              </w:rPr>
            </w:pPr>
            <w:r w:rsidRPr="009B57C8">
              <w:rPr>
                <w:rFonts w:ascii="Arial" w:hAnsi="Arial" w:cs="Arial"/>
                <w:b/>
                <w:sz w:val="20"/>
              </w:rPr>
              <w:t>Total (Excl. VAT)</w:t>
            </w:r>
            <w:r w:rsidRPr="009B57C8">
              <w:rPr>
                <w:rFonts w:ascii="Arial" w:hAnsi="Arial" w:cs="Arial"/>
              </w:rPr>
              <w:t xml:space="preserve"> </w:t>
            </w:r>
          </w:p>
        </w:tc>
        <w:tc>
          <w:tcPr>
            <w:tcW w:w="1276" w:type="dxa"/>
            <w:tcBorders>
              <w:top w:val="single" w:sz="4" w:space="0" w:color="000000"/>
              <w:left w:val="nil"/>
              <w:bottom w:val="single" w:sz="4" w:space="0" w:color="000000"/>
              <w:right w:val="nil"/>
            </w:tcBorders>
          </w:tcPr>
          <w:p w14:paraId="0DC4B15C"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4DD4C76D" w14:textId="77777777" w:rsidR="001238FC" w:rsidRPr="009B57C8" w:rsidRDefault="001238FC" w:rsidP="00674A18">
            <w:pPr>
              <w:spacing w:after="160" w:line="259" w:lineRule="auto"/>
              <w:rPr>
                <w:rFonts w:ascii="Arial" w:hAnsi="Arial" w:cs="Arial"/>
              </w:rPr>
            </w:pPr>
          </w:p>
        </w:tc>
        <w:tc>
          <w:tcPr>
            <w:tcW w:w="2978" w:type="dxa"/>
            <w:tcBorders>
              <w:top w:val="single" w:sz="4" w:space="0" w:color="000000"/>
              <w:left w:val="single" w:sz="4" w:space="0" w:color="000000"/>
              <w:bottom w:val="single" w:sz="4" w:space="0" w:color="000000"/>
              <w:right w:val="single" w:sz="4" w:space="0" w:color="000000"/>
            </w:tcBorders>
          </w:tcPr>
          <w:p w14:paraId="76F3727E"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05F9BD18" w14:textId="77777777" w:rsidTr="00674A18">
        <w:trPr>
          <w:trHeight w:val="281"/>
        </w:trPr>
        <w:tc>
          <w:tcPr>
            <w:tcW w:w="3510" w:type="dxa"/>
            <w:tcBorders>
              <w:top w:val="single" w:sz="4" w:space="0" w:color="000000"/>
              <w:left w:val="single" w:sz="4" w:space="0" w:color="000000"/>
              <w:bottom w:val="single" w:sz="4" w:space="0" w:color="000000"/>
              <w:right w:val="nil"/>
            </w:tcBorders>
          </w:tcPr>
          <w:p w14:paraId="5CCC8666" w14:textId="77777777" w:rsidR="001238FC" w:rsidRPr="009B57C8" w:rsidRDefault="001238FC" w:rsidP="00674A18">
            <w:pPr>
              <w:spacing w:line="259" w:lineRule="auto"/>
              <w:rPr>
                <w:rFonts w:ascii="Arial" w:hAnsi="Arial" w:cs="Arial"/>
              </w:rPr>
            </w:pPr>
            <w:r w:rsidRPr="009B57C8">
              <w:rPr>
                <w:rFonts w:ascii="Arial" w:hAnsi="Arial" w:cs="Arial"/>
                <w:b/>
                <w:sz w:val="20"/>
              </w:rPr>
              <w:t>Value Added Tax</w:t>
            </w:r>
            <w:r w:rsidRPr="009B57C8">
              <w:rPr>
                <w:rFonts w:ascii="Arial" w:hAnsi="Arial" w:cs="Arial"/>
              </w:rPr>
              <w:t xml:space="preserve"> </w:t>
            </w:r>
          </w:p>
        </w:tc>
        <w:tc>
          <w:tcPr>
            <w:tcW w:w="1276" w:type="dxa"/>
            <w:tcBorders>
              <w:top w:val="single" w:sz="4" w:space="0" w:color="000000"/>
              <w:left w:val="nil"/>
              <w:bottom w:val="single" w:sz="4" w:space="0" w:color="000000"/>
              <w:right w:val="nil"/>
            </w:tcBorders>
          </w:tcPr>
          <w:p w14:paraId="2D4CEA5F"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7AC806E4" w14:textId="77777777" w:rsidR="001238FC" w:rsidRPr="009B57C8" w:rsidRDefault="001238FC" w:rsidP="00674A18">
            <w:pPr>
              <w:spacing w:after="160" w:line="259" w:lineRule="auto"/>
              <w:rPr>
                <w:rFonts w:ascii="Arial" w:hAnsi="Arial" w:cs="Arial"/>
              </w:rPr>
            </w:pPr>
          </w:p>
        </w:tc>
        <w:tc>
          <w:tcPr>
            <w:tcW w:w="2978" w:type="dxa"/>
            <w:tcBorders>
              <w:top w:val="single" w:sz="4" w:space="0" w:color="000000"/>
              <w:left w:val="single" w:sz="4" w:space="0" w:color="000000"/>
              <w:bottom w:val="single" w:sz="4" w:space="0" w:color="000000"/>
              <w:right w:val="single" w:sz="4" w:space="0" w:color="000000"/>
            </w:tcBorders>
          </w:tcPr>
          <w:p w14:paraId="66BD4480"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3A05926E" w14:textId="77777777" w:rsidTr="00674A18">
        <w:trPr>
          <w:trHeight w:val="262"/>
        </w:trPr>
        <w:tc>
          <w:tcPr>
            <w:tcW w:w="3510" w:type="dxa"/>
            <w:tcBorders>
              <w:top w:val="single" w:sz="4" w:space="0" w:color="000000"/>
              <w:left w:val="single" w:sz="4" w:space="0" w:color="000000"/>
              <w:bottom w:val="single" w:sz="4" w:space="0" w:color="000000"/>
              <w:right w:val="nil"/>
            </w:tcBorders>
          </w:tcPr>
          <w:p w14:paraId="58D7E5FC" w14:textId="77777777" w:rsidR="001238FC" w:rsidRPr="009B57C8" w:rsidRDefault="001238FC" w:rsidP="00674A18">
            <w:pPr>
              <w:spacing w:line="259" w:lineRule="auto"/>
              <w:rPr>
                <w:rFonts w:ascii="Arial" w:hAnsi="Arial" w:cs="Arial"/>
              </w:rPr>
            </w:pPr>
            <w:r w:rsidRPr="009B57C8">
              <w:rPr>
                <w:rFonts w:ascii="Arial" w:hAnsi="Arial" w:cs="Arial"/>
                <w:b/>
                <w:sz w:val="20"/>
              </w:rPr>
              <w:t xml:space="preserve">Total for year two (Incl. VAT) </w:t>
            </w:r>
          </w:p>
        </w:tc>
        <w:tc>
          <w:tcPr>
            <w:tcW w:w="1276" w:type="dxa"/>
            <w:tcBorders>
              <w:top w:val="single" w:sz="4" w:space="0" w:color="000000"/>
              <w:left w:val="nil"/>
              <w:bottom w:val="single" w:sz="4" w:space="0" w:color="000000"/>
              <w:right w:val="nil"/>
            </w:tcBorders>
          </w:tcPr>
          <w:p w14:paraId="6D9ECB16"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7FE20353" w14:textId="77777777" w:rsidR="001238FC" w:rsidRPr="009B57C8" w:rsidRDefault="001238FC" w:rsidP="00674A18">
            <w:pPr>
              <w:spacing w:after="160" w:line="259" w:lineRule="auto"/>
              <w:rPr>
                <w:rFonts w:ascii="Arial" w:hAnsi="Arial" w:cs="Arial"/>
              </w:rPr>
            </w:pPr>
          </w:p>
        </w:tc>
        <w:tc>
          <w:tcPr>
            <w:tcW w:w="2978" w:type="dxa"/>
            <w:tcBorders>
              <w:top w:val="single" w:sz="4" w:space="0" w:color="000000"/>
              <w:left w:val="single" w:sz="4" w:space="0" w:color="000000"/>
              <w:bottom w:val="single" w:sz="4" w:space="0" w:color="000000"/>
              <w:right w:val="single" w:sz="4" w:space="0" w:color="000000"/>
            </w:tcBorders>
          </w:tcPr>
          <w:p w14:paraId="1CA67C91"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bl>
    <w:p w14:paraId="02CF51F1"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p w14:paraId="66874511" w14:textId="77777777" w:rsidR="001238FC" w:rsidRPr="009B57C8" w:rsidRDefault="001238FC" w:rsidP="001238FC">
      <w:pPr>
        <w:spacing w:line="259" w:lineRule="auto"/>
        <w:rPr>
          <w:rFonts w:ascii="Arial" w:hAnsi="Arial" w:cs="Arial"/>
        </w:rPr>
      </w:pPr>
    </w:p>
    <w:p w14:paraId="6E71980F" w14:textId="77777777" w:rsidR="001238FC" w:rsidRPr="009B57C8" w:rsidRDefault="001238FC" w:rsidP="001238FC">
      <w:pPr>
        <w:spacing w:line="259" w:lineRule="auto"/>
        <w:rPr>
          <w:rFonts w:ascii="Arial" w:hAnsi="Arial" w:cs="Arial"/>
        </w:rPr>
      </w:pPr>
    </w:p>
    <w:p w14:paraId="1151D6C5" w14:textId="77777777" w:rsidR="001238FC" w:rsidRPr="009B57C8" w:rsidRDefault="001238FC" w:rsidP="001238FC">
      <w:pPr>
        <w:spacing w:line="259" w:lineRule="auto"/>
        <w:rPr>
          <w:rFonts w:ascii="Arial" w:hAnsi="Arial" w:cs="Arial"/>
        </w:rPr>
      </w:pPr>
    </w:p>
    <w:p w14:paraId="0BA9050F" w14:textId="77777777" w:rsidR="001238FC" w:rsidRPr="009B57C8" w:rsidRDefault="001238FC" w:rsidP="001238FC">
      <w:pPr>
        <w:spacing w:line="259" w:lineRule="auto"/>
        <w:rPr>
          <w:rFonts w:ascii="Arial" w:hAnsi="Arial" w:cs="Arial"/>
        </w:rPr>
      </w:pPr>
      <w:r w:rsidRPr="009B57C8">
        <w:rPr>
          <w:rFonts w:ascii="Arial" w:hAnsi="Arial" w:cs="Arial"/>
          <w:color w:val="FF0000"/>
        </w:rPr>
        <w:t xml:space="preserve"> </w:t>
      </w:r>
    </w:p>
    <w:p w14:paraId="6E33BA7B" w14:textId="77777777" w:rsidR="001238FC" w:rsidRPr="009B57C8" w:rsidRDefault="001238FC" w:rsidP="001238FC">
      <w:pPr>
        <w:ind w:right="284"/>
        <w:rPr>
          <w:rFonts w:ascii="Arial" w:hAnsi="Arial" w:cs="Arial"/>
        </w:rPr>
      </w:pPr>
      <w:r w:rsidRPr="009B57C8">
        <w:rPr>
          <w:rFonts w:ascii="Arial" w:hAnsi="Arial" w:cs="Arial"/>
        </w:rPr>
        <w:t xml:space="preserve">The third table below, </w:t>
      </w:r>
      <w:r w:rsidRPr="009B57C8">
        <w:rPr>
          <w:rFonts w:ascii="Arial" w:hAnsi="Arial" w:cs="Arial"/>
          <w:b/>
        </w:rPr>
        <w:t>Table 3</w:t>
      </w:r>
      <w:r w:rsidRPr="009B57C8">
        <w:rPr>
          <w:rFonts w:ascii="Arial" w:hAnsi="Arial" w:cs="Arial"/>
        </w:rPr>
        <w:t xml:space="preserve">, is for the bill of quantities for a third year (2028/2029) including any price increase.  </w:t>
      </w:r>
      <w:r w:rsidRPr="009B57C8">
        <w:rPr>
          <w:rFonts w:ascii="Arial" w:hAnsi="Arial" w:cs="Arial"/>
          <w:b/>
        </w:rPr>
        <w:t xml:space="preserve"> </w:t>
      </w:r>
    </w:p>
    <w:p w14:paraId="5185FD10" w14:textId="77777777" w:rsidR="001238FC" w:rsidRPr="009B57C8" w:rsidRDefault="001238FC" w:rsidP="001238FC">
      <w:pPr>
        <w:spacing w:line="259" w:lineRule="auto"/>
        <w:rPr>
          <w:rFonts w:ascii="Arial" w:hAnsi="Arial" w:cs="Arial"/>
        </w:rPr>
      </w:pPr>
      <w:r w:rsidRPr="009B57C8">
        <w:rPr>
          <w:rFonts w:ascii="Arial" w:hAnsi="Arial" w:cs="Arial"/>
          <w:color w:val="FF0000"/>
        </w:rPr>
        <w:t xml:space="preserve"> </w:t>
      </w:r>
    </w:p>
    <w:tbl>
      <w:tblPr>
        <w:tblStyle w:val="TableGrid0"/>
        <w:tblW w:w="10031" w:type="dxa"/>
        <w:tblInd w:w="-107" w:type="dxa"/>
        <w:tblCellMar>
          <w:top w:w="11" w:type="dxa"/>
          <w:left w:w="107" w:type="dxa"/>
          <w:right w:w="49" w:type="dxa"/>
        </w:tblCellMar>
        <w:tblLook w:val="04A0" w:firstRow="1" w:lastRow="0" w:firstColumn="1" w:lastColumn="0" w:noHBand="0" w:noVBand="1"/>
      </w:tblPr>
      <w:tblGrid>
        <w:gridCol w:w="3509"/>
        <w:gridCol w:w="1276"/>
        <w:gridCol w:w="2268"/>
        <w:gridCol w:w="2978"/>
      </w:tblGrid>
      <w:tr w:rsidR="001238FC" w:rsidRPr="009B57C8" w14:paraId="0FFC26EF" w14:textId="77777777" w:rsidTr="00674A18">
        <w:trPr>
          <w:trHeight w:val="1084"/>
        </w:trPr>
        <w:tc>
          <w:tcPr>
            <w:tcW w:w="3510"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1C4A3CBC" w14:textId="77777777" w:rsidR="001238FC" w:rsidRPr="009B57C8" w:rsidRDefault="001238FC" w:rsidP="00674A18">
            <w:pPr>
              <w:spacing w:line="259" w:lineRule="auto"/>
              <w:ind w:right="57"/>
              <w:jc w:val="center"/>
              <w:rPr>
                <w:rFonts w:ascii="Arial" w:hAnsi="Arial" w:cs="Arial"/>
              </w:rPr>
            </w:pPr>
            <w:r w:rsidRPr="009B57C8">
              <w:rPr>
                <w:rFonts w:ascii="Arial" w:hAnsi="Arial" w:cs="Arial"/>
                <w:b/>
              </w:rPr>
              <w:t xml:space="preserve">Description </w:t>
            </w:r>
          </w:p>
        </w:tc>
        <w:tc>
          <w:tcPr>
            <w:tcW w:w="1276"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6708BDAE" w14:textId="77777777" w:rsidR="001238FC" w:rsidRPr="009B57C8" w:rsidRDefault="001238FC" w:rsidP="00674A18">
            <w:pPr>
              <w:spacing w:line="259" w:lineRule="auto"/>
              <w:ind w:left="86"/>
              <w:rPr>
                <w:rFonts w:ascii="Arial" w:hAnsi="Arial" w:cs="Arial"/>
              </w:rPr>
            </w:pPr>
            <w:r w:rsidRPr="009B57C8">
              <w:rPr>
                <w:rFonts w:ascii="Arial" w:hAnsi="Arial" w:cs="Arial"/>
                <w:b/>
              </w:rPr>
              <w:t xml:space="preserve">Quantity </w:t>
            </w:r>
          </w:p>
        </w:tc>
        <w:tc>
          <w:tcPr>
            <w:tcW w:w="226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55619DB1" w14:textId="77777777" w:rsidR="001238FC" w:rsidRPr="009B57C8" w:rsidRDefault="001238FC" w:rsidP="00674A18">
            <w:pPr>
              <w:spacing w:line="259" w:lineRule="auto"/>
              <w:ind w:right="58"/>
              <w:jc w:val="center"/>
              <w:rPr>
                <w:rFonts w:ascii="Arial" w:hAnsi="Arial" w:cs="Arial"/>
              </w:rPr>
            </w:pPr>
            <w:r w:rsidRPr="009B57C8">
              <w:rPr>
                <w:rFonts w:ascii="Arial" w:hAnsi="Arial" w:cs="Arial"/>
                <w:b/>
              </w:rPr>
              <w:t xml:space="preserve">Unit Price </w:t>
            </w:r>
          </w:p>
        </w:tc>
        <w:tc>
          <w:tcPr>
            <w:tcW w:w="297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1CEB7535" w14:textId="77777777" w:rsidR="001238FC" w:rsidRPr="009B57C8" w:rsidRDefault="001238FC" w:rsidP="00674A18">
            <w:pPr>
              <w:spacing w:line="259" w:lineRule="auto"/>
              <w:ind w:right="59"/>
              <w:jc w:val="center"/>
              <w:rPr>
                <w:rFonts w:ascii="Arial" w:hAnsi="Arial" w:cs="Arial"/>
              </w:rPr>
            </w:pPr>
            <w:r w:rsidRPr="009B57C8">
              <w:rPr>
                <w:rFonts w:ascii="Arial" w:hAnsi="Arial" w:cs="Arial"/>
                <w:b/>
              </w:rPr>
              <w:t xml:space="preserve">Total (VAT Excl.) </w:t>
            </w:r>
          </w:p>
        </w:tc>
      </w:tr>
      <w:tr w:rsidR="001238FC" w:rsidRPr="009B57C8" w14:paraId="7BFE65A0" w14:textId="77777777" w:rsidTr="00674A18">
        <w:trPr>
          <w:trHeight w:val="517"/>
        </w:trPr>
        <w:tc>
          <w:tcPr>
            <w:tcW w:w="3510" w:type="dxa"/>
            <w:tcBorders>
              <w:top w:val="single" w:sz="4" w:space="0" w:color="000000"/>
              <w:left w:val="single" w:sz="4" w:space="0" w:color="000000"/>
              <w:bottom w:val="single" w:sz="4" w:space="0" w:color="000000"/>
              <w:right w:val="single" w:sz="4" w:space="0" w:color="000000"/>
            </w:tcBorders>
          </w:tcPr>
          <w:p w14:paraId="576E4689" w14:textId="77777777" w:rsidR="001238FC" w:rsidRPr="009B57C8" w:rsidRDefault="001238FC" w:rsidP="00674A18">
            <w:pPr>
              <w:spacing w:line="259" w:lineRule="auto"/>
              <w:rPr>
                <w:rFonts w:ascii="Arial" w:hAnsi="Arial" w:cs="Arial"/>
              </w:rPr>
            </w:pPr>
            <w:r w:rsidRPr="009B57C8">
              <w:rPr>
                <w:rFonts w:ascii="Arial" w:hAnsi="Arial" w:cs="Arial"/>
              </w:rPr>
              <w:t xml:space="preserve">Convene Licenses (Subscription renewal) </w:t>
            </w:r>
          </w:p>
        </w:tc>
        <w:tc>
          <w:tcPr>
            <w:tcW w:w="1276" w:type="dxa"/>
            <w:tcBorders>
              <w:top w:val="single" w:sz="4" w:space="0" w:color="000000"/>
              <w:left w:val="single" w:sz="4" w:space="0" w:color="000000"/>
              <w:bottom w:val="single" w:sz="4" w:space="0" w:color="000000"/>
              <w:right w:val="single" w:sz="4" w:space="0" w:color="000000"/>
            </w:tcBorders>
          </w:tcPr>
          <w:p w14:paraId="3C94D9F3" w14:textId="77777777" w:rsidR="001238FC" w:rsidRPr="009B57C8" w:rsidRDefault="001238FC" w:rsidP="00674A18">
            <w:pPr>
              <w:spacing w:line="259" w:lineRule="auto"/>
              <w:ind w:right="54"/>
              <w:jc w:val="center"/>
              <w:rPr>
                <w:rFonts w:ascii="Arial" w:hAnsi="Arial" w:cs="Arial"/>
              </w:rPr>
            </w:pPr>
            <w:r w:rsidRPr="009B57C8">
              <w:rPr>
                <w:rFonts w:ascii="Arial" w:hAnsi="Arial" w:cs="Arial"/>
              </w:rPr>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357A137F"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274ACF46"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4D6925D6" w14:textId="77777777" w:rsidTr="00674A18">
        <w:trPr>
          <w:trHeight w:val="516"/>
        </w:trPr>
        <w:tc>
          <w:tcPr>
            <w:tcW w:w="3510" w:type="dxa"/>
            <w:tcBorders>
              <w:top w:val="single" w:sz="4" w:space="0" w:color="000000"/>
              <w:left w:val="single" w:sz="4" w:space="0" w:color="000000"/>
              <w:bottom w:val="single" w:sz="4" w:space="0" w:color="000000"/>
              <w:right w:val="single" w:sz="4" w:space="0" w:color="000000"/>
            </w:tcBorders>
          </w:tcPr>
          <w:p w14:paraId="698DA9FA" w14:textId="77777777" w:rsidR="001238FC" w:rsidRPr="009B57C8" w:rsidRDefault="001238FC" w:rsidP="00674A18">
            <w:pPr>
              <w:spacing w:line="259" w:lineRule="auto"/>
              <w:rPr>
                <w:rFonts w:ascii="Arial" w:hAnsi="Arial" w:cs="Arial"/>
              </w:rPr>
            </w:pPr>
            <w:r w:rsidRPr="009B57C8">
              <w:rPr>
                <w:rFonts w:ascii="Arial" w:hAnsi="Arial" w:cs="Arial"/>
                <w:b/>
              </w:rPr>
              <w:t>Provisional</w:t>
            </w:r>
            <w:r w:rsidRPr="009B57C8">
              <w:rPr>
                <w:rFonts w:ascii="Arial" w:hAnsi="Arial" w:cs="Arial"/>
              </w:rPr>
              <w:t xml:space="preserve"> “As and When” Convene Licenses </w:t>
            </w:r>
          </w:p>
        </w:tc>
        <w:tc>
          <w:tcPr>
            <w:tcW w:w="1276" w:type="dxa"/>
            <w:tcBorders>
              <w:top w:val="single" w:sz="4" w:space="0" w:color="000000"/>
              <w:left w:val="single" w:sz="4" w:space="0" w:color="000000"/>
              <w:bottom w:val="single" w:sz="4" w:space="0" w:color="000000"/>
              <w:right w:val="single" w:sz="4" w:space="0" w:color="000000"/>
            </w:tcBorders>
          </w:tcPr>
          <w:p w14:paraId="7ABEC996" w14:textId="77777777" w:rsidR="001238FC" w:rsidRPr="009B57C8" w:rsidRDefault="001238FC" w:rsidP="00674A18">
            <w:pPr>
              <w:spacing w:line="259" w:lineRule="auto"/>
              <w:ind w:right="54"/>
              <w:jc w:val="center"/>
              <w:rPr>
                <w:rFonts w:ascii="Arial" w:hAnsi="Arial" w:cs="Arial"/>
              </w:rPr>
            </w:pPr>
            <w:r w:rsidRPr="009B57C8">
              <w:rPr>
                <w:rFonts w:ascii="Arial" w:hAnsi="Arial" w:cs="Arial"/>
              </w:rPr>
              <w:t xml:space="preserve">15 </w:t>
            </w:r>
          </w:p>
        </w:tc>
        <w:tc>
          <w:tcPr>
            <w:tcW w:w="2268" w:type="dxa"/>
            <w:tcBorders>
              <w:top w:val="single" w:sz="4" w:space="0" w:color="000000"/>
              <w:left w:val="single" w:sz="4" w:space="0" w:color="000000"/>
              <w:bottom w:val="single" w:sz="4" w:space="0" w:color="000000"/>
              <w:right w:val="single" w:sz="4" w:space="0" w:color="000000"/>
            </w:tcBorders>
          </w:tcPr>
          <w:p w14:paraId="044883AB"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6CEFFA7B"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05CB10AC" w14:textId="77777777" w:rsidTr="00674A18">
        <w:trPr>
          <w:trHeight w:val="281"/>
        </w:trPr>
        <w:tc>
          <w:tcPr>
            <w:tcW w:w="3510" w:type="dxa"/>
            <w:tcBorders>
              <w:top w:val="single" w:sz="4" w:space="0" w:color="000000"/>
              <w:left w:val="single" w:sz="4" w:space="0" w:color="000000"/>
              <w:bottom w:val="single" w:sz="4" w:space="0" w:color="000000"/>
              <w:right w:val="nil"/>
            </w:tcBorders>
          </w:tcPr>
          <w:p w14:paraId="55DD64F9" w14:textId="77777777" w:rsidR="001238FC" w:rsidRPr="009B57C8" w:rsidRDefault="001238FC" w:rsidP="00674A18">
            <w:pPr>
              <w:spacing w:line="259" w:lineRule="auto"/>
              <w:rPr>
                <w:rFonts w:ascii="Arial" w:hAnsi="Arial" w:cs="Arial"/>
              </w:rPr>
            </w:pPr>
            <w:r w:rsidRPr="009B57C8">
              <w:rPr>
                <w:rFonts w:ascii="Arial" w:hAnsi="Arial" w:cs="Arial"/>
                <w:b/>
                <w:sz w:val="20"/>
              </w:rPr>
              <w:t>Total (Excl. VAT)</w:t>
            </w:r>
            <w:r w:rsidRPr="009B57C8">
              <w:rPr>
                <w:rFonts w:ascii="Arial" w:hAnsi="Arial" w:cs="Arial"/>
              </w:rPr>
              <w:t xml:space="preserve"> </w:t>
            </w:r>
          </w:p>
        </w:tc>
        <w:tc>
          <w:tcPr>
            <w:tcW w:w="1276" w:type="dxa"/>
            <w:tcBorders>
              <w:top w:val="single" w:sz="4" w:space="0" w:color="000000"/>
              <w:left w:val="nil"/>
              <w:bottom w:val="single" w:sz="4" w:space="0" w:color="000000"/>
              <w:right w:val="nil"/>
            </w:tcBorders>
          </w:tcPr>
          <w:p w14:paraId="29778351"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68F5929D" w14:textId="77777777" w:rsidR="001238FC" w:rsidRPr="009B57C8" w:rsidRDefault="001238FC" w:rsidP="00674A18">
            <w:pPr>
              <w:spacing w:after="160" w:line="259" w:lineRule="auto"/>
              <w:rPr>
                <w:rFonts w:ascii="Arial" w:hAnsi="Arial" w:cs="Arial"/>
              </w:rPr>
            </w:pPr>
          </w:p>
        </w:tc>
        <w:tc>
          <w:tcPr>
            <w:tcW w:w="2978" w:type="dxa"/>
            <w:tcBorders>
              <w:top w:val="single" w:sz="4" w:space="0" w:color="000000"/>
              <w:left w:val="single" w:sz="4" w:space="0" w:color="000000"/>
              <w:bottom w:val="single" w:sz="4" w:space="0" w:color="000000"/>
              <w:right w:val="single" w:sz="4" w:space="0" w:color="000000"/>
            </w:tcBorders>
          </w:tcPr>
          <w:p w14:paraId="30068939"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517D76AD" w14:textId="77777777" w:rsidTr="00674A18">
        <w:trPr>
          <w:trHeight w:val="281"/>
        </w:trPr>
        <w:tc>
          <w:tcPr>
            <w:tcW w:w="3510" w:type="dxa"/>
            <w:tcBorders>
              <w:top w:val="single" w:sz="4" w:space="0" w:color="000000"/>
              <w:left w:val="single" w:sz="4" w:space="0" w:color="000000"/>
              <w:bottom w:val="single" w:sz="4" w:space="0" w:color="000000"/>
              <w:right w:val="nil"/>
            </w:tcBorders>
          </w:tcPr>
          <w:p w14:paraId="5A4B5C77" w14:textId="77777777" w:rsidR="001238FC" w:rsidRPr="009B57C8" w:rsidRDefault="001238FC" w:rsidP="00674A18">
            <w:pPr>
              <w:spacing w:line="259" w:lineRule="auto"/>
              <w:rPr>
                <w:rFonts w:ascii="Arial" w:hAnsi="Arial" w:cs="Arial"/>
              </w:rPr>
            </w:pPr>
            <w:r w:rsidRPr="009B57C8">
              <w:rPr>
                <w:rFonts w:ascii="Arial" w:hAnsi="Arial" w:cs="Arial"/>
                <w:b/>
                <w:sz w:val="20"/>
              </w:rPr>
              <w:t>Value Added Tax</w:t>
            </w:r>
            <w:r w:rsidRPr="009B57C8">
              <w:rPr>
                <w:rFonts w:ascii="Arial" w:hAnsi="Arial" w:cs="Arial"/>
              </w:rPr>
              <w:t xml:space="preserve"> </w:t>
            </w:r>
          </w:p>
        </w:tc>
        <w:tc>
          <w:tcPr>
            <w:tcW w:w="1276" w:type="dxa"/>
            <w:tcBorders>
              <w:top w:val="single" w:sz="4" w:space="0" w:color="000000"/>
              <w:left w:val="nil"/>
              <w:bottom w:val="single" w:sz="4" w:space="0" w:color="000000"/>
              <w:right w:val="nil"/>
            </w:tcBorders>
          </w:tcPr>
          <w:p w14:paraId="18273419"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33066804" w14:textId="77777777" w:rsidR="001238FC" w:rsidRPr="009B57C8" w:rsidRDefault="001238FC" w:rsidP="00674A18">
            <w:pPr>
              <w:spacing w:after="160" w:line="259" w:lineRule="auto"/>
              <w:rPr>
                <w:rFonts w:ascii="Arial" w:hAnsi="Arial" w:cs="Arial"/>
              </w:rPr>
            </w:pPr>
          </w:p>
        </w:tc>
        <w:tc>
          <w:tcPr>
            <w:tcW w:w="2978" w:type="dxa"/>
            <w:tcBorders>
              <w:top w:val="single" w:sz="4" w:space="0" w:color="000000"/>
              <w:left w:val="single" w:sz="4" w:space="0" w:color="000000"/>
              <w:bottom w:val="single" w:sz="4" w:space="0" w:color="000000"/>
              <w:right w:val="single" w:sz="4" w:space="0" w:color="000000"/>
            </w:tcBorders>
          </w:tcPr>
          <w:p w14:paraId="17D13F7E"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r w:rsidR="001238FC" w:rsidRPr="009B57C8" w14:paraId="7DEFCB37" w14:textId="77777777" w:rsidTr="00674A18">
        <w:trPr>
          <w:trHeight w:val="262"/>
        </w:trPr>
        <w:tc>
          <w:tcPr>
            <w:tcW w:w="3510" w:type="dxa"/>
            <w:tcBorders>
              <w:top w:val="single" w:sz="4" w:space="0" w:color="000000"/>
              <w:left w:val="single" w:sz="4" w:space="0" w:color="000000"/>
              <w:bottom w:val="single" w:sz="4" w:space="0" w:color="000000"/>
              <w:right w:val="nil"/>
            </w:tcBorders>
          </w:tcPr>
          <w:p w14:paraId="553EA3A3" w14:textId="77777777" w:rsidR="001238FC" w:rsidRPr="009B57C8" w:rsidRDefault="001238FC" w:rsidP="00674A18">
            <w:pPr>
              <w:spacing w:line="259" w:lineRule="auto"/>
              <w:rPr>
                <w:rFonts w:ascii="Arial" w:hAnsi="Arial" w:cs="Arial"/>
              </w:rPr>
            </w:pPr>
            <w:r w:rsidRPr="009B57C8">
              <w:rPr>
                <w:rFonts w:ascii="Arial" w:hAnsi="Arial" w:cs="Arial"/>
                <w:b/>
                <w:sz w:val="20"/>
              </w:rPr>
              <w:t xml:space="preserve">Total for year two (Incl. VAT) </w:t>
            </w:r>
          </w:p>
        </w:tc>
        <w:tc>
          <w:tcPr>
            <w:tcW w:w="1276" w:type="dxa"/>
            <w:tcBorders>
              <w:top w:val="single" w:sz="4" w:space="0" w:color="000000"/>
              <w:left w:val="nil"/>
              <w:bottom w:val="single" w:sz="4" w:space="0" w:color="000000"/>
              <w:right w:val="nil"/>
            </w:tcBorders>
          </w:tcPr>
          <w:p w14:paraId="5F18876B" w14:textId="77777777" w:rsidR="001238FC" w:rsidRPr="009B57C8" w:rsidRDefault="001238FC" w:rsidP="00674A18">
            <w:pPr>
              <w:spacing w:after="160" w:line="259" w:lineRule="auto"/>
              <w:rPr>
                <w:rFonts w:ascii="Arial" w:hAnsi="Arial" w:cs="Arial"/>
              </w:rPr>
            </w:pPr>
          </w:p>
        </w:tc>
        <w:tc>
          <w:tcPr>
            <w:tcW w:w="2268" w:type="dxa"/>
            <w:tcBorders>
              <w:top w:val="single" w:sz="4" w:space="0" w:color="000000"/>
              <w:left w:val="nil"/>
              <w:bottom w:val="single" w:sz="4" w:space="0" w:color="000000"/>
              <w:right w:val="single" w:sz="4" w:space="0" w:color="000000"/>
            </w:tcBorders>
          </w:tcPr>
          <w:p w14:paraId="4B100097" w14:textId="77777777" w:rsidR="001238FC" w:rsidRPr="009B57C8" w:rsidRDefault="001238FC" w:rsidP="00674A18">
            <w:pPr>
              <w:spacing w:after="160" w:line="259" w:lineRule="auto"/>
              <w:rPr>
                <w:rFonts w:ascii="Arial" w:hAnsi="Arial" w:cs="Arial"/>
              </w:rPr>
            </w:pPr>
          </w:p>
        </w:tc>
        <w:tc>
          <w:tcPr>
            <w:tcW w:w="2978" w:type="dxa"/>
            <w:tcBorders>
              <w:top w:val="single" w:sz="4" w:space="0" w:color="000000"/>
              <w:left w:val="single" w:sz="4" w:space="0" w:color="000000"/>
              <w:bottom w:val="single" w:sz="4" w:space="0" w:color="000000"/>
              <w:right w:val="single" w:sz="4" w:space="0" w:color="000000"/>
            </w:tcBorders>
          </w:tcPr>
          <w:p w14:paraId="3FF39033" w14:textId="77777777" w:rsidR="001238FC" w:rsidRPr="009B57C8" w:rsidRDefault="001238FC" w:rsidP="00674A18">
            <w:pPr>
              <w:spacing w:line="259" w:lineRule="auto"/>
              <w:ind w:left="1"/>
              <w:rPr>
                <w:rFonts w:ascii="Arial" w:hAnsi="Arial" w:cs="Arial"/>
              </w:rPr>
            </w:pPr>
            <w:r w:rsidRPr="009B57C8">
              <w:rPr>
                <w:rFonts w:ascii="Arial" w:hAnsi="Arial" w:cs="Arial"/>
              </w:rPr>
              <w:t xml:space="preserve"> </w:t>
            </w:r>
          </w:p>
        </w:tc>
      </w:tr>
    </w:tbl>
    <w:p w14:paraId="73540340" w14:textId="77777777" w:rsidR="001238FC" w:rsidRPr="009B57C8" w:rsidRDefault="001238FC" w:rsidP="001238FC">
      <w:pPr>
        <w:spacing w:line="259" w:lineRule="auto"/>
        <w:rPr>
          <w:rFonts w:ascii="Arial" w:hAnsi="Arial" w:cs="Arial"/>
        </w:rPr>
      </w:pPr>
      <w:r w:rsidRPr="009B57C8">
        <w:rPr>
          <w:rFonts w:ascii="Arial" w:hAnsi="Arial" w:cs="Arial"/>
          <w:color w:val="FF0000"/>
        </w:rPr>
        <w:t xml:space="preserve"> </w:t>
      </w:r>
    </w:p>
    <w:p w14:paraId="790D9B44" w14:textId="77777777" w:rsidR="001238FC" w:rsidRPr="009B57C8" w:rsidRDefault="001238FC" w:rsidP="001238FC">
      <w:pPr>
        <w:ind w:right="284"/>
        <w:rPr>
          <w:rFonts w:ascii="Arial" w:hAnsi="Arial" w:cs="Arial"/>
        </w:rPr>
      </w:pPr>
      <w:r w:rsidRPr="009B57C8">
        <w:rPr>
          <w:rFonts w:ascii="Arial" w:hAnsi="Arial" w:cs="Arial"/>
        </w:rPr>
        <w:t xml:space="preserve">The fourth table below, </w:t>
      </w:r>
      <w:r w:rsidRPr="009B57C8">
        <w:rPr>
          <w:rFonts w:ascii="Arial" w:hAnsi="Arial" w:cs="Arial"/>
          <w:b/>
        </w:rPr>
        <w:t>Table 4</w:t>
      </w:r>
      <w:r w:rsidRPr="009B57C8">
        <w:rPr>
          <w:rFonts w:ascii="Arial" w:hAnsi="Arial" w:cs="Arial"/>
        </w:rPr>
        <w:t xml:space="preserve">, is for the total bill of the quantities for the period of three years (2026/2029) including any price increase.   </w:t>
      </w:r>
    </w:p>
    <w:p w14:paraId="1A0A8AFF" w14:textId="77777777" w:rsidR="001238FC" w:rsidRPr="009B57C8" w:rsidRDefault="001238FC" w:rsidP="001238FC">
      <w:pPr>
        <w:spacing w:line="259" w:lineRule="auto"/>
        <w:rPr>
          <w:rFonts w:ascii="Arial" w:hAnsi="Arial" w:cs="Arial"/>
        </w:rPr>
      </w:pPr>
      <w:r w:rsidRPr="009B57C8">
        <w:rPr>
          <w:rFonts w:ascii="Arial" w:hAnsi="Arial" w:cs="Arial"/>
          <w:b/>
        </w:rPr>
        <w:t xml:space="preserve"> </w:t>
      </w:r>
    </w:p>
    <w:p w14:paraId="218325E4"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tbl>
      <w:tblPr>
        <w:tblStyle w:val="TableGrid0"/>
        <w:tblW w:w="10031" w:type="dxa"/>
        <w:tblInd w:w="-107" w:type="dxa"/>
        <w:tblCellMar>
          <w:top w:w="11" w:type="dxa"/>
          <w:left w:w="107" w:type="dxa"/>
          <w:right w:w="115" w:type="dxa"/>
        </w:tblCellMar>
        <w:tblLook w:val="04A0" w:firstRow="1" w:lastRow="0" w:firstColumn="1" w:lastColumn="0" w:noHBand="0" w:noVBand="1"/>
      </w:tblPr>
      <w:tblGrid>
        <w:gridCol w:w="5778"/>
        <w:gridCol w:w="4253"/>
      </w:tblGrid>
      <w:tr w:rsidR="001238FC" w:rsidRPr="009B57C8" w14:paraId="25A5E5EC" w14:textId="77777777" w:rsidTr="00674A18">
        <w:trPr>
          <w:trHeight w:val="1013"/>
        </w:trPr>
        <w:tc>
          <w:tcPr>
            <w:tcW w:w="5778"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3F5159B8" w14:textId="77777777" w:rsidR="001238FC" w:rsidRPr="009B57C8" w:rsidRDefault="001238FC" w:rsidP="00674A18">
            <w:pPr>
              <w:spacing w:line="259" w:lineRule="auto"/>
              <w:ind w:left="5"/>
              <w:jc w:val="center"/>
              <w:rPr>
                <w:rFonts w:ascii="Arial" w:hAnsi="Arial" w:cs="Arial"/>
              </w:rPr>
            </w:pPr>
            <w:r w:rsidRPr="009B57C8">
              <w:rPr>
                <w:rFonts w:ascii="Arial" w:hAnsi="Arial" w:cs="Arial"/>
                <w:b/>
              </w:rPr>
              <w:t xml:space="preserve">Totals for above tables (table 1,table 2 &amp; table 3) </w:t>
            </w:r>
          </w:p>
        </w:tc>
        <w:tc>
          <w:tcPr>
            <w:tcW w:w="4253"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2EEBC308" w14:textId="77777777" w:rsidR="001238FC" w:rsidRPr="009B57C8" w:rsidRDefault="001238FC" w:rsidP="00674A18">
            <w:pPr>
              <w:spacing w:line="259" w:lineRule="auto"/>
              <w:ind w:left="8"/>
              <w:jc w:val="center"/>
              <w:rPr>
                <w:rFonts w:ascii="Arial" w:hAnsi="Arial" w:cs="Arial"/>
              </w:rPr>
            </w:pPr>
            <w:r w:rsidRPr="009B57C8">
              <w:rPr>
                <w:rFonts w:ascii="Arial" w:hAnsi="Arial" w:cs="Arial"/>
                <w:b/>
              </w:rPr>
              <w:t xml:space="preserve">Amount (Incl. VAT) </w:t>
            </w:r>
          </w:p>
        </w:tc>
      </w:tr>
      <w:tr w:rsidR="001238FC" w:rsidRPr="009B57C8" w14:paraId="3669FC36" w14:textId="77777777" w:rsidTr="00674A18">
        <w:trPr>
          <w:trHeight w:val="263"/>
        </w:trPr>
        <w:tc>
          <w:tcPr>
            <w:tcW w:w="5778" w:type="dxa"/>
            <w:tcBorders>
              <w:top w:val="single" w:sz="4" w:space="0" w:color="000000"/>
              <w:left w:val="single" w:sz="4" w:space="0" w:color="000000"/>
              <w:bottom w:val="single" w:sz="4" w:space="0" w:color="000000"/>
              <w:right w:val="single" w:sz="4" w:space="0" w:color="000000"/>
            </w:tcBorders>
          </w:tcPr>
          <w:p w14:paraId="6872444E" w14:textId="77777777" w:rsidR="001238FC" w:rsidRPr="009B57C8" w:rsidRDefault="001238FC" w:rsidP="00674A18">
            <w:pPr>
              <w:spacing w:line="259" w:lineRule="auto"/>
              <w:rPr>
                <w:rFonts w:ascii="Arial" w:hAnsi="Arial" w:cs="Arial"/>
              </w:rPr>
            </w:pPr>
            <w:r w:rsidRPr="009B57C8">
              <w:rPr>
                <w:rFonts w:ascii="Arial" w:hAnsi="Arial" w:cs="Arial"/>
              </w:rPr>
              <w:t xml:space="preserve">Total Year 1 (Incl. VAT) </w:t>
            </w:r>
          </w:p>
        </w:tc>
        <w:tc>
          <w:tcPr>
            <w:tcW w:w="4253" w:type="dxa"/>
            <w:tcBorders>
              <w:top w:val="single" w:sz="4" w:space="0" w:color="000000"/>
              <w:left w:val="single" w:sz="4" w:space="0" w:color="000000"/>
              <w:bottom w:val="single" w:sz="4" w:space="0" w:color="000000"/>
              <w:right w:val="single" w:sz="4" w:space="0" w:color="000000"/>
            </w:tcBorders>
          </w:tcPr>
          <w:p w14:paraId="02B35FAC" w14:textId="77777777" w:rsidR="001238FC" w:rsidRPr="009B57C8" w:rsidRDefault="001238FC" w:rsidP="00674A18">
            <w:pPr>
              <w:spacing w:line="259" w:lineRule="auto"/>
              <w:ind w:left="2"/>
              <w:rPr>
                <w:rFonts w:ascii="Arial" w:hAnsi="Arial" w:cs="Arial"/>
              </w:rPr>
            </w:pPr>
            <w:r w:rsidRPr="009B57C8">
              <w:rPr>
                <w:rFonts w:ascii="Arial" w:hAnsi="Arial" w:cs="Arial"/>
              </w:rPr>
              <w:t xml:space="preserve"> </w:t>
            </w:r>
          </w:p>
        </w:tc>
      </w:tr>
      <w:tr w:rsidR="001238FC" w:rsidRPr="009B57C8" w14:paraId="1D18B2AD" w14:textId="77777777" w:rsidTr="00674A18">
        <w:trPr>
          <w:trHeight w:val="264"/>
        </w:trPr>
        <w:tc>
          <w:tcPr>
            <w:tcW w:w="5778" w:type="dxa"/>
            <w:tcBorders>
              <w:top w:val="single" w:sz="4" w:space="0" w:color="000000"/>
              <w:left w:val="single" w:sz="4" w:space="0" w:color="000000"/>
              <w:bottom w:val="single" w:sz="4" w:space="0" w:color="000000"/>
              <w:right w:val="single" w:sz="4" w:space="0" w:color="000000"/>
            </w:tcBorders>
          </w:tcPr>
          <w:p w14:paraId="1AFD7C56" w14:textId="77777777" w:rsidR="001238FC" w:rsidRPr="009B57C8" w:rsidRDefault="001238FC" w:rsidP="00674A18">
            <w:pPr>
              <w:spacing w:line="259" w:lineRule="auto"/>
              <w:rPr>
                <w:rFonts w:ascii="Arial" w:hAnsi="Arial" w:cs="Arial"/>
              </w:rPr>
            </w:pPr>
            <w:r w:rsidRPr="009B57C8">
              <w:rPr>
                <w:rFonts w:ascii="Arial" w:hAnsi="Arial" w:cs="Arial"/>
              </w:rPr>
              <w:t xml:space="preserve">Total Year 2 (Incl. VAT) </w:t>
            </w:r>
          </w:p>
        </w:tc>
        <w:tc>
          <w:tcPr>
            <w:tcW w:w="4253" w:type="dxa"/>
            <w:tcBorders>
              <w:top w:val="single" w:sz="4" w:space="0" w:color="000000"/>
              <w:left w:val="single" w:sz="4" w:space="0" w:color="000000"/>
              <w:bottom w:val="single" w:sz="4" w:space="0" w:color="000000"/>
              <w:right w:val="single" w:sz="4" w:space="0" w:color="000000"/>
            </w:tcBorders>
          </w:tcPr>
          <w:p w14:paraId="0997BC1F" w14:textId="77777777" w:rsidR="001238FC" w:rsidRPr="009B57C8" w:rsidRDefault="001238FC" w:rsidP="00674A18">
            <w:pPr>
              <w:spacing w:line="259" w:lineRule="auto"/>
              <w:ind w:left="2"/>
              <w:rPr>
                <w:rFonts w:ascii="Arial" w:hAnsi="Arial" w:cs="Arial"/>
              </w:rPr>
            </w:pPr>
            <w:r w:rsidRPr="009B57C8">
              <w:rPr>
                <w:rFonts w:ascii="Arial" w:hAnsi="Arial" w:cs="Arial"/>
              </w:rPr>
              <w:t xml:space="preserve"> </w:t>
            </w:r>
          </w:p>
        </w:tc>
      </w:tr>
      <w:tr w:rsidR="001238FC" w:rsidRPr="009B57C8" w14:paraId="31956102" w14:textId="77777777" w:rsidTr="00674A18">
        <w:trPr>
          <w:trHeight w:val="262"/>
        </w:trPr>
        <w:tc>
          <w:tcPr>
            <w:tcW w:w="5778" w:type="dxa"/>
            <w:tcBorders>
              <w:top w:val="single" w:sz="4" w:space="0" w:color="000000"/>
              <w:left w:val="single" w:sz="4" w:space="0" w:color="000000"/>
              <w:bottom w:val="single" w:sz="4" w:space="0" w:color="000000"/>
              <w:right w:val="single" w:sz="4" w:space="0" w:color="000000"/>
            </w:tcBorders>
          </w:tcPr>
          <w:p w14:paraId="578B6047" w14:textId="77777777" w:rsidR="001238FC" w:rsidRPr="009B57C8" w:rsidRDefault="001238FC" w:rsidP="00674A18">
            <w:pPr>
              <w:spacing w:line="259" w:lineRule="auto"/>
              <w:rPr>
                <w:rFonts w:ascii="Arial" w:hAnsi="Arial" w:cs="Arial"/>
              </w:rPr>
            </w:pPr>
            <w:r w:rsidRPr="009B57C8">
              <w:rPr>
                <w:rFonts w:ascii="Arial" w:hAnsi="Arial" w:cs="Arial"/>
              </w:rPr>
              <w:t xml:space="preserve">Total Year 3 (Incl. VAT) </w:t>
            </w:r>
          </w:p>
        </w:tc>
        <w:tc>
          <w:tcPr>
            <w:tcW w:w="4253" w:type="dxa"/>
            <w:tcBorders>
              <w:top w:val="single" w:sz="4" w:space="0" w:color="000000"/>
              <w:left w:val="single" w:sz="4" w:space="0" w:color="000000"/>
              <w:bottom w:val="single" w:sz="4" w:space="0" w:color="000000"/>
              <w:right w:val="single" w:sz="4" w:space="0" w:color="000000"/>
            </w:tcBorders>
          </w:tcPr>
          <w:p w14:paraId="18F95DEF" w14:textId="77777777" w:rsidR="001238FC" w:rsidRPr="009B57C8" w:rsidRDefault="001238FC" w:rsidP="00674A18">
            <w:pPr>
              <w:spacing w:line="259" w:lineRule="auto"/>
              <w:ind w:left="2"/>
              <w:rPr>
                <w:rFonts w:ascii="Arial" w:hAnsi="Arial" w:cs="Arial"/>
              </w:rPr>
            </w:pPr>
            <w:r w:rsidRPr="009B57C8">
              <w:rPr>
                <w:rFonts w:ascii="Arial" w:hAnsi="Arial" w:cs="Arial"/>
              </w:rPr>
              <w:t xml:space="preserve"> </w:t>
            </w:r>
          </w:p>
        </w:tc>
      </w:tr>
      <w:tr w:rsidR="001238FC" w:rsidRPr="009B57C8" w14:paraId="28594B6F" w14:textId="77777777" w:rsidTr="00674A18">
        <w:trPr>
          <w:trHeight w:val="264"/>
        </w:trPr>
        <w:tc>
          <w:tcPr>
            <w:tcW w:w="5778" w:type="dxa"/>
            <w:tcBorders>
              <w:top w:val="single" w:sz="4" w:space="0" w:color="000000"/>
              <w:left w:val="single" w:sz="4" w:space="0" w:color="000000"/>
              <w:bottom w:val="single" w:sz="4" w:space="0" w:color="000000"/>
              <w:right w:val="single" w:sz="4" w:space="0" w:color="000000"/>
            </w:tcBorders>
          </w:tcPr>
          <w:p w14:paraId="4AB752A2" w14:textId="77777777" w:rsidR="001238FC" w:rsidRPr="009B57C8" w:rsidRDefault="001238FC" w:rsidP="00674A18">
            <w:pPr>
              <w:spacing w:line="259" w:lineRule="auto"/>
              <w:rPr>
                <w:rFonts w:ascii="Arial" w:hAnsi="Arial" w:cs="Arial"/>
              </w:rPr>
            </w:pPr>
            <w:r w:rsidRPr="009B57C8">
              <w:rPr>
                <w:rFonts w:ascii="Arial" w:hAnsi="Arial" w:cs="Arial"/>
                <w:b/>
              </w:rPr>
              <w:t xml:space="preserve">Grand Total for three Years (Incl. VAT) </w:t>
            </w:r>
          </w:p>
        </w:tc>
        <w:tc>
          <w:tcPr>
            <w:tcW w:w="4253" w:type="dxa"/>
            <w:tcBorders>
              <w:top w:val="single" w:sz="4" w:space="0" w:color="000000"/>
              <w:left w:val="single" w:sz="4" w:space="0" w:color="000000"/>
              <w:bottom w:val="single" w:sz="4" w:space="0" w:color="000000"/>
              <w:right w:val="single" w:sz="4" w:space="0" w:color="000000"/>
            </w:tcBorders>
          </w:tcPr>
          <w:p w14:paraId="75E9E093" w14:textId="77777777" w:rsidR="001238FC" w:rsidRPr="009B57C8" w:rsidRDefault="001238FC" w:rsidP="00674A18">
            <w:pPr>
              <w:spacing w:line="259" w:lineRule="auto"/>
              <w:ind w:left="2"/>
              <w:rPr>
                <w:rFonts w:ascii="Arial" w:hAnsi="Arial" w:cs="Arial"/>
              </w:rPr>
            </w:pPr>
            <w:r w:rsidRPr="009B57C8">
              <w:rPr>
                <w:rFonts w:ascii="Arial" w:hAnsi="Arial" w:cs="Arial"/>
                <w:b/>
              </w:rPr>
              <w:t xml:space="preserve"> </w:t>
            </w:r>
          </w:p>
        </w:tc>
      </w:tr>
    </w:tbl>
    <w:p w14:paraId="04AFA7B0"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p w14:paraId="61C0AD8D" w14:textId="77777777" w:rsidR="001238FC" w:rsidRPr="009B57C8" w:rsidRDefault="001238FC" w:rsidP="001238FC">
      <w:pPr>
        <w:spacing w:line="259" w:lineRule="auto"/>
        <w:rPr>
          <w:rFonts w:ascii="Arial" w:hAnsi="Arial" w:cs="Arial"/>
        </w:rPr>
      </w:pPr>
      <w:r w:rsidRPr="009B57C8">
        <w:rPr>
          <w:rFonts w:ascii="Arial" w:hAnsi="Arial" w:cs="Arial"/>
        </w:rPr>
        <w:t xml:space="preserve"> </w:t>
      </w:r>
    </w:p>
    <w:p w14:paraId="37CEF747" w14:textId="77777777" w:rsidR="001238FC" w:rsidRPr="009B57C8" w:rsidRDefault="001238FC" w:rsidP="001238FC">
      <w:pPr>
        <w:ind w:right="284"/>
        <w:rPr>
          <w:rFonts w:ascii="Arial" w:hAnsi="Arial" w:cs="Arial"/>
        </w:rPr>
      </w:pPr>
      <w:r w:rsidRPr="009B57C8">
        <w:rPr>
          <w:rFonts w:ascii="Arial" w:hAnsi="Arial" w:cs="Arial"/>
          <w:b/>
        </w:rPr>
        <w:t>Note</w:t>
      </w:r>
      <w:r w:rsidRPr="009B57C8">
        <w:rPr>
          <w:rFonts w:ascii="Arial" w:hAnsi="Arial" w:cs="Arial"/>
        </w:rPr>
        <w:t xml:space="preserve">. The provisional licenses MUST be priced and will be included in the contract amount. Licenses will be activated on as and when required and paid for accordingly.  </w:t>
      </w:r>
    </w:p>
    <w:p w14:paraId="19F13EB4" w14:textId="77777777" w:rsidR="001238FC" w:rsidRPr="009B57C8" w:rsidRDefault="001238FC" w:rsidP="001238FC">
      <w:pPr>
        <w:spacing w:line="259" w:lineRule="auto"/>
        <w:rPr>
          <w:rFonts w:ascii="Arial" w:hAnsi="Arial" w:cs="Arial"/>
        </w:rPr>
      </w:pPr>
      <w:r w:rsidRPr="009B57C8">
        <w:rPr>
          <w:rFonts w:ascii="Arial" w:hAnsi="Arial" w:cs="Arial"/>
          <w:sz w:val="20"/>
        </w:rPr>
        <w:t xml:space="preserve"> </w:t>
      </w:r>
    </w:p>
    <w:p w14:paraId="26545D6E" w14:textId="77777777" w:rsidR="00997945" w:rsidRPr="009B57C8" w:rsidRDefault="00997945" w:rsidP="00E349F9">
      <w:pPr>
        <w:spacing w:line="360" w:lineRule="auto"/>
        <w:jc w:val="both"/>
        <w:rPr>
          <w:rFonts w:ascii="Arial" w:hAnsi="Arial" w:cs="Arial"/>
          <w:b/>
          <w:sz w:val="22"/>
          <w:szCs w:val="22"/>
        </w:rPr>
      </w:pPr>
    </w:p>
    <w:p w14:paraId="2271F853" w14:textId="77777777" w:rsidR="00F94A45" w:rsidRPr="00F94A45" w:rsidRDefault="00F94A45" w:rsidP="00F94A45">
      <w:pPr>
        <w:jc w:val="center"/>
        <w:rPr>
          <w:rFonts w:ascii="Arial" w:hAnsi="Arial" w:cs="Arial"/>
        </w:rPr>
      </w:pPr>
    </w:p>
    <w:sectPr w:rsidR="00F94A45" w:rsidRPr="00F94A45" w:rsidSect="00FE60FC">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CA43" w14:textId="77777777" w:rsidR="00F95E2A" w:rsidRDefault="00F95E2A">
      <w:r>
        <w:separator/>
      </w:r>
    </w:p>
  </w:endnote>
  <w:endnote w:type="continuationSeparator" w:id="0">
    <w:p w14:paraId="37B09FBA" w14:textId="77777777" w:rsidR="00F95E2A" w:rsidRDefault="00F9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251C" w14:textId="77777777" w:rsidR="00F95E2A" w:rsidRDefault="00F95E2A">
      <w:r>
        <w:separator/>
      </w:r>
    </w:p>
  </w:footnote>
  <w:footnote w:type="continuationSeparator" w:id="0">
    <w:p w14:paraId="5860D302" w14:textId="77777777" w:rsidR="00F95E2A" w:rsidRDefault="00F95E2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019695">
    <w:abstractNumId w:val="10"/>
  </w:num>
  <w:num w:numId="2" w16cid:durableId="1679237172">
    <w:abstractNumId w:val="3"/>
  </w:num>
  <w:num w:numId="3" w16cid:durableId="1484156477">
    <w:abstractNumId w:val="39"/>
  </w:num>
  <w:num w:numId="4" w16cid:durableId="761874153">
    <w:abstractNumId w:val="23"/>
  </w:num>
  <w:num w:numId="5" w16cid:durableId="2073381954">
    <w:abstractNumId w:val="31"/>
  </w:num>
  <w:num w:numId="6" w16cid:durableId="567692597">
    <w:abstractNumId w:val="14"/>
  </w:num>
  <w:num w:numId="7" w16cid:durableId="1824082605">
    <w:abstractNumId w:val="38"/>
  </w:num>
  <w:num w:numId="8" w16cid:durableId="2070572569">
    <w:abstractNumId w:val="20"/>
  </w:num>
  <w:num w:numId="9" w16cid:durableId="1621450461">
    <w:abstractNumId w:val="7"/>
  </w:num>
  <w:num w:numId="10" w16cid:durableId="1537697389">
    <w:abstractNumId w:val="33"/>
  </w:num>
  <w:num w:numId="11" w16cid:durableId="1503854860">
    <w:abstractNumId w:val="13"/>
  </w:num>
  <w:num w:numId="12" w16cid:durableId="1844398813">
    <w:abstractNumId w:val="16"/>
  </w:num>
  <w:num w:numId="13" w16cid:durableId="1713462674">
    <w:abstractNumId w:val="26"/>
  </w:num>
  <w:num w:numId="14" w16cid:durableId="545024593">
    <w:abstractNumId w:val="5"/>
  </w:num>
  <w:num w:numId="15" w16cid:durableId="2032677720">
    <w:abstractNumId w:val="32"/>
  </w:num>
  <w:num w:numId="16" w16cid:durableId="1717704956">
    <w:abstractNumId w:val="36"/>
  </w:num>
  <w:num w:numId="17" w16cid:durableId="184826109">
    <w:abstractNumId w:val="1"/>
  </w:num>
  <w:num w:numId="18" w16cid:durableId="820584599">
    <w:abstractNumId w:val="37"/>
  </w:num>
  <w:num w:numId="19" w16cid:durableId="1710955040">
    <w:abstractNumId w:val="15"/>
  </w:num>
  <w:num w:numId="20" w16cid:durableId="1956448224">
    <w:abstractNumId w:val="19"/>
  </w:num>
  <w:num w:numId="21" w16cid:durableId="55902902">
    <w:abstractNumId w:val="11"/>
  </w:num>
  <w:num w:numId="22" w16cid:durableId="173804701">
    <w:abstractNumId w:val="24"/>
  </w:num>
  <w:num w:numId="23" w16cid:durableId="1484077660">
    <w:abstractNumId w:val="21"/>
  </w:num>
  <w:num w:numId="24" w16cid:durableId="2005161462">
    <w:abstractNumId w:val="8"/>
  </w:num>
  <w:num w:numId="25" w16cid:durableId="1330324497">
    <w:abstractNumId w:val="0"/>
  </w:num>
  <w:num w:numId="26" w16cid:durableId="1410276080">
    <w:abstractNumId w:val="12"/>
  </w:num>
  <w:num w:numId="27" w16cid:durableId="1966349235">
    <w:abstractNumId w:val="29"/>
  </w:num>
  <w:num w:numId="28" w16cid:durableId="912667883">
    <w:abstractNumId w:val="28"/>
  </w:num>
  <w:num w:numId="29" w16cid:durableId="1553616765">
    <w:abstractNumId w:val="4"/>
  </w:num>
  <w:num w:numId="30" w16cid:durableId="365448640">
    <w:abstractNumId w:val="17"/>
  </w:num>
  <w:num w:numId="31" w16cid:durableId="1841196230">
    <w:abstractNumId w:val="22"/>
  </w:num>
  <w:num w:numId="32" w16cid:durableId="1229145946">
    <w:abstractNumId w:val="34"/>
  </w:num>
  <w:num w:numId="33" w16cid:durableId="68430828">
    <w:abstractNumId w:val="35"/>
  </w:num>
  <w:num w:numId="34" w16cid:durableId="467170477">
    <w:abstractNumId w:val="30"/>
  </w:num>
  <w:num w:numId="35" w16cid:durableId="36247454">
    <w:abstractNumId w:val="2"/>
  </w:num>
  <w:num w:numId="36" w16cid:durableId="1441800285">
    <w:abstractNumId w:val="9"/>
  </w:num>
  <w:num w:numId="37" w16cid:durableId="89012025">
    <w:abstractNumId w:val="18"/>
  </w:num>
  <w:num w:numId="38" w16cid:durableId="1191532373">
    <w:abstractNumId w:val="6"/>
  </w:num>
  <w:num w:numId="39" w16cid:durableId="99227903">
    <w:abstractNumId w:val="25"/>
  </w:num>
  <w:num w:numId="40" w16cid:durableId="526795543">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3DEB"/>
    <w:rsid w:val="000341C2"/>
    <w:rsid w:val="0003536E"/>
    <w:rsid w:val="000379D9"/>
    <w:rsid w:val="00037ED7"/>
    <w:rsid w:val="00041CD3"/>
    <w:rsid w:val="0004408F"/>
    <w:rsid w:val="00044AA3"/>
    <w:rsid w:val="000450B4"/>
    <w:rsid w:val="00046D75"/>
    <w:rsid w:val="0004741C"/>
    <w:rsid w:val="000474BC"/>
    <w:rsid w:val="0005259D"/>
    <w:rsid w:val="00053594"/>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606C"/>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088"/>
    <w:rsid w:val="000D4875"/>
    <w:rsid w:val="000D7775"/>
    <w:rsid w:val="000E1D2E"/>
    <w:rsid w:val="000E30C7"/>
    <w:rsid w:val="000E3B96"/>
    <w:rsid w:val="000E3C6B"/>
    <w:rsid w:val="000F1341"/>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8FC"/>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13F"/>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C84"/>
    <w:rsid w:val="00170E3F"/>
    <w:rsid w:val="0017111A"/>
    <w:rsid w:val="00172ADE"/>
    <w:rsid w:val="001735A8"/>
    <w:rsid w:val="00173A1B"/>
    <w:rsid w:val="00174230"/>
    <w:rsid w:val="00174E7F"/>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323"/>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596E"/>
    <w:rsid w:val="001B5B32"/>
    <w:rsid w:val="001B70B1"/>
    <w:rsid w:val="001B7115"/>
    <w:rsid w:val="001C0D67"/>
    <w:rsid w:val="001C1C7F"/>
    <w:rsid w:val="001C1E0D"/>
    <w:rsid w:val="001C35D5"/>
    <w:rsid w:val="001C4641"/>
    <w:rsid w:val="001C4762"/>
    <w:rsid w:val="001C5559"/>
    <w:rsid w:val="001C7CC8"/>
    <w:rsid w:val="001D1A20"/>
    <w:rsid w:val="001D24CD"/>
    <w:rsid w:val="001D4FB9"/>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3BC"/>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0CA"/>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ABE"/>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111"/>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1899"/>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6F96"/>
    <w:rsid w:val="005D71F8"/>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2279"/>
    <w:rsid w:val="00623CBE"/>
    <w:rsid w:val="00626474"/>
    <w:rsid w:val="00630CD5"/>
    <w:rsid w:val="00630E91"/>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782"/>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45F2"/>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31B8"/>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17871"/>
    <w:rsid w:val="00720EE4"/>
    <w:rsid w:val="00723271"/>
    <w:rsid w:val="007249A6"/>
    <w:rsid w:val="00724A14"/>
    <w:rsid w:val="00724A6A"/>
    <w:rsid w:val="00724EB9"/>
    <w:rsid w:val="00726120"/>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690"/>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5885"/>
    <w:rsid w:val="007C6566"/>
    <w:rsid w:val="007C72D7"/>
    <w:rsid w:val="007C7E4C"/>
    <w:rsid w:val="007D0969"/>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7F48DF"/>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3BE7"/>
    <w:rsid w:val="0081439A"/>
    <w:rsid w:val="00814506"/>
    <w:rsid w:val="00814516"/>
    <w:rsid w:val="00814FB4"/>
    <w:rsid w:val="008153A3"/>
    <w:rsid w:val="00815D3B"/>
    <w:rsid w:val="00815F38"/>
    <w:rsid w:val="00816294"/>
    <w:rsid w:val="00820182"/>
    <w:rsid w:val="0082059F"/>
    <w:rsid w:val="00821388"/>
    <w:rsid w:val="0082142E"/>
    <w:rsid w:val="00821DAC"/>
    <w:rsid w:val="0082227D"/>
    <w:rsid w:val="008233A4"/>
    <w:rsid w:val="00825C4C"/>
    <w:rsid w:val="0082622E"/>
    <w:rsid w:val="00826FFD"/>
    <w:rsid w:val="00827608"/>
    <w:rsid w:val="00830587"/>
    <w:rsid w:val="0083074F"/>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4FB"/>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25BD"/>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57C8"/>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2D1C"/>
    <w:rsid w:val="00A12E74"/>
    <w:rsid w:val="00A132CD"/>
    <w:rsid w:val="00A1520C"/>
    <w:rsid w:val="00A16AA2"/>
    <w:rsid w:val="00A16DF9"/>
    <w:rsid w:val="00A1714D"/>
    <w:rsid w:val="00A17BC2"/>
    <w:rsid w:val="00A21277"/>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653"/>
    <w:rsid w:val="00A44A8B"/>
    <w:rsid w:val="00A4594E"/>
    <w:rsid w:val="00A45BE9"/>
    <w:rsid w:val="00A45E99"/>
    <w:rsid w:val="00A45F35"/>
    <w:rsid w:val="00A46363"/>
    <w:rsid w:val="00A506FE"/>
    <w:rsid w:val="00A52EE9"/>
    <w:rsid w:val="00A5335F"/>
    <w:rsid w:val="00A544F1"/>
    <w:rsid w:val="00A545FD"/>
    <w:rsid w:val="00A54F01"/>
    <w:rsid w:val="00A54F59"/>
    <w:rsid w:val="00A60696"/>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EE1"/>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6E8"/>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56C5"/>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954"/>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5CF"/>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3C50"/>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217"/>
    <w:rsid w:val="00CC538B"/>
    <w:rsid w:val="00CC5643"/>
    <w:rsid w:val="00CC57FC"/>
    <w:rsid w:val="00CC6D6D"/>
    <w:rsid w:val="00CC6F30"/>
    <w:rsid w:val="00CC77A0"/>
    <w:rsid w:val="00CC7EF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9"/>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7A4"/>
    <w:rsid w:val="00D52D7A"/>
    <w:rsid w:val="00D537BA"/>
    <w:rsid w:val="00D57ED2"/>
    <w:rsid w:val="00D60B78"/>
    <w:rsid w:val="00D61791"/>
    <w:rsid w:val="00D61C81"/>
    <w:rsid w:val="00D61F2B"/>
    <w:rsid w:val="00D62F3C"/>
    <w:rsid w:val="00D67995"/>
    <w:rsid w:val="00D67B56"/>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347"/>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0F66"/>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06B4"/>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1F0"/>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4435"/>
    <w:rsid w:val="00EF509E"/>
    <w:rsid w:val="00EF51F1"/>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663"/>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3BBA"/>
    <w:rsid w:val="00F64774"/>
    <w:rsid w:val="00F66864"/>
    <w:rsid w:val="00F677E3"/>
    <w:rsid w:val="00F6794E"/>
    <w:rsid w:val="00F70662"/>
    <w:rsid w:val="00F713C4"/>
    <w:rsid w:val="00F715A9"/>
    <w:rsid w:val="00F7273C"/>
    <w:rsid w:val="00F731E9"/>
    <w:rsid w:val="00F75160"/>
    <w:rsid w:val="00F75F13"/>
    <w:rsid w:val="00F76A2B"/>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2A"/>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0B53"/>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0FC"/>
    <w:rsid w:val="00FE6CC8"/>
    <w:rsid w:val="00FF0575"/>
    <w:rsid w:val="00FF3174"/>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15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6266</Words>
  <Characters>33712</Characters>
  <Application>Microsoft Office Word</Application>
  <DocSecurity>0</DocSecurity>
  <Lines>1162</Lines>
  <Paragraphs>587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2024-01-25T10:38:00Z</cp:lastPrinted>
  <dcterms:created xsi:type="dcterms:W3CDTF">2026-04-01T11:47:00Z</dcterms:created>
  <dcterms:modified xsi:type="dcterms:W3CDTF">2026-04-01T11:47:00Z</dcterms:modified>
</cp:coreProperties>
</file>