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D3121" w14:textId="77777777" w:rsidR="004B718D" w:rsidRPr="00C57620" w:rsidRDefault="004B718D">
      <w:pPr>
        <w:rPr>
          <w:rFonts w:ascii="Arial" w:hAnsi="Arial" w:cs="Arial"/>
          <w:vanish/>
          <w:sz w:val="20"/>
          <w:szCs w:val="20"/>
          <w:specVanish/>
        </w:rPr>
      </w:pPr>
    </w:p>
    <w:p w14:paraId="0C0275C4" w14:textId="77777777" w:rsidR="001732F5" w:rsidRPr="001732F5" w:rsidRDefault="00C57620">
      <w:pPr>
        <w:rPr>
          <w:rFonts w:ascii="Arial" w:hAnsi="Arial" w:cs="Arial"/>
          <w:sz w:val="20"/>
          <w:szCs w:val="20"/>
        </w:rPr>
      </w:pPr>
      <w:r>
        <w:rPr>
          <w:rFonts w:ascii="Arial" w:hAnsi="Arial" w:cs="Arial"/>
          <w:sz w:val="20"/>
          <w:szCs w:val="20"/>
        </w:rPr>
        <w:t xml:space="preserve"> </w:t>
      </w:r>
    </w:p>
    <w:p w14:paraId="556C8B36" w14:textId="77777777" w:rsidR="001732F5" w:rsidRPr="001732F5" w:rsidRDefault="001732F5">
      <w:pPr>
        <w:rPr>
          <w:rFonts w:ascii="Arial" w:hAnsi="Arial" w:cs="Arial"/>
          <w:sz w:val="20"/>
          <w:szCs w:val="20"/>
        </w:rPr>
      </w:pPr>
    </w:p>
    <w:p w14:paraId="40257A7F" w14:textId="77777777" w:rsidR="001732F5" w:rsidRPr="001732F5" w:rsidRDefault="001732F5">
      <w:pPr>
        <w:rPr>
          <w:rFonts w:ascii="Arial" w:hAnsi="Arial" w:cs="Arial"/>
          <w:sz w:val="20"/>
          <w:szCs w:val="20"/>
        </w:rPr>
      </w:pPr>
    </w:p>
    <w:p w14:paraId="78D938D8" w14:textId="77777777" w:rsidR="001732F5" w:rsidRPr="00BF44A7" w:rsidRDefault="001732F5" w:rsidP="00ED56FA">
      <w:pPr>
        <w:rPr>
          <w:rFonts w:ascii="Arial" w:hAnsi="Arial" w:cs="Arial"/>
          <w:sz w:val="20"/>
          <w:szCs w:val="20"/>
        </w:rPr>
      </w:pPr>
    </w:p>
    <w:p w14:paraId="4066A716" w14:textId="77777777" w:rsidR="001732F5" w:rsidRPr="001732F5" w:rsidRDefault="001732F5">
      <w:pPr>
        <w:rPr>
          <w:rFonts w:ascii="Arial" w:hAnsi="Arial" w:cs="Arial"/>
          <w:sz w:val="20"/>
          <w:szCs w:val="20"/>
        </w:rPr>
      </w:pPr>
    </w:p>
    <w:p w14:paraId="3D24D122" w14:textId="77777777" w:rsidR="001732F5" w:rsidRPr="001732F5" w:rsidRDefault="001732F5">
      <w:pPr>
        <w:rPr>
          <w:rFonts w:ascii="Arial" w:hAnsi="Arial" w:cs="Arial"/>
          <w:sz w:val="20"/>
          <w:szCs w:val="20"/>
        </w:rPr>
      </w:pPr>
    </w:p>
    <w:p w14:paraId="4877CC89" w14:textId="77777777" w:rsidR="001732F5" w:rsidRPr="001732F5" w:rsidRDefault="001732F5">
      <w:pPr>
        <w:rPr>
          <w:rFonts w:ascii="Arial" w:hAnsi="Arial" w:cs="Arial"/>
          <w:sz w:val="20"/>
          <w:szCs w:val="20"/>
        </w:rPr>
      </w:pPr>
    </w:p>
    <w:p w14:paraId="36EE6CAD"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73CBF892"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1A63CC7C" wp14:editId="01A86D38">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730BDD11"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292CC1E6" w14:textId="77777777" w:rsidR="001732F5" w:rsidRPr="00175176" w:rsidRDefault="001732F5">
      <w:pPr>
        <w:rPr>
          <w:rFonts w:ascii="Arial" w:hAnsi="Arial" w:cs="Arial"/>
          <w:sz w:val="20"/>
          <w:szCs w:val="20"/>
        </w:rPr>
      </w:pPr>
    </w:p>
    <w:p w14:paraId="35175D9C" w14:textId="77777777" w:rsidR="00BC28E7" w:rsidRPr="00175176" w:rsidRDefault="00BC28E7">
      <w:pPr>
        <w:rPr>
          <w:rFonts w:ascii="Arial" w:hAnsi="Arial" w:cs="Arial"/>
          <w:sz w:val="20"/>
          <w:szCs w:val="20"/>
        </w:rPr>
      </w:pPr>
    </w:p>
    <w:p w14:paraId="5C6F0755" w14:textId="77777777" w:rsidR="00BC28E7" w:rsidRPr="00175176" w:rsidRDefault="00BC28E7">
      <w:pPr>
        <w:rPr>
          <w:rFonts w:ascii="Arial" w:hAnsi="Arial" w:cs="Arial"/>
          <w:sz w:val="20"/>
          <w:szCs w:val="20"/>
        </w:rPr>
      </w:pPr>
    </w:p>
    <w:p w14:paraId="2A7923AB" w14:textId="77777777" w:rsidR="00BC28E7" w:rsidRPr="00175176" w:rsidRDefault="00BC28E7">
      <w:pPr>
        <w:rPr>
          <w:rFonts w:ascii="Arial" w:hAnsi="Arial" w:cs="Arial"/>
          <w:sz w:val="20"/>
          <w:szCs w:val="20"/>
        </w:rPr>
      </w:pPr>
    </w:p>
    <w:p w14:paraId="045A1E28" w14:textId="77777777" w:rsidR="001732F5" w:rsidRPr="00175176" w:rsidRDefault="001732F5">
      <w:pPr>
        <w:rPr>
          <w:rFonts w:ascii="Arial" w:hAnsi="Arial" w:cs="Arial"/>
          <w:sz w:val="20"/>
          <w:szCs w:val="20"/>
        </w:rPr>
      </w:pPr>
    </w:p>
    <w:p w14:paraId="10439F81" w14:textId="77777777" w:rsidR="001732F5" w:rsidRPr="00175176" w:rsidRDefault="001732F5">
      <w:pPr>
        <w:rPr>
          <w:rFonts w:ascii="Arial" w:hAnsi="Arial" w:cs="Arial"/>
          <w:sz w:val="20"/>
          <w:szCs w:val="20"/>
        </w:rPr>
      </w:pPr>
    </w:p>
    <w:p w14:paraId="0D4AC978" w14:textId="77777777" w:rsidR="001732F5" w:rsidRPr="00175176" w:rsidRDefault="001732F5">
      <w:pPr>
        <w:rPr>
          <w:rFonts w:ascii="Arial" w:hAnsi="Arial" w:cs="Arial"/>
          <w:sz w:val="20"/>
          <w:szCs w:val="20"/>
        </w:rPr>
      </w:pPr>
    </w:p>
    <w:p w14:paraId="091FBD84" w14:textId="77777777" w:rsidR="001732F5" w:rsidRPr="00175176" w:rsidRDefault="001732F5">
      <w:pPr>
        <w:rPr>
          <w:rFonts w:ascii="Arial" w:hAnsi="Arial" w:cs="Arial"/>
          <w:sz w:val="20"/>
          <w:szCs w:val="20"/>
        </w:rPr>
      </w:pPr>
    </w:p>
    <w:p w14:paraId="21B617EB" w14:textId="77777777" w:rsidR="001732F5" w:rsidRPr="00175176" w:rsidRDefault="001732F5">
      <w:pPr>
        <w:rPr>
          <w:rFonts w:ascii="Arial" w:hAnsi="Arial" w:cs="Arial"/>
          <w:sz w:val="20"/>
          <w:szCs w:val="20"/>
        </w:rPr>
      </w:pPr>
    </w:p>
    <w:p w14:paraId="61C0573A" w14:textId="77777777" w:rsidR="00F001AF" w:rsidRPr="00175176" w:rsidRDefault="00F001AF">
      <w:pPr>
        <w:rPr>
          <w:rFonts w:ascii="Arial" w:hAnsi="Arial" w:cs="Arial"/>
          <w:sz w:val="20"/>
          <w:szCs w:val="20"/>
        </w:rPr>
      </w:pPr>
    </w:p>
    <w:p w14:paraId="2ADF4980" w14:textId="77777777" w:rsidR="00F001AF" w:rsidRPr="00175176" w:rsidRDefault="00F001AF">
      <w:pPr>
        <w:rPr>
          <w:rFonts w:ascii="Arial" w:hAnsi="Arial" w:cs="Arial"/>
          <w:sz w:val="20"/>
          <w:szCs w:val="20"/>
        </w:rPr>
      </w:pPr>
    </w:p>
    <w:p w14:paraId="53138FE3" w14:textId="77777777" w:rsidR="00CF5365" w:rsidRPr="00175176" w:rsidRDefault="00CF5365" w:rsidP="00CF5365">
      <w:pPr>
        <w:rPr>
          <w:rFonts w:ascii="Arial" w:hAnsi="Arial" w:cs="Arial"/>
          <w:sz w:val="20"/>
          <w:szCs w:val="20"/>
        </w:rPr>
      </w:pPr>
    </w:p>
    <w:p w14:paraId="3083CFE2" w14:textId="77777777" w:rsidR="00CF5365" w:rsidRPr="00175176" w:rsidRDefault="00CF5365" w:rsidP="00CF5365">
      <w:pPr>
        <w:rPr>
          <w:rFonts w:ascii="Arial" w:hAnsi="Arial" w:cs="Arial"/>
          <w:sz w:val="20"/>
          <w:szCs w:val="20"/>
        </w:rPr>
      </w:pPr>
    </w:p>
    <w:p w14:paraId="4BCAD177" w14:textId="77777777" w:rsidR="00CF5365" w:rsidRPr="00DF7D41" w:rsidRDefault="00CF5365" w:rsidP="00CF5365">
      <w:pPr>
        <w:spacing w:line="276" w:lineRule="auto"/>
        <w:rPr>
          <w:rFonts w:ascii="Arial Narrow" w:hAnsi="Arial Narrow" w:cs="Arial"/>
          <w:sz w:val="20"/>
          <w:szCs w:val="20"/>
        </w:rPr>
      </w:pPr>
    </w:p>
    <w:p w14:paraId="3ED29D32" w14:textId="77777777" w:rsidR="00CF5365" w:rsidRPr="00DF7D41" w:rsidRDefault="00CF5365" w:rsidP="00CF5365">
      <w:pPr>
        <w:spacing w:line="276" w:lineRule="auto"/>
        <w:rPr>
          <w:rFonts w:ascii="Arial Narrow" w:hAnsi="Arial Narrow" w:cs="Arial"/>
          <w:sz w:val="20"/>
          <w:szCs w:val="20"/>
        </w:rPr>
      </w:pPr>
    </w:p>
    <w:p w14:paraId="30E54E46" w14:textId="77777777" w:rsidR="00CF5365" w:rsidRPr="00DF7D41" w:rsidRDefault="00CF5365" w:rsidP="00CF5365">
      <w:pPr>
        <w:spacing w:line="276" w:lineRule="auto"/>
        <w:jc w:val="center"/>
        <w:rPr>
          <w:rFonts w:ascii="Arial Narrow" w:hAnsi="Arial Narrow" w:cs="Arial"/>
          <w:b/>
          <w:sz w:val="20"/>
          <w:szCs w:val="20"/>
        </w:rPr>
      </w:pPr>
      <w:r w:rsidRPr="00DF7D41">
        <w:rPr>
          <w:rFonts w:ascii="Arial Narrow" w:hAnsi="Arial Narrow" w:cs="Arial"/>
          <w:b/>
          <w:sz w:val="20"/>
          <w:szCs w:val="20"/>
        </w:rPr>
        <w:t>ANNEXURE A</w:t>
      </w:r>
    </w:p>
    <w:p w14:paraId="67F8955D" w14:textId="77777777" w:rsidR="00CF5365" w:rsidRPr="00DF7D41" w:rsidRDefault="00CF5365" w:rsidP="00CF5365">
      <w:pPr>
        <w:spacing w:line="276" w:lineRule="auto"/>
        <w:jc w:val="center"/>
        <w:rPr>
          <w:rFonts w:ascii="Arial Narrow" w:hAnsi="Arial Narrow" w:cs="Arial"/>
          <w:b/>
          <w:sz w:val="20"/>
          <w:szCs w:val="20"/>
        </w:rPr>
      </w:pPr>
    </w:p>
    <w:p w14:paraId="46870AFE" w14:textId="77777777" w:rsidR="00CF5365" w:rsidRPr="00DF7D41" w:rsidRDefault="00CF5365" w:rsidP="00CF5365">
      <w:pPr>
        <w:spacing w:line="276" w:lineRule="auto"/>
        <w:jc w:val="center"/>
        <w:rPr>
          <w:rFonts w:ascii="Arial Narrow" w:hAnsi="Arial Narrow" w:cs="Arial"/>
          <w:b/>
          <w:sz w:val="20"/>
          <w:szCs w:val="20"/>
        </w:rPr>
      </w:pPr>
    </w:p>
    <w:p w14:paraId="45BD95EE" w14:textId="77777777" w:rsidR="00CF5365" w:rsidRPr="006615EC" w:rsidRDefault="00CF5365" w:rsidP="00CF5365">
      <w:pPr>
        <w:spacing w:line="276" w:lineRule="auto"/>
        <w:jc w:val="center"/>
        <w:rPr>
          <w:rFonts w:ascii="Arial Narrow" w:eastAsia="Calibri" w:hAnsi="Arial Narrow" w:cs="Arial"/>
          <w:b/>
          <w:sz w:val="20"/>
          <w:szCs w:val="20"/>
          <w:lang w:val="en-ZA"/>
        </w:rPr>
      </w:pPr>
      <w:r w:rsidRPr="006615EC">
        <w:rPr>
          <w:rFonts w:ascii="Arial Narrow" w:eastAsia="Calibri" w:hAnsi="Arial Narrow" w:cs="Arial"/>
          <w:b/>
          <w:sz w:val="20"/>
          <w:szCs w:val="20"/>
          <w:lang w:val="en-ZA"/>
        </w:rPr>
        <w:t>TERMS OF REFERENCE</w:t>
      </w:r>
    </w:p>
    <w:p w14:paraId="152D9545" w14:textId="77777777" w:rsidR="00CF5365" w:rsidRPr="006615EC" w:rsidRDefault="00CF5365" w:rsidP="00CF5365">
      <w:pPr>
        <w:spacing w:line="276" w:lineRule="auto"/>
        <w:rPr>
          <w:rFonts w:ascii="Arial Narrow" w:hAnsi="Arial Narrow" w:cs="Arial"/>
          <w:sz w:val="20"/>
          <w:szCs w:val="20"/>
        </w:rPr>
      </w:pPr>
    </w:p>
    <w:p w14:paraId="10C42853" w14:textId="77777777" w:rsidR="00CF5365" w:rsidRPr="006615EC" w:rsidRDefault="00CF5365" w:rsidP="00CF5365">
      <w:pPr>
        <w:tabs>
          <w:tab w:val="left" w:pos="-1440"/>
        </w:tabs>
        <w:ind w:right="-851"/>
        <w:jc w:val="center"/>
        <w:rPr>
          <w:rFonts w:ascii="Arial Narrow" w:eastAsia="Calibri" w:hAnsi="Arial Narrow" w:cs="Arial"/>
          <w:b/>
          <w:sz w:val="20"/>
          <w:szCs w:val="20"/>
          <w:lang w:val="en-ZA"/>
        </w:rPr>
      </w:pPr>
      <w:r w:rsidRPr="006615EC">
        <w:rPr>
          <w:rFonts w:ascii="Arial Narrow" w:eastAsia="Arial" w:hAnsi="Arial Narrow" w:cs="Arial"/>
          <w:b/>
          <w:sz w:val="20"/>
          <w:szCs w:val="20"/>
        </w:rPr>
        <w:t xml:space="preserve">APPOINTMENT OF A PANEL OF SERVICE PROVIDERS TO RENDER SPECIALISED COMMUNICATION SUPPORT, PUBLIC RELATIONS, MARKETING AND EVENT </w:t>
      </w:r>
      <w:r w:rsidRPr="006615EC">
        <w:rPr>
          <w:rFonts w:ascii="Arial Narrow" w:hAnsi="Arial Narrow" w:cs="Arial"/>
          <w:b/>
          <w:sz w:val="20"/>
          <w:szCs w:val="20"/>
        </w:rPr>
        <w:t xml:space="preserve">SERVICES FOR THE </w:t>
      </w:r>
      <w:r w:rsidRPr="006615EC">
        <w:rPr>
          <w:rFonts w:ascii="Arial Narrow" w:eastAsia="Arial" w:hAnsi="Arial Narrow" w:cs="Arial"/>
          <w:b/>
          <w:sz w:val="20"/>
          <w:szCs w:val="20"/>
        </w:rPr>
        <w:t xml:space="preserve">NATIONAL </w:t>
      </w:r>
      <w:r w:rsidRPr="006615EC">
        <w:rPr>
          <w:rFonts w:ascii="Arial Narrow" w:hAnsi="Arial Narrow" w:cs="Arial"/>
          <w:b/>
          <w:sz w:val="20"/>
          <w:szCs w:val="20"/>
        </w:rPr>
        <w:t xml:space="preserve">REGULATOR FOR COMPULSORY </w:t>
      </w:r>
      <w:r w:rsidR="00FB6752">
        <w:rPr>
          <w:rFonts w:ascii="Arial Narrow" w:hAnsi="Arial Narrow" w:cs="Arial"/>
          <w:b/>
          <w:sz w:val="20"/>
          <w:szCs w:val="20"/>
        </w:rPr>
        <w:t xml:space="preserve">FOR A PERIOD OF 36 (THIRTY-SIX) MONTHS </w:t>
      </w:r>
      <w:r w:rsidRPr="006615EC">
        <w:rPr>
          <w:rFonts w:ascii="Arial Narrow" w:eastAsia="Calibri" w:hAnsi="Arial Narrow" w:cs="Arial"/>
          <w:b/>
          <w:sz w:val="20"/>
          <w:szCs w:val="20"/>
          <w:lang w:val="en-ZA"/>
        </w:rPr>
        <w:t>(NRCS 010-2020/2021)</w:t>
      </w:r>
    </w:p>
    <w:p w14:paraId="504BAABA" w14:textId="77777777" w:rsidR="00CF5365" w:rsidRPr="006615EC" w:rsidRDefault="00CF5365" w:rsidP="00CF5365">
      <w:pPr>
        <w:spacing w:line="276" w:lineRule="auto"/>
        <w:rPr>
          <w:rFonts w:ascii="Arial Narrow" w:hAnsi="Arial Narrow" w:cs="Arial"/>
          <w:sz w:val="20"/>
          <w:szCs w:val="20"/>
        </w:rPr>
      </w:pPr>
    </w:p>
    <w:p w14:paraId="01E192B7" w14:textId="77777777" w:rsidR="00CF5365" w:rsidRPr="006615EC" w:rsidRDefault="00CF5365" w:rsidP="00CF5365">
      <w:pPr>
        <w:spacing w:line="276" w:lineRule="auto"/>
        <w:jc w:val="center"/>
        <w:rPr>
          <w:rFonts w:ascii="Arial Narrow" w:hAnsi="Arial Narrow" w:cs="Arial"/>
          <w:b/>
          <w:sz w:val="20"/>
          <w:szCs w:val="20"/>
        </w:rPr>
      </w:pPr>
    </w:p>
    <w:p w14:paraId="45C63499" w14:textId="77777777" w:rsidR="00CF5365" w:rsidRPr="006615EC" w:rsidRDefault="00CF5365" w:rsidP="00CF5365">
      <w:pPr>
        <w:spacing w:line="276" w:lineRule="auto"/>
        <w:jc w:val="center"/>
        <w:rPr>
          <w:rFonts w:ascii="Arial Narrow" w:hAnsi="Arial Narrow" w:cs="Arial"/>
          <w:b/>
          <w:sz w:val="20"/>
          <w:szCs w:val="20"/>
        </w:rPr>
      </w:pPr>
    </w:p>
    <w:p w14:paraId="5FDC9B50" w14:textId="32988592" w:rsidR="00CF5365" w:rsidRPr="006615EC" w:rsidRDefault="00CF5365" w:rsidP="00CF5365">
      <w:pPr>
        <w:spacing w:line="276" w:lineRule="auto"/>
        <w:jc w:val="center"/>
        <w:rPr>
          <w:rFonts w:ascii="Arial Narrow" w:hAnsi="Arial Narrow" w:cs="Arial"/>
          <w:b/>
          <w:sz w:val="20"/>
          <w:szCs w:val="20"/>
        </w:rPr>
      </w:pPr>
      <w:r w:rsidRPr="006615EC">
        <w:rPr>
          <w:rFonts w:ascii="Arial Narrow" w:hAnsi="Arial Narrow" w:cs="Arial"/>
          <w:b/>
          <w:sz w:val="20"/>
          <w:szCs w:val="20"/>
        </w:rPr>
        <w:t xml:space="preserve">CLOSING DATE: </w:t>
      </w:r>
      <w:r w:rsidR="006C7689">
        <w:rPr>
          <w:rFonts w:ascii="Arial Narrow" w:hAnsi="Arial Narrow" w:cs="Arial"/>
          <w:b/>
          <w:sz w:val="20"/>
          <w:szCs w:val="20"/>
        </w:rPr>
        <w:t>20</w:t>
      </w:r>
      <w:r w:rsidR="000069E9">
        <w:rPr>
          <w:rFonts w:ascii="Arial Narrow" w:hAnsi="Arial Narrow" w:cs="Arial"/>
          <w:b/>
          <w:sz w:val="20"/>
          <w:szCs w:val="20"/>
        </w:rPr>
        <w:t xml:space="preserve"> JANUARY 2021</w:t>
      </w:r>
      <w:r w:rsidRPr="006615EC">
        <w:rPr>
          <w:rFonts w:ascii="Arial Narrow" w:hAnsi="Arial Narrow" w:cs="Arial"/>
          <w:b/>
          <w:sz w:val="20"/>
          <w:szCs w:val="20"/>
        </w:rPr>
        <w:t xml:space="preserve"> @ 11:00</w:t>
      </w:r>
    </w:p>
    <w:p w14:paraId="2D3F32B7" w14:textId="77777777" w:rsidR="00CF5365" w:rsidRPr="006615EC" w:rsidRDefault="00CF5365" w:rsidP="00CF5365">
      <w:pPr>
        <w:jc w:val="both"/>
        <w:rPr>
          <w:rFonts w:ascii="Arial Narrow" w:hAnsi="Arial Narrow" w:cs="Arial"/>
          <w:b/>
          <w:sz w:val="20"/>
          <w:szCs w:val="20"/>
        </w:rPr>
      </w:pPr>
    </w:p>
    <w:p w14:paraId="6C896A79" w14:textId="77777777" w:rsidR="00CF5365" w:rsidRPr="006615EC" w:rsidRDefault="00CF5365" w:rsidP="00CF5365">
      <w:pPr>
        <w:spacing w:line="276" w:lineRule="auto"/>
        <w:rPr>
          <w:rFonts w:ascii="Arial Narrow" w:hAnsi="Arial Narrow" w:cs="Arial"/>
          <w:sz w:val="20"/>
          <w:szCs w:val="20"/>
        </w:rPr>
      </w:pPr>
    </w:p>
    <w:p w14:paraId="6EC6958C" w14:textId="77777777" w:rsidR="00CF5365" w:rsidRPr="006615EC" w:rsidRDefault="00CF5365" w:rsidP="00CF5365">
      <w:pPr>
        <w:spacing w:line="276" w:lineRule="auto"/>
        <w:jc w:val="center"/>
        <w:rPr>
          <w:rFonts w:ascii="Arial Narrow" w:hAnsi="Arial Narrow" w:cs="Arial"/>
          <w:b/>
          <w:sz w:val="20"/>
          <w:szCs w:val="20"/>
        </w:rPr>
      </w:pPr>
    </w:p>
    <w:p w14:paraId="536403C9" w14:textId="77777777" w:rsidR="00CF5365" w:rsidRPr="006615EC" w:rsidRDefault="00CF5365" w:rsidP="00CF5365">
      <w:pPr>
        <w:spacing w:line="276" w:lineRule="auto"/>
        <w:rPr>
          <w:rFonts w:ascii="Arial Narrow" w:hAnsi="Arial Narrow" w:cs="Arial"/>
          <w:sz w:val="20"/>
          <w:szCs w:val="20"/>
        </w:rPr>
      </w:pPr>
    </w:p>
    <w:p w14:paraId="3EF20D76" w14:textId="77777777" w:rsidR="00CF5365" w:rsidRPr="006615EC" w:rsidRDefault="00CF5365" w:rsidP="00CF5365">
      <w:pPr>
        <w:spacing w:line="276" w:lineRule="auto"/>
        <w:rPr>
          <w:rFonts w:ascii="Arial Narrow" w:hAnsi="Arial Narrow" w:cs="Arial"/>
          <w:sz w:val="20"/>
          <w:szCs w:val="20"/>
        </w:rPr>
      </w:pPr>
    </w:p>
    <w:p w14:paraId="66FB40BB" w14:textId="77777777" w:rsidR="00CF5365" w:rsidRPr="006615EC" w:rsidRDefault="00CF5365" w:rsidP="00CF5365">
      <w:pPr>
        <w:spacing w:line="276" w:lineRule="auto"/>
        <w:rPr>
          <w:rFonts w:ascii="Arial Narrow" w:hAnsi="Arial Narrow" w:cs="Arial"/>
          <w:sz w:val="20"/>
          <w:szCs w:val="20"/>
        </w:rPr>
      </w:pPr>
    </w:p>
    <w:p w14:paraId="4FEF301B" w14:textId="77777777" w:rsidR="00CF5365" w:rsidRPr="006615EC" w:rsidRDefault="00CF5365" w:rsidP="00CF5365">
      <w:pPr>
        <w:spacing w:line="276" w:lineRule="auto"/>
        <w:rPr>
          <w:rFonts w:ascii="Arial Narrow" w:hAnsi="Arial Narrow" w:cs="Arial"/>
          <w:sz w:val="20"/>
          <w:szCs w:val="20"/>
        </w:rPr>
        <w:sectPr w:rsidR="00CF5365" w:rsidRPr="006615EC" w:rsidSect="00237696">
          <w:headerReference w:type="default" r:id="rId9"/>
          <w:pgSz w:w="11907" w:h="16840" w:code="9"/>
          <w:pgMar w:top="1191" w:right="1287" w:bottom="1077" w:left="1418" w:header="709" w:footer="709" w:gutter="0"/>
          <w:cols w:space="708"/>
          <w:docGrid w:linePitch="360"/>
        </w:sectPr>
      </w:pPr>
    </w:p>
    <w:p w14:paraId="26156469" w14:textId="77777777" w:rsidR="00CF5365" w:rsidRPr="006615EC" w:rsidRDefault="00CF5365" w:rsidP="00CF5365">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sz w:val="20"/>
          <w:szCs w:val="20"/>
          <w:lang w:val="en-GB"/>
        </w:rPr>
      </w:pPr>
      <w:bookmarkStart w:id="0" w:name="_Toc371011527"/>
      <w:r w:rsidRPr="006615EC">
        <w:rPr>
          <w:rFonts w:ascii="Arial Narrow" w:hAnsi="Arial Narrow" w:cs="Arial"/>
          <w:bCs/>
          <w:snapToGrid w:val="0"/>
          <w:sz w:val="20"/>
          <w:szCs w:val="20"/>
          <w:lang w:val="en-GB"/>
        </w:rPr>
        <w:lastRenderedPageBreak/>
        <w:t xml:space="preserve">Contact Person:  Mirriam Moswaane </w:t>
      </w:r>
    </w:p>
    <w:p w14:paraId="1DB9D980" w14:textId="77777777" w:rsidR="00CF5365" w:rsidRPr="006615EC" w:rsidRDefault="00CF5365" w:rsidP="00CF5365">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sz w:val="20"/>
          <w:szCs w:val="20"/>
          <w:lang w:val="en-GB"/>
        </w:rPr>
      </w:pPr>
    </w:p>
    <w:p w14:paraId="7DD9D6AB" w14:textId="77777777" w:rsidR="00CF5365" w:rsidRPr="006615EC" w:rsidRDefault="00CF5365" w:rsidP="00CF5365">
      <w:pPr>
        <w:widowControl w:val="0"/>
        <w:tabs>
          <w:tab w:val="left" w:pos="720"/>
          <w:tab w:val="left" w:pos="1944"/>
          <w:tab w:val="left" w:pos="3384"/>
          <w:tab w:val="left" w:pos="3744"/>
          <w:tab w:val="left" w:pos="4644"/>
          <w:tab w:val="left" w:pos="5760"/>
          <w:tab w:val="left" w:pos="7920"/>
        </w:tabs>
        <w:jc w:val="both"/>
        <w:rPr>
          <w:rFonts w:ascii="Arial Narrow" w:hAnsi="Arial Narrow" w:cs="Arial"/>
          <w:bCs/>
          <w:snapToGrid w:val="0"/>
          <w:sz w:val="20"/>
          <w:szCs w:val="20"/>
          <w:lang w:val="en-GB"/>
        </w:rPr>
      </w:pPr>
      <w:r w:rsidRPr="006615EC">
        <w:rPr>
          <w:rFonts w:ascii="Arial Narrow" w:hAnsi="Arial Narrow" w:cs="Arial"/>
          <w:bCs/>
          <w:snapToGrid w:val="0"/>
          <w:sz w:val="20"/>
          <w:szCs w:val="20"/>
          <w:lang w:val="en-GB"/>
        </w:rPr>
        <w:t>Tel Number:        012 482 8826</w:t>
      </w:r>
    </w:p>
    <w:p w14:paraId="290D4FCA" w14:textId="77777777" w:rsidR="00CF5365" w:rsidRPr="006615EC" w:rsidRDefault="00CF5365" w:rsidP="00CF5365">
      <w:pPr>
        <w:widowControl w:val="0"/>
        <w:tabs>
          <w:tab w:val="left" w:pos="720"/>
          <w:tab w:val="left" w:pos="1944"/>
          <w:tab w:val="left" w:pos="3384"/>
          <w:tab w:val="left" w:pos="3744"/>
          <w:tab w:val="left" w:pos="4644"/>
          <w:tab w:val="left" w:pos="5760"/>
          <w:tab w:val="left" w:pos="7920"/>
        </w:tabs>
        <w:jc w:val="both"/>
        <w:rPr>
          <w:rFonts w:ascii="Arial Narrow" w:hAnsi="Arial Narrow" w:cs="Arial"/>
          <w:bCs/>
          <w:snapToGrid w:val="0"/>
          <w:sz w:val="20"/>
          <w:szCs w:val="20"/>
          <w:lang w:val="en-GB"/>
        </w:rPr>
      </w:pPr>
    </w:p>
    <w:p w14:paraId="7EBAC0FC" w14:textId="77777777" w:rsidR="00CF5365" w:rsidRPr="006615EC" w:rsidRDefault="00CF5365" w:rsidP="00CF5365">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sz w:val="20"/>
          <w:szCs w:val="20"/>
          <w:lang w:val="en-GB"/>
        </w:rPr>
      </w:pPr>
      <w:r w:rsidRPr="006615EC">
        <w:rPr>
          <w:rFonts w:ascii="Arial Narrow" w:hAnsi="Arial Narrow" w:cs="Arial"/>
          <w:snapToGrid w:val="0"/>
          <w:sz w:val="20"/>
          <w:szCs w:val="20"/>
          <w:lang w:val="en-GB"/>
        </w:rPr>
        <w:t xml:space="preserve">E-mail address:   </w:t>
      </w:r>
      <w:hyperlink r:id="rId10" w:history="1">
        <w:r w:rsidRPr="006615EC">
          <w:rPr>
            <w:rStyle w:val="Hyperlink"/>
            <w:rFonts w:ascii="Arial Narrow" w:hAnsi="Arial Narrow" w:cs="Arial"/>
            <w:snapToGrid w:val="0"/>
            <w:sz w:val="20"/>
            <w:szCs w:val="20"/>
            <w:lang w:val="en-GB"/>
          </w:rPr>
          <w:t>mirriam.moswaane@nrcs.org.za</w:t>
        </w:r>
      </w:hyperlink>
    </w:p>
    <w:p w14:paraId="5D8A841F" w14:textId="159E93A4" w:rsidR="00CF5365" w:rsidRPr="006615EC" w:rsidRDefault="00CF5365" w:rsidP="00CF5365">
      <w:pPr>
        <w:widowControl w:val="0"/>
        <w:tabs>
          <w:tab w:val="left" w:pos="720"/>
          <w:tab w:val="left" w:pos="1944"/>
          <w:tab w:val="left" w:pos="3384"/>
          <w:tab w:val="left" w:pos="3744"/>
          <w:tab w:val="left" w:pos="4644"/>
          <w:tab w:val="left" w:pos="5760"/>
          <w:tab w:val="left" w:pos="7920"/>
        </w:tabs>
        <w:spacing w:line="276"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______________________________________________________________________</w:t>
      </w:r>
      <w:r w:rsidR="00211298">
        <w:rPr>
          <w:rFonts w:ascii="Arial Narrow" w:hAnsi="Arial Narrow" w:cs="Arial"/>
          <w:snapToGrid w:val="0"/>
          <w:sz w:val="20"/>
          <w:szCs w:val="20"/>
          <w:lang w:val="en-GB"/>
        </w:rPr>
        <w:t>______________________________</w:t>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ANNEXURE A</w:t>
      </w:r>
      <w:r w:rsidRPr="006615EC">
        <w:rPr>
          <w:rFonts w:ascii="Arial Narrow" w:hAnsi="Arial Narrow" w:cs="Arial"/>
          <w:b/>
          <w:sz w:val="20"/>
          <w:szCs w:val="20"/>
        </w:rPr>
        <w:tab/>
      </w:r>
    </w:p>
    <w:p w14:paraId="25FB8DC7" w14:textId="77777777" w:rsidR="00CF5365" w:rsidRPr="006615EC" w:rsidRDefault="00CF5365" w:rsidP="00CF5365">
      <w:pPr>
        <w:spacing w:line="276" w:lineRule="auto"/>
        <w:contextualSpacing/>
        <w:rPr>
          <w:rFonts w:ascii="Arial Narrow" w:eastAsia="Calibri" w:hAnsi="Arial Narrow" w:cs="Arial"/>
          <w:b/>
          <w:sz w:val="20"/>
          <w:szCs w:val="20"/>
          <w:lang w:val="en-ZA"/>
        </w:rPr>
      </w:pPr>
    </w:p>
    <w:p w14:paraId="3E7AD014" w14:textId="77777777" w:rsidR="00CF5365" w:rsidRPr="006615EC" w:rsidRDefault="00CF5365" w:rsidP="00CF5365">
      <w:pPr>
        <w:pStyle w:val="ListParagraph"/>
        <w:numPr>
          <w:ilvl w:val="0"/>
          <w:numId w:val="8"/>
        </w:numPr>
        <w:tabs>
          <w:tab w:val="left" w:pos="851"/>
        </w:tabs>
        <w:spacing w:after="200" w:line="360" w:lineRule="auto"/>
        <w:ind w:left="426" w:hanging="426"/>
        <w:jc w:val="both"/>
        <w:rPr>
          <w:rFonts w:ascii="Arial Narrow" w:eastAsiaTheme="minorHAnsi" w:hAnsi="Arial Narrow" w:cs="Arial"/>
          <w:sz w:val="20"/>
          <w:szCs w:val="20"/>
          <w:lang w:val="en-ZA"/>
        </w:rPr>
      </w:pPr>
      <w:r w:rsidRPr="006615EC">
        <w:rPr>
          <w:rFonts w:ascii="Arial Narrow" w:eastAsia="Calibri" w:hAnsi="Arial Narrow" w:cs="Arial"/>
          <w:b/>
          <w:sz w:val="20"/>
          <w:szCs w:val="20"/>
          <w:lang w:val="en"/>
        </w:rPr>
        <w:t>BACKGROUND</w:t>
      </w:r>
    </w:p>
    <w:p w14:paraId="088D5F5E" w14:textId="77777777" w:rsidR="00CF5365" w:rsidRPr="006615EC" w:rsidRDefault="00CF5365" w:rsidP="00CF5365">
      <w:pPr>
        <w:spacing w:after="200" w:line="360" w:lineRule="auto"/>
        <w:ind w:left="426"/>
        <w:jc w:val="both"/>
        <w:rPr>
          <w:rFonts w:ascii="Arial Narrow" w:eastAsiaTheme="minorHAnsi" w:hAnsi="Arial Narrow" w:cs="Arial"/>
          <w:sz w:val="20"/>
          <w:szCs w:val="20"/>
          <w:lang w:val="en-ZA"/>
        </w:rPr>
      </w:pPr>
      <w:r w:rsidRPr="006615EC">
        <w:rPr>
          <w:rFonts w:ascii="Arial Narrow" w:eastAsiaTheme="minorHAnsi" w:hAnsi="Arial Narrow" w:cs="Arial"/>
          <w:sz w:val="20"/>
          <w:szCs w:val="20"/>
          <w:lang w:val="en-ZA"/>
        </w:rPr>
        <w:t>The National Regulator for Compulsory Specification (NRCS) was established on 1 of September 2008, under the auspices of the National Regulator for Compulsory Specifications Act (NRCS Act), Act 5 of 2008.</w:t>
      </w:r>
    </w:p>
    <w:p w14:paraId="3290534B" w14:textId="77777777" w:rsidR="00CF5365" w:rsidRPr="006615EC" w:rsidRDefault="00CF5365" w:rsidP="00CF5365">
      <w:pPr>
        <w:spacing w:after="200" w:line="360" w:lineRule="auto"/>
        <w:ind w:left="426"/>
        <w:jc w:val="both"/>
        <w:rPr>
          <w:rFonts w:ascii="Arial Narrow" w:eastAsiaTheme="minorHAnsi" w:hAnsi="Arial Narrow" w:cs="Arial"/>
          <w:sz w:val="20"/>
          <w:szCs w:val="20"/>
          <w:lang w:val="en-ZA"/>
        </w:rPr>
      </w:pPr>
      <w:r w:rsidRPr="006615EC">
        <w:rPr>
          <w:rFonts w:ascii="Arial Narrow" w:eastAsiaTheme="minorHAnsi" w:hAnsi="Arial Narrow" w:cs="Arial"/>
          <w:sz w:val="20"/>
          <w:szCs w:val="20"/>
          <w:lang w:val="en-ZA"/>
        </w:rPr>
        <w:t xml:space="preserve">The NRCS is primarily responsible for the administration of three Acts that reside under its jurisdiction, namely the NRCS Act 5 of 2008, the Legal Metrology Act No 9 of 2014 and the National Building Regulations and Building Standards Act 103 of 1977. The NRCS also administers regulations that fall under the jurisdiction of other governments departments, as per agreements. </w:t>
      </w:r>
    </w:p>
    <w:p w14:paraId="65D83C49" w14:textId="77777777" w:rsidR="00CF5365" w:rsidRPr="006615EC" w:rsidRDefault="00CF5365" w:rsidP="00CF5365">
      <w:pPr>
        <w:spacing w:after="200" w:line="360" w:lineRule="auto"/>
        <w:ind w:left="426"/>
        <w:jc w:val="both"/>
        <w:rPr>
          <w:rFonts w:ascii="Arial Narrow" w:hAnsi="Arial Narrow"/>
          <w:sz w:val="20"/>
          <w:szCs w:val="20"/>
          <w:lang w:val="en-ZA" w:eastAsia="en-ZA"/>
        </w:rPr>
      </w:pPr>
      <w:r w:rsidRPr="006615EC">
        <w:rPr>
          <w:rFonts w:ascii="Arial Narrow" w:hAnsi="Arial Narrow"/>
          <w:sz w:val="20"/>
          <w:szCs w:val="20"/>
        </w:rPr>
        <w:t>The NRCS as the re</w:t>
      </w:r>
      <w:r w:rsidR="00312DF8">
        <w:rPr>
          <w:rFonts w:ascii="Arial Narrow" w:hAnsi="Arial Narrow"/>
          <w:sz w:val="20"/>
          <w:szCs w:val="20"/>
        </w:rPr>
        <w:t>gulator consist of the following</w:t>
      </w:r>
      <w:r w:rsidRPr="006615EC">
        <w:rPr>
          <w:rFonts w:ascii="Arial Narrow" w:hAnsi="Arial Narrow"/>
          <w:sz w:val="20"/>
          <w:szCs w:val="20"/>
        </w:rPr>
        <w:t xml:space="preserve"> Business Units namely: Automotive; Chemicals, Mechanical and Materials, </w:t>
      </w:r>
      <w:proofErr w:type="spellStart"/>
      <w:r w:rsidRPr="006615EC">
        <w:rPr>
          <w:rFonts w:ascii="Arial Narrow" w:hAnsi="Arial Narrow"/>
          <w:sz w:val="20"/>
          <w:szCs w:val="20"/>
        </w:rPr>
        <w:t>Electrotechnical</w:t>
      </w:r>
      <w:proofErr w:type="spellEnd"/>
      <w:r w:rsidRPr="006615EC">
        <w:rPr>
          <w:rFonts w:ascii="Arial Narrow" w:hAnsi="Arial Narrow"/>
          <w:sz w:val="20"/>
          <w:szCs w:val="20"/>
        </w:rPr>
        <w:t>, National Building Regulations, Legal Metrology as well as Food and Associated Industries.</w:t>
      </w:r>
    </w:p>
    <w:p w14:paraId="338DA6C5" w14:textId="3200FEDA" w:rsidR="00CF5365" w:rsidRDefault="00CF5365" w:rsidP="00CF5365">
      <w:pPr>
        <w:spacing w:after="200" w:line="360" w:lineRule="auto"/>
        <w:ind w:left="426"/>
        <w:jc w:val="both"/>
        <w:rPr>
          <w:rFonts w:ascii="Arial Narrow" w:hAnsi="Arial Narrow"/>
          <w:sz w:val="20"/>
          <w:szCs w:val="20"/>
        </w:rPr>
      </w:pPr>
      <w:r w:rsidRPr="006615EC">
        <w:rPr>
          <w:rFonts w:ascii="Arial Narrow" w:hAnsi="Arial Narrow"/>
          <w:sz w:val="20"/>
          <w:szCs w:val="20"/>
        </w:rPr>
        <w:t xml:space="preserve">The NRCS currently employed 320 of employees however the required services will only be rendered at the NRCS Offices as provided in the table below: </w:t>
      </w:r>
    </w:p>
    <w:p w14:paraId="6B3DAF89" w14:textId="038F2A70" w:rsidR="00050703" w:rsidRPr="006615EC" w:rsidRDefault="00050703" w:rsidP="00CF5365">
      <w:pPr>
        <w:spacing w:after="200" w:line="360" w:lineRule="auto"/>
        <w:ind w:left="426"/>
        <w:jc w:val="both"/>
        <w:rPr>
          <w:rFonts w:ascii="Arial Narrow" w:hAnsi="Arial Narrow"/>
          <w:sz w:val="20"/>
          <w:szCs w:val="20"/>
        </w:rPr>
      </w:pPr>
      <w:r>
        <w:rPr>
          <w:rFonts w:ascii="Arial Narrow" w:hAnsi="Arial Narrow"/>
          <w:sz w:val="20"/>
          <w:szCs w:val="20"/>
        </w:rPr>
        <w:t>Table 1: NRCS various offices and staff complement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2513"/>
      </w:tblGrid>
      <w:tr w:rsidR="00CF5365" w:rsidRPr="006615EC" w14:paraId="0585A7CF" w14:textId="77777777" w:rsidTr="0046265E">
        <w:tc>
          <w:tcPr>
            <w:tcW w:w="4007" w:type="dxa"/>
            <w:shd w:val="clear" w:color="auto" w:fill="323E4F"/>
          </w:tcPr>
          <w:p w14:paraId="5C439CC5"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SITE</w:t>
            </w:r>
          </w:p>
        </w:tc>
        <w:tc>
          <w:tcPr>
            <w:tcW w:w="2513" w:type="dxa"/>
            <w:shd w:val="clear" w:color="auto" w:fill="323E4F"/>
          </w:tcPr>
          <w:p w14:paraId="28E21D2A"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Number of Users</w:t>
            </w:r>
          </w:p>
        </w:tc>
      </w:tr>
      <w:tr w:rsidR="00CF5365" w:rsidRPr="006615EC" w14:paraId="775DD921" w14:textId="77777777" w:rsidTr="0046265E">
        <w:trPr>
          <w:trHeight w:val="274"/>
        </w:trPr>
        <w:tc>
          <w:tcPr>
            <w:tcW w:w="4007" w:type="dxa"/>
            <w:shd w:val="clear" w:color="auto" w:fill="auto"/>
          </w:tcPr>
          <w:p w14:paraId="7383519D"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Cape Town</w:t>
            </w:r>
          </w:p>
        </w:tc>
        <w:tc>
          <w:tcPr>
            <w:tcW w:w="2513" w:type="dxa"/>
            <w:shd w:val="clear" w:color="auto" w:fill="auto"/>
          </w:tcPr>
          <w:p w14:paraId="0FDEF4B1"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60</w:t>
            </w:r>
          </w:p>
        </w:tc>
      </w:tr>
      <w:tr w:rsidR="00CF5365" w:rsidRPr="006615EC" w14:paraId="52CF9BEA" w14:textId="77777777" w:rsidTr="0046265E">
        <w:tc>
          <w:tcPr>
            <w:tcW w:w="4007" w:type="dxa"/>
            <w:shd w:val="clear" w:color="auto" w:fill="auto"/>
          </w:tcPr>
          <w:p w14:paraId="665FB4FB"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Durban</w:t>
            </w:r>
          </w:p>
        </w:tc>
        <w:tc>
          <w:tcPr>
            <w:tcW w:w="2513" w:type="dxa"/>
            <w:shd w:val="clear" w:color="auto" w:fill="auto"/>
          </w:tcPr>
          <w:p w14:paraId="00AEF3E7"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20</w:t>
            </w:r>
          </w:p>
        </w:tc>
      </w:tr>
      <w:tr w:rsidR="00CF5365" w:rsidRPr="006615EC" w14:paraId="1743A352" w14:textId="77777777" w:rsidTr="0046265E">
        <w:tc>
          <w:tcPr>
            <w:tcW w:w="4007" w:type="dxa"/>
            <w:shd w:val="clear" w:color="auto" w:fill="auto"/>
          </w:tcPr>
          <w:p w14:paraId="019D464A"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Port Elizabeth</w:t>
            </w:r>
          </w:p>
        </w:tc>
        <w:tc>
          <w:tcPr>
            <w:tcW w:w="2513" w:type="dxa"/>
            <w:shd w:val="clear" w:color="auto" w:fill="auto"/>
          </w:tcPr>
          <w:p w14:paraId="099E4181"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15</w:t>
            </w:r>
          </w:p>
        </w:tc>
      </w:tr>
      <w:tr w:rsidR="00CF5365" w:rsidRPr="006615EC" w14:paraId="448C770B" w14:textId="77777777" w:rsidTr="0046265E">
        <w:tc>
          <w:tcPr>
            <w:tcW w:w="4007" w:type="dxa"/>
            <w:shd w:val="clear" w:color="auto" w:fill="auto"/>
          </w:tcPr>
          <w:p w14:paraId="18DD3B46"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Bloemfontein</w:t>
            </w:r>
          </w:p>
        </w:tc>
        <w:tc>
          <w:tcPr>
            <w:tcW w:w="2513" w:type="dxa"/>
            <w:shd w:val="clear" w:color="auto" w:fill="auto"/>
          </w:tcPr>
          <w:p w14:paraId="7A37AA48"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7</w:t>
            </w:r>
          </w:p>
        </w:tc>
      </w:tr>
      <w:tr w:rsidR="00CF5365" w:rsidRPr="006615EC" w14:paraId="3582568C" w14:textId="77777777" w:rsidTr="0046265E">
        <w:tc>
          <w:tcPr>
            <w:tcW w:w="4007" w:type="dxa"/>
            <w:shd w:val="clear" w:color="auto" w:fill="auto"/>
          </w:tcPr>
          <w:p w14:paraId="5BBFABFF"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Gauteng</w:t>
            </w:r>
          </w:p>
        </w:tc>
        <w:tc>
          <w:tcPr>
            <w:tcW w:w="2513" w:type="dxa"/>
            <w:shd w:val="clear" w:color="auto" w:fill="auto"/>
          </w:tcPr>
          <w:p w14:paraId="63364F05" w14:textId="77777777" w:rsidR="00CF5365" w:rsidRPr="006615EC" w:rsidRDefault="00CF5365" w:rsidP="0046265E">
            <w:pPr>
              <w:spacing w:line="360" w:lineRule="auto"/>
              <w:jc w:val="both"/>
              <w:rPr>
                <w:rFonts w:ascii="Arial Narrow" w:hAnsi="Arial Narrow" w:cs="Arial"/>
                <w:b/>
                <w:sz w:val="20"/>
                <w:szCs w:val="20"/>
              </w:rPr>
            </w:pPr>
            <w:r w:rsidRPr="006615EC">
              <w:rPr>
                <w:rFonts w:ascii="Arial Narrow" w:hAnsi="Arial Narrow" w:cs="Arial"/>
                <w:b/>
                <w:sz w:val="20"/>
                <w:szCs w:val="20"/>
              </w:rPr>
              <w:t>212</w:t>
            </w:r>
          </w:p>
        </w:tc>
      </w:tr>
    </w:tbl>
    <w:p w14:paraId="643F09A1" w14:textId="77777777" w:rsidR="00CF5365" w:rsidRPr="006615EC" w:rsidRDefault="00CF5365" w:rsidP="00CF5365">
      <w:pPr>
        <w:tabs>
          <w:tab w:val="left" w:pos="567"/>
        </w:tabs>
        <w:spacing w:after="200" w:line="360" w:lineRule="auto"/>
        <w:jc w:val="both"/>
        <w:rPr>
          <w:rFonts w:ascii="Arial Narrow" w:eastAsiaTheme="minorHAnsi" w:hAnsi="Arial Narrow" w:cs="Arial"/>
          <w:b/>
          <w:sz w:val="20"/>
          <w:szCs w:val="20"/>
          <w:lang w:val="en-ZA"/>
        </w:rPr>
      </w:pPr>
    </w:p>
    <w:p w14:paraId="61615E59" w14:textId="77777777" w:rsidR="00CF5365" w:rsidRPr="006615EC" w:rsidRDefault="00CF5365" w:rsidP="00CF5365">
      <w:pPr>
        <w:pStyle w:val="ListParagraph"/>
        <w:numPr>
          <w:ilvl w:val="0"/>
          <w:numId w:val="8"/>
        </w:numPr>
        <w:tabs>
          <w:tab w:val="left" w:pos="426"/>
        </w:tabs>
        <w:spacing w:after="200" w:line="360" w:lineRule="auto"/>
        <w:ind w:left="426" w:hanging="426"/>
        <w:jc w:val="both"/>
        <w:rPr>
          <w:rFonts w:ascii="Arial Narrow" w:eastAsiaTheme="minorHAnsi" w:hAnsi="Arial Narrow" w:cs="Arial"/>
          <w:b/>
          <w:sz w:val="20"/>
          <w:szCs w:val="20"/>
          <w:lang w:val="en-ZA"/>
        </w:rPr>
      </w:pPr>
      <w:r w:rsidRPr="006615EC">
        <w:rPr>
          <w:rFonts w:ascii="Arial Narrow" w:eastAsiaTheme="minorHAnsi" w:hAnsi="Arial Narrow" w:cs="Arial"/>
          <w:b/>
          <w:sz w:val="20"/>
          <w:szCs w:val="20"/>
          <w:lang w:val="en-ZA"/>
        </w:rPr>
        <w:t>OBJECTIVES</w:t>
      </w:r>
    </w:p>
    <w:p w14:paraId="6F6D55A5" w14:textId="77777777" w:rsidR="00CF5365" w:rsidRPr="006615EC" w:rsidRDefault="00CF5365" w:rsidP="00CF5365">
      <w:pPr>
        <w:spacing w:after="115" w:line="360" w:lineRule="auto"/>
        <w:ind w:left="426"/>
        <w:jc w:val="both"/>
        <w:rPr>
          <w:rFonts w:ascii="Arial Narrow" w:hAnsi="Arial Narrow"/>
          <w:sz w:val="20"/>
          <w:szCs w:val="20"/>
        </w:rPr>
      </w:pPr>
      <w:r w:rsidRPr="006615EC">
        <w:rPr>
          <w:rFonts w:ascii="Arial Narrow" w:eastAsia="Arial" w:hAnsi="Arial Narrow" w:cs="Arial"/>
          <w:sz w:val="20"/>
          <w:szCs w:val="20"/>
        </w:rPr>
        <w:t>The primary objective of this TOR is to appoint a panel of suitably qualified and experienced service providers to render PR</w:t>
      </w:r>
      <w:r w:rsidR="0036158B">
        <w:rPr>
          <w:rFonts w:ascii="Arial Narrow" w:eastAsia="Arial" w:hAnsi="Arial Narrow" w:cs="Arial"/>
          <w:sz w:val="20"/>
          <w:szCs w:val="20"/>
        </w:rPr>
        <w:t xml:space="preserve"> and </w:t>
      </w:r>
      <w:r w:rsidR="008C6CAC">
        <w:rPr>
          <w:rFonts w:ascii="Arial Narrow" w:eastAsia="Arial" w:hAnsi="Arial Narrow" w:cs="Arial"/>
          <w:sz w:val="20"/>
          <w:szCs w:val="20"/>
        </w:rPr>
        <w:t xml:space="preserve">media, </w:t>
      </w:r>
      <w:r w:rsidRPr="006615EC">
        <w:rPr>
          <w:rFonts w:ascii="Arial Narrow" w:eastAsia="Arial" w:hAnsi="Arial Narrow" w:cs="Arial"/>
          <w:sz w:val="20"/>
          <w:szCs w:val="20"/>
        </w:rPr>
        <w:t>communications support, marketing, and event services in order to:</w:t>
      </w:r>
    </w:p>
    <w:p w14:paraId="507B8890" w14:textId="77777777" w:rsidR="00CF5365" w:rsidRPr="006615EC" w:rsidRDefault="00CF5365" w:rsidP="00CF5365">
      <w:pPr>
        <w:pStyle w:val="ListParagraph"/>
        <w:numPr>
          <w:ilvl w:val="0"/>
          <w:numId w:val="42"/>
        </w:numPr>
        <w:tabs>
          <w:tab w:val="left" w:pos="567"/>
        </w:tabs>
        <w:spacing w:after="200" w:line="360" w:lineRule="auto"/>
        <w:jc w:val="both"/>
        <w:rPr>
          <w:rFonts w:ascii="Arial Narrow" w:eastAsiaTheme="minorHAnsi" w:hAnsi="Arial Narrow" w:cs="Arial"/>
          <w:sz w:val="20"/>
          <w:szCs w:val="20"/>
          <w:lang w:val="en-ZA"/>
        </w:rPr>
      </w:pPr>
      <w:r w:rsidRPr="006615EC">
        <w:rPr>
          <w:rFonts w:ascii="Arial Narrow" w:eastAsiaTheme="minorHAnsi" w:hAnsi="Arial Narrow" w:cs="Arial"/>
          <w:sz w:val="20"/>
          <w:szCs w:val="20"/>
          <w:lang w:val="en-ZA"/>
        </w:rPr>
        <w:t>Raise awareness of the NRCS and its mandate to the stakeholders;</w:t>
      </w:r>
    </w:p>
    <w:p w14:paraId="2E32CC43" w14:textId="77777777" w:rsidR="00CF5365" w:rsidRDefault="00CF5365" w:rsidP="00CF5365">
      <w:pPr>
        <w:pStyle w:val="ListParagraph"/>
        <w:numPr>
          <w:ilvl w:val="0"/>
          <w:numId w:val="42"/>
        </w:numPr>
        <w:tabs>
          <w:tab w:val="left" w:pos="567"/>
        </w:tabs>
        <w:spacing w:after="200" w:line="360" w:lineRule="auto"/>
        <w:jc w:val="both"/>
        <w:rPr>
          <w:rFonts w:ascii="Arial Narrow" w:eastAsiaTheme="minorHAnsi" w:hAnsi="Arial Narrow" w:cs="Arial"/>
          <w:sz w:val="20"/>
          <w:szCs w:val="20"/>
          <w:lang w:val="en-ZA"/>
        </w:rPr>
      </w:pPr>
      <w:r w:rsidRPr="006615EC">
        <w:rPr>
          <w:rFonts w:ascii="Arial Narrow" w:eastAsiaTheme="minorHAnsi" w:hAnsi="Arial Narrow" w:cs="Arial"/>
          <w:sz w:val="20"/>
          <w:szCs w:val="20"/>
          <w:lang w:val="en-ZA"/>
        </w:rPr>
        <w:t>Improve recognition of the NRCS brand</w:t>
      </w:r>
      <w:r>
        <w:rPr>
          <w:rFonts w:ascii="Arial Narrow" w:eastAsiaTheme="minorHAnsi" w:hAnsi="Arial Narrow" w:cs="Arial"/>
          <w:sz w:val="20"/>
          <w:szCs w:val="20"/>
          <w:lang w:val="en-ZA"/>
        </w:rPr>
        <w:t>;</w:t>
      </w:r>
    </w:p>
    <w:p w14:paraId="6DD2F8E9" w14:textId="77777777" w:rsidR="00CF5365" w:rsidRDefault="00CF5365" w:rsidP="00CF5365">
      <w:pPr>
        <w:pStyle w:val="ListParagraph"/>
        <w:numPr>
          <w:ilvl w:val="0"/>
          <w:numId w:val="42"/>
        </w:numPr>
        <w:tabs>
          <w:tab w:val="left" w:pos="567"/>
        </w:tabs>
        <w:spacing w:after="200" w:line="360" w:lineRule="auto"/>
        <w:jc w:val="both"/>
        <w:rPr>
          <w:rFonts w:ascii="Arial Narrow" w:eastAsiaTheme="minorHAnsi" w:hAnsi="Arial Narrow" w:cs="Arial"/>
          <w:sz w:val="20"/>
          <w:szCs w:val="20"/>
          <w:lang w:val="en-ZA"/>
        </w:rPr>
      </w:pPr>
      <w:r w:rsidRPr="006615EC">
        <w:rPr>
          <w:rFonts w:ascii="Arial Narrow" w:eastAsiaTheme="minorHAnsi" w:hAnsi="Arial Narrow" w:cs="Arial"/>
          <w:sz w:val="20"/>
          <w:szCs w:val="20"/>
          <w:lang w:val="en-ZA"/>
        </w:rPr>
        <w:t>Enhance media presence and relations</w:t>
      </w:r>
      <w:r>
        <w:rPr>
          <w:rFonts w:ascii="Arial Narrow" w:eastAsiaTheme="minorHAnsi" w:hAnsi="Arial Narrow" w:cs="Arial"/>
          <w:sz w:val="20"/>
          <w:szCs w:val="20"/>
          <w:lang w:val="en-ZA"/>
        </w:rPr>
        <w:t>;</w:t>
      </w:r>
    </w:p>
    <w:p w14:paraId="51A3E2ED" w14:textId="77777777" w:rsidR="00CF5365" w:rsidRPr="006615EC" w:rsidRDefault="00CF5365" w:rsidP="00CF5365">
      <w:pPr>
        <w:pStyle w:val="ListParagraph"/>
        <w:numPr>
          <w:ilvl w:val="0"/>
          <w:numId w:val="42"/>
        </w:numPr>
        <w:tabs>
          <w:tab w:val="left" w:pos="567"/>
        </w:tabs>
        <w:spacing w:after="200" w:line="360" w:lineRule="auto"/>
        <w:jc w:val="both"/>
        <w:rPr>
          <w:rFonts w:ascii="Arial Narrow" w:eastAsiaTheme="minorHAnsi" w:hAnsi="Arial Narrow" w:cs="Arial"/>
          <w:sz w:val="20"/>
          <w:szCs w:val="20"/>
          <w:lang w:val="en-ZA"/>
        </w:rPr>
      </w:pPr>
      <w:r w:rsidRPr="006615EC">
        <w:rPr>
          <w:rFonts w:ascii="Arial Narrow" w:eastAsiaTheme="minorHAnsi" w:hAnsi="Arial Narrow" w:cs="Arial"/>
          <w:sz w:val="20"/>
          <w:szCs w:val="20"/>
          <w:lang w:val="en-ZA"/>
        </w:rPr>
        <w:t>Positively influence all NRCS stakeholders</w:t>
      </w:r>
      <w:r>
        <w:rPr>
          <w:rFonts w:ascii="Arial Narrow" w:eastAsiaTheme="minorHAnsi" w:hAnsi="Arial Narrow" w:cs="Arial"/>
          <w:sz w:val="20"/>
          <w:szCs w:val="20"/>
          <w:lang w:val="en-ZA"/>
        </w:rPr>
        <w:t>.</w:t>
      </w:r>
    </w:p>
    <w:p w14:paraId="174587AD" w14:textId="77777777" w:rsidR="00CF5365" w:rsidRPr="006615EC" w:rsidRDefault="00CF5365" w:rsidP="00CF5365">
      <w:pPr>
        <w:spacing w:after="200" w:line="360" w:lineRule="auto"/>
        <w:jc w:val="both"/>
        <w:rPr>
          <w:rFonts w:ascii="Arial Narrow" w:eastAsia="Cambria" w:hAnsi="Arial Narrow" w:cs="Arial"/>
          <w:b/>
          <w:bCs/>
          <w:sz w:val="20"/>
          <w:szCs w:val="20"/>
        </w:rPr>
      </w:pPr>
      <w:r w:rsidRPr="006615EC">
        <w:rPr>
          <w:rFonts w:ascii="Arial Narrow" w:eastAsia="Cambria" w:hAnsi="Arial Narrow" w:cs="Arial"/>
          <w:b/>
          <w:bCs/>
          <w:sz w:val="20"/>
          <w:szCs w:val="20"/>
        </w:rPr>
        <w:t>3.      DURATION</w:t>
      </w:r>
    </w:p>
    <w:p w14:paraId="6172A8B3" w14:textId="77777777" w:rsidR="00CF5365" w:rsidRPr="006615EC" w:rsidRDefault="00CF5365" w:rsidP="00CF5365">
      <w:pPr>
        <w:spacing w:after="3" w:line="360" w:lineRule="auto"/>
        <w:ind w:left="370" w:hanging="10"/>
        <w:jc w:val="both"/>
        <w:rPr>
          <w:rFonts w:ascii="Arial Narrow" w:hAnsi="Arial Narrow"/>
          <w:sz w:val="20"/>
          <w:szCs w:val="20"/>
        </w:rPr>
      </w:pPr>
      <w:r w:rsidRPr="006615EC">
        <w:rPr>
          <w:rFonts w:ascii="Arial Narrow" w:eastAsia="Cambria" w:hAnsi="Arial Narrow" w:cs="Arial"/>
          <w:sz w:val="20"/>
          <w:szCs w:val="20"/>
        </w:rPr>
        <w:lastRenderedPageBreak/>
        <w:tab/>
      </w:r>
      <w:r w:rsidRPr="006615EC">
        <w:rPr>
          <w:rFonts w:ascii="Arial Narrow" w:eastAsia="Arial" w:hAnsi="Arial Narrow" w:cs="Arial"/>
          <w:sz w:val="20"/>
          <w:szCs w:val="20"/>
        </w:rPr>
        <w:t>The dur</w:t>
      </w:r>
      <w:r w:rsidR="00B93E4B">
        <w:rPr>
          <w:rFonts w:ascii="Arial Narrow" w:eastAsia="Arial" w:hAnsi="Arial Narrow" w:cs="Arial"/>
          <w:sz w:val="20"/>
          <w:szCs w:val="20"/>
        </w:rPr>
        <w:t>ation of the project is 36 (thirty-six</w:t>
      </w:r>
      <w:r w:rsidRPr="006615EC">
        <w:rPr>
          <w:rFonts w:ascii="Arial Narrow" w:eastAsia="Arial" w:hAnsi="Arial Narrow" w:cs="Arial"/>
          <w:sz w:val="20"/>
          <w:szCs w:val="20"/>
        </w:rPr>
        <w:t xml:space="preserve">) </w:t>
      </w:r>
      <w:r w:rsidR="00B93E4B">
        <w:rPr>
          <w:rFonts w:ascii="Arial Narrow" w:eastAsia="Arial" w:hAnsi="Arial Narrow" w:cs="Arial"/>
          <w:sz w:val="20"/>
          <w:szCs w:val="20"/>
        </w:rPr>
        <w:t xml:space="preserve">months </w:t>
      </w:r>
      <w:r w:rsidRPr="006615EC">
        <w:rPr>
          <w:rFonts w:ascii="Arial Narrow" w:eastAsia="Arial" w:hAnsi="Arial Narrow" w:cs="Arial"/>
          <w:sz w:val="20"/>
          <w:szCs w:val="20"/>
        </w:rPr>
        <w:t xml:space="preserve">subject to the signing of a Service Level Agreement (SLA) between parties.  </w:t>
      </w:r>
    </w:p>
    <w:p w14:paraId="06BEC55B" w14:textId="77777777" w:rsidR="00CF5365" w:rsidRPr="006615EC" w:rsidRDefault="00CF5365" w:rsidP="00CF5365">
      <w:pPr>
        <w:spacing w:after="117" w:line="360" w:lineRule="auto"/>
        <w:rPr>
          <w:rFonts w:ascii="Arial Narrow" w:hAnsi="Arial Narrow"/>
          <w:sz w:val="20"/>
          <w:szCs w:val="20"/>
        </w:rPr>
      </w:pPr>
      <w:r w:rsidRPr="006615EC">
        <w:rPr>
          <w:rFonts w:ascii="Arial Narrow" w:eastAsia="Arial" w:hAnsi="Arial Narrow" w:cs="Arial"/>
          <w:sz w:val="20"/>
          <w:szCs w:val="20"/>
        </w:rPr>
        <w:t xml:space="preserve"> </w:t>
      </w:r>
    </w:p>
    <w:p w14:paraId="5FA5DDDE" w14:textId="77777777" w:rsidR="00CF5365" w:rsidRPr="001219A8" w:rsidRDefault="00CF5365" w:rsidP="00CF5365">
      <w:pPr>
        <w:pStyle w:val="ListParagraph"/>
        <w:numPr>
          <w:ilvl w:val="0"/>
          <w:numId w:val="39"/>
        </w:numPr>
        <w:spacing w:after="200" w:line="360" w:lineRule="auto"/>
        <w:jc w:val="both"/>
        <w:rPr>
          <w:rFonts w:ascii="Arial Narrow" w:eastAsia="Cambria" w:hAnsi="Arial Narrow" w:cs="Arial"/>
          <w:b/>
          <w:bCs/>
          <w:sz w:val="20"/>
          <w:szCs w:val="20"/>
        </w:rPr>
      </w:pPr>
      <w:r w:rsidRPr="006615EC">
        <w:rPr>
          <w:rFonts w:ascii="Arial Narrow" w:eastAsia="Cambria" w:hAnsi="Arial Narrow" w:cs="Arial"/>
          <w:b/>
          <w:bCs/>
          <w:sz w:val="20"/>
          <w:szCs w:val="20"/>
        </w:rPr>
        <w:t>SCOPE OF WORK</w:t>
      </w:r>
    </w:p>
    <w:p w14:paraId="793D751F" w14:textId="77777777" w:rsidR="00CF5365" w:rsidRPr="00B80AE4" w:rsidRDefault="00CF5365" w:rsidP="00CF5365">
      <w:pPr>
        <w:pStyle w:val="Heading2"/>
        <w:numPr>
          <w:ilvl w:val="0"/>
          <w:numId w:val="0"/>
        </w:numPr>
        <w:spacing w:line="360" w:lineRule="auto"/>
        <w:ind w:firstLine="709"/>
        <w:rPr>
          <w:rFonts w:ascii="Arial Narrow" w:hAnsi="Arial Narrow"/>
          <w:i w:val="0"/>
          <w:sz w:val="20"/>
          <w:szCs w:val="20"/>
        </w:rPr>
      </w:pPr>
      <w:r w:rsidRPr="00B80AE4">
        <w:rPr>
          <w:rFonts w:ascii="Arial Narrow" w:hAnsi="Arial Narrow"/>
          <w:i w:val="0"/>
          <w:sz w:val="20"/>
          <w:szCs w:val="20"/>
        </w:rPr>
        <w:t xml:space="preserve">4.1 Marketing (Including branding and advertising) </w:t>
      </w:r>
    </w:p>
    <w:p w14:paraId="45C3208B" w14:textId="77777777" w:rsidR="00CF5365" w:rsidRPr="006615EC" w:rsidRDefault="00CF5365" w:rsidP="00CF5365">
      <w:pPr>
        <w:tabs>
          <w:tab w:val="center" w:pos="1590"/>
          <w:tab w:val="center" w:pos="3600"/>
        </w:tabs>
        <w:spacing w:after="117" w:line="360" w:lineRule="auto"/>
        <w:ind w:firstLine="993"/>
        <w:rPr>
          <w:rFonts w:ascii="Arial Narrow" w:hAnsi="Arial Narrow"/>
          <w:sz w:val="20"/>
          <w:szCs w:val="20"/>
        </w:rPr>
      </w:pPr>
      <w:r w:rsidRPr="006615EC">
        <w:rPr>
          <w:rFonts w:ascii="Arial Narrow" w:eastAsia="Arial" w:hAnsi="Arial Narrow" w:cs="Arial"/>
          <w:sz w:val="20"/>
          <w:szCs w:val="20"/>
        </w:rPr>
        <w:t xml:space="preserve">4.1.1. Media buying (below, above and through the line advertising) </w:t>
      </w:r>
    </w:p>
    <w:p w14:paraId="69C45F1E" w14:textId="77777777" w:rsidR="00CF5365" w:rsidRPr="006615EC" w:rsidRDefault="00CF5365" w:rsidP="00CF5365">
      <w:pPr>
        <w:tabs>
          <w:tab w:val="center" w:pos="1590"/>
          <w:tab w:val="center" w:pos="3115"/>
        </w:tabs>
        <w:spacing w:after="115" w:line="360" w:lineRule="auto"/>
        <w:ind w:firstLine="993"/>
        <w:rPr>
          <w:rFonts w:ascii="Arial Narrow" w:hAnsi="Arial Narrow"/>
          <w:sz w:val="20"/>
          <w:szCs w:val="20"/>
        </w:rPr>
      </w:pPr>
      <w:r w:rsidRPr="006615EC">
        <w:rPr>
          <w:rFonts w:ascii="Arial Narrow" w:eastAsia="Arial" w:hAnsi="Arial Narrow" w:cs="Arial"/>
          <w:sz w:val="20"/>
          <w:szCs w:val="20"/>
        </w:rPr>
        <w:t xml:space="preserve">4.1.2. Brand activations </w:t>
      </w:r>
    </w:p>
    <w:p w14:paraId="2D81EDF2" w14:textId="77777777" w:rsidR="00CF5365" w:rsidRPr="006615EC" w:rsidRDefault="00CF5365" w:rsidP="00CF5365">
      <w:pPr>
        <w:spacing w:after="1" w:line="360" w:lineRule="auto"/>
        <w:ind w:left="1418" w:right="504" w:hanging="425"/>
        <w:rPr>
          <w:rFonts w:ascii="Arial Narrow" w:eastAsia="Arial" w:hAnsi="Arial Narrow" w:cs="Arial"/>
          <w:sz w:val="20"/>
          <w:szCs w:val="20"/>
        </w:rPr>
      </w:pPr>
      <w:r w:rsidRPr="006615EC">
        <w:rPr>
          <w:rFonts w:ascii="Arial Narrow" w:eastAsia="Arial" w:hAnsi="Arial Narrow" w:cs="Arial"/>
          <w:sz w:val="20"/>
          <w:szCs w:val="20"/>
        </w:rPr>
        <w:t xml:space="preserve">4.1.3. </w:t>
      </w:r>
      <w:proofErr w:type="spellStart"/>
      <w:r w:rsidRPr="006615EC">
        <w:rPr>
          <w:rFonts w:ascii="Arial Narrow" w:eastAsia="Arial" w:hAnsi="Arial Narrow" w:cs="Arial"/>
          <w:sz w:val="20"/>
          <w:szCs w:val="20"/>
        </w:rPr>
        <w:t>Conceptualisation</w:t>
      </w:r>
      <w:proofErr w:type="spellEnd"/>
      <w:r w:rsidRPr="006615EC">
        <w:rPr>
          <w:rFonts w:ascii="Arial Narrow" w:eastAsia="Arial" w:hAnsi="Arial Narrow" w:cs="Arial"/>
          <w:sz w:val="20"/>
          <w:szCs w:val="20"/>
        </w:rPr>
        <w:t xml:space="preserve"> and production of advertising material (for television, radio, print, out</w:t>
      </w:r>
      <w:r w:rsidR="008C6CAC">
        <w:rPr>
          <w:rFonts w:ascii="Arial Narrow" w:eastAsia="Arial" w:hAnsi="Arial Narrow" w:cs="Arial"/>
          <w:sz w:val="20"/>
          <w:szCs w:val="20"/>
        </w:rPr>
        <w:t>door</w:t>
      </w:r>
      <w:r w:rsidRPr="006615EC">
        <w:rPr>
          <w:rFonts w:ascii="Arial Narrow" w:eastAsia="Arial" w:hAnsi="Arial Narrow" w:cs="Arial"/>
          <w:sz w:val="20"/>
          <w:szCs w:val="20"/>
        </w:rPr>
        <w:t xml:space="preserve"> and online) </w:t>
      </w:r>
    </w:p>
    <w:p w14:paraId="6C9233E7" w14:textId="77777777" w:rsidR="00CF5365" w:rsidRPr="006615EC" w:rsidRDefault="00CF5365" w:rsidP="00CF5365">
      <w:pPr>
        <w:spacing w:after="1" w:line="360" w:lineRule="auto"/>
        <w:ind w:right="504" w:firstLine="993"/>
        <w:rPr>
          <w:rFonts w:ascii="Arial Narrow" w:hAnsi="Arial Narrow"/>
          <w:sz w:val="20"/>
          <w:szCs w:val="20"/>
        </w:rPr>
      </w:pPr>
      <w:r w:rsidRPr="006615EC">
        <w:rPr>
          <w:rFonts w:ascii="Arial Narrow" w:eastAsia="Arial" w:hAnsi="Arial Narrow" w:cs="Arial"/>
          <w:sz w:val="20"/>
          <w:szCs w:val="20"/>
        </w:rPr>
        <w:t>4.1.4. Photography and videography</w:t>
      </w:r>
    </w:p>
    <w:p w14:paraId="3FDE20B3" w14:textId="77777777" w:rsidR="00CF5365" w:rsidRPr="006615EC" w:rsidRDefault="00CF5365" w:rsidP="00CF5365">
      <w:pPr>
        <w:tabs>
          <w:tab w:val="center" w:pos="1590"/>
          <w:tab w:val="center" w:pos="3295"/>
        </w:tabs>
        <w:spacing w:after="115" w:line="360" w:lineRule="auto"/>
        <w:ind w:firstLine="993"/>
        <w:rPr>
          <w:rFonts w:ascii="Arial Narrow" w:hAnsi="Arial Narrow"/>
          <w:sz w:val="20"/>
          <w:szCs w:val="20"/>
        </w:rPr>
      </w:pPr>
      <w:r w:rsidRPr="006615EC">
        <w:rPr>
          <w:rFonts w:ascii="Arial Narrow" w:eastAsia="Arial" w:hAnsi="Arial Narrow" w:cs="Arial"/>
          <w:sz w:val="20"/>
          <w:szCs w:val="20"/>
        </w:rPr>
        <w:t xml:space="preserve">4.1.5. Promotional material: </w:t>
      </w:r>
    </w:p>
    <w:p w14:paraId="47994F90" w14:textId="77777777" w:rsidR="00CF5365" w:rsidRPr="006615EC" w:rsidRDefault="00CF5365" w:rsidP="00CF5365">
      <w:pPr>
        <w:tabs>
          <w:tab w:val="center" w:pos="2051"/>
          <w:tab w:val="center" w:pos="4729"/>
        </w:tabs>
        <w:spacing w:after="117" w:line="360" w:lineRule="auto"/>
        <w:ind w:left="720" w:firstLine="698"/>
        <w:rPr>
          <w:rFonts w:ascii="Arial Narrow" w:hAnsi="Arial Narrow"/>
          <w:sz w:val="20"/>
          <w:szCs w:val="20"/>
        </w:rPr>
      </w:pPr>
      <w:r w:rsidRPr="006615EC">
        <w:rPr>
          <w:rFonts w:ascii="Arial Narrow" w:eastAsia="Arial" w:hAnsi="Arial Narrow" w:cs="Arial"/>
          <w:sz w:val="20"/>
          <w:szCs w:val="20"/>
        </w:rPr>
        <w:t>4.1.5.1.</w:t>
      </w:r>
      <w:r w:rsidRPr="006615EC">
        <w:rPr>
          <w:rFonts w:ascii="Arial Narrow" w:eastAsia="Arial" w:hAnsi="Arial Narrow" w:cs="Arial"/>
          <w:sz w:val="20"/>
          <w:szCs w:val="20"/>
        </w:rPr>
        <w:tab/>
        <w:t>Creative development of concepts</w:t>
      </w:r>
    </w:p>
    <w:p w14:paraId="5F8E2DAA" w14:textId="77777777" w:rsidR="00CF5365" w:rsidRPr="006615EC" w:rsidRDefault="00CF5365" w:rsidP="00CF5365">
      <w:pPr>
        <w:spacing w:after="3" w:line="360" w:lineRule="auto"/>
        <w:ind w:left="720" w:right="3329" w:firstLine="698"/>
        <w:jc w:val="both"/>
        <w:rPr>
          <w:rFonts w:ascii="Arial Narrow" w:eastAsia="Arial" w:hAnsi="Arial Narrow" w:cs="Arial"/>
          <w:sz w:val="20"/>
          <w:szCs w:val="20"/>
        </w:rPr>
      </w:pPr>
      <w:r w:rsidRPr="006615EC">
        <w:rPr>
          <w:rFonts w:ascii="Arial Narrow" w:eastAsia="Arial" w:hAnsi="Arial Narrow" w:cs="Arial"/>
          <w:sz w:val="20"/>
          <w:szCs w:val="20"/>
        </w:rPr>
        <w:t xml:space="preserve">4.1.5.2. Branding and graphic design </w:t>
      </w:r>
    </w:p>
    <w:p w14:paraId="6C7AB13D" w14:textId="77777777" w:rsidR="00CF5365" w:rsidRPr="006615EC" w:rsidRDefault="00CF5365" w:rsidP="00CF5365">
      <w:pPr>
        <w:spacing w:after="3" w:line="360" w:lineRule="auto"/>
        <w:ind w:left="720" w:right="3329" w:firstLine="698"/>
        <w:jc w:val="both"/>
        <w:rPr>
          <w:rFonts w:ascii="Arial Narrow" w:eastAsia="Arial" w:hAnsi="Arial Narrow" w:cs="Arial"/>
          <w:sz w:val="20"/>
          <w:szCs w:val="20"/>
        </w:rPr>
      </w:pPr>
      <w:r w:rsidRPr="006615EC">
        <w:rPr>
          <w:rFonts w:ascii="Arial Narrow" w:eastAsia="Arial" w:hAnsi="Arial Narrow" w:cs="Arial"/>
          <w:sz w:val="20"/>
          <w:szCs w:val="20"/>
        </w:rPr>
        <w:t xml:space="preserve">4.1.5.3. Copywriting and editing </w:t>
      </w:r>
    </w:p>
    <w:p w14:paraId="39EE733D" w14:textId="77777777" w:rsidR="00CF5365" w:rsidRPr="006615EC" w:rsidRDefault="00CF5365" w:rsidP="00CF5365">
      <w:pPr>
        <w:spacing w:after="3" w:line="360" w:lineRule="auto"/>
        <w:ind w:left="720" w:right="3329" w:firstLine="698"/>
        <w:jc w:val="both"/>
        <w:rPr>
          <w:rFonts w:ascii="Arial Narrow" w:hAnsi="Arial Narrow"/>
          <w:sz w:val="20"/>
          <w:szCs w:val="20"/>
        </w:rPr>
      </w:pPr>
      <w:r w:rsidRPr="006615EC">
        <w:rPr>
          <w:rFonts w:ascii="Arial Narrow" w:eastAsia="Arial" w:hAnsi="Arial Narrow" w:cs="Arial"/>
          <w:sz w:val="20"/>
          <w:szCs w:val="20"/>
        </w:rPr>
        <w:t>4.1.5.4. Production and printing</w:t>
      </w:r>
    </w:p>
    <w:p w14:paraId="0BC7AB3A" w14:textId="77777777" w:rsidR="00CF5365" w:rsidRPr="00B80AE4" w:rsidRDefault="00CF5365" w:rsidP="00CF5365">
      <w:pPr>
        <w:pStyle w:val="Heading2"/>
        <w:numPr>
          <w:ilvl w:val="0"/>
          <w:numId w:val="0"/>
        </w:numPr>
        <w:spacing w:line="360" w:lineRule="auto"/>
        <w:ind w:firstLine="709"/>
        <w:rPr>
          <w:rFonts w:ascii="Arial Narrow" w:hAnsi="Arial Narrow"/>
          <w:i w:val="0"/>
          <w:sz w:val="20"/>
          <w:szCs w:val="20"/>
        </w:rPr>
      </w:pPr>
      <w:r w:rsidRPr="00B80AE4">
        <w:rPr>
          <w:rFonts w:ascii="Arial Narrow" w:hAnsi="Arial Narrow"/>
          <w:i w:val="0"/>
          <w:sz w:val="20"/>
          <w:szCs w:val="20"/>
        </w:rPr>
        <w:t xml:space="preserve">4.2. Event Services </w:t>
      </w:r>
    </w:p>
    <w:p w14:paraId="06008F2A" w14:textId="77777777" w:rsidR="00CF5365" w:rsidRDefault="00CF5365" w:rsidP="002C4A7D">
      <w:pPr>
        <w:ind w:firstLine="993"/>
        <w:rPr>
          <w:color w:val="1F497D"/>
          <w:sz w:val="22"/>
          <w:szCs w:val="22"/>
          <w:lang w:eastAsia="en-ZA"/>
        </w:rPr>
      </w:pPr>
      <w:r w:rsidRPr="006615EC">
        <w:rPr>
          <w:rFonts w:ascii="Arial Narrow" w:eastAsia="Arial" w:hAnsi="Arial Narrow" w:cs="Arial"/>
          <w:sz w:val="20"/>
          <w:szCs w:val="20"/>
        </w:rPr>
        <w:t xml:space="preserve">4.2.1. Corporate functions </w:t>
      </w:r>
    </w:p>
    <w:p w14:paraId="5E80EF7C" w14:textId="77777777" w:rsidR="002C4A7D" w:rsidRPr="002C4A7D" w:rsidRDefault="002C4A7D" w:rsidP="002C4A7D">
      <w:pPr>
        <w:ind w:firstLine="993"/>
        <w:rPr>
          <w:color w:val="1F497D"/>
          <w:sz w:val="22"/>
          <w:szCs w:val="22"/>
          <w:lang w:eastAsia="en-ZA"/>
        </w:rPr>
      </w:pPr>
    </w:p>
    <w:p w14:paraId="13704EDA" w14:textId="77777777" w:rsidR="00CF5365" w:rsidRPr="006615EC" w:rsidRDefault="00CF5365" w:rsidP="00CF5365">
      <w:pPr>
        <w:tabs>
          <w:tab w:val="center" w:pos="1304"/>
          <w:tab w:val="center" w:pos="3655"/>
        </w:tabs>
        <w:spacing w:after="115" w:line="360" w:lineRule="auto"/>
        <w:ind w:firstLine="993"/>
        <w:rPr>
          <w:rFonts w:ascii="Arial Narrow" w:hAnsi="Arial Narrow"/>
          <w:sz w:val="20"/>
          <w:szCs w:val="20"/>
        </w:rPr>
      </w:pPr>
      <w:r>
        <w:rPr>
          <w:rFonts w:ascii="Arial Narrow" w:eastAsia="Arial" w:hAnsi="Arial Narrow" w:cs="Arial"/>
          <w:sz w:val="20"/>
          <w:szCs w:val="20"/>
        </w:rPr>
        <w:t xml:space="preserve">4.2.2. </w:t>
      </w:r>
      <w:r w:rsidRPr="006615EC">
        <w:rPr>
          <w:rFonts w:ascii="Arial Narrow" w:eastAsia="Arial" w:hAnsi="Arial Narrow" w:cs="Arial"/>
          <w:sz w:val="20"/>
          <w:szCs w:val="20"/>
        </w:rPr>
        <w:t xml:space="preserve">Large scale national and community events </w:t>
      </w:r>
    </w:p>
    <w:p w14:paraId="568DBCC3" w14:textId="77777777" w:rsidR="00CF5365" w:rsidRPr="006615EC" w:rsidRDefault="00CF5365" w:rsidP="00CF5365">
      <w:pPr>
        <w:tabs>
          <w:tab w:val="center" w:pos="1304"/>
          <w:tab w:val="center" w:pos="4575"/>
        </w:tabs>
        <w:spacing w:after="117" w:line="360" w:lineRule="auto"/>
        <w:ind w:firstLine="993"/>
        <w:rPr>
          <w:rFonts w:ascii="Arial Narrow" w:hAnsi="Arial Narrow"/>
          <w:sz w:val="20"/>
          <w:szCs w:val="20"/>
        </w:rPr>
      </w:pPr>
      <w:r>
        <w:rPr>
          <w:rFonts w:ascii="Arial Narrow" w:eastAsia="Arial" w:hAnsi="Arial Narrow" w:cs="Arial"/>
          <w:sz w:val="20"/>
          <w:szCs w:val="20"/>
        </w:rPr>
        <w:t>4.2.3.</w:t>
      </w:r>
      <w:r w:rsidRPr="006615EC">
        <w:rPr>
          <w:rFonts w:ascii="Arial Narrow" w:eastAsia="Arial" w:hAnsi="Arial Narrow" w:cs="Arial"/>
          <w:sz w:val="20"/>
          <w:szCs w:val="20"/>
        </w:rPr>
        <w:t xml:space="preserve"> Event design, coordination and management </w:t>
      </w:r>
    </w:p>
    <w:p w14:paraId="168F6E31" w14:textId="77777777" w:rsidR="00CF5365" w:rsidRPr="006615EC" w:rsidRDefault="00CF5365" w:rsidP="00CF5365">
      <w:pPr>
        <w:tabs>
          <w:tab w:val="center" w:pos="1304"/>
          <w:tab w:val="center" w:pos="3302"/>
        </w:tabs>
        <w:spacing w:after="115" w:line="360" w:lineRule="auto"/>
        <w:ind w:firstLine="993"/>
        <w:rPr>
          <w:rFonts w:ascii="Arial Narrow" w:hAnsi="Arial Narrow"/>
          <w:sz w:val="20"/>
          <w:szCs w:val="20"/>
        </w:rPr>
      </w:pPr>
      <w:r w:rsidRPr="006615EC">
        <w:rPr>
          <w:rFonts w:ascii="Arial Narrow" w:eastAsia="Arial" w:hAnsi="Arial Narrow" w:cs="Arial"/>
          <w:sz w:val="20"/>
          <w:szCs w:val="20"/>
        </w:rPr>
        <w:t xml:space="preserve">4.2.4. Technical production </w:t>
      </w:r>
    </w:p>
    <w:p w14:paraId="1783101D" w14:textId="77777777" w:rsidR="00CF5365" w:rsidRPr="006615EC" w:rsidRDefault="00CF5365" w:rsidP="00CF5365">
      <w:pPr>
        <w:tabs>
          <w:tab w:val="center" w:pos="1304"/>
          <w:tab w:val="center" w:pos="3789"/>
        </w:tabs>
        <w:spacing w:after="117" w:line="360" w:lineRule="auto"/>
        <w:ind w:firstLine="993"/>
        <w:rPr>
          <w:rFonts w:ascii="Arial Narrow" w:hAnsi="Arial Narrow"/>
          <w:sz w:val="20"/>
          <w:szCs w:val="20"/>
        </w:rPr>
      </w:pPr>
      <w:r w:rsidRPr="006615EC">
        <w:rPr>
          <w:rFonts w:ascii="Arial Narrow" w:eastAsia="Arial" w:hAnsi="Arial Narrow" w:cs="Arial"/>
          <w:sz w:val="20"/>
          <w:szCs w:val="20"/>
        </w:rPr>
        <w:t>4.2.5.</w:t>
      </w:r>
      <w:r>
        <w:rPr>
          <w:rFonts w:ascii="Arial Narrow" w:eastAsia="Arial" w:hAnsi="Arial Narrow" w:cs="Arial"/>
          <w:sz w:val="20"/>
          <w:szCs w:val="20"/>
        </w:rPr>
        <w:t xml:space="preserve"> </w:t>
      </w:r>
      <w:r w:rsidRPr="006615EC">
        <w:rPr>
          <w:rFonts w:ascii="Arial Narrow" w:eastAsia="Arial" w:hAnsi="Arial Narrow" w:cs="Arial"/>
          <w:sz w:val="20"/>
          <w:szCs w:val="20"/>
        </w:rPr>
        <w:t xml:space="preserve">Strategic event marketing </w:t>
      </w:r>
    </w:p>
    <w:p w14:paraId="1A0DF8DC" w14:textId="77777777" w:rsidR="00CF5365" w:rsidRPr="006615EC" w:rsidRDefault="00CF5365" w:rsidP="00CF5365">
      <w:pPr>
        <w:tabs>
          <w:tab w:val="center" w:pos="1304"/>
          <w:tab w:val="center" w:pos="3247"/>
        </w:tabs>
        <w:spacing w:after="115" w:line="360" w:lineRule="auto"/>
        <w:ind w:firstLine="993"/>
        <w:rPr>
          <w:rFonts w:ascii="Arial Narrow" w:hAnsi="Arial Narrow"/>
          <w:sz w:val="20"/>
          <w:szCs w:val="20"/>
        </w:rPr>
      </w:pPr>
      <w:r w:rsidRPr="006615EC">
        <w:rPr>
          <w:rFonts w:ascii="Arial Narrow" w:eastAsia="Arial" w:hAnsi="Arial Narrow" w:cs="Arial"/>
          <w:sz w:val="20"/>
          <w:szCs w:val="20"/>
        </w:rPr>
        <w:t xml:space="preserve">4.2.6. National roadshows </w:t>
      </w:r>
    </w:p>
    <w:p w14:paraId="2510DEF9" w14:textId="77777777" w:rsidR="00CF5365" w:rsidRPr="00B80AE4" w:rsidRDefault="00CF5365" w:rsidP="00CF5365">
      <w:pPr>
        <w:pStyle w:val="Heading2"/>
        <w:numPr>
          <w:ilvl w:val="0"/>
          <w:numId w:val="0"/>
        </w:numPr>
        <w:spacing w:line="360" w:lineRule="auto"/>
        <w:ind w:firstLine="709"/>
        <w:rPr>
          <w:rFonts w:ascii="Arial Narrow" w:hAnsi="Arial Narrow"/>
          <w:i w:val="0"/>
          <w:sz w:val="20"/>
          <w:szCs w:val="20"/>
        </w:rPr>
      </w:pPr>
      <w:r w:rsidRPr="00B80AE4">
        <w:rPr>
          <w:rFonts w:ascii="Arial Narrow" w:hAnsi="Arial Narrow"/>
          <w:i w:val="0"/>
          <w:sz w:val="20"/>
          <w:szCs w:val="20"/>
        </w:rPr>
        <w:t xml:space="preserve">4.3. Public Relations (PR) Services </w:t>
      </w:r>
    </w:p>
    <w:p w14:paraId="1346C223" w14:textId="77777777" w:rsidR="00CF5365" w:rsidRPr="006615EC" w:rsidRDefault="00CF5365" w:rsidP="00CF5365">
      <w:pPr>
        <w:tabs>
          <w:tab w:val="center" w:pos="1304"/>
          <w:tab w:val="center" w:pos="2820"/>
        </w:tabs>
        <w:spacing w:after="117" w:line="360" w:lineRule="auto"/>
        <w:ind w:firstLine="993"/>
        <w:rPr>
          <w:rFonts w:ascii="Arial Narrow" w:hAnsi="Arial Narrow"/>
          <w:sz w:val="20"/>
          <w:szCs w:val="20"/>
        </w:rPr>
      </w:pPr>
      <w:r w:rsidRPr="006615EC">
        <w:rPr>
          <w:rFonts w:ascii="Arial Narrow" w:eastAsia="Arial" w:hAnsi="Arial Narrow" w:cs="Arial"/>
          <w:sz w:val="20"/>
          <w:szCs w:val="20"/>
        </w:rPr>
        <w:t>4.3.1. PR strategy</w:t>
      </w:r>
    </w:p>
    <w:p w14:paraId="1C927DBA" w14:textId="77777777" w:rsidR="00CF5365" w:rsidRPr="006615EC" w:rsidRDefault="00CF5365" w:rsidP="00CF5365">
      <w:pPr>
        <w:tabs>
          <w:tab w:val="center" w:pos="1304"/>
          <w:tab w:val="center" w:pos="3806"/>
        </w:tabs>
        <w:spacing w:after="115" w:line="360" w:lineRule="auto"/>
        <w:ind w:firstLine="993"/>
        <w:rPr>
          <w:rFonts w:ascii="Arial Narrow" w:hAnsi="Arial Narrow"/>
          <w:sz w:val="20"/>
          <w:szCs w:val="20"/>
        </w:rPr>
      </w:pPr>
      <w:r>
        <w:rPr>
          <w:rFonts w:ascii="Arial Narrow" w:eastAsia="Arial" w:hAnsi="Arial Narrow" w:cs="Arial"/>
          <w:sz w:val="20"/>
          <w:szCs w:val="20"/>
        </w:rPr>
        <w:t xml:space="preserve">4.3.2. </w:t>
      </w:r>
      <w:r w:rsidRPr="006615EC">
        <w:rPr>
          <w:rFonts w:ascii="Arial Narrow" w:eastAsia="Arial" w:hAnsi="Arial Narrow" w:cs="Arial"/>
          <w:sz w:val="20"/>
          <w:szCs w:val="20"/>
        </w:rPr>
        <w:t>Media</w:t>
      </w:r>
      <w:r w:rsidR="0036158B">
        <w:rPr>
          <w:rFonts w:ascii="Arial Narrow" w:eastAsia="Arial" w:hAnsi="Arial Narrow" w:cs="Arial"/>
          <w:sz w:val="20"/>
          <w:szCs w:val="20"/>
        </w:rPr>
        <w:t xml:space="preserve"> </w:t>
      </w:r>
      <w:r w:rsidR="008C6CAC">
        <w:rPr>
          <w:rFonts w:ascii="Arial Narrow" w:eastAsia="Arial" w:hAnsi="Arial Narrow" w:cs="Arial"/>
          <w:sz w:val="20"/>
          <w:szCs w:val="20"/>
        </w:rPr>
        <w:t>relations,</w:t>
      </w:r>
      <w:r w:rsidR="0036158B">
        <w:rPr>
          <w:rFonts w:ascii="Arial Narrow" w:eastAsia="Arial" w:hAnsi="Arial Narrow" w:cs="Arial"/>
          <w:sz w:val="20"/>
          <w:szCs w:val="20"/>
        </w:rPr>
        <w:t xml:space="preserve"> </w:t>
      </w:r>
      <w:r w:rsidRPr="006615EC">
        <w:rPr>
          <w:rFonts w:ascii="Arial Narrow" w:eastAsia="Arial" w:hAnsi="Arial Narrow" w:cs="Arial"/>
          <w:sz w:val="20"/>
          <w:szCs w:val="20"/>
        </w:rPr>
        <w:t>briefings and interviews</w:t>
      </w:r>
    </w:p>
    <w:p w14:paraId="3AEE0736" w14:textId="77777777" w:rsidR="00CF5365" w:rsidRPr="006615EC" w:rsidRDefault="00CF5365" w:rsidP="00CF5365">
      <w:pPr>
        <w:tabs>
          <w:tab w:val="center" w:pos="1304"/>
          <w:tab w:val="center" w:pos="4302"/>
        </w:tabs>
        <w:spacing w:after="117" w:line="360" w:lineRule="auto"/>
        <w:ind w:firstLine="993"/>
        <w:rPr>
          <w:rFonts w:ascii="Arial Narrow" w:hAnsi="Arial Narrow"/>
          <w:sz w:val="20"/>
          <w:szCs w:val="20"/>
        </w:rPr>
      </w:pPr>
      <w:r>
        <w:rPr>
          <w:rFonts w:ascii="Arial Narrow" w:eastAsia="Arial" w:hAnsi="Arial Narrow" w:cs="Arial"/>
          <w:sz w:val="20"/>
          <w:szCs w:val="20"/>
        </w:rPr>
        <w:t xml:space="preserve">4.3.3. </w:t>
      </w:r>
      <w:r w:rsidRPr="006615EC">
        <w:rPr>
          <w:rFonts w:ascii="Arial Narrow" w:eastAsia="Arial" w:hAnsi="Arial Narrow" w:cs="Arial"/>
          <w:sz w:val="20"/>
          <w:szCs w:val="20"/>
        </w:rPr>
        <w:t>Digital strategy and implementation</w:t>
      </w:r>
    </w:p>
    <w:p w14:paraId="589776C3" w14:textId="77777777" w:rsidR="00CF5365" w:rsidRPr="006615EC" w:rsidRDefault="00CF5365" w:rsidP="00CF5365">
      <w:pPr>
        <w:tabs>
          <w:tab w:val="center" w:pos="1304"/>
          <w:tab w:val="center" w:pos="3715"/>
        </w:tabs>
        <w:spacing w:after="115" w:line="360" w:lineRule="auto"/>
        <w:ind w:firstLine="993"/>
        <w:rPr>
          <w:rFonts w:ascii="Arial Narrow" w:eastAsia="Arial" w:hAnsi="Arial Narrow" w:cs="Arial"/>
          <w:sz w:val="20"/>
          <w:szCs w:val="20"/>
        </w:rPr>
      </w:pPr>
      <w:r>
        <w:rPr>
          <w:rFonts w:ascii="Arial Narrow" w:eastAsia="Arial" w:hAnsi="Arial Narrow" w:cs="Arial"/>
          <w:sz w:val="20"/>
          <w:szCs w:val="20"/>
        </w:rPr>
        <w:t xml:space="preserve">4.3.4. </w:t>
      </w:r>
      <w:r w:rsidRPr="006615EC">
        <w:rPr>
          <w:rFonts w:ascii="Arial Narrow" w:eastAsia="Arial" w:hAnsi="Arial Narrow" w:cs="Arial"/>
          <w:sz w:val="20"/>
          <w:szCs w:val="20"/>
        </w:rPr>
        <w:t xml:space="preserve">Crisis and Reputation Management PR support. </w:t>
      </w:r>
    </w:p>
    <w:p w14:paraId="45B3F001" w14:textId="77777777" w:rsidR="00CF5365" w:rsidRPr="006615EC" w:rsidRDefault="00CF5365" w:rsidP="00CF5365">
      <w:pPr>
        <w:tabs>
          <w:tab w:val="center" w:pos="1304"/>
          <w:tab w:val="center" w:pos="3649"/>
        </w:tabs>
        <w:spacing w:after="117" w:line="360" w:lineRule="auto"/>
        <w:ind w:firstLine="993"/>
        <w:rPr>
          <w:rFonts w:ascii="Arial Narrow" w:hAnsi="Arial Narrow"/>
          <w:sz w:val="20"/>
          <w:szCs w:val="20"/>
        </w:rPr>
      </w:pPr>
      <w:r>
        <w:rPr>
          <w:rFonts w:ascii="Arial Narrow" w:eastAsia="Arial" w:hAnsi="Arial Narrow" w:cs="Arial"/>
          <w:sz w:val="20"/>
          <w:szCs w:val="20"/>
        </w:rPr>
        <w:t xml:space="preserve">4.3.5. </w:t>
      </w:r>
      <w:r w:rsidRPr="006615EC">
        <w:rPr>
          <w:rFonts w:ascii="Arial Narrow" w:eastAsia="Arial" w:hAnsi="Arial Narrow" w:cs="Arial"/>
          <w:sz w:val="20"/>
          <w:szCs w:val="20"/>
        </w:rPr>
        <w:t xml:space="preserve">Social media management: </w:t>
      </w:r>
    </w:p>
    <w:p w14:paraId="230B360C" w14:textId="77777777" w:rsidR="00CF5365" w:rsidRPr="006615EC" w:rsidRDefault="00CF5365" w:rsidP="00CF5365">
      <w:pPr>
        <w:spacing w:after="3" w:line="360" w:lineRule="auto"/>
        <w:ind w:left="720" w:right="4105" w:firstLine="698"/>
        <w:jc w:val="both"/>
        <w:rPr>
          <w:rFonts w:ascii="Arial Narrow" w:eastAsia="Arial" w:hAnsi="Arial Narrow" w:cs="Arial"/>
          <w:sz w:val="20"/>
          <w:szCs w:val="20"/>
        </w:rPr>
      </w:pPr>
      <w:r w:rsidRPr="006615EC">
        <w:rPr>
          <w:rFonts w:ascii="Arial Narrow" w:eastAsia="Arial" w:hAnsi="Arial Narrow" w:cs="Arial"/>
          <w:sz w:val="20"/>
          <w:szCs w:val="20"/>
        </w:rPr>
        <w:t xml:space="preserve">4.3.5.1. Content development </w:t>
      </w:r>
    </w:p>
    <w:p w14:paraId="0025427B" w14:textId="77777777" w:rsidR="00CF5365" w:rsidRPr="006615EC" w:rsidRDefault="00CF5365" w:rsidP="00CF5365">
      <w:pPr>
        <w:spacing w:after="3" w:line="360" w:lineRule="auto"/>
        <w:ind w:left="720" w:right="4105" w:firstLine="698"/>
        <w:jc w:val="both"/>
        <w:rPr>
          <w:rFonts w:ascii="Arial Narrow" w:hAnsi="Arial Narrow"/>
          <w:sz w:val="20"/>
          <w:szCs w:val="20"/>
        </w:rPr>
      </w:pPr>
      <w:r w:rsidRPr="006615EC">
        <w:rPr>
          <w:rFonts w:ascii="Arial Narrow" w:eastAsia="Arial" w:hAnsi="Arial Narrow" w:cs="Arial"/>
          <w:sz w:val="20"/>
          <w:szCs w:val="20"/>
        </w:rPr>
        <w:t>4.3.5.2. Response handling</w:t>
      </w:r>
    </w:p>
    <w:p w14:paraId="30740D2D" w14:textId="77777777" w:rsidR="00CF5365" w:rsidRPr="006615EC" w:rsidRDefault="00CF5365" w:rsidP="00CF5365">
      <w:pPr>
        <w:tabs>
          <w:tab w:val="center" w:pos="1765"/>
          <w:tab w:val="center" w:pos="3506"/>
        </w:tabs>
        <w:spacing w:after="115" w:line="360" w:lineRule="auto"/>
        <w:ind w:left="720" w:firstLine="698"/>
        <w:rPr>
          <w:rFonts w:ascii="Arial Narrow" w:hAnsi="Arial Narrow"/>
          <w:sz w:val="20"/>
          <w:szCs w:val="20"/>
        </w:rPr>
      </w:pPr>
      <w:r w:rsidRPr="006615EC">
        <w:rPr>
          <w:rFonts w:ascii="Arial Narrow" w:eastAsia="Arial" w:hAnsi="Arial Narrow" w:cs="Arial"/>
          <w:sz w:val="20"/>
          <w:szCs w:val="20"/>
        </w:rPr>
        <w:t xml:space="preserve">4.3.5.3. Advertising </w:t>
      </w:r>
    </w:p>
    <w:p w14:paraId="6F2A3C6E" w14:textId="77777777" w:rsidR="00CF5365" w:rsidRPr="006615EC" w:rsidRDefault="00CF5365" w:rsidP="00CF5365">
      <w:pPr>
        <w:tabs>
          <w:tab w:val="center" w:pos="1304"/>
          <w:tab w:val="center" w:pos="4295"/>
        </w:tabs>
        <w:spacing w:after="117" w:line="360" w:lineRule="auto"/>
        <w:ind w:firstLine="993"/>
        <w:rPr>
          <w:rFonts w:ascii="Arial Narrow" w:hAnsi="Arial Narrow"/>
          <w:sz w:val="20"/>
          <w:szCs w:val="20"/>
        </w:rPr>
      </w:pPr>
      <w:r>
        <w:rPr>
          <w:rFonts w:ascii="Arial Narrow" w:eastAsia="Arial" w:hAnsi="Arial Narrow" w:cs="Arial"/>
          <w:sz w:val="20"/>
          <w:szCs w:val="20"/>
        </w:rPr>
        <w:t xml:space="preserve">4.3.6. </w:t>
      </w:r>
      <w:r w:rsidRPr="006615EC">
        <w:rPr>
          <w:rFonts w:ascii="Arial Narrow" w:eastAsia="Arial" w:hAnsi="Arial Narrow" w:cs="Arial"/>
          <w:sz w:val="20"/>
          <w:szCs w:val="20"/>
        </w:rPr>
        <w:t xml:space="preserve">News dissemination (through all media) </w:t>
      </w:r>
    </w:p>
    <w:p w14:paraId="425D4252" w14:textId="77777777" w:rsidR="00CF5365" w:rsidRPr="006615EC" w:rsidRDefault="00CF5365" w:rsidP="00CF5365">
      <w:pPr>
        <w:tabs>
          <w:tab w:val="center" w:pos="1304"/>
          <w:tab w:val="center" w:pos="3434"/>
        </w:tabs>
        <w:spacing w:after="115" w:line="360" w:lineRule="auto"/>
        <w:ind w:firstLine="993"/>
        <w:rPr>
          <w:rFonts w:ascii="Arial Narrow" w:hAnsi="Arial Narrow"/>
          <w:sz w:val="20"/>
          <w:szCs w:val="20"/>
        </w:rPr>
      </w:pPr>
      <w:r w:rsidRPr="006615EC">
        <w:rPr>
          <w:rFonts w:ascii="Arial Narrow" w:eastAsia="Arial" w:hAnsi="Arial Narrow" w:cs="Arial"/>
          <w:sz w:val="20"/>
          <w:szCs w:val="20"/>
        </w:rPr>
        <w:lastRenderedPageBreak/>
        <w:t>4.3.7. Press photography</w:t>
      </w:r>
    </w:p>
    <w:p w14:paraId="0EC60F18" w14:textId="77777777" w:rsidR="00CF5365" w:rsidRPr="006615EC" w:rsidRDefault="00CF5365" w:rsidP="00CF5365">
      <w:pPr>
        <w:tabs>
          <w:tab w:val="center" w:pos="1304"/>
          <w:tab w:val="right" w:pos="10202"/>
        </w:tabs>
        <w:spacing w:after="117" w:line="360" w:lineRule="auto"/>
        <w:ind w:firstLine="993"/>
        <w:rPr>
          <w:rFonts w:ascii="Arial Narrow" w:hAnsi="Arial Narrow"/>
          <w:sz w:val="20"/>
          <w:szCs w:val="20"/>
        </w:rPr>
      </w:pPr>
      <w:r>
        <w:rPr>
          <w:rFonts w:ascii="Arial Narrow" w:eastAsia="Arial" w:hAnsi="Arial Narrow" w:cs="Arial"/>
          <w:sz w:val="20"/>
          <w:szCs w:val="20"/>
        </w:rPr>
        <w:t xml:space="preserve">4.3.8. </w:t>
      </w:r>
      <w:r w:rsidRPr="006615EC">
        <w:rPr>
          <w:rFonts w:ascii="Arial Narrow" w:eastAsia="Arial" w:hAnsi="Arial Narrow" w:cs="Arial"/>
          <w:sz w:val="20"/>
          <w:szCs w:val="20"/>
        </w:rPr>
        <w:t xml:space="preserve">Integration and coordination of PR activities with other marketing functions. </w:t>
      </w:r>
    </w:p>
    <w:p w14:paraId="5F3DD43F" w14:textId="77777777" w:rsidR="00CF5365" w:rsidRPr="00B80AE4" w:rsidRDefault="00CF5365" w:rsidP="00CF5365">
      <w:pPr>
        <w:pStyle w:val="Heading2"/>
        <w:numPr>
          <w:ilvl w:val="0"/>
          <w:numId w:val="0"/>
        </w:numPr>
        <w:spacing w:line="360" w:lineRule="auto"/>
        <w:ind w:firstLine="709"/>
        <w:rPr>
          <w:rFonts w:ascii="Arial Narrow" w:hAnsi="Arial Narrow"/>
          <w:i w:val="0"/>
          <w:sz w:val="20"/>
          <w:szCs w:val="20"/>
        </w:rPr>
      </w:pPr>
      <w:r w:rsidRPr="00B80AE4">
        <w:rPr>
          <w:rFonts w:ascii="Arial Narrow" w:hAnsi="Arial Narrow"/>
          <w:i w:val="0"/>
          <w:sz w:val="20"/>
          <w:szCs w:val="20"/>
        </w:rPr>
        <w:t xml:space="preserve">4.4. </w:t>
      </w:r>
      <w:r w:rsidRPr="00B80AE4">
        <w:rPr>
          <w:rFonts w:ascii="Arial Narrow" w:eastAsia="Arial" w:hAnsi="Arial Narrow" w:cs="Arial"/>
          <w:b w:val="0"/>
          <w:i w:val="0"/>
          <w:sz w:val="20"/>
          <w:szCs w:val="20"/>
        </w:rPr>
        <w:t xml:space="preserve"> </w:t>
      </w:r>
      <w:r w:rsidRPr="00B80AE4">
        <w:rPr>
          <w:rFonts w:ascii="Arial Narrow" w:hAnsi="Arial Narrow"/>
          <w:i w:val="0"/>
          <w:sz w:val="20"/>
          <w:szCs w:val="20"/>
        </w:rPr>
        <w:t>Communication Services</w:t>
      </w:r>
      <w:r w:rsidRPr="00B80AE4">
        <w:rPr>
          <w:rFonts w:ascii="Arial Narrow" w:eastAsia="Arial" w:hAnsi="Arial Narrow" w:cs="Arial"/>
          <w:b w:val="0"/>
          <w:i w:val="0"/>
          <w:sz w:val="20"/>
          <w:szCs w:val="20"/>
        </w:rPr>
        <w:t xml:space="preserve"> </w:t>
      </w:r>
    </w:p>
    <w:p w14:paraId="62046E7E" w14:textId="77777777" w:rsidR="00CF5365" w:rsidRPr="006615EC" w:rsidRDefault="00CF5365" w:rsidP="00CF5365">
      <w:pPr>
        <w:spacing w:after="115" w:line="360" w:lineRule="auto"/>
        <w:ind w:firstLine="993"/>
        <w:rPr>
          <w:rFonts w:ascii="Arial Narrow" w:hAnsi="Arial Narrow"/>
          <w:sz w:val="20"/>
          <w:szCs w:val="20"/>
        </w:rPr>
      </w:pPr>
      <w:r w:rsidRPr="006615EC">
        <w:rPr>
          <w:rFonts w:ascii="Arial Narrow" w:eastAsia="Arial" w:hAnsi="Arial Narrow" w:cs="Arial"/>
          <w:sz w:val="20"/>
          <w:szCs w:val="20"/>
        </w:rPr>
        <w:t xml:space="preserve">4.4.1. Corporate Communication Plan </w:t>
      </w:r>
    </w:p>
    <w:p w14:paraId="5F0FD068" w14:textId="77777777" w:rsidR="00CF5365" w:rsidRPr="006615EC" w:rsidRDefault="00CF5365" w:rsidP="00CF5365">
      <w:pPr>
        <w:tabs>
          <w:tab w:val="center" w:pos="1302"/>
          <w:tab w:val="center" w:pos="4962"/>
        </w:tabs>
        <w:spacing w:after="115" w:line="360" w:lineRule="auto"/>
        <w:ind w:firstLine="993"/>
        <w:rPr>
          <w:rFonts w:ascii="Arial Narrow" w:hAnsi="Arial Narrow"/>
          <w:sz w:val="20"/>
          <w:szCs w:val="20"/>
        </w:rPr>
      </w:pPr>
      <w:r w:rsidRPr="006615EC">
        <w:rPr>
          <w:rFonts w:ascii="Arial Narrow" w:eastAsia="Arial" w:hAnsi="Arial Narrow" w:cs="Arial"/>
          <w:sz w:val="20"/>
          <w:szCs w:val="20"/>
        </w:rPr>
        <w:t xml:space="preserve">4.4.2. Development of corporate communication channels </w:t>
      </w:r>
    </w:p>
    <w:p w14:paraId="7CBB108D" w14:textId="77777777" w:rsidR="00CF5365" w:rsidRPr="006615EC" w:rsidRDefault="00CF5365" w:rsidP="00CF5365">
      <w:pPr>
        <w:tabs>
          <w:tab w:val="center" w:pos="1302"/>
          <w:tab w:val="center" w:pos="5668"/>
        </w:tabs>
        <w:spacing w:after="117" w:line="360" w:lineRule="auto"/>
        <w:ind w:firstLine="993"/>
        <w:rPr>
          <w:rFonts w:ascii="Arial Narrow" w:hAnsi="Arial Narrow"/>
          <w:sz w:val="20"/>
          <w:szCs w:val="20"/>
        </w:rPr>
      </w:pPr>
      <w:r w:rsidRPr="006615EC">
        <w:rPr>
          <w:rFonts w:ascii="Arial Narrow" w:eastAsia="Arial" w:hAnsi="Arial Narrow" w:cs="Arial"/>
          <w:sz w:val="20"/>
          <w:szCs w:val="20"/>
        </w:rPr>
        <w:t>4.4.3. Content development for corporate communication channels</w:t>
      </w:r>
    </w:p>
    <w:p w14:paraId="2F76EB35" w14:textId="77777777" w:rsidR="00CF5365" w:rsidRPr="006615EC" w:rsidRDefault="00CF5365" w:rsidP="00CF5365">
      <w:pPr>
        <w:tabs>
          <w:tab w:val="center" w:pos="1302"/>
          <w:tab w:val="center" w:pos="5036"/>
        </w:tabs>
        <w:spacing w:after="3" w:line="360" w:lineRule="auto"/>
        <w:ind w:firstLine="993"/>
        <w:rPr>
          <w:rFonts w:ascii="Arial Narrow" w:hAnsi="Arial Narrow"/>
          <w:sz w:val="20"/>
          <w:szCs w:val="20"/>
        </w:rPr>
      </w:pPr>
      <w:r w:rsidRPr="006615EC">
        <w:rPr>
          <w:rFonts w:ascii="Arial Narrow" w:eastAsia="Arial" w:hAnsi="Arial Narrow" w:cs="Arial"/>
          <w:sz w:val="20"/>
          <w:szCs w:val="20"/>
        </w:rPr>
        <w:t xml:space="preserve">4.4.4. Communication support </w:t>
      </w:r>
    </w:p>
    <w:p w14:paraId="002A1F02" w14:textId="77777777" w:rsidR="00CF5365" w:rsidRPr="006615EC" w:rsidRDefault="00CF5365" w:rsidP="00CF5365">
      <w:pPr>
        <w:pStyle w:val="ListParagraph"/>
        <w:spacing w:line="360" w:lineRule="auto"/>
        <w:ind w:left="1996" w:firstLine="993"/>
        <w:jc w:val="both"/>
        <w:rPr>
          <w:rFonts w:ascii="Arial Narrow" w:hAnsi="Arial Narrow" w:cs="Arial"/>
          <w:sz w:val="20"/>
          <w:szCs w:val="20"/>
        </w:rPr>
      </w:pPr>
    </w:p>
    <w:p w14:paraId="6AF43F87" w14:textId="77777777" w:rsidR="00CF5365" w:rsidRPr="0087777C" w:rsidRDefault="00CF5365" w:rsidP="00CF5365">
      <w:pPr>
        <w:pStyle w:val="ListParagraph"/>
        <w:numPr>
          <w:ilvl w:val="1"/>
          <w:numId w:val="39"/>
        </w:numPr>
        <w:tabs>
          <w:tab w:val="left" w:pos="1134"/>
        </w:tabs>
        <w:spacing w:line="360" w:lineRule="auto"/>
        <w:ind w:left="567" w:firstLine="142"/>
        <w:jc w:val="both"/>
        <w:rPr>
          <w:rFonts w:ascii="Arial Narrow" w:hAnsi="Arial Narrow" w:cs="Arial"/>
          <w:b/>
          <w:sz w:val="20"/>
          <w:szCs w:val="20"/>
        </w:rPr>
      </w:pPr>
      <w:r w:rsidRPr="00B80AE4">
        <w:rPr>
          <w:rFonts w:ascii="Arial Narrow" w:hAnsi="Arial Narrow" w:cs="Arial"/>
          <w:b/>
          <w:sz w:val="20"/>
          <w:szCs w:val="20"/>
        </w:rPr>
        <w:t xml:space="preserve">Reporting </w:t>
      </w:r>
    </w:p>
    <w:p w14:paraId="373619E7" w14:textId="77777777" w:rsidR="00CF5365" w:rsidRPr="006615EC" w:rsidRDefault="00CF5365" w:rsidP="00CF5365">
      <w:pPr>
        <w:pStyle w:val="ListParagraph"/>
        <w:numPr>
          <w:ilvl w:val="2"/>
          <w:numId w:val="39"/>
        </w:numPr>
        <w:spacing w:line="360" w:lineRule="auto"/>
        <w:ind w:hanging="447"/>
        <w:jc w:val="both"/>
        <w:rPr>
          <w:rFonts w:ascii="Arial Narrow" w:hAnsi="Arial Narrow" w:cs="Arial"/>
          <w:sz w:val="20"/>
          <w:szCs w:val="20"/>
        </w:rPr>
      </w:pPr>
      <w:r w:rsidRPr="006615EC">
        <w:rPr>
          <w:rFonts w:ascii="Arial Narrow" w:hAnsi="Arial Narrow" w:cs="Arial"/>
          <w:sz w:val="20"/>
          <w:szCs w:val="20"/>
        </w:rPr>
        <w:t xml:space="preserve">The service provider will provide periodical report for each service rendered as and when required by the NRCS. </w:t>
      </w:r>
    </w:p>
    <w:p w14:paraId="318C7E86" w14:textId="77777777" w:rsidR="00CF5365" w:rsidRPr="00A026F8" w:rsidRDefault="00CF5365" w:rsidP="00CF5365">
      <w:pPr>
        <w:spacing w:line="360" w:lineRule="auto"/>
        <w:jc w:val="both"/>
        <w:rPr>
          <w:rFonts w:ascii="Arial Narrow" w:hAnsi="Arial Narrow" w:cs="Arial"/>
          <w:sz w:val="20"/>
          <w:szCs w:val="20"/>
        </w:rPr>
      </w:pPr>
    </w:p>
    <w:p w14:paraId="75DE98B8" w14:textId="77777777" w:rsidR="00CF5365" w:rsidRPr="006615EC" w:rsidRDefault="00CF5365" w:rsidP="00CF5365">
      <w:pPr>
        <w:spacing w:after="200" w:line="276" w:lineRule="auto"/>
        <w:ind w:left="450" w:hanging="450"/>
        <w:jc w:val="both"/>
        <w:rPr>
          <w:rFonts w:ascii="Arial Narrow" w:hAnsi="Arial Narrow" w:cs="Arial"/>
          <w:b/>
          <w:sz w:val="20"/>
          <w:szCs w:val="20"/>
          <w:lang w:eastAsia="en-ZA"/>
        </w:rPr>
      </w:pPr>
      <w:r w:rsidRPr="006615EC">
        <w:rPr>
          <w:rFonts w:ascii="Arial Narrow" w:eastAsiaTheme="minorHAnsi" w:hAnsi="Arial Narrow" w:cs="Arial"/>
          <w:b/>
          <w:sz w:val="20"/>
          <w:szCs w:val="20"/>
          <w:lang w:val="en-ZA"/>
        </w:rPr>
        <w:t>5.</w:t>
      </w:r>
      <w:r w:rsidRPr="006615EC">
        <w:rPr>
          <w:rFonts w:ascii="Arial Narrow" w:eastAsiaTheme="minorHAnsi" w:hAnsi="Arial Narrow" w:cs="Arial"/>
          <w:b/>
          <w:sz w:val="20"/>
          <w:szCs w:val="20"/>
          <w:lang w:val="en-ZA"/>
        </w:rPr>
        <w:tab/>
      </w:r>
      <w:r w:rsidRPr="006615EC">
        <w:rPr>
          <w:rFonts w:ascii="Arial Narrow" w:hAnsi="Arial Narrow" w:cs="Arial"/>
          <w:b/>
          <w:sz w:val="20"/>
          <w:szCs w:val="20"/>
          <w:lang w:eastAsia="en-ZA"/>
        </w:rPr>
        <w:t xml:space="preserve">SPECIAL CONDITIONS </w:t>
      </w:r>
    </w:p>
    <w:p w14:paraId="7795B3F7" w14:textId="77777777" w:rsidR="00CF5365" w:rsidRPr="006615EC" w:rsidRDefault="00CF5365" w:rsidP="00CF5365">
      <w:pPr>
        <w:pStyle w:val="NoSpacing"/>
        <w:spacing w:line="360" w:lineRule="auto"/>
        <w:ind w:left="1440" w:hanging="990"/>
        <w:jc w:val="both"/>
        <w:rPr>
          <w:rFonts w:ascii="Arial Narrow" w:hAnsi="Arial Narrow" w:cs="Arial"/>
          <w:sz w:val="20"/>
          <w:szCs w:val="20"/>
          <w:lang w:eastAsia="en-ZA"/>
        </w:rPr>
      </w:pPr>
      <w:r w:rsidRPr="006615EC">
        <w:rPr>
          <w:rFonts w:ascii="Arial Narrow" w:hAnsi="Arial Narrow" w:cs="Arial"/>
          <w:sz w:val="20"/>
          <w:szCs w:val="20"/>
          <w:lang w:eastAsia="en-ZA"/>
        </w:rPr>
        <w:t>Below are the special conditions to this bid:</w:t>
      </w:r>
    </w:p>
    <w:p w14:paraId="452604F0" w14:textId="1252320B" w:rsidR="00CF5365" w:rsidRPr="00EB477C" w:rsidRDefault="00CF5365" w:rsidP="00EA6D36">
      <w:pPr>
        <w:pStyle w:val="NoSpacing"/>
        <w:numPr>
          <w:ilvl w:val="1"/>
          <w:numId w:val="6"/>
        </w:numPr>
        <w:tabs>
          <w:tab w:val="left" w:pos="851"/>
        </w:tabs>
        <w:spacing w:line="360" w:lineRule="auto"/>
        <w:ind w:left="426" w:firstLine="0"/>
        <w:jc w:val="both"/>
        <w:rPr>
          <w:rFonts w:ascii="Arial Narrow" w:hAnsi="Arial Narrow" w:cs="Arial"/>
          <w:sz w:val="20"/>
          <w:szCs w:val="20"/>
          <w:lang w:eastAsia="en-ZA"/>
        </w:rPr>
      </w:pPr>
      <w:r w:rsidRPr="006615EC">
        <w:rPr>
          <w:rFonts w:ascii="Arial Narrow" w:eastAsia="Calibri" w:hAnsi="Arial Narrow" w:cs="Arial"/>
          <w:sz w:val="20"/>
          <w:szCs w:val="20"/>
          <w:lang w:val="en-ZA"/>
        </w:rPr>
        <w:t xml:space="preserve">All intellectual proprietary rights emanating from this project will </w:t>
      </w:r>
      <w:r w:rsidRPr="008C6CAC">
        <w:rPr>
          <w:rFonts w:ascii="Arial Narrow" w:eastAsia="Calibri" w:hAnsi="Arial Narrow" w:cs="Arial"/>
          <w:sz w:val="20"/>
          <w:szCs w:val="20"/>
          <w:lang w:val="en-ZA"/>
        </w:rPr>
        <w:t>vest</w:t>
      </w:r>
      <w:r w:rsidRPr="006615EC">
        <w:rPr>
          <w:rFonts w:ascii="Arial Narrow" w:eastAsia="Calibri" w:hAnsi="Arial Narrow" w:cs="Arial"/>
          <w:sz w:val="20"/>
          <w:szCs w:val="20"/>
          <w:lang w:val="en-ZA"/>
        </w:rPr>
        <w:t xml:space="preserve"> with the NRCS.</w:t>
      </w:r>
    </w:p>
    <w:p w14:paraId="76568D22" w14:textId="167DDDDB" w:rsidR="00EE199D" w:rsidRPr="00EB477C" w:rsidRDefault="00EE199D" w:rsidP="00EA6D36">
      <w:pPr>
        <w:pStyle w:val="NoSpacing"/>
        <w:numPr>
          <w:ilvl w:val="1"/>
          <w:numId w:val="6"/>
        </w:numPr>
        <w:tabs>
          <w:tab w:val="left" w:pos="851"/>
        </w:tabs>
        <w:spacing w:line="360" w:lineRule="auto"/>
        <w:ind w:left="426" w:firstLine="0"/>
        <w:jc w:val="both"/>
        <w:rPr>
          <w:rFonts w:ascii="Arial Narrow" w:hAnsi="Arial Narrow" w:cs="Arial"/>
          <w:sz w:val="20"/>
          <w:szCs w:val="20"/>
          <w:lang w:eastAsia="en-ZA"/>
        </w:rPr>
      </w:pPr>
      <w:r>
        <w:rPr>
          <w:rFonts w:ascii="Arial Narrow" w:eastAsia="Calibri" w:hAnsi="Arial Narrow" w:cs="Arial"/>
          <w:sz w:val="20"/>
          <w:szCs w:val="20"/>
          <w:lang w:val="en-ZA"/>
        </w:rPr>
        <w:t>The service providers will be selected from the panel on quotation basis and rotated to ensure a fair opportunity to all as and when a service is required.</w:t>
      </w:r>
    </w:p>
    <w:p w14:paraId="75B4DC45" w14:textId="2D4621FE" w:rsidR="00EE199D" w:rsidRPr="00EB477C" w:rsidRDefault="00EE199D" w:rsidP="00EA6D36">
      <w:pPr>
        <w:pStyle w:val="NoSpacing"/>
        <w:numPr>
          <w:ilvl w:val="1"/>
          <w:numId w:val="6"/>
        </w:numPr>
        <w:tabs>
          <w:tab w:val="left" w:pos="851"/>
        </w:tabs>
        <w:spacing w:line="360" w:lineRule="auto"/>
        <w:ind w:left="426" w:firstLine="0"/>
        <w:jc w:val="both"/>
        <w:rPr>
          <w:rFonts w:ascii="Arial Narrow" w:eastAsia="Calibri" w:hAnsi="Arial Narrow" w:cs="Arial"/>
          <w:sz w:val="20"/>
          <w:szCs w:val="20"/>
          <w:lang w:val="en-ZA"/>
        </w:rPr>
      </w:pPr>
      <w:r w:rsidRPr="00EB477C">
        <w:rPr>
          <w:rFonts w:ascii="Arial Narrow" w:eastAsia="Calibri" w:hAnsi="Arial Narrow" w:cs="Arial"/>
          <w:sz w:val="20"/>
          <w:szCs w:val="20"/>
          <w:lang w:val="en-ZA"/>
        </w:rPr>
        <w:t xml:space="preserve">The NRCS </w:t>
      </w:r>
      <w:r w:rsidR="005E6048">
        <w:rPr>
          <w:rFonts w:ascii="Arial Narrow" w:eastAsia="Calibri" w:hAnsi="Arial Narrow" w:cs="Arial"/>
          <w:sz w:val="20"/>
          <w:szCs w:val="20"/>
          <w:lang w:val="en-ZA"/>
        </w:rPr>
        <w:t xml:space="preserve">reserve the right to negotiate </w:t>
      </w:r>
      <w:r w:rsidRPr="00EB477C">
        <w:rPr>
          <w:rFonts w:ascii="Arial Narrow" w:eastAsia="Calibri" w:hAnsi="Arial Narrow" w:cs="Arial"/>
          <w:sz w:val="20"/>
          <w:szCs w:val="20"/>
          <w:lang w:val="en-ZA"/>
        </w:rPr>
        <w:t>prices quoted</w:t>
      </w:r>
      <w:r>
        <w:rPr>
          <w:rFonts w:ascii="Arial Narrow" w:eastAsia="Calibri" w:hAnsi="Arial Narrow" w:cs="Arial"/>
          <w:sz w:val="20"/>
          <w:szCs w:val="20"/>
          <w:lang w:val="en-ZA"/>
        </w:rPr>
        <w:t>.</w:t>
      </w:r>
    </w:p>
    <w:p w14:paraId="5E984EEA" w14:textId="77777777" w:rsidR="00CF5365" w:rsidRPr="00A026F8" w:rsidRDefault="00CF5365" w:rsidP="00EA6D36">
      <w:pPr>
        <w:pStyle w:val="NoSpacing"/>
        <w:numPr>
          <w:ilvl w:val="1"/>
          <w:numId w:val="6"/>
        </w:numPr>
        <w:tabs>
          <w:tab w:val="left" w:pos="851"/>
        </w:tabs>
        <w:spacing w:line="360" w:lineRule="auto"/>
        <w:ind w:left="851" w:hanging="425"/>
        <w:jc w:val="both"/>
        <w:rPr>
          <w:rFonts w:ascii="Arial Narrow" w:hAnsi="Arial Narrow" w:cs="Arial"/>
          <w:sz w:val="20"/>
          <w:szCs w:val="20"/>
          <w:lang w:eastAsia="en-ZA"/>
        </w:rPr>
      </w:pPr>
      <w:r w:rsidRPr="00A026F8">
        <w:rPr>
          <w:rFonts w:ascii="Arial Narrow" w:eastAsia="Calibri" w:hAnsi="Arial Narrow" w:cs="Arial"/>
          <w:sz w:val="20"/>
          <w:szCs w:val="20"/>
          <w:lang w:val="en-ZA"/>
        </w:rPr>
        <w:t>All working paper files (e.g. video, photograph, design and layout etc.) shall become the property of NRCS, and must be delivered to NRCS on conclusion of the project.</w:t>
      </w:r>
    </w:p>
    <w:p w14:paraId="05E083F1" w14:textId="77777777" w:rsidR="000054D1" w:rsidRPr="00EA6D36" w:rsidRDefault="00CF5365" w:rsidP="00EA6D36">
      <w:pPr>
        <w:pStyle w:val="NoSpacing"/>
        <w:numPr>
          <w:ilvl w:val="1"/>
          <w:numId w:val="6"/>
        </w:numPr>
        <w:spacing w:line="360" w:lineRule="auto"/>
        <w:ind w:left="851" w:hanging="425"/>
        <w:rPr>
          <w:rFonts w:ascii="Arial Narrow" w:hAnsi="Arial Narrow" w:cs="Arial"/>
          <w:sz w:val="20"/>
          <w:szCs w:val="20"/>
          <w:lang w:eastAsia="en-ZA"/>
        </w:rPr>
      </w:pPr>
      <w:r w:rsidRPr="00D57572">
        <w:rPr>
          <w:rFonts w:ascii="Arial Narrow" w:eastAsia="Calibri" w:hAnsi="Arial Narrow" w:cs="Arial"/>
          <w:sz w:val="20"/>
          <w:szCs w:val="20"/>
          <w:lang w:val="en-ZA"/>
        </w:rPr>
        <w:t xml:space="preserve">Travelling costs and time spent or incurred between the service provider offices and the NRCS or home and office of the consultant including their staff shall not be for the account of the NRCS. </w:t>
      </w:r>
    </w:p>
    <w:p w14:paraId="11326781" w14:textId="77777777" w:rsidR="00CF5365" w:rsidRPr="00FE0220" w:rsidRDefault="000054D1" w:rsidP="00EA6D36">
      <w:pPr>
        <w:pStyle w:val="NoSpacing"/>
        <w:numPr>
          <w:ilvl w:val="1"/>
          <w:numId w:val="6"/>
        </w:numPr>
        <w:spacing w:line="360" w:lineRule="auto"/>
        <w:ind w:left="851" w:hanging="425"/>
        <w:rPr>
          <w:rFonts w:ascii="Arial Narrow" w:hAnsi="Arial Narrow" w:cs="Arial"/>
          <w:sz w:val="20"/>
          <w:szCs w:val="20"/>
          <w:lang w:eastAsia="en-ZA"/>
        </w:rPr>
      </w:pPr>
      <w:r>
        <w:rPr>
          <w:rFonts w:ascii="Arial Narrow" w:eastAsia="Calibri" w:hAnsi="Arial Narrow" w:cs="Arial"/>
          <w:sz w:val="20"/>
          <w:szCs w:val="20"/>
          <w:lang w:val="en-ZA"/>
        </w:rPr>
        <w:t xml:space="preserve">Any travel that might occur shall be </w:t>
      </w:r>
      <w:r w:rsidR="00CF5365" w:rsidRPr="00D57572">
        <w:rPr>
          <w:rFonts w:ascii="Arial Narrow" w:eastAsia="Calibri" w:hAnsi="Arial Narrow" w:cs="Arial"/>
          <w:sz w:val="20"/>
          <w:szCs w:val="20"/>
          <w:lang w:val="en-ZA"/>
        </w:rPr>
        <w:t>in line</w:t>
      </w:r>
      <w:r w:rsidR="003F3BE5">
        <w:rPr>
          <w:rFonts w:ascii="Arial Narrow" w:eastAsia="Calibri" w:hAnsi="Arial Narrow" w:cs="Arial"/>
          <w:sz w:val="20"/>
          <w:szCs w:val="20"/>
          <w:lang w:val="en-ZA"/>
        </w:rPr>
        <w:t xml:space="preserve"> and reimbursed in accordance</w:t>
      </w:r>
      <w:r w:rsidR="00CF5365" w:rsidRPr="00D57572">
        <w:rPr>
          <w:rFonts w:ascii="Arial Narrow" w:eastAsia="Calibri" w:hAnsi="Arial Narrow" w:cs="Arial"/>
          <w:sz w:val="20"/>
          <w:szCs w:val="20"/>
          <w:lang w:val="en-ZA"/>
        </w:rPr>
        <w:t xml:space="preserve"> with the NRCS Travel Policy. </w:t>
      </w:r>
    </w:p>
    <w:p w14:paraId="55B9871E" w14:textId="77777777" w:rsidR="00CF5365" w:rsidRPr="00DD2D5E" w:rsidRDefault="00CF5365" w:rsidP="00EA6D36">
      <w:pPr>
        <w:pStyle w:val="NoSpacing"/>
        <w:numPr>
          <w:ilvl w:val="1"/>
          <w:numId w:val="6"/>
        </w:numPr>
        <w:tabs>
          <w:tab w:val="left" w:pos="851"/>
        </w:tabs>
        <w:spacing w:line="360" w:lineRule="auto"/>
        <w:ind w:left="851" w:hanging="425"/>
        <w:jc w:val="both"/>
        <w:rPr>
          <w:rFonts w:ascii="Arial Narrow" w:hAnsi="Arial Narrow" w:cs="Arial"/>
          <w:sz w:val="20"/>
          <w:szCs w:val="20"/>
          <w:lang w:eastAsia="en-ZA"/>
        </w:rPr>
      </w:pPr>
      <w:r w:rsidRPr="00A026F8">
        <w:rPr>
          <w:rFonts w:ascii="Arial Narrow" w:eastAsia="Calibri" w:hAnsi="Arial Narrow" w:cs="Arial"/>
          <w:sz w:val="20"/>
          <w:szCs w:val="20"/>
          <w:lang w:val="en-ZA"/>
        </w:rPr>
        <w:t xml:space="preserve"> Supporting documents for all disbursement incurred must be submitted to the NRCS together with the invoices.</w:t>
      </w:r>
    </w:p>
    <w:p w14:paraId="49818023" w14:textId="77777777" w:rsidR="00CF5365" w:rsidRPr="00DD2D5E" w:rsidRDefault="00CF5365" w:rsidP="00EA6D36">
      <w:pPr>
        <w:pStyle w:val="NoSpacing"/>
        <w:numPr>
          <w:ilvl w:val="1"/>
          <w:numId w:val="6"/>
        </w:numPr>
        <w:tabs>
          <w:tab w:val="left" w:pos="567"/>
        </w:tabs>
        <w:spacing w:line="360" w:lineRule="auto"/>
        <w:ind w:left="851" w:hanging="425"/>
        <w:jc w:val="both"/>
        <w:rPr>
          <w:rFonts w:ascii="Arial Narrow" w:hAnsi="Arial Narrow" w:cs="Arial"/>
          <w:sz w:val="20"/>
          <w:szCs w:val="20"/>
          <w:lang w:eastAsia="en-ZA"/>
        </w:rPr>
      </w:pPr>
      <w:r w:rsidRPr="00DD2D5E">
        <w:rPr>
          <w:rFonts w:ascii="Arial Narrow" w:eastAsia="Calibri" w:hAnsi="Arial Narrow" w:cs="Arial"/>
          <w:sz w:val="20"/>
          <w:szCs w:val="20"/>
          <w:lang w:val="en-ZA"/>
        </w:rPr>
        <w:t>Payment will be strictly based on approved deliverables and time spent on the actual projects, not on engagements with the NRCS.</w:t>
      </w:r>
    </w:p>
    <w:p w14:paraId="081D8A52" w14:textId="77777777" w:rsidR="00CF5365" w:rsidRPr="00DD2D5E" w:rsidRDefault="00CF5365" w:rsidP="00EA6D36">
      <w:pPr>
        <w:pStyle w:val="NoSpacing"/>
        <w:numPr>
          <w:ilvl w:val="1"/>
          <w:numId w:val="6"/>
        </w:numPr>
        <w:tabs>
          <w:tab w:val="left" w:pos="851"/>
        </w:tabs>
        <w:spacing w:line="360" w:lineRule="auto"/>
        <w:ind w:left="993" w:hanging="567"/>
        <w:jc w:val="both"/>
        <w:rPr>
          <w:rFonts w:ascii="Arial Narrow" w:hAnsi="Arial Narrow" w:cs="Arial"/>
          <w:sz w:val="20"/>
          <w:szCs w:val="20"/>
          <w:lang w:eastAsia="en-ZA"/>
        </w:rPr>
      </w:pPr>
      <w:r w:rsidRPr="00DD2D5E">
        <w:rPr>
          <w:rFonts w:ascii="Arial Narrow" w:eastAsia="Calibri" w:hAnsi="Arial Narrow" w:cs="Arial"/>
          <w:sz w:val="20"/>
          <w:szCs w:val="20"/>
          <w:lang w:val="en-ZA"/>
        </w:rPr>
        <w:t>The NRCS reserves the right to award the bid in part or as a whole.</w:t>
      </w:r>
    </w:p>
    <w:p w14:paraId="705029D4" w14:textId="77777777" w:rsidR="00CF5365" w:rsidRDefault="00CF5365" w:rsidP="00EA6D36">
      <w:pPr>
        <w:pStyle w:val="NoSpacing"/>
        <w:numPr>
          <w:ilvl w:val="1"/>
          <w:numId w:val="6"/>
        </w:numPr>
        <w:tabs>
          <w:tab w:val="left" w:pos="851"/>
        </w:tabs>
        <w:spacing w:line="360" w:lineRule="auto"/>
        <w:ind w:left="851" w:hanging="425"/>
        <w:jc w:val="both"/>
        <w:rPr>
          <w:rFonts w:ascii="Arial Narrow" w:hAnsi="Arial Narrow" w:cs="Arial"/>
          <w:sz w:val="20"/>
          <w:szCs w:val="20"/>
          <w:lang w:eastAsia="en-ZA"/>
        </w:rPr>
      </w:pPr>
      <w:r w:rsidRPr="00DD2D5E">
        <w:rPr>
          <w:rFonts w:ascii="Arial Narrow" w:eastAsia="Calibri" w:hAnsi="Arial Narrow" w:cs="Arial"/>
          <w:sz w:val="20"/>
          <w:szCs w:val="20"/>
          <w:lang w:val="en-ZA"/>
        </w:rPr>
        <w:t>The</w:t>
      </w:r>
      <w:r w:rsidRPr="00DD2D5E">
        <w:rPr>
          <w:rFonts w:ascii="Arial Narrow" w:hAnsi="Arial Narrow" w:cs="Arial"/>
          <w:sz w:val="20"/>
          <w:szCs w:val="20"/>
          <w:lang w:eastAsia="en-ZA"/>
        </w:rPr>
        <w:t xml:space="preserve"> service provider must not bill the NRCS for any unproductive or duplicated time spent on any assignment, for any reason, including as a result of staff changes.</w:t>
      </w:r>
    </w:p>
    <w:p w14:paraId="10569FED" w14:textId="08008162" w:rsidR="00CF5365" w:rsidRPr="00DD2D5E" w:rsidRDefault="00CF5365" w:rsidP="00CF5365">
      <w:pPr>
        <w:pStyle w:val="NoSpacing"/>
        <w:numPr>
          <w:ilvl w:val="1"/>
          <w:numId w:val="6"/>
        </w:numPr>
        <w:tabs>
          <w:tab w:val="left" w:pos="1134"/>
          <w:tab w:val="left" w:pos="1418"/>
        </w:tabs>
        <w:spacing w:line="360" w:lineRule="auto"/>
        <w:ind w:left="993" w:hanging="284"/>
        <w:jc w:val="both"/>
        <w:rPr>
          <w:rFonts w:ascii="Arial Narrow" w:hAnsi="Arial Narrow" w:cs="Arial"/>
          <w:sz w:val="20"/>
          <w:szCs w:val="20"/>
          <w:lang w:eastAsia="en-ZA"/>
        </w:rPr>
      </w:pPr>
      <w:r w:rsidRPr="00DD2D5E">
        <w:rPr>
          <w:rFonts w:ascii="Arial Narrow" w:eastAsia="Arial" w:hAnsi="Arial Narrow" w:cs="Arial"/>
          <w:sz w:val="20"/>
          <w:szCs w:val="20"/>
        </w:rPr>
        <w:t xml:space="preserve">. NRCS reserves the right not </w:t>
      </w:r>
      <w:r>
        <w:rPr>
          <w:rFonts w:ascii="Arial Narrow" w:eastAsia="Arial" w:hAnsi="Arial Narrow" w:cs="Arial"/>
          <w:sz w:val="20"/>
          <w:szCs w:val="20"/>
        </w:rPr>
        <w:t xml:space="preserve">  </w:t>
      </w:r>
      <w:r w:rsidRPr="00DD2D5E">
        <w:rPr>
          <w:rFonts w:ascii="Arial Narrow" w:eastAsia="Arial" w:hAnsi="Arial Narrow" w:cs="Arial"/>
          <w:sz w:val="20"/>
          <w:szCs w:val="20"/>
        </w:rPr>
        <w:t xml:space="preserve">to appoint any bidders whose prices are not market related. </w:t>
      </w:r>
    </w:p>
    <w:p w14:paraId="66420463" w14:textId="77777777" w:rsidR="00CF5365" w:rsidRPr="00DD2D5E" w:rsidRDefault="00CF5365" w:rsidP="00CF5365">
      <w:pPr>
        <w:pStyle w:val="NoSpacing"/>
        <w:numPr>
          <w:ilvl w:val="1"/>
          <w:numId w:val="6"/>
        </w:numPr>
        <w:tabs>
          <w:tab w:val="left" w:pos="1134"/>
          <w:tab w:val="left" w:pos="1276"/>
        </w:tabs>
        <w:spacing w:line="360" w:lineRule="auto"/>
        <w:ind w:left="993" w:hanging="284"/>
        <w:jc w:val="both"/>
        <w:rPr>
          <w:rFonts w:ascii="Arial Narrow" w:hAnsi="Arial Narrow" w:cs="Arial"/>
          <w:sz w:val="20"/>
          <w:szCs w:val="20"/>
          <w:lang w:eastAsia="en-ZA"/>
        </w:rPr>
      </w:pPr>
      <w:r w:rsidRPr="00DD2D5E">
        <w:rPr>
          <w:rFonts w:ascii="Arial Narrow" w:eastAsia="Calibri" w:hAnsi="Arial Narrow" w:cs="Arial"/>
          <w:sz w:val="20"/>
          <w:szCs w:val="20"/>
          <w:lang w:val="en-ZA"/>
        </w:rPr>
        <w:t>The NRCS reserves the right:</w:t>
      </w:r>
    </w:p>
    <w:p w14:paraId="0DAF3A23" w14:textId="16702E9F" w:rsidR="00CF5365" w:rsidRPr="00DD2D5E" w:rsidRDefault="003825C4" w:rsidP="00CF5365">
      <w:pPr>
        <w:pStyle w:val="NoSpacing"/>
        <w:numPr>
          <w:ilvl w:val="2"/>
          <w:numId w:val="6"/>
        </w:numPr>
        <w:tabs>
          <w:tab w:val="left" w:pos="450"/>
          <w:tab w:val="left" w:pos="1701"/>
        </w:tabs>
        <w:spacing w:line="360" w:lineRule="auto"/>
        <w:ind w:hanging="1026"/>
        <w:jc w:val="both"/>
        <w:rPr>
          <w:rFonts w:ascii="Arial Narrow" w:hAnsi="Arial Narrow" w:cs="Arial"/>
          <w:sz w:val="20"/>
          <w:szCs w:val="20"/>
          <w:lang w:eastAsia="en-ZA"/>
        </w:rPr>
      </w:pPr>
      <w:r>
        <w:rPr>
          <w:rFonts w:ascii="Arial Narrow" w:eastAsia="Calibri" w:hAnsi="Arial Narrow" w:cs="Arial"/>
          <w:sz w:val="20"/>
          <w:szCs w:val="20"/>
          <w:lang w:val="en-ZA"/>
        </w:rPr>
        <w:t xml:space="preserve">To cancel </w:t>
      </w:r>
      <w:r w:rsidR="00CF5365" w:rsidRPr="00C34F53">
        <w:rPr>
          <w:rFonts w:ascii="Arial Narrow" w:eastAsia="Calibri" w:hAnsi="Arial Narrow" w:cs="Arial"/>
          <w:sz w:val="20"/>
          <w:szCs w:val="20"/>
          <w:lang w:val="en-ZA"/>
        </w:rPr>
        <w:t>award at any time;</w:t>
      </w:r>
    </w:p>
    <w:p w14:paraId="165600F9" w14:textId="77777777" w:rsidR="00CF5365" w:rsidRDefault="00CF5365" w:rsidP="00CF5365">
      <w:pPr>
        <w:pStyle w:val="NoSpacing"/>
        <w:numPr>
          <w:ilvl w:val="2"/>
          <w:numId w:val="6"/>
        </w:numPr>
        <w:tabs>
          <w:tab w:val="left" w:pos="450"/>
          <w:tab w:val="left" w:pos="1701"/>
        </w:tabs>
        <w:spacing w:line="360" w:lineRule="auto"/>
        <w:ind w:hanging="1026"/>
        <w:jc w:val="both"/>
        <w:rPr>
          <w:rFonts w:ascii="Arial Narrow" w:hAnsi="Arial Narrow" w:cs="Arial"/>
          <w:sz w:val="20"/>
          <w:szCs w:val="20"/>
          <w:lang w:eastAsia="en-ZA"/>
        </w:rPr>
      </w:pPr>
      <w:r w:rsidRPr="00DD2D5E">
        <w:rPr>
          <w:rFonts w:ascii="Arial Narrow" w:hAnsi="Arial Narrow" w:cs="Arial"/>
          <w:sz w:val="20"/>
          <w:szCs w:val="20"/>
          <w:lang w:eastAsia="en-ZA"/>
        </w:rPr>
        <w:t>Not to accept any bids;</w:t>
      </w:r>
    </w:p>
    <w:p w14:paraId="7C700308" w14:textId="68B94F11" w:rsidR="00CF5365" w:rsidRDefault="00CF5365" w:rsidP="00CF5365">
      <w:pPr>
        <w:pStyle w:val="NoSpacing"/>
        <w:numPr>
          <w:ilvl w:val="2"/>
          <w:numId w:val="6"/>
        </w:numPr>
        <w:tabs>
          <w:tab w:val="left" w:pos="450"/>
          <w:tab w:val="left" w:pos="1701"/>
        </w:tabs>
        <w:spacing w:line="360" w:lineRule="auto"/>
        <w:ind w:hanging="1026"/>
        <w:jc w:val="both"/>
        <w:rPr>
          <w:rFonts w:ascii="Arial Narrow" w:hAnsi="Arial Narrow" w:cs="Arial"/>
          <w:sz w:val="20"/>
          <w:szCs w:val="20"/>
          <w:lang w:eastAsia="en-ZA"/>
        </w:rPr>
      </w:pPr>
      <w:r w:rsidRPr="00DD2D5E">
        <w:rPr>
          <w:rFonts w:ascii="Arial Narrow" w:hAnsi="Arial Narrow" w:cs="Arial"/>
          <w:sz w:val="20"/>
          <w:szCs w:val="20"/>
          <w:lang w:eastAsia="en-ZA"/>
        </w:rPr>
        <w:t xml:space="preserve">To </w:t>
      </w:r>
    </w:p>
    <w:p w14:paraId="70313B0C" w14:textId="77777777" w:rsidR="00CF5365" w:rsidRPr="00D04FD0" w:rsidRDefault="00CF5365" w:rsidP="00CF5365">
      <w:pPr>
        <w:pStyle w:val="NoSpacing"/>
        <w:numPr>
          <w:ilvl w:val="2"/>
          <w:numId w:val="6"/>
        </w:numPr>
        <w:tabs>
          <w:tab w:val="left" w:pos="450"/>
          <w:tab w:val="left" w:pos="1701"/>
        </w:tabs>
        <w:spacing w:line="360" w:lineRule="auto"/>
        <w:ind w:hanging="1026"/>
        <w:jc w:val="both"/>
        <w:rPr>
          <w:rFonts w:ascii="Arial Narrow" w:hAnsi="Arial Narrow" w:cs="Arial"/>
          <w:sz w:val="20"/>
          <w:szCs w:val="20"/>
          <w:lang w:eastAsia="en-ZA"/>
        </w:rPr>
      </w:pPr>
      <w:r w:rsidRPr="00DD2D5E">
        <w:rPr>
          <w:rFonts w:ascii="Arial Narrow" w:hAnsi="Arial Narrow" w:cs="Arial"/>
          <w:sz w:val="20"/>
          <w:szCs w:val="20"/>
          <w:lang w:eastAsia="en-ZA"/>
        </w:rPr>
        <w:t>To contact any bidder during evaluation period, to clarify information only, without informing any other bidder.</w:t>
      </w:r>
    </w:p>
    <w:p w14:paraId="2BB31FFD" w14:textId="77777777" w:rsidR="00CF5365" w:rsidRPr="001C04CF" w:rsidRDefault="00CF5365" w:rsidP="00CF5365">
      <w:pPr>
        <w:pStyle w:val="ListParagraph"/>
        <w:widowControl w:val="0"/>
        <w:numPr>
          <w:ilvl w:val="1"/>
          <w:numId w:val="6"/>
        </w:numPr>
        <w:tabs>
          <w:tab w:val="left" w:pos="1134"/>
        </w:tabs>
        <w:overflowPunct w:val="0"/>
        <w:autoSpaceDE w:val="0"/>
        <w:autoSpaceDN w:val="0"/>
        <w:adjustRightInd w:val="0"/>
        <w:spacing w:after="200" w:line="360" w:lineRule="auto"/>
        <w:ind w:left="928" w:hanging="513"/>
        <w:jc w:val="both"/>
        <w:rPr>
          <w:rFonts w:ascii="Arial Narrow" w:hAnsi="Arial Narrow" w:cs="Arial"/>
          <w:sz w:val="20"/>
          <w:szCs w:val="20"/>
        </w:rPr>
      </w:pPr>
      <w:r w:rsidRPr="001C04CF">
        <w:rPr>
          <w:rFonts w:ascii="Arial Narrow" w:hAnsi="Arial Narrow" w:cs="Arial"/>
          <w:sz w:val="20"/>
          <w:szCs w:val="20"/>
        </w:rPr>
        <w:t xml:space="preserve">Confidentiality </w:t>
      </w:r>
    </w:p>
    <w:p w14:paraId="11DF04A8" w14:textId="77777777" w:rsidR="00CF5365" w:rsidRDefault="00CF5365" w:rsidP="00CF5365">
      <w:pPr>
        <w:pStyle w:val="ListParagraph"/>
        <w:widowControl w:val="0"/>
        <w:numPr>
          <w:ilvl w:val="2"/>
          <w:numId w:val="6"/>
        </w:numPr>
        <w:tabs>
          <w:tab w:val="left" w:pos="990"/>
          <w:tab w:val="left" w:pos="1701"/>
        </w:tabs>
        <w:overflowPunct w:val="0"/>
        <w:autoSpaceDE w:val="0"/>
        <w:autoSpaceDN w:val="0"/>
        <w:adjustRightInd w:val="0"/>
        <w:spacing w:after="200" w:line="360" w:lineRule="auto"/>
        <w:ind w:hanging="1026"/>
        <w:jc w:val="both"/>
        <w:rPr>
          <w:rFonts w:ascii="Arial Narrow" w:hAnsi="Arial Narrow" w:cs="Arial"/>
          <w:sz w:val="20"/>
          <w:szCs w:val="20"/>
        </w:rPr>
      </w:pPr>
      <w:r w:rsidRPr="009A71B3">
        <w:rPr>
          <w:rFonts w:ascii="Arial Narrow" w:hAnsi="Arial Narrow" w:cs="Arial"/>
          <w:sz w:val="20"/>
          <w:szCs w:val="20"/>
        </w:rPr>
        <w:lastRenderedPageBreak/>
        <w:t xml:space="preserve">Bids submitted will not be revealed to any other bidders. </w:t>
      </w:r>
    </w:p>
    <w:p w14:paraId="33C2490B" w14:textId="77777777" w:rsidR="00CF5365" w:rsidRPr="009A71B3" w:rsidRDefault="00CF5365" w:rsidP="00CF5365">
      <w:pPr>
        <w:pStyle w:val="ListParagraph"/>
        <w:widowControl w:val="0"/>
        <w:numPr>
          <w:ilvl w:val="2"/>
          <w:numId w:val="6"/>
        </w:numPr>
        <w:tabs>
          <w:tab w:val="left" w:pos="990"/>
          <w:tab w:val="left" w:pos="1843"/>
        </w:tabs>
        <w:overflowPunct w:val="0"/>
        <w:autoSpaceDE w:val="0"/>
        <w:autoSpaceDN w:val="0"/>
        <w:adjustRightInd w:val="0"/>
        <w:spacing w:after="200" w:line="360" w:lineRule="auto"/>
        <w:ind w:left="1701" w:hanging="567"/>
        <w:jc w:val="both"/>
        <w:rPr>
          <w:rFonts w:ascii="Arial Narrow" w:hAnsi="Arial Narrow" w:cs="Arial"/>
          <w:sz w:val="20"/>
          <w:szCs w:val="20"/>
        </w:rPr>
      </w:pPr>
      <w:r w:rsidRPr="009A71B3">
        <w:rPr>
          <w:rFonts w:ascii="Arial Narrow" w:hAnsi="Arial Narrow" w:cs="Arial"/>
          <w:sz w:val="20"/>
          <w:szCs w:val="20"/>
        </w:rPr>
        <w:t>All information pertaining to the NRCS obtained by the bidder as a result of participation in this bid is confidential and must not be disclosed without written authorization from the NRCS.</w:t>
      </w:r>
    </w:p>
    <w:p w14:paraId="3F7904B0" w14:textId="77777777" w:rsidR="00CF5365" w:rsidRDefault="00CF5365" w:rsidP="00CF5365">
      <w:pPr>
        <w:pStyle w:val="ListParagraph"/>
        <w:widowControl w:val="0"/>
        <w:numPr>
          <w:ilvl w:val="1"/>
          <w:numId w:val="6"/>
        </w:numPr>
        <w:overflowPunct w:val="0"/>
        <w:autoSpaceDE w:val="0"/>
        <w:autoSpaceDN w:val="0"/>
        <w:adjustRightInd w:val="0"/>
        <w:spacing w:after="200" w:line="360" w:lineRule="auto"/>
        <w:ind w:left="1134" w:hanging="567"/>
        <w:jc w:val="both"/>
        <w:rPr>
          <w:rFonts w:ascii="Arial Narrow" w:eastAsiaTheme="minorEastAsia" w:hAnsi="Arial Narrow" w:cs="Arial"/>
          <w:sz w:val="20"/>
          <w:szCs w:val="20"/>
          <w:lang w:val="en-ZA" w:eastAsia="en-ZA"/>
        </w:rPr>
      </w:pPr>
      <w:r w:rsidRPr="009D2CAA">
        <w:rPr>
          <w:rFonts w:ascii="Arial Narrow" w:eastAsiaTheme="minorEastAsia" w:hAnsi="Arial Narrow" w:cs="Arial"/>
          <w:sz w:val="20"/>
          <w:szCs w:val="20"/>
          <w:lang w:val="en-ZA" w:eastAsia="en-ZA"/>
        </w:rPr>
        <w:t>Should the resource provided by the preferred bidder to render services to the NRCS resign etc. the appointed bidder shall be expected to replace the resource with similar skills</w:t>
      </w:r>
      <w:r w:rsidR="008C6CAC">
        <w:rPr>
          <w:rFonts w:ascii="Arial Narrow" w:eastAsiaTheme="minorEastAsia" w:hAnsi="Arial Narrow" w:cs="Arial"/>
          <w:sz w:val="20"/>
          <w:szCs w:val="20"/>
          <w:lang w:val="en-ZA" w:eastAsia="en-ZA"/>
        </w:rPr>
        <w:t>.</w:t>
      </w:r>
      <w:r w:rsidRPr="009D2CAA">
        <w:rPr>
          <w:rFonts w:ascii="Arial Narrow" w:eastAsiaTheme="minorEastAsia" w:hAnsi="Arial Narrow" w:cs="Arial"/>
          <w:sz w:val="20"/>
          <w:szCs w:val="20"/>
          <w:lang w:val="en-ZA" w:eastAsia="en-ZA"/>
        </w:rPr>
        <w:t xml:space="preserve"> </w:t>
      </w:r>
    </w:p>
    <w:p w14:paraId="20B597AD" w14:textId="77777777" w:rsidR="00CF5365" w:rsidRPr="00DD2D5E" w:rsidRDefault="00CF5365" w:rsidP="00CF5365">
      <w:pPr>
        <w:pStyle w:val="ListParagraph"/>
        <w:widowControl w:val="0"/>
        <w:numPr>
          <w:ilvl w:val="1"/>
          <w:numId w:val="6"/>
        </w:numPr>
        <w:overflowPunct w:val="0"/>
        <w:autoSpaceDE w:val="0"/>
        <w:autoSpaceDN w:val="0"/>
        <w:adjustRightInd w:val="0"/>
        <w:spacing w:after="200" w:line="360" w:lineRule="auto"/>
        <w:ind w:left="1134" w:hanging="567"/>
        <w:jc w:val="both"/>
        <w:rPr>
          <w:rFonts w:ascii="Arial Narrow" w:eastAsiaTheme="minorEastAsia" w:hAnsi="Arial Narrow" w:cs="Arial"/>
          <w:sz w:val="20"/>
          <w:szCs w:val="20"/>
          <w:lang w:val="en-ZA" w:eastAsia="en-ZA"/>
        </w:rPr>
      </w:pPr>
      <w:r w:rsidRPr="00DD2D5E">
        <w:rPr>
          <w:rFonts w:ascii="Arial Narrow" w:eastAsia="Calibri" w:hAnsi="Arial Narrow" w:cs="Arial"/>
          <w:sz w:val="20"/>
          <w:szCs w:val="20"/>
          <w:lang w:val="en"/>
        </w:rPr>
        <w:t>The General Conditions of Contract (GCC) must be signed or initial on each page by the bidder as included in the bid</w:t>
      </w:r>
      <w:r w:rsidRPr="00DD2D5E">
        <w:rPr>
          <w:rFonts w:ascii="Arial Narrow" w:hAnsi="Arial Narrow" w:cs="Arial"/>
          <w:sz w:val="20"/>
          <w:szCs w:val="20"/>
          <w:lang w:eastAsia="en-ZA"/>
        </w:rPr>
        <w:t xml:space="preserve"> </w:t>
      </w:r>
      <w:r w:rsidRPr="00DD2D5E">
        <w:rPr>
          <w:rFonts w:ascii="Arial Narrow" w:eastAsia="Calibri" w:hAnsi="Arial Narrow" w:cs="Arial"/>
          <w:sz w:val="20"/>
          <w:szCs w:val="20"/>
          <w:lang w:val="en"/>
        </w:rPr>
        <w:t>document.</w:t>
      </w:r>
    </w:p>
    <w:p w14:paraId="7188831D" w14:textId="77777777" w:rsidR="00CF5365" w:rsidRPr="00DD2D5E" w:rsidRDefault="00CF5365" w:rsidP="00CF5365">
      <w:pPr>
        <w:pStyle w:val="ListParagraph"/>
        <w:widowControl w:val="0"/>
        <w:numPr>
          <w:ilvl w:val="1"/>
          <w:numId w:val="6"/>
        </w:numPr>
        <w:overflowPunct w:val="0"/>
        <w:autoSpaceDE w:val="0"/>
        <w:autoSpaceDN w:val="0"/>
        <w:adjustRightInd w:val="0"/>
        <w:spacing w:after="200" w:line="360" w:lineRule="auto"/>
        <w:ind w:left="1134" w:hanging="567"/>
        <w:jc w:val="both"/>
        <w:rPr>
          <w:rFonts w:ascii="Arial Narrow" w:eastAsiaTheme="minorEastAsia" w:hAnsi="Arial Narrow" w:cs="Arial"/>
          <w:sz w:val="20"/>
          <w:szCs w:val="20"/>
          <w:lang w:val="en-ZA" w:eastAsia="en-ZA"/>
        </w:rPr>
      </w:pPr>
      <w:r w:rsidRPr="00DD2D5E">
        <w:rPr>
          <w:rFonts w:ascii="Arial Narrow" w:hAnsi="Arial Narrow" w:cs="Arial"/>
          <w:sz w:val="20"/>
          <w:szCs w:val="20"/>
        </w:rPr>
        <w:t>The NRCS will not award the bid to any prospective bidder who has not registered on the Central Database Supplier (CSD) as regulated until they are registered on the CSD.</w:t>
      </w:r>
    </w:p>
    <w:p w14:paraId="1D1AE360" w14:textId="77777777" w:rsidR="00CF5365" w:rsidRPr="00DD2D5E" w:rsidRDefault="00CF5365" w:rsidP="00CF5365">
      <w:pPr>
        <w:pStyle w:val="ListParagraph"/>
        <w:widowControl w:val="0"/>
        <w:numPr>
          <w:ilvl w:val="1"/>
          <w:numId w:val="6"/>
        </w:numPr>
        <w:overflowPunct w:val="0"/>
        <w:autoSpaceDE w:val="0"/>
        <w:autoSpaceDN w:val="0"/>
        <w:adjustRightInd w:val="0"/>
        <w:spacing w:after="200" w:line="360" w:lineRule="auto"/>
        <w:ind w:left="1134" w:hanging="567"/>
        <w:jc w:val="both"/>
        <w:rPr>
          <w:rFonts w:ascii="Arial Narrow" w:eastAsiaTheme="minorEastAsia" w:hAnsi="Arial Narrow" w:cs="Arial"/>
          <w:sz w:val="20"/>
          <w:szCs w:val="20"/>
          <w:lang w:val="en-ZA" w:eastAsia="en-ZA"/>
        </w:rPr>
      </w:pPr>
      <w:r w:rsidRPr="00DD2D5E">
        <w:rPr>
          <w:rFonts w:ascii="Arial Narrow" w:hAnsi="Arial Narrow" w:cs="Arial"/>
          <w:color w:val="000000"/>
          <w:sz w:val="20"/>
          <w:szCs w:val="20"/>
          <w:lang w:eastAsia="en-ZA"/>
        </w:rPr>
        <w:t xml:space="preserve">The NRCS reserves the right not to accept any bids, which does not comply with the specifications, and conditions set out in the bid documents. </w:t>
      </w:r>
    </w:p>
    <w:p w14:paraId="2B91ACD2" w14:textId="77777777" w:rsidR="00CF5365" w:rsidRPr="00D04FD0" w:rsidRDefault="00CF5365" w:rsidP="00CF5365">
      <w:pPr>
        <w:pStyle w:val="ListParagraph"/>
        <w:widowControl w:val="0"/>
        <w:numPr>
          <w:ilvl w:val="1"/>
          <w:numId w:val="6"/>
        </w:numPr>
        <w:overflowPunct w:val="0"/>
        <w:autoSpaceDE w:val="0"/>
        <w:autoSpaceDN w:val="0"/>
        <w:adjustRightInd w:val="0"/>
        <w:spacing w:after="200" w:line="276" w:lineRule="auto"/>
        <w:ind w:left="1134" w:hanging="567"/>
        <w:jc w:val="both"/>
        <w:rPr>
          <w:rFonts w:ascii="Arial Narrow" w:eastAsia="Cambria" w:hAnsi="Arial Narrow" w:cs="Arial"/>
          <w:b/>
          <w:bCs/>
          <w:sz w:val="20"/>
          <w:szCs w:val="20"/>
        </w:rPr>
      </w:pPr>
      <w:r w:rsidRPr="00D04FD0">
        <w:rPr>
          <w:rFonts w:ascii="Arial Narrow" w:eastAsiaTheme="minorHAnsi" w:hAnsi="Arial Narrow" w:cs="Arial"/>
          <w:sz w:val="20"/>
          <w:szCs w:val="20"/>
        </w:rPr>
        <w:t xml:space="preserve">In cases where a bidder will be sub-contracting, proof of documentation for the subcontractor should be submitted as well i.e. BBBEE, company registration documents sub-contracted company. </w:t>
      </w:r>
      <w:bookmarkEnd w:id="0"/>
    </w:p>
    <w:p w14:paraId="0E9FD10E" w14:textId="77777777" w:rsidR="00CF5365" w:rsidRPr="00D04FD0" w:rsidRDefault="00CF5365" w:rsidP="00CF5365">
      <w:pPr>
        <w:widowControl w:val="0"/>
        <w:overflowPunct w:val="0"/>
        <w:autoSpaceDE w:val="0"/>
        <w:autoSpaceDN w:val="0"/>
        <w:adjustRightInd w:val="0"/>
        <w:spacing w:after="200" w:line="276" w:lineRule="auto"/>
        <w:ind w:left="567" w:hanging="567"/>
        <w:jc w:val="both"/>
        <w:rPr>
          <w:rFonts w:ascii="Arial Narrow" w:eastAsia="Cambria" w:hAnsi="Arial Narrow" w:cs="Arial"/>
          <w:b/>
          <w:bCs/>
          <w:sz w:val="20"/>
          <w:szCs w:val="20"/>
        </w:rPr>
      </w:pPr>
      <w:r w:rsidRPr="00D04FD0">
        <w:rPr>
          <w:rFonts w:ascii="Arial Narrow" w:hAnsi="Arial Narrow" w:cs="Arial"/>
          <w:b/>
          <w:sz w:val="20"/>
          <w:szCs w:val="20"/>
        </w:rPr>
        <w:t>6.</w:t>
      </w:r>
      <w:r w:rsidRPr="00D04FD0">
        <w:rPr>
          <w:rFonts w:ascii="Arial Narrow" w:hAnsi="Arial Narrow"/>
          <w:sz w:val="20"/>
          <w:szCs w:val="20"/>
        </w:rPr>
        <w:t xml:space="preserve">  </w:t>
      </w:r>
      <w:r w:rsidRPr="00D04FD0">
        <w:rPr>
          <w:rFonts w:ascii="Arial Narrow" w:eastAsia="Cambria" w:hAnsi="Arial Narrow" w:cs="Arial"/>
          <w:b/>
          <w:bCs/>
          <w:sz w:val="20"/>
          <w:szCs w:val="20"/>
        </w:rPr>
        <w:t>PROCUREMENT POLICIES AND PROCEDURE</w:t>
      </w:r>
    </w:p>
    <w:p w14:paraId="2423B49E" w14:textId="455AA649" w:rsidR="00CF5365" w:rsidRPr="00D04FD0" w:rsidRDefault="00CF5365" w:rsidP="00CF5365">
      <w:pPr>
        <w:spacing w:after="200" w:line="276" w:lineRule="auto"/>
        <w:ind w:left="1134" w:hanging="567"/>
        <w:jc w:val="both"/>
        <w:rPr>
          <w:rFonts w:ascii="Arial Narrow" w:eastAsia="Cambria" w:hAnsi="Arial Narrow" w:cs="Arial"/>
          <w:sz w:val="20"/>
          <w:szCs w:val="20"/>
        </w:rPr>
      </w:pPr>
      <w:r w:rsidRPr="00A06BA8">
        <w:rPr>
          <w:rFonts w:ascii="Arial Narrow" w:eastAsia="Cambria" w:hAnsi="Arial Narrow" w:cs="Arial"/>
          <w:sz w:val="20"/>
          <w:szCs w:val="20"/>
        </w:rPr>
        <w:t>6.1</w:t>
      </w:r>
      <w:r>
        <w:rPr>
          <w:rFonts w:ascii="Arial Narrow" w:eastAsia="Cambria" w:hAnsi="Arial Narrow" w:cs="Arial"/>
          <w:sz w:val="20"/>
          <w:szCs w:val="20"/>
        </w:rPr>
        <w:t xml:space="preserve">    </w:t>
      </w:r>
      <w:r w:rsidRPr="00A06BA8">
        <w:rPr>
          <w:rFonts w:ascii="Arial Narrow" w:eastAsia="Cambria" w:hAnsi="Arial Narrow" w:cs="Arial"/>
          <w:sz w:val="20"/>
          <w:szCs w:val="20"/>
        </w:rPr>
        <w:t>The general conditions of</w:t>
      </w:r>
      <w:r w:rsidR="00EE199D">
        <w:rPr>
          <w:rFonts w:ascii="Arial Narrow" w:eastAsia="Cambria" w:hAnsi="Arial Narrow" w:cs="Arial"/>
          <w:sz w:val="20"/>
          <w:szCs w:val="20"/>
        </w:rPr>
        <w:t xml:space="preserve"> the</w:t>
      </w:r>
      <w:r w:rsidRPr="00A06BA8">
        <w:rPr>
          <w:rFonts w:ascii="Arial Narrow" w:eastAsia="Cambria" w:hAnsi="Arial Narrow" w:cs="Arial"/>
          <w:sz w:val="20"/>
          <w:szCs w:val="20"/>
        </w:rPr>
        <w:t xml:space="preserve"> tender, the National Treasury General Conditions of Contract (GCC), Service Level Agreement will be applicable to this tender.</w:t>
      </w:r>
    </w:p>
    <w:p w14:paraId="08D4E386" w14:textId="77777777" w:rsidR="00CF5365" w:rsidRPr="008C0705" w:rsidRDefault="00CF5365" w:rsidP="00CF5365">
      <w:pPr>
        <w:rPr>
          <w:rFonts w:ascii="Arial Narrow" w:hAnsi="Arial Narrow"/>
          <w:b/>
          <w:sz w:val="20"/>
          <w:szCs w:val="20"/>
        </w:rPr>
      </w:pPr>
      <w:r w:rsidRPr="008C0705">
        <w:rPr>
          <w:rFonts w:ascii="Arial Narrow" w:hAnsi="Arial Narrow"/>
          <w:b/>
          <w:sz w:val="20"/>
          <w:szCs w:val="20"/>
        </w:rPr>
        <w:t xml:space="preserve">7. </w:t>
      </w:r>
      <w:r>
        <w:rPr>
          <w:rFonts w:ascii="Arial Narrow" w:hAnsi="Arial Narrow"/>
          <w:b/>
          <w:sz w:val="20"/>
          <w:szCs w:val="20"/>
        </w:rPr>
        <w:t xml:space="preserve"> </w:t>
      </w:r>
      <w:r w:rsidRPr="008C0705">
        <w:rPr>
          <w:rFonts w:ascii="Arial Narrow" w:hAnsi="Arial Narrow"/>
          <w:b/>
          <w:sz w:val="20"/>
          <w:szCs w:val="20"/>
        </w:rPr>
        <w:t xml:space="preserve">MANADATORY </w:t>
      </w:r>
      <w:r w:rsidR="003825C4">
        <w:rPr>
          <w:rFonts w:ascii="Arial Narrow" w:hAnsi="Arial Narrow"/>
          <w:b/>
          <w:sz w:val="20"/>
          <w:szCs w:val="20"/>
        </w:rPr>
        <w:t>REQUIREMENTS</w:t>
      </w:r>
    </w:p>
    <w:p w14:paraId="6A294226" w14:textId="77777777" w:rsidR="00CF5365" w:rsidRPr="008C0705" w:rsidRDefault="00CF5365" w:rsidP="00CF5365">
      <w:pPr>
        <w:rPr>
          <w:rFonts w:ascii="Arial Narrow" w:hAnsi="Arial Narrow"/>
          <w:sz w:val="20"/>
          <w:szCs w:val="20"/>
          <w:highlight w:val="yellow"/>
        </w:rPr>
      </w:pPr>
    </w:p>
    <w:p w14:paraId="4BDBAE08" w14:textId="77777777" w:rsidR="00CF5365" w:rsidRPr="006615EC" w:rsidRDefault="00CF5365" w:rsidP="00CF5365">
      <w:pPr>
        <w:spacing w:line="360" w:lineRule="auto"/>
        <w:ind w:left="709" w:hanging="349"/>
        <w:jc w:val="both"/>
        <w:rPr>
          <w:rFonts w:ascii="Arial Narrow" w:hAnsi="Arial Narrow" w:cs="Arial"/>
          <w:sz w:val="20"/>
          <w:szCs w:val="20"/>
        </w:rPr>
      </w:pPr>
      <w:r>
        <w:rPr>
          <w:rFonts w:ascii="Arial Narrow" w:hAnsi="Arial Narrow" w:cs="Arial"/>
          <w:sz w:val="20"/>
          <w:szCs w:val="20"/>
        </w:rPr>
        <w:t xml:space="preserve">7.1. </w:t>
      </w:r>
      <w:r w:rsidRPr="006615EC">
        <w:rPr>
          <w:rFonts w:ascii="Arial Narrow" w:hAnsi="Arial Narrow" w:cs="Arial"/>
          <w:sz w:val="20"/>
          <w:szCs w:val="20"/>
        </w:rPr>
        <w:t xml:space="preserve">Bidders are required to furnish NRCS with the following: </w:t>
      </w:r>
    </w:p>
    <w:p w14:paraId="45B036E8" w14:textId="77777777" w:rsidR="00CF5365" w:rsidRPr="006615EC" w:rsidRDefault="00CF5365" w:rsidP="00CF5365">
      <w:pPr>
        <w:spacing w:line="360" w:lineRule="auto"/>
        <w:ind w:left="540" w:hanging="180"/>
        <w:rPr>
          <w:rFonts w:ascii="Arial Narrow" w:hAnsi="Arial Narrow" w:cs="Arial"/>
          <w:sz w:val="20"/>
          <w:szCs w:val="20"/>
        </w:rPr>
      </w:pPr>
      <w:r w:rsidRPr="006615EC">
        <w:rPr>
          <w:rFonts w:ascii="Arial Narrow" w:hAnsi="Arial Narrow" w:cs="Arial"/>
          <w:sz w:val="20"/>
          <w:szCs w:val="20"/>
        </w:rPr>
        <w:t xml:space="preserve">  a. Proof that supplier is registered on the Central Supplier Database (CSD),</w:t>
      </w:r>
    </w:p>
    <w:p w14:paraId="14373F7F" w14:textId="77777777" w:rsidR="00CF5365" w:rsidRPr="006615EC" w:rsidRDefault="00CF5365" w:rsidP="00C50008">
      <w:pPr>
        <w:spacing w:line="360" w:lineRule="auto"/>
        <w:ind w:left="630" w:hanging="63"/>
        <w:rPr>
          <w:rFonts w:ascii="Arial Narrow" w:hAnsi="Arial Narrow" w:cs="Arial"/>
          <w:sz w:val="20"/>
          <w:szCs w:val="20"/>
        </w:rPr>
      </w:pPr>
      <w:r w:rsidRPr="006615EC">
        <w:rPr>
          <w:rFonts w:ascii="Arial Narrow" w:hAnsi="Arial Narrow" w:cs="Arial"/>
          <w:sz w:val="20"/>
          <w:szCs w:val="20"/>
        </w:rPr>
        <w:t xml:space="preserve"> - The following key information will be accessed and verified on CSD, namely</w:t>
      </w:r>
    </w:p>
    <w:p w14:paraId="268B9D1E" w14:textId="77777777" w:rsidR="00CF5365" w:rsidRPr="006615EC" w:rsidRDefault="00CF5365" w:rsidP="00CF5365">
      <w:pPr>
        <w:pStyle w:val="ListParagraph"/>
        <w:numPr>
          <w:ilvl w:val="0"/>
          <w:numId w:val="2"/>
        </w:numPr>
        <w:spacing w:line="360" w:lineRule="auto"/>
        <w:ind w:left="900" w:hanging="270"/>
        <w:rPr>
          <w:rFonts w:ascii="Arial Narrow" w:hAnsi="Arial Narrow" w:cs="Arial"/>
          <w:sz w:val="20"/>
          <w:szCs w:val="20"/>
        </w:rPr>
      </w:pPr>
      <w:r w:rsidRPr="006615EC">
        <w:rPr>
          <w:rFonts w:ascii="Arial Narrow" w:hAnsi="Arial Narrow" w:cs="Arial"/>
          <w:sz w:val="20"/>
          <w:szCs w:val="20"/>
        </w:rPr>
        <w:t>Business registration, including details of directorship and membership;</w:t>
      </w:r>
    </w:p>
    <w:p w14:paraId="5517414B" w14:textId="77777777" w:rsidR="00CF5365" w:rsidRPr="006615EC" w:rsidRDefault="00CF5365" w:rsidP="00CF5365">
      <w:pPr>
        <w:pStyle w:val="ListParagraph"/>
        <w:numPr>
          <w:ilvl w:val="0"/>
          <w:numId w:val="2"/>
        </w:numPr>
        <w:spacing w:line="360" w:lineRule="auto"/>
        <w:ind w:left="900" w:hanging="180"/>
        <w:rPr>
          <w:rFonts w:ascii="Arial Narrow" w:hAnsi="Arial Narrow" w:cs="Arial"/>
          <w:sz w:val="20"/>
          <w:szCs w:val="20"/>
        </w:rPr>
      </w:pPr>
      <w:r w:rsidRPr="006615EC">
        <w:rPr>
          <w:rFonts w:ascii="Arial Narrow" w:hAnsi="Arial Narrow" w:cs="Arial"/>
          <w:sz w:val="20"/>
          <w:szCs w:val="20"/>
        </w:rPr>
        <w:t>Tax compliance status</w:t>
      </w:r>
    </w:p>
    <w:p w14:paraId="7830B954" w14:textId="77777777" w:rsidR="00CF5365" w:rsidRPr="006615EC" w:rsidRDefault="00CF5365" w:rsidP="00C50008">
      <w:pPr>
        <w:spacing w:line="360" w:lineRule="auto"/>
        <w:ind w:left="630" w:hanging="204"/>
        <w:rPr>
          <w:rFonts w:ascii="Arial Narrow" w:hAnsi="Arial Narrow" w:cs="Arial"/>
          <w:sz w:val="20"/>
          <w:szCs w:val="20"/>
        </w:rPr>
      </w:pPr>
      <w:r w:rsidRPr="006615EC">
        <w:rPr>
          <w:rFonts w:ascii="Arial Narrow" w:hAnsi="Arial Narrow" w:cs="Arial"/>
          <w:sz w:val="20"/>
          <w:szCs w:val="20"/>
        </w:rPr>
        <w:t xml:space="preserve"> b. </w:t>
      </w:r>
      <w:r w:rsidRPr="006615EC">
        <w:rPr>
          <w:rFonts w:ascii="Arial Narrow" w:hAnsi="Arial Narrow" w:cs="Arial"/>
          <w:sz w:val="20"/>
          <w:szCs w:val="20"/>
        </w:rPr>
        <w:tab/>
        <w:t>Complet</w:t>
      </w:r>
      <w:r w:rsidR="006C2620">
        <w:rPr>
          <w:rFonts w:ascii="Arial Narrow" w:hAnsi="Arial Narrow" w:cs="Arial"/>
          <w:sz w:val="20"/>
          <w:szCs w:val="20"/>
        </w:rPr>
        <w:t>ed and signed SBD forms; SBD 1</w:t>
      </w:r>
      <w:r w:rsidRPr="006615EC">
        <w:rPr>
          <w:rFonts w:ascii="Arial Narrow" w:hAnsi="Arial Narrow" w:cs="Arial"/>
          <w:sz w:val="20"/>
          <w:szCs w:val="20"/>
        </w:rPr>
        <w:t>, SBD 4, SBD 6.1, SBD 8 and SBD 9</w:t>
      </w:r>
    </w:p>
    <w:p w14:paraId="0042B89E" w14:textId="77777777" w:rsidR="00CF5365" w:rsidRPr="006615EC" w:rsidRDefault="00CF5365" w:rsidP="00CF5365">
      <w:pPr>
        <w:spacing w:line="360" w:lineRule="auto"/>
        <w:ind w:left="630" w:hanging="270"/>
        <w:rPr>
          <w:rFonts w:ascii="Arial Narrow" w:hAnsi="Arial Narrow" w:cs="Arial"/>
          <w:b/>
          <w:sz w:val="20"/>
          <w:szCs w:val="20"/>
        </w:rPr>
      </w:pPr>
      <w:r w:rsidRPr="006615EC">
        <w:rPr>
          <w:rFonts w:ascii="Arial Narrow" w:hAnsi="Arial Narrow" w:cs="Arial"/>
          <w:b/>
          <w:sz w:val="20"/>
          <w:szCs w:val="20"/>
        </w:rPr>
        <w:t>Please note that failure to adhere to the following requirements may lead to an immediate disqualification</w:t>
      </w:r>
    </w:p>
    <w:p w14:paraId="1AB1247F" w14:textId="41AA17D6" w:rsidR="00CF5365" w:rsidRPr="00263A9B" w:rsidRDefault="00CF5365" w:rsidP="00CF5365">
      <w:pPr>
        <w:spacing w:line="360" w:lineRule="auto"/>
        <w:ind w:firstLine="360"/>
        <w:rPr>
          <w:rFonts w:ascii="Arial Narrow" w:hAnsi="Arial Narrow" w:cs="Arial"/>
          <w:sz w:val="20"/>
          <w:szCs w:val="20"/>
        </w:rPr>
      </w:pPr>
      <w:r>
        <w:rPr>
          <w:rFonts w:ascii="Arial Narrow" w:hAnsi="Arial Narrow" w:cs="Arial"/>
          <w:sz w:val="20"/>
          <w:szCs w:val="20"/>
        </w:rPr>
        <w:t>7</w:t>
      </w:r>
      <w:r w:rsidRPr="006615EC">
        <w:rPr>
          <w:rFonts w:ascii="Arial Narrow" w:hAnsi="Arial Narrow" w:cs="Arial"/>
          <w:sz w:val="20"/>
          <w:szCs w:val="20"/>
        </w:rPr>
        <w:t>.2</w:t>
      </w:r>
      <w:r>
        <w:rPr>
          <w:rFonts w:ascii="Arial Narrow" w:hAnsi="Arial Narrow" w:cs="Arial"/>
          <w:sz w:val="20"/>
          <w:szCs w:val="20"/>
        </w:rPr>
        <w:t>.</w:t>
      </w:r>
      <w:r w:rsidRPr="006615EC">
        <w:rPr>
          <w:rFonts w:ascii="Arial Narrow" w:hAnsi="Arial Narrow" w:cs="Arial"/>
          <w:sz w:val="20"/>
          <w:szCs w:val="20"/>
        </w:rPr>
        <w:t xml:space="preserve"> Late Submissions will not be accepted</w:t>
      </w:r>
      <w:r w:rsidR="00050703">
        <w:rPr>
          <w:rFonts w:ascii="Arial Narrow" w:hAnsi="Arial Narrow" w:cs="Arial"/>
          <w:sz w:val="20"/>
          <w:szCs w:val="20"/>
        </w:rPr>
        <w:t>.</w:t>
      </w:r>
    </w:p>
    <w:p w14:paraId="18D1DE3A" w14:textId="77777777" w:rsidR="00CF5365" w:rsidRPr="00263A9B" w:rsidRDefault="00CF5365" w:rsidP="00CF5365">
      <w:pPr>
        <w:rPr>
          <w:rFonts w:ascii="Arial Narrow" w:hAnsi="Arial Narrow"/>
          <w:sz w:val="20"/>
          <w:szCs w:val="20"/>
        </w:rPr>
      </w:pPr>
    </w:p>
    <w:p w14:paraId="464720E0" w14:textId="35613400" w:rsidR="00CF5365" w:rsidRDefault="00CF5365" w:rsidP="00CF5365">
      <w:pPr>
        <w:rPr>
          <w:rFonts w:ascii="Arial Narrow" w:hAnsi="Arial Narrow"/>
          <w:b/>
          <w:sz w:val="20"/>
          <w:szCs w:val="20"/>
        </w:rPr>
      </w:pPr>
      <w:r w:rsidRPr="00263A9B">
        <w:rPr>
          <w:rFonts w:ascii="Arial Narrow" w:hAnsi="Arial Narrow"/>
          <w:b/>
          <w:sz w:val="20"/>
          <w:szCs w:val="20"/>
        </w:rPr>
        <w:t>8. FUNCTIONALITY CRIT</w:t>
      </w:r>
      <w:r w:rsidR="00050703">
        <w:rPr>
          <w:rFonts w:ascii="Arial Narrow" w:hAnsi="Arial Narrow"/>
          <w:b/>
          <w:sz w:val="20"/>
          <w:szCs w:val="20"/>
        </w:rPr>
        <w:t>ERIA</w:t>
      </w:r>
      <w:r w:rsidRPr="00263A9B">
        <w:rPr>
          <w:rFonts w:ascii="Arial Narrow" w:hAnsi="Arial Narrow"/>
          <w:b/>
          <w:sz w:val="20"/>
          <w:szCs w:val="20"/>
        </w:rPr>
        <w:t xml:space="preserve"> </w:t>
      </w:r>
    </w:p>
    <w:p w14:paraId="0976B44E" w14:textId="2A01A9CA" w:rsidR="00050703" w:rsidRDefault="00050703" w:rsidP="00CF5365">
      <w:pPr>
        <w:rPr>
          <w:rFonts w:ascii="Arial Narrow" w:hAnsi="Arial Narrow"/>
          <w:b/>
          <w:sz w:val="20"/>
          <w:szCs w:val="20"/>
        </w:rPr>
      </w:pPr>
    </w:p>
    <w:p w14:paraId="0516B8E4" w14:textId="4E4563FA" w:rsidR="00585079" w:rsidRPr="00EB477C" w:rsidRDefault="00585079" w:rsidP="00EB477C">
      <w:pPr>
        <w:pStyle w:val="ListParagraph"/>
        <w:numPr>
          <w:ilvl w:val="0"/>
          <w:numId w:val="48"/>
        </w:numPr>
        <w:spacing w:line="360" w:lineRule="auto"/>
        <w:rPr>
          <w:rFonts w:ascii="Arial Narrow" w:hAnsi="Arial Narrow"/>
          <w:sz w:val="20"/>
          <w:szCs w:val="20"/>
        </w:rPr>
      </w:pPr>
      <w:r w:rsidRPr="00EB477C">
        <w:rPr>
          <w:rFonts w:ascii="Arial Narrow" w:hAnsi="Arial Narrow"/>
          <w:sz w:val="20"/>
          <w:szCs w:val="20"/>
        </w:rPr>
        <w:t xml:space="preserve">The bidder should select and focus on an area of </w:t>
      </w:r>
      <w:r w:rsidR="004043CD" w:rsidRPr="008D22D5">
        <w:rPr>
          <w:rFonts w:ascii="Arial Narrow" w:hAnsi="Arial Narrow"/>
          <w:sz w:val="20"/>
          <w:szCs w:val="20"/>
        </w:rPr>
        <w:t>specialty</w:t>
      </w:r>
      <w:r w:rsidRPr="00EB477C">
        <w:rPr>
          <w:rFonts w:ascii="Arial Narrow" w:hAnsi="Arial Narrow"/>
          <w:sz w:val="20"/>
          <w:szCs w:val="20"/>
        </w:rPr>
        <w:t xml:space="preserve"> from the scope of work mentioned on 4.1 - 4.4 to which it complies.</w:t>
      </w:r>
    </w:p>
    <w:p w14:paraId="1CDB67AD" w14:textId="7EF90438" w:rsidR="00050703" w:rsidRPr="00EB477C" w:rsidRDefault="00585079" w:rsidP="00EB477C">
      <w:pPr>
        <w:pStyle w:val="ListParagraph"/>
        <w:numPr>
          <w:ilvl w:val="0"/>
          <w:numId w:val="48"/>
        </w:numPr>
        <w:spacing w:line="360" w:lineRule="auto"/>
        <w:rPr>
          <w:rFonts w:ascii="Arial Narrow" w:hAnsi="Arial Narrow"/>
          <w:sz w:val="20"/>
          <w:szCs w:val="20"/>
        </w:rPr>
      </w:pPr>
      <w:r w:rsidRPr="00EB477C">
        <w:rPr>
          <w:rFonts w:ascii="Arial Narrow" w:hAnsi="Arial Narrow"/>
          <w:sz w:val="20"/>
          <w:szCs w:val="20"/>
        </w:rPr>
        <w:t>In table 2 below, t</w:t>
      </w:r>
      <w:r w:rsidR="00FA5E62" w:rsidRPr="00EB477C">
        <w:rPr>
          <w:rFonts w:ascii="Arial Narrow" w:hAnsi="Arial Narrow"/>
          <w:sz w:val="20"/>
          <w:szCs w:val="20"/>
        </w:rPr>
        <w:t>he bid</w:t>
      </w:r>
      <w:r w:rsidRPr="00EB477C">
        <w:rPr>
          <w:rFonts w:ascii="Arial Narrow" w:hAnsi="Arial Narrow"/>
          <w:sz w:val="20"/>
          <w:szCs w:val="20"/>
        </w:rPr>
        <w:t xml:space="preserve">der should indicate a “Yes” </w:t>
      </w:r>
      <w:r w:rsidR="00D707E8">
        <w:rPr>
          <w:rFonts w:ascii="Arial Narrow" w:hAnsi="Arial Narrow"/>
          <w:sz w:val="20"/>
          <w:szCs w:val="20"/>
        </w:rPr>
        <w:t xml:space="preserve">to a criterion /requirement </w:t>
      </w:r>
      <w:r w:rsidRPr="00EB477C">
        <w:rPr>
          <w:rFonts w:ascii="Arial Narrow" w:hAnsi="Arial Narrow"/>
          <w:sz w:val="20"/>
          <w:szCs w:val="20"/>
        </w:rPr>
        <w:t xml:space="preserve">where they comply and “No” where they do not, and “N/A “where the area is not an area of </w:t>
      </w:r>
      <w:r w:rsidR="004043CD" w:rsidRPr="008D22D5">
        <w:rPr>
          <w:rFonts w:ascii="Arial Narrow" w:hAnsi="Arial Narrow"/>
          <w:sz w:val="20"/>
          <w:szCs w:val="20"/>
        </w:rPr>
        <w:t>specialty</w:t>
      </w:r>
      <w:r w:rsidRPr="00EB477C">
        <w:rPr>
          <w:rFonts w:ascii="Arial Narrow" w:hAnsi="Arial Narrow"/>
          <w:sz w:val="20"/>
          <w:szCs w:val="20"/>
        </w:rPr>
        <w:t xml:space="preserve"> as per the scope of work.</w:t>
      </w:r>
    </w:p>
    <w:p w14:paraId="5DC19490" w14:textId="4F6F08E9" w:rsidR="00585079" w:rsidRPr="00EB477C" w:rsidRDefault="00585079" w:rsidP="00EB477C">
      <w:pPr>
        <w:pStyle w:val="ListParagraph"/>
        <w:numPr>
          <w:ilvl w:val="0"/>
          <w:numId w:val="48"/>
        </w:numPr>
        <w:spacing w:line="360" w:lineRule="auto"/>
        <w:rPr>
          <w:rFonts w:ascii="Arial Narrow" w:hAnsi="Arial Narrow"/>
          <w:sz w:val="20"/>
          <w:szCs w:val="20"/>
        </w:rPr>
      </w:pPr>
      <w:r w:rsidRPr="00EB477C">
        <w:rPr>
          <w:rFonts w:ascii="Arial Narrow" w:hAnsi="Arial Narrow"/>
          <w:sz w:val="20"/>
          <w:szCs w:val="20"/>
        </w:rPr>
        <w:t>Proof will be required to supplement requirements of criteria as mentioned on Table 2 below.</w:t>
      </w:r>
    </w:p>
    <w:p w14:paraId="71B5ABA8" w14:textId="65ADA45B" w:rsidR="00585079" w:rsidRPr="00EB477C" w:rsidRDefault="008D22D5" w:rsidP="00EB477C">
      <w:pPr>
        <w:pStyle w:val="ListParagraph"/>
        <w:numPr>
          <w:ilvl w:val="0"/>
          <w:numId w:val="48"/>
        </w:numPr>
        <w:spacing w:line="360" w:lineRule="auto"/>
        <w:rPr>
          <w:rFonts w:ascii="Arial Narrow" w:hAnsi="Arial Narrow"/>
          <w:sz w:val="20"/>
          <w:szCs w:val="20"/>
        </w:rPr>
      </w:pPr>
      <w:r w:rsidRPr="00EB477C">
        <w:rPr>
          <w:rFonts w:ascii="Arial Narrow" w:hAnsi="Arial Narrow"/>
          <w:sz w:val="20"/>
          <w:szCs w:val="20"/>
        </w:rPr>
        <w:t xml:space="preserve">An independent Evaluation Team will be established to verify and evaluate </w:t>
      </w:r>
      <w:r w:rsidR="004043CD" w:rsidRPr="008D22D5">
        <w:rPr>
          <w:rFonts w:ascii="Arial Narrow" w:hAnsi="Arial Narrow"/>
          <w:sz w:val="20"/>
          <w:szCs w:val="20"/>
        </w:rPr>
        <w:t>bidders ’proposals</w:t>
      </w:r>
      <w:r w:rsidR="00D707E8">
        <w:rPr>
          <w:rFonts w:ascii="Arial Narrow" w:hAnsi="Arial Narrow"/>
          <w:sz w:val="20"/>
          <w:szCs w:val="20"/>
        </w:rPr>
        <w:t xml:space="preserve"> </w:t>
      </w:r>
      <w:r w:rsidRPr="00EB477C">
        <w:rPr>
          <w:rFonts w:ascii="Arial Narrow" w:hAnsi="Arial Narrow"/>
          <w:sz w:val="20"/>
          <w:szCs w:val="20"/>
        </w:rPr>
        <w:t>therefore bidders will not evaluate their own proposals.</w:t>
      </w:r>
    </w:p>
    <w:p w14:paraId="59D3F39B" w14:textId="1777C5D9" w:rsidR="008D22D5" w:rsidRPr="00EB477C" w:rsidRDefault="008D22D5" w:rsidP="00EB477C">
      <w:pPr>
        <w:pStyle w:val="ListParagraph"/>
        <w:numPr>
          <w:ilvl w:val="0"/>
          <w:numId w:val="48"/>
        </w:numPr>
        <w:spacing w:line="360" w:lineRule="auto"/>
        <w:rPr>
          <w:rFonts w:ascii="Arial Narrow" w:hAnsi="Arial Narrow"/>
          <w:sz w:val="20"/>
          <w:szCs w:val="20"/>
        </w:rPr>
      </w:pPr>
      <w:r w:rsidRPr="00EB477C">
        <w:rPr>
          <w:rFonts w:ascii="Arial Narrow" w:hAnsi="Arial Narrow"/>
          <w:sz w:val="20"/>
          <w:szCs w:val="20"/>
        </w:rPr>
        <w:t xml:space="preserve">A bidder that indicates a “No” in the area or field of </w:t>
      </w:r>
      <w:r w:rsidR="004043CD" w:rsidRPr="008D22D5">
        <w:rPr>
          <w:rFonts w:ascii="Arial Narrow" w:hAnsi="Arial Narrow"/>
          <w:sz w:val="20"/>
          <w:szCs w:val="20"/>
        </w:rPr>
        <w:t>specialty</w:t>
      </w:r>
      <w:r w:rsidRPr="00EB477C">
        <w:rPr>
          <w:rFonts w:ascii="Arial Narrow" w:hAnsi="Arial Narrow"/>
          <w:sz w:val="20"/>
          <w:szCs w:val="20"/>
        </w:rPr>
        <w:t xml:space="preserve"> will be </w:t>
      </w:r>
      <w:r w:rsidR="004043CD" w:rsidRPr="008D22D5">
        <w:rPr>
          <w:rFonts w:ascii="Arial Narrow" w:hAnsi="Arial Narrow"/>
          <w:sz w:val="20"/>
          <w:szCs w:val="20"/>
        </w:rPr>
        <w:t>automatically</w:t>
      </w:r>
      <w:r w:rsidRPr="00EB477C">
        <w:rPr>
          <w:rFonts w:ascii="Arial Narrow" w:hAnsi="Arial Narrow"/>
          <w:sz w:val="20"/>
          <w:szCs w:val="20"/>
        </w:rPr>
        <w:t xml:space="preserve"> disqualified and not be included in the panel, </w:t>
      </w:r>
      <w:r w:rsidR="00D707E8" w:rsidRPr="00EB477C">
        <w:rPr>
          <w:rFonts w:ascii="Arial Narrow" w:hAnsi="Arial Narrow"/>
          <w:sz w:val="20"/>
          <w:szCs w:val="20"/>
        </w:rPr>
        <w:t>therefore,</w:t>
      </w:r>
      <w:r w:rsidRPr="00EB477C">
        <w:rPr>
          <w:rFonts w:ascii="Arial Narrow" w:hAnsi="Arial Narrow"/>
          <w:sz w:val="20"/>
          <w:szCs w:val="20"/>
        </w:rPr>
        <w:t xml:space="preserve"> a bidder must comply to ALL the requirements of the chosen field</w:t>
      </w:r>
      <w:r w:rsidR="002448AE">
        <w:rPr>
          <w:rFonts w:ascii="Arial Narrow" w:hAnsi="Arial Narrow"/>
          <w:sz w:val="20"/>
          <w:szCs w:val="20"/>
        </w:rPr>
        <w:t>/</w:t>
      </w:r>
      <w:r w:rsidRPr="00EB477C">
        <w:rPr>
          <w:rFonts w:ascii="Arial Narrow" w:hAnsi="Arial Narrow"/>
          <w:sz w:val="20"/>
          <w:szCs w:val="20"/>
        </w:rPr>
        <w:t>s.</w:t>
      </w:r>
    </w:p>
    <w:p w14:paraId="5318F486" w14:textId="39C379FD" w:rsidR="00050703" w:rsidRPr="00EB477C" w:rsidRDefault="00050703" w:rsidP="00EB477C">
      <w:pPr>
        <w:rPr>
          <w:rFonts w:ascii="Arial Narrow" w:hAnsi="Arial Narrow"/>
          <w:sz w:val="20"/>
          <w:szCs w:val="20"/>
        </w:rPr>
      </w:pPr>
      <w:r w:rsidRPr="00EB477C">
        <w:rPr>
          <w:rFonts w:ascii="Arial Narrow" w:hAnsi="Arial Narrow"/>
          <w:sz w:val="20"/>
          <w:szCs w:val="20"/>
        </w:rPr>
        <w:lastRenderedPageBreak/>
        <w:t xml:space="preserve">Table </w:t>
      </w:r>
      <w:r w:rsidR="00EB0882" w:rsidRPr="00EB477C">
        <w:rPr>
          <w:rFonts w:ascii="Arial Narrow" w:hAnsi="Arial Narrow"/>
          <w:sz w:val="20"/>
          <w:szCs w:val="20"/>
        </w:rPr>
        <w:t>2:</w:t>
      </w:r>
      <w:r w:rsidRPr="00EB477C">
        <w:rPr>
          <w:rFonts w:ascii="Arial Narrow" w:hAnsi="Arial Narrow"/>
          <w:sz w:val="20"/>
          <w:szCs w:val="20"/>
        </w:rPr>
        <w:t xml:space="preserve"> Evaluation criteria</w:t>
      </w:r>
    </w:p>
    <w:p w14:paraId="4F01660E" w14:textId="77777777" w:rsidR="00050703" w:rsidRPr="00EB477C" w:rsidRDefault="00050703" w:rsidP="00EB477C"/>
    <w:tbl>
      <w:tblPr>
        <w:tblStyle w:val="TableGrid2"/>
        <w:tblpPr w:leftFromText="180" w:rightFromText="180" w:vertAnchor="text" w:tblpY="1"/>
        <w:tblOverlap w:val="never"/>
        <w:tblW w:w="9918" w:type="dxa"/>
        <w:tblLook w:val="04A0" w:firstRow="1" w:lastRow="0" w:firstColumn="1" w:lastColumn="0" w:noHBand="0" w:noVBand="1"/>
      </w:tblPr>
      <w:tblGrid>
        <w:gridCol w:w="480"/>
        <w:gridCol w:w="5122"/>
        <w:gridCol w:w="1361"/>
        <w:gridCol w:w="1400"/>
        <w:gridCol w:w="1555"/>
      </w:tblGrid>
      <w:tr w:rsidR="00EE39E5" w:rsidRPr="00EE39E5" w14:paraId="22DD2A62" w14:textId="77777777" w:rsidTr="00670DFB">
        <w:tc>
          <w:tcPr>
            <w:tcW w:w="480" w:type="dxa"/>
          </w:tcPr>
          <w:p w14:paraId="6ED07436"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No</w:t>
            </w:r>
          </w:p>
        </w:tc>
        <w:tc>
          <w:tcPr>
            <w:tcW w:w="5122" w:type="dxa"/>
          </w:tcPr>
          <w:p w14:paraId="4E072CC2"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Criteria</w:t>
            </w:r>
          </w:p>
        </w:tc>
        <w:tc>
          <w:tcPr>
            <w:tcW w:w="1361" w:type="dxa"/>
          </w:tcPr>
          <w:p w14:paraId="044CF31C"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 xml:space="preserve">Comply / Do Not comply  </w:t>
            </w:r>
          </w:p>
        </w:tc>
        <w:tc>
          <w:tcPr>
            <w:tcW w:w="1400" w:type="dxa"/>
          </w:tcPr>
          <w:p w14:paraId="17172A7A"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Comment</w:t>
            </w:r>
          </w:p>
        </w:tc>
        <w:tc>
          <w:tcPr>
            <w:tcW w:w="1555" w:type="dxa"/>
          </w:tcPr>
          <w:p w14:paraId="6EC551B9"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 xml:space="preserve">Page Reference on the Bid document  </w:t>
            </w:r>
          </w:p>
        </w:tc>
      </w:tr>
      <w:tr w:rsidR="00EE39E5" w:rsidRPr="00EE39E5" w14:paraId="5E79E0AF" w14:textId="77777777" w:rsidTr="00670DFB">
        <w:tc>
          <w:tcPr>
            <w:tcW w:w="480" w:type="dxa"/>
          </w:tcPr>
          <w:p w14:paraId="19AFB4F7"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1</w:t>
            </w:r>
          </w:p>
        </w:tc>
        <w:tc>
          <w:tcPr>
            <w:tcW w:w="5122" w:type="dxa"/>
          </w:tcPr>
          <w:p w14:paraId="04BE2686" w14:textId="77777777" w:rsidR="00EE39E5" w:rsidRPr="00EE39E5" w:rsidRDefault="00EE39E5" w:rsidP="00EE39E5">
            <w:pPr>
              <w:rPr>
                <w:rFonts w:ascii="Arial Narrow" w:hAnsi="Arial Narrow" w:cs="Arial"/>
                <w:b/>
                <w:sz w:val="20"/>
                <w:szCs w:val="20"/>
                <w:lang w:val="en-ZA"/>
              </w:rPr>
            </w:pPr>
            <w:r w:rsidRPr="00293C08">
              <w:rPr>
                <w:rFonts w:ascii="Arial Narrow" w:hAnsi="Arial Narrow" w:cs="Arial"/>
                <w:b/>
                <w:sz w:val="20"/>
                <w:szCs w:val="20"/>
                <w:lang w:val="en-ZA"/>
              </w:rPr>
              <w:t xml:space="preserve">Does the bidder have a minimum of 5 years in any of the field of communications </w:t>
            </w:r>
            <w:r w:rsidR="00B9111E" w:rsidRPr="00293C08">
              <w:rPr>
                <w:rFonts w:ascii="Arial Narrow" w:hAnsi="Arial Narrow" w:cs="Arial"/>
                <w:b/>
                <w:sz w:val="20"/>
                <w:szCs w:val="20"/>
                <w:lang w:val="en-ZA"/>
              </w:rPr>
              <w:t xml:space="preserve">and marketing </w:t>
            </w:r>
            <w:r w:rsidRPr="00293C08">
              <w:rPr>
                <w:rFonts w:ascii="Arial Narrow" w:hAnsi="Arial Narrow" w:cs="Arial"/>
                <w:b/>
                <w:sz w:val="20"/>
                <w:szCs w:val="20"/>
                <w:lang w:val="en-ZA"/>
              </w:rPr>
              <w:t>as stated below? Indicate n/a where a field is not an area of speciality of the bidder</w:t>
            </w:r>
          </w:p>
        </w:tc>
        <w:tc>
          <w:tcPr>
            <w:tcW w:w="1361" w:type="dxa"/>
          </w:tcPr>
          <w:p w14:paraId="0DD89E67" w14:textId="77777777" w:rsidR="00EE39E5" w:rsidRPr="00EE39E5" w:rsidRDefault="00EE39E5" w:rsidP="00EE39E5">
            <w:pPr>
              <w:rPr>
                <w:rFonts w:ascii="Arial Narrow" w:hAnsi="Arial Narrow" w:cs="Arial"/>
                <w:b/>
                <w:sz w:val="20"/>
                <w:szCs w:val="20"/>
                <w:lang w:val="en-ZA"/>
              </w:rPr>
            </w:pPr>
          </w:p>
        </w:tc>
        <w:tc>
          <w:tcPr>
            <w:tcW w:w="1400" w:type="dxa"/>
          </w:tcPr>
          <w:p w14:paraId="4A417FFA" w14:textId="77777777" w:rsidR="00EE39E5" w:rsidRPr="00EE39E5" w:rsidRDefault="00EE39E5" w:rsidP="00EE39E5">
            <w:pPr>
              <w:rPr>
                <w:rFonts w:ascii="Arial Narrow" w:hAnsi="Arial Narrow" w:cs="Arial"/>
                <w:b/>
                <w:sz w:val="20"/>
                <w:szCs w:val="20"/>
                <w:lang w:val="en-ZA"/>
              </w:rPr>
            </w:pPr>
          </w:p>
        </w:tc>
        <w:tc>
          <w:tcPr>
            <w:tcW w:w="1555" w:type="dxa"/>
          </w:tcPr>
          <w:p w14:paraId="4DD77A41" w14:textId="77777777" w:rsidR="00EE39E5" w:rsidRPr="00EE39E5" w:rsidRDefault="00EE39E5" w:rsidP="00EE39E5">
            <w:pPr>
              <w:rPr>
                <w:rFonts w:ascii="Arial Narrow" w:hAnsi="Arial Narrow" w:cs="Arial"/>
                <w:b/>
                <w:sz w:val="20"/>
                <w:szCs w:val="20"/>
                <w:lang w:val="en-ZA"/>
              </w:rPr>
            </w:pPr>
          </w:p>
        </w:tc>
      </w:tr>
      <w:tr w:rsidR="00EE39E5" w:rsidRPr="00EE39E5" w14:paraId="2F300FE0" w14:textId="77777777" w:rsidTr="00670DFB">
        <w:tc>
          <w:tcPr>
            <w:tcW w:w="480" w:type="dxa"/>
          </w:tcPr>
          <w:p w14:paraId="04AD87F3" w14:textId="41C83284" w:rsidR="00EE39E5" w:rsidRPr="00EE39E5" w:rsidRDefault="002448AE" w:rsidP="00EE39E5">
            <w:pPr>
              <w:jc w:val="both"/>
              <w:rPr>
                <w:rFonts w:ascii="Arial Narrow" w:hAnsi="Arial Narrow" w:cs="Arial"/>
                <w:sz w:val="20"/>
                <w:szCs w:val="20"/>
                <w:lang w:val="en-ZA"/>
              </w:rPr>
            </w:pPr>
            <w:r>
              <w:rPr>
                <w:rFonts w:ascii="Arial Narrow" w:hAnsi="Arial Narrow" w:cs="Arial"/>
                <w:sz w:val="20"/>
                <w:szCs w:val="20"/>
                <w:lang w:val="en-ZA"/>
              </w:rPr>
              <w:t>a)</w:t>
            </w:r>
          </w:p>
        </w:tc>
        <w:tc>
          <w:tcPr>
            <w:tcW w:w="5122" w:type="dxa"/>
          </w:tcPr>
          <w:p w14:paraId="104517BF"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 xml:space="preserve">Marketing services including among others: </w:t>
            </w:r>
            <w:r w:rsidRPr="00EE39E5">
              <w:rPr>
                <w:rFonts w:ascii="Arial Narrow" w:hAnsi="Arial Narrow" w:cs="Arial"/>
                <w:sz w:val="20"/>
                <w:szCs w:val="20"/>
                <w:lang w:val="en-ZA"/>
              </w:rPr>
              <w:t>Branding and advertising</w:t>
            </w:r>
            <w:r w:rsidRPr="00EE39E5" w:rsidDel="00E83210">
              <w:rPr>
                <w:rFonts w:ascii="Arial Narrow" w:hAnsi="Arial Narrow" w:cs="Arial"/>
                <w:b/>
                <w:sz w:val="20"/>
                <w:szCs w:val="20"/>
                <w:lang w:val="en-ZA"/>
              </w:rPr>
              <w:t xml:space="preserve"> </w:t>
            </w:r>
          </w:p>
          <w:p w14:paraId="45ACC324"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Media buying (advertising) </w:t>
            </w:r>
          </w:p>
          <w:p w14:paraId="0FC7243B"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Brand activations </w:t>
            </w:r>
          </w:p>
          <w:p w14:paraId="65C5B157"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Conceptualisation and production of advertising material (for television, radio, print, out-of-home and online) </w:t>
            </w:r>
          </w:p>
          <w:p w14:paraId="6C314280"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Photography and videography</w:t>
            </w:r>
          </w:p>
          <w:p w14:paraId="38D117EB"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Promotional material: </w:t>
            </w:r>
          </w:p>
          <w:p w14:paraId="488F701B" w14:textId="77777777" w:rsidR="00EE39E5" w:rsidRPr="00EE39E5" w:rsidRDefault="00EE39E5" w:rsidP="00EE39E5">
            <w:pPr>
              <w:numPr>
                <w:ilvl w:val="0"/>
                <w:numId w:val="45"/>
              </w:numPr>
              <w:contextualSpacing/>
              <w:rPr>
                <w:rFonts w:ascii="Arial Narrow" w:hAnsi="Arial Narrow" w:cs="Arial"/>
                <w:sz w:val="20"/>
                <w:szCs w:val="20"/>
                <w:lang w:val="en-ZA"/>
              </w:rPr>
            </w:pPr>
            <w:r w:rsidRPr="00EE39E5">
              <w:rPr>
                <w:rFonts w:ascii="Arial Narrow" w:hAnsi="Arial Narrow" w:cs="Arial"/>
                <w:sz w:val="20"/>
                <w:szCs w:val="20"/>
                <w:lang w:val="en-ZA"/>
              </w:rPr>
              <w:t xml:space="preserve">Creative development of concepts </w:t>
            </w:r>
          </w:p>
          <w:p w14:paraId="41CC9E90" w14:textId="77777777" w:rsidR="00EE39E5" w:rsidRPr="00EE39E5" w:rsidRDefault="00EE39E5" w:rsidP="00EE39E5">
            <w:pPr>
              <w:numPr>
                <w:ilvl w:val="0"/>
                <w:numId w:val="45"/>
              </w:numPr>
              <w:contextualSpacing/>
              <w:rPr>
                <w:rFonts w:ascii="Arial Narrow" w:hAnsi="Arial Narrow" w:cs="Arial"/>
                <w:sz w:val="20"/>
                <w:szCs w:val="20"/>
                <w:lang w:val="en-ZA"/>
              </w:rPr>
            </w:pPr>
            <w:r w:rsidRPr="00EE39E5">
              <w:rPr>
                <w:rFonts w:ascii="Arial Narrow" w:hAnsi="Arial Narrow" w:cs="Arial"/>
                <w:sz w:val="20"/>
                <w:szCs w:val="20"/>
                <w:lang w:val="en-ZA"/>
              </w:rPr>
              <w:t xml:space="preserve">Branding and graphic design </w:t>
            </w:r>
          </w:p>
          <w:p w14:paraId="61EBE396" w14:textId="77777777" w:rsidR="00EE39E5" w:rsidRPr="00EE39E5" w:rsidRDefault="00EE39E5" w:rsidP="00EE39E5">
            <w:pPr>
              <w:numPr>
                <w:ilvl w:val="0"/>
                <w:numId w:val="45"/>
              </w:numPr>
              <w:contextualSpacing/>
              <w:rPr>
                <w:rFonts w:ascii="Arial Narrow" w:hAnsi="Arial Narrow" w:cs="Arial"/>
                <w:sz w:val="20"/>
                <w:szCs w:val="20"/>
                <w:lang w:val="en-ZA"/>
              </w:rPr>
            </w:pPr>
            <w:r w:rsidRPr="00EE39E5">
              <w:rPr>
                <w:rFonts w:ascii="Arial Narrow" w:hAnsi="Arial Narrow" w:cs="Arial"/>
                <w:sz w:val="20"/>
                <w:szCs w:val="20"/>
                <w:lang w:val="en-ZA"/>
              </w:rPr>
              <w:t xml:space="preserve">Copywriting and editing </w:t>
            </w:r>
          </w:p>
          <w:p w14:paraId="3186D333" w14:textId="77777777" w:rsidR="00EE39E5" w:rsidRPr="00EE39E5" w:rsidRDefault="00EE39E5" w:rsidP="00EE39E5">
            <w:pPr>
              <w:numPr>
                <w:ilvl w:val="0"/>
                <w:numId w:val="45"/>
              </w:numPr>
              <w:contextualSpacing/>
              <w:rPr>
                <w:rFonts w:ascii="Arial Narrow" w:hAnsi="Arial Narrow" w:cs="Arial"/>
                <w:sz w:val="20"/>
                <w:szCs w:val="20"/>
                <w:lang w:val="en-ZA"/>
              </w:rPr>
            </w:pPr>
            <w:r w:rsidRPr="00EE39E5">
              <w:rPr>
                <w:rFonts w:ascii="Arial Narrow" w:hAnsi="Arial Narrow" w:cs="Arial"/>
                <w:sz w:val="20"/>
                <w:szCs w:val="20"/>
                <w:lang w:val="en-ZA"/>
              </w:rPr>
              <w:t>Production and printing</w:t>
            </w:r>
          </w:p>
          <w:p w14:paraId="1C611FF9" w14:textId="77777777" w:rsidR="00EE39E5" w:rsidRPr="00EE39E5" w:rsidRDefault="00EE39E5" w:rsidP="00EE39E5">
            <w:pPr>
              <w:jc w:val="both"/>
              <w:rPr>
                <w:rFonts w:ascii="Arial Narrow" w:hAnsi="Arial Narrow" w:cs="Arial"/>
                <w:sz w:val="20"/>
                <w:szCs w:val="20"/>
                <w:lang w:val="en-ZA"/>
              </w:rPr>
            </w:pPr>
          </w:p>
        </w:tc>
        <w:tc>
          <w:tcPr>
            <w:tcW w:w="1361" w:type="dxa"/>
          </w:tcPr>
          <w:p w14:paraId="55146221" w14:textId="77777777" w:rsidR="00EE39E5" w:rsidRPr="00EE39E5" w:rsidRDefault="00EE39E5" w:rsidP="00EE39E5">
            <w:pPr>
              <w:jc w:val="both"/>
              <w:rPr>
                <w:rFonts w:ascii="Arial Narrow" w:hAnsi="Arial Narrow" w:cs="Arial"/>
                <w:sz w:val="20"/>
                <w:szCs w:val="20"/>
                <w:lang w:val="en-ZA"/>
              </w:rPr>
            </w:pPr>
          </w:p>
        </w:tc>
        <w:tc>
          <w:tcPr>
            <w:tcW w:w="1400" w:type="dxa"/>
          </w:tcPr>
          <w:p w14:paraId="0A05818E" w14:textId="77777777" w:rsidR="00EE39E5" w:rsidRPr="00EE39E5" w:rsidRDefault="00EE39E5" w:rsidP="00EE39E5">
            <w:pPr>
              <w:jc w:val="both"/>
              <w:rPr>
                <w:rFonts w:ascii="Arial Narrow" w:hAnsi="Arial Narrow" w:cs="Arial"/>
                <w:sz w:val="20"/>
                <w:szCs w:val="20"/>
                <w:lang w:val="en-ZA"/>
              </w:rPr>
            </w:pPr>
          </w:p>
        </w:tc>
        <w:tc>
          <w:tcPr>
            <w:tcW w:w="1555" w:type="dxa"/>
          </w:tcPr>
          <w:p w14:paraId="1047D7D7" w14:textId="77777777" w:rsidR="00EE39E5" w:rsidRPr="00EE39E5" w:rsidRDefault="00EE39E5" w:rsidP="00EE39E5">
            <w:pPr>
              <w:jc w:val="both"/>
              <w:rPr>
                <w:rFonts w:ascii="Arial Narrow" w:hAnsi="Arial Narrow" w:cs="Arial"/>
                <w:sz w:val="20"/>
                <w:szCs w:val="20"/>
                <w:lang w:val="en-ZA"/>
              </w:rPr>
            </w:pPr>
          </w:p>
        </w:tc>
      </w:tr>
      <w:tr w:rsidR="00EE39E5" w:rsidRPr="00EE39E5" w14:paraId="7D24400A" w14:textId="77777777" w:rsidTr="00670DFB">
        <w:tc>
          <w:tcPr>
            <w:tcW w:w="480" w:type="dxa"/>
          </w:tcPr>
          <w:p w14:paraId="61DDC3C3" w14:textId="6373E159" w:rsidR="00EE39E5" w:rsidRPr="00EE39E5" w:rsidRDefault="002448AE" w:rsidP="00EE39E5">
            <w:pPr>
              <w:jc w:val="both"/>
              <w:rPr>
                <w:rFonts w:ascii="Arial Narrow" w:hAnsi="Arial Narrow" w:cs="Arial"/>
                <w:sz w:val="20"/>
                <w:szCs w:val="20"/>
                <w:lang w:val="en-ZA"/>
              </w:rPr>
            </w:pPr>
            <w:r>
              <w:rPr>
                <w:rFonts w:ascii="Arial Narrow" w:hAnsi="Arial Narrow" w:cs="Arial"/>
                <w:sz w:val="20"/>
                <w:szCs w:val="20"/>
                <w:lang w:val="en-ZA"/>
              </w:rPr>
              <w:t>b)</w:t>
            </w:r>
          </w:p>
        </w:tc>
        <w:tc>
          <w:tcPr>
            <w:tcW w:w="5122" w:type="dxa"/>
          </w:tcPr>
          <w:p w14:paraId="13AC034F"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Event Services including amongst others:</w:t>
            </w:r>
          </w:p>
          <w:p w14:paraId="49079DA7" w14:textId="77777777" w:rsidR="00EE39E5" w:rsidRPr="00EE39E5" w:rsidRDefault="00EE39E5" w:rsidP="00EE39E5">
            <w:pPr>
              <w:rPr>
                <w:rFonts w:ascii="Arial Narrow" w:hAnsi="Arial Narrow" w:cs="Arial"/>
                <w:b/>
                <w:sz w:val="20"/>
                <w:szCs w:val="20"/>
                <w:lang w:val="en-ZA"/>
              </w:rPr>
            </w:pPr>
          </w:p>
          <w:p w14:paraId="4437F319"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Corporate functions </w:t>
            </w:r>
          </w:p>
          <w:p w14:paraId="3175E159"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Large scale national events </w:t>
            </w:r>
          </w:p>
          <w:p w14:paraId="1252CFF4"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Event design, coordination and management </w:t>
            </w:r>
          </w:p>
          <w:p w14:paraId="0E007519"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Technical production </w:t>
            </w:r>
          </w:p>
          <w:p w14:paraId="4298EF10"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Strategic event marketing </w:t>
            </w:r>
          </w:p>
          <w:p w14:paraId="00180E63"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National roadshows </w:t>
            </w:r>
          </w:p>
          <w:p w14:paraId="35EC89B6" w14:textId="77777777" w:rsidR="00EE39E5" w:rsidRPr="00EE39E5" w:rsidRDefault="00EE39E5" w:rsidP="00EE39E5">
            <w:pPr>
              <w:jc w:val="both"/>
              <w:rPr>
                <w:rFonts w:ascii="Arial Narrow" w:hAnsi="Arial Narrow" w:cs="Arial"/>
                <w:sz w:val="20"/>
                <w:szCs w:val="20"/>
                <w:lang w:val="en-ZA"/>
              </w:rPr>
            </w:pPr>
          </w:p>
        </w:tc>
        <w:tc>
          <w:tcPr>
            <w:tcW w:w="1361" w:type="dxa"/>
          </w:tcPr>
          <w:p w14:paraId="4E6BE93A" w14:textId="77777777" w:rsidR="00EE39E5" w:rsidRPr="00EE39E5" w:rsidRDefault="00EE39E5" w:rsidP="00EE39E5">
            <w:pPr>
              <w:jc w:val="both"/>
              <w:rPr>
                <w:rFonts w:ascii="Arial Narrow" w:hAnsi="Arial Narrow" w:cs="Arial"/>
                <w:sz w:val="20"/>
                <w:szCs w:val="20"/>
                <w:lang w:val="en-ZA"/>
              </w:rPr>
            </w:pPr>
          </w:p>
        </w:tc>
        <w:tc>
          <w:tcPr>
            <w:tcW w:w="1400" w:type="dxa"/>
          </w:tcPr>
          <w:p w14:paraId="1CDF42F2" w14:textId="77777777" w:rsidR="00EE39E5" w:rsidRPr="00EE39E5" w:rsidRDefault="00EE39E5" w:rsidP="00EE39E5">
            <w:pPr>
              <w:jc w:val="both"/>
              <w:rPr>
                <w:rFonts w:ascii="Arial Narrow" w:hAnsi="Arial Narrow" w:cs="Arial"/>
                <w:sz w:val="20"/>
                <w:szCs w:val="20"/>
                <w:lang w:val="en-ZA"/>
              </w:rPr>
            </w:pPr>
          </w:p>
        </w:tc>
        <w:tc>
          <w:tcPr>
            <w:tcW w:w="1555" w:type="dxa"/>
          </w:tcPr>
          <w:p w14:paraId="3C17EE78" w14:textId="77777777" w:rsidR="00EE39E5" w:rsidRPr="00EE39E5" w:rsidRDefault="00EE39E5" w:rsidP="00EE39E5">
            <w:pPr>
              <w:jc w:val="both"/>
              <w:rPr>
                <w:rFonts w:ascii="Arial Narrow" w:hAnsi="Arial Narrow" w:cs="Arial"/>
                <w:sz w:val="20"/>
                <w:szCs w:val="20"/>
                <w:lang w:val="en-ZA"/>
              </w:rPr>
            </w:pPr>
          </w:p>
        </w:tc>
      </w:tr>
      <w:tr w:rsidR="00EE39E5" w:rsidRPr="00EE39E5" w14:paraId="68168041" w14:textId="77777777" w:rsidTr="00670DFB">
        <w:tc>
          <w:tcPr>
            <w:tcW w:w="480" w:type="dxa"/>
          </w:tcPr>
          <w:p w14:paraId="72B9C6A7" w14:textId="5F55CA81" w:rsidR="00EE39E5" w:rsidRPr="00EE39E5" w:rsidRDefault="002448AE" w:rsidP="00EE39E5">
            <w:pPr>
              <w:jc w:val="both"/>
              <w:rPr>
                <w:rFonts w:ascii="Arial Narrow" w:hAnsi="Arial Narrow" w:cs="Arial"/>
                <w:sz w:val="20"/>
                <w:szCs w:val="20"/>
                <w:lang w:val="en-ZA"/>
              </w:rPr>
            </w:pPr>
            <w:r>
              <w:rPr>
                <w:rFonts w:ascii="Arial Narrow" w:hAnsi="Arial Narrow" w:cs="Arial"/>
                <w:sz w:val="20"/>
                <w:szCs w:val="20"/>
                <w:lang w:val="en-ZA"/>
              </w:rPr>
              <w:t>c)</w:t>
            </w:r>
          </w:p>
        </w:tc>
        <w:tc>
          <w:tcPr>
            <w:tcW w:w="5122" w:type="dxa"/>
          </w:tcPr>
          <w:p w14:paraId="5C06DACB"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PR Services including amongst others:</w:t>
            </w:r>
          </w:p>
          <w:p w14:paraId="0E048DC4" w14:textId="77777777" w:rsidR="00EE39E5" w:rsidRPr="00EE39E5" w:rsidRDefault="00EE39E5" w:rsidP="00EE39E5">
            <w:pPr>
              <w:jc w:val="both"/>
              <w:rPr>
                <w:rFonts w:ascii="Arial Narrow" w:hAnsi="Arial Narrow" w:cs="Arial"/>
                <w:b/>
                <w:sz w:val="20"/>
                <w:szCs w:val="20"/>
                <w:lang w:val="en-ZA"/>
              </w:rPr>
            </w:pPr>
          </w:p>
          <w:p w14:paraId="5FBF60E2"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PR Strategy</w:t>
            </w:r>
          </w:p>
          <w:p w14:paraId="4BF49F48"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Media Relations, briefings and interviews</w:t>
            </w:r>
          </w:p>
          <w:p w14:paraId="028F7D8E"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 xml:space="preserve">Digital strategy and implementation </w:t>
            </w:r>
          </w:p>
          <w:p w14:paraId="55D04F61"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 xml:space="preserve">Crisis and reputation management PR support </w:t>
            </w:r>
          </w:p>
          <w:p w14:paraId="33822F2F"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Social Media management:</w:t>
            </w:r>
          </w:p>
          <w:p w14:paraId="2458DA9E" w14:textId="77777777" w:rsidR="00EE39E5" w:rsidRPr="00EE39E5" w:rsidRDefault="00EE39E5" w:rsidP="00EE39E5">
            <w:pPr>
              <w:numPr>
                <w:ilvl w:val="0"/>
                <w:numId w:val="44"/>
              </w:numPr>
              <w:contextualSpacing/>
              <w:jc w:val="both"/>
              <w:rPr>
                <w:rFonts w:ascii="Arial Narrow" w:hAnsi="Arial Narrow" w:cs="Arial"/>
                <w:sz w:val="20"/>
                <w:szCs w:val="20"/>
                <w:lang w:val="en-ZA"/>
              </w:rPr>
            </w:pPr>
            <w:r w:rsidRPr="00EE39E5">
              <w:rPr>
                <w:rFonts w:ascii="Arial Narrow" w:hAnsi="Arial Narrow" w:cs="Arial"/>
                <w:sz w:val="20"/>
                <w:szCs w:val="20"/>
                <w:lang w:val="en-ZA"/>
              </w:rPr>
              <w:t xml:space="preserve">Content development </w:t>
            </w:r>
          </w:p>
          <w:p w14:paraId="7FC7B03E" w14:textId="77777777" w:rsidR="00EE39E5" w:rsidRPr="00EE39E5" w:rsidRDefault="00EE39E5" w:rsidP="00EE39E5">
            <w:pPr>
              <w:numPr>
                <w:ilvl w:val="0"/>
                <w:numId w:val="44"/>
              </w:numPr>
              <w:contextualSpacing/>
              <w:jc w:val="both"/>
              <w:rPr>
                <w:rFonts w:ascii="Arial Narrow" w:hAnsi="Arial Narrow" w:cs="Arial"/>
                <w:sz w:val="20"/>
                <w:szCs w:val="20"/>
                <w:lang w:val="en-ZA"/>
              </w:rPr>
            </w:pPr>
            <w:r w:rsidRPr="00EE39E5">
              <w:rPr>
                <w:rFonts w:ascii="Arial Narrow" w:hAnsi="Arial Narrow" w:cs="Arial"/>
                <w:sz w:val="20"/>
                <w:szCs w:val="20"/>
                <w:lang w:val="en-ZA"/>
              </w:rPr>
              <w:t>Response handling</w:t>
            </w:r>
          </w:p>
          <w:p w14:paraId="2AC13A5A" w14:textId="77777777" w:rsidR="00EE39E5" w:rsidRPr="00EE39E5" w:rsidRDefault="00EE39E5" w:rsidP="00EE39E5">
            <w:pPr>
              <w:numPr>
                <w:ilvl w:val="0"/>
                <w:numId w:val="44"/>
              </w:numPr>
              <w:contextualSpacing/>
              <w:jc w:val="both"/>
              <w:rPr>
                <w:rFonts w:ascii="Arial Narrow" w:hAnsi="Arial Narrow" w:cs="Arial"/>
                <w:sz w:val="20"/>
                <w:szCs w:val="20"/>
                <w:lang w:val="en-ZA"/>
              </w:rPr>
            </w:pPr>
            <w:r w:rsidRPr="00EE39E5">
              <w:rPr>
                <w:rFonts w:ascii="Arial Narrow" w:hAnsi="Arial Narrow" w:cs="Arial"/>
                <w:sz w:val="20"/>
                <w:szCs w:val="20"/>
                <w:lang w:val="en-ZA"/>
              </w:rPr>
              <w:t xml:space="preserve">Advertising </w:t>
            </w:r>
          </w:p>
          <w:p w14:paraId="51E8640A"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News dissemination (through all media)</w:t>
            </w:r>
          </w:p>
          <w:p w14:paraId="5B52A933"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Press photography</w:t>
            </w:r>
          </w:p>
          <w:p w14:paraId="0D31F401"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 xml:space="preserve">Integration and coordination of PR activities with other marketing activities </w:t>
            </w:r>
          </w:p>
          <w:p w14:paraId="506A821C" w14:textId="77777777" w:rsidR="00EE39E5" w:rsidRPr="00EE39E5" w:rsidRDefault="00EE39E5" w:rsidP="00EE39E5">
            <w:pPr>
              <w:jc w:val="both"/>
              <w:rPr>
                <w:rFonts w:ascii="Arial Narrow" w:hAnsi="Arial Narrow" w:cs="Arial"/>
                <w:sz w:val="20"/>
                <w:szCs w:val="20"/>
                <w:lang w:val="en-ZA"/>
              </w:rPr>
            </w:pPr>
          </w:p>
        </w:tc>
        <w:tc>
          <w:tcPr>
            <w:tcW w:w="1361" w:type="dxa"/>
          </w:tcPr>
          <w:p w14:paraId="210E4B68" w14:textId="77777777" w:rsidR="00EE39E5" w:rsidRPr="00EE39E5" w:rsidRDefault="00EE39E5" w:rsidP="00EE39E5">
            <w:pPr>
              <w:jc w:val="both"/>
              <w:rPr>
                <w:rFonts w:ascii="Arial Narrow" w:hAnsi="Arial Narrow" w:cs="Arial"/>
                <w:sz w:val="20"/>
                <w:szCs w:val="20"/>
                <w:lang w:val="en-ZA"/>
              </w:rPr>
            </w:pPr>
          </w:p>
        </w:tc>
        <w:tc>
          <w:tcPr>
            <w:tcW w:w="1400" w:type="dxa"/>
          </w:tcPr>
          <w:p w14:paraId="3C6FA973" w14:textId="77777777" w:rsidR="00EE39E5" w:rsidRPr="00EE39E5" w:rsidRDefault="00EE39E5" w:rsidP="00EE39E5">
            <w:pPr>
              <w:jc w:val="both"/>
              <w:rPr>
                <w:rFonts w:ascii="Arial Narrow" w:hAnsi="Arial Narrow" w:cs="Arial"/>
                <w:sz w:val="20"/>
                <w:szCs w:val="20"/>
                <w:lang w:val="en-ZA"/>
              </w:rPr>
            </w:pPr>
          </w:p>
        </w:tc>
        <w:tc>
          <w:tcPr>
            <w:tcW w:w="1555" w:type="dxa"/>
          </w:tcPr>
          <w:p w14:paraId="22C4845C" w14:textId="77777777" w:rsidR="00EE39E5" w:rsidRPr="00EE39E5" w:rsidRDefault="00EE39E5" w:rsidP="00EE39E5">
            <w:pPr>
              <w:jc w:val="both"/>
              <w:rPr>
                <w:rFonts w:ascii="Arial Narrow" w:hAnsi="Arial Narrow" w:cs="Arial"/>
                <w:sz w:val="20"/>
                <w:szCs w:val="20"/>
                <w:lang w:val="en-ZA"/>
              </w:rPr>
            </w:pPr>
          </w:p>
        </w:tc>
      </w:tr>
      <w:tr w:rsidR="00EE39E5" w:rsidRPr="00EE39E5" w14:paraId="66E76F41" w14:textId="77777777" w:rsidTr="00670DFB">
        <w:tc>
          <w:tcPr>
            <w:tcW w:w="480" w:type="dxa"/>
          </w:tcPr>
          <w:p w14:paraId="42433EB7" w14:textId="704CE8E1" w:rsidR="00EE39E5" w:rsidRPr="00EE39E5" w:rsidRDefault="002448AE" w:rsidP="00EE39E5">
            <w:pPr>
              <w:jc w:val="both"/>
              <w:rPr>
                <w:rFonts w:ascii="Arial Narrow" w:hAnsi="Arial Narrow" w:cs="Arial"/>
                <w:sz w:val="20"/>
                <w:szCs w:val="20"/>
                <w:lang w:val="en-ZA"/>
              </w:rPr>
            </w:pPr>
            <w:r>
              <w:rPr>
                <w:rFonts w:ascii="Arial Narrow" w:hAnsi="Arial Narrow" w:cs="Arial"/>
                <w:sz w:val="20"/>
                <w:szCs w:val="20"/>
                <w:lang w:val="en-ZA"/>
              </w:rPr>
              <w:t>d)</w:t>
            </w:r>
          </w:p>
        </w:tc>
        <w:tc>
          <w:tcPr>
            <w:tcW w:w="5122" w:type="dxa"/>
          </w:tcPr>
          <w:p w14:paraId="28C9CB0C" w14:textId="77777777" w:rsidR="00EE39E5" w:rsidRPr="00EE39E5" w:rsidRDefault="00EE39E5" w:rsidP="00EE39E5">
            <w:pPr>
              <w:rPr>
                <w:rFonts w:ascii="Arial Narrow" w:hAnsi="Arial Narrow" w:cs="Arial"/>
                <w:b/>
                <w:sz w:val="20"/>
                <w:szCs w:val="20"/>
                <w:lang w:val="en-ZA"/>
              </w:rPr>
            </w:pPr>
            <w:r w:rsidRPr="00EE39E5">
              <w:rPr>
                <w:rFonts w:ascii="Arial Narrow" w:hAnsi="Arial Narrow" w:cs="Arial"/>
                <w:b/>
                <w:sz w:val="20"/>
                <w:szCs w:val="20"/>
                <w:lang w:val="en-ZA"/>
              </w:rPr>
              <w:t>Communication Services including amongst others:</w:t>
            </w:r>
          </w:p>
          <w:p w14:paraId="607F59A8" w14:textId="77777777" w:rsidR="00EE39E5" w:rsidRPr="00EE39E5" w:rsidRDefault="00EE39E5" w:rsidP="00EE39E5">
            <w:pPr>
              <w:rPr>
                <w:rFonts w:ascii="Arial Narrow" w:hAnsi="Arial Narrow" w:cs="Arial"/>
                <w:b/>
                <w:sz w:val="20"/>
                <w:szCs w:val="20"/>
                <w:lang w:val="en-ZA"/>
              </w:rPr>
            </w:pPr>
          </w:p>
          <w:p w14:paraId="109F7B1E"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Corporate Communication Plan </w:t>
            </w:r>
          </w:p>
          <w:p w14:paraId="5142F5C1"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Development of corporate communication channels </w:t>
            </w:r>
          </w:p>
          <w:p w14:paraId="10DACE60"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Content development for corporate communication channels</w:t>
            </w:r>
          </w:p>
          <w:p w14:paraId="352BE383" w14:textId="77777777" w:rsidR="00EE39E5" w:rsidRPr="00EE39E5" w:rsidRDefault="00EE39E5" w:rsidP="00EE39E5">
            <w:pPr>
              <w:rPr>
                <w:rFonts w:ascii="Arial Narrow" w:hAnsi="Arial Narrow" w:cs="Arial"/>
                <w:sz w:val="20"/>
                <w:szCs w:val="20"/>
                <w:lang w:val="en-ZA"/>
              </w:rPr>
            </w:pPr>
            <w:r w:rsidRPr="00EE39E5">
              <w:rPr>
                <w:rFonts w:ascii="Arial Narrow" w:hAnsi="Arial Narrow" w:cs="Arial"/>
                <w:sz w:val="20"/>
                <w:szCs w:val="20"/>
                <w:lang w:val="en-ZA"/>
              </w:rPr>
              <w:t xml:space="preserve">Communication support </w:t>
            </w:r>
          </w:p>
          <w:p w14:paraId="6FC3D9A0" w14:textId="77777777" w:rsidR="00EE39E5" w:rsidRPr="00EE39E5" w:rsidRDefault="00EE39E5" w:rsidP="00EE39E5">
            <w:pPr>
              <w:jc w:val="both"/>
              <w:rPr>
                <w:rFonts w:ascii="Arial Narrow" w:hAnsi="Arial Narrow" w:cs="Arial"/>
                <w:sz w:val="20"/>
                <w:szCs w:val="20"/>
                <w:lang w:val="en-ZA"/>
              </w:rPr>
            </w:pPr>
          </w:p>
        </w:tc>
        <w:tc>
          <w:tcPr>
            <w:tcW w:w="1361" w:type="dxa"/>
          </w:tcPr>
          <w:p w14:paraId="4780C271" w14:textId="77777777" w:rsidR="00EE39E5" w:rsidRPr="00EE39E5" w:rsidRDefault="00EE39E5" w:rsidP="00EE39E5">
            <w:pPr>
              <w:jc w:val="both"/>
              <w:rPr>
                <w:rFonts w:ascii="Arial Narrow" w:hAnsi="Arial Narrow" w:cs="Arial"/>
                <w:sz w:val="20"/>
                <w:szCs w:val="20"/>
                <w:lang w:val="en-ZA"/>
              </w:rPr>
            </w:pPr>
          </w:p>
        </w:tc>
        <w:tc>
          <w:tcPr>
            <w:tcW w:w="1400" w:type="dxa"/>
          </w:tcPr>
          <w:p w14:paraId="31B03182" w14:textId="77777777" w:rsidR="00EE39E5" w:rsidRPr="00EE39E5" w:rsidRDefault="00EE39E5" w:rsidP="00EE39E5">
            <w:pPr>
              <w:jc w:val="both"/>
              <w:rPr>
                <w:rFonts w:ascii="Arial Narrow" w:hAnsi="Arial Narrow" w:cs="Arial"/>
                <w:sz w:val="20"/>
                <w:szCs w:val="20"/>
                <w:lang w:val="en-ZA"/>
              </w:rPr>
            </w:pPr>
          </w:p>
        </w:tc>
        <w:tc>
          <w:tcPr>
            <w:tcW w:w="1555" w:type="dxa"/>
          </w:tcPr>
          <w:p w14:paraId="4F681481" w14:textId="77777777" w:rsidR="00EE39E5" w:rsidRPr="00EE39E5" w:rsidRDefault="00EE39E5" w:rsidP="00EE39E5">
            <w:pPr>
              <w:jc w:val="both"/>
              <w:rPr>
                <w:rFonts w:ascii="Arial Narrow" w:hAnsi="Arial Narrow" w:cs="Arial"/>
                <w:sz w:val="20"/>
                <w:szCs w:val="20"/>
                <w:lang w:val="en-ZA"/>
              </w:rPr>
            </w:pPr>
          </w:p>
        </w:tc>
      </w:tr>
      <w:tr w:rsidR="00EE39E5" w:rsidRPr="00EE39E5" w14:paraId="3A447CEE" w14:textId="77777777" w:rsidTr="00670DFB">
        <w:tc>
          <w:tcPr>
            <w:tcW w:w="480" w:type="dxa"/>
          </w:tcPr>
          <w:p w14:paraId="57A3FB03"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 xml:space="preserve">2 </w:t>
            </w:r>
          </w:p>
        </w:tc>
        <w:tc>
          <w:tcPr>
            <w:tcW w:w="5122" w:type="dxa"/>
          </w:tcPr>
          <w:p w14:paraId="0F4D261E" w14:textId="68CD82D9" w:rsidR="00271266" w:rsidRPr="00467B33" w:rsidRDefault="00271266" w:rsidP="00271266">
            <w:pPr>
              <w:rPr>
                <w:rFonts w:ascii="Arial Narrow" w:hAnsi="Arial Narrow"/>
                <w:sz w:val="20"/>
                <w:szCs w:val="20"/>
              </w:rPr>
            </w:pPr>
            <w:r w:rsidRPr="00467B33">
              <w:rPr>
                <w:rFonts w:ascii="Arial Narrow" w:hAnsi="Arial Narrow"/>
                <w:sz w:val="20"/>
                <w:szCs w:val="20"/>
              </w:rPr>
              <w:t xml:space="preserve"> The bidder must demonstrate that they have the capacity to render the required services, with a minimum of 5 years of demonstrable experience in each of the fields were the bidder wish to be considered as listed in the scope.</w:t>
            </w:r>
          </w:p>
          <w:p w14:paraId="2BD60D42" w14:textId="77777777" w:rsidR="00271266" w:rsidRPr="00467B33" w:rsidRDefault="00271266" w:rsidP="00271266">
            <w:pPr>
              <w:rPr>
                <w:rFonts w:ascii="Arial Narrow" w:hAnsi="Arial Narrow"/>
                <w:sz w:val="20"/>
                <w:szCs w:val="20"/>
              </w:rPr>
            </w:pPr>
            <w:r w:rsidRPr="00467B33">
              <w:rPr>
                <w:rFonts w:ascii="Arial Narrow" w:hAnsi="Arial Narrow"/>
                <w:sz w:val="20"/>
                <w:szCs w:val="20"/>
              </w:rPr>
              <w:t>Attach a list of five projects undertaken in each of the fields as per the scope of work were the bidder wish to be considered. All submitted projects must be accompanied by signed reference letters from Companies on a letterhead for which work was done</w:t>
            </w:r>
          </w:p>
          <w:p w14:paraId="0CF4AFCB" w14:textId="77777777" w:rsidR="00EE39E5" w:rsidRPr="00EE39E5" w:rsidRDefault="00EE39E5" w:rsidP="00EE39E5">
            <w:pPr>
              <w:autoSpaceDE w:val="0"/>
              <w:autoSpaceDN w:val="0"/>
              <w:adjustRightInd w:val="0"/>
              <w:jc w:val="both"/>
              <w:rPr>
                <w:rFonts w:ascii="Arial Narrow" w:hAnsi="Arial Narrow" w:cs="Arial"/>
                <w:color w:val="000000"/>
                <w:sz w:val="20"/>
                <w:szCs w:val="20"/>
                <w:lang w:val="en-ZA"/>
              </w:rPr>
            </w:pPr>
          </w:p>
          <w:p w14:paraId="2208ACAE" w14:textId="3B827B43" w:rsidR="00EE39E5" w:rsidRPr="00EE39E5" w:rsidRDefault="00EE39E5" w:rsidP="00EE39E5">
            <w:pPr>
              <w:autoSpaceDE w:val="0"/>
              <w:autoSpaceDN w:val="0"/>
              <w:adjustRightInd w:val="0"/>
              <w:jc w:val="both"/>
              <w:rPr>
                <w:rFonts w:ascii="Arial Narrow" w:hAnsi="Arial Narrow" w:cs="Arial"/>
                <w:color w:val="000000"/>
                <w:sz w:val="20"/>
                <w:szCs w:val="20"/>
                <w:lang w:val="en-ZA"/>
              </w:rPr>
            </w:pPr>
            <w:r w:rsidRPr="00EE39E5">
              <w:rPr>
                <w:rFonts w:ascii="Arial Narrow" w:hAnsi="Arial Narrow" w:cs="Arial"/>
                <w:color w:val="000000"/>
                <w:sz w:val="20"/>
                <w:szCs w:val="20"/>
                <w:lang w:val="en-ZA"/>
              </w:rPr>
              <w:t xml:space="preserve">. </w:t>
            </w:r>
          </w:p>
        </w:tc>
        <w:tc>
          <w:tcPr>
            <w:tcW w:w="1361" w:type="dxa"/>
          </w:tcPr>
          <w:p w14:paraId="41D54FF3" w14:textId="77777777" w:rsidR="00EE39E5" w:rsidRPr="00EE39E5" w:rsidRDefault="00EE39E5" w:rsidP="00EE39E5">
            <w:pPr>
              <w:jc w:val="both"/>
              <w:rPr>
                <w:rFonts w:ascii="Arial Narrow" w:hAnsi="Arial Narrow" w:cs="Arial"/>
                <w:sz w:val="20"/>
                <w:szCs w:val="20"/>
                <w:lang w:val="en-ZA"/>
              </w:rPr>
            </w:pPr>
          </w:p>
        </w:tc>
        <w:tc>
          <w:tcPr>
            <w:tcW w:w="1400" w:type="dxa"/>
          </w:tcPr>
          <w:p w14:paraId="2F68F4B8" w14:textId="77777777" w:rsidR="00EE39E5" w:rsidRPr="00EE39E5" w:rsidRDefault="00EE39E5" w:rsidP="00EE39E5">
            <w:pPr>
              <w:jc w:val="both"/>
              <w:rPr>
                <w:rFonts w:ascii="Arial Narrow" w:hAnsi="Arial Narrow" w:cs="Arial"/>
                <w:sz w:val="20"/>
                <w:szCs w:val="20"/>
                <w:lang w:val="en-ZA"/>
              </w:rPr>
            </w:pPr>
          </w:p>
        </w:tc>
        <w:tc>
          <w:tcPr>
            <w:tcW w:w="1555" w:type="dxa"/>
          </w:tcPr>
          <w:p w14:paraId="68810FB5" w14:textId="77777777" w:rsidR="00EE39E5" w:rsidRPr="00EE39E5" w:rsidRDefault="00EE39E5" w:rsidP="00EE39E5">
            <w:pPr>
              <w:jc w:val="both"/>
              <w:rPr>
                <w:rFonts w:ascii="Arial Narrow" w:hAnsi="Arial Narrow" w:cs="Arial"/>
                <w:sz w:val="20"/>
                <w:szCs w:val="20"/>
                <w:lang w:val="en-ZA"/>
              </w:rPr>
            </w:pPr>
          </w:p>
        </w:tc>
      </w:tr>
      <w:tr w:rsidR="00EE39E5" w:rsidRPr="00EE39E5" w14:paraId="40F37F01" w14:textId="77777777" w:rsidTr="00670DFB">
        <w:tc>
          <w:tcPr>
            <w:tcW w:w="480" w:type="dxa"/>
          </w:tcPr>
          <w:p w14:paraId="707978B2" w14:textId="77777777" w:rsidR="00EE39E5" w:rsidRP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lastRenderedPageBreak/>
              <w:t>3</w:t>
            </w:r>
          </w:p>
        </w:tc>
        <w:tc>
          <w:tcPr>
            <w:tcW w:w="5122" w:type="dxa"/>
          </w:tcPr>
          <w:p w14:paraId="46CAAD26" w14:textId="6E515EF0" w:rsidR="00EE39E5" w:rsidRDefault="00EE39E5" w:rsidP="00EE39E5">
            <w:pPr>
              <w:jc w:val="both"/>
              <w:rPr>
                <w:rFonts w:ascii="Arial Narrow" w:hAnsi="Arial Narrow" w:cs="Arial"/>
                <w:sz w:val="20"/>
                <w:szCs w:val="20"/>
                <w:lang w:val="en-ZA"/>
              </w:rPr>
            </w:pPr>
            <w:r w:rsidRPr="00EE39E5">
              <w:rPr>
                <w:rFonts w:ascii="Arial Narrow" w:hAnsi="Arial Narrow" w:cs="Arial"/>
                <w:sz w:val="20"/>
                <w:szCs w:val="20"/>
                <w:lang w:val="en-ZA"/>
              </w:rPr>
              <w:t>Bidders must submit qualifications of project leader</w:t>
            </w:r>
            <w:r w:rsidR="00044048">
              <w:rPr>
                <w:rFonts w:ascii="Arial Narrow" w:hAnsi="Arial Narrow" w:cs="Arial"/>
                <w:sz w:val="20"/>
                <w:szCs w:val="20"/>
                <w:lang w:val="en-ZA"/>
              </w:rPr>
              <w:t>/</w:t>
            </w:r>
            <w:r w:rsidRPr="00EE39E5">
              <w:rPr>
                <w:rFonts w:ascii="Arial Narrow" w:hAnsi="Arial Narrow" w:cs="Arial"/>
                <w:sz w:val="20"/>
                <w:szCs w:val="20"/>
                <w:lang w:val="en-ZA"/>
              </w:rPr>
              <w:t xml:space="preserve">s in any of </w:t>
            </w:r>
            <w:r w:rsidR="00044048">
              <w:rPr>
                <w:rFonts w:ascii="Arial Narrow" w:hAnsi="Arial Narrow" w:cs="Arial"/>
                <w:sz w:val="20"/>
                <w:szCs w:val="20"/>
                <w:lang w:val="en-ZA"/>
              </w:rPr>
              <w:t xml:space="preserve">selected </w:t>
            </w:r>
            <w:r w:rsidRPr="00EE39E5">
              <w:rPr>
                <w:rFonts w:ascii="Arial Narrow" w:hAnsi="Arial Narrow" w:cs="Arial"/>
                <w:sz w:val="20"/>
                <w:szCs w:val="20"/>
                <w:lang w:val="en-ZA"/>
              </w:rPr>
              <w:t>field</w:t>
            </w:r>
            <w:r w:rsidR="00044048">
              <w:rPr>
                <w:rFonts w:ascii="Arial Narrow" w:hAnsi="Arial Narrow" w:cs="Arial"/>
                <w:sz w:val="20"/>
                <w:szCs w:val="20"/>
                <w:lang w:val="en-ZA"/>
              </w:rPr>
              <w:t xml:space="preserve">s </w:t>
            </w:r>
            <w:r w:rsidRPr="00EE39E5">
              <w:rPr>
                <w:rFonts w:ascii="Arial Narrow" w:hAnsi="Arial Narrow" w:cs="Arial"/>
                <w:sz w:val="20"/>
                <w:szCs w:val="20"/>
                <w:lang w:val="en-ZA"/>
              </w:rPr>
              <w:t>with</w:t>
            </w:r>
            <w:r w:rsidR="00044048">
              <w:rPr>
                <w:rFonts w:ascii="Arial Narrow" w:hAnsi="Arial Narrow" w:cs="Arial"/>
                <w:sz w:val="20"/>
                <w:szCs w:val="20"/>
                <w:lang w:val="en-ZA"/>
              </w:rPr>
              <w:t xml:space="preserve"> a minimum of five (</w:t>
            </w:r>
            <w:r w:rsidRPr="00EE39E5">
              <w:rPr>
                <w:rFonts w:ascii="Arial Narrow" w:hAnsi="Arial Narrow" w:cs="Arial"/>
                <w:sz w:val="20"/>
                <w:szCs w:val="20"/>
                <w:lang w:val="en-ZA"/>
              </w:rPr>
              <w:t>5</w:t>
            </w:r>
            <w:r w:rsidR="00044048">
              <w:rPr>
                <w:rFonts w:ascii="Arial Narrow" w:hAnsi="Arial Narrow" w:cs="Arial"/>
                <w:sz w:val="20"/>
                <w:szCs w:val="20"/>
                <w:lang w:val="en-ZA"/>
              </w:rPr>
              <w:t>)</w:t>
            </w:r>
            <w:r w:rsidRPr="00EE39E5">
              <w:rPr>
                <w:rFonts w:ascii="Arial Narrow" w:hAnsi="Arial Narrow" w:cs="Arial"/>
                <w:sz w:val="20"/>
                <w:szCs w:val="20"/>
                <w:lang w:val="en-ZA"/>
              </w:rPr>
              <w:t xml:space="preserve"> years of </w:t>
            </w:r>
            <w:r w:rsidR="00044048">
              <w:rPr>
                <w:rFonts w:ascii="Arial Narrow" w:hAnsi="Arial Narrow" w:cs="Arial"/>
                <w:sz w:val="20"/>
                <w:szCs w:val="20"/>
                <w:lang w:val="en-ZA"/>
              </w:rPr>
              <w:t xml:space="preserve">relevant </w:t>
            </w:r>
            <w:r w:rsidRPr="00EE39E5">
              <w:rPr>
                <w:rFonts w:ascii="Arial Narrow" w:hAnsi="Arial Narrow" w:cs="Arial"/>
                <w:sz w:val="20"/>
                <w:szCs w:val="20"/>
                <w:lang w:val="en-ZA"/>
              </w:rPr>
              <w:t>work experience</w:t>
            </w:r>
            <w:r w:rsidR="00044048">
              <w:rPr>
                <w:rFonts w:ascii="Arial Narrow" w:hAnsi="Arial Narrow" w:cs="Arial"/>
                <w:sz w:val="20"/>
                <w:szCs w:val="20"/>
                <w:lang w:val="en-ZA"/>
              </w:rPr>
              <w:t xml:space="preserve"> attach CV’s.</w:t>
            </w:r>
          </w:p>
          <w:p w14:paraId="7F183461" w14:textId="39FE1884" w:rsidR="00044048" w:rsidRPr="00EE39E5" w:rsidRDefault="00044048" w:rsidP="00EE39E5">
            <w:pPr>
              <w:jc w:val="both"/>
              <w:rPr>
                <w:rFonts w:ascii="Arial Narrow" w:hAnsi="Arial Narrow" w:cs="Arial"/>
                <w:sz w:val="20"/>
                <w:szCs w:val="20"/>
                <w:lang w:val="en-ZA"/>
              </w:rPr>
            </w:pPr>
            <w:r>
              <w:rPr>
                <w:rFonts w:ascii="Arial Narrow" w:hAnsi="Arial Narrow" w:cs="Arial"/>
                <w:sz w:val="20"/>
                <w:szCs w:val="20"/>
                <w:lang w:val="en-ZA"/>
              </w:rPr>
              <w:t>( A less than  five (5) years’ experience for the project leader will automatically Not comply””  a bidder for this criteria and thus lead to disqualification)</w:t>
            </w:r>
          </w:p>
        </w:tc>
        <w:tc>
          <w:tcPr>
            <w:tcW w:w="1361" w:type="dxa"/>
          </w:tcPr>
          <w:p w14:paraId="5E9E66D8" w14:textId="77777777" w:rsidR="00EE39E5" w:rsidRPr="00EE39E5" w:rsidRDefault="00EE39E5" w:rsidP="00EE39E5">
            <w:pPr>
              <w:jc w:val="both"/>
              <w:rPr>
                <w:rFonts w:ascii="Arial Narrow" w:hAnsi="Arial Narrow" w:cs="Arial"/>
                <w:sz w:val="20"/>
                <w:szCs w:val="20"/>
                <w:lang w:val="en-ZA"/>
              </w:rPr>
            </w:pPr>
          </w:p>
        </w:tc>
        <w:tc>
          <w:tcPr>
            <w:tcW w:w="1400" w:type="dxa"/>
          </w:tcPr>
          <w:p w14:paraId="7DDC652D" w14:textId="77777777" w:rsidR="00EE39E5" w:rsidRPr="00EE39E5" w:rsidRDefault="00EE39E5" w:rsidP="00EE39E5">
            <w:pPr>
              <w:jc w:val="both"/>
              <w:rPr>
                <w:rFonts w:ascii="Arial Narrow" w:hAnsi="Arial Narrow" w:cs="Arial"/>
                <w:sz w:val="20"/>
                <w:szCs w:val="20"/>
                <w:lang w:val="en-ZA"/>
              </w:rPr>
            </w:pPr>
          </w:p>
        </w:tc>
        <w:tc>
          <w:tcPr>
            <w:tcW w:w="1555" w:type="dxa"/>
          </w:tcPr>
          <w:p w14:paraId="0B226118" w14:textId="77777777" w:rsidR="00EE39E5" w:rsidRPr="00EE39E5" w:rsidRDefault="00EE39E5" w:rsidP="00EE39E5">
            <w:pPr>
              <w:jc w:val="both"/>
              <w:rPr>
                <w:rFonts w:ascii="Arial Narrow" w:hAnsi="Arial Narrow" w:cs="Arial"/>
                <w:sz w:val="20"/>
                <w:szCs w:val="20"/>
                <w:lang w:val="en-ZA"/>
              </w:rPr>
            </w:pPr>
          </w:p>
        </w:tc>
      </w:tr>
    </w:tbl>
    <w:p w14:paraId="585C266C" w14:textId="77777777" w:rsidR="00EE39E5" w:rsidRDefault="00EE39E5" w:rsidP="00EE39E5">
      <w:pPr>
        <w:spacing w:line="360" w:lineRule="auto"/>
        <w:jc w:val="both"/>
        <w:rPr>
          <w:rFonts w:ascii="Arial Narrow" w:hAnsi="Arial Narrow" w:cs="Arial"/>
          <w:sz w:val="20"/>
          <w:szCs w:val="20"/>
          <w:highlight w:val="yellow"/>
          <w:lang w:val="en-GB"/>
        </w:rPr>
      </w:pPr>
    </w:p>
    <w:p w14:paraId="73BB3FB2" w14:textId="77777777" w:rsidR="00CF5365" w:rsidRDefault="00CF5365" w:rsidP="00CF5365">
      <w:pPr>
        <w:pStyle w:val="NoSpacing"/>
        <w:spacing w:line="276" w:lineRule="auto"/>
        <w:jc w:val="both"/>
        <w:rPr>
          <w:rFonts w:ascii="Arial Narrow" w:eastAsia="Calibri" w:hAnsi="Arial Narrow" w:cs="Arial"/>
          <w:sz w:val="20"/>
          <w:szCs w:val="20"/>
          <w:lang w:val="en-ZA"/>
        </w:rPr>
      </w:pPr>
    </w:p>
    <w:p w14:paraId="71879509" w14:textId="77777777" w:rsidR="00CF5365" w:rsidRPr="0077584C" w:rsidRDefault="00CF5365" w:rsidP="00446A64">
      <w:pPr>
        <w:spacing w:line="360" w:lineRule="auto"/>
        <w:jc w:val="both"/>
        <w:rPr>
          <w:rFonts w:ascii="Arial Narrow" w:hAnsi="Arial Narrow" w:cs="Arial"/>
          <w:b/>
          <w:color w:val="000000"/>
          <w:spacing w:val="-2"/>
          <w:sz w:val="20"/>
          <w:szCs w:val="20"/>
          <w:lang w:val="en-ZA" w:eastAsia="en-ZA"/>
        </w:rPr>
      </w:pPr>
      <w:r>
        <w:rPr>
          <w:rFonts w:ascii="Arial Narrow" w:hAnsi="Arial Narrow" w:cs="Arial"/>
          <w:b/>
          <w:color w:val="000000"/>
          <w:spacing w:val="-2"/>
          <w:sz w:val="20"/>
          <w:szCs w:val="20"/>
          <w:lang w:val="en-ZA" w:eastAsia="en-ZA"/>
        </w:rPr>
        <w:t xml:space="preserve">9.       </w:t>
      </w:r>
      <w:r w:rsidRPr="0077584C">
        <w:rPr>
          <w:rFonts w:ascii="Arial Narrow" w:hAnsi="Arial Narrow" w:cs="Arial"/>
          <w:b/>
          <w:color w:val="000000"/>
          <w:spacing w:val="-2"/>
          <w:sz w:val="20"/>
          <w:szCs w:val="20"/>
          <w:lang w:val="en-ZA" w:eastAsia="en-ZA"/>
        </w:rPr>
        <w:t xml:space="preserve">SUBMISSION OF DISC/CD OR USB FLASH DRIVE </w:t>
      </w:r>
    </w:p>
    <w:p w14:paraId="796D6065" w14:textId="77777777" w:rsidR="00CF5365" w:rsidRDefault="00CF5365" w:rsidP="00446A64">
      <w:pPr>
        <w:spacing w:line="360" w:lineRule="auto"/>
        <w:ind w:firstLine="426"/>
        <w:jc w:val="both"/>
        <w:rPr>
          <w:rFonts w:ascii="Arial Narrow" w:hAnsi="Arial Narrow" w:cs="Arial"/>
          <w:spacing w:val="-2"/>
          <w:lang w:val="en-ZA" w:eastAsia="en-ZA"/>
        </w:rPr>
      </w:pPr>
      <w:r>
        <w:rPr>
          <w:rFonts w:ascii="Arial Narrow" w:hAnsi="Arial Narrow" w:cs="Arial"/>
          <w:spacing w:val="-2"/>
          <w:sz w:val="20"/>
          <w:szCs w:val="20"/>
          <w:lang w:val="en-ZA" w:eastAsia="en-ZA"/>
        </w:rPr>
        <w:t xml:space="preserve"> </w:t>
      </w:r>
      <w:r w:rsidRPr="0077584C">
        <w:rPr>
          <w:rFonts w:ascii="Arial Narrow" w:hAnsi="Arial Narrow" w:cs="Arial"/>
          <w:spacing w:val="-2"/>
          <w:sz w:val="20"/>
          <w:szCs w:val="20"/>
          <w:lang w:val="en-ZA" w:eastAsia="en-ZA"/>
        </w:rPr>
        <w:t>The above must contain an electronic version and a true copy of the Technical proposals</w:t>
      </w:r>
      <w:r>
        <w:rPr>
          <w:rFonts w:ascii="Arial Narrow" w:hAnsi="Arial Narrow" w:cs="Arial"/>
          <w:spacing w:val="-2"/>
          <w:sz w:val="20"/>
          <w:szCs w:val="20"/>
          <w:lang w:val="en-ZA" w:eastAsia="en-ZA"/>
        </w:rPr>
        <w:t>.</w:t>
      </w:r>
      <w:r w:rsidRPr="0077584C">
        <w:rPr>
          <w:rFonts w:ascii="Arial Narrow" w:hAnsi="Arial Narrow" w:cs="Arial"/>
          <w:spacing w:val="-2"/>
          <w:sz w:val="20"/>
          <w:szCs w:val="20"/>
          <w:lang w:val="en-ZA" w:eastAsia="en-ZA"/>
        </w:rPr>
        <w:t xml:space="preserve"> </w:t>
      </w:r>
    </w:p>
    <w:p w14:paraId="7417F2B5" w14:textId="77777777" w:rsidR="00CF5365" w:rsidRPr="007C1604" w:rsidRDefault="00CF5365" w:rsidP="00CF5365">
      <w:pPr>
        <w:jc w:val="both"/>
        <w:rPr>
          <w:rFonts w:ascii="Arial Narrow" w:hAnsi="Arial Narrow" w:cs="Arial"/>
          <w:spacing w:val="-2"/>
          <w:lang w:val="en-ZA" w:eastAsia="en-ZA"/>
        </w:rPr>
      </w:pPr>
    </w:p>
    <w:p w14:paraId="55C6F8DF" w14:textId="77777777" w:rsidR="00CF5365" w:rsidRDefault="00CF5365" w:rsidP="00446A64">
      <w:pPr>
        <w:spacing w:line="360" w:lineRule="auto"/>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10.    PACKING OF BID DOCUMENTS</w:t>
      </w:r>
    </w:p>
    <w:p w14:paraId="4D466B3D" w14:textId="12960156" w:rsidR="00CF5365" w:rsidRPr="006615EC" w:rsidRDefault="00CF5365" w:rsidP="00EB477C">
      <w:pPr>
        <w:tabs>
          <w:tab w:val="left" w:pos="-1440"/>
        </w:tabs>
        <w:spacing w:line="360" w:lineRule="auto"/>
        <w:ind w:left="426" w:right="-851" w:hanging="142"/>
        <w:rPr>
          <w:rFonts w:ascii="Arial Narrow" w:eastAsia="Calibri" w:hAnsi="Arial Narrow" w:cs="Arial"/>
          <w:b/>
          <w:sz w:val="20"/>
          <w:szCs w:val="20"/>
          <w:lang w:val="en-ZA"/>
        </w:rPr>
      </w:pPr>
      <w:r>
        <w:rPr>
          <w:rFonts w:ascii="Arial Narrow" w:hAnsi="Arial Narrow" w:cs="Arial"/>
          <w:spacing w:val="-2"/>
          <w:sz w:val="20"/>
          <w:szCs w:val="20"/>
          <w:lang w:val="en-ZA" w:eastAsia="en-ZA"/>
        </w:rPr>
        <w:t xml:space="preserve">   </w:t>
      </w:r>
      <w:r w:rsidRPr="006C2DE2">
        <w:rPr>
          <w:rFonts w:ascii="Arial Narrow" w:hAnsi="Arial Narrow" w:cs="Arial"/>
          <w:spacing w:val="-2"/>
          <w:sz w:val="20"/>
          <w:szCs w:val="20"/>
          <w:lang w:val="en-ZA" w:eastAsia="en-ZA"/>
        </w:rPr>
        <w:t xml:space="preserve">Description: </w:t>
      </w:r>
      <w:r>
        <w:rPr>
          <w:rFonts w:ascii="Arial Narrow" w:eastAsia="Arial" w:hAnsi="Arial Narrow" w:cs="Arial"/>
          <w:b/>
          <w:sz w:val="20"/>
          <w:szCs w:val="20"/>
        </w:rPr>
        <w:t>A</w:t>
      </w:r>
      <w:r w:rsidRPr="006615EC">
        <w:rPr>
          <w:rFonts w:ascii="Arial Narrow" w:eastAsia="Arial" w:hAnsi="Arial Narrow" w:cs="Arial"/>
          <w:b/>
          <w:sz w:val="20"/>
          <w:szCs w:val="20"/>
        </w:rPr>
        <w:t xml:space="preserve">ppointment of a panel of service providers to render </w:t>
      </w:r>
      <w:r w:rsidR="00D617A6" w:rsidRPr="006615EC">
        <w:rPr>
          <w:rFonts w:ascii="Arial Narrow" w:eastAsia="Arial" w:hAnsi="Arial Narrow" w:cs="Arial"/>
          <w:b/>
          <w:sz w:val="20"/>
          <w:szCs w:val="20"/>
        </w:rPr>
        <w:t>specialized</w:t>
      </w:r>
      <w:bookmarkStart w:id="1" w:name="_GoBack"/>
      <w:bookmarkEnd w:id="1"/>
      <w:r w:rsidRPr="006615EC">
        <w:rPr>
          <w:rFonts w:ascii="Arial Narrow" w:eastAsia="Arial" w:hAnsi="Arial Narrow" w:cs="Arial"/>
          <w:b/>
          <w:sz w:val="20"/>
          <w:szCs w:val="20"/>
        </w:rPr>
        <w:t xml:space="preserve"> communication support, public relations, marketing and event </w:t>
      </w:r>
      <w:r w:rsidRPr="006615EC">
        <w:rPr>
          <w:rFonts w:ascii="Arial Narrow" w:hAnsi="Arial Narrow" w:cs="Arial"/>
          <w:b/>
          <w:sz w:val="20"/>
          <w:szCs w:val="20"/>
        </w:rPr>
        <w:t xml:space="preserve">services for the </w:t>
      </w:r>
      <w:r w:rsidR="00875ED6">
        <w:rPr>
          <w:rFonts w:ascii="Arial Narrow" w:eastAsia="Arial" w:hAnsi="Arial Narrow" w:cs="Arial"/>
          <w:b/>
          <w:sz w:val="20"/>
          <w:szCs w:val="20"/>
        </w:rPr>
        <w:t>N</w:t>
      </w:r>
      <w:r w:rsidRPr="006615EC">
        <w:rPr>
          <w:rFonts w:ascii="Arial Narrow" w:eastAsia="Arial" w:hAnsi="Arial Narrow" w:cs="Arial"/>
          <w:b/>
          <w:sz w:val="20"/>
          <w:szCs w:val="20"/>
        </w:rPr>
        <w:t xml:space="preserve">ational </w:t>
      </w:r>
      <w:r w:rsidR="00875ED6">
        <w:rPr>
          <w:rFonts w:ascii="Arial Narrow" w:hAnsi="Arial Narrow" w:cs="Arial"/>
          <w:b/>
          <w:sz w:val="20"/>
          <w:szCs w:val="20"/>
        </w:rPr>
        <w:t>R</w:t>
      </w:r>
      <w:r w:rsidRPr="006615EC">
        <w:rPr>
          <w:rFonts w:ascii="Arial Narrow" w:hAnsi="Arial Narrow" w:cs="Arial"/>
          <w:b/>
          <w:sz w:val="20"/>
          <w:szCs w:val="20"/>
        </w:rPr>
        <w:t xml:space="preserve">egulator for </w:t>
      </w:r>
      <w:r w:rsidR="00875ED6">
        <w:rPr>
          <w:rFonts w:ascii="Arial Narrow" w:hAnsi="Arial Narrow" w:cs="Arial"/>
          <w:b/>
          <w:sz w:val="20"/>
          <w:szCs w:val="20"/>
        </w:rPr>
        <w:t>C</w:t>
      </w:r>
      <w:r w:rsidRPr="006615EC">
        <w:rPr>
          <w:rFonts w:ascii="Arial Narrow" w:hAnsi="Arial Narrow" w:cs="Arial"/>
          <w:b/>
          <w:sz w:val="20"/>
          <w:szCs w:val="20"/>
        </w:rPr>
        <w:t xml:space="preserve">ompulsory </w:t>
      </w:r>
      <w:r w:rsidR="00875ED6">
        <w:rPr>
          <w:rFonts w:ascii="Arial Narrow" w:hAnsi="Arial Narrow" w:cs="Arial"/>
          <w:b/>
          <w:sz w:val="20"/>
          <w:szCs w:val="20"/>
        </w:rPr>
        <w:t xml:space="preserve">Specifications </w:t>
      </w:r>
      <w:r w:rsidR="003B6937">
        <w:rPr>
          <w:rFonts w:ascii="Arial Narrow" w:hAnsi="Arial Narrow" w:cs="Arial"/>
          <w:b/>
          <w:sz w:val="20"/>
          <w:szCs w:val="20"/>
        </w:rPr>
        <w:t xml:space="preserve">for a period of 36 (thirty-six) months </w:t>
      </w:r>
      <w:r w:rsidRPr="006615EC">
        <w:rPr>
          <w:rFonts w:ascii="Arial Narrow" w:eastAsia="Calibri" w:hAnsi="Arial Narrow" w:cs="Arial"/>
          <w:b/>
          <w:sz w:val="20"/>
          <w:szCs w:val="20"/>
          <w:lang w:val="en-ZA"/>
        </w:rPr>
        <w:t>(</w:t>
      </w:r>
      <w:r>
        <w:rPr>
          <w:rFonts w:ascii="Arial Narrow" w:eastAsia="Calibri" w:hAnsi="Arial Narrow" w:cs="Arial"/>
          <w:b/>
          <w:sz w:val="20"/>
          <w:szCs w:val="20"/>
          <w:lang w:val="en-ZA"/>
        </w:rPr>
        <w:t>NRCS</w:t>
      </w:r>
      <w:r w:rsidRPr="006615EC">
        <w:rPr>
          <w:rFonts w:ascii="Arial Narrow" w:eastAsia="Calibri" w:hAnsi="Arial Narrow" w:cs="Arial"/>
          <w:b/>
          <w:sz w:val="20"/>
          <w:szCs w:val="20"/>
          <w:lang w:val="en-ZA"/>
        </w:rPr>
        <w:t xml:space="preserve"> 010-2020/2021)</w:t>
      </w:r>
    </w:p>
    <w:p w14:paraId="218CD00A" w14:textId="77777777" w:rsidR="00CF5365" w:rsidRPr="006C2DE2" w:rsidRDefault="00CF5365" w:rsidP="00EB477C">
      <w:pPr>
        <w:spacing w:line="360" w:lineRule="auto"/>
        <w:jc w:val="both"/>
        <w:rPr>
          <w:rFonts w:ascii="Arial Narrow" w:hAnsi="Arial Narrow" w:cs="Arial"/>
          <w:color w:val="000000"/>
          <w:spacing w:val="-2"/>
          <w:sz w:val="20"/>
          <w:szCs w:val="20"/>
          <w:lang w:val="en-ZA" w:eastAsia="en-ZA"/>
        </w:rPr>
      </w:pPr>
    </w:p>
    <w:p w14:paraId="3215D10C" w14:textId="5E4AE0C2" w:rsidR="00CF5365" w:rsidRPr="006C2DE2" w:rsidRDefault="00CF5365" w:rsidP="00EB477C">
      <w:pPr>
        <w:spacing w:line="360" w:lineRule="auto"/>
        <w:ind w:left="567" w:hanging="142"/>
        <w:jc w:val="both"/>
        <w:rPr>
          <w:rFonts w:ascii="Arial Narrow" w:hAnsi="Arial Narrow" w:cs="Arial"/>
          <w:color w:val="000000"/>
          <w:spacing w:val="-2"/>
          <w:sz w:val="20"/>
          <w:szCs w:val="20"/>
          <w:lang w:val="en-ZA" w:eastAsia="en-ZA"/>
        </w:rPr>
      </w:pPr>
      <w:r w:rsidRPr="006C2DE2">
        <w:rPr>
          <w:rFonts w:ascii="Arial Narrow" w:hAnsi="Arial Narrow" w:cs="Arial"/>
          <w:color w:val="000000"/>
          <w:spacing w:val="-2"/>
          <w:sz w:val="20"/>
          <w:szCs w:val="20"/>
          <w:lang w:val="en-ZA" w:eastAsia="en-ZA"/>
        </w:rPr>
        <w:t xml:space="preserve">Bid closing date and time: </w:t>
      </w:r>
      <w:r w:rsidR="006C7689">
        <w:rPr>
          <w:rFonts w:ascii="Arial Narrow" w:hAnsi="Arial Narrow" w:cs="Arial"/>
          <w:b/>
          <w:color w:val="000000"/>
          <w:spacing w:val="-2"/>
          <w:sz w:val="20"/>
          <w:szCs w:val="20"/>
          <w:lang w:val="en-ZA" w:eastAsia="en-ZA"/>
        </w:rPr>
        <w:t xml:space="preserve">20 January 2021 </w:t>
      </w:r>
      <w:r w:rsidRPr="006C2DE2">
        <w:rPr>
          <w:rFonts w:ascii="Arial Narrow" w:hAnsi="Arial Narrow" w:cs="Arial"/>
          <w:b/>
          <w:color w:val="000000"/>
          <w:spacing w:val="-2"/>
          <w:sz w:val="20"/>
          <w:szCs w:val="20"/>
          <w:lang w:val="en-ZA" w:eastAsia="en-ZA"/>
        </w:rPr>
        <w:t>at 11H00</w:t>
      </w:r>
      <w:r w:rsidRPr="006C2DE2">
        <w:rPr>
          <w:rFonts w:ascii="Arial Narrow" w:hAnsi="Arial Narrow" w:cs="Arial"/>
          <w:color w:val="000000"/>
          <w:spacing w:val="-2"/>
          <w:sz w:val="20"/>
          <w:szCs w:val="20"/>
          <w:lang w:val="en-ZA" w:eastAsia="en-ZA"/>
        </w:rPr>
        <w:t xml:space="preserve"> (</w:t>
      </w:r>
      <w:r w:rsidRPr="006C2DE2">
        <w:rPr>
          <w:rFonts w:ascii="Arial Narrow" w:hAnsi="Arial Narrow" w:cs="Arial"/>
          <w:b/>
          <w:color w:val="000000"/>
          <w:spacing w:val="-2"/>
          <w:sz w:val="20"/>
          <w:szCs w:val="20"/>
          <w:lang w:val="en-ZA" w:eastAsia="en-ZA"/>
        </w:rPr>
        <w:t>Submission of late bids will not be accepted</w:t>
      </w:r>
      <w:r w:rsidRPr="006C2DE2">
        <w:rPr>
          <w:rFonts w:ascii="Arial Narrow" w:hAnsi="Arial Narrow" w:cs="Arial"/>
          <w:color w:val="000000"/>
          <w:spacing w:val="-2"/>
          <w:sz w:val="20"/>
          <w:szCs w:val="20"/>
          <w:lang w:val="en-ZA" w:eastAsia="en-ZA"/>
        </w:rPr>
        <w:t>)</w:t>
      </w:r>
    </w:p>
    <w:p w14:paraId="77035985" w14:textId="77777777" w:rsidR="00CF5365" w:rsidRDefault="00CF5365">
      <w:pPr>
        <w:spacing w:line="360" w:lineRule="auto"/>
        <w:ind w:left="426"/>
        <w:jc w:val="both"/>
        <w:rPr>
          <w:rFonts w:ascii="Arial Narrow" w:eastAsiaTheme="minorHAnsi" w:hAnsi="Arial Narrow" w:cs="Arial"/>
          <w:sz w:val="20"/>
          <w:szCs w:val="20"/>
          <w:lang w:val="en-ZA"/>
        </w:rPr>
      </w:pPr>
      <w:r w:rsidRPr="00F244D4">
        <w:rPr>
          <w:rFonts w:ascii="Arial Narrow" w:eastAsiaTheme="minorHAnsi" w:hAnsi="Arial Narrow" w:cs="Arial"/>
          <w:sz w:val="20"/>
          <w:szCs w:val="20"/>
          <w:lang w:val="en-ZA"/>
        </w:rPr>
        <w:t>The bid proposal envelope shall contain one original hard copy document, clearly marked “original”, and thre</w:t>
      </w:r>
      <w:r>
        <w:rPr>
          <w:rFonts w:ascii="Arial Narrow" w:eastAsiaTheme="minorHAnsi" w:hAnsi="Arial Narrow" w:cs="Arial"/>
          <w:sz w:val="20"/>
          <w:szCs w:val="20"/>
          <w:lang w:val="en-ZA"/>
        </w:rPr>
        <w:t>e (3) hard copies, clearly marke</w:t>
      </w:r>
      <w:r w:rsidRPr="00F244D4">
        <w:rPr>
          <w:rFonts w:ascii="Arial Narrow" w:eastAsiaTheme="minorHAnsi" w:hAnsi="Arial Narrow" w:cs="Arial"/>
          <w:sz w:val="20"/>
          <w:szCs w:val="20"/>
          <w:lang w:val="en-ZA"/>
        </w:rPr>
        <w:t>d “Copy”</w:t>
      </w:r>
      <w:r>
        <w:rPr>
          <w:rFonts w:ascii="Arial Narrow" w:eastAsiaTheme="minorHAnsi" w:hAnsi="Arial Narrow" w:cs="Arial"/>
          <w:sz w:val="20"/>
          <w:szCs w:val="20"/>
          <w:lang w:val="en-ZA"/>
        </w:rPr>
        <w:t>.</w:t>
      </w:r>
      <w:r w:rsidR="00AA17E0">
        <w:rPr>
          <w:rFonts w:ascii="Arial Narrow" w:eastAsiaTheme="minorHAnsi" w:hAnsi="Arial Narrow" w:cs="Arial"/>
          <w:sz w:val="20"/>
          <w:szCs w:val="20"/>
          <w:lang w:val="en-ZA"/>
        </w:rPr>
        <w:t xml:space="preserve"> A soft copy of the proposal to be loaded on the memory stick which is to be submitted as well with the hard copies of the proposal.</w:t>
      </w:r>
    </w:p>
    <w:p w14:paraId="27F55758" w14:textId="77777777" w:rsidR="00CF5365" w:rsidRPr="00F244D4" w:rsidRDefault="00CF5365" w:rsidP="00EB477C">
      <w:pPr>
        <w:spacing w:line="360" w:lineRule="auto"/>
        <w:ind w:left="426"/>
        <w:jc w:val="both"/>
        <w:rPr>
          <w:rFonts w:ascii="Arial Narrow" w:hAnsi="Arial Narrow"/>
          <w:sz w:val="20"/>
          <w:szCs w:val="20"/>
          <w:lang w:eastAsia="en-ZA"/>
        </w:rPr>
      </w:pPr>
      <w:r w:rsidRPr="0077584C">
        <w:rPr>
          <w:rFonts w:ascii="Arial Narrow" w:eastAsiaTheme="minorHAnsi" w:hAnsi="Arial Narrow" w:cs="Arial"/>
          <w:sz w:val="20"/>
          <w:szCs w:val="20"/>
          <w:lang w:val="en-ZA"/>
        </w:rPr>
        <w:t>The bids are to be delivered at the following address:</w:t>
      </w:r>
      <w:r w:rsidRPr="0077584C">
        <w:rPr>
          <w:rFonts w:ascii="Arial Narrow" w:hAnsi="Arial Narrow"/>
          <w:sz w:val="20"/>
          <w:szCs w:val="20"/>
          <w:lang w:eastAsia="en-ZA"/>
        </w:rPr>
        <w:t xml:space="preserve"> </w:t>
      </w:r>
      <w:r w:rsidRPr="006B29E7">
        <w:rPr>
          <w:rFonts w:ascii="Arial Narrow" w:hAnsi="Arial Narrow" w:cs="Arial"/>
          <w:b/>
          <w:sz w:val="20"/>
          <w:szCs w:val="20"/>
        </w:rPr>
        <w:t xml:space="preserve">SABS Campus 1 </w:t>
      </w:r>
      <w:proofErr w:type="spellStart"/>
      <w:r w:rsidRPr="006B29E7">
        <w:rPr>
          <w:rFonts w:ascii="Arial Narrow" w:hAnsi="Arial Narrow" w:cs="Arial"/>
          <w:b/>
          <w:sz w:val="20"/>
          <w:szCs w:val="20"/>
        </w:rPr>
        <w:t>Dr</w:t>
      </w:r>
      <w:proofErr w:type="spellEnd"/>
      <w:r w:rsidRPr="006B29E7">
        <w:rPr>
          <w:rFonts w:ascii="Arial Narrow" w:hAnsi="Arial Narrow" w:cs="Arial"/>
          <w:b/>
          <w:sz w:val="20"/>
          <w:szCs w:val="20"/>
        </w:rPr>
        <w:t xml:space="preserve"> </w:t>
      </w:r>
      <w:proofErr w:type="spellStart"/>
      <w:r w:rsidRPr="006B29E7">
        <w:rPr>
          <w:rFonts w:ascii="Arial Narrow" w:hAnsi="Arial Narrow" w:cs="Arial"/>
          <w:b/>
          <w:sz w:val="20"/>
          <w:szCs w:val="20"/>
        </w:rPr>
        <w:t>Lategan</w:t>
      </w:r>
      <w:proofErr w:type="spellEnd"/>
      <w:r w:rsidRPr="006B29E7">
        <w:rPr>
          <w:rFonts w:ascii="Arial Narrow" w:hAnsi="Arial Narrow" w:cs="Arial"/>
          <w:b/>
          <w:sz w:val="20"/>
          <w:szCs w:val="20"/>
        </w:rPr>
        <w:t xml:space="preserve"> Road, </w:t>
      </w:r>
      <w:proofErr w:type="spellStart"/>
      <w:r w:rsidRPr="006B29E7">
        <w:rPr>
          <w:rFonts w:ascii="Arial Narrow" w:hAnsi="Arial Narrow" w:cs="Arial"/>
          <w:b/>
          <w:sz w:val="20"/>
          <w:szCs w:val="20"/>
        </w:rPr>
        <w:t>Groenkloof</w:t>
      </w:r>
      <w:proofErr w:type="spellEnd"/>
      <w:r w:rsidRPr="006B29E7">
        <w:rPr>
          <w:rFonts w:ascii="Arial Narrow" w:hAnsi="Arial Narrow" w:cs="Arial"/>
          <w:b/>
          <w:sz w:val="20"/>
          <w:szCs w:val="20"/>
        </w:rPr>
        <w:t>, Pretoria</w:t>
      </w:r>
      <w:r>
        <w:rPr>
          <w:rFonts w:ascii="Arial Narrow" w:hAnsi="Arial Narrow" w:cs="Arial"/>
          <w:b/>
          <w:sz w:val="20"/>
          <w:szCs w:val="20"/>
        </w:rPr>
        <w:t xml:space="preserve"> NRCS tender box</w:t>
      </w:r>
      <w:r w:rsidRPr="006B29E7">
        <w:rPr>
          <w:rFonts w:ascii="Arial Narrow" w:hAnsi="Arial Narrow" w:cs="Arial"/>
          <w:b/>
          <w:sz w:val="20"/>
          <w:szCs w:val="20"/>
        </w:rPr>
        <w:t>.</w:t>
      </w:r>
    </w:p>
    <w:p w14:paraId="0A248245" w14:textId="77777777" w:rsidR="00CF5365" w:rsidRDefault="00CF5365" w:rsidP="00EB477C">
      <w:pPr>
        <w:spacing w:line="360" w:lineRule="auto"/>
        <w:ind w:left="567" w:hanging="141"/>
        <w:jc w:val="both"/>
        <w:rPr>
          <w:rFonts w:ascii="Arial Narrow" w:hAnsi="Arial Narrow" w:cs="Arial"/>
          <w:sz w:val="20"/>
          <w:szCs w:val="20"/>
        </w:rPr>
      </w:pPr>
    </w:p>
    <w:p w14:paraId="35A6467E" w14:textId="77777777" w:rsidR="00CF5365" w:rsidRPr="00076689" w:rsidRDefault="00CF5365">
      <w:pPr>
        <w:spacing w:line="360" w:lineRule="auto"/>
        <w:ind w:left="426"/>
        <w:jc w:val="both"/>
        <w:rPr>
          <w:rFonts w:ascii="Arial Narrow" w:hAnsi="Arial Narrow" w:cs="Arial"/>
          <w:sz w:val="20"/>
          <w:szCs w:val="20"/>
        </w:rPr>
      </w:pPr>
      <w:r w:rsidRPr="00076689">
        <w:rPr>
          <w:rFonts w:ascii="Arial Narrow" w:hAnsi="Arial Narrow" w:cs="Arial"/>
          <w:sz w:val="20"/>
          <w:szCs w:val="20"/>
        </w:rPr>
        <w:t xml:space="preserve">Sealed documents individually marked the above reference and description, must be placed in the Tender box marked NRCS </w:t>
      </w:r>
      <w:r w:rsidRPr="00076689">
        <w:rPr>
          <w:rFonts w:ascii="Arial Narrow" w:hAnsi="Arial Narrow" w:cs="Arial"/>
          <w:sz w:val="20"/>
          <w:szCs w:val="20"/>
          <w:lang w:val="en-GB"/>
        </w:rPr>
        <w:t>situated at ground floor</w:t>
      </w:r>
      <w:r w:rsidRPr="00076689">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w:t>
      </w:r>
      <w:proofErr w:type="spellStart"/>
      <w:r w:rsidRPr="00076689">
        <w:rPr>
          <w:rFonts w:ascii="Arial Narrow" w:hAnsi="Arial Narrow" w:cs="Arial"/>
          <w:sz w:val="20"/>
          <w:szCs w:val="20"/>
        </w:rPr>
        <w:t>Dr</w:t>
      </w:r>
      <w:proofErr w:type="spellEnd"/>
      <w:r w:rsidRPr="00076689">
        <w:rPr>
          <w:rFonts w:ascii="Arial Narrow" w:hAnsi="Arial Narrow" w:cs="Arial"/>
          <w:sz w:val="20"/>
          <w:szCs w:val="20"/>
        </w:rPr>
        <w:t xml:space="preserve"> </w:t>
      </w:r>
      <w:proofErr w:type="spellStart"/>
      <w:r w:rsidRPr="00076689">
        <w:rPr>
          <w:rFonts w:ascii="Arial Narrow" w:hAnsi="Arial Narrow" w:cs="Arial"/>
          <w:sz w:val="20"/>
          <w:szCs w:val="20"/>
        </w:rPr>
        <w:t>Lategan</w:t>
      </w:r>
      <w:proofErr w:type="spellEnd"/>
      <w:r w:rsidRPr="00076689">
        <w:rPr>
          <w:rFonts w:ascii="Arial Narrow" w:hAnsi="Arial Narrow" w:cs="Arial"/>
          <w:sz w:val="20"/>
          <w:szCs w:val="20"/>
        </w:rPr>
        <w:t xml:space="preserve"> Road, </w:t>
      </w:r>
      <w:proofErr w:type="spellStart"/>
      <w:r w:rsidRPr="00076689">
        <w:rPr>
          <w:rFonts w:ascii="Arial Narrow" w:hAnsi="Arial Narrow" w:cs="Arial"/>
          <w:sz w:val="20"/>
          <w:szCs w:val="20"/>
        </w:rPr>
        <w:t>Groenkloof</w:t>
      </w:r>
      <w:proofErr w:type="spellEnd"/>
      <w:r w:rsidRPr="00076689">
        <w:rPr>
          <w:rFonts w:ascii="Arial Narrow" w:hAnsi="Arial Narrow" w:cs="Arial"/>
          <w:sz w:val="20"/>
          <w:szCs w:val="20"/>
        </w:rPr>
        <w:t xml:space="preserve">, Pretoria. </w:t>
      </w:r>
    </w:p>
    <w:p w14:paraId="46EB16CE" w14:textId="77777777" w:rsidR="00CF5365" w:rsidRPr="00076689" w:rsidRDefault="00CF5365">
      <w:pPr>
        <w:spacing w:line="360" w:lineRule="auto"/>
        <w:ind w:left="567" w:hanging="141"/>
        <w:jc w:val="both"/>
        <w:rPr>
          <w:rFonts w:ascii="Arial Narrow" w:hAnsi="Arial Narrow" w:cs="Arial"/>
          <w:sz w:val="20"/>
          <w:szCs w:val="20"/>
        </w:rPr>
      </w:pPr>
      <w:r w:rsidRPr="00076689">
        <w:rPr>
          <w:rFonts w:ascii="Arial Narrow" w:hAnsi="Arial Narrow" w:cs="Arial"/>
          <w:sz w:val="20"/>
          <w:szCs w:val="20"/>
        </w:rPr>
        <w:t xml:space="preserve">No tenders will be accepted after the closing time. No tender per facsimile, posted or e-mailed will be accepted. </w:t>
      </w:r>
    </w:p>
    <w:p w14:paraId="2A1B6C41" w14:textId="4AB9AF1A" w:rsidR="00FB0E89" w:rsidRDefault="00CF5365" w:rsidP="00EB477C">
      <w:pPr>
        <w:spacing w:line="360" w:lineRule="auto"/>
        <w:ind w:left="426"/>
        <w:jc w:val="both"/>
        <w:rPr>
          <w:rFonts w:ascii="Arial Narrow" w:hAnsi="Arial Narrow" w:cs="Arial"/>
          <w:b/>
          <w:color w:val="000000"/>
          <w:spacing w:val="-2"/>
          <w:lang w:val="en-ZA" w:eastAsia="en-ZA"/>
        </w:rPr>
      </w:pPr>
      <w:r w:rsidRPr="00F244D4">
        <w:rPr>
          <w:rFonts w:ascii="Arial Narrow" w:hAnsi="Arial Narrow" w:cs="Arial"/>
          <w:sz w:val="20"/>
          <w:szCs w:val="20"/>
        </w:rPr>
        <w:t xml:space="preserve">Bidders can </w:t>
      </w:r>
      <w:r w:rsidRPr="00F244D4">
        <w:rPr>
          <w:rFonts w:ascii="Arial Narrow" w:hAnsi="Arial Narrow"/>
          <w:sz w:val="20"/>
          <w:szCs w:val="20"/>
        </w:rPr>
        <w:t>courier the bid proposal, the onus is on the bidder to ensure that their bid proposal is r</w:t>
      </w:r>
      <w:r w:rsidR="00446A64">
        <w:rPr>
          <w:rFonts w:ascii="Arial Narrow" w:hAnsi="Arial Narrow"/>
          <w:sz w:val="20"/>
          <w:szCs w:val="20"/>
        </w:rPr>
        <w:t xml:space="preserve">eceived by the due date and </w:t>
      </w:r>
      <w:r w:rsidRPr="00F244D4">
        <w:rPr>
          <w:rFonts w:ascii="Arial Narrow" w:hAnsi="Arial Narrow"/>
          <w:sz w:val="20"/>
          <w:szCs w:val="20"/>
        </w:rPr>
        <w:t xml:space="preserve">time by the NRCS. </w:t>
      </w:r>
    </w:p>
    <w:p w14:paraId="6AAD16CC" w14:textId="77777777" w:rsidR="00FB0E89" w:rsidRDefault="00FB0E89" w:rsidP="00EB477C">
      <w:pPr>
        <w:spacing w:line="360" w:lineRule="auto"/>
        <w:ind w:left="567"/>
        <w:jc w:val="both"/>
        <w:rPr>
          <w:rFonts w:ascii="Arial Narrow" w:hAnsi="Arial Narrow" w:cs="Arial"/>
          <w:b/>
          <w:color w:val="000000"/>
          <w:spacing w:val="-2"/>
          <w:lang w:val="en-ZA" w:eastAsia="en-ZA"/>
        </w:rPr>
      </w:pPr>
    </w:p>
    <w:p w14:paraId="5DDC10C5" w14:textId="77777777" w:rsidR="00CF5365" w:rsidRDefault="00CF5365" w:rsidP="00EB477C">
      <w:pPr>
        <w:pStyle w:val="NoSpacing"/>
        <w:numPr>
          <w:ilvl w:val="0"/>
          <w:numId w:val="43"/>
        </w:numPr>
        <w:tabs>
          <w:tab w:val="left" w:pos="426"/>
        </w:tabs>
        <w:spacing w:line="360" w:lineRule="auto"/>
        <w:ind w:left="567" w:hanging="567"/>
        <w:jc w:val="both"/>
        <w:rPr>
          <w:rFonts w:ascii="Arial Narrow" w:hAnsi="Arial Narrow"/>
          <w:b/>
          <w:sz w:val="20"/>
          <w:szCs w:val="20"/>
          <w:lang w:eastAsia="en-ZA"/>
        </w:rPr>
      </w:pPr>
      <w:bookmarkStart w:id="2" w:name="_Toc380580230"/>
      <w:r>
        <w:rPr>
          <w:rFonts w:ascii="Arial Narrow" w:hAnsi="Arial Narrow"/>
          <w:b/>
          <w:sz w:val="20"/>
          <w:szCs w:val="20"/>
          <w:lang w:eastAsia="en-ZA"/>
        </w:rPr>
        <w:t xml:space="preserve">BRIEFING SESSION </w:t>
      </w:r>
    </w:p>
    <w:p w14:paraId="5E7C4941" w14:textId="77777777" w:rsidR="00CF5365" w:rsidRDefault="00CF5365" w:rsidP="00EB477C">
      <w:pPr>
        <w:pStyle w:val="NoSpacing"/>
        <w:tabs>
          <w:tab w:val="left" w:pos="540"/>
        </w:tabs>
        <w:spacing w:line="360" w:lineRule="auto"/>
        <w:ind w:left="567"/>
        <w:jc w:val="both"/>
        <w:rPr>
          <w:rFonts w:ascii="Arial Narrow" w:hAnsi="Arial Narrow"/>
          <w:b/>
          <w:sz w:val="20"/>
          <w:szCs w:val="20"/>
          <w:lang w:eastAsia="en-ZA"/>
        </w:rPr>
      </w:pPr>
    </w:p>
    <w:p w14:paraId="61132DD5" w14:textId="77777777" w:rsidR="00CF5365" w:rsidRPr="00076689" w:rsidRDefault="00CF5365">
      <w:pPr>
        <w:pStyle w:val="NoSpacing"/>
        <w:spacing w:line="360" w:lineRule="auto"/>
        <w:ind w:left="426"/>
        <w:jc w:val="both"/>
        <w:rPr>
          <w:rFonts w:ascii="Arial Narrow" w:hAnsi="Arial Narrow"/>
          <w:sz w:val="20"/>
          <w:szCs w:val="20"/>
          <w:lang w:eastAsia="en-ZA"/>
        </w:rPr>
      </w:pPr>
      <w:r w:rsidRPr="00076689">
        <w:rPr>
          <w:rFonts w:ascii="Arial Narrow" w:hAnsi="Arial Narrow"/>
          <w:sz w:val="20"/>
          <w:szCs w:val="20"/>
          <w:lang w:eastAsia="en-ZA"/>
        </w:rPr>
        <w:t xml:space="preserve">There will be no briefing session for this bid but bidders are encouraged to enquire or seek clarity to any aspect of the bid </w:t>
      </w:r>
      <w:r>
        <w:rPr>
          <w:rFonts w:ascii="Arial Narrow" w:hAnsi="Arial Narrow"/>
          <w:sz w:val="20"/>
          <w:szCs w:val="20"/>
          <w:lang w:eastAsia="en-ZA"/>
        </w:rPr>
        <w:t xml:space="preserve">no later than 72 hours before closing date </w:t>
      </w:r>
      <w:r w:rsidRPr="00076689">
        <w:rPr>
          <w:rFonts w:ascii="Arial Narrow" w:hAnsi="Arial Narrow"/>
          <w:sz w:val="20"/>
          <w:szCs w:val="20"/>
          <w:lang w:eastAsia="en-ZA"/>
        </w:rPr>
        <w:t xml:space="preserve">using </w:t>
      </w:r>
      <w:hyperlink r:id="rId11" w:history="1">
        <w:r w:rsidRPr="00076689">
          <w:rPr>
            <w:rStyle w:val="Hyperlink"/>
            <w:rFonts w:ascii="Arial Narrow" w:hAnsi="Arial Narrow"/>
            <w:sz w:val="20"/>
            <w:szCs w:val="20"/>
            <w:lang w:eastAsia="en-ZA"/>
          </w:rPr>
          <w:t>SCM@nrcs.org.za</w:t>
        </w:r>
      </w:hyperlink>
      <w:r>
        <w:rPr>
          <w:rFonts w:ascii="Arial Narrow" w:hAnsi="Arial Narrow"/>
          <w:sz w:val="20"/>
          <w:szCs w:val="20"/>
          <w:lang w:eastAsia="en-ZA"/>
        </w:rPr>
        <w:t xml:space="preserve">. </w:t>
      </w:r>
    </w:p>
    <w:p w14:paraId="37D241CF" w14:textId="77777777" w:rsidR="00CF5365" w:rsidRDefault="00CF5365" w:rsidP="00EB477C">
      <w:pPr>
        <w:pStyle w:val="NoSpacing"/>
        <w:tabs>
          <w:tab w:val="left" w:pos="540"/>
        </w:tabs>
        <w:spacing w:line="360" w:lineRule="auto"/>
        <w:ind w:left="567"/>
        <w:jc w:val="both"/>
        <w:rPr>
          <w:rFonts w:ascii="Arial Narrow" w:hAnsi="Arial Narrow"/>
          <w:b/>
          <w:sz w:val="20"/>
          <w:szCs w:val="20"/>
          <w:lang w:eastAsia="en-ZA"/>
        </w:rPr>
      </w:pPr>
    </w:p>
    <w:p w14:paraId="18337E97" w14:textId="77777777" w:rsidR="00CF5365" w:rsidRDefault="00CF5365" w:rsidP="00EB477C">
      <w:pPr>
        <w:pStyle w:val="NoSpacing"/>
        <w:numPr>
          <w:ilvl w:val="0"/>
          <w:numId w:val="43"/>
        </w:numPr>
        <w:tabs>
          <w:tab w:val="left" w:pos="426"/>
        </w:tabs>
        <w:spacing w:line="360" w:lineRule="auto"/>
        <w:ind w:left="567" w:hanging="578"/>
        <w:jc w:val="both"/>
        <w:rPr>
          <w:rFonts w:ascii="Arial Narrow" w:hAnsi="Arial Narrow"/>
          <w:b/>
          <w:sz w:val="20"/>
          <w:szCs w:val="20"/>
          <w:lang w:eastAsia="en-ZA"/>
        </w:rPr>
      </w:pPr>
      <w:r w:rsidRPr="000902B3">
        <w:rPr>
          <w:rFonts w:ascii="Arial Narrow" w:hAnsi="Arial Narrow"/>
          <w:b/>
          <w:sz w:val="20"/>
          <w:szCs w:val="20"/>
          <w:lang w:eastAsia="en-ZA"/>
        </w:rPr>
        <w:t>BID DOCUMENT CHECKLIST</w:t>
      </w:r>
      <w:bookmarkEnd w:id="2"/>
    </w:p>
    <w:p w14:paraId="0A8C18E9" w14:textId="77777777" w:rsidR="00CF5365" w:rsidRPr="00B80BEA" w:rsidRDefault="00CF5365" w:rsidP="00EB477C">
      <w:pPr>
        <w:pStyle w:val="NoSpacing"/>
        <w:spacing w:line="360" w:lineRule="auto"/>
        <w:ind w:left="567"/>
        <w:jc w:val="both"/>
        <w:rPr>
          <w:rFonts w:ascii="Arial Narrow" w:hAnsi="Arial Narrow"/>
          <w:b/>
          <w:sz w:val="20"/>
          <w:szCs w:val="20"/>
          <w:lang w:eastAsia="en-ZA"/>
        </w:rPr>
      </w:pPr>
    </w:p>
    <w:p w14:paraId="3BA46302" w14:textId="6760F7A0" w:rsidR="00CF5365" w:rsidRDefault="00CF5365" w:rsidP="00EB477C">
      <w:pPr>
        <w:spacing w:line="360" w:lineRule="auto"/>
        <w:ind w:left="426"/>
        <w:jc w:val="both"/>
        <w:rPr>
          <w:rFonts w:ascii="Arial Narrow" w:eastAsia="Calibri" w:hAnsi="Arial Narrow" w:cs="Arial"/>
          <w:b/>
          <w:sz w:val="20"/>
          <w:szCs w:val="20"/>
          <w:lang w:val="en-ZA"/>
        </w:rPr>
      </w:pPr>
      <w:r w:rsidRPr="000902B3">
        <w:rPr>
          <w:rFonts w:ascii="Arial Narrow" w:eastAsia="Calibri" w:hAnsi="Arial Narrow" w:cs="Arial"/>
          <w:b/>
          <w:sz w:val="20"/>
          <w:szCs w:val="20"/>
          <w:lang w:val="en-ZA"/>
        </w:rPr>
        <w:t>A completed and signed bid document must be submitted in a file. The bid/tender documentation must be placed into a file with dividers between every schedule. The schedule must be numbered as follows:</w:t>
      </w:r>
    </w:p>
    <w:p w14:paraId="0E08B2EF" w14:textId="77777777" w:rsidR="00A96DB5" w:rsidRDefault="00A96DB5" w:rsidP="00EB477C">
      <w:pPr>
        <w:spacing w:line="360" w:lineRule="auto"/>
        <w:ind w:left="426"/>
        <w:jc w:val="both"/>
        <w:rPr>
          <w:rFonts w:ascii="Arial Narrow" w:eastAsia="Calibri" w:hAnsi="Arial Narrow" w:cs="Arial"/>
          <w:b/>
          <w:sz w:val="20"/>
          <w:szCs w:val="20"/>
          <w:lang w:val="en-ZA"/>
        </w:rPr>
      </w:pPr>
    </w:p>
    <w:p w14:paraId="2C771EB1" w14:textId="77777777" w:rsidR="003A6EBE" w:rsidRDefault="003A6EBE" w:rsidP="00EB477C">
      <w:pPr>
        <w:spacing w:line="360" w:lineRule="auto"/>
        <w:ind w:left="567"/>
        <w:jc w:val="both"/>
        <w:rPr>
          <w:rFonts w:ascii="Arial Narrow" w:eastAsia="Calibri" w:hAnsi="Arial Narrow" w:cs="Arial"/>
          <w:b/>
          <w:sz w:val="20"/>
          <w:szCs w:val="20"/>
          <w:lang w:val="en-ZA"/>
        </w:rPr>
      </w:pPr>
    </w:p>
    <w:tbl>
      <w:tblPr>
        <w:tblpPr w:leftFromText="180" w:rightFromText="180" w:horzAnchor="margin" w:tblpXSpec="center" w:tblpY="33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662"/>
        <w:gridCol w:w="2127"/>
      </w:tblGrid>
      <w:tr w:rsidR="00A96DB5" w:rsidRPr="000902B3" w14:paraId="6DD17E5B" w14:textId="77777777" w:rsidTr="000D255C">
        <w:tc>
          <w:tcPr>
            <w:tcW w:w="1276" w:type="dxa"/>
            <w:shd w:val="clear" w:color="auto" w:fill="000000"/>
          </w:tcPr>
          <w:p w14:paraId="782A3B0D" w14:textId="77777777" w:rsidR="00A96DB5" w:rsidRPr="000902B3" w:rsidRDefault="00A96DB5" w:rsidP="000D255C">
            <w:pPr>
              <w:widowControl w:val="0"/>
              <w:autoSpaceDE w:val="0"/>
              <w:autoSpaceDN w:val="0"/>
              <w:adjustRightInd w:val="0"/>
              <w:ind w:right="-12"/>
              <w:jc w:val="both"/>
              <w:rPr>
                <w:rFonts w:ascii="Arial Narrow" w:hAnsi="Arial Narrow" w:cs="Arial"/>
                <w:b/>
                <w:color w:val="FFFFFF"/>
                <w:spacing w:val="-2"/>
                <w:sz w:val="20"/>
                <w:szCs w:val="20"/>
              </w:rPr>
            </w:pPr>
            <w:r w:rsidRPr="000902B3">
              <w:rPr>
                <w:rFonts w:ascii="Arial Narrow" w:hAnsi="Arial Narrow" w:cs="Arial"/>
                <w:b/>
                <w:color w:val="FFFFFF"/>
                <w:spacing w:val="-2"/>
                <w:sz w:val="20"/>
                <w:szCs w:val="20"/>
              </w:rPr>
              <w:t>Schedule No.</w:t>
            </w:r>
          </w:p>
        </w:tc>
        <w:tc>
          <w:tcPr>
            <w:tcW w:w="6662" w:type="dxa"/>
            <w:shd w:val="clear" w:color="auto" w:fill="000000"/>
            <w:hideMark/>
          </w:tcPr>
          <w:p w14:paraId="072860E1" w14:textId="77777777" w:rsidR="00A96DB5" w:rsidRPr="000902B3" w:rsidRDefault="00A96DB5" w:rsidP="000D255C">
            <w:pPr>
              <w:widowControl w:val="0"/>
              <w:autoSpaceDE w:val="0"/>
              <w:autoSpaceDN w:val="0"/>
              <w:adjustRightInd w:val="0"/>
              <w:ind w:right="-12"/>
              <w:jc w:val="both"/>
              <w:rPr>
                <w:rFonts w:ascii="Arial Narrow" w:hAnsi="Arial Narrow" w:cs="Arial"/>
                <w:b/>
                <w:color w:val="FFFFFF"/>
                <w:spacing w:val="-2"/>
                <w:sz w:val="20"/>
                <w:szCs w:val="20"/>
              </w:rPr>
            </w:pPr>
            <w:r w:rsidRPr="000902B3">
              <w:rPr>
                <w:rFonts w:ascii="Arial Narrow" w:hAnsi="Arial Narrow" w:cs="Arial"/>
                <w:b/>
                <w:color w:val="FFFFFF"/>
                <w:spacing w:val="-2"/>
                <w:sz w:val="20"/>
                <w:szCs w:val="20"/>
              </w:rPr>
              <w:t>Description</w:t>
            </w:r>
          </w:p>
        </w:tc>
        <w:tc>
          <w:tcPr>
            <w:tcW w:w="2127" w:type="dxa"/>
            <w:shd w:val="clear" w:color="auto" w:fill="000000"/>
            <w:hideMark/>
          </w:tcPr>
          <w:p w14:paraId="331954A8" w14:textId="77777777" w:rsidR="00A96DB5" w:rsidRPr="000902B3" w:rsidRDefault="00A96DB5" w:rsidP="000D255C">
            <w:pPr>
              <w:widowControl w:val="0"/>
              <w:autoSpaceDE w:val="0"/>
              <w:autoSpaceDN w:val="0"/>
              <w:adjustRightInd w:val="0"/>
              <w:ind w:right="-12"/>
              <w:jc w:val="both"/>
              <w:rPr>
                <w:rFonts w:ascii="Arial Narrow" w:hAnsi="Arial Narrow" w:cs="Arial"/>
                <w:b/>
                <w:color w:val="FFFFFF"/>
                <w:spacing w:val="-2"/>
                <w:sz w:val="20"/>
                <w:szCs w:val="20"/>
              </w:rPr>
            </w:pPr>
            <w:r w:rsidRPr="000902B3">
              <w:rPr>
                <w:rFonts w:ascii="Arial Narrow" w:hAnsi="Arial Narrow" w:cs="Arial"/>
                <w:b/>
                <w:color w:val="FFFFFF"/>
                <w:spacing w:val="-2"/>
                <w:sz w:val="20"/>
                <w:szCs w:val="20"/>
              </w:rPr>
              <w:t>Submitted (Yes/No)</w:t>
            </w:r>
            <w:r>
              <w:rPr>
                <w:rFonts w:ascii="Arial Narrow" w:hAnsi="Arial Narrow" w:cs="Arial"/>
                <w:b/>
                <w:color w:val="FFFFFF"/>
                <w:spacing w:val="-2"/>
                <w:sz w:val="20"/>
                <w:szCs w:val="20"/>
              </w:rPr>
              <w:t xml:space="preserve"> ( include page numbers)</w:t>
            </w:r>
          </w:p>
        </w:tc>
      </w:tr>
      <w:tr w:rsidR="00A96DB5" w:rsidRPr="000902B3" w14:paraId="66005306" w14:textId="77777777" w:rsidTr="000D255C">
        <w:trPr>
          <w:trHeight w:val="260"/>
        </w:trPr>
        <w:tc>
          <w:tcPr>
            <w:tcW w:w="1276" w:type="dxa"/>
            <w:shd w:val="clear" w:color="auto" w:fill="auto"/>
            <w:hideMark/>
          </w:tcPr>
          <w:p w14:paraId="18E95449" w14:textId="77777777" w:rsidR="00A96DB5" w:rsidRPr="000902B3" w:rsidRDefault="00A96DB5"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1</w:t>
            </w:r>
          </w:p>
        </w:tc>
        <w:tc>
          <w:tcPr>
            <w:tcW w:w="6662" w:type="dxa"/>
            <w:shd w:val="clear" w:color="auto" w:fill="auto"/>
            <w:hideMark/>
          </w:tcPr>
          <w:p w14:paraId="4A53254C" w14:textId="77777777" w:rsidR="00A96DB5" w:rsidRPr="000902B3" w:rsidRDefault="00A96DB5" w:rsidP="000D255C">
            <w:pPr>
              <w:widowControl w:val="0"/>
              <w:autoSpaceDE w:val="0"/>
              <w:autoSpaceDN w:val="0"/>
              <w:adjustRightInd w:val="0"/>
              <w:ind w:right="-12"/>
              <w:jc w:val="both"/>
              <w:rPr>
                <w:rFonts w:ascii="Arial Narrow" w:hAnsi="Arial Narrow" w:cs="Arial"/>
                <w:color w:val="000000"/>
                <w:spacing w:val="-2"/>
                <w:sz w:val="20"/>
                <w:szCs w:val="20"/>
              </w:rPr>
            </w:pPr>
            <w:r>
              <w:rPr>
                <w:rFonts w:ascii="Arial Narrow" w:hAnsi="Arial Narrow" w:cs="Arial"/>
                <w:color w:val="000000"/>
                <w:spacing w:val="-2"/>
                <w:sz w:val="20"/>
                <w:szCs w:val="20"/>
              </w:rPr>
              <w:t>Executive summary , Company Profile , signed  Joint  venture ( JV)  agreements  ( where bidders are in JV)</w:t>
            </w:r>
          </w:p>
        </w:tc>
        <w:tc>
          <w:tcPr>
            <w:tcW w:w="2127" w:type="dxa"/>
            <w:shd w:val="clear" w:color="auto" w:fill="auto"/>
          </w:tcPr>
          <w:p w14:paraId="72CAB7F6" w14:textId="77777777" w:rsidR="00A96DB5" w:rsidRPr="000902B3" w:rsidRDefault="00A96DB5" w:rsidP="000D255C">
            <w:pPr>
              <w:widowControl w:val="0"/>
              <w:autoSpaceDE w:val="0"/>
              <w:autoSpaceDN w:val="0"/>
              <w:adjustRightInd w:val="0"/>
              <w:ind w:right="-12"/>
              <w:jc w:val="both"/>
              <w:rPr>
                <w:rFonts w:ascii="Arial Narrow" w:hAnsi="Arial Narrow" w:cs="Arial"/>
                <w:color w:val="000000"/>
                <w:spacing w:val="-2"/>
                <w:sz w:val="20"/>
                <w:szCs w:val="20"/>
              </w:rPr>
            </w:pPr>
          </w:p>
        </w:tc>
      </w:tr>
      <w:tr w:rsidR="00A96DB5" w:rsidRPr="000902B3" w14:paraId="2E4D6ACB" w14:textId="77777777" w:rsidTr="000D255C">
        <w:tc>
          <w:tcPr>
            <w:tcW w:w="1276" w:type="dxa"/>
            <w:shd w:val="clear" w:color="auto" w:fill="auto"/>
            <w:hideMark/>
          </w:tcPr>
          <w:p w14:paraId="357DF45B" w14:textId="77777777" w:rsidR="00A96DB5" w:rsidRPr="000902B3" w:rsidRDefault="00A96DB5"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2</w:t>
            </w:r>
          </w:p>
        </w:tc>
        <w:tc>
          <w:tcPr>
            <w:tcW w:w="6662" w:type="dxa"/>
            <w:shd w:val="clear" w:color="auto" w:fill="auto"/>
            <w:hideMark/>
          </w:tcPr>
          <w:p w14:paraId="3C142578" w14:textId="77777777" w:rsidR="00A96DB5" w:rsidRPr="000902B3" w:rsidRDefault="00A96DB5" w:rsidP="000D255C">
            <w:pPr>
              <w:jc w:val="both"/>
              <w:rPr>
                <w:rFonts w:ascii="Arial Narrow" w:hAnsi="Arial Narrow" w:cs="Arial"/>
                <w:sz w:val="20"/>
                <w:szCs w:val="20"/>
              </w:rPr>
            </w:pPr>
            <w:r w:rsidRPr="000902B3">
              <w:rPr>
                <w:rFonts w:ascii="Arial Narrow" w:hAnsi="Arial Narrow" w:cs="Arial"/>
                <w:sz w:val="20"/>
                <w:szCs w:val="20"/>
              </w:rPr>
              <w:t>Latest company registration certificate from the Companies and Intellectual Property Commission (CIPC) / Proof of company registration</w:t>
            </w:r>
            <w:r>
              <w:rPr>
                <w:rFonts w:ascii="Arial Narrow" w:hAnsi="Arial Narrow" w:cs="Arial"/>
                <w:sz w:val="20"/>
                <w:szCs w:val="20"/>
              </w:rPr>
              <w:t xml:space="preserve"> and Proof of CSD registration</w:t>
            </w:r>
          </w:p>
        </w:tc>
        <w:tc>
          <w:tcPr>
            <w:tcW w:w="2127" w:type="dxa"/>
            <w:shd w:val="clear" w:color="auto" w:fill="auto"/>
          </w:tcPr>
          <w:p w14:paraId="6BEE4156" w14:textId="77777777" w:rsidR="00A96DB5" w:rsidRPr="000902B3" w:rsidRDefault="00A96DB5" w:rsidP="000D255C">
            <w:pPr>
              <w:widowControl w:val="0"/>
              <w:autoSpaceDE w:val="0"/>
              <w:autoSpaceDN w:val="0"/>
              <w:adjustRightInd w:val="0"/>
              <w:ind w:right="-12"/>
              <w:jc w:val="both"/>
              <w:rPr>
                <w:rFonts w:ascii="Arial Narrow" w:hAnsi="Arial Narrow" w:cs="Arial"/>
                <w:color w:val="000000"/>
                <w:spacing w:val="-2"/>
                <w:sz w:val="20"/>
                <w:szCs w:val="20"/>
              </w:rPr>
            </w:pPr>
          </w:p>
        </w:tc>
      </w:tr>
      <w:tr w:rsidR="00A96DB5" w:rsidRPr="000902B3" w14:paraId="1E93485A" w14:textId="77777777" w:rsidTr="000D255C">
        <w:tc>
          <w:tcPr>
            <w:tcW w:w="1276" w:type="dxa"/>
            <w:shd w:val="clear" w:color="auto" w:fill="auto"/>
            <w:hideMark/>
          </w:tcPr>
          <w:p w14:paraId="6B06AC9C" w14:textId="77777777" w:rsidR="00A96DB5" w:rsidRPr="000902B3" w:rsidRDefault="00A96DB5"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3</w:t>
            </w:r>
          </w:p>
        </w:tc>
        <w:tc>
          <w:tcPr>
            <w:tcW w:w="6662" w:type="dxa"/>
            <w:shd w:val="clear" w:color="auto" w:fill="auto"/>
            <w:hideMark/>
          </w:tcPr>
          <w:p w14:paraId="7A18C5B8" w14:textId="77777777" w:rsidR="00A96DB5" w:rsidRPr="000902B3" w:rsidRDefault="00A96DB5" w:rsidP="000D255C">
            <w:pPr>
              <w:widowControl w:val="0"/>
              <w:autoSpaceDE w:val="0"/>
              <w:autoSpaceDN w:val="0"/>
              <w:adjustRightInd w:val="0"/>
              <w:ind w:right="-12"/>
              <w:jc w:val="both"/>
              <w:rPr>
                <w:rFonts w:ascii="Arial Narrow" w:hAnsi="Arial Narrow" w:cs="Arial"/>
                <w:sz w:val="20"/>
                <w:szCs w:val="20"/>
              </w:rPr>
            </w:pPr>
            <w:r w:rsidRPr="000902B3">
              <w:rPr>
                <w:rFonts w:ascii="Arial Narrow" w:hAnsi="Arial Narrow" w:cs="Arial"/>
                <w:sz w:val="20"/>
                <w:szCs w:val="20"/>
              </w:rPr>
              <w:t>Certified ID copies of the directors / trustees / shareholders and their shareholding percentages</w:t>
            </w:r>
          </w:p>
        </w:tc>
        <w:tc>
          <w:tcPr>
            <w:tcW w:w="2127" w:type="dxa"/>
            <w:shd w:val="clear" w:color="auto" w:fill="auto"/>
          </w:tcPr>
          <w:p w14:paraId="23661729" w14:textId="77777777" w:rsidR="00A96DB5" w:rsidRPr="000902B3" w:rsidRDefault="00A96DB5" w:rsidP="000D255C">
            <w:pPr>
              <w:widowControl w:val="0"/>
              <w:autoSpaceDE w:val="0"/>
              <w:autoSpaceDN w:val="0"/>
              <w:adjustRightInd w:val="0"/>
              <w:ind w:right="-12"/>
              <w:jc w:val="both"/>
              <w:rPr>
                <w:rFonts w:ascii="Arial Narrow" w:hAnsi="Arial Narrow" w:cs="Arial"/>
                <w:color w:val="000000"/>
                <w:spacing w:val="-2"/>
                <w:sz w:val="20"/>
                <w:szCs w:val="20"/>
              </w:rPr>
            </w:pPr>
          </w:p>
        </w:tc>
      </w:tr>
      <w:tr w:rsidR="00A96DB5" w:rsidRPr="000902B3" w14:paraId="13780794" w14:textId="77777777" w:rsidTr="000D255C">
        <w:tc>
          <w:tcPr>
            <w:tcW w:w="1276" w:type="dxa"/>
            <w:shd w:val="clear" w:color="auto" w:fill="auto"/>
            <w:hideMark/>
          </w:tcPr>
          <w:p w14:paraId="134B70FA" w14:textId="77777777" w:rsidR="00A96DB5" w:rsidRPr="000902B3" w:rsidRDefault="00A96DB5"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4</w:t>
            </w:r>
          </w:p>
        </w:tc>
        <w:tc>
          <w:tcPr>
            <w:tcW w:w="6662" w:type="dxa"/>
            <w:shd w:val="clear" w:color="auto" w:fill="auto"/>
            <w:hideMark/>
          </w:tcPr>
          <w:p w14:paraId="5039D6D9" w14:textId="77777777" w:rsidR="00A96DB5" w:rsidRPr="000902B3" w:rsidRDefault="00A96DB5" w:rsidP="000D255C">
            <w:pPr>
              <w:spacing w:line="276" w:lineRule="auto"/>
              <w:contextualSpacing/>
              <w:jc w:val="both"/>
              <w:rPr>
                <w:rFonts w:ascii="Arial Narrow" w:hAnsi="Arial Narrow" w:cs="Arial"/>
                <w:sz w:val="20"/>
                <w:szCs w:val="20"/>
              </w:rPr>
            </w:pPr>
            <w:r>
              <w:rPr>
                <w:rFonts w:ascii="Arial Narrow" w:hAnsi="Arial Narrow" w:cs="Arial"/>
                <w:sz w:val="20"/>
                <w:szCs w:val="20"/>
              </w:rPr>
              <w:t>V</w:t>
            </w:r>
            <w:r w:rsidRPr="000902B3">
              <w:rPr>
                <w:rFonts w:ascii="Arial Narrow" w:hAnsi="Arial Narrow" w:cs="Arial"/>
                <w:sz w:val="20"/>
                <w:szCs w:val="20"/>
              </w:rPr>
              <w:t xml:space="preserve">alid </w:t>
            </w:r>
            <w:r>
              <w:rPr>
                <w:rFonts w:ascii="Arial Narrow" w:hAnsi="Arial Narrow" w:cs="Arial"/>
                <w:sz w:val="20"/>
                <w:szCs w:val="20"/>
              </w:rPr>
              <w:t xml:space="preserve">Proof of </w:t>
            </w:r>
            <w:r w:rsidRPr="000902B3">
              <w:rPr>
                <w:rFonts w:ascii="Arial Narrow" w:hAnsi="Arial Narrow" w:cs="Arial"/>
                <w:sz w:val="20"/>
                <w:szCs w:val="20"/>
              </w:rPr>
              <w:t xml:space="preserve">B-BBEE status levels verification certificate or a </w:t>
            </w:r>
            <w:r w:rsidRPr="000902B3">
              <w:rPr>
                <w:rFonts w:ascii="Arial Narrow" w:hAnsi="Arial Narrow" w:cs="Arial"/>
                <w:b/>
                <w:sz w:val="20"/>
                <w:szCs w:val="20"/>
              </w:rPr>
              <w:t>certified</w:t>
            </w:r>
            <w:r w:rsidRPr="000902B3">
              <w:rPr>
                <w:rFonts w:ascii="Arial Narrow" w:hAnsi="Arial Narrow" w:cs="Arial"/>
                <w:sz w:val="20"/>
                <w:szCs w:val="20"/>
              </w:rPr>
              <w:t xml:space="preserve"> copy thereof, substantiating your B-BBEE rating. </w:t>
            </w:r>
          </w:p>
        </w:tc>
        <w:tc>
          <w:tcPr>
            <w:tcW w:w="2127" w:type="dxa"/>
            <w:shd w:val="clear" w:color="auto" w:fill="auto"/>
          </w:tcPr>
          <w:p w14:paraId="55F42D3B" w14:textId="77777777" w:rsidR="00A96DB5" w:rsidRPr="000902B3" w:rsidRDefault="00A96DB5" w:rsidP="000D255C">
            <w:pPr>
              <w:widowControl w:val="0"/>
              <w:autoSpaceDE w:val="0"/>
              <w:autoSpaceDN w:val="0"/>
              <w:adjustRightInd w:val="0"/>
              <w:ind w:right="-12"/>
              <w:jc w:val="both"/>
              <w:rPr>
                <w:rFonts w:ascii="Arial Narrow" w:hAnsi="Arial Narrow" w:cs="Arial"/>
                <w:color w:val="000000"/>
                <w:spacing w:val="-2"/>
                <w:sz w:val="20"/>
                <w:szCs w:val="20"/>
              </w:rPr>
            </w:pPr>
          </w:p>
        </w:tc>
      </w:tr>
      <w:tr w:rsidR="00A96DB5" w:rsidRPr="000902B3" w14:paraId="5E9B726E" w14:textId="77777777" w:rsidTr="000D255C">
        <w:trPr>
          <w:trHeight w:val="305"/>
        </w:trPr>
        <w:tc>
          <w:tcPr>
            <w:tcW w:w="1276" w:type="dxa"/>
            <w:shd w:val="clear" w:color="auto" w:fill="auto"/>
            <w:hideMark/>
          </w:tcPr>
          <w:p w14:paraId="7EC775C1" w14:textId="77777777" w:rsidR="00A96DB5" w:rsidRPr="000902B3" w:rsidRDefault="00A96DB5"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5</w:t>
            </w:r>
          </w:p>
        </w:tc>
        <w:tc>
          <w:tcPr>
            <w:tcW w:w="6662" w:type="dxa"/>
            <w:shd w:val="clear" w:color="auto" w:fill="auto"/>
            <w:hideMark/>
          </w:tcPr>
          <w:p w14:paraId="44FD67C5" w14:textId="77777777" w:rsidR="00A96DB5" w:rsidRPr="000902B3" w:rsidRDefault="00A96DB5" w:rsidP="000D255C">
            <w:pPr>
              <w:spacing w:line="276" w:lineRule="auto"/>
              <w:jc w:val="both"/>
              <w:rPr>
                <w:rFonts w:ascii="Arial Narrow" w:hAnsi="Arial Narrow" w:cs="Arial"/>
                <w:sz w:val="20"/>
                <w:szCs w:val="20"/>
                <w:lang w:val="en-GB"/>
              </w:rPr>
            </w:pPr>
            <w:r>
              <w:rPr>
                <w:rFonts w:ascii="Arial Narrow" w:hAnsi="Arial Narrow" w:cs="Arial"/>
                <w:sz w:val="20"/>
                <w:szCs w:val="20"/>
                <w:lang w:val="en-GB"/>
              </w:rPr>
              <w:t>Documentation substantiating the Evaluation Criteria</w:t>
            </w:r>
          </w:p>
        </w:tc>
        <w:tc>
          <w:tcPr>
            <w:tcW w:w="2127" w:type="dxa"/>
            <w:shd w:val="clear" w:color="auto" w:fill="auto"/>
          </w:tcPr>
          <w:p w14:paraId="4882D7BE" w14:textId="77777777" w:rsidR="00A96DB5" w:rsidRPr="000902B3" w:rsidRDefault="00A96DB5" w:rsidP="000D255C">
            <w:pPr>
              <w:widowControl w:val="0"/>
              <w:autoSpaceDE w:val="0"/>
              <w:autoSpaceDN w:val="0"/>
              <w:adjustRightInd w:val="0"/>
              <w:ind w:right="-12"/>
              <w:jc w:val="both"/>
              <w:rPr>
                <w:rFonts w:ascii="Arial Narrow" w:hAnsi="Arial Narrow" w:cs="Arial"/>
                <w:color w:val="000000"/>
                <w:spacing w:val="-2"/>
                <w:sz w:val="20"/>
                <w:szCs w:val="20"/>
              </w:rPr>
            </w:pPr>
          </w:p>
        </w:tc>
      </w:tr>
    </w:tbl>
    <w:p w14:paraId="70E13368" w14:textId="77777777" w:rsidR="003A6EBE" w:rsidRPr="000902B3" w:rsidRDefault="003A6EBE" w:rsidP="00446A64">
      <w:pPr>
        <w:spacing w:line="276" w:lineRule="auto"/>
        <w:ind w:left="567"/>
        <w:jc w:val="both"/>
        <w:rPr>
          <w:rFonts w:ascii="Arial Narrow" w:eastAsia="Calibri" w:hAnsi="Arial Narrow" w:cs="Arial"/>
          <w:b/>
          <w:sz w:val="20"/>
          <w:szCs w:val="20"/>
          <w:lang w:val="en-ZA"/>
        </w:rPr>
      </w:pPr>
    </w:p>
    <w:p w14:paraId="1833CE84" w14:textId="77777777" w:rsidR="00CF5365" w:rsidRPr="006615EC" w:rsidRDefault="00CF5365" w:rsidP="00CF5365">
      <w:pPr>
        <w:pStyle w:val="NoSpacing"/>
        <w:spacing w:line="276" w:lineRule="auto"/>
        <w:jc w:val="both"/>
        <w:rPr>
          <w:rFonts w:ascii="Arial Narrow" w:hAnsi="Arial Narrow" w:cs="Arial"/>
          <w:b/>
          <w:sz w:val="20"/>
          <w:szCs w:val="20"/>
        </w:rPr>
      </w:pPr>
    </w:p>
    <w:p w14:paraId="16865507" w14:textId="77777777" w:rsidR="00F001AF" w:rsidRPr="00175176" w:rsidRDefault="00F001AF">
      <w:pPr>
        <w:rPr>
          <w:rFonts w:ascii="Arial" w:hAnsi="Arial" w:cs="Arial"/>
          <w:sz w:val="20"/>
          <w:szCs w:val="20"/>
        </w:rPr>
      </w:pPr>
    </w:p>
    <w:p w14:paraId="3A78B46D" w14:textId="77777777" w:rsidR="00F001AF" w:rsidRPr="00DF7D41" w:rsidRDefault="00F001AF" w:rsidP="00DF7D41">
      <w:pPr>
        <w:spacing w:line="276" w:lineRule="auto"/>
        <w:rPr>
          <w:rFonts w:ascii="Arial Narrow" w:hAnsi="Arial Narrow" w:cs="Arial"/>
          <w:sz w:val="20"/>
          <w:szCs w:val="20"/>
        </w:rPr>
      </w:pPr>
    </w:p>
    <w:tbl>
      <w:tblPr>
        <w:tblpPr w:leftFromText="180" w:rightFromText="180" w:horzAnchor="margin" w:tblpXSpec="center" w:tblpY="33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662"/>
        <w:gridCol w:w="2127"/>
      </w:tblGrid>
      <w:tr w:rsidR="00D22433" w:rsidRPr="000902B3" w14:paraId="6FD9F840" w14:textId="77777777" w:rsidTr="000D255C">
        <w:tc>
          <w:tcPr>
            <w:tcW w:w="1276" w:type="dxa"/>
            <w:shd w:val="clear" w:color="auto" w:fill="000000"/>
          </w:tcPr>
          <w:p w14:paraId="030EC568" w14:textId="77777777" w:rsidR="00D22433" w:rsidRPr="000902B3" w:rsidRDefault="00D22433" w:rsidP="000D255C">
            <w:pPr>
              <w:widowControl w:val="0"/>
              <w:autoSpaceDE w:val="0"/>
              <w:autoSpaceDN w:val="0"/>
              <w:adjustRightInd w:val="0"/>
              <w:ind w:right="-12"/>
              <w:jc w:val="both"/>
              <w:rPr>
                <w:rFonts w:ascii="Arial Narrow" w:hAnsi="Arial Narrow" w:cs="Arial"/>
                <w:b/>
                <w:color w:val="FFFFFF"/>
                <w:spacing w:val="-2"/>
                <w:sz w:val="20"/>
                <w:szCs w:val="20"/>
              </w:rPr>
            </w:pPr>
            <w:r w:rsidRPr="000902B3">
              <w:rPr>
                <w:rFonts w:ascii="Arial Narrow" w:hAnsi="Arial Narrow" w:cs="Arial"/>
                <w:b/>
                <w:color w:val="FFFFFF"/>
                <w:spacing w:val="-2"/>
                <w:sz w:val="20"/>
                <w:szCs w:val="20"/>
              </w:rPr>
              <w:t>Schedule No.</w:t>
            </w:r>
          </w:p>
        </w:tc>
        <w:tc>
          <w:tcPr>
            <w:tcW w:w="6662" w:type="dxa"/>
            <w:shd w:val="clear" w:color="auto" w:fill="000000"/>
            <w:hideMark/>
          </w:tcPr>
          <w:p w14:paraId="68B7CC2B" w14:textId="77777777" w:rsidR="00D22433" w:rsidRPr="000902B3" w:rsidRDefault="00D22433" w:rsidP="000D255C">
            <w:pPr>
              <w:widowControl w:val="0"/>
              <w:autoSpaceDE w:val="0"/>
              <w:autoSpaceDN w:val="0"/>
              <w:adjustRightInd w:val="0"/>
              <w:ind w:right="-12"/>
              <w:jc w:val="both"/>
              <w:rPr>
                <w:rFonts w:ascii="Arial Narrow" w:hAnsi="Arial Narrow" w:cs="Arial"/>
                <w:b/>
                <w:color w:val="FFFFFF"/>
                <w:spacing w:val="-2"/>
                <w:sz w:val="20"/>
                <w:szCs w:val="20"/>
              </w:rPr>
            </w:pPr>
            <w:r w:rsidRPr="000902B3">
              <w:rPr>
                <w:rFonts w:ascii="Arial Narrow" w:hAnsi="Arial Narrow" w:cs="Arial"/>
                <w:b/>
                <w:color w:val="FFFFFF"/>
                <w:spacing w:val="-2"/>
                <w:sz w:val="20"/>
                <w:szCs w:val="20"/>
              </w:rPr>
              <w:t>Description</w:t>
            </w:r>
          </w:p>
        </w:tc>
        <w:tc>
          <w:tcPr>
            <w:tcW w:w="2127" w:type="dxa"/>
            <w:shd w:val="clear" w:color="auto" w:fill="000000"/>
            <w:hideMark/>
          </w:tcPr>
          <w:p w14:paraId="6E207FF6" w14:textId="77777777" w:rsidR="00D22433" w:rsidRPr="000902B3" w:rsidRDefault="00D22433" w:rsidP="000D255C">
            <w:pPr>
              <w:widowControl w:val="0"/>
              <w:autoSpaceDE w:val="0"/>
              <w:autoSpaceDN w:val="0"/>
              <w:adjustRightInd w:val="0"/>
              <w:ind w:right="-12"/>
              <w:jc w:val="both"/>
              <w:rPr>
                <w:rFonts w:ascii="Arial Narrow" w:hAnsi="Arial Narrow" w:cs="Arial"/>
                <w:b/>
                <w:color w:val="FFFFFF"/>
                <w:spacing w:val="-2"/>
                <w:sz w:val="20"/>
                <w:szCs w:val="20"/>
              </w:rPr>
            </w:pPr>
            <w:r w:rsidRPr="000902B3">
              <w:rPr>
                <w:rFonts w:ascii="Arial Narrow" w:hAnsi="Arial Narrow" w:cs="Arial"/>
                <w:b/>
                <w:color w:val="FFFFFF"/>
                <w:spacing w:val="-2"/>
                <w:sz w:val="20"/>
                <w:szCs w:val="20"/>
              </w:rPr>
              <w:t>Submitted (Yes/No)</w:t>
            </w:r>
            <w:r>
              <w:rPr>
                <w:rFonts w:ascii="Arial Narrow" w:hAnsi="Arial Narrow" w:cs="Arial"/>
                <w:b/>
                <w:color w:val="FFFFFF"/>
                <w:spacing w:val="-2"/>
                <w:sz w:val="20"/>
                <w:szCs w:val="20"/>
              </w:rPr>
              <w:t xml:space="preserve"> ( include page numbers)</w:t>
            </w:r>
          </w:p>
        </w:tc>
      </w:tr>
      <w:tr w:rsidR="00D22433" w:rsidRPr="000902B3" w14:paraId="41528BD3" w14:textId="77777777" w:rsidTr="000D255C">
        <w:trPr>
          <w:trHeight w:val="260"/>
        </w:trPr>
        <w:tc>
          <w:tcPr>
            <w:tcW w:w="1276" w:type="dxa"/>
            <w:shd w:val="clear" w:color="auto" w:fill="auto"/>
            <w:hideMark/>
          </w:tcPr>
          <w:p w14:paraId="1815A112" w14:textId="77777777" w:rsidR="00D22433" w:rsidRPr="000902B3" w:rsidRDefault="00D22433"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1</w:t>
            </w:r>
          </w:p>
        </w:tc>
        <w:tc>
          <w:tcPr>
            <w:tcW w:w="6662" w:type="dxa"/>
            <w:shd w:val="clear" w:color="auto" w:fill="auto"/>
            <w:hideMark/>
          </w:tcPr>
          <w:p w14:paraId="10D0DFB9" w14:textId="77777777" w:rsidR="00D22433" w:rsidRPr="000902B3" w:rsidRDefault="00D22433" w:rsidP="000D255C">
            <w:pPr>
              <w:widowControl w:val="0"/>
              <w:autoSpaceDE w:val="0"/>
              <w:autoSpaceDN w:val="0"/>
              <w:adjustRightInd w:val="0"/>
              <w:ind w:right="-12"/>
              <w:jc w:val="both"/>
              <w:rPr>
                <w:rFonts w:ascii="Arial Narrow" w:hAnsi="Arial Narrow" w:cs="Arial"/>
                <w:color w:val="000000"/>
                <w:spacing w:val="-2"/>
                <w:sz w:val="20"/>
                <w:szCs w:val="20"/>
              </w:rPr>
            </w:pPr>
            <w:r>
              <w:rPr>
                <w:rFonts w:ascii="Arial Narrow" w:hAnsi="Arial Narrow" w:cs="Arial"/>
                <w:color w:val="000000"/>
                <w:spacing w:val="-2"/>
                <w:sz w:val="20"/>
                <w:szCs w:val="20"/>
              </w:rPr>
              <w:t>Executive summary , Company Profile , signed  Joint  venture ( JV)  agreements  ( where bidders are in JV)</w:t>
            </w:r>
          </w:p>
        </w:tc>
        <w:tc>
          <w:tcPr>
            <w:tcW w:w="2127" w:type="dxa"/>
            <w:shd w:val="clear" w:color="auto" w:fill="auto"/>
          </w:tcPr>
          <w:p w14:paraId="382367D1" w14:textId="77777777" w:rsidR="00D22433" w:rsidRPr="000902B3" w:rsidRDefault="00D22433" w:rsidP="000D255C">
            <w:pPr>
              <w:widowControl w:val="0"/>
              <w:autoSpaceDE w:val="0"/>
              <w:autoSpaceDN w:val="0"/>
              <w:adjustRightInd w:val="0"/>
              <w:ind w:right="-12"/>
              <w:jc w:val="both"/>
              <w:rPr>
                <w:rFonts w:ascii="Arial Narrow" w:hAnsi="Arial Narrow" w:cs="Arial"/>
                <w:color w:val="000000"/>
                <w:spacing w:val="-2"/>
                <w:sz w:val="20"/>
                <w:szCs w:val="20"/>
              </w:rPr>
            </w:pPr>
          </w:p>
        </w:tc>
      </w:tr>
      <w:tr w:rsidR="00D22433" w:rsidRPr="000902B3" w14:paraId="022F6CD8" w14:textId="77777777" w:rsidTr="000D255C">
        <w:tc>
          <w:tcPr>
            <w:tcW w:w="1276" w:type="dxa"/>
            <w:shd w:val="clear" w:color="auto" w:fill="auto"/>
            <w:hideMark/>
          </w:tcPr>
          <w:p w14:paraId="16CB01C2" w14:textId="77777777" w:rsidR="00D22433" w:rsidRPr="000902B3" w:rsidRDefault="00D22433"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2</w:t>
            </w:r>
          </w:p>
        </w:tc>
        <w:tc>
          <w:tcPr>
            <w:tcW w:w="6662" w:type="dxa"/>
            <w:shd w:val="clear" w:color="auto" w:fill="auto"/>
            <w:hideMark/>
          </w:tcPr>
          <w:p w14:paraId="050F3CBB" w14:textId="77777777" w:rsidR="00D22433" w:rsidRPr="000902B3" w:rsidRDefault="00D22433" w:rsidP="000D255C">
            <w:pPr>
              <w:jc w:val="both"/>
              <w:rPr>
                <w:rFonts w:ascii="Arial Narrow" w:hAnsi="Arial Narrow" w:cs="Arial"/>
                <w:sz w:val="20"/>
                <w:szCs w:val="20"/>
              </w:rPr>
            </w:pPr>
            <w:r w:rsidRPr="000902B3">
              <w:rPr>
                <w:rFonts w:ascii="Arial Narrow" w:hAnsi="Arial Narrow" w:cs="Arial"/>
                <w:sz w:val="20"/>
                <w:szCs w:val="20"/>
              </w:rPr>
              <w:t>Latest company registration certificate from the Companies and Intellectual Property Commission (CIPC) / Proof of company registration</w:t>
            </w:r>
            <w:r>
              <w:rPr>
                <w:rFonts w:ascii="Arial Narrow" w:hAnsi="Arial Narrow" w:cs="Arial"/>
                <w:sz w:val="20"/>
                <w:szCs w:val="20"/>
              </w:rPr>
              <w:t xml:space="preserve"> and Proof of CSD registration</w:t>
            </w:r>
          </w:p>
        </w:tc>
        <w:tc>
          <w:tcPr>
            <w:tcW w:w="2127" w:type="dxa"/>
            <w:shd w:val="clear" w:color="auto" w:fill="auto"/>
          </w:tcPr>
          <w:p w14:paraId="34998FD3" w14:textId="77777777" w:rsidR="00D22433" w:rsidRPr="000902B3" w:rsidRDefault="00D22433" w:rsidP="000D255C">
            <w:pPr>
              <w:widowControl w:val="0"/>
              <w:autoSpaceDE w:val="0"/>
              <w:autoSpaceDN w:val="0"/>
              <w:adjustRightInd w:val="0"/>
              <w:ind w:right="-12"/>
              <w:jc w:val="both"/>
              <w:rPr>
                <w:rFonts w:ascii="Arial Narrow" w:hAnsi="Arial Narrow" w:cs="Arial"/>
                <w:color w:val="000000"/>
                <w:spacing w:val="-2"/>
                <w:sz w:val="20"/>
                <w:szCs w:val="20"/>
              </w:rPr>
            </w:pPr>
          </w:p>
        </w:tc>
      </w:tr>
      <w:tr w:rsidR="00D22433" w:rsidRPr="000902B3" w14:paraId="76CC5F93" w14:textId="77777777" w:rsidTr="000D255C">
        <w:tc>
          <w:tcPr>
            <w:tcW w:w="1276" w:type="dxa"/>
            <w:shd w:val="clear" w:color="auto" w:fill="auto"/>
            <w:hideMark/>
          </w:tcPr>
          <w:p w14:paraId="706F501D" w14:textId="77777777" w:rsidR="00D22433" w:rsidRPr="000902B3" w:rsidRDefault="00D22433"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3</w:t>
            </w:r>
          </w:p>
        </w:tc>
        <w:tc>
          <w:tcPr>
            <w:tcW w:w="6662" w:type="dxa"/>
            <w:shd w:val="clear" w:color="auto" w:fill="auto"/>
            <w:hideMark/>
          </w:tcPr>
          <w:p w14:paraId="79616AD6" w14:textId="77777777" w:rsidR="00D22433" w:rsidRPr="000902B3" w:rsidRDefault="00D22433" w:rsidP="000D255C">
            <w:pPr>
              <w:widowControl w:val="0"/>
              <w:autoSpaceDE w:val="0"/>
              <w:autoSpaceDN w:val="0"/>
              <w:adjustRightInd w:val="0"/>
              <w:ind w:right="-12"/>
              <w:jc w:val="both"/>
              <w:rPr>
                <w:rFonts w:ascii="Arial Narrow" w:hAnsi="Arial Narrow" w:cs="Arial"/>
                <w:sz w:val="20"/>
                <w:szCs w:val="20"/>
              </w:rPr>
            </w:pPr>
            <w:r w:rsidRPr="000902B3">
              <w:rPr>
                <w:rFonts w:ascii="Arial Narrow" w:hAnsi="Arial Narrow" w:cs="Arial"/>
                <w:sz w:val="20"/>
                <w:szCs w:val="20"/>
              </w:rPr>
              <w:t>Certified ID copies of the directors / trustees / shareholders and their shareholding percentages</w:t>
            </w:r>
          </w:p>
        </w:tc>
        <w:tc>
          <w:tcPr>
            <w:tcW w:w="2127" w:type="dxa"/>
            <w:shd w:val="clear" w:color="auto" w:fill="auto"/>
          </w:tcPr>
          <w:p w14:paraId="294C7FB7" w14:textId="77777777" w:rsidR="00D22433" w:rsidRPr="000902B3" w:rsidRDefault="00D22433" w:rsidP="000D255C">
            <w:pPr>
              <w:widowControl w:val="0"/>
              <w:autoSpaceDE w:val="0"/>
              <w:autoSpaceDN w:val="0"/>
              <w:adjustRightInd w:val="0"/>
              <w:ind w:right="-12"/>
              <w:jc w:val="both"/>
              <w:rPr>
                <w:rFonts w:ascii="Arial Narrow" w:hAnsi="Arial Narrow" w:cs="Arial"/>
                <w:color w:val="000000"/>
                <w:spacing w:val="-2"/>
                <w:sz w:val="20"/>
                <w:szCs w:val="20"/>
              </w:rPr>
            </w:pPr>
          </w:p>
        </w:tc>
      </w:tr>
      <w:tr w:rsidR="00D22433" w:rsidRPr="000902B3" w14:paraId="0128EAAE" w14:textId="77777777" w:rsidTr="000D255C">
        <w:tc>
          <w:tcPr>
            <w:tcW w:w="1276" w:type="dxa"/>
            <w:shd w:val="clear" w:color="auto" w:fill="auto"/>
            <w:hideMark/>
          </w:tcPr>
          <w:p w14:paraId="197B9147" w14:textId="77777777" w:rsidR="00D22433" w:rsidRPr="000902B3" w:rsidRDefault="00D22433"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4</w:t>
            </w:r>
          </w:p>
        </w:tc>
        <w:tc>
          <w:tcPr>
            <w:tcW w:w="6662" w:type="dxa"/>
            <w:shd w:val="clear" w:color="auto" w:fill="auto"/>
            <w:hideMark/>
          </w:tcPr>
          <w:p w14:paraId="34810279" w14:textId="77777777" w:rsidR="00D22433" w:rsidRPr="000902B3" w:rsidRDefault="00D22433" w:rsidP="000D255C">
            <w:pPr>
              <w:spacing w:line="276" w:lineRule="auto"/>
              <w:contextualSpacing/>
              <w:jc w:val="both"/>
              <w:rPr>
                <w:rFonts w:ascii="Arial Narrow" w:hAnsi="Arial Narrow" w:cs="Arial"/>
                <w:sz w:val="20"/>
                <w:szCs w:val="20"/>
              </w:rPr>
            </w:pPr>
            <w:r>
              <w:rPr>
                <w:rFonts w:ascii="Arial Narrow" w:hAnsi="Arial Narrow" w:cs="Arial"/>
                <w:sz w:val="20"/>
                <w:szCs w:val="20"/>
              </w:rPr>
              <w:t>V</w:t>
            </w:r>
            <w:r w:rsidRPr="000902B3">
              <w:rPr>
                <w:rFonts w:ascii="Arial Narrow" w:hAnsi="Arial Narrow" w:cs="Arial"/>
                <w:sz w:val="20"/>
                <w:szCs w:val="20"/>
              </w:rPr>
              <w:t xml:space="preserve">alid </w:t>
            </w:r>
            <w:r>
              <w:rPr>
                <w:rFonts w:ascii="Arial Narrow" w:hAnsi="Arial Narrow" w:cs="Arial"/>
                <w:sz w:val="20"/>
                <w:szCs w:val="20"/>
              </w:rPr>
              <w:t xml:space="preserve">Proof of </w:t>
            </w:r>
            <w:r w:rsidRPr="000902B3">
              <w:rPr>
                <w:rFonts w:ascii="Arial Narrow" w:hAnsi="Arial Narrow" w:cs="Arial"/>
                <w:sz w:val="20"/>
                <w:szCs w:val="20"/>
              </w:rPr>
              <w:t xml:space="preserve">B-BBEE status levels verification certificate or a </w:t>
            </w:r>
            <w:r w:rsidRPr="000902B3">
              <w:rPr>
                <w:rFonts w:ascii="Arial Narrow" w:hAnsi="Arial Narrow" w:cs="Arial"/>
                <w:b/>
                <w:sz w:val="20"/>
                <w:szCs w:val="20"/>
              </w:rPr>
              <w:t>certified</w:t>
            </w:r>
            <w:r w:rsidRPr="000902B3">
              <w:rPr>
                <w:rFonts w:ascii="Arial Narrow" w:hAnsi="Arial Narrow" w:cs="Arial"/>
                <w:sz w:val="20"/>
                <w:szCs w:val="20"/>
              </w:rPr>
              <w:t xml:space="preserve"> copy thereof, substantiating your B-BBEE rating. </w:t>
            </w:r>
          </w:p>
        </w:tc>
        <w:tc>
          <w:tcPr>
            <w:tcW w:w="2127" w:type="dxa"/>
            <w:shd w:val="clear" w:color="auto" w:fill="auto"/>
          </w:tcPr>
          <w:p w14:paraId="54489FD7" w14:textId="77777777" w:rsidR="00D22433" w:rsidRPr="000902B3" w:rsidRDefault="00D22433" w:rsidP="000D255C">
            <w:pPr>
              <w:widowControl w:val="0"/>
              <w:autoSpaceDE w:val="0"/>
              <w:autoSpaceDN w:val="0"/>
              <w:adjustRightInd w:val="0"/>
              <w:ind w:right="-12"/>
              <w:jc w:val="both"/>
              <w:rPr>
                <w:rFonts w:ascii="Arial Narrow" w:hAnsi="Arial Narrow" w:cs="Arial"/>
                <w:color w:val="000000"/>
                <w:spacing w:val="-2"/>
                <w:sz w:val="20"/>
                <w:szCs w:val="20"/>
              </w:rPr>
            </w:pPr>
          </w:p>
        </w:tc>
      </w:tr>
      <w:tr w:rsidR="00D22433" w:rsidRPr="000902B3" w14:paraId="4B84BB63" w14:textId="77777777" w:rsidTr="000D255C">
        <w:trPr>
          <w:trHeight w:val="305"/>
        </w:trPr>
        <w:tc>
          <w:tcPr>
            <w:tcW w:w="1276" w:type="dxa"/>
            <w:shd w:val="clear" w:color="auto" w:fill="auto"/>
            <w:hideMark/>
          </w:tcPr>
          <w:p w14:paraId="19BFB416" w14:textId="77777777" w:rsidR="00D22433" w:rsidRPr="000902B3" w:rsidRDefault="00D22433" w:rsidP="000D255C">
            <w:pPr>
              <w:widowControl w:val="0"/>
              <w:autoSpaceDE w:val="0"/>
              <w:autoSpaceDN w:val="0"/>
              <w:adjustRightInd w:val="0"/>
              <w:ind w:right="-12"/>
              <w:jc w:val="both"/>
              <w:rPr>
                <w:rFonts w:ascii="Arial Narrow" w:hAnsi="Arial Narrow" w:cs="Arial"/>
                <w:b/>
                <w:color w:val="000000"/>
                <w:spacing w:val="-2"/>
                <w:sz w:val="20"/>
                <w:szCs w:val="20"/>
              </w:rPr>
            </w:pPr>
            <w:r w:rsidRPr="000902B3">
              <w:rPr>
                <w:rFonts w:ascii="Arial Narrow" w:hAnsi="Arial Narrow" w:cs="Arial"/>
                <w:b/>
                <w:color w:val="000000"/>
                <w:spacing w:val="-2"/>
                <w:sz w:val="20"/>
                <w:szCs w:val="20"/>
              </w:rPr>
              <w:t>Schedule 5</w:t>
            </w:r>
          </w:p>
        </w:tc>
        <w:tc>
          <w:tcPr>
            <w:tcW w:w="6662" w:type="dxa"/>
            <w:shd w:val="clear" w:color="auto" w:fill="auto"/>
            <w:hideMark/>
          </w:tcPr>
          <w:p w14:paraId="6A6C5D2C" w14:textId="77777777" w:rsidR="00D22433" w:rsidRPr="000902B3" w:rsidRDefault="00D22433" w:rsidP="000D255C">
            <w:pPr>
              <w:spacing w:line="276" w:lineRule="auto"/>
              <w:jc w:val="both"/>
              <w:rPr>
                <w:rFonts w:ascii="Arial Narrow" w:hAnsi="Arial Narrow" w:cs="Arial"/>
                <w:sz w:val="20"/>
                <w:szCs w:val="20"/>
                <w:lang w:val="en-GB"/>
              </w:rPr>
            </w:pPr>
            <w:r>
              <w:rPr>
                <w:rFonts w:ascii="Arial Narrow" w:hAnsi="Arial Narrow" w:cs="Arial"/>
                <w:sz w:val="20"/>
                <w:szCs w:val="20"/>
                <w:lang w:val="en-GB"/>
              </w:rPr>
              <w:t>Documentation substantiating the Evaluation Criteria</w:t>
            </w:r>
          </w:p>
        </w:tc>
        <w:tc>
          <w:tcPr>
            <w:tcW w:w="2127" w:type="dxa"/>
            <w:shd w:val="clear" w:color="auto" w:fill="auto"/>
          </w:tcPr>
          <w:p w14:paraId="5A3F5AA1" w14:textId="77777777" w:rsidR="00D22433" w:rsidRPr="000902B3" w:rsidRDefault="00D22433" w:rsidP="000D255C">
            <w:pPr>
              <w:widowControl w:val="0"/>
              <w:autoSpaceDE w:val="0"/>
              <w:autoSpaceDN w:val="0"/>
              <w:adjustRightInd w:val="0"/>
              <w:ind w:right="-12"/>
              <w:jc w:val="both"/>
              <w:rPr>
                <w:rFonts w:ascii="Arial Narrow" w:hAnsi="Arial Narrow" w:cs="Arial"/>
                <w:color w:val="000000"/>
                <w:spacing w:val="-2"/>
                <w:sz w:val="20"/>
                <w:szCs w:val="20"/>
              </w:rPr>
            </w:pPr>
          </w:p>
        </w:tc>
      </w:tr>
    </w:tbl>
    <w:p w14:paraId="43AE8CFE" w14:textId="77777777" w:rsidR="00487948" w:rsidRDefault="00487948" w:rsidP="00DF7D41">
      <w:pPr>
        <w:spacing w:line="276" w:lineRule="auto"/>
        <w:rPr>
          <w:rFonts w:ascii="Arial Narrow" w:hAnsi="Arial Narrow" w:cs="Arial"/>
          <w:sz w:val="20"/>
          <w:szCs w:val="20"/>
        </w:rPr>
      </w:pPr>
    </w:p>
    <w:sectPr w:rsidR="00487948" w:rsidSect="00CF5365">
      <w:headerReference w:type="default" r:id="rId12"/>
      <w:footerReference w:type="default" r:id="rId13"/>
      <w:pgSz w:w="11907" w:h="16840" w:code="9"/>
      <w:pgMar w:top="1191" w:right="1287"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92E9B" w14:textId="77777777" w:rsidR="001B4675" w:rsidRDefault="001B4675">
      <w:r>
        <w:separator/>
      </w:r>
    </w:p>
  </w:endnote>
  <w:endnote w:type="continuationSeparator" w:id="0">
    <w:p w14:paraId="11EDC54B" w14:textId="77777777" w:rsidR="001B4675" w:rsidRDefault="001B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203D" w14:textId="77777777" w:rsidR="008510E5" w:rsidRDefault="001B4675">
    <w:pPr>
      <w:pStyle w:val="Footer"/>
      <w:rPr>
        <w:rFonts w:ascii="Arial" w:hAnsi="Arial" w:cs="Arial"/>
        <w:sz w:val="16"/>
        <w:szCs w:val="16"/>
      </w:rPr>
    </w:pPr>
    <w:r>
      <w:rPr>
        <w:rFonts w:ascii="Arial" w:hAnsi="Arial" w:cs="Arial"/>
        <w:sz w:val="16"/>
        <w:szCs w:val="16"/>
      </w:rPr>
      <w:pict w14:anchorId="7B549C47">
        <v:rect id="_x0000_i1026" style="width:0;height:1.5pt" o:hralign="center" o:hrstd="t" o:hr="t" fillcolor="#aca899" stroked="f"/>
      </w:pict>
    </w:r>
  </w:p>
  <w:p w14:paraId="55D9A112" w14:textId="78F9F371" w:rsidR="008510E5" w:rsidRPr="001732F5" w:rsidRDefault="008510E5"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D617A6">
      <w:rPr>
        <w:rStyle w:val="PageNumber"/>
        <w:rFonts w:ascii="Arial" w:hAnsi="Arial" w:cs="Arial"/>
        <w:noProof/>
        <w:sz w:val="18"/>
        <w:szCs w:val="18"/>
      </w:rPr>
      <w:t>8</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1905125F" w14:textId="77777777" w:rsidR="008510E5" w:rsidRDefault="008510E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05E3C" w14:textId="77777777" w:rsidR="001B4675" w:rsidRDefault="001B4675">
      <w:r>
        <w:separator/>
      </w:r>
    </w:p>
  </w:footnote>
  <w:footnote w:type="continuationSeparator" w:id="0">
    <w:p w14:paraId="0AF38C5C" w14:textId="77777777" w:rsidR="001B4675" w:rsidRDefault="001B46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CF5365" w:rsidRPr="00B677D5" w14:paraId="519D512B" w14:textId="77777777" w:rsidTr="00B677D5">
      <w:tc>
        <w:tcPr>
          <w:tcW w:w="4757" w:type="dxa"/>
        </w:tcPr>
        <w:p w14:paraId="7CA21E2E" w14:textId="77777777" w:rsidR="00CF5365" w:rsidRPr="00B677D5" w:rsidRDefault="00CF5365" w:rsidP="00B677D5">
          <w:pPr>
            <w:pStyle w:val="Header"/>
            <w:jc w:val="right"/>
            <w:rPr>
              <w:rFonts w:ascii="Arial" w:hAnsi="Arial" w:cs="Arial"/>
              <w:sz w:val="18"/>
              <w:szCs w:val="18"/>
            </w:rPr>
          </w:pPr>
        </w:p>
      </w:tc>
      <w:tc>
        <w:tcPr>
          <w:tcW w:w="4757" w:type="dxa"/>
          <w:vAlign w:val="center"/>
        </w:tcPr>
        <w:p w14:paraId="726CC3B8" w14:textId="77777777" w:rsidR="00CF5365" w:rsidRPr="00B677D5" w:rsidRDefault="00CF5365" w:rsidP="00B677D5">
          <w:pPr>
            <w:pStyle w:val="Header"/>
            <w:jc w:val="right"/>
            <w:rPr>
              <w:rFonts w:ascii="Arial" w:hAnsi="Arial" w:cs="Arial"/>
              <w:sz w:val="18"/>
              <w:szCs w:val="18"/>
            </w:rPr>
          </w:pPr>
        </w:p>
      </w:tc>
    </w:tr>
  </w:tbl>
  <w:p w14:paraId="1B3FCB0B" w14:textId="77777777" w:rsidR="00CF5365" w:rsidRPr="001732F5" w:rsidRDefault="00CF5365"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8510E5" w:rsidRPr="00B677D5" w14:paraId="08CC4D0D" w14:textId="77777777" w:rsidTr="00B677D5">
      <w:tc>
        <w:tcPr>
          <w:tcW w:w="4757" w:type="dxa"/>
        </w:tcPr>
        <w:p w14:paraId="071CC529" w14:textId="77777777" w:rsidR="008510E5" w:rsidRPr="00B677D5" w:rsidRDefault="008510E5"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64B8C781" wp14:editId="1FCA7D14">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75C45A62" w14:textId="77777777" w:rsidR="008510E5" w:rsidRPr="00C038FA" w:rsidRDefault="00487948" w:rsidP="00487948">
          <w:pPr>
            <w:pStyle w:val="Header"/>
            <w:rPr>
              <w:rFonts w:ascii="Arial" w:hAnsi="Arial" w:cs="Arial"/>
              <w:sz w:val="16"/>
              <w:szCs w:val="16"/>
            </w:rPr>
          </w:pPr>
          <w:r>
            <w:rPr>
              <w:rFonts w:ascii="Arial" w:hAnsi="Arial" w:cs="Arial"/>
              <w:sz w:val="16"/>
              <w:szCs w:val="16"/>
            </w:rPr>
            <w:t>NRCS 0</w:t>
          </w:r>
          <w:r w:rsidR="00DB5777">
            <w:rPr>
              <w:rFonts w:ascii="Arial" w:hAnsi="Arial" w:cs="Arial"/>
              <w:sz w:val="16"/>
              <w:szCs w:val="16"/>
            </w:rPr>
            <w:t>0</w:t>
          </w:r>
          <w:r>
            <w:rPr>
              <w:rFonts w:ascii="Arial" w:hAnsi="Arial" w:cs="Arial"/>
              <w:sz w:val="16"/>
              <w:szCs w:val="16"/>
            </w:rPr>
            <w:t>1</w:t>
          </w:r>
          <w:r w:rsidR="008510E5" w:rsidRPr="00C038FA">
            <w:rPr>
              <w:rFonts w:ascii="Arial" w:hAnsi="Arial" w:cs="Arial"/>
              <w:sz w:val="16"/>
              <w:szCs w:val="16"/>
            </w:rPr>
            <w:t>-201</w:t>
          </w:r>
          <w:r>
            <w:rPr>
              <w:rFonts w:ascii="Arial" w:hAnsi="Arial" w:cs="Arial"/>
              <w:sz w:val="16"/>
              <w:szCs w:val="16"/>
            </w:rPr>
            <w:t>9</w:t>
          </w:r>
          <w:r w:rsidR="008510E5" w:rsidRPr="00C038FA">
            <w:rPr>
              <w:rFonts w:ascii="Arial" w:hAnsi="Arial" w:cs="Arial"/>
              <w:sz w:val="16"/>
              <w:szCs w:val="16"/>
            </w:rPr>
            <w:t>/20</w:t>
          </w:r>
          <w:r>
            <w:rPr>
              <w:rFonts w:ascii="Arial" w:hAnsi="Arial" w:cs="Arial"/>
              <w:sz w:val="16"/>
              <w:szCs w:val="16"/>
            </w:rPr>
            <w:t>20</w:t>
          </w:r>
          <w:r w:rsidR="008510E5" w:rsidRPr="00C038FA">
            <w:rPr>
              <w:rFonts w:ascii="Arial" w:hAnsi="Arial" w:cs="Arial"/>
              <w:sz w:val="16"/>
              <w:szCs w:val="16"/>
            </w:rPr>
            <w:t xml:space="preserve">: </w:t>
          </w:r>
          <w:r>
            <w:rPr>
              <w:rFonts w:ascii="Arial" w:hAnsi="Arial" w:cs="Arial"/>
              <w:sz w:val="16"/>
              <w:szCs w:val="16"/>
            </w:rPr>
            <w:t xml:space="preserve">Panel of </w:t>
          </w:r>
          <w:r w:rsidR="00DB5777">
            <w:rPr>
              <w:rFonts w:ascii="Arial" w:hAnsi="Arial" w:cs="Arial"/>
              <w:sz w:val="16"/>
              <w:szCs w:val="16"/>
            </w:rPr>
            <w:t>marketing services for a period of 36 months on an ad hoc basis</w:t>
          </w:r>
        </w:p>
      </w:tc>
    </w:tr>
  </w:tbl>
  <w:p w14:paraId="20B4B17C" w14:textId="77777777" w:rsidR="008510E5" w:rsidRPr="00A90F6B" w:rsidRDefault="001B4675" w:rsidP="00A90F6B">
    <w:pPr>
      <w:pStyle w:val="Header"/>
      <w:rPr>
        <w:sz w:val="16"/>
        <w:szCs w:val="16"/>
      </w:rPr>
    </w:pPr>
    <w:r>
      <w:rPr>
        <w:rFonts w:ascii="Arial" w:hAnsi="Arial" w:cs="Arial"/>
        <w:sz w:val="16"/>
        <w:szCs w:val="16"/>
      </w:rPr>
      <w:pict w14:anchorId="362D1A3E">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7F5"/>
    <w:multiLevelType w:val="hybridMultilevel"/>
    <w:tmpl w:val="F2C4F214"/>
    <w:lvl w:ilvl="0" w:tplc="1C09001B">
      <w:start w:val="1"/>
      <w:numFmt w:val="lowerRoman"/>
      <w:lvlText w:val="%1."/>
      <w:lvlJc w:val="righ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5511F90"/>
    <w:multiLevelType w:val="hybridMultilevel"/>
    <w:tmpl w:val="12968B36"/>
    <w:lvl w:ilvl="0" w:tplc="1C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A93865"/>
    <w:multiLevelType w:val="hybridMultilevel"/>
    <w:tmpl w:val="6366C19A"/>
    <w:lvl w:ilvl="0" w:tplc="1C090001">
      <w:start w:val="1"/>
      <w:numFmt w:val="bullet"/>
      <w:lvlText w:val=""/>
      <w:lvlJc w:val="left"/>
      <w:pPr>
        <w:ind w:left="2280" w:hanging="360"/>
      </w:pPr>
      <w:rPr>
        <w:rFonts w:ascii="Symbol" w:hAnsi="Symbol" w:hint="default"/>
      </w:rPr>
    </w:lvl>
    <w:lvl w:ilvl="1" w:tplc="1C090003" w:tentative="1">
      <w:start w:val="1"/>
      <w:numFmt w:val="bullet"/>
      <w:lvlText w:val="o"/>
      <w:lvlJc w:val="left"/>
      <w:pPr>
        <w:ind w:left="3000" w:hanging="360"/>
      </w:pPr>
      <w:rPr>
        <w:rFonts w:ascii="Courier New" w:hAnsi="Courier New" w:cs="Courier New" w:hint="default"/>
      </w:rPr>
    </w:lvl>
    <w:lvl w:ilvl="2" w:tplc="1C090005" w:tentative="1">
      <w:start w:val="1"/>
      <w:numFmt w:val="bullet"/>
      <w:lvlText w:val=""/>
      <w:lvlJc w:val="left"/>
      <w:pPr>
        <w:ind w:left="3720" w:hanging="360"/>
      </w:pPr>
      <w:rPr>
        <w:rFonts w:ascii="Wingdings" w:hAnsi="Wingdings" w:hint="default"/>
      </w:rPr>
    </w:lvl>
    <w:lvl w:ilvl="3" w:tplc="1C090001" w:tentative="1">
      <w:start w:val="1"/>
      <w:numFmt w:val="bullet"/>
      <w:lvlText w:val=""/>
      <w:lvlJc w:val="left"/>
      <w:pPr>
        <w:ind w:left="4440" w:hanging="360"/>
      </w:pPr>
      <w:rPr>
        <w:rFonts w:ascii="Symbol" w:hAnsi="Symbol" w:hint="default"/>
      </w:rPr>
    </w:lvl>
    <w:lvl w:ilvl="4" w:tplc="1C090003" w:tentative="1">
      <w:start w:val="1"/>
      <w:numFmt w:val="bullet"/>
      <w:lvlText w:val="o"/>
      <w:lvlJc w:val="left"/>
      <w:pPr>
        <w:ind w:left="5160" w:hanging="360"/>
      </w:pPr>
      <w:rPr>
        <w:rFonts w:ascii="Courier New" w:hAnsi="Courier New" w:cs="Courier New" w:hint="default"/>
      </w:rPr>
    </w:lvl>
    <w:lvl w:ilvl="5" w:tplc="1C090005" w:tentative="1">
      <w:start w:val="1"/>
      <w:numFmt w:val="bullet"/>
      <w:lvlText w:val=""/>
      <w:lvlJc w:val="left"/>
      <w:pPr>
        <w:ind w:left="5880" w:hanging="360"/>
      </w:pPr>
      <w:rPr>
        <w:rFonts w:ascii="Wingdings" w:hAnsi="Wingdings" w:hint="default"/>
      </w:rPr>
    </w:lvl>
    <w:lvl w:ilvl="6" w:tplc="1C090001" w:tentative="1">
      <w:start w:val="1"/>
      <w:numFmt w:val="bullet"/>
      <w:lvlText w:val=""/>
      <w:lvlJc w:val="left"/>
      <w:pPr>
        <w:ind w:left="6600" w:hanging="360"/>
      </w:pPr>
      <w:rPr>
        <w:rFonts w:ascii="Symbol" w:hAnsi="Symbol" w:hint="default"/>
      </w:rPr>
    </w:lvl>
    <w:lvl w:ilvl="7" w:tplc="1C090003" w:tentative="1">
      <w:start w:val="1"/>
      <w:numFmt w:val="bullet"/>
      <w:lvlText w:val="o"/>
      <w:lvlJc w:val="left"/>
      <w:pPr>
        <w:ind w:left="7320" w:hanging="360"/>
      </w:pPr>
      <w:rPr>
        <w:rFonts w:ascii="Courier New" w:hAnsi="Courier New" w:cs="Courier New" w:hint="default"/>
      </w:rPr>
    </w:lvl>
    <w:lvl w:ilvl="8" w:tplc="1C090005" w:tentative="1">
      <w:start w:val="1"/>
      <w:numFmt w:val="bullet"/>
      <w:lvlText w:val=""/>
      <w:lvlJc w:val="left"/>
      <w:pPr>
        <w:ind w:left="8040" w:hanging="360"/>
      </w:pPr>
      <w:rPr>
        <w:rFonts w:ascii="Wingdings" w:hAnsi="Wingdings" w:hint="default"/>
      </w:rPr>
    </w:lvl>
  </w:abstractNum>
  <w:abstractNum w:abstractNumId="3" w15:restartNumberingAfterBreak="0">
    <w:nsid w:val="077002FB"/>
    <w:multiLevelType w:val="hybridMultilevel"/>
    <w:tmpl w:val="F966869E"/>
    <w:lvl w:ilvl="0" w:tplc="CD746A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F088D"/>
    <w:multiLevelType w:val="hybridMultilevel"/>
    <w:tmpl w:val="CAAA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80B1A"/>
    <w:multiLevelType w:val="hybridMultilevel"/>
    <w:tmpl w:val="BC6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573C6"/>
    <w:multiLevelType w:val="hybridMultilevel"/>
    <w:tmpl w:val="A3626E6C"/>
    <w:lvl w:ilvl="0" w:tplc="CD746A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A03EB"/>
    <w:multiLevelType w:val="hybridMultilevel"/>
    <w:tmpl w:val="1EFE4B7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8371AA2"/>
    <w:multiLevelType w:val="hybridMultilevel"/>
    <w:tmpl w:val="3A705070"/>
    <w:lvl w:ilvl="0" w:tplc="B81CBD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808FB"/>
    <w:multiLevelType w:val="hybridMultilevel"/>
    <w:tmpl w:val="7958A568"/>
    <w:lvl w:ilvl="0" w:tplc="40C2CF36">
      <w:numFmt w:val="bullet"/>
      <w:lvlText w:val="-"/>
      <w:lvlJc w:val="left"/>
      <w:pPr>
        <w:ind w:left="720" w:hanging="360"/>
      </w:pPr>
      <w:rPr>
        <w:rFonts w:ascii="Arial" w:eastAsiaTheme="minorHAnsi" w:hAnsi="Arial" w:cs="Arial" w:hint="default"/>
      </w:rPr>
    </w:lvl>
    <w:lvl w:ilvl="1" w:tplc="2B105112">
      <w:start w:val="4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B64AD"/>
    <w:multiLevelType w:val="multilevel"/>
    <w:tmpl w:val="0B842A52"/>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i w:val="0"/>
      </w:rPr>
    </w:lvl>
    <w:lvl w:ilvl="2">
      <w:start w:val="1"/>
      <w:numFmt w:val="decimal"/>
      <w:pStyle w:val="Heading3"/>
      <w:lvlText w:val="%1.%2.%3"/>
      <w:lvlJc w:val="left"/>
      <w:pPr>
        <w:ind w:left="1004" w:hanging="720"/>
      </w:pPr>
      <w:rPr>
        <w:i w:val="0"/>
      </w:rPr>
    </w:lvl>
    <w:lvl w:ilvl="3">
      <w:start w:val="1"/>
      <w:numFmt w:val="decimal"/>
      <w:pStyle w:val="Heading4"/>
      <w:lvlText w:val="%1.%2.%3.%4"/>
      <w:lvlJc w:val="left"/>
      <w:pPr>
        <w:ind w:left="86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CCB5128"/>
    <w:multiLevelType w:val="hybridMultilevel"/>
    <w:tmpl w:val="007842A4"/>
    <w:lvl w:ilvl="0" w:tplc="E01AEF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26E73"/>
    <w:multiLevelType w:val="multilevel"/>
    <w:tmpl w:val="925A3106"/>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1F3F7975"/>
    <w:multiLevelType w:val="hybridMultilevel"/>
    <w:tmpl w:val="95243170"/>
    <w:lvl w:ilvl="0" w:tplc="CD746A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C4853"/>
    <w:multiLevelType w:val="hybridMultilevel"/>
    <w:tmpl w:val="BD2CFB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2A95774"/>
    <w:multiLevelType w:val="hybridMultilevel"/>
    <w:tmpl w:val="C7521E6A"/>
    <w:lvl w:ilvl="0" w:tplc="1C09001B">
      <w:start w:val="1"/>
      <w:numFmt w:val="lowerRoman"/>
      <w:lvlText w:val="%1."/>
      <w:lvlJc w:val="right"/>
      <w:pPr>
        <w:ind w:left="1800"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7" w15:restartNumberingAfterBreak="0">
    <w:nsid w:val="26345B3F"/>
    <w:multiLevelType w:val="hybridMultilevel"/>
    <w:tmpl w:val="C778B996"/>
    <w:lvl w:ilvl="0" w:tplc="229E6A6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26AD6673"/>
    <w:multiLevelType w:val="hybridMultilevel"/>
    <w:tmpl w:val="E5C4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B6B52"/>
    <w:multiLevelType w:val="hybridMultilevel"/>
    <w:tmpl w:val="D70457BC"/>
    <w:lvl w:ilvl="0" w:tplc="1C090013">
      <w:start w:val="1"/>
      <w:numFmt w:val="upp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0" w15:restartNumberingAfterBreak="0">
    <w:nsid w:val="3B160991"/>
    <w:multiLevelType w:val="multilevel"/>
    <w:tmpl w:val="DE2618CA"/>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1" w15:restartNumberingAfterBreak="0">
    <w:nsid w:val="3D4B32BB"/>
    <w:multiLevelType w:val="multilevel"/>
    <w:tmpl w:val="82464AAC"/>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b w:val="0"/>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600" w:hanging="72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120" w:hanging="1080"/>
      </w:pPr>
      <w:rPr>
        <w:rFonts w:eastAsia="Calibri" w:hint="default"/>
      </w:rPr>
    </w:lvl>
    <w:lvl w:ilvl="8">
      <w:start w:val="1"/>
      <w:numFmt w:val="decimal"/>
      <w:lvlText w:val="%1.%2.%3.%4.%5.%6.%7.%8.%9"/>
      <w:lvlJc w:val="left"/>
      <w:pPr>
        <w:ind w:left="7200" w:hanging="1440"/>
      </w:pPr>
      <w:rPr>
        <w:rFonts w:eastAsia="Calibri" w:hint="default"/>
      </w:rPr>
    </w:lvl>
  </w:abstractNum>
  <w:abstractNum w:abstractNumId="22" w15:restartNumberingAfterBreak="0">
    <w:nsid w:val="40745D06"/>
    <w:multiLevelType w:val="multilevel"/>
    <w:tmpl w:val="042662C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47F0A"/>
    <w:multiLevelType w:val="multilevel"/>
    <w:tmpl w:val="08807966"/>
    <w:lvl w:ilvl="0">
      <w:start w:val="4"/>
      <w:numFmt w:val="decimal"/>
      <w:lvlText w:val="%1."/>
      <w:lvlJc w:val="left"/>
      <w:pPr>
        <w:ind w:left="540" w:hanging="540"/>
      </w:pPr>
      <w:rPr>
        <w:rFonts w:hint="default"/>
        <w:b/>
      </w:rPr>
    </w:lvl>
    <w:lvl w:ilvl="1">
      <w:start w:val="1"/>
      <w:numFmt w:val="decimal"/>
      <w:lvlText w:val="%1.%2."/>
      <w:lvlJc w:val="left"/>
      <w:pPr>
        <w:ind w:left="729" w:hanging="540"/>
      </w:pPr>
      <w:rPr>
        <w:rFonts w:hint="default"/>
        <w:b/>
      </w:rPr>
    </w:lvl>
    <w:lvl w:ilvl="2">
      <w:start w:val="1"/>
      <w:numFmt w:val="decimal"/>
      <w:lvlText w:val="%1.%2.%3."/>
      <w:lvlJc w:val="left"/>
      <w:pPr>
        <w:ind w:left="1098" w:hanging="720"/>
      </w:pPr>
      <w:rPr>
        <w:rFonts w:hint="default"/>
        <w:b/>
      </w:rPr>
    </w:lvl>
    <w:lvl w:ilvl="3">
      <w:start w:val="3"/>
      <w:numFmt w:val="decimal"/>
      <w:lvlText w:val="%1.%2.%3.%4."/>
      <w:lvlJc w:val="left"/>
      <w:pPr>
        <w:ind w:left="1430" w:hanging="720"/>
      </w:pPr>
      <w:rPr>
        <w:rFonts w:hint="default"/>
        <w:b w:val="0"/>
      </w:rPr>
    </w:lvl>
    <w:lvl w:ilvl="4">
      <w:start w:val="1"/>
      <w:numFmt w:val="decimal"/>
      <w:lvlText w:val="%1.%2.%3.%4.%5."/>
      <w:lvlJc w:val="left"/>
      <w:pPr>
        <w:ind w:left="1476" w:hanging="72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214" w:hanging="108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2952" w:hanging="1440"/>
      </w:pPr>
      <w:rPr>
        <w:rFonts w:hint="default"/>
        <w:b/>
      </w:rPr>
    </w:lvl>
  </w:abstractNum>
  <w:abstractNum w:abstractNumId="24" w15:restartNumberingAfterBreak="0">
    <w:nsid w:val="445A6789"/>
    <w:multiLevelType w:val="multilevel"/>
    <w:tmpl w:val="5B3462A2"/>
    <w:lvl w:ilvl="0">
      <w:start w:val="4"/>
      <w:numFmt w:val="decimal"/>
      <w:lvlText w:val="%1"/>
      <w:lvlJc w:val="left"/>
      <w:pPr>
        <w:ind w:left="528" w:hanging="528"/>
      </w:pPr>
      <w:rPr>
        <w:rFonts w:hint="default"/>
      </w:rPr>
    </w:lvl>
    <w:lvl w:ilvl="1">
      <w:start w:val="1"/>
      <w:numFmt w:val="decimal"/>
      <w:lvlText w:val="%1.%2"/>
      <w:lvlJc w:val="left"/>
      <w:pPr>
        <w:ind w:left="714" w:hanging="528"/>
      </w:pPr>
      <w:rPr>
        <w:rFonts w:hint="default"/>
      </w:rPr>
    </w:lvl>
    <w:lvl w:ilvl="2">
      <w:start w:val="1"/>
      <w:numFmt w:val="decimal"/>
      <w:lvlText w:val="%1.%2.%3"/>
      <w:lvlJc w:val="left"/>
      <w:pPr>
        <w:ind w:left="1092" w:hanging="720"/>
      </w:pPr>
      <w:rPr>
        <w:rFonts w:hint="default"/>
      </w:rPr>
    </w:lvl>
    <w:lvl w:ilvl="3">
      <w:start w:val="6"/>
      <w:numFmt w:val="decimal"/>
      <w:lvlText w:val="%1.%2.%3.%4"/>
      <w:lvlJc w:val="left"/>
      <w:pPr>
        <w:ind w:left="1278" w:hanging="720"/>
      </w:pPr>
      <w:rPr>
        <w:rFonts w:hint="default"/>
      </w:rPr>
    </w:lvl>
    <w:lvl w:ilvl="4">
      <w:start w:val="1"/>
      <w:numFmt w:val="decimal"/>
      <w:lvlText w:val="%1.%2.%3.%4.%5"/>
      <w:lvlJc w:val="left"/>
      <w:pPr>
        <w:ind w:left="1464" w:hanging="72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382" w:hanging="1080"/>
      </w:pPr>
      <w:rPr>
        <w:rFonts w:hint="default"/>
      </w:rPr>
    </w:lvl>
    <w:lvl w:ilvl="8">
      <w:start w:val="1"/>
      <w:numFmt w:val="decimal"/>
      <w:lvlText w:val="%1.%2.%3.%4.%5.%6.%7.%8.%9"/>
      <w:lvlJc w:val="left"/>
      <w:pPr>
        <w:ind w:left="2928" w:hanging="1440"/>
      </w:pPr>
      <w:rPr>
        <w:rFonts w:hint="default"/>
      </w:rPr>
    </w:lvl>
  </w:abstractNum>
  <w:abstractNum w:abstractNumId="25" w15:restartNumberingAfterBreak="0">
    <w:nsid w:val="47956A65"/>
    <w:multiLevelType w:val="hybridMultilevel"/>
    <w:tmpl w:val="E3C8F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9532BEA"/>
    <w:multiLevelType w:val="hybridMultilevel"/>
    <w:tmpl w:val="C030840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5C3E2F"/>
    <w:multiLevelType w:val="hybridMultilevel"/>
    <w:tmpl w:val="AB86B7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D062D01"/>
    <w:multiLevelType w:val="hybridMultilevel"/>
    <w:tmpl w:val="7DE4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C54F0"/>
    <w:multiLevelType w:val="multilevel"/>
    <w:tmpl w:val="758E462A"/>
    <w:lvl w:ilvl="0">
      <w:start w:val="4"/>
      <w:numFmt w:val="decimal"/>
      <w:lvlText w:val="%1"/>
      <w:lvlJc w:val="left"/>
      <w:pPr>
        <w:ind w:left="495" w:hanging="495"/>
      </w:pPr>
      <w:rPr>
        <w:rFonts w:hint="default"/>
      </w:rPr>
    </w:lvl>
    <w:lvl w:ilvl="1">
      <w:start w:val="5"/>
      <w:numFmt w:val="decimal"/>
      <w:lvlText w:val="%1.%2"/>
      <w:lvlJc w:val="left"/>
      <w:pPr>
        <w:ind w:left="735" w:hanging="495"/>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680" w:hanging="72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2760" w:hanging="1080"/>
      </w:pPr>
      <w:rPr>
        <w:rFonts w:hint="default"/>
      </w:rPr>
    </w:lvl>
    <w:lvl w:ilvl="8">
      <w:start w:val="1"/>
      <w:numFmt w:val="decimal"/>
      <w:lvlText w:val="%1.%2.%3.%4.%5.%6.%7.%8.%9"/>
      <w:lvlJc w:val="left"/>
      <w:pPr>
        <w:ind w:left="3360" w:hanging="1440"/>
      </w:pPr>
      <w:rPr>
        <w:rFonts w:hint="default"/>
      </w:rPr>
    </w:lvl>
  </w:abstractNum>
  <w:abstractNum w:abstractNumId="30" w15:restartNumberingAfterBreak="0">
    <w:nsid w:val="51597CBA"/>
    <w:multiLevelType w:val="hybridMultilevel"/>
    <w:tmpl w:val="4FD4049E"/>
    <w:lvl w:ilvl="0" w:tplc="1C09001B">
      <w:start w:val="1"/>
      <w:numFmt w:val="lowerRoman"/>
      <w:lvlText w:val="%1."/>
      <w:lvlJc w:val="right"/>
      <w:pPr>
        <w:ind w:left="1956" w:hanging="360"/>
      </w:pPr>
      <w:rPr>
        <w:rFonts w:hint="default"/>
      </w:rPr>
    </w:lvl>
    <w:lvl w:ilvl="1" w:tplc="1C090003" w:tentative="1">
      <w:start w:val="1"/>
      <w:numFmt w:val="bullet"/>
      <w:lvlText w:val="o"/>
      <w:lvlJc w:val="left"/>
      <w:pPr>
        <w:ind w:left="2676" w:hanging="360"/>
      </w:pPr>
      <w:rPr>
        <w:rFonts w:ascii="Courier New" w:hAnsi="Courier New" w:cs="Courier New" w:hint="default"/>
      </w:rPr>
    </w:lvl>
    <w:lvl w:ilvl="2" w:tplc="1C090005" w:tentative="1">
      <w:start w:val="1"/>
      <w:numFmt w:val="bullet"/>
      <w:lvlText w:val=""/>
      <w:lvlJc w:val="left"/>
      <w:pPr>
        <w:ind w:left="3396" w:hanging="360"/>
      </w:pPr>
      <w:rPr>
        <w:rFonts w:ascii="Wingdings" w:hAnsi="Wingdings" w:hint="default"/>
      </w:rPr>
    </w:lvl>
    <w:lvl w:ilvl="3" w:tplc="1C090001" w:tentative="1">
      <w:start w:val="1"/>
      <w:numFmt w:val="bullet"/>
      <w:lvlText w:val=""/>
      <w:lvlJc w:val="left"/>
      <w:pPr>
        <w:ind w:left="4116" w:hanging="360"/>
      </w:pPr>
      <w:rPr>
        <w:rFonts w:ascii="Symbol" w:hAnsi="Symbol" w:hint="default"/>
      </w:rPr>
    </w:lvl>
    <w:lvl w:ilvl="4" w:tplc="1C090003" w:tentative="1">
      <w:start w:val="1"/>
      <w:numFmt w:val="bullet"/>
      <w:lvlText w:val="o"/>
      <w:lvlJc w:val="left"/>
      <w:pPr>
        <w:ind w:left="4836" w:hanging="360"/>
      </w:pPr>
      <w:rPr>
        <w:rFonts w:ascii="Courier New" w:hAnsi="Courier New" w:cs="Courier New" w:hint="default"/>
      </w:rPr>
    </w:lvl>
    <w:lvl w:ilvl="5" w:tplc="1C090005" w:tentative="1">
      <w:start w:val="1"/>
      <w:numFmt w:val="bullet"/>
      <w:lvlText w:val=""/>
      <w:lvlJc w:val="left"/>
      <w:pPr>
        <w:ind w:left="5556" w:hanging="360"/>
      </w:pPr>
      <w:rPr>
        <w:rFonts w:ascii="Wingdings" w:hAnsi="Wingdings" w:hint="default"/>
      </w:rPr>
    </w:lvl>
    <w:lvl w:ilvl="6" w:tplc="1C090001" w:tentative="1">
      <w:start w:val="1"/>
      <w:numFmt w:val="bullet"/>
      <w:lvlText w:val=""/>
      <w:lvlJc w:val="left"/>
      <w:pPr>
        <w:ind w:left="6276" w:hanging="360"/>
      </w:pPr>
      <w:rPr>
        <w:rFonts w:ascii="Symbol" w:hAnsi="Symbol" w:hint="default"/>
      </w:rPr>
    </w:lvl>
    <w:lvl w:ilvl="7" w:tplc="1C090003" w:tentative="1">
      <w:start w:val="1"/>
      <w:numFmt w:val="bullet"/>
      <w:lvlText w:val="o"/>
      <w:lvlJc w:val="left"/>
      <w:pPr>
        <w:ind w:left="6996" w:hanging="360"/>
      </w:pPr>
      <w:rPr>
        <w:rFonts w:ascii="Courier New" w:hAnsi="Courier New" w:cs="Courier New" w:hint="default"/>
      </w:rPr>
    </w:lvl>
    <w:lvl w:ilvl="8" w:tplc="1C090005" w:tentative="1">
      <w:start w:val="1"/>
      <w:numFmt w:val="bullet"/>
      <w:lvlText w:val=""/>
      <w:lvlJc w:val="left"/>
      <w:pPr>
        <w:ind w:left="7716" w:hanging="360"/>
      </w:pPr>
      <w:rPr>
        <w:rFonts w:ascii="Wingdings" w:hAnsi="Wingdings" w:hint="default"/>
      </w:rPr>
    </w:lvl>
  </w:abstractNum>
  <w:abstractNum w:abstractNumId="31" w15:restartNumberingAfterBreak="0">
    <w:nsid w:val="52902DA0"/>
    <w:multiLevelType w:val="hybridMultilevel"/>
    <w:tmpl w:val="0062091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2" w15:restartNumberingAfterBreak="0">
    <w:nsid w:val="52A3045D"/>
    <w:multiLevelType w:val="hybridMultilevel"/>
    <w:tmpl w:val="0F3E2B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C53998"/>
    <w:multiLevelType w:val="hybridMultilevel"/>
    <w:tmpl w:val="724684A0"/>
    <w:lvl w:ilvl="0" w:tplc="55EEF250">
      <w:start w:val="1"/>
      <w:numFmt w:val="bullet"/>
      <w:lvlText w:val=""/>
      <w:lvlJc w:val="left"/>
      <w:pPr>
        <w:ind w:left="1287" w:hanging="360"/>
      </w:pPr>
      <w:rPr>
        <w:rFonts w:ascii="Symbol" w:hAnsi="Symbol" w:hint="default"/>
        <w:b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4" w15:restartNumberingAfterBreak="0">
    <w:nsid w:val="58550D41"/>
    <w:multiLevelType w:val="multilevel"/>
    <w:tmpl w:val="08364DFA"/>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2D2AFB"/>
    <w:multiLevelType w:val="hybridMultilevel"/>
    <w:tmpl w:val="62B41C66"/>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F9C2467"/>
    <w:multiLevelType w:val="hybridMultilevel"/>
    <w:tmpl w:val="401C0002"/>
    <w:lvl w:ilvl="0" w:tplc="06D42D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46357"/>
    <w:multiLevelType w:val="multilevel"/>
    <w:tmpl w:val="7E94594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38" w15:restartNumberingAfterBreak="0">
    <w:nsid w:val="62342913"/>
    <w:multiLevelType w:val="hybridMultilevel"/>
    <w:tmpl w:val="B82C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564EA1"/>
    <w:multiLevelType w:val="hybridMultilevel"/>
    <w:tmpl w:val="8D9AD9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32846F9"/>
    <w:multiLevelType w:val="hybridMultilevel"/>
    <w:tmpl w:val="CDB8BCC0"/>
    <w:lvl w:ilvl="0" w:tplc="1C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AD37C4D"/>
    <w:multiLevelType w:val="hybridMultilevel"/>
    <w:tmpl w:val="D3A4D2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B55721D"/>
    <w:multiLevelType w:val="hybridMultilevel"/>
    <w:tmpl w:val="932C7192"/>
    <w:lvl w:ilvl="0" w:tplc="1C09001B">
      <w:start w:val="1"/>
      <w:numFmt w:val="lowerRoman"/>
      <w:lvlText w:val="%1."/>
      <w:lvlJc w:val="righ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6E4E6B86"/>
    <w:multiLevelType w:val="hybridMultilevel"/>
    <w:tmpl w:val="A6522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E9A4C22"/>
    <w:multiLevelType w:val="hybridMultilevel"/>
    <w:tmpl w:val="E24C07EE"/>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45" w15:restartNumberingAfterBreak="0">
    <w:nsid w:val="77A95CC5"/>
    <w:multiLevelType w:val="hybridMultilevel"/>
    <w:tmpl w:val="73BED41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8B01DC"/>
    <w:multiLevelType w:val="hybridMultilevel"/>
    <w:tmpl w:val="4D44C122"/>
    <w:lvl w:ilvl="0" w:tplc="1C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B96BAD"/>
    <w:multiLevelType w:val="hybridMultilevel"/>
    <w:tmpl w:val="2A1CC012"/>
    <w:lvl w:ilvl="0" w:tplc="1C090019">
      <w:start w:val="1"/>
      <w:numFmt w:val="lowerLetter"/>
      <w:lvlText w:val="%1."/>
      <w:lvlJc w:val="left"/>
      <w:pPr>
        <w:ind w:left="2280" w:hanging="360"/>
      </w:pPr>
    </w:lvl>
    <w:lvl w:ilvl="1" w:tplc="1C090019" w:tentative="1">
      <w:start w:val="1"/>
      <w:numFmt w:val="lowerLetter"/>
      <w:lvlText w:val="%2."/>
      <w:lvlJc w:val="left"/>
      <w:pPr>
        <w:ind w:left="3000" w:hanging="360"/>
      </w:pPr>
    </w:lvl>
    <w:lvl w:ilvl="2" w:tplc="1C09001B" w:tentative="1">
      <w:start w:val="1"/>
      <w:numFmt w:val="lowerRoman"/>
      <w:lvlText w:val="%3."/>
      <w:lvlJc w:val="right"/>
      <w:pPr>
        <w:ind w:left="3720" w:hanging="180"/>
      </w:pPr>
    </w:lvl>
    <w:lvl w:ilvl="3" w:tplc="1C09000F" w:tentative="1">
      <w:start w:val="1"/>
      <w:numFmt w:val="decimal"/>
      <w:lvlText w:val="%4."/>
      <w:lvlJc w:val="left"/>
      <w:pPr>
        <w:ind w:left="4440" w:hanging="360"/>
      </w:pPr>
    </w:lvl>
    <w:lvl w:ilvl="4" w:tplc="1C090019" w:tentative="1">
      <w:start w:val="1"/>
      <w:numFmt w:val="lowerLetter"/>
      <w:lvlText w:val="%5."/>
      <w:lvlJc w:val="left"/>
      <w:pPr>
        <w:ind w:left="5160" w:hanging="360"/>
      </w:pPr>
    </w:lvl>
    <w:lvl w:ilvl="5" w:tplc="1C09001B" w:tentative="1">
      <w:start w:val="1"/>
      <w:numFmt w:val="lowerRoman"/>
      <w:lvlText w:val="%6."/>
      <w:lvlJc w:val="right"/>
      <w:pPr>
        <w:ind w:left="5880" w:hanging="180"/>
      </w:pPr>
    </w:lvl>
    <w:lvl w:ilvl="6" w:tplc="1C09000F" w:tentative="1">
      <w:start w:val="1"/>
      <w:numFmt w:val="decimal"/>
      <w:lvlText w:val="%7."/>
      <w:lvlJc w:val="left"/>
      <w:pPr>
        <w:ind w:left="6600" w:hanging="360"/>
      </w:pPr>
    </w:lvl>
    <w:lvl w:ilvl="7" w:tplc="1C090019" w:tentative="1">
      <w:start w:val="1"/>
      <w:numFmt w:val="lowerLetter"/>
      <w:lvlText w:val="%8."/>
      <w:lvlJc w:val="left"/>
      <w:pPr>
        <w:ind w:left="7320" w:hanging="360"/>
      </w:pPr>
    </w:lvl>
    <w:lvl w:ilvl="8" w:tplc="1C09001B" w:tentative="1">
      <w:start w:val="1"/>
      <w:numFmt w:val="lowerRoman"/>
      <w:lvlText w:val="%9."/>
      <w:lvlJc w:val="right"/>
      <w:pPr>
        <w:ind w:left="8040" w:hanging="180"/>
      </w:pPr>
    </w:lvl>
  </w:abstractNum>
  <w:num w:numId="1">
    <w:abstractNumId w:val="10"/>
  </w:num>
  <w:num w:numId="2">
    <w:abstractNumId w:val="11"/>
  </w:num>
  <w:num w:numId="3">
    <w:abstractNumId w:val="38"/>
  </w:num>
  <w:num w:numId="4">
    <w:abstractNumId w:val="33"/>
  </w:num>
  <w:num w:numId="5">
    <w:abstractNumId w:val="1"/>
  </w:num>
  <w:num w:numId="6">
    <w:abstractNumId w:val="21"/>
  </w:num>
  <w:num w:numId="7">
    <w:abstractNumId w:val="22"/>
  </w:num>
  <w:num w:numId="8">
    <w:abstractNumId w:val="34"/>
  </w:num>
  <w:num w:numId="9">
    <w:abstractNumId w:val="27"/>
  </w:num>
  <w:num w:numId="10">
    <w:abstractNumId w:val="36"/>
  </w:num>
  <w:num w:numId="11">
    <w:abstractNumId w:val="23"/>
  </w:num>
  <w:num w:numId="12">
    <w:abstractNumId w:val="2"/>
  </w:num>
  <w:num w:numId="13">
    <w:abstractNumId w:val="0"/>
  </w:num>
  <w:num w:numId="14">
    <w:abstractNumId w:val="16"/>
  </w:num>
  <w:num w:numId="15">
    <w:abstractNumId w:val="40"/>
  </w:num>
  <w:num w:numId="16">
    <w:abstractNumId w:val="42"/>
  </w:num>
  <w:num w:numId="17">
    <w:abstractNumId w:val="24"/>
  </w:num>
  <w:num w:numId="18">
    <w:abstractNumId w:val="30"/>
  </w:num>
  <w:num w:numId="19">
    <w:abstractNumId w:val="46"/>
  </w:num>
  <w:num w:numId="20">
    <w:abstractNumId w:val="31"/>
  </w:num>
  <w:num w:numId="21">
    <w:abstractNumId w:val="8"/>
  </w:num>
  <w:num w:numId="22">
    <w:abstractNumId w:val="4"/>
  </w:num>
  <w:num w:numId="23">
    <w:abstractNumId w:val="5"/>
  </w:num>
  <w:num w:numId="24">
    <w:abstractNumId w:val="18"/>
  </w:num>
  <w:num w:numId="25">
    <w:abstractNumId w:val="32"/>
  </w:num>
  <w:num w:numId="26">
    <w:abstractNumId w:val="45"/>
  </w:num>
  <w:num w:numId="27">
    <w:abstractNumId w:val="44"/>
  </w:num>
  <w:num w:numId="28">
    <w:abstractNumId w:val="47"/>
  </w:num>
  <w:num w:numId="29">
    <w:abstractNumId w:val="19"/>
  </w:num>
  <w:num w:numId="30">
    <w:abstractNumId w:val="26"/>
  </w:num>
  <w:num w:numId="31">
    <w:abstractNumId w:val="9"/>
  </w:num>
  <w:num w:numId="32">
    <w:abstractNumId w:val="3"/>
  </w:num>
  <w:num w:numId="33">
    <w:abstractNumId w:val="12"/>
  </w:num>
  <w:num w:numId="34">
    <w:abstractNumId w:val="14"/>
  </w:num>
  <w:num w:numId="35">
    <w:abstractNumId w:val="6"/>
  </w:num>
  <w:num w:numId="36">
    <w:abstractNumId w:val="37"/>
  </w:num>
  <w:num w:numId="37">
    <w:abstractNumId w:val="20"/>
  </w:num>
  <w:num w:numId="38">
    <w:abstractNumId w:val="29"/>
  </w:num>
  <w:num w:numId="39">
    <w:abstractNumId w:val="13"/>
  </w:num>
  <w:num w:numId="40">
    <w:abstractNumId w:val="28"/>
  </w:num>
  <w:num w:numId="41">
    <w:abstractNumId w:val="39"/>
  </w:num>
  <w:num w:numId="42">
    <w:abstractNumId w:val="17"/>
  </w:num>
  <w:num w:numId="43">
    <w:abstractNumId w:val="35"/>
  </w:num>
  <w:num w:numId="44">
    <w:abstractNumId w:val="43"/>
  </w:num>
  <w:num w:numId="45">
    <w:abstractNumId w:val="25"/>
  </w:num>
  <w:num w:numId="46">
    <w:abstractNumId w:val="15"/>
  </w:num>
  <w:num w:numId="47">
    <w:abstractNumId w:val="7"/>
  </w:num>
  <w:num w:numId="48">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048F"/>
    <w:rsid w:val="0000110D"/>
    <w:rsid w:val="000016F8"/>
    <w:rsid w:val="00003040"/>
    <w:rsid w:val="000036D3"/>
    <w:rsid w:val="00004D96"/>
    <w:rsid w:val="000054D1"/>
    <w:rsid w:val="00006620"/>
    <w:rsid w:val="000069E9"/>
    <w:rsid w:val="00012449"/>
    <w:rsid w:val="00012A1B"/>
    <w:rsid w:val="00015017"/>
    <w:rsid w:val="0001571E"/>
    <w:rsid w:val="000167FF"/>
    <w:rsid w:val="00016FCC"/>
    <w:rsid w:val="00020741"/>
    <w:rsid w:val="00021AE3"/>
    <w:rsid w:val="00024A5C"/>
    <w:rsid w:val="000253DD"/>
    <w:rsid w:val="000257FF"/>
    <w:rsid w:val="00026D5D"/>
    <w:rsid w:val="000308D6"/>
    <w:rsid w:val="00030D51"/>
    <w:rsid w:val="00031353"/>
    <w:rsid w:val="00032851"/>
    <w:rsid w:val="00036579"/>
    <w:rsid w:val="00037311"/>
    <w:rsid w:val="00037CD5"/>
    <w:rsid w:val="0004235F"/>
    <w:rsid w:val="00044048"/>
    <w:rsid w:val="000448E3"/>
    <w:rsid w:val="00050703"/>
    <w:rsid w:val="00056E2E"/>
    <w:rsid w:val="000570C9"/>
    <w:rsid w:val="00062C4B"/>
    <w:rsid w:val="000636DB"/>
    <w:rsid w:val="00065462"/>
    <w:rsid w:val="000666FD"/>
    <w:rsid w:val="00071295"/>
    <w:rsid w:val="00072970"/>
    <w:rsid w:val="00072C3E"/>
    <w:rsid w:val="0007359D"/>
    <w:rsid w:val="000736A5"/>
    <w:rsid w:val="00073D83"/>
    <w:rsid w:val="00075CA2"/>
    <w:rsid w:val="000769E3"/>
    <w:rsid w:val="00077C22"/>
    <w:rsid w:val="0008119F"/>
    <w:rsid w:val="00084C31"/>
    <w:rsid w:val="0008539C"/>
    <w:rsid w:val="00085C15"/>
    <w:rsid w:val="00086235"/>
    <w:rsid w:val="00086C42"/>
    <w:rsid w:val="00090249"/>
    <w:rsid w:val="00092189"/>
    <w:rsid w:val="0009222A"/>
    <w:rsid w:val="000922AD"/>
    <w:rsid w:val="00097ADB"/>
    <w:rsid w:val="000A3841"/>
    <w:rsid w:val="000A3AA8"/>
    <w:rsid w:val="000A543C"/>
    <w:rsid w:val="000B0EC1"/>
    <w:rsid w:val="000B1055"/>
    <w:rsid w:val="000B1DC3"/>
    <w:rsid w:val="000B215D"/>
    <w:rsid w:val="000B23AA"/>
    <w:rsid w:val="000B4133"/>
    <w:rsid w:val="000B5053"/>
    <w:rsid w:val="000B53F2"/>
    <w:rsid w:val="000B6149"/>
    <w:rsid w:val="000B65F8"/>
    <w:rsid w:val="000C0B81"/>
    <w:rsid w:val="000C2557"/>
    <w:rsid w:val="000C273A"/>
    <w:rsid w:val="000C5679"/>
    <w:rsid w:val="000D13AB"/>
    <w:rsid w:val="000D2D46"/>
    <w:rsid w:val="000D4C62"/>
    <w:rsid w:val="000D52DA"/>
    <w:rsid w:val="000D5A12"/>
    <w:rsid w:val="000D7636"/>
    <w:rsid w:val="000E26E5"/>
    <w:rsid w:val="000E3F23"/>
    <w:rsid w:val="000E4B9D"/>
    <w:rsid w:val="000E6A53"/>
    <w:rsid w:val="000E6B6B"/>
    <w:rsid w:val="000F024E"/>
    <w:rsid w:val="000F1A6A"/>
    <w:rsid w:val="000F2DB9"/>
    <w:rsid w:val="000F2EAB"/>
    <w:rsid w:val="000F4A53"/>
    <w:rsid w:val="000F7706"/>
    <w:rsid w:val="000F7D4B"/>
    <w:rsid w:val="00101042"/>
    <w:rsid w:val="00101CEE"/>
    <w:rsid w:val="00101F64"/>
    <w:rsid w:val="001035FF"/>
    <w:rsid w:val="00105DC6"/>
    <w:rsid w:val="0010610C"/>
    <w:rsid w:val="00113826"/>
    <w:rsid w:val="001142CC"/>
    <w:rsid w:val="001174DE"/>
    <w:rsid w:val="001211E3"/>
    <w:rsid w:val="001237C5"/>
    <w:rsid w:val="00130B03"/>
    <w:rsid w:val="001322FA"/>
    <w:rsid w:val="0013356C"/>
    <w:rsid w:val="001336D8"/>
    <w:rsid w:val="00133A1E"/>
    <w:rsid w:val="00133D2B"/>
    <w:rsid w:val="00134827"/>
    <w:rsid w:val="00134C5E"/>
    <w:rsid w:val="001432AC"/>
    <w:rsid w:val="00144F6C"/>
    <w:rsid w:val="00145039"/>
    <w:rsid w:val="0014790B"/>
    <w:rsid w:val="00151C97"/>
    <w:rsid w:val="001527F9"/>
    <w:rsid w:val="001529E1"/>
    <w:rsid w:val="0015339B"/>
    <w:rsid w:val="0015451B"/>
    <w:rsid w:val="00155D38"/>
    <w:rsid w:val="00160FC6"/>
    <w:rsid w:val="00163597"/>
    <w:rsid w:val="00164385"/>
    <w:rsid w:val="00164630"/>
    <w:rsid w:val="00166413"/>
    <w:rsid w:val="00166E65"/>
    <w:rsid w:val="0017050D"/>
    <w:rsid w:val="00170974"/>
    <w:rsid w:val="00170C0A"/>
    <w:rsid w:val="00172977"/>
    <w:rsid w:val="001732F5"/>
    <w:rsid w:val="001747F2"/>
    <w:rsid w:val="00174D96"/>
    <w:rsid w:val="00175176"/>
    <w:rsid w:val="00175183"/>
    <w:rsid w:val="00175EEE"/>
    <w:rsid w:val="00180511"/>
    <w:rsid w:val="00181D49"/>
    <w:rsid w:val="0018475C"/>
    <w:rsid w:val="001849DF"/>
    <w:rsid w:val="00186B7B"/>
    <w:rsid w:val="00187E24"/>
    <w:rsid w:val="0019160A"/>
    <w:rsid w:val="00192B11"/>
    <w:rsid w:val="001934EE"/>
    <w:rsid w:val="001A10ED"/>
    <w:rsid w:val="001A1D9A"/>
    <w:rsid w:val="001A225A"/>
    <w:rsid w:val="001A2CA1"/>
    <w:rsid w:val="001A53F9"/>
    <w:rsid w:val="001A57A1"/>
    <w:rsid w:val="001A5DE3"/>
    <w:rsid w:val="001B03F9"/>
    <w:rsid w:val="001B189D"/>
    <w:rsid w:val="001B30B5"/>
    <w:rsid w:val="001B4675"/>
    <w:rsid w:val="001B53A4"/>
    <w:rsid w:val="001C1089"/>
    <w:rsid w:val="001C332A"/>
    <w:rsid w:val="001C44AA"/>
    <w:rsid w:val="001D0639"/>
    <w:rsid w:val="001D3892"/>
    <w:rsid w:val="001D727A"/>
    <w:rsid w:val="001E310B"/>
    <w:rsid w:val="001E3D46"/>
    <w:rsid w:val="001E3E56"/>
    <w:rsid w:val="001E46EB"/>
    <w:rsid w:val="001E5C9E"/>
    <w:rsid w:val="001E6D59"/>
    <w:rsid w:val="001E6D74"/>
    <w:rsid w:val="001E7241"/>
    <w:rsid w:val="001E78AA"/>
    <w:rsid w:val="001F2CDF"/>
    <w:rsid w:val="001F3937"/>
    <w:rsid w:val="001F56CB"/>
    <w:rsid w:val="00201CD0"/>
    <w:rsid w:val="00205871"/>
    <w:rsid w:val="00205AEF"/>
    <w:rsid w:val="00206253"/>
    <w:rsid w:val="00210D36"/>
    <w:rsid w:val="00211298"/>
    <w:rsid w:val="00215331"/>
    <w:rsid w:val="00221658"/>
    <w:rsid w:val="002248C1"/>
    <w:rsid w:val="00224EB5"/>
    <w:rsid w:val="00230730"/>
    <w:rsid w:val="00236D7F"/>
    <w:rsid w:val="002371C3"/>
    <w:rsid w:val="00237696"/>
    <w:rsid w:val="0023771C"/>
    <w:rsid w:val="002448AE"/>
    <w:rsid w:val="00244B7E"/>
    <w:rsid w:val="00244E87"/>
    <w:rsid w:val="0025280B"/>
    <w:rsid w:val="00254707"/>
    <w:rsid w:val="002550A6"/>
    <w:rsid w:val="00260EE8"/>
    <w:rsid w:val="00260FC2"/>
    <w:rsid w:val="002611DF"/>
    <w:rsid w:val="0026274C"/>
    <w:rsid w:val="00262FFD"/>
    <w:rsid w:val="00264264"/>
    <w:rsid w:val="002647E0"/>
    <w:rsid w:val="002659D0"/>
    <w:rsid w:val="002663C7"/>
    <w:rsid w:val="0027037B"/>
    <w:rsid w:val="00270AD6"/>
    <w:rsid w:val="00270B41"/>
    <w:rsid w:val="00271266"/>
    <w:rsid w:val="00273FCC"/>
    <w:rsid w:val="002750D7"/>
    <w:rsid w:val="0027663B"/>
    <w:rsid w:val="00277011"/>
    <w:rsid w:val="00277241"/>
    <w:rsid w:val="00280189"/>
    <w:rsid w:val="002818D9"/>
    <w:rsid w:val="00281A97"/>
    <w:rsid w:val="0028206A"/>
    <w:rsid w:val="00282299"/>
    <w:rsid w:val="00283ECA"/>
    <w:rsid w:val="00284593"/>
    <w:rsid w:val="00285300"/>
    <w:rsid w:val="002908EA"/>
    <w:rsid w:val="00291A26"/>
    <w:rsid w:val="00292C1B"/>
    <w:rsid w:val="00293C08"/>
    <w:rsid w:val="00294BCD"/>
    <w:rsid w:val="0029520E"/>
    <w:rsid w:val="002952B4"/>
    <w:rsid w:val="0029568C"/>
    <w:rsid w:val="00295EED"/>
    <w:rsid w:val="00297375"/>
    <w:rsid w:val="002A2471"/>
    <w:rsid w:val="002A5028"/>
    <w:rsid w:val="002B0812"/>
    <w:rsid w:val="002B0A60"/>
    <w:rsid w:val="002B2352"/>
    <w:rsid w:val="002B433D"/>
    <w:rsid w:val="002B5C47"/>
    <w:rsid w:val="002C01BC"/>
    <w:rsid w:val="002C353B"/>
    <w:rsid w:val="002C41CC"/>
    <w:rsid w:val="002C4A7D"/>
    <w:rsid w:val="002C55E5"/>
    <w:rsid w:val="002C6C73"/>
    <w:rsid w:val="002C72BF"/>
    <w:rsid w:val="002D1626"/>
    <w:rsid w:val="002D1E7A"/>
    <w:rsid w:val="002D2E39"/>
    <w:rsid w:val="002D45A0"/>
    <w:rsid w:val="002D6E4D"/>
    <w:rsid w:val="002E136A"/>
    <w:rsid w:val="002E184D"/>
    <w:rsid w:val="002E2596"/>
    <w:rsid w:val="002E3B0F"/>
    <w:rsid w:val="002E41D1"/>
    <w:rsid w:val="002E450F"/>
    <w:rsid w:val="002E4BD2"/>
    <w:rsid w:val="002E5009"/>
    <w:rsid w:val="002E6451"/>
    <w:rsid w:val="002F042F"/>
    <w:rsid w:val="002F11FA"/>
    <w:rsid w:val="002F2406"/>
    <w:rsid w:val="002F333D"/>
    <w:rsid w:val="00303497"/>
    <w:rsid w:val="00303EA9"/>
    <w:rsid w:val="00304D36"/>
    <w:rsid w:val="0030581E"/>
    <w:rsid w:val="00307291"/>
    <w:rsid w:val="00307522"/>
    <w:rsid w:val="003119B9"/>
    <w:rsid w:val="00312DF8"/>
    <w:rsid w:val="00314BF4"/>
    <w:rsid w:val="003200CC"/>
    <w:rsid w:val="00322B38"/>
    <w:rsid w:val="00322D6D"/>
    <w:rsid w:val="00323058"/>
    <w:rsid w:val="003234A7"/>
    <w:rsid w:val="00324DEC"/>
    <w:rsid w:val="0032530F"/>
    <w:rsid w:val="0033314C"/>
    <w:rsid w:val="00334D99"/>
    <w:rsid w:val="00337B63"/>
    <w:rsid w:val="00341D9C"/>
    <w:rsid w:val="00342A2A"/>
    <w:rsid w:val="00342E06"/>
    <w:rsid w:val="00344E29"/>
    <w:rsid w:val="00350659"/>
    <w:rsid w:val="00350725"/>
    <w:rsid w:val="00350AB7"/>
    <w:rsid w:val="00352150"/>
    <w:rsid w:val="003523FD"/>
    <w:rsid w:val="00352715"/>
    <w:rsid w:val="00353784"/>
    <w:rsid w:val="00353BBD"/>
    <w:rsid w:val="00354326"/>
    <w:rsid w:val="003560C0"/>
    <w:rsid w:val="0035641C"/>
    <w:rsid w:val="0036158B"/>
    <w:rsid w:val="00362E7B"/>
    <w:rsid w:val="00364C88"/>
    <w:rsid w:val="003655AB"/>
    <w:rsid w:val="00366A6F"/>
    <w:rsid w:val="00366F0B"/>
    <w:rsid w:val="00367AF6"/>
    <w:rsid w:val="00371C74"/>
    <w:rsid w:val="00372B53"/>
    <w:rsid w:val="00376C6D"/>
    <w:rsid w:val="00380A12"/>
    <w:rsid w:val="0038109A"/>
    <w:rsid w:val="003825C4"/>
    <w:rsid w:val="00383137"/>
    <w:rsid w:val="00385868"/>
    <w:rsid w:val="00387802"/>
    <w:rsid w:val="00387EA5"/>
    <w:rsid w:val="00390160"/>
    <w:rsid w:val="003941CD"/>
    <w:rsid w:val="003945E7"/>
    <w:rsid w:val="00394F95"/>
    <w:rsid w:val="003970B5"/>
    <w:rsid w:val="00397E85"/>
    <w:rsid w:val="003A1493"/>
    <w:rsid w:val="003A49A2"/>
    <w:rsid w:val="003A4C4E"/>
    <w:rsid w:val="003A6EBE"/>
    <w:rsid w:val="003A7EC6"/>
    <w:rsid w:val="003A7EE9"/>
    <w:rsid w:val="003B0A45"/>
    <w:rsid w:val="003B2AEB"/>
    <w:rsid w:val="003B466B"/>
    <w:rsid w:val="003B64F6"/>
    <w:rsid w:val="003B6937"/>
    <w:rsid w:val="003B6B21"/>
    <w:rsid w:val="003C04B1"/>
    <w:rsid w:val="003C087B"/>
    <w:rsid w:val="003C5A63"/>
    <w:rsid w:val="003D0595"/>
    <w:rsid w:val="003D0BCF"/>
    <w:rsid w:val="003D27AE"/>
    <w:rsid w:val="003D2D10"/>
    <w:rsid w:val="003D31DF"/>
    <w:rsid w:val="003D37B8"/>
    <w:rsid w:val="003D40DC"/>
    <w:rsid w:val="003D480D"/>
    <w:rsid w:val="003E1EF8"/>
    <w:rsid w:val="003E416B"/>
    <w:rsid w:val="003F0196"/>
    <w:rsid w:val="003F098D"/>
    <w:rsid w:val="003F290F"/>
    <w:rsid w:val="003F3BE5"/>
    <w:rsid w:val="003F5857"/>
    <w:rsid w:val="003F5D39"/>
    <w:rsid w:val="003F730F"/>
    <w:rsid w:val="003F7E66"/>
    <w:rsid w:val="003F7EAC"/>
    <w:rsid w:val="003F7FB9"/>
    <w:rsid w:val="0040130E"/>
    <w:rsid w:val="00402CAA"/>
    <w:rsid w:val="004034F7"/>
    <w:rsid w:val="004043CD"/>
    <w:rsid w:val="00405D0E"/>
    <w:rsid w:val="00405E32"/>
    <w:rsid w:val="00412E53"/>
    <w:rsid w:val="0041770D"/>
    <w:rsid w:val="00420201"/>
    <w:rsid w:val="00420AF6"/>
    <w:rsid w:val="00421442"/>
    <w:rsid w:val="00421AF2"/>
    <w:rsid w:val="00421BAB"/>
    <w:rsid w:val="00426BC5"/>
    <w:rsid w:val="0042779A"/>
    <w:rsid w:val="004316DA"/>
    <w:rsid w:val="0043566E"/>
    <w:rsid w:val="0044096E"/>
    <w:rsid w:val="004409D5"/>
    <w:rsid w:val="00441E51"/>
    <w:rsid w:val="004468C4"/>
    <w:rsid w:val="00446A64"/>
    <w:rsid w:val="00446F72"/>
    <w:rsid w:val="0044727F"/>
    <w:rsid w:val="004477CF"/>
    <w:rsid w:val="00450393"/>
    <w:rsid w:val="00451109"/>
    <w:rsid w:val="00452916"/>
    <w:rsid w:val="00454C83"/>
    <w:rsid w:val="00454DDF"/>
    <w:rsid w:val="004557BE"/>
    <w:rsid w:val="00455857"/>
    <w:rsid w:val="00460D11"/>
    <w:rsid w:val="00461E23"/>
    <w:rsid w:val="00463BF6"/>
    <w:rsid w:val="0046554F"/>
    <w:rsid w:val="004663A7"/>
    <w:rsid w:val="00467565"/>
    <w:rsid w:val="004701A3"/>
    <w:rsid w:val="004716DB"/>
    <w:rsid w:val="00471C8E"/>
    <w:rsid w:val="00473040"/>
    <w:rsid w:val="00473474"/>
    <w:rsid w:val="004736B3"/>
    <w:rsid w:val="00474C7B"/>
    <w:rsid w:val="0047504F"/>
    <w:rsid w:val="004756FF"/>
    <w:rsid w:val="0047633A"/>
    <w:rsid w:val="00476BA0"/>
    <w:rsid w:val="00476E26"/>
    <w:rsid w:val="004800E3"/>
    <w:rsid w:val="00484218"/>
    <w:rsid w:val="00487948"/>
    <w:rsid w:val="00491DDB"/>
    <w:rsid w:val="00494FCC"/>
    <w:rsid w:val="0049588F"/>
    <w:rsid w:val="00496122"/>
    <w:rsid w:val="004A12CE"/>
    <w:rsid w:val="004A2E6D"/>
    <w:rsid w:val="004A3090"/>
    <w:rsid w:val="004A59FE"/>
    <w:rsid w:val="004A5EEC"/>
    <w:rsid w:val="004A6317"/>
    <w:rsid w:val="004A6485"/>
    <w:rsid w:val="004A7A9B"/>
    <w:rsid w:val="004B4D09"/>
    <w:rsid w:val="004B5C63"/>
    <w:rsid w:val="004B6337"/>
    <w:rsid w:val="004B697C"/>
    <w:rsid w:val="004B718D"/>
    <w:rsid w:val="004C2519"/>
    <w:rsid w:val="004C318F"/>
    <w:rsid w:val="004C5336"/>
    <w:rsid w:val="004D003C"/>
    <w:rsid w:val="004D21FC"/>
    <w:rsid w:val="004D5409"/>
    <w:rsid w:val="004E13A4"/>
    <w:rsid w:val="004E1FEF"/>
    <w:rsid w:val="004E6F51"/>
    <w:rsid w:val="004F264F"/>
    <w:rsid w:val="004F28CA"/>
    <w:rsid w:val="004F372F"/>
    <w:rsid w:val="004F51C6"/>
    <w:rsid w:val="004F5D4B"/>
    <w:rsid w:val="004F687C"/>
    <w:rsid w:val="0050000B"/>
    <w:rsid w:val="00505259"/>
    <w:rsid w:val="00507519"/>
    <w:rsid w:val="005119E9"/>
    <w:rsid w:val="00513805"/>
    <w:rsid w:val="005160A8"/>
    <w:rsid w:val="00524B41"/>
    <w:rsid w:val="00525246"/>
    <w:rsid w:val="00531FDF"/>
    <w:rsid w:val="00533AD0"/>
    <w:rsid w:val="00533E27"/>
    <w:rsid w:val="00535C0E"/>
    <w:rsid w:val="00536CA6"/>
    <w:rsid w:val="00537C69"/>
    <w:rsid w:val="00545D76"/>
    <w:rsid w:val="0054778F"/>
    <w:rsid w:val="00550261"/>
    <w:rsid w:val="005511FD"/>
    <w:rsid w:val="0055134D"/>
    <w:rsid w:val="005516E0"/>
    <w:rsid w:val="005546AC"/>
    <w:rsid w:val="00554978"/>
    <w:rsid w:val="00555793"/>
    <w:rsid w:val="00555DCE"/>
    <w:rsid w:val="00564E14"/>
    <w:rsid w:val="00565DA5"/>
    <w:rsid w:val="005670D3"/>
    <w:rsid w:val="00567789"/>
    <w:rsid w:val="0056797F"/>
    <w:rsid w:val="00572359"/>
    <w:rsid w:val="0057385B"/>
    <w:rsid w:val="005760AD"/>
    <w:rsid w:val="00580939"/>
    <w:rsid w:val="00582338"/>
    <w:rsid w:val="005844F1"/>
    <w:rsid w:val="00585079"/>
    <w:rsid w:val="00590123"/>
    <w:rsid w:val="00590206"/>
    <w:rsid w:val="005911E7"/>
    <w:rsid w:val="00592871"/>
    <w:rsid w:val="0059484D"/>
    <w:rsid w:val="00595FFC"/>
    <w:rsid w:val="00596B10"/>
    <w:rsid w:val="005976ED"/>
    <w:rsid w:val="005A0293"/>
    <w:rsid w:val="005A0952"/>
    <w:rsid w:val="005A1B67"/>
    <w:rsid w:val="005A1CDF"/>
    <w:rsid w:val="005A488A"/>
    <w:rsid w:val="005A6149"/>
    <w:rsid w:val="005B08D4"/>
    <w:rsid w:val="005B415C"/>
    <w:rsid w:val="005B69A1"/>
    <w:rsid w:val="005C0084"/>
    <w:rsid w:val="005C1238"/>
    <w:rsid w:val="005C327C"/>
    <w:rsid w:val="005C44A0"/>
    <w:rsid w:val="005C6103"/>
    <w:rsid w:val="005C6A94"/>
    <w:rsid w:val="005C6F79"/>
    <w:rsid w:val="005C7FEA"/>
    <w:rsid w:val="005D0293"/>
    <w:rsid w:val="005D1530"/>
    <w:rsid w:val="005D1C8A"/>
    <w:rsid w:val="005D3874"/>
    <w:rsid w:val="005D555A"/>
    <w:rsid w:val="005D5998"/>
    <w:rsid w:val="005D7E41"/>
    <w:rsid w:val="005E1DFF"/>
    <w:rsid w:val="005E3E98"/>
    <w:rsid w:val="005E6048"/>
    <w:rsid w:val="005E605A"/>
    <w:rsid w:val="005E78E7"/>
    <w:rsid w:val="005F3842"/>
    <w:rsid w:val="005F7EC5"/>
    <w:rsid w:val="00606304"/>
    <w:rsid w:val="00607770"/>
    <w:rsid w:val="00615471"/>
    <w:rsid w:val="00621B39"/>
    <w:rsid w:val="00624189"/>
    <w:rsid w:val="00625C8A"/>
    <w:rsid w:val="006265B1"/>
    <w:rsid w:val="00626B13"/>
    <w:rsid w:val="006319C1"/>
    <w:rsid w:val="00632784"/>
    <w:rsid w:val="0063476B"/>
    <w:rsid w:val="00634AB2"/>
    <w:rsid w:val="00635C22"/>
    <w:rsid w:val="00636D59"/>
    <w:rsid w:val="00637AB9"/>
    <w:rsid w:val="00637EF2"/>
    <w:rsid w:val="006424F7"/>
    <w:rsid w:val="00643827"/>
    <w:rsid w:val="006472B4"/>
    <w:rsid w:val="00647FB2"/>
    <w:rsid w:val="0065409A"/>
    <w:rsid w:val="0065515A"/>
    <w:rsid w:val="006552FA"/>
    <w:rsid w:val="00655482"/>
    <w:rsid w:val="00656702"/>
    <w:rsid w:val="00656FC3"/>
    <w:rsid w:val="00663499"/>
    <w:rsid w:val="0066474A"/>
    <w:rsid w:val="00665F54"/>
    <w:rsid w:val="00666567"/>
    <w:rsid w:val="00666C9C"/>
    <w:rsid w:val="00671525"/>
    <w:rsid w:val="006717BF"/>
    <w:rsid w:val="006747DA"/>
    <w:rsid w:val="0067620A"/>
    <w:rsid w:val="006775C5"/>
    <w:rsid w:val="0068247A"/>
    <w:rsid w:val="00682AF1"/>
    <w:rsid w:val="006837EB"/>
    <w:rsid w:val="00684B7F"/>
    <w:rsid w:val="00690E31"/>
    <w:rsid w:val="006911E5"/>
    <w:rsid w:val="006916BE"/>
    <w:rsid w:val="0069517D"/>
    <w:rsid w:val="0069539E"/>
    <w:rsid w:val="006970C7"/>
    <w:rsid w:val="006A0ABB"/>
    <w:rsid w:val="006A0BFC"/>
    <w:rsid w:val="006A0F91"/>
    <w:rsid w:val="006A259A"/>
    <w:rsid w:val="006A3DBB"/>
    <w:rsid w:val="006B0BC4"/>
    <w:rsid w:val="006B2D56"/>
    <w:rsid w:val="006B41E7"/>
    <w:rsid w:val="006C19A5"/>
    <w:rsid w:val="006C2620"/>
    <w:rsid w:val="006C3769"/>
    <w:rsid w:val="006C6C1D"/>
    <w:rsid w:val="006C72BE"/>
    <w:rsid w:val="006C7689"/>
    <w:rsid w:val="006C7E03"/>
    <w:rsid w:val="006D159D"/>
    <w:rsid w:val="006D1DDC"/>
    <w:rsid w:val="006D47D8"/>
    <w:rsid w:val="006D4F15"/>
    <w:rsid w:val="006D5254"/>
    <w:rsid w:val="006D5FAC"/>
    <w:rsid w:val="006E05E4"/>
    <w:rsid w:val="006E0EE8"/>
    <w:rsid w:val="006E1009"/>
    <w:rsid w:val="006E138B"/>
    <w:rsid w:val="006E1BF4"/>
    <w:rsid w:val="006E37A7"/>
    <w:rsid w:val="006E63C9"/>
    <w:rsid w:val="006E6D1B"/>
    <w:rsid w:val="006F66CE"/>
    <w:rsid w:val="007017E6"/>
    <w:rsid w:val="00701A74"/>
    <w:rsid w:val="00702925"/>
    <w:rsid w:val="00705E9C"/>
    <w:rsid w:val="00711200"/>
    <w:rsid w:val="00714292"/>
    <w:rsid w:val="007146AC"/>
    <w:rsid w:val="00720ABA"/>
    <w:rsid w:val="00721563"/>
    <w:rsid w:val="007216E4"/>
    <w:rsid w:val="007218A7"/>
    <w:rsid w:val="00721D4A"/>
    <w:rsid w:val="00723BB8"/>
    <w:rsid w:val="00731438"/>
    <w:rsid w:val="0073262D"/>
    <w:rsid w:val="007335E9"/>
    <w:rsid w:val="00734E28"/>
    <w:rsid w:val="0073553D"/>
    <w:rsid w:val="00736F40"/>
    <w:rsid w:val="00741465"/>
    <w:rsid w:val="00743526"/>
    <w:rsid w:val="00743575"/>
    <w:rsid w:val="00744476"/>
    <w:rsid w:val="00744B99"/>
    <w:rsid w:val="00746E9E"/>
    <w:rsid w:val="007478FF"/>
    <w:rsid w:val="00747CA5"/>
    <w:rsid w:val="00750894"/>
    <w:rsid w:val="007517BB"/>
    <w:rsid w:val="00752611"/>
    <w:rsid w:val="007527EC"/>
    <w:rsid w:val="00753E81"/>
    <w:rsid w:val="00754C95"/>
    <w:rsid w:val="00756EA7"/>
    <w:rsid w:val="00760F03"/>
    <w:rsid w:val="00761945"/>
    <w:rsid w:val="00762266"/>
    <w:rsid w:val="0076231C"/>
    <w:rsid w:val="00763CE4"/>
    <w:rsid w:val="007643A7"/>
    <w:rsid w:val="007663D9"/>
    <w:rsid w:val="00767B5D"/>
    <w:rsid w:val="007744D5"/>
    <w:rsid w:val="00774960"/>
    <w:rsid w:val="00775806"/>
    <w:rsid w:val="007800F0"/>
    <w:rsid w:val="00780764"/>
    <w:rsid w:val="00780FCC"/>
    <w:rsid w:val="007810F1"/>
    <w:rsid w:val="007856C6"/>
    <w:rsid w:val="007877CB"/>
    <w:rsid w:val="00791A69"/>
    <w:rsid w:val="00795B42"/>
    <w:rsid w:val="007A120B"/>
    <w:rsid w:val="007A2728"/>
    <w:rsid w:val="007A31B5"/>
    <w:rsid w:val="007A48AC"/>
    <w:rsid w:val="007A6E69"/>
    <w:rsid w:val="007B1307"/>
    <w:rsid w:val="007B1BC4"/>
    <w:rsid w:val="007B36CC"/>
    <w:rsid w:val="007B3904"/>
    <w:rsid w:val="007B4E53"/>
    <w:rsid w:val="007B5221"/>
    <w:rsid w:val="007B5504"/>
    <w:rsid w:val="007C0368"/>
    <w:rsid w:val="007C15F6"/>
    <w:rsid w:val="007C1837"/>
    <w:rsid w:val="007C1BE6"/>
    <w:rsid w:val="007C24DA"/>
    <w:rsid w:val="007C5AD5"/>
    <w:rsid w:val="007C752D"/>
    <w:rsid w:val="007C7D9B"/>
    <w:rsid w:val="007D1504"/>
    <w:rsid w:val="007D3094"/>
    <w:rsid w:val="007D3DDB"/>
    <w:rsid w:val="007D6629"/>
    <w:rsid w:val="007E094E"/>
    <w:rsid w:val="007E1AC0"/>
    <w:rsid w:val="007E228B"/>
    <w:rsid w:val="007E2579"/>
    <w:rsid w:val="007E2B23"/>
    <w:rsid w:val="007E3E1F"/>
    <w:rsid w:val="007E41C5"/>
    <w:rsid w:val="007E43FD"/>
    <w:rsid w:val="007E4588"/>
    <w:rsid w:val="007E52A8"/>
    <w:rsid w:val="007E5DD7"/>
    <w:rsid w:val="007E6BDB"/>
    <w:rsid w:val="007E76B1"/>
    <w:rsid w:val="007F1B53"/>
    <w:rsid w:val="007F2571"/>
    <w:rsid w:val="007F558E"/>
    <w:rsid w:val="007F6634"/>
    <w:rsid w:val="007F759F"/>
    <w:rsid w:val="00800E73"/>
    <w:rsid w:val="00801DFE"/>
    <w:rsid w:val="00803DBE"/>
    <w:rsid w:val="00810A36"/>
    <w:rsid w:val="00814584"/>
    <w:rsid w:val="00817606"/>
    <w:rsid w:val="00817A6C"/>
    <w:rsid w:val="00817E4B"/>
    <w:rsid w:val="00821595"/>
    <w:rsid w:val="00821972"/>
    <w:rsid w:val="00822ACE"/>
    <w:rsid w:val="00825D46"/>
    <w:rsid w:val="0082643C"/>
    <w:rsid w:val="00831775"/>
    <w:rsid w:val="00840D9E"/>
    <w:rsid w:val="00841F12"/>
    <w:rsid w:val="00843FC8"/>
    <w:rsid w:val="00845808"/>
    <w:rsid w:val="00847428"/>
    <w:rsid w:val="00847EA3"/>
    <w:rsid w:val="008510E5"/>
    <w:rsid w:val="00852888"/>
    <w:rsid w:val="00853E9E"/>
    <w:rsid w:val="008555A4"/>
    <w:rsid w:val="0086283B"/>
    <w:rsid w:val="00863562"/>
    <w:rsid w:val="0086580D"/>
    <w:rsid w:val="008669CF"/>
    <w:rsid w:val="00866C9C"/>
    <w:rsid w:val="00866E1E"/>
    <w:rsid w:val="00867BFB"/>
    <w:rsid w:val="00867C83"/>
    <w:rsid w:val="008719EF"/>
    <w:rsid w:val="0087302F"/>
    <w:rsid w:val="008745E5"/>
    <w:rsid w:val="00875ED6"/>
    <w:rsid w:val="0088176B"/>
    <w:rsid w:val="00887E24"/>
    <w:rsid w:val="00892083"/>
    <w:rsid w:val="00893618"/>
    <w:rsid w:val="008A17F6"/>
    <w:rsid w:val="008A27D7"/>
    <w:rsid w:val="008A4ED0"/>
    <w:rsid w:val="008A50E4"/>
    <w:rsid w:val="008B040B"/>
    <w:rsid w:val="008B0F6A"/>
    <w:rsid w:val="008B1C97"/>
    <w:rsid w:val="008B2DA8"/>
    <w:rsid w:val="008B3544"/>
    <w:rsid w:val="008B4041"/>
    <w:rsid w:val="008B68C5"/>
    <w:rsid w:val="008C0FB8"/>
    <w:rsid w:val="008C528B"/>
    <w:rsid w:val="008C61F2"/>
    <w:rsid w:val="008C6CAC"/>
    <w:rsid w:val="008C7297"/>
    <w:rsid w:val="008D05B0"/>
    <w:rsid w:val="008D17BD"/>
    <w:rsid w:val="008D22D5"/>
    <w:rsid w:val="008D341B"/>
    <w:rsid w:val="008D355C"/>
    <w:rsid w:val="008D4016"/>
    <w:rsid w:val="008D670A"/>
    <w:rsid w:val="008E10D0"/>
    <w:rsid w:val="008E21A6"/>
    <w:rsid w:val="008E4383"/>
    <w:rsid w:val="008E47A6"/>
    <w:rsid w:val="008E566D"/>
    <w:rsid w:val="008F1346"/>
    <w:rsid w:val="008F3610"/>
    <w:rsid w:val="008F44B0"/>
    <w:rsid w:val="008F791F"/>
    <w:rsid w:val="0090080E"/>
    <w:rsid w:val="009017F8"/>
    <w:rsid w:val="00902225"/>
    <w:rsid w:val="00903B1C"/>
    <w:rsid w:val="0090564D"/>
    <w:rsid w:val="00905AFC"/>
    <w:rsid w:val="009068A1"/>
    <w:rsid w:val="009070EE"/>
    <w:rsid w:val="009072D6"/>
    <w:rsid w:val="00907422"/>
    <w:rsid w:val="00911822"/>
    <w:rsid w:val="009118E0"/>
    <w:rsid w:val="00911AD7"/>
    <w:rsid w:val="00912554"/>
    <w:rsid w:val="009125D4"/>
    <w:rsid w:val="00916F33"/>
    <w:rsid w:val="00917365"/>
    <w:rsid w:val="00920AFF"/>
    <w:rsid w:val="00921388"/>
    <w:rsid w:val="00921EF6"/>
    <w:rsid w:val="00922E01"/>
    <w:rsid w:val="00923DBE"/>
    <w:rsid w:val="00925ED8"/>
    <w:rsid w:val="009308CF"/>
    <w:rsid w:val="009324E8"/>
    <w:rsid w:val="009332B8"/>
    <w:rsid w:val="00933742"/>
    <w:rsid w:val="00934114"/>
    <w:rsid w:val="009358D0"/>
    <w:rsid w:val="00940C5C"/>
    <w:rsid w:val="00940F2F"/>
    <w:rsid w:val="00941620"/>
    <w:rsid w:val="00944ADB"/>
    <w:rsid w:val="00945EF6"/>
    <w:rsid w:val="00947136"/>
    <w:rsid w:val="00950D2D"/>
    <w:rsid w:val="00953088"/>
    <w:rsid w:val="009543E7"/>
    <w:rsid w:val="00954E90"/>
    <w:rsid w:val="00955014"/>
    <w:rsid w:val="009551F3"/>
    <w:rsid w:val="009557F8"/>
    <w:rsid w:val="009607CE"/>
    <w:rsid w:val="009621CA"/>
    <w:rsid w:val="00963013"/>
    <w:rsid w:val="00963800"/>
    <w:rsid w:val="009643DA"/>
    <w:rsid w:val="00965C75"/>
    <w:rsid w:val="0097126A"/>
    <w:rsid w:val="00975116"/>
    <w:rsid w:val="00975BB8"/>
    <w:rsid w:val="00975E8F"/>
    <w:rsid w:val="009772FB"/>
    <w:rsid w:val="00980E23"/>
    <w:rsid w:val="0098113B"/>
    <w:rsid w:val="00982088"/>
    <w:rsid w:val="009874FA"/>
    <w:rsid w:val="009923FA"/>
    <w:rsid w:val="0099241C"/>
    <w:rsid w:val="009934A2"/>
    <w:rsid w:val="009944B3"/>
    <w:rsid w:val="00995CE2"/>
    <w:rsid w:val="009A225D"/>
    <w:rsid w:val="009A2F8C"/>
    <w:rsid w:val="009A4759"/>
    <w:rsid w:val="009A4DDE"/>
    <w:rsid w:val="009A5617"/>
    <w:rsid w:val="009B1B01"/>
    <w:rsid w:val="009B3894"/>
    <w:rsid w:val="009B3B69"/>
    <w:rsid w:val="009B4AA7"/>
    <w:rsid w:val="009B4BCB"/>
    <w:rsid w:val="009B5CEB"/>
    <w:rsid w:val="009B62D0"/>
    <w:rsid w:val="009B7763"/>
    <w:rsid w:val="009C2020"/>
    <w:rsid w:val="009C2AA3"/>
    <w:rsid w:val="009C2D80"/>
    <w:rsid w:val="009C3F78"/>
    <w:rsid w:val="009C4D81"/>
    <w:rsid w:val="009D01DE"/>
    <w:rsid w:val="009D0968"/>
    <w:rsid w:val="009D12FD"/>
    <w:rsid w:val="009D1DF0"/>
    <w:rsid w:val="009D1E1C"/>
    <w:rsid w:val="009D2DAD"/>
    <w:rsid w:val="009D3195"/>
    <w:rsid w:val="009D3633"/>
    <w:rsid w:val="009E3C43"/>
    <w:rsid w:val="009E4211"/>
    <w:rsid w:val="009E53C4"/>
    <w:rsid w:val="009E5F1D"/>
    <w:rsid w:val="009E64E1"/>
    <w:rsid w:val="009F1CA2"/>
    <w:rsid w:val="009F49CF"/>
    <w:rsid w:val="009F58D9"/>
    <w:rsid w:val="009F5D48"/>
    <w:rsid w:val="009F5D65"/>
    <w:rsid w:val="009F611D"/>
    <w:rsid w:val="009F77FE"/>
    <w:rsid w:val="00A029BC"/>
    <w:rsid w:val="00A04BBF"/>
    <w:rsid w:val="00A054BA"/>
    <w:rsid w:val="00A136B6"/>
    <w:rsid w:val="00A15349"/>
    <w:rsid w:val="00A16161"/>
    <w:rsid w:val="00A17621"/>
    <w:rsid w:val="00A21A74"/>
    <w:rsid w:val="00A23EB4"/>
    <w:rsid w:val="00A26418"/>
    <w:rsid w:val="00A26878"/>
    <w:rsid w:val="00A30E51"/>
    <w:rsid w:val="00A31C10"/>
    <w:rsid w:val="00A324E7"/>
    <w:rsid w:val="00A32CF3"/>
    <w:rsid w:val="00A33AAB"/>
    <w:rsid w:val="00A3452B"/>
    <w:rsid w:val="00A371F7"/>
    <w:rsid w:val="00A401EF"/>
    <w:rsid w:val="00A42667"/>
    <w:rsid w:val="00A42E96"/>
    <w:rsid w:val="00A43639"/>
    <w:rsid w:val="00A5142C"/>
    <w:rsid w:val="00A52763"/>
    <w:rsid w:val="00A52D86"/>
    <w:rsid w:val="00A556A1"/>
    <w:rsid w:val="00A55D72"/>
    <w:rsid w:val="00A5714C"/>
    <w:rsid w:val="00A57283"/>
    <w:rsid w:val="00A60B97"/>
    <w:rsid w:val="00A61E29"/>
    <w:rsid w:val="00A64912"/>
    <w:rsid w:val="00A65DBA"/>
    <w:rsid w:val="00A72F54"/>
    <w:rsid w:val="00A734A4"/>
    <w:rsid w:val="00A77BE3"/>
    <w:rsid w:val="00A80D6B"/>
    <w:rsid w:val="00A80EE1"/>
    <w:rsid w:val="00A81643"/>
    <w:rsid w:val="00A82788"/>
    <w:rsid w:val="00A90F6B"/>
    <w:rsid w:val="00A91A4C"/>
    <w:rsid w:val="00A91E1C"/>
    <w:rsid w:val="00A92869"/>
    <w:rsid w:val="00A93155"/>
    <w:rsid w:val="00A9435E"/>
    <w:rsid w:val="00A96DB5"/>
    <w:rsid w:val="00AA17E0"/>
    <w:rsid w:val="00AA28C2"/>
    <w:rsid w:val="00AA33CC"/>
    <w:rsid w:val="00AA4B23"/>
    <w:rsid w:val="00AA5BCA"/>
    <w:rsid w:val="00AA6331"/>
    <w:rsid w:val="00AA6C7A"/>
    <w:rsid w:val="00AB47DD"/>
    <w:rsid w:val="00AB507D"/>
    <w:rsid w:val="00AB5A08"/>
    <w:rsid w:val="00AB67E6"/>
    <w:rsid w:val="00AB735A"/>
    <w:rsid w:val="00AC1944"/>
    <w:rsid w:val="00AC2832"/>
    <w:rsid w:val="00AC2A3F"/>
    <w:rsid w:val="00AC2C9B"/>
    <w:rsid w:val="00AC2DD7"/>
    <w:rsid w:val="00AC384A"/>
    <w:rsid w:val="00AD02A0"/>
    <w:rsid w:val="00AD04E2"/>
    <w:rsid w:val="00AD165A"/>
    <w:rsid w:val="00AD33E5"/>
    <w:rsid w:val="00AD4128"/>
    <w:rsid w:val="00AD4BE6"/>
    <w:rsid w:val="00AD583E"/>
    <w:rsid w:val="00AE0870"/>
    <w:rsid w:val="00AE3D71"/>
    <w:rsid w:val="00AE414F"/>
    <w:rsid w:val="00AE534A"/>
    <w:rsid w:val="00AF0D08"/>
    <w:rsid w:val="00AF1297"/>
    <w:rsid w:val="00AF1D16"/>
    <w:rsid w:val="00AF396A"/>
    <w:rsid w:val="00AF46D0"/>
    <w:rsid w:val="00AF4C0B"/>
    <w:rsid w:val="00AF63BB"/>
    <w:rsid w:val="00B00F9F"/>
    <w:rsid w:val="00B02477"/>
    <w:rsid w:val="00B0354B"/>
    <w:rsid w:val="00B04BAE"/>
    <w:rsid w:val="00B07AFA"/>
    <w:rsid w:val="00B134AC"/>
    <w:rsid w:val="00B151B9"/>
    <w:rsid w:val="00B165B3"/>
    <w:rsid w:val="00B176B4"/>
    <w:rsid w:val="00B178FD"/>
    <w:rsid w:val="00B2208F"/>
    <w:rsid w:val="00B22B1A"/>
    <w:rsid w:val="00B22F81"/>
    <w:rsid w:val="00B25429"/>
    <w:rsid w:val="00B311C0"/>
    <w:rsid w:val="00B342CE"/>
    <w:rsid w:val="00B34F8E"/>
    <w:rsid w:val="00B352CC"/>
    <w:rsid w:val="00B37067"/>
    <w:rsid w:val="00B3745B"/>
    <w:rsid w:val="00B37BBF"/>
    <w:rsid w:val="00B37F47"/>
    <w:rsid w:val="00B43C5A"/>
    <w:rsid w:val="00B447EE"/>
    <w:rsid w:val="00B4749F"/>
    <w:rsid w:val="00B477DC"/>
    <w:rsid w:val="00B506FA"/>
    <w:rsid w:val="00B50812"/>
    <w:rsid w:val="00B5157F"/>
    <w:rsid w:val="00B52D9F"/>
    <w:rsid w:val="00B54411"/>
    <w:rsid w:val="00B56D34"/>
    <w:rsid w:val="00B56FB6"/>
    <w:rsid w:val="00B57672"/>
    <w:rsid w:val="00B6312A"/>
    <w:rsid w:val="00B65846"/>
    <w:rsid w:val="00B65AD7"/>
    <w:rsid w:val="00B65F3E"/>
    <w:rsid w:val="00B670A5"/>
    <w:rsid w:val="00B677D5"/>
    <w:rsid w:val="00B7351C"/>
    <w:rsid w:val="00B74A98"/>
    <w:rsid w:val="00B8032A"/>
    <w:rsid w:val="00B83F4B"/>
    <w:rsid w:val="00B8486D"/>
    <w:rsid w:val="00B85BA4"/>
    <w:rsid w:val="00B86D88"/>
    <w:rsid w:val="00B9111E"/>
    <w:rsid w:val="00B91843"/>
    <w:rsid w:val="00B91EF2"/>
    <w:rsid w:val="00B93E4B"/>
    <w:rsid w:val="00B949EE"/>
    <w:rsid w:val="00B9530D"/>
    <w:rsid w:val="00B95D7D"/>
    <w:rsid w:val="00B960A6"/>
    <w:rsid w:val="00BA5057"/>
    <w:rsid w:val="00BA50E1"/>
    <w:rsid w:val="00BA5660"/>
    <w:rsid w:val="00BB13A6"/>
    <w:rsid w:val="00BB13B9"/>
    <w:rsid w:val="00BB27B2"/>
    <w:rsid w:val="00BB4173"/>
    <w:rsid w:val="00BB4EF5"/>
    <w:rsid w:val="00BC0497"/>
    <w:rsid w:val="00BC1879"/>
    <w:rsid w:val="00BC27BB"/>
    <w:rsid w:val="00BC28E7"/>
    <w:rsid w:val="00BC4B73"/>
    <w:rsid w:val="00BC5049"/>
    <w:rsid w:val="00BC5C4D"/>
    <w:rsid w:val="00BD0354"/>
    <w:rsid w:val="00BD062E"/>
    <w:rsid w:val="00BD1B37"/>
    <w:rsid w:val="00BD3832"/>
    <w:rsid w:val="00BD4153"/>
    <w:rsid w:val="00BD4175"/>
    <w:rsid w:val="00BD6A9B"/>
    <w:rsid w:val="00BE2D9A"/>
    <w:rsid w:val="00BE3331"/>
    <w:rsid w:val="00BE33E9"/>
    <w:rsid w:val="00BE4959"/>
    <w:rsid w:val="00BE5104"/>
    <w:rsid w:val="00BE5451"/>
    <w:rsid w:val="00BE641D"/>
    <w:rsid w:val="00BF097E"/>
    <w:rsid w:val="00BF203A"/>
    <w:rsid w:val="00BF44A7"/>
    <w:rsid w:val="00BF4840"/>
    <w:rsid w:val="00BF67CC"/>
    <w:rsid w:val="00BF770E"/>
    <w:rsid w:val="00C029C4"/>
    <w:rsid w:val="00C038FA"/>
    <w:rsid w:val="00C077A7"/>
    <w:rsid w:val="00C07FDF"/>
    <w:rsid w:val="00C11B52"/>
    <w:rsid w:val="00C12895"/>
    <w:rsid w:val="00C12993"/>
    <w:rsid w:val="00C12A5F"/>
    <w:rsid w:val="00C13314"/>
    <w:rsid w:val="00C135FA"/>
    <w:rsid w:val="00C21DDE"/>
    <w:rsid w:val="00C22607"/>
    <w:rsid w:val="00C24A35"/>
    <w:rsid w:val="00C253A6"/>
    <w:rsid w:val="00C25DEF"/>
    <w:rsid w:val="00C26606"/>
    <w:rsid w:val="00C269DE"/>
    <w:rsid w:val="00C273C8"/>
    <w:rsid w:val="00C32E30"/>
    <w:rsid w:val="00C35261"/>
    <w:rsid w:val="00C36384"/>
    <w:rsid w:val="00C3685E"/>
    <w:rsid w:val="00C36CCE"/>
    <w:rsid w:val="00C376C9"/>
    <w:rsid w:val="00C377EB"/>
    <w:rsid w:val="00C401CA"/>
    <w:rsid w:val="00C449EF"/>
    <w:rsid w:val="00C46D40"/>
    <w:rsid w:val="00C46FFC"/>
    <w:rsid w:val="00C50008"/>
    <w:rsid w:val="00C51CF2"/>
    <w:rsid w:val="00C53034"/>
    <w:rsid w:val="00C53996"/>
    <w:rsid w:val="00C57620"/>
    <w:rsid w:val="00C57658"/>
    <w:rsid w:val="00C62395"/>
    <w:rsid w:val="00C6477C"/>
    <w:rsid w:val="00C647FF"/>
    <w:rsid w:val="00C64ACD"/>
    <w:rsid w:val="00C64C63"/>
    <w:rsid w:val="00C6509A"/>
    <w:rsid w:val="00C65CC0"/>
    <w:rsid w:val="00C70E74"/>
    <w:rsid w:val="00C71C05"/>
    <w:rsid w:val="00C75213"/>
    <w:rsid w:val="00C7712D"/>
    <w:rsid w:val="00C8025B"/>
    <w:rsid w:val="00C82681"/>
    <w:rsid w:val="00C86002"/>
    <w:rsid w:val="00C86AD8"/>
    <w:rsid w:val="00C87383"/>
    <w:rsid w:val="00C877FA"/>
    <w:rsid w:val="00C92CB1"/>
    <w:rsid w:val="00C94EB9"/>
    <w:rsid w:val="00C9713C"/>
    <w:rsid w:val="00C97254"/>
    <w:rsid w:val="00CA7DF8"/>
    <w:rsid w:val="00CB3D07"/>
    <w:rsid w:val="00CB3F30"/>
    <w:rsid w:val="00CB4D66"/>
    <w:rsid w:val="00CB53F6"/>
    <w:rsid w:val="00CC212F"/>
    <w:rsid w:val="00CC31DE"/>
    <w:rsid w:val="00CC3E9E"/>
    <w:rsid w:val="00CC7012"/>
    <w:rsid w:val="00CC72FF"/>
    <w:rsid w:val="00CD1429"/>
    <w:rsid w:val="00CD676F"/>
    <w:rsid w:val="00CE3E36"/>
    <w:rsid w:val="00CE704C"/>
    <w:rsid w:val="00CE729C"/>
    <w:rsid w:val="00CF5146"/>
    <w:rsid w:val="00CF5189"/>
    <w:rsid w:val="00CF5365"/>
    <w:rsid w:val="00CF55DA"/>
    <w:rsid w:val="00CF5FD0"/>
    <w:rsid w:val="00CF676B"/>
    <w:rsid w:val="00CF7D7C"/>
    <w:rsid w:val="00D00E2E"/>
    <w:rsid w:val="00D03F52"/>
    <w:rsid w:val="00D1157F"/>
    <w:rsid w:val="00D13C5E"/>
    <w:rsid w:val="00D14190"/>
    <w:rsid w:val="00D15441"/>
    <w:rsid w:val="00D22433"/>
    <w:rsid w:val="00D245AC"/>
    <w:rsid w:val="00D24EC2"/>
    <w:rsid w:val="00D26C7C"/>
    <w:rsid w:val="00D2737A"/>
    <w:rsid w:val="00D30942"/>
    <w:rsid w:val="00D30DCA"/>
    <w:rsid w:val="00D319D3"/>
    <w:rsid w:val="00D3252E"/>
    <w:rsid w:val="00D325C7"/>
    <w:rsid w:val="00D334D1"/>
    <w:rsid w:val="00D3351D"/>
    <w:rsid w:val="00D33C14"/>
    <w:rsid w:val="00D34189"/>
    <w:rsid w:val="00D349E6"/>
    <w:rsid w:val="00D34F62"/>
    <w:rsid w:val="00D36467"/>
    <w:rsid w:val="00D3752C"/>
    <w:rsid w:val="00D3755F"/>
    <w:rsid w:val="00D42A71"/>
    <w:rsid w:val="00D43799"/>
    <w:rsid w:val="00D43874"/>
    <w:rsid w:val="00D462EC"/>
    <w:rsid w:val="00D46420"/>
    <w:rsid w:val="00D4663E"/>
    <w:rsid w:val="00D50BEF"/>
    <w:rsid w:val="00D50E21"/>
    <w:rsid w:val="00D547DC"/>
    <w:rsid w:val="00D569AD"/>
    <w:rsid w:val="00D5745A"/>
    <w:rsid w:val="00D617A6"/>
    <w:rsid w:val="00D61C63"/>
    <w:rsid w:val="00D6201B"/>
    <w:rsid w:val="00D62362"/>
    <w:rsid w:val="00D64AA9"/>
    <w:rsid w:val="00D64FB6"/>
    <w:rsid w:val="00D661E5"/>
    <w:rsid w:val="00D707E8"/>
    <w:rsid w:val="00D743E0"/>
    <w:rsid w:val="00D743E1"/>
    <w:rsid w:val="00D75B5B"/>
    <w:rsid w:val="00D7695E"/>
    <w:rsid w:val="00D77F4F"/>
    <w:rsid w:val="00D8210A"/>
    <w:rsid w:val="00D825A0"/>
    <w:rsid w:val="00D86CBB"/>
    <w:rsid w:val="00D872C3"/>
    <w:rsid w:val="00D875D1"/>
    <w:rsid w:val="00D92508"/>
    <w:rsid w:val="00D92A02"/>
    <w:rsid w:val="00D94D7D"/>
    <w:rsid w:val="00D95305"/>
    <w:rsid w:val="00D9612B"/>
    <w:rsid w:val="00D9695B"/>
    <w:rsid w:val="00DA0CA6"/>
    <w:rsid w:val="00DA2DFF"/>
    <w:rsid w:val="00DA38BA"/>
    <w:rsid w:val="00DB0B66"/>
    <w:rsid w:val="00DB0F4B"/>
    <w:rsid w:val="00DB2448"/>
    <w:rsid w:val="00DB365D"/>
    <w:rsid w:val="00DB435F"/>
    <w:rsid w:val="00DB453A"/>
    <w:rsid w:val="00DB5777"/>
    <w:rsid w:val="00DB6238"/>
    <w:rsid w:val="00DB6BB3"/>
    <w:rsid w:val="00DB7917"/>
    <w:rsid w:val="00DB7991"/>
    <w:rsid w:val="00DC18C6"/>
    <w:rsid w:val="00DC34E5"/>
    <w:rsid w:val="00DC403A"/>
    <w:rsid w:val="00DC4FFE"/>
    <w:rsid w:val="00DC57BF"/>
    <w:rsid w:val="00DC7480"/>
    <w:rsid w:val="00DC7EA5"/>
    <w:rsid w:val="00DD000D"/>
    <w:rsid w:val="00DD1E57"/>
    <w:rsid w:val="00DD2055"/>
    <w:rsid w:val="00DD2814"/>
    <w:rsid w:val="00DD5C5A"/>
    <w:rsid w:val="00DD75F7"/>
    <w:rsid w:val="00DD7D33"/>
    <w:rsid w:val="00DE262A"/>
    <w:rsid w:val="00DE2FA5"/>
    <w:rsid w:val="00DE3E11"/>
    <w:rsid w:val="00DE4089"/>
    <w:rsid w:val="00DE4249"/>
    <w:rsid w:val="00DE5811"/>
    <w:rsid w:val="00DE77B6"/>
    <w:rsid w:val="00DE7854"/>
    <w:rsid w:val="00DE7C11"/>
    <w:rsid w:val="00DF3679"/>
    <w:rsid w:val="00DF4608"/>
    <w:rsid w:val="00DF6CFF"/>
    <w:rsid w:val="00DF7D41"/>
    <w:rsid w:val="00E0295B"/>
    <w:rsid w:val="00E03751"/>
    <w:rsid w:val="00E047AB"/>
    <w:rsid w:val="00E05017"/>
    <w:rsid w:val="00E05086"/>
    <w:rsid w:val="00E07AA8"/>
    <w:rsid w:val="00E07F8A"/>
    <w:rsid w:val="00E10DDE"/>
    <w:rsid w:val="00E1147F"/>
    <w:rsid w:val="00E12116"/>
    <w:rsid w:val="00E130AC"/>
    <w:rsid w:val="00E14350"/>
    <w:rsid w:val="00E15FA2"/>
    <w:rsid w:val="00E17351"/>
    <w:rsid w:val="00E21043"/>
    <w:rsid w:val="00E272AE"/>
    <w:rsid w:val="00E27EDE"/>
    <w:rsid w:val="00E32803"/>
    <w:rsid w:val="00E328BF"/>
    <w:rsid w:val="00E34804"/>
    <w:rsid w:val="00E36B42"/>
    <w:rsid w:val="00E406D5"/>
    <w:rsid w:val="00E4520C"/>
    <w:rsid w:val="00E45918"/>
    <w:rsid w:val="00E509D8"/>
    <w:rsid w:val="00E50B78"/>
    <w:rsid w:val="00E52D11"/>
    <w:rsid w:val="00E54E81"/>
    <w:rsid w:val="00E60CCE"/>
    <w:rsid w:val="00E626A0"/>
    <w:rsid w:val="00E63BFE"/>
    <w:rsid w:val="00E70FFF"/>
    <w:rsid w:val="00E7281C"/>
    <w:rsid w:val="00E75448"/>
    <w:rsid w:val="00E801FC"/>
    <w:rsid w:val="00E82AFC"/>
    <w:rsid w:val="00E82EA6"/>
    <w:rsid w:val="00E83C47"/>
    <w:rsid w:val="00E84160"/>
    <w:rsid w:val="00E8580D"/>
    <w:rsid w:val="00E85BBC"/>
    <w:rsid w:val="00E85DC1"/>
    <w:rsid w:val="00E87050"/>
    <w:rsid w:val="00E926BC"/>
    <w:rsid w:val="00E936EB"/>
    <w:rsid w:val="00E96C43"/>
    <w:rsid w:val="00E96F72"/>
    <w:rsid w:val="00EA40C3"/>
    <w:rsid w:val="00EA58C7"/>
    <w:rsid w:val="00EA6803"/>
    <w:rsid w:val="00EA6D36"/>
    <w:rsid w:val="00EA7384"/>
    <w:rsid w:val="00EB0882"/>
    <w:rsid w:val="00EB10B3"/>
    <w:rsid w:val="00EB1D3D"/>
    <w:rsid w:val="00EB44DD"/>
    <w:rsid w:val="00EB477C"/>
    <w:rsid w:val="00EB6F5E"/>
    <w:rsid w:val="00EB7580"/>
    <w:rsid w:val="00EB7E57"/>
    <w:rsid w:val="00EC127C"/>
    <w:rsid w:val="00EC1ABD"/>
    <w:rsid w:val="00EC44CF"/>
    <w:rsid w:val="00EC5D41"/>
    <w:rsid w:val="00EC5FD5"/>
    <w:rsid w:val="00ED107F"/>
    <w:rsid w:val="00ED25BB"/>
    <w:rsid w:val="00ED3771"/>
    <w:rsid w:val="00ED4508"/>
    <w:rsid w:val="00ED56FA"/>
    <w:rsid w:val="00ED5CE5"/>
    <w:rsid w:val="00ED5EA4"/>
    <w:rsid w:val="00EE199D"/>
    <w:rsid w:val="00EE1AC1"/>
    <w:rsid w:val="00EE39E5"/>
    <w:rsid w:val="00EE550A"/>
    <w:rsid w:val="00EE657D"/>
    <w:rsid w:val="00EE7027"/>
    <w:rsid w:val="00EE79F9"/>
    <w:rsid w:val="00EF3DBA"/>
    <w:rsid w:val="00EF4E6E"/>
    <w:rsid w:val="00EF6322"/>
    <w:rsid w:val="00F00191"/>
    <w:rsid w:val="00F001AF"/>
    <w:rsid w:val="00F00C38"/>
    <w:rsid w:val="00F01546"/>
    <w:rsid w:val="00F0214E"/>
    <w:rsid w:val="00F03EAF"/>
    <w:rsid w:val="00F0483C"/>
    <w:rsid w:val="00F05C7E"/>
    <w:rsid w:val="00F0751E"/>
    <w:rsid w:val="00F07A42"/>
    <w:rsid w:val="00F07A87"/>
    <w:rsid w:val="00F13039"/>
    <w:rsid w:val="00F13180"/>
    <w:rsid w:val="00F14761"/>
    <w:rsid w:val="00F1485A"/>
    <w:rsid w:val="00F1621F"/>
    <w:rsid w:val="00F163ED"/>
    <w:rsid w:val="00F2077F"/>
    <w:rsid w:val="00F20A2B"/>
    <w:rsid w:val="00F21AA3"/>
    <w:rsid w:val="00F230B5"/>
    <w:rsid w:val="00F26BEC"/>
    <w:rsid w:val="00F310FB"/>
    <w:rsid w:val="00F322C5"/>
    <w:rsid w:val="00F325CB"/>
    <w:rsid w:val="00F341B9"/>
    <w:rsid w:val="00F36883"/>
    <w:rsid w:val="00F37579"/>
    <w:rsid w:val="00F37C89"/>
    <w:rsid w:val="00F40257"/>
    <w:rsid w:val="00F407E4"/>
    <w:rsid w:val="00F452E9"/>
    <w:rsid w:val="00F467FB"/>
    <w:rsid w:val="00F515A8"/>
    <w:rsid w:val="00F54557"/>
    <w:rsid w:val="00F568DD"/>
    <w:rsid w:val="00F64D9F"/>
    <w:rsid w:val="00F659D9"/>
    <w:rsid w:val="00F71B37"/>
    <w:rsid w:val="00F722DE"/>
    <w:rsid w:val="00F74419"/>
    <w:rsid w:val="00F766EF"/>
    <w:rsid w:val="00F77820"/>
    <w:rsid w:val="00F84640"/>
    <w:rsid w:val="00F86B7B"/>
    <w:rsid w:val="00F8768F"/>
    <w:rsid w:val="00F90F4D"/>
    <w:rsid w:val="00F91D50"/>
    <w:rsid w:val="00F948A5"/>
    <w:rsid w:val="00F95C16"/>
    <w:rsid w:val="00FA27B4"/>
    <w:rsid w:val="00FA28AF"/>
    <w:rsid w:val="00FA5E62"/>
    <w:rsid w:val="00FA685D"/>
    <w:rsid w:val="00FA6E97"/>
    <w:rsid w:val="00FA7CAD"/>
    <w:rsid w:val="00FB0E89"/>
    <w:rsid w:val="00FB323A"/>
    <w:rsid w:val="00FB387A"/>
    <w:rsid w:val="00FB6752"/>
    <w:rsid w:val="00FB69DD"/>
    <w:rsid w:val="00FB756C"/>
    <w:rsid w:val="00FC16EB"/>
    <w:rsid w:val="00FC328B"/>
    <w:rsid w:val="00FC5C73"/>
    <w:rsid w:val="00FC5F7C"/>
    <w:rsid w:val="00FC607F"/>
    <w:rsid w:val="00FD0569"/>
    <w:rsid w:val="00FD1BF9"/>
    <w:rsid w:val="00FD31BA"/>
    <w:rsid w:val="00FD475A"/>
    <w:rsid w:val="00FD58C6"/>
    <w:rsid w:val="00FD630E"/>
    <w:rsid w:val="00FD65DE"/>
    <w:rsid w:val="00FD7AAF"/>
    <w:rsid w:val="00FE055F"/>
    <w:rsid w:val="00FE1F41"/>
    <w:rsid w:val="00FE319B"/>
    <w:rsid w:val="00FE372D"/>
    <w:rsid w:val="00FE3E0F"/>
    <w:rsid w:val="00FE6F54"/>
    <w:rsid w:val="00FF248C"/>
    <w:rsid w:val="00FF37F6"/>
    <w:rsid w:val="00FF3E67"/>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EF255"/>
  <w15:docId w15:val="{FBDC71AD-11F5-4158-9E33-80A97531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ind w:left="718"/>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uiPriority w:val="99"/>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
    <w:name w:val="Table Grid1"/>
    <w:basedOn w:val="TableNormal"/>
    <w:next w:val="TableGrid"/>
    <w:rsid w:val="0095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uiPriority w:val="1"/>
    <w:qFormat/>
    <w:rsid w:val="00B477DC"/>
    <w:rPr>
      <w:rFonts w:ascii="Cambria" w:eastAsia="Cambria" w:hAnsi="Cambria"/>
      <w:sz w:val="24"/>
      <w:szCs w:val="24"/>
      <w:lang w:val="en-US" w:eastAsia="en-US"/>
    </w:rPr>
  </w:style>
  <w:style w:type="character" w:styleId="CommentReference">
    <w:name w:val="annotation reference"/>
    <w:basedOn w:val="DefaultParagraphFont"/>
    <w:uiPriority w:val="99"/>
    <w:rsid w:val="006F66CE"/>
    <w:rPr>
      <w:sz w:val="16"/>
      <w:szCs w:val="16"/>
    </w:rPr>
  </w:style>
  <w:style w:type="paragraph" w:styleId="CommentText">
    <w:name w:val="annotation text"/>
    <w:basedOn w:val="Normal"/>
    <w:link w:val="CommentTextChar"/>
    <w:uiPriority w:val="99"/>
    <w:rsid w:val="006F66CE"/>
    <w:rPr>
      <w:sz w:val="20"/>
      <w:szCs w:val="20"/>
    </w:rPr>
  </w:style>
  <w:style w:type="character" w:customStyle="1" w:styleId="CommentTextChar">
    <w:name w:val="Comment Text Char"/>
    <w:basedOn w:val="DefaultParagraphFont"/>
    <w:link w:val="CommentText"/>
    <w:uiPriority w:val="99"/>
    <w:rsid w:val="006F66CE"/>
    <w:rPr>
      <w:lang w:val="en-US" w:eastAsia="en-US"/>
    </w:rPr>
  </w:style>
  <w:style w:type="paragraph" w:styleId="CommentSubject">
    <w:name w:val="annotation subject"/>
    <w:basedOn w:val="CommentText"/>
    <w:next w:val="CommentText"/>
    <w:link w:val="CommentSubjectChar"/>
    <w:rsid w:val="006F66CE"/>
    <w:rPr>
      <w:b/>
      <w:bCs/>
    </w:rPr>
  </w:style>
  <w:style w:type="character" w:customStyle="1" w:styleId="CommentSubjectChar">
    <w:name w:val="Comment Subject Char"/>
    <w:basedOn w:val="CommentTextChar"/>
    <w:link w:val="CommentSubject"/>
    <w:rsid w:val="006F66CE"/>
    <w:rPr>
      <w:b/>
      <w:bCs/>
      <w:lang w:val="en-US" w:eastAsia="en-US"/>
    </w:rPr>
  </w:style>
  <w:style w:type="table" w:customStyle="1" w:styleId="TableGrid0">
    <w:name w:val="TableGrid"/>
    <w:rsid w:val="00CF536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trPr>
      <w:hidden/>
    </w:trPr>
  </w:style>
  <w:style w:type="character" w:customStyle="1" w:styleId="ListParagraphChar">
    <w:name w:val="List Paragraph Char"/>
    <w:aliases w:val="List Paragraph1 Char,PL_Bullet Level 1 Char"/>
    <w:basedOn w:val="DefaultParagraphFont"/>
    <w:link w:val="ListParagraph"/>
    <w:uiPriority w:val="34"/>
    <w:locked/>
    <w:rsid w:val="00CF5365"/>
    <w:rPr>
      <w:sz w:val="24"/>
      <w:szCs w:val="24"/>
      <w:lang w:val="en-US" w:eastAsia="en-US"/>
    </w:rPr>
  </w:style>
  <w:style w:type="character" w:customStyle="1" w:styleId="HeaderChar">
    <w:name w:val="Header Char"/>
    <w:basedOn w:val="DefaultParagraphFont"/>
    <w:link w:val="Header"/>
    <w:uiPriority w:val="99"/>
    <w:rsid w:val="00CF5365"/>
    <w:rPr>
      <w:sz w:val="24"/>
      <w:szCs w:val="24"/>
      <w:lang w:val="en-US" w:eastAsia="en-US"/>
    </w:rPr>
  </w:style>
  <w:style w:type="paragraph" w:customStyle="1" w:styleId="Default">
    <w:name w:val="Default"/>
    <w:rsid w:val="003C5A63"/>
    <w:pPr>
      <w:autoSpaceDE w:val="0"/>
      <w:autoSpaceDN w:val="0"/>
      <w:adjustRightInd w:val="0"/>
    </w:pPr>
    <w:rPr>
      <w:rFonts w:ascii="Arial" w:eastAsiaTheme="minorHAnsi" w:hAnsi="Arial" w:cs="Arial"/>
      <w:color w:val="000000"/>
      <w:sz w:val="24"/>
      <w:szCs w:val="24"/>
      <w:lang w:eastAsia="en-US"/>
    </w:rPr>
  </w:style>
  <w:style w:type="table" w:customStyle="1" w:styleId="TableGrid2">
    <w:name w:val="Table Grid2"/>
    <w:basedOn w:val="TableNormal"/>
    <w:next w:val="TableGrid"/>
    <w:uiPriority w:val="39"/>
    <w:rsid w:val="00EE39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335">
      <w:bodyDiv w:val="1"/>
      <w:marLeft w:val="0"/>
      <w:marRight w:val="0"/>
      <w:marTop w:val="0"/>
      <w:marBottom w:val="0"/>
      <w:divBdr>
        <w:top w:val="none" w:sz="0" w:space="0" w:color="auto"/>
        <w:left w:val="none" w:sz="0" w:space="0" w:color="auto"/>
        <w:bottom w:val="none" w:sz="0" w:space="0" w:color="auto"/>
        <w:right w:val="none" w:sz="0" w:space="0" w:color="auto"/>
      </w:divBdr>
    </w:div>
    <w:div w:id="148637008">
      <w:bodyDiv w:val="1"/>
      <w:marLeft w:val="0"/>
      <w:marRight w:val="0"/>
      <w:marTop w:val="0"/>
      <w:marBottom w:val="0"/>
      <w:divBdr>
        <w:top w:val="none" w:sz="0" w:space="0" w:color="auto"/>
        <w:left w:val="none" w:sz="0" w:space="0" w:color="auto"/>
        <w:bottom w:val="none" w:sz="0" w:space="0" w:color="auto"/>
        <w:right w:val="none" w:sz="0" w:space="0" w:color="auto"/>
      </w:divBdr>
    </w:div>
    <w:div w:id="220605300">
      <w:bodyDiv w:val="1"/>
      <w:marLeft w:val="0"/>
      <w:marRight w:val="0"/>
      <w:marTop w:val="0"/>
      <w:marBottom w:val="0"/>
      <w:divBdr>
        <w:top w:val="none" w:sz="0" w:space="0" w:color="auto"/>
        <w:left w:val="none" w:sz="0" w:space="0" w:color="auto"/>
        <w:bottom w:val="none" w:sz="0" w:space="0" w:color="auto"/>
        <w:right w:val="none" w:sz="0" w:space="0" w:color="auto"/>
      </w:divBdr>
    </w:div>
    <w:div w:id="260644372">
      <w:bodyDiv w:val="1"/>
      <w:marLeft w:val="0"/>
      <w:marRight w:val="0"/>
      <w:marTop w:val="0"/>
      <w:marBottom w:val="0"/>
      <w:divBdr>
        <w:top w:val="none" w:sz="0" w:space="0" w:color="auto"/>
        <w:left w:val="none" w:sz="0" w:space="0" w:color="auto"/>
        <w:bottom w:val="none" w:sz="0" w:space="0" w:color="auto"/>
        <w:right w:val="none" w:sz="0" w:space="0" w:color="auto"/>
      </w:divBdr>
    </w:div>
    <w:div w:id="545292167">
      <w:bodyDiv w:val="1"/>
      <w:marLeft w:val="0"/>
      <w:marRight w:val="0"/>
      <w:marTop w:val="0"/>
      <w:marBottom w:val="0"/>
      <w:divBdr>
        <w:top w:val="none" w:sz="0" w:space="0" w:color="auto"/>
        <w:left w:val="none" w:sz="0" w:space="0" w:color="auto"/>
        <w:bottom w:val="none" w:sz="0" w:space="0" w:color="auto"/>
        <w:right w:val="none" w:sz="0" w:space="0" w:color="auto"/>
      </w:divBdr>
    </w:div>
    <w:div w:id="578952149">
      <w:bodyDiv w:val="1"/>
      <w:marLeft w:val="0"/>
      <w:marRight w:val="0"/>
      <w:marTop w:val="0"/>
      <w:marBottom w:val="0"/>
      <w:divBdr>
        <w:top w:val="none" w:sz="0" w:space="0" w:color="auto"/>
        <w:left w:val="none" w:sz="0" w:space="0" w:color="auto"/>
        <w:bottom w:val="none" w:sz="0" w:space="0" w:color="auto"/>
        <w:right w:val="none" w:sz="0" w:space="0" w:color="auto"/>
      </w:divBdr>
    </w:div>
    <w:div w:id="613946500">
      <w:bodyDiv w:val="1"/>
      <w:marLeft w:val="0"/>
      <w:marRight w:val="0"/>
      <w:marTop w:val="0"/>
      <w:marBottom w:val="0"/>
      <w:divBdr>
        <w:top w:val="none" w:sz="0" w:space="0" w:color="auto"/>
        <w:left w:val="none" w:sz="0" w:space="0" w:color="auto"/>
        <w:bottom w:val="none" w:sz="0" w:space="0" w:color="auto"/>
        <w:right w:val="none" w:sz="0" w:space="0" w:color="auto"/>
      </w:divBdr>
    </w:div>
    <w:div w:id="756947479">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1046220327">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99196377">
      <w:bodyDiv w:val="1"/>
      <w:marLeft w:val="0"/>
      <w:marRight w:val="0"/>
      <w:marTop w:val="0"/>
      <w:marBottom w:val="0"/>
      <w:divBdr>
        <w:top w:val="none" w:sz="0" w:space="0" w:color="auto"/>
        <w:left w:val="none" w:sz="0" w:space="0" w:color="auto"/>
        <w:bottom w:val="none" w:sz="0" w:space="0" w:color="auto"/>
        <w:right w:val="none" w:sz="0" w:space="0" w:color="auto"/>
      </w:divBdr>
    </w:div>
    <w:div w:id="1684503755">
      <w:bodyDiv w:val="1"/>
      <w:marLeft w:val="0"/>
      <w:marRight w:val="0"/>
      <w:marTop w:val="0"/>
      <w:marBottom w:val="0"/>
      <w:divBdr>
        <w:top w:val="none" w:sz="0" w:space="0" w:color="auto"/>
        <w:left w:val="none" w:sz="0" w:space="0" w:color="auto"/>
        <w:bottom w:val="none" w:sz="0" w:space="0" w:color="auto"/>
        <w:right w:val="none" w:sz="0" w:space="0" w:color="auto"/>
      </w:divBdr>
    </w:div>
    <w:div w:id="19824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nrcs.org.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riam.moswaane@nrcs.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B74F2-3E30-41E4-A04D-92DDB08B818D}"/>
</file>

<file path=customXml/itemProps2.xml><?xml version="1.0" encoding="utf-8"?>
<ds:datastoreItem xmlns:ds="http://schemas.openxmlformats.org/officeDocument/2006/customXml" ds:itemID="{5B845F2C-BF23-423A-A26D-EC1D216E4676}"/>
</file>

<file path=customXml/itemProps3.xml><?xml version="1.0" encoding="utf-8"?>
<ds:datastoreItem xmlns:ds="http://schemas.openxmlformats.org/officeDocument/2006/customXml" ds:itemID="{6A74519C-CB55-4565-8FB9-F9832A92A3A9}"/>
</file>

<file path=customXml/itemProps4.xml><?xml version="1.0" encoding="utf-8"?>
<ds:datastoreItem xmlns:ds="http://schemas.openxmlformats.org/officeDocument/2006/customXml" ds:itemID="{CE9337DA-8948-4C65-81DA-512749357034}"/>
</file>

<file path=docProps/app.xml><?xml version="1.0" encoding="utf-8"?>
<Properties xmlns="http://schemas.openxmlformats.org/officeDocument/2006/extended-properties" xmlns:vt="http://schemas.openxmlformats.org/officeDocument/2006/docPropsVTypes">
  <Template>Normal</Template>
  <TotalTime>0</TotalTime>
  <Pages>8</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7</cp:revision>
  <cp:lastPrinted>2021-01-28T08:53:00Z</cp:lastPrinted>
  <dcterms:created xsi:type="dcterms:W3CDTF">2020-12-02T09:41:00Z</dcterms:created>
  <dcterms:modified xsi:type="dcterms:W3CDTF">2021-05-11T10:12:00Z</dcterms:modified>
</cp:coreProperties>
</file>