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37516C9E" w:rsidR="00A41BC6" w:rsidRPr="00A41BC6" w:rsidRDefault="005F153D" w:rsidP="00A41BC6">
            <w:pPr>
              <w:rPr>
                <w:rFonts w:ascii="Arial" w:eastAsia="Calibri" w:hAnsi="Arial" w:cs="Arial"/>
                <w:b/>
                <w:bCs/>
                <w:sz w:val="28"/>
                <w:szCs w:val="28"/>
                <w:u w:val="single"/>
              </w:rPr>
            </w:pPr>
            <w:r>
              <w:rPr>
                <w:rFonts w:ascii="Arial" w:eastAsia="Calibri" w:hAnsi="Arial" w:cs="Arial"/>
                <w:b/>
                <w:bCs/>
                <w:sz w:val="28"/>
                <w:szCs w:val="28"/>
                <w:u w:val="single"/>
              </w:rPr>
              <w:t>30</w:t>
            </w:r>
            <w:r w:rsidR="008A171C">
              <w:rPr>
                <w:rFonts w:ascii="Arial" w:eastAsia="Calibri" w:hAnsi="Arial" w:cs="Arial"/>
                <w:b/>
                <w:bCs/>
                <w:sz w:val="28"/>
                <w:szCs w:val="28"/>
                <w:u w:val="single"/>
              </w:rPr>
              <w:t xml:space="preserve"> September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49C0A797" w:rsidR="00A41BC6" w:rsidRPr="00A41BC6" w:rsidRDefault="00A41BC6" w:rsidP="00A41BC6">
            <w:pPr>
              <w:rPr>
                <w:rFonts w:ascii="Arial" w:eastAsia="Calibri" w:hAnsi="Arial" w:cs="Arial"/>
                <w:b/>
                <w:bCs/>
                <w:sz w:val="28"/>
                <w:szCs w:val="28"/>
                <w:u w:val="single"/>
              </w:rPr>
            </w:pP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24718044" w:rsidR="00A41BC6" w:rsidRPr="00A41BC6" w:rsidRDefault="008A171C" w:rsidP="00A41BC6">
            <w:pPr>
              <w:rPr>
                <w:rFonts w:ascii="Arial" w:eastAsia="Calibri" w:hAnsi="Arial" w:cs="Arial"/>
                <w:b/>
                <w:bCs/>
                <w:sz w:val="28"/>
                <w:szCs w:val="28"/>
                <w:u w:val="single"/>
              </w:rPr>
            </w:pPr>
            <w:hyperlink r:id="rId7" w:history="1">
              <w:r w:rsidRPr="003739C0">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2AE779DB" w:rsidR="00A41BC6" w:rsidRPr="00A41BC6" w:rsidRDefault="00651FF3" w:rsidP="00A41BC6">
            <w:pPr>
              <w:rPr>
                <w:rFonts w:ascii="Arial" w:eastAsia="Calibri" w:hAnsi="Arial" w:cs="Arial"/>
                <w:b/>
                <w:bCs/>
                <w:sz w:val="28"/>
                <w:szCs w:val="28"/>
                <w:u w:val="single"/>
              </w:rPr>
            </w:pPr>
            <w:r w:rsidRPr="00651FF3">
              <w:rPr>
                <w:rFonts w:ascii="Arial" w:eastAsia="Calibri" w:hAnsi="Arial" w:cs="Arial"/>
                <w:b/>
                <w:bCs/>
                <w:sz w:val="28"/>
                <w:szCs w:val="28"/>
                <w:u w:val="single"/>
                <w:lang w:val="en-US"/>
              </w:rPr>
              <w:t>E350</w:t>
            </w:r>
            <w:r w:rsidR="005F153D">
              <w:rPr>
                <w:rFonts w:ascii="Arial" w:eastAsia="Calibri" w:hAnsi="Arial" w:cs="Arial"/>
                <w:b/>
                <w:bCs/>
                <w:sz w:val="28"/>
                <w:szCs w:val="28"/>
                <w:u w:val="single"/>
                <w:lang w:val="en-US"/>
              </w:rPr>
              <w:t>9</w:t>
            </w:r>
            <w:r w:rsidRPr="00651FF3">
              <w:rPr>
                <w:rFonts w:ascii="Arial" w:eastAsia="Calibri" w:hAnsi="Arial" w:cs="Arial"/>
                <w:b/>
                <w:bCs/>
                <w:sz w:val="28"/>
                <w:szCs w:val="28"/>
                <w:u w:val="single"/>
                <w:lang w:val="en-US"/>
              </w:rPr>
              <w:t>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7A6D7642" w14:textId="4BB3D62A" w:rsidR="008A171C" w:rsidRPr="008A171C" w:rsidRDefault="005F153D" w:rsidP="00A41BC6">
            <w:pPr>
              <w:rPr>
                <w:rFonts w:ascii="Arial" w:eastAsia="Calibri" w:hAnsi="Arial" w:cs="Arial"/>
                <w:sz w:val="28"/>
                <w:szCs w:val="28"/>
              </w:rPr>
            </w:pPr>
            <w:r w:rsidRPr="005F153D">
              <w:rPr>
                <w:rFonts w:ascii="Arial" w:eastAsia="Calibri" w:hAnsi="Arial" w:cs="Arial"/>
                <w:sz w:val="28"/>
                <w:szCs w:val="28"/>
              </w:rPr>
              <w:t>The supply and delivery of whole or part of the scope for various Electrical consumables &amp; components at Koeberg Operating Unit for a period of 1 year</w:t>
            </w:r>
          </w:p>
          <w:p w14:paraId="00608571" w14:textId="4B1B3A97" w:rsidR="008A171C" w:rsidRPr="00A41BC6" w:rsidRDefault="008A171C" w:rsidP="00A41BC6">
            <w:pPr>
              <w:rPr>
                <w:rFonts w:ascii="Arial" w:eastAsia="Calibri" w:hAnsi="Arial" w:cs="Arial"/>
                <w:b/>
                <w:bCs/>
                <w:sz w:val="28"/>
                <w:szCs w:val="28"/>
                <w:u w:val="single"/>
              </w:rPr>
            </w:pP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7777777" w:rsidR="00A41BC6" w:rsidRPr="00A41BC6" w:rsidRDefault="00A41BC6" w:rsidP="00A41BC6">
            <w:pPr>
              <w:rPr>
                <w:rFonts w:ascii="Arial" w:eastAsia="Calibri" w:hAnsi="Arial" w:cs="Arial"/>
                <w:b/>
                <w:bCs/>
                <w:sz w:val="28"/>
                <w:szCs w:val="28"/>
                <w:u w:val="single"/>
              </w:rPr>
            </w:pP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4DACD5CB" w14:textId="77777777" w:rsidR="005F153D" w:rsidRDefault="005F153D" w:rsidP="005F153D">
            <w:pPr>
              <w:pStyle w:val="Default"/>
            </w:pPr>
            <w:r>
              <w:rPr>
                <w:sz w:val="22"/>
                <w:szCs w:val="22"/>
              </w:rPr>
              <w:t xml:space="preserve">2.15 Alternative tenders </w:t>
            </w:r>
          </w:p>
          <w:p w14:paraId="765015FB" w14:textId="77777777" w:rsidR="00A41BC6" w:rsidRPr="00651FF3" w:rsidRDefault="00A41BC6" w:rsidP="00A41BC6">
            <w:pPr>
              <w:rPr>
                <w:rFonts w:ascii="Arial" w:eastAsia="Calibri" w:hAnsi="Arial" w:cs="Arial"/>
              </w:rPr>
            </w:pPr>
          </w:p>
        </w:tc>
        <w:tc>
          <w:tcPr>
            <w:tcW w:w="5326" w:type="dxa"/>
          </w:tcPr>
          <w:p w14:paraId="4B537EDF" w14:textId="77777777" w:rsidR="005F153D" w:rsidRDefault="005F153D" w:rsidP="005F153D">
            <w:pPr>
              <w:pStyle w:val="Default"/>
              <w:rPr>
                <w:sz w:val="22"/>
                <w:szCs w:val="22"/>
              </w:rPr>
            </w:pPr>
            <w:r>
              <w:rPr>
                <w:sz w:val="22"/>
                <w:szCs w:val="22"/>
              </w:rPr>
              <w:t xml:space="preserve">Alternative tenders are </w:t>
            </w:r>
            <w:r>
              <w:rPr>
                <w:b/>
                <w:bCs/>
                <w:sz w:val="22"/>
                <w:szCs w:val="22"/>
              </w:rPr>
              <w:t xml:space="preserve">not allowed. </w:t>
            </w:r>
          </w:p>
          <w:p w14:paraId="5D37054E" w14:textId="77777777" w:rsidR="005F153D" w:rsidRDefault="005F153D" w:rsidP="005F153D">
            <w:pPr>
              <w:pStyle w:val="Default"/>
              <w:rPr>
                <w:sz w:val="22"/>
                <w:szCs w:val="22"/>
              </w:rPr>
            </w:pPr>
            <w:r>
              <w:rPr>
                <w:sz w:val="22"/>
                <w:szCs w:val="22"/>
              </w:rPr>
              <w:t xml:space="preserve">Where an exception is identified that constitutes an administrative change only with no impact on the form, fit, function, quality, safety classification, regulatory compliance, or technical requirements of the item, such as a part number change, the Exception Sheet shall be completed by the tenderer and included in the tender submission for evaluation by Eskom. </w:t>
            </w:r>
          </w:p>
          <w:p w14:paraId="32E5E183" w14:textId="77777777" w:rsidR="005F153D" w:rsidRDefault="005F153D" w:rsidP="005F153D">
            <w:r>
              <w:t xml:space="preserve">Alternative products may </w:t>
            </w:r>
            <w:r>
              <w:rPr>
                <w:b/>
                <w:bCs/>
              </w:rPr>
              <w:t xml:space="preserve">only </w:t>
            </w:r>
            <w:r>
              <w:t xml:space="preserve">be offered if the requested product is </w:t>
            </w:r>
            <w:r>
              <w:rPr>
                <w:b/>
                <w:bCs/>
              </w:rPr>
              <w:t>commercially obsolete</w:t>
            </w:r>
            <w:r>
              <w:t xml:space="preserve">. In such </w:t>
            </w:r>
          </w:p>
          <w:p w14:paraId="582C869F" w14:textId="77777777" w:rsidR="005F153D" w:rsidRDefault="005F153D" w:rsidP="005F153D">
            <w:pPr>
              <w:pStyle w:val="Default"/>
            </w:pPr>
            <w:r>
              <w:rPr>
                <w:sz w:val="22"/>
                <w:szCs w:val="22"/>
              </w:rPr>
              <w:lastRenderedPageBreak/>
              <w:t xml:space="preserve">cases, only equivalent alternatives will be considered and the basis for the obsolescence must be stated. For alternative products, data sheets or at least a catalogue reference must be included. </w:t>
            </w:r>
          </w:p>
          <w:p w14:paraId="7968449A" w14:textId="38092E64" w:rsidR="00A41BC6" w:rsidRPr="00061EC7" w:rsidRDefault="00A41BC6" w:rsidP="005F153D">
            <w:pPr>
              <w:rPr>
                <w:rFonts w:ascii="Arial" w:eastAsia="Calibri" w:hAnsi="Arial" w:cs="Arial"/>
              </w:rPr>
            </w:pPr>
          </w:p>
        </w:tc>
        <w:tc>
          <w:tcPr>
            <w:tcW w:w="2395" w:type="dxa"/>
          </w:tcPr>
          <w:p w14:paraId="301CC30E" w14:textId="174FBABF" w:rsidR="00A41BC6" w:rsidRPr="00A41BC6" w:rsidRDefault="005F153D" w:rsidP="00A41BC6">
            <w:pPr>
              <w:rPr>
                <w:rFonts w:ascii="Arial" w:eastAsia="Calibri" w:hAnsi="Arial" w:cs="Arial"/>
                <w:lang w:val="en-US"/>
              </w:rPr>
            </w:pPr>
            <w:r>
              <w:rPr>
                <w:rFonts w:ascii="Arial" w:eastAsia="Calibri" w:hAnsi="Arial" w:cs="Arial"/>
                <w:lang w:val="en-US"/>
              </w:rPr>
              <w:lastRenderedPageBreak/>
              <w:t>30/09/2026</w:t>
            </w: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651FF3" w:rsidRDefault="00A41BC6" w:rsidP="00061EC7">
            <w:pPr>
              <w:rPr>
                <w:rFonts w:ascii="Arial" w:eastAsia="Calibri" w:hAnsi="Arial" w:cs="Arial"/>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4C84E" w14:textId="77777777" w:rsidR="00F54D05" w:rsidRDefault="00F54D05" w:rsidP="0028391D">
      <w:pPr>
        <w:spacing w:after="0" w:line="240" w:lineRule="auto"/>
      </w:pPr>
      <w:r>
        <w:separator/>
      </w:r>
    </w:p>
  </w:endnote>
  <w:endnote w:type="continuationSeparator" w:id="0">
    <w:p w14:paraId="4883A41F" w14:textId="77777777" w:rsidR="00F54D05" w:rsidRDefault="00F54D05"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DD34" w14:textId="77777777" w:rsidR="00F54D05" w:rsidRDefault="00F54D05" w:rsidP="0028391D">
      <w:pPr>
        <w:spacing w:after="0" w:line="240" w:lineRule="auto"/>
      </w:pPr>
      <w:r>
        <w:separator/>
      </w:r>
    </w:p>
  </w:footnote>
  <w:footnote w:type="continuationSeparator" w:id="0">
    <w:p w14:paraId="674483EE" w14:textId="77777777" w:rsidR="00F54D05" w:rsidRDefault="00F54D05"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0" w:dyaOrig="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261385"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F4151FD"/>
    <w:multiLevelType w:val="multilevel"/>
    <w:tmpl w:val="17F2E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4"/>
  </w:num>
  <w:num w:numId="3" w16cid:durableId="478040650">
    <w:abstractNumId w:val="0"/>
  </w:num>
  <w:num w:numId="4" w16cid:durableId="1383753819">
    <w:abstractNumId w:val="1"/>
  </w:num>
  <w:num w:numId="5" w16cid:durableId="626621306">
    <w:abstractNumId w:val="2"/>
  </w:num>
  <w:num w:numId="6" w16cid:durableId="1259753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61EC7"/>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153D"/>
    <w:rsid w:val="005F2710"/>
    <w:rsid w:val="00651FF3"/>
    <w:rsid w:val="00664987"/>
    <w:rsid w:val="006B5CBA"/>
    <w:rsid w:val="0072002E"/>
    <w:rsid w:val="00721782"/>
    <w:rsid w:val="0074269F"/>
    <w:rsid w:val="00760438"/>
    <w:rsid w:val="007606DA"/>
    <w:rsid w:val="007D2711"/>
    <w:rsid w:val="007F27D5"/>
    <w:rsid w:val="007F627F"/>
    <w:rsid w:val="0083657F"/>
    <w:rsid w:val="0083797C"/>
    <w:rsid w:val="00890A6A"/>
    <w:rsid w:val="00890E7C"/>
    <w:rsid w:val="008A171C"/>
    <w:rsid w:val="008A54EF"/>
    <w:rsid w:val="008F3B12"/>
    <w:rsid w:val="00915C6C"/>
    <w:rsid w:val="009246A8"/>
    <w:rsid w:val="0093165A"/>
    <w:rsid w:val="00931908"/>
    <w:rsid w:val="009F20F2"/>
    <w:rsid w:val="00A204C1"/>
    <w:rsid w:val="00A22214"/>
    <w:rsid w:val="00A41BC6"/>
    <w:rsid w:val="00A70BE2"/>
    <w:rsid w:val="00A74B03"/>
    <w:rsid w:val="00A80728"/>
    <w:rsid w:val="00AA4948"/>
    <w:rsid w:val="00AA6BCE"/>
    <w:rsid w:val="00AC18C4"/>
    <w:rsid w:val="00B34624"/>
    <w:rsid w:val="00B50936"/>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4D05"/>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paragraph" w:customStyle="1" w:styleId="Default">
    <w:name w:val="Default"/>
    <w:rsid w:val="005F153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2026-09-30T06:17:00Z</dcterms:created>
  <dcterms:modified xsi:type="dcterms:W3CDTF">2026-09-30T06:17:00Z</dcterms:modified>
</cp:coreProperties>
</file>