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A6A81D8"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w:t>
            </w:r>
            <w:bookmarkEnd w:id="0"/>
            <w:r w:rsidR="004539AB">
              <w:rPr>
                <w:rFonts w:ascii="Tahoma" w:hAnsi="Tahoma" w:cs="Tahoma"/>
                <w:b/>
                <w:sz w:val="18"/>
                <w:szCs w:val="18"/>
              </w:rPr>
              <w:t>6336</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3028C2"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6333C1">
              <w:rPr>
                <w:rFonts w:ascii="Tahoma" w:hAnsi="Tahoma" w:cs="Tahoma"/>
                <w:sz w:val="18"/>
                <w:szCs w:val="18"/>
                <w:lang w:val="en-US"/>
              </w:rPr>
              <w:t>Flush Plumbing lines</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2"/>
            <w:bookmarkEnd w:id="3"/>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7362C77" w:rsidR="00606057" w:rsidRPr="00766895" w:rsidRDefault="00AA2CE9" w:rsidP="0043222B">
            <w:pPr>
              <w:spacing w:line="360" w:lineRule="auto"/>
              <w:rPr>
                <w:rFonts w:ascii="Tahoma" w:hAnsi="Tahoma" w:cs="Tahoma"/>
                <w:b/>
                <w:bCs/>
                <w:sz w:val="18"/>
                <w:szCs w:val="18"/>
              </w:rPr>
            </w:pPr>
            <w:r>
              <w:rPr>
                <w:rFonts w:ascii="Tahoma" w:hAnsi="Tahoma" w:cs="Tahoma"/>
                <w:b/>
                <w:bCs/>
                <w:sz w:val="18"/>
                <w:szCs w:val="18"/>
              </w:rPr>
              <w:t>0</w:t>
            </w:r>
            <w:r w:rsidR="00A571EF">
              <w:rPr>
                <w:rFonts w:ascii="Tahoma" w:hAnsi="Tahoma" w:cs="Tahoma"/>
                <w:b/>
                <w:bCs/>
                <w:sz w:val="18"/>
                <w:szCs w:val="18"/>
              </w:rPr>
              <w:t>5</w:t>
            </w:r>
            <w:r w:rsidR="006333C1">
              <w:rPr>
                <w:rFonts w:ascii="Tahoma" w:hAnsi="Tahoma" w:cs="Tahoma"/>
                <w:b/>
                <w:bCs/>
                <w:sz w:val="18"/>
                <w:szCs w:val="18"/>
              </w:rPr>
              <w:t xml:space="preserve"> </w:t>
            </w:r>
            <w:r>
              <w:rPr>
                <w:rFonts w:ascii="Tahoma" w:hAnsi="Tahoma" w:cs="Tahoma"/>
                <w:b/>
                <w:bCs/>
                <w:sz w:val="18"/>
                <w:szCs w:val="18"/>
              </w:rPr>
              <w:t>June</w:t>
            </w:r>
            <w:r w:rsidR="006333C1">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1AFE7E0" w:rsidR="00EB431B" w:rsidRPr="00766895" w:rsidRDefault="00C6083B" w:rsidP="00D325A0">
            <w:pPr>
              <w:spacing w:line="360" w:lineRule="auto"/>
              <w:rPr>
                <w:rFonts w:ascii="Tahoma" w:hAnsi="Tahoma" w:cs="Tahoma"/>
                <w:b/>
                <w:bCs/>
                <w:sz w:val="18"/>
                <w:szCs w:val="18"/>
              </w:rPr>
            </w:pPr>
            <w:r>
              <w:rPr>
                <w:rFonts w:ascii="Tahoma" w:hAnsi="Tahoma" w:cs="Tahoma"/>
                <w:b/>
                <w:bCs/>
                <w:sz w:val="18"/>
                <w:szCs w:val="18"/>
              </w:rPr>
              <w:t>1</w:t>
            </w:r>
            <w:r w:rsidR="009F0553">
              <w:rPr>
                <w:rFonts w:ascii="Tahoma" w:hAnsi="Tahoma" w:cs="Tahoma"/>
                <w:b/>
                <w:bCs/>
                <w:sz w:val="18"/>
                <w:szCs w:val="18"/>
              </w:rPr>
              <w:t>2</w:t>
            </w:r>
            <w:r w:rsidR="006333C1">
              <w:rPr>
                <w:rFonts w:ascii="Tahoma" w:hAnsi="Tahoma" w:cs="Tahoma"/>
                <w:b/>
                <w:bCs/>
                <w:sz w:val="18"/>
                <w:szCs w:val="18"/>
              </w:rPr>
              <w:t xml:space="preserve"> </w:t>
            </w:r>
            <w:r w:rsidR="00AA2CE9">
              <w:rPr>
                <w:rFonts w:ascii="Tahoma" w:hAnsi="Tahoma" w:cs="Tahoma"/>
                <w:b/>
                <w:bCs/>
                <w:sz w:val="18"/>
                <w:szCs w:val="18"/>
              </w:rPr>
              <w:t>June</w:t>
            </w:r>
            <w:r w:rsidR="006333C1">
              <w:rPr>
                <w:rFonts w:ascii="Tahoma" w:hAnsi="Tahoma" w:cs="Tahoma"/>
                <w:b/>
                <w:bCs/>
                <w:sz w:val="18"/>
                <w:szCs w:val="18"/>
              </w:rPr>
              <w:t xml:space="preserve">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6D2DD6D3" w:rsidR="000A675E" w:rsidRPr="00C21E4D" w:rsidRDefault="00C6083B" w:rsidP="0043222B">
            <w:pPr>
              <w:spacing w:line="360" w:lineRule="auto"/>
              <w:rPr>
                <w:rFonts w:ascii="Tahoma" w:hAnsi="Tahoma" w:cs="Tahoma"/>
                <w:b/>
                <w:color w:val="FF0000"/>
                <w:sz w:val="18"/>
                <w:szCs w:val="18"/>
                <w:lang w:eastAsia="en-ZA" w:bidi="he-IL"/>
              </w:rPr>
            </w:pPr>
            <w:r>
              <w:rPr>
                <w:rFonts w:ascii="Tahoma" w:hAnsi="Tahoma" w:cs="Tahoma"/>
                <w:b/>
                <w:sz w:val="18"/>
                <w:szCs w:val="18"/>
                <w:lang w:eastAsia="en-ZA" w:bidi="he-IL"/>
              </w:rPr>
              <w:t>0</w:t>
            </w:r>
            <w:r w:rsidR="009F0553">
              <w:rPr>
                <w:rFonts w:ascii="Tahoma" w:hAnsi="Tahoma" w:cs="Tahoma"/>
                <w:b/>
                <w:sz w:val="18"/>
                <w:szCs w:val="18"/>
                <w:lang w:eastAsia="en-ZA" w:bidi="he-IL"/>
              </w:rPr>
              <w:t>9</w:t>
            </w:r>
            <w:r>
              <w:rPr>
                <w:rFonts w:ascii="Tahoma" w:hAnsi="Tahoma" w:cs="Tahoma"/>
                <w:b/>
                <w:sz w:val="18"/>
                <w:szCs w:val="18"/>
                <w:lang w:eastAsia="en-ZA" w:bidi="he-IL"/>
              </w:rPr>
              <w:t xml:space="preserve"> June 2026 </w:t>
            </w:r>
            <w:r w:rsidRPr="00C6083B">
              <w:rPr>
                <w:rFonts w:ascii="Tahoma" w:hAnsi="Tahoma" w:cs="Tahoma"/>
                <w:b/>
                <w:sz w:val="18"/>
                <w:szCs w:val="18"/>
                <w:lang w:eastAsia="en-ZA" w:bidi="he-IL"/>
              </w:rPr>
              <w:t>@ 11h00</w:t>
            </w:r>
            <w:r>
              <w:rPr>
                <w:rFonts w:ascii="Tahoma" w:hAnsi="Tahoma" w:cs="Tahoma"/>
                <w:b/>
                <w:sz w:val="18"/>
                <w:szCs w:val="18"/>
                <w:lang w:eastAsia="en-ZA" w:bidi="he-IL"/>
              </w:rPr>
              <w:t xml:space="preserve"> </w:t>
            </w:r>
            <w:r w:rsidRPr="00C6083B">
              <w:rPr>
                <w:rFonts w:ascii="Tahoma" w:hAnsi="Tahoma" w:cs="Tahoma"/>
                <w:bCs/>
                <w:sz w:val="18"/>
                <w:szCs w:val="18"/>
                <w:lang w:eastAsia="en-ZA" w:bidi="he-IL"/>
              </w:rPr>
              <w:t>2 Eco Glades</w:t>
            </w:r>
            <w:r>
              <w:rPr>
                <w:rFonts w:ascii="Tahoma" w:hAnsi="Tahoma" w:cs="Tahoma"/>
                <w:bCs/>
                <w:sz w:val="18"/>
                <w:szCs w:val="18"/>
                <w:lang w:eastAsia="en-ZA" w:bidi="he-IL"/>
              </w:rPr>
              <w:t xml:space="preserve">, </w:t>
            </w:r>
            <w:r w:rsidRPr="00C6083B">
              <w:rPr>
                <w:rFonts w:ascii="Tahoma" w:hAnsi="Tahoma" w:cs="Tahoma"/>
                <w:bCs/>
                <w:sz w:val="18"/>
                <w:szCs w:val="18"/>
                <w:lang w:eastAsia="en-ZA" w:bidi="he-IL"/>
              </w:rPr>
              <w:t>420 Witch Hazel Road Centurion</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3FE35C5A"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w:t>
            </w:r>
            <w:r w:rsidR="00C6083B">
              <w:rPr>
                <w:rFonts w:ascii="Tahoma" w:hAnsi="Tahoma" w:cs="Tahoma"/>
                <w:bCs/>
                <w:sz w:val="18"/>
                <w:szCs w:val="18"/>
              </w:rPr>
              <w:t xml:space="preserve"> 2</w:t>
            </w:r>
            <w:r w:rsidRPr="00B63B5B">
              <w:rPr>
                <w:rFonts w:ascii="Tahoma" w:hAnsi="Tahoma" w:cs="Tahoma"/>
                <w:bCs/>
                <w:sz w:val="18"/>
                <w:szCs w:val="18"/>
              </w:rPr>
              <w:t xml:space="preserve"> Eco Glades</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1BEB3898" w14:textId="77777777" w:rsidR="00E111E5" w:rsidRPr="00E111E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r w:rsidR="00E111E5">
        <w:rPr>
          <w:rFonts w:ascii="Tahoma" w:hAnsi="Tahoma" w:cs="Tahoma"/>
          <w:b/>
          <w:bCs/>
          <w:sz w:val="18"/>
          <w:szCs w:val="18"/>
          <w:lang w:val="en-GB"/>
        </w:rPr>
        <w:t xml:space="preserve"> </w:t>
      </w:r>
    </w:p>
    <w:p w14:paraId="6DD6EA8A" w14:textId="34EB1ED2" w:rsidR="00C34140" w:rsidRPr="003C1205" w:rsidRDefault="00E111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E111E5">
        <w:rPr>
          <w:rFonts w:ascii="Tahoma" w:hAnsi="Tahoma" w:cs="Tahoma"/>
          <w:b/>
          <w:bCs/>
          <w:sz w:val="18"/>
          <w:szCs w:val="18"/>
          <w:lang w:val="en-GB"/>
        </w:rPr>
        <w:t>Collusive behaviour by the bidder will result in disqualification. A bidder is not permitted to submit more than one proposal</w:t>
      </w:r>
      <w:r>
        <w:rPr>
          <w:rFonts w:ascii="Tahoma" w:hAnsi="Tahoma" w:cs="Tahoma"/>
          <w:b/>
          <w:bCs/>
          <w:sz w:val="18"/>
          <w:szCs w:val="18"/>
          <w:lang w:val="en-GB"/>
        </w:rPr>
        <w:t>s</w:t>
      </w:r>
      <w:r w:rsidRPr="00E111E5">
        <w:rPr>
          <w:rFonts w:ascii="Tahoma" w:hAnsi="Tahoma" w:cs="Tahoma"/>
          <w:b/>
          <w:bCs/>
          <w:sz w:val="18"/>
          <w:szCs w:val="18"/>
          <w:lang w:val="en-GB"/>
        </w:rPr>
        <w:t xml:space="preserve">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6333C1">
      <w:pPr>
        <w:rPr>
          <w:rFonts w:ascii="Tahoma" w:hAnsi="Tahoma" w:cs="Tahoma"/>
          <w:b/>
          <w:bCs/>
          <w:sz w:val="18"/>
          <w:szCs w:val="18"/>
        </w:rPr>
      </w:pPr>
    </w:p>
    <w:p w14:paraId="690104C3" w14:textId="77777777" w:rsidR="00D82F5C" w:rsidRDefault="00D82F5C" w:rsidP="006333C1">
      <w:pPr>
        <w:rPr>
          <w:rFonts w:ascii="Tahoma" w:hAnsi="Tahoma" w:cs="Tahoma"/>
          <w:b/>
          <w:bCs/>
          <w:sz w:val="18"/>
          <w:szCs w:val="18"/>
        </w:rPr>
      </w:pPr>
    </w:p>
    <w:p w14:paraId="6B02F785" w14:textId="77777777" w:rsidR="00D82F5C" w:rsidRDefault="00D82F5C" w:rsidP="006333C1">
      <w:pPr>
        <w:rPr>
          <w:rFonts w:ascii="Tahoma" w:hAnsi="Tahoma" w:cs="Tahoma"/>
          <w:b/>
          <w:bCs/>
          <w:sz w:val="18"/>
          <w:szCs w:val="18"/>
        </w:rPr>
      </w:pPr>
    </w:p>
    <w:p w14:paraId="56459A11" w14:textId="77777777" w:rsidR="00D82F5C" w:rsidRDefault="00D82F5C" w:rsidP="006333C1">
      <w:pPr>
        <w:rPr>
          <w:rFonts w:ascii="Tahoma" w:hAnsi="Tahoma" w:cs="Tahoma"/>
          <w:b/>
          <w:bCs/>
          <w:sz w:val="18"/>
          <w:szCs w:val="18"/>
        </w:rPr>
      </w:pPr>
    </w:p>
    <w:p w14:paraId="41014205" w14:textId="77777777" w:rsidR="00D82F5C" w:rsidRDefault="00D82F5C" w:rsidP="006333C1">
      <w:pPr>
        <w:rPr>
          <w:rFonts w:ascii="Tahoma" w:hAnsi="Tahoma" w:cs="Tahoma"/>
          <w:b/>
          <w:bCs/>
          <w:sz w:val="18"/>
          <w:szCs w:val="18"/>
        </w:rPr>
      </w:pPr>
    </w:p>
    <w:p w14:paraId="26924797" w14:textId="77777777" w:rsidR="00D82F5C" w:rsidRDefault="00D82F5C" w:rsidP="006333C1">
      <w:pPr>
        <w:rPr>
          <w:rFonts w:ascii="Tahoma" w:hAnsi="Tahoma" w:cs="Tahoma"/>
          <w:b/>
          <w:bCs/>
          <w:sz w:val="18"/>
          <w:szCs w:val="18"/>
        </w:rPr>
      </w:pPr>
    </w:p>
    <w:p w14:paraId="766F48C1" w14:textId="77777777" w:rsidR="00D82F5C" w:rsidRDefault="00D82F5C" w:rsidP="006333C1">
      <w:pPr>
        <w:rPr>
          <w:rFonts w:ascii="Tahoma" w:hAnsi="Tahoma" w:cs="Tahoma"/>
          <w:b/>
          <w:bCs/>
          <w:sz w:val="18"/>
          <w:szCs w:val="18"/>
        </w:rPr>
      </w:pPr>
    </w:p>
    <w:p w14:paraId="0E118E20" w14:textId="77777777" w:rsidR="00D82F5C" w:rsidRDefault="00D82F5C" w:rsidP="006333C1">
      <w:pPr>
        <w:rPr>
          <w:rFonts w:ascii="Tahoma" w:hAnsi="Tahoma" w:cs="Tahoma"/>
          <w:b/>
          <w:bCs/>
          <w:sz w:val="18"/>
          <w:szCs w:val="18"/>
        </w:rPr>
      </w:pPr>
    </w:p>
    <w:p w14:paraId="002E923B" w14:textId="77777777" w:rsidR="00D82F5C" w:rsidRDefault="00D82F5C" w:rsidP="006333C1">
      <w:pPr>
        <w:rPr>
          <w:rFonts w:ascii="Tahoma" w:hAnsi="Tahoma" w:cs="Tahoma"/>
          <w:b/>
          <w:bCs/>
          <w:sz w:val="18"/>
          <w:szCs w:val="18"/>
        </w:rPr>
      </w:pPr>
    </w:p>
    <w:p w14:paraId="160DC086" w14:textId="77777777" w:rsidR="00D82F5C" w:rsidRDefault="00D82F5C" w:rsidP="006333C1">
      <w:pPr>
        <w:rPr>
          <w:rFonts w:ascii="Tahoma" w:hAnsi="Tahoma" w:cs="Tahoma"/>
          <w:b/>
          <w:bCs/>
          <w:sz w:val="18"/>
          <w:szCs w:val="18"/>
        </w:rPr>
      </w:pPr>
    </w:p>
    <w:p w14:paraId="0BDA58DE" w14:textId="77777777" w:rsidR="00D82F5C" w:rsidRPr="003C1205" w:rsidRDefault="00D82F5C"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60EB2D" w14:textId="77777777" w:rsidR="0099273B" w:rsidRPr="003C1205" w:rsidRDefault="0099273B" w:rsidP="0099273B">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99273B">
          <w:footerReference w:type="even" r:id="rId11"/>
          <w:footerReference w:type="default" r:id="rId12"/>
          <w:footerReference w:type="first" r:id="rId13"/>
          <w:pgSz w:w="11905" w:h="16837" w:code="9"/>
          <w:pgMar w:top="454" w:right="709" w:bottom="993" w:left="851" w:header="113"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02A35456" w:rsidR="009F1A1A" w:rsidRPr="00CB163D" w:rsidRDefault="0074155C" w:rsidP="00CB163D">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Road Accident Fund (RAF) wishes to appoint a suitable service provider to Flush Plumbing lines at the Head Office in Block F.</w:t>
      </w:r>
    </w:p>
    <w:p w14:paraId="7E1137BD" w14:textId="77777777" w:rsidR="00CB163D" w:rsidRPr="00902C25" w:rsidRDefault="00CB163D" w:rsidP="006333C1">
      <w:pPr>
        <w:rPr>
          <w:rFonts w:ascii="Tahoma" w:hAnsi="Tahoma" w:cs="Tahoma"/>
          <w:b/>
          <w:sz w:val="18"/>
          <w:szCs w:val="18"/>
        </w:rPr>
      </w:pPr>
    </w:p>
    <w:p w14:paraId="1E93CF27" w14:textId="2959374B" w:rsidR="009F1A1A" w:rsidRPr="00CB163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9EC1988" w14:textId="610BC496"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b/>
          <w:bCs/>
          <w:iCs/>
          <w:sz w:val="18"/>
          <w:szCs w:val="18"/>
          <w:lang w:val="en-GB"/>
        </w:rPr>
        <w:t>Flush all the Bathrooms, Urinals, Basins including Kitchens</w:t>
      </w:r>
      <w:r w:rsidR="00C21E4D">
        <w:rPr>
          <w:rFonts w:ascii="Tahoma" w:hAnsi="Tahoma" w:cs="Tahoma"/>
          <w:b/>
          <w:bCs/>
          <w:iCs/>
          <w:sz w:val="18"/>
          <w:szCs w:val="18"/>
          <w:lang w:val="en-GB"/>
        </w:rPr>
        <w:t xml:space="preserve"> for Block F</w:t>
      </w:r>
      <w:r w:rsidRPr="00CB163D">
        <w:rPr>
          <w:rFonts w:ascii="Tahoma" w:hAnsi="Tahoma" w:cs="Tahoma"/>
          <w:iCs/>
          <w:sz w:val="18"/>
          <w:szCs w:val="18"/>
          <w:lang w:val="en-GB"/>
        </w:rPr>
        <w:t>.</w:t>
      </w:r>
    </w:p>
    <w:p w14:paraId="219C793C"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must not damage the seals.</w:t>
      </w:r>
    </w:p>
    <w:p w14:paraId="0AE3ABD2"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Ensure the worked points are properly sealed.</w:t>
      </w:r>
    </w:p>
    <w:p w14:paraId="63D3484F" w14:textId="5B435388" w:rsid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SDS must be within 5 years.</w:t>
      </w:r>
    </w:p>
    <w:p w14:paraId="0AD54096" w14:textId="55D08A28" w:rsidR="00CB1EB7" w:rsidRDefault="00CB1EB7" w:rsidP="00CB163D">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 xml:space="preserve">After flushing the service provider </w:t>
      </w:r>
      <w:r w:rsidRPr="00CB1EB7">
        <w:rPr>
          <w:rFonts w:ascii="Tahoma" w:hAnsi="Tahoma" w:cs="Tahoma"/>
          <w:iCs/>
          <w:sz w:val="18"/>
          <w:szCs w:val="18"/>
          <w:lang w:val="en-GB"/>
        </w:rPr>
        <w:t>will ensure that there is no leak where they worked</w:t>
      </w:r>
    </w:p>
    <w:p w14:paraId="7ED262F7" w14:textId="77777777" w:rsidR="00F511C5" w:rsidRPr="00F511C5" w:rsidRDefault="00F511C5" w:rsidP="00F511C5">
      <w:pPr>
        <w:spacing w:line="360" w:lineRule="auto"/>
        <w:rPr>
          <w:rFonts w:ascii="Tahoma" w:hAnsi="Tahoma" w:cs="Tahoma"/>
          <w:iCs/>
          <w:sz w:val="18"/>
          <w:szCs w:val="18"/>
          <w:lang w:val="en-GB"/>
        </w:rPr>
      </w:pPr>
    </w:p>
    <w:tbl>
      <w:tblPr>
        <w:tblStyle w:val="TableGrid"/>
        <w:tblW w:w="0" w:type="auto"/>
        <w:tblInd w:w="360" w:type="dxa"/>
        <w:tblLook w:val="04A0" w:firstRow="1" w:lastRow="0" w:firstColumn="1" w:lastColumn="0" w:noHBand="0" w:noVBand="1"/>
      </w:tblPr>
      <w:tblGrid>
        <w:gridCol w:w="2721"/>
        <w:gridCol w:w="2721"/>
      </w:tblGrid>
      <w:tr w:rsidR="00F511C5" w14:paraId="614AE669" w14:textId="77777777" w:rsidTr="00F511C5">
        <w:trPr>
          <w:trHeight w:val="353"/>
        </w:trPr>
        <w:tc>
          <w:tcPr>
            <w:tcW w:w="2721" w:type="dxa"/>
            <w:shd w:val="clear" w:color="auto" w:fill="D9D9D9" w:themeFill="background1" w:themeFillShade="D9"/>
          </w:tcPr>
          <w:p w14:paraId="310E6450" w14:textId="64C300F2"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Description</w:t>
            </w:r>
          </w:p>
        </w:tc>
        <w:tc>
          <w:tcPr>
            <w:tcW w:w="2721" w:type="dxa"/>
            <w:shd w:val="clear" w:color="auto" w:fill="D9D9D9" w:themeFill="background1" w:themeFillShade="D9"/>
          </w:tcPr>
          <w:p w14:paraId="102B1ED7" w14:textId="61712AD8" w:rsidR="00F511C5" w:rsidRDefault="00F511C5" w:rsidP="00CB163D">
            <w:pPr>
              <w:pStyle w:val="ListParagraph"/>
              <w:spacing w:line="360" w:lineRule="auto"/>
              <w:ind w:left="0"/>
              <w:rPr>
                <w:rFonts w:ascii="Tahoma" w:hAnsi="Tahoma" w:cs="Tahoma"/>
                <w:iCs/>
                <w:sz w:val="18"/>
                <w:szCs w:val="18"/>
                <w:lang w:val="en-GB"/>
              </w:rPr>
            </w:pPr>
            <w:r>
              <w:rPr>
                <w:rFonts w:ascii="Tahoma" w:hAnsi="Tahoma" w:cs="Tahoma"/>
                <w:iCs/>
                <w:sz w:val="18"/>
                <w:szCs w:val="18"/>
                <w:lang w:val="en-GB"/>
              </w:rPr>
              <w:t xml:space="preserve">Quantities </w:t>
            </w:r>
          </w:p>
        </w:tc>
      </w:tr>
      <w:tr w:rsidR="00F511C5" w14:paraId="7F0DD3E0" w14:textId="77777777" w:rsidTr="00F511C5">
        <w:trPr>
          <w:trHeight w:val="20"/>
        </w:trPr>
        <w:tc>
          <w:tcPr>
            <w:tcW w:w="2721" w:type="dxa"/>
          </w:tcPr>
          <w:p w14:paraId="11762EDA" w14:textId="29060382"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Toilets </w:t>
            </w:r>
          </w:p>
        </w:tc>
        <w:tc>
          <w:tcPr>
            <w:tcW w:w="2721" w:type="dxa"/>
          </w:tcPr>
          <w:p w14:paraId="7DF01977" w14:textId="6C137F66"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23</w:t>
            </w:r>
          </w:p>
        </w:tc>
      </w:tr>
      <w:tr w:rsidR="00F511C5" w14:paraId="19EBEE64" w14:textId="77777777" w:rsidTr="00F511C5">
        <w:trPr>
          <w:trHeight w:val="20"/>
        </w:trPr>
        <w:tc>
          <w:tcPr>
            <w:tcW w:w="2721" w:type="dxa"/>
          </w:tcPr>
          <w:p w14:paraId="50863D13" w14:textId="247DB98E"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Basins </w:t>
            </w:r>
          </w:p>
        </w:tc>
        <w:tc>
          <w:tcPr>
            <w:tcW w:w="2721" w:type="dxa"/>
          </w:tcPr>
          <w:p w14:paraId="48E1CFC1" w14:textId="7600107A"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20</w:t>
            </w:r>
          </w:p>
        </w:tc>
      </w:tr>
      <w:tr w:rsidR="00F511C5" w14:paraId="025B8BC8" w14:textId="77777777" w:rsidTr="00F511C5">
        <w:trPr>
          <w:trHeight w:val="20"/>
        </w:trPr>
        <w:tc>
          <w:tcPr>
            <w:tcW w:w="2721" w:type="dxa"/>
          </w:tcPr>
          <w:p w14:paraId="0B252C8D" w14:textId="6A9F5F9B"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Urinals </w:t>
            </w:r>
          </w:p>
        </w:tc>
        <w:tc>
          <w:tcPr>
            <w:tcW w:w="2721" w:type="dxa"/>
          </w:tcPr>
          <w:p w14:paraId="2C2AD5DF" w14:textId="17EB4C6C"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r w:rsidR="00F511C5" w14:paraId="6A7AD949" w14:textId="77777777" w:rsidTr="00F511C5">
        <w:trPr>
          <w:trHeight w:val="20"/>
        </w:trPr>
        <w:tc>
          <w:tcPr>
            <w:tcW w:w="2721" w:type="dxa"/>
          </w:tcPr>
          <w:p w14:paraId="0D0E1AE0" w14:textId="2B3B382F" w:rsidR="00F511C5" w:rsidRDefault="00F511C5" w:rsidP="00F511C5">
            <w:pPr>
              <w:pStyle w:val="ListParagraph"/>
              <w:spacing w:line="360" w:lineRule="auto"/>
              <w:ind w:left="0"/>
              <w:rPr>
                <w:rFonts w:ascii="Tahoma" w:hAnsi="Tahoma" w:cs="Tahoma"/>
                <w:iCs/>
                <w:sz w:val="18"/>
                <w:szCs w:val="18"/>
                <w:lang w:val="en-GB"/>
              </w:rPr>
            </w:pPr>
            <w:r w:rsidRPr="00CB2F01">
              <w:rPr>
                <w:rFonts w:ascii="Tahoma" w:hAnsi="Tahoma" w:cs="Tahoma"/>
                <w:iCs/>
                <w:sz w:val="18"/>
                <w:szCs w:val="18"/>
                <w:lang w:val="en-GB"/>
              </w:rPr>
              <w:t xml:space="preserve">Kitchen sinks </w:t>
            </w:r>
          </w:p>
        </w:tc>
        <w:tc>
          <w:tcPr>
            <w:tcW w:w="2721" w:type="dxa"/>
          </w:tcPr>
          <w:p w14:paraId="7129C516" w14:textId="3870A3C2" w:rsidR="00F511C5" w:rsidRDefault="00F511C5" w:rsidP="00F511C5">
            <w:pPr>
              <w:pStyle w:val="ListParagraph"/>
              <w:spacing w:line="360" w:lineRule="auto"/>
              <w:ind w:left="0"/>
              <w:rPr>
                <w:rFonts w:ascii="Tahoma" w:hAnsi="Tahoma" w:cs="Tahoma"/>
                <w:iCs/>
                <w:sz w:val="18"/>
                <w:szCs w:val="18"/>
                <w:lang w:val="en-GB"/>
              </w:rPr>
            </w:pPr>
            <w:r w:rsidRPr="00F511C5">
              <w:rPr>
                <w:rFonts w:ascii="Tahoma" w:hAnsi="Tahoma" w:cs="Tahoma"/>
                <w:iCs/>
                <w:sz w:val="18"/>
                <w:szCs w:val="18"/>
                <w:lang w:val="en-GB"/>
              </w:rPr>
              <w:t>13</w:t>
            </w:r>
          </w:p>
        </w:tc>
      </w:tr>
    </w:tbl>
    <w:p w14:paraId="107F9177" w14:textId="77777777" w:rsidR="00F511C5" w:rsidRDefault="00F511C5" w:rsidP="00CB163D">
      <w:pPr>
        <w:pStyle w:val="ListParagraph"/>
        <w:spacing w:line="360" w:lineRule="auto"/>
        <w:ind w:left="360"/>
        <w:rPr>
          <w:rFonts w:ascii="Tahoma" w:hAnsi="Tahoma" w:cs="Tahoma"/>
          <w:iCs/>
          <w:sz w:val="18"/>
          <w:szCs w:val="18"/>
          <w:lang w:val="en-GB"/>
        </w:rPr>
      </w:pPr>
    </w:p>
    <w:p w14:paraId="6FD6CE62" w14:textId="77777777" w:rsidR="00D40CDF" w:rsidRDefault="00D40CDF" w:rsidP="00CB163D">
      <w:pPr>
        <w:pStyle w:val="ListParagraph"/>
        <w:spacing w:line="360" w:lineRule="auto"/>
        <w:ind w:left="360"/>
        <w:rPr>
          <w:rFonts w:ascii="Tahoma" w:hAnsi="Tahoma" w:cs="Tahoma"/>
          <w:iCs/>
          <w:sz w:val="18"/>
          <w:szCs w:val="18"/>
          <w:lang w:val="en-GB"/>
        </w:rPr>
      </w:pPr>
    </w:p>
    <w:p w14:paraId="223C69E4" w14:textId="7CA2842B"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Methods that can be used:</w:t>
      </w:r>
      <w:r w:rsidRPr="00D40CDF">
        <w:rPr>
          <w:rFonts w:ascii="Tahoma" w:hAnsi="Tahoma" w:cs="Tahoma"/>
          <w:iCs/>
          <w:sz w:val="18"/>
          <w:szCs w:val="18"/>
          <w:lang w:val="en-GB"/>
        </w:rPr>
        <w:t xml:space="preserve"> Common methods include continuous feed, slug, and spray or swab methods, with chlorine solution</w:t>
      </w:r>
      <w:r>
        <w:rPr>
          <w:rFonts w:ascii="Tahoma" w:hAnsi="Tahoma" w:cs="Tahoma"/>
          <w:iCs/>
          <w:sz w:val="18"/>
          <w:szCs w:val="18"/>
          <w:lang w:val="en-GB"/>
        </w:rPr>
        <w:t xml:space="preserve"> </w:t>
      </w:r>
      <w:r w:rsidRPr="00D40CDF">
        <w:rPr>
          <w:rFonts w:ascii="Tahoma" w:hAnsi="Tahoma" w:cs="Tahoma"/>
          <w:iCs/>
          <w:sz w:val="18"/>
          <w:szCs w:val="18"/>
          <w:lang w:val="en-GB"/>
        </w:rPr>
        <w:t>being the most common disinfectant used.</w:t>
      </w:r>
    </w:p>
    <w:p w14:paraId="02B701E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Safety Measures:</w:t>
      </w:r>
      <w:r w:rsidRPr="00D40CDF">
        <w:rPr>
          <w:rFonts w:ascii="Tahoma" w:hAnsi="Tahoma" w:cs="Tahoma"/>
          <w:iCs/>
          <w:sz w:val="18"/>
          <w:szCs w:val="18"/>
          <w:lang w:val="en-GB"/>
        </w:rPr>
        <w:t xml:space="preserve"> Safety measures such as barriers, warning tape, signage, and proper lighting are taken to</w:t>
      </w:r>
    </w:p>
    <w:p w14:paraId="41CFFB77"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prevent accidents or injuries during flushing activities.</w:t>
      </w:r>
    </w:p>
    <w:p w14:paraId="62EEDF3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Documentation:</w:t>
      </w:r>
      <w:r w:rsidRPr="00D40CDF">
        <w:rPr>
          <w:rFonts w:ascii="Tahoma" w:hAnsi="Tahoma" w:cs="Tahoma"/>
          <w:iCs/>
          <w:sz w:val="18"/>
          <w:szCs w:val="18"/>
          <w:lang w:val="en-GB"/>
        </w:rPr>
        <w:t xml:space="preserve"> Proper documentation of the flushing process, including the materials and tools used, is</w:t>
      </w:r>
    </w:p>
    <w:p w14:paraId="2991BED7" w14:textId="00F55F47" w:rsid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essential for quality assurance and compliance with safety regulations.</w:t>
      </w:r>
    </w:p>
    <w:p w14:paraId="3DA775E0" w14:textId="77777777" w:rsidR="00C6083B" w:rsidRDefault="00C6083B" w:rsidP="00D40CDF">
      <w:pPr>
        <w:pStyle w:val="ListParagraph"/>
        <w:spacing w:line="360" w:lineRule="auto"/>
        <w:ind w:left="360"/>
        <w:rPr>
          <w:rFonts w:ascii="Tahoma" w:hAnsi="Tahoma" w:cs="Tahoma"/>
          <w:iCs/>
          <w:sz w:val="18"/>
          <w:szCs w:val="18"/>
          <w:lang w:val="en-GB"/>
        </w:rPr>
      </w:pPr>
    </w:p>
    <w:p w14:paraId="2B9CCBF7" w14:textId="77777777" w:rsidR="00C6083B" w:rsidRDefault="00C6083B" w:rsidP="00D40CDF">
      <w:pPr>
        <w:pStyle w:val="ListParagraph"/>
        <w:spacing w:line="360" w:lineRule="auto"/>
        <w:ind w:left="360"/>
        <w:rPr>
          <w:rFonts w:ascii="Tahoma" w:hAnsi="Tahoma" w:cs="Tahoma"/>
          <w:iCs/>
          <w:sz w:val="18"/>
          <w:szCs w:val="18"/>
          <w:lang w:val="en-GB"/>
        </w:rPr>
      </w:pPr>
    </w:p>
    <w:p w14:paraId="537C3316" w14:textId="77777777" w:rsidR="00C6083B" w:rsidRDefault="00C6083B" w:rsidP="00D40CDF">
      <w:pPr>
        <w:pStyle w:val="ListParagraph"/>
        <w:spacing w:line="360" w:lineRule="auto"/>
        <w:ind w:left="360"/>
        <w:rPr>
          <w:rFonts w:ascii="Tahoma" w:hAnsi="Tahoma" w:cs="Tahoma"/>
          <w:iCs/>
          <w:sz w:val="18"/>
          <w:szCs w:val="18"/>
          <w:lang w:val="en-GB"/>
        </w:rPr>
      </w:pPr>
    </w:p>
    <w:p w14:paraId="03DC4447"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lastRenderedPageBreak/>
        <w:t>The flushing, cleaning and disinfection of the complete plumbing water distribution network, including all associated pipework, fittings, valves, sanitary fixtures and terminal outlets.</w:t>
      </w:r>
    </w:p>
    <w:p w14:paraId="34340A98"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works shall include flushing of:</w:t>
      </w:r>
    </w:p>
    <w:p w14:paraId="4B8748E7" w14:textId="5793DD01"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Bathrooms </w:t>
      </w:r>
    </w:p>
    <w:p w14:paraId="20049E09" w14:textId="2FDB753E"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Toilets and urinals </w:t>
      </w:r>
    </w:p>
    <w:p w14:paraId="6C2F8A1F" w14:textId="112D945B"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Wash hand basins </w:t>
      </w:r>
    </w:p>
    <w:p w14:paraId="76D2B2B5" w14:textId="1CA12FD1"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Kitchen sinks and kitchen water points </w:t>
      </w:r>
    </w:p>
    <w:p w14:paraId="0C1EB5E1" w14:textId="6EB426B6"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Hot and cold water distribution pipework </w:t>
      </w:r>
    </w:p>
    <w:p w14:paraId="1134306A" w14:textId="103E0064" w:rsid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All branch lines and terminal points connected to the plumbing network </w:t>
      </w:r>
    </w:p>
    <w:p w14:paraId="238A7855"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1A32046A"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Flushing shall be carried out to:</w:t>
      </w:r>
    </w:p>
    <w:p w14:paraId="0BE008F0" w14:textId="00D9CA87"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Remove loose sediment, dirt, pipe scale, lubricants and any other debris from the interior of the pipework system. </w:t>
      </w:r>
    </w:p>
    <w:p w14:paraId="2CC39C08" w14:textId="06449C35"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Remove loose deposits accumulated over time. </w:t>
      </w:r>
    </w:p>
    <w:p w14:paraId="6745A543" w14:textId="7830716E" w:rsidR="00C6083B" w:rsidRP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Restore and stabilize disinfectant residuals within the system. </w:t>
      </w:r>
    </w:p>
    <w:p w14:paraId="75E1EAAE" w14:textId="468717EB" w:rsidR="00C6083B" w:rsidRDefault="00C6083B" w:rsidP="00C6083B">
      <w:pPr>
        <w:pStyle w:val="ListParagraph"/>
        <w:numPr>
          <w:ilvl w:val="0"/>
          <w:numId w:val="41"/>
        </w:numPr>
        <w:spacing w:line="360" w:lineRule="auto"/>
        <w:rPr>
          <w:rFonts w:ascii="Tahoma" w:hAnsi="Tahoma" w:cs="Tahoma"/>
          <w:iCs/>
          <w:sz w:val="18"/>
          <w:szCs w:val="18"/>
          <w:lang w:val="en-GB"/>
        </w:rPr>
      </w:pPr>
      <w:r w:rsidRPr="00C6083B">
        <w:rPr>
          <w:rFonts w:ascii="Tahoma" w:hAnsi="Tahoma" w:cs="Tahoma"/>
          <w:iCs/>
          <w:sz w:val="18"/>
          <w:szCs w:val="18"/>
          <w:lang w:val="en-GB"/>
        </w:rPr>
        <w:t>Ensure the plumbing network is clean, safe and suitable for operations</w:t>
      </w:r>
    </w:p>
    <w:p w14:paraId="61EC72FF"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76F51243"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service provider shall use approved flushing and disinfection methods suitable for the installed plumbing system. Acceptable methods include:</w:t>
      </w:r>
    </w:p>
    <w:p w14:paraId="32CA9AB0" w14:textId="2CECFE73" w:rsidR="00C6083B" w:rsidRP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Continuous feed method </w:t>
      </w:r>
    </w:p>
    <w:p w14:paraId="219D1FA4" w14:textId="56D138BD" w:rsidR="00C6083B" w:rsidRP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Slug method </w:t>
      </w:r>
    </w:p>
    <w:p w14:paraId="23D397EB" w14:textId="337A9655" w:rsidR="00C6083B" w:rsidRDefault="00C6083B" w:rsidP="00C6083B">
      <w:pPr>
        <w:pStyle w:val="ListParagraph"/>
        <w:numPr>
          <w:ilvl w:val="0"/>
          <w:numId w:val="43"/>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Spray or swab method </w:t>
      </w:r>
    </w:p>
    <w:p w14:paraId="1403532A" w14:textId="77777777" w:rsidR="00C6083B" w:rsidRPr="00C6083B" w:rsidRDefault="00C6083B" w:rsidP="00C6083B">
      <w:pPr>
        <w:pStyle w:val="ListParagraph"/>
        <w:spacing w:line="360" w:lineRule="auto"/>
        <w:ind w:left="360"/>
        <w:rPr>
          <w:rFonts w:ascii="Tahoma" w:hAnsi="Tahoma" w:cs="Tahoma"/>
          <w:iCs/>
          <w:sz w:val="18"/>
          <w:szCs w:val="18"/>
          <w:lang w:val="en-GB"/>
        </w:rPr>
      </w:pPr>
    </w:p>
    <w:p w14:paraId="0777D4D6"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Prior to flushing, the service provider shall:</w:t>
      </w:r>
    </w:p>
    <w:p w14:paraId="1B2CCDA4" w14:textId="0D25DCEA"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Complete all pressure testing and inspections. </w:t>
      </w:r>
    </w:p>
    <w:p w14:paraId="20D9D363" w14:textId="7A72A8DD"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Ensure all pipe supports, brackets, and anchors are secured. </w:t>
      </w:r>
    </w:p>
    <w:p w14:paraId="5F8F4964" w14:textId="1BC51EB3"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Isolate or protect sensitive equipment and fixtures where necessary. </w:t>
      </w:r>
    </w:p>
    <w:p w14:paraId="16FF65A9" w14:textId="7437689B"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Confirm all drainage points are operational. </w:t>
      </w:r>
    </w:p>
    <w:p w14:paraId="5EEBC030" w14:textId="0CB4E943"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Ensure all worked points are properly sealed before commencement of flushing activities. </w:t>
      </w:r>
    </w:p>
    <w:p w14:paraId="46F0A7E0"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1538C955"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Chemical Requirements</w:t>
      </w:r>
    </w:p>
    <w:p w14:paraId="3E9077D4" w14:textId="136578FF"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The selected chemical shall not damage seals, gaskets, valves, pipe joints, fixtures, or any component of the plumbing system. </w:t>
      </w:r>
    </w:p>
    <w:p w14:paraId="4751D176" w14:textId="36DF9751"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All SDS documentation shall be current and not older than five (5) years from the date of issue or revision. </w:t>
      </w:r>
    </w:p>
    <w:p w14:paraId="07C81620"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28DD86B7"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Safety Requirements</w:t>
      </w:r>
    </w:p>
    <w:p w14:paraId="5585F511" w14:textId="77777777" w:rsidR="00C6083B" w:rsidRPr="00C6083B"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The service provider shall implement all necessary safety precautions during flushing activities, including:</w:t>
      </w:r>
    </w:p>
    <w:p w14:paraId="0F177E2C" w14:textId="524105CE"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Installation of barriers and warning tape around work areas </w:t>
      </w:r>
    </w:p>
    <w:p w14:paraId="13500E2B" w14:textId="3EE77689"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Provision of adequate warning signage </w:t>
      </w:r>
    </w:p>
    <w:p w14:paraId="013C333C" w14:textId="50BB47B3"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Adequate lighting in all work areas </w:t>
      </w:r>
    </w:p>
    <w:p w14:paraId="7D862D54" w14:textId="3BBA8761"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Use of appropriate personal protective equipment (PPE) </w:t>
      </w:r>
    </w:p>
    <w:p w14:paraId="1F85F9FD" w14:textId="7DE8568C" w:rsidR="00C6083B" w:rsidRP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Safe handling and storage of chemicals </w:t>
      </w:r>
    </w:p>
    <w:p w14:paraId="71D41156" w14:textId="554D2F8B" w:rsidR="00C6083B" w:rsidRDefault="00C6083B" w:rsidP="00C6083B">
      <w:pPr>
        <w:pStyle w:val="ListParagraph"/>
        <w:numPr>
          <w:ilvl w:val="0"/>
          <w:numId w:val="45"/>
        </w:numPr>
        <w:spacing w:line="360" w:lineRule="auto"/>
        <w:rPr>
          <w:rFonts w:ascii="Tahoma" w:hAnsi="Tahoma" w:cs="Tahoma"/>
          <w:iCs/>
          <w:sz w:val="18"/>
          <w:szCs w:val="18"/>
          <w:lang w:val="en-GB"/>
        </w:rPr>
      </w:pPr>
      <w:r w:rsidRPr="00C6083B">
        <w:rPr>
          <w:rFonts w:ascii="Tahoma" w:hAnsi="Tahoma" w:cs="Tahoma"/>
          <w:iCs/>
          <w:sz w:val="18"/>
          <w:szCs w:val="18"/>
          <w:lang w:val="en-GB"/>
        </w:rPr>
        <w:t xml:space="preserve">Prevention of accidental discharge or flooding </w:t>
      </w:r>
    </w:p>
    <w:p w14:paraId="589030F1" w14:textId="77777777" w:rsidR="00C6083B" w:rsidRPr="00C6083B" w:rsidRDefault="00C6083B" w:rsidP="00C6083B">
      <w:pPr>
        <w:pStyle w:val="ListParagraph"/>
        <w:spacing w:line="360" w:lineRule="auto"/>
        <w:ind w:left="1080"/>
        <w:rPr>
          <w:rFonts w:ascii="Tahoma" w:hAnsi="Tahoma" w:cs="Tahoma"/>
          <w:iCs/>
          <w:sz w:val="18"/>
          <w:szCs w:val="18"/>
          <w:lang w:val="en-GB"/>
        </w:rPr>
      </w:pPr>
    </w:p>
    <w:p w14:paraId="59F498C2" w14:textId="6FA9F372" w:rsidR="00C6083B" w:rsidRPr="00CB163D" w:rsidRDefault="00C6083B" w:rsidP="00C6083B">
      <w:pPr>
        <w:pStyle w:val="ListParagraph"/>
        <w:spacing w:line="360" w:lineRule="auto"/>
        <w:ind w:left="360"/>
        <w:rPr>
          <w:rFonts w:ascii="Tahoma" w:hAnsi="Tahoma" w:cs="Tahoma"/>
          <w:iCs/>
          <w:sz w:val="18"/>
          <w:szCs w:val="18"/>
          <w:lang w:val="en-GB"/>
        </w:rPr>
      </w:pPr>
      <w:r w:rsidRPr="00C6083B">
        <w:rPr>
          <w:rFonts w:ascii="Tahoma" w:hAnsi="Tahoma" w:cs="Tahoma"/>
          <w:iCs/>
          <w:sz w:val="18"/>
          <w:szCs w:val="18"/>
          <w:lang w:val="en-GB"/>
        </w:rPr>
        <w:t>All works shall comply with applicable occupational health and safety requirements.</w:t>
      </w:r>
    </w:p>
    <w:bookmarkEnd w:id="9"/>
    <w:bookmarkEnd w:id="10"/>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1F8DA725" w:rsidR="009A6A7A" w:rsidRPr="009A6A7A" w:rsidRDefault="009A6A7A" w:rsidP="00025F66">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Cleaning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Plumbing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Plumbing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Water Reticulation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Water Systems Maintenance</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Building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Facilities Management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General Maintenance Services</w:t>
            </w:r>
            <w:r w:rsidR="00025F66">
              <w:rPr>
                <w:rFonts w:ascii="Tahoma" w:hAnsi="Tahoma" w:cs="Tahoma"/>
                <w:sz w:val="18"/>
                <w:szCs w:val="18"/>
                <w:lang w:eastAsia="en-GB"/>
              </w:rPr>
              <w:t xml:space="preserve">, </w:t>
            </w:r>
            <w:r w:rsidR="00025F66" w:rsidRPr="00025F66">
              <w:rPr>
                <w:rFonts w:ascii="Tahoma" w:hAnsi="Tahoma" w:cs="Tahoma"/>
                <w:sz w:val="18"/>
                <w:szCs w:val="18"/>
                <w:lang w:eastAsia="en-GB"/>
              </w:rPr>
              <w:t>Mechanical Services</w:t>
            </w:r>
            <w:r w:rsidR="00025F66">
              <w:rPr>
                <w:rFonts w:ascii="Tahoma" w:hAnsi="Tahoma" w:cs="Tahoma"/>
                <w:sz w:val="18"/>
                <w:szCs w:val="18"/>
                <w:lang w:eastAsia="en-GB"/>
              </w:rPr>
              <w:t xml:space="preserve"> and </w:t>
            </w:r>
            <w:r w:rsidR="00025F66" w:rsidRPr="00025F66">
              <w:rPr>
                <w:rFonts w:ascii="Tahoma" w:hAnsi="Tahoma" w:cs="Tahoma"/>
                <w:sz w:val="18"/>
                <w:szCs w:val="18"/>
                <w:lang w:eastAsia="en-GB"/>
              </w:rPr>
              <w:t>Infrastructure Maintenance Services</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1E199969" w14:textId="77777777" w:rsidR="00025F66" w:rsidRDefault="00025F66" w:rsidP="00CE73DD">
      <w:pPr>
        <w:spacing w:line="360" w:lineRule="auto"/>
        <w:rPr>
          <w:rFonts w:ascii="Tahoma" w:hAnsi="Tahoma" w:cs="Tahoma"/>
          <w:sz w:val="18"/>
          <w:szCs w:val="18"/>
        </w:rPr>
      </w:pPr>
    </w:p>
    <w:p w14:paraId="5D8AE7B7" w14:textId="77777777" w:rsidR="00025F66" w:rsidRDefault="00025F66" w:rsidP="00CE73DD">
      <w:pPr>
        <w:spacing w:line="360" w:lineRule="auto"/>
        <w:rPr>
          <w:rFonts w:ascii="Tahoma" w:hAnsi="Tahoma" w:cs="Tahoma"/>
          <w:sz w:val="18"/>
          <w:szCs w:val="18"/>
        </w:rPr>
      </w:pPr>
    </w:p>
    <w:p w14:paraId="4C48767C" w14:textId="77777777" w:rsidR="00025F66" w:rsidRDefault="00025F66" w:rsidP="00CE73DD">
      <w:pPr>
        <w:spacing w:line="360" w:lineRule="auto"/>
        <w:rPr>
          <w:rFonts w:ascii="Tahoma" w:hAnsi="Tahoma" w:cs="Tahoma"/>
          <w:sz w:val="18"/>
          <w:szCs w:val="18"/>
        </w:rPr>
      </w:pPr>
    </w:p>
    <w:p w14:paraId="0E43CE64" w14:textId="77777777" w:rsidR="00025F66" w:rsidRDefault="00025F66" w:rsidP="00CE73DD">
      <w:pPr>
        <w:spacing w:line="360" w:lineRule="auto"/>
        <w:rPr>
          <w:rFonts w:ascii="Tahoma" w:hAnsi="Tahoma" w:cs="Tahoma"/>
          <w:sz w:val="18"/>
          <w:szCs w:val="18"/>
        </w:rPr>
      </w:pPr>
    </w:p>
    <w:p w14:paraId="03CC29EB" w14:textId="77777777" w:rsidR="00025F66" w:rsidRDefault="00025F66" w:rsidP="00CE73DD">
      <w:pPr>
        <w:spacing w:line="360" w:lineRule="auto"/>
        <w:rPr>
          <w:rFonts w:ascii="Tahoma" w:hAnsi="Tahoma" w:cs="Tahoma"/>
          <w:sz w:val="18"/>
          <w:szCs w:val="18"/>
        </w:rPr>
      </w:pPr>
    </w:p>
    <w:p w14:paraId="64B76B71" w14:textId="77777777" w:rsidR="00025F66" w:rsidRDefault="00025F66" w:rsidP="00CE73DD">
      <w:pPr>
        <w:spacing w:line="360" w:lineRule="auto"/>
        <w:rPr>
          <w:rFonts w:ascii="Tahoma" w:hAnsi="Tahoma" w:cs="Tahoma"/>
          <w:sz w:val="18"/>
          <w:szCs w:val="18"/>
        </w:rPr>
      </w:pPr>
    </w:p>
    <w:p w14:paraId="37251FCC" w14:textId="77777777" w:rsidR="00025F66" w:rsidRDefault="00025F66"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lastRenderedPageBreak/>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DB65B3">
        <w:trPr>
          <w:trHeight w:val="2425"/>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4C1ACF65"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The service provider</w:t>
            </w:r>
            <w:r>
              <w:rPr>
                <w:rFonts w:ascii="Tahoma" w:hAnsi="Tahoma" w:cs="Tahoma"/>
                <w:sz w:val="18"/>
                <w:szCs w:val="18"/>
                <w:lang w:val="en-GB"/>
              </w:rPr>
              <w:t xml:space="preserve">’s </w:t>
            </w:r>
            <w:r w:rsidR="00DB65B3">
              <w:rPr>
                <w:rFonts w:ascii="Tahoma" w:hAnsi="Tahoma" w:cs="Tahoma"/>
                <w:sz w:val="18"/>
                <w:szCs w:val="18"/>
                <w:lang w:val="en-GB"/>
              </w:rPr>
              <w:t>Plumber</w:t>
            </w:r>
            <w:r w:rsidRPr="00AC1F38">
              <w:rPr>
                <w:rFonts w:ascii="Tahoma" w:hAnsi="Tahoma" w:cs="Tahoma"/>
                <w:sz w:val="18"/>
                <w:szCs w:val="18"/>
                <w:lang w:val="en-GB"/>
              </w:rPr>
              <w:t xml:space="preserve"> must </w:t>
            </w:r>
            <w:r w:rsidR="00EC3009">
              <w:rPr>
                <w:rFonts w:ascii="Tahoma" w:hAnsi="Tahoma" w:cs="Tahoma"/>
                <w:sz w:val="18"/>
                <w:szCs w:val="18"/>
                <w:lang w:val="en-GB"/>
              </w:rPr>
              <w:t>be a registered plumber registered with The Plumbing Certificate of Compliance (CoC)</w:t>
            </w:r>
            <w:r w:rsidR="0099273B">
              <w:rPr>
                <w:rFonts w:ascii="Tahoma" w:hAnsi="Tahoma" w:cs="Tahoma"/>
                <w:sz w:val="18"/>
                <w:szCs w:val="18"/>
                <w:lang w:val="en-GB"/>
              </w:rPr>
              <w:t xml:space="preserve"> and employed by the bidding company </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47399001" w:rsidR="00304E50" w:rsidRPr="003758AD" w:rsidRDefault="00304E50" w:rsidP="00F57D05">
            <w:pPr>
              <w:spacing w:line="360" w:lineRule="auto"/>
              <w:jc w:val="left"/>
              <w:rPr>
                <w:rFonts w:ascii="Tahoma" w:hAnsi="Tahoma" w:cs="Tahoma"/>
                <w:b/>
                <w:bCs/>
                <w:sz w:val="18"/>
                <w:szCs w:val="18"/>
                <w:lang w:val="en-GB"/>
              </w:rPr>
            </w:pPr>
            <w:r w:rsidRPr="003758AD">
              <w:rPr>
                <w:rFonts w:ascii="Tahoma" w:hAnsi="Tahoma" w:cs="Tahoma"/>
                <w:b/>
                <w:bCs/>
                <w:sz w:val="18"/>
                <w:szCs w:val="18"/>
                <w:lang w:val="en-GB"/>
              </w:rPr>
              <w:t>Service Provider must submit a valid</w:t>
            </w:r>
            <w:r>
              <w:rPr>
                <w:rFonts w:ascii="Tahoma" w:hAnsi="Tahoma" w:cs="Tahoma"/>
                <w:b/>
                <w:bCs/>
                <w:sz w:val="18"/>
                <w:szCs w:val="18"/>
                <w:lang w:val="en-GB"/>
              </w:rPr>
              <w:t xml:space="preserve"> copy of the</w:t>
            </w:r>
            <w:r w:rsidRPr="003758AD">
              <w:rPr>
                <w:rFonts w:ascii="Tahoma" w:hAnsi="Tahoma" w:cs="Tahoma"/>
                <w:b/>
                <w:bCs/>
                <w:sz w:val="18"/>
                <w:szCs w:val="18"/>
                <w:lang w:val="en-GB"/>
              </w:rPr>
              <w:t xml:space="preserve"> </w:t>
            </w:r>
            <w:r w:rsidR="0099273B">
              <w:rPr>
                <w:rFonts w:ascii="Tahoma" w:hAnsi="Tahoma" w:cs="Tahoma"/>
                <w:b/>
                <w:bCs/>
                <w:sz w:val="18"/>
                <w:szCs w:val="18"/>
                <w:lang w:val="en-GB"/>
              </w:rPr>
              <w:t>card/</w:t>
            </w:r>
            <w:r w:rsidRPr="003758AD">
              <w:rPr>
                <w:rFonts w:ascii="Tahoma" w:hAnsi="Tahoma" w:cs="Tahoma"/>
                <w:b/>
                <w:bCs/>
                <w:sz w:val="18"/>
                <w:szCs w:val="18"/>
                <w:lang w:val="en-GB"/>
              </w:rPr>
              <w:t>certificate</w:t>
            </w:r>
            <w:r>
              <w:rPr>
                <w:rFonts w:ascii="Tahoma" w:hAnsi="Tahoma" w:cs="Tahoma"/>
                <w:b/>
                <w:bCs/>
                <w:sz w:val="18"/>
                <w:szCs w:val="18"/>
                <w:lang w:val="en-GB"/>
              </w:rPr>
              <w:t xml:space="preserve"> for the </w:t>
            </w:r>
            <w:r w:rsidR="00EC3009">
              <w:rPr>
                <w:rFonts w:ascii="Tahoma" w:hAnsi="Tahoma" w:cs="Tahoma"/>
                <w:b/>
                <w:bCs/>
                <w:sz w:val="18"/>
                <w:szCs w:val="18"/>
                <w:lang w:val="en-GB"/>
              </w:rPr>
              <w:t>plumber</w:t>
            </w:r>
            <w:r>
              <w:rPr>
                <w:rFonts w:ascii="Tahoma" w:hAnsi="Tahoma" w:cs="Tahoma"/>
                <w:b/>
                <w:bCs/>
                <w:sz w:val="18"/>
                <w:szCs w:val="18"/>
                <w:lang w:val="en-GB"/>
              </w:rPr>
              <w:t xml:space="preserve">. </w:t>
            </w:r>
          </w:p>
          <w:p w14:paraId="14BE8C7E" w14:textId="77777777" w:rsidR="00304E50" w:rsidRDefault="00304E50" w:rsidP="00F57D05">
            <w:pPr>
              <w:spacing w:line="360" w:lineRule="auto"/>
              <w:jc w:val="left"/>
              <w:rPr>
                <w:rFonts w:ascii="Tahoma" w:hAnsi="Tahoma" w:cs="Tahoma"/>
                <w:sz w:val="18"/>
                <w:szCs w:val="18"/>
                <w:lang w:val="en-GB"/>
              </w:rPr>
            </w:pPr>
          </w:p>
          <w:p w14:paraId="6D2086E7" w14:textId="799BEC59"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EC3009">
              <w:rPr>
                <w:rFonts w:ascii="Tahoma" w:hAnsi="Tahoma" w:cs="Tahoma"/>
                <w:sz w:val="18"/>
                <w:szCs w:val="18"/>
                <w:lang w:val="en-GB"/>
              </w:rPr>
              <w:t xml:space="preserve">, and </w:t>
            </w: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Borders>
              <w:bottom w:val="single" w:sz="4" w:space="0" w:color="auto"/>
            </w:tcBorders>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Borders>
              <w:bottom w:val="single" w:sz="4" w:space="0" w:color="auto"/>
            </w:tcBorders>
          </w:tcPr>
          <w:p w14:paraId="3427429A" w14:textId="77777777" w:rsidR="00304E50" w:rsidRPr="00686360" w:rsidRDefault="00304E50" w:rsidP="00F57D05">
            <w:pPr>
              <w:spacing w:after="200" w:line="360" w:lineRule="auto"/>
              <w:rPr>
                <w:rFonts w:ascii="Tahoma" w:hAnsi="Tahoma" w:cs="Tahoma"/>
                <w:bCs/>
                <w:sz w:val="18"/>
                <w:szCs w:val="18"/>
              </w:rPr>
            </w:pPr>
          </w:p>
        </w:tc>
      </w:tr>
    </w:tbl>
    <w:p w14:paraId="70E43957" w14:textId="208C56AB"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FA1EE50" w:rsidR="002E183A" w:rsidRDefault="00172096"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Flushing of all plumbing line for Block F </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4ED9A54" w14:textId="77777777" w:rsid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p w14:paraId="5F7926B2" w14:textId="77777777" w:rsidR="00C929E7" w:rsidRDefault="00C929E7" w:rsidP="002B79AA">
            <w:pPr>
              <w:jc w:val="left"/>
              <w:rPr>
                <w:rFonts w:ascii="Tahoma" w:hAnsi="Tahoma" w:cs="Tahoma"/>
                <w:sz w:val="18"/>
                <w:szCs w:val="18"/>
              </w:rPr>
            </w:pPr>
          </w:p>
          <w:p w14:paraId="2B9851AC" w14:textId="758AF2E4" w:rsidR="00C929E7" w:rsidRPr="002E183A" w:rsidRDefault="00C929E7" w:rsidP="002B79AA">
            <w:pPr>
              <w:jc w:val="left"/>
              <w:rPr>
                <w:rFonts w:ascii="Tahoma" w:hAnsi="Tahoma" w:cs="Tahoma"/>
                <w:sz w:val="18"/>
                <w:szCs w:val="18"/>
              </w:rPr>
            </w:pPr>
            <w:r>
              <w:rPr>
                <w:rFonts w:ascii="Tahoma" w:hAnsi="Tahoma" w:cs="Tahoma"/>
                <w:sz w:val="18"/>
                <w:szCs w:val="18"/>
              </w:rPr>
              <w:t>Specify________________________</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53F6" w14:textId="77777777" w:rsidR="00525715" w:rsidRDefault="00525715">
      <w:r>
        <w:separator/>
      </w:r>
    </w:p>
  </w:endnote>
  <w:endnote w:type="continuationSeparator" w:id="0">
    <w:p w14:paraId="68AD1925" w14:textId="77777777" w:rsidR="00525715" w:rsidRDefault="0052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1B188D4" w:rsidR="0043222B" w:rsidRPr="00C625A0" w:rsidRDefault="004539AB" w:rsidP="00CE7D27">
    <w:pPr>
      <w:pStyle w:val="Footer"/>
      <w:tabs>
        <w:tab w:val="clear" w:pos="4153"/>
      </w:tabs>
      <w:rPr>
        <w:rFonts w:ascii="Tahoma" w:hAnsi="Tahoma" w:cs="Tahoma"/>
        <w:bCs/>
        <w:sz w:val="18"/>
        <w:szCs w:val="18"/>
        <w:lang w:val="en-ZA"/>
      </w:rPr>
    </w:pPr>
    <w:r w:rsidRPr="004539AB">
      <w:rPr>
        <w:rFonts w:ascii="Tahoma" w:hAnsi="Tahoma" w:cs="Tahoma"/>
        <w:bCs/>
        <w:sz w:val="18"/>
        <w:szCs w:val="18"/>
        <w:lang w:val="en-ZA"/>
      </w:rPr>
      <w:t>PR10116336</w:t>
    </w:r>
    <w:r w:rsidR="006333C1">
      <w:rPr>
        <w:rFonts w:ascii="Tahoma" w:hAnsi="Tahoma" w:cs="Tahoma"/>
        <w:bCs/>
        <w:sz w:val="18"/>
        <w:szCs w:val="18"/>
        <w:lang w:val="en-ZA"/>
      </w:rPr>
      <w:t xml:space="preserve"> - </w:t>
    </w:r>
    <w:r w:rsidR="006333C1" w:rsidRPr="006333C1">
      <w:rPr>
        <w:rFonts w:ascii="Tahoma" w:hAnsi="Tahoma" w:cs="Tahoma"/>
        <w:bCs/>
        <w:sz w:val="18"/>
        <w:szCs w:val="18"/>
        <w:lang w:val="en-ZA"/>
      </w:rPr>
      <w:t>Flush Plumbing lines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3B202" w14:textId="77777777" w:rsidR="00525715" w:rsidRDefault="00525715">
      <w:r>
        <w:separator/>
      </w:r>
    </w:p>
  </w:footnote>
  <w:footnote w:type="continuationSeparator" w:id="0">
    <w:p w14:paraId="3E257255" w14:textId="77777777" w:rsidR="00525715" w:rsidRDefault="00525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6D158C0"/>
    <w:multiLevelType w:val="hybridMultilevel"/>
    <w:tmpl w:val="CB5AF454"/>
    <w:lvl w:ilvl="0" w:tplc="1C090001">
      <w:start w:val="1"/>
      <w:numFmt w:val="bullet"/>
      <w:lvlText w:val=""/>
      <w:lvlJc w:val="left"/>
      <w:pPr>
        <w:ind w:left="1080" w:hanging="360"/>
      </w:pPr>
      <w:rPr>
        <w:rFonts w:ascii="Symbol" w:hAnsi="Symbol" w:hint="default"/>
      </w:rPr>
    </w:lvl>
    <w:lvl w:ilvl="1" w:tplc="F538EDEC">
      <w:numFmt w:val="bullet"/>
      <w:lvlText w:val="•"/>
      <w:lvlJc w:val="left"/>
      <w:pPr>
        <w:ind w:left="1800" w:hanging="360"/>
      </w:pPr>
      <w:rPr>
        <w:rFonts w:ascii="Tahoma" w:eastAsia="Times New Roman" w:hAnsi="Tahoma" w:cs="Tahoma"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1BF771D"/>
    <w:multiLevelType w:val="hybridMultilevel"/>
    <w:tmpl w:val="BDEA6A2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860849"/>
    <w:multiLevelType w:val="hybridMultilevel"/>
    <w:tmpl w:val="2C44B9B4"/>
    <w:lvl w:ilvl="0" w:tplc="08D4F28A">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9B607CC"/>
    <w:multiLevelType w:val="hybridMultilevel"/>
    <w:tmpl w:val="8026CAB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3A7D"/>
    <w:multiLevelType w:val="hybridMultilevel"/>
    <w:tmpl w:val="04CA3660"/>
    <w:lvl w:ilvl="0" w:tplc="907EC764">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6AA626C"/>
    <w:multiLevelType w:val="hybridMultilevel"/>
    <w:tmpl w:val="760C1628"/>
    <w:lvl w:ilvl="0" w:tplc="DB363004">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4"/>
  </w:num>
  <w:num w:numId="4" w16cid:durableId="732001554">
    <w:abstractNumId w:val="7"/>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40"/>
  </w:num>
  <w:num w:numId="8" w16cid:durableId="1915969152">
    <w:abstractNumId w:val="1"/>
  </w:num>
  <w:num w:numId="9" w16cid:durableId="1723287274">
    <w:abstractNumId w:val="24"/>
  </w:num>
  <w:num w:numId="10" w16cid:durableId="1509562158">
    <w:abstractNumId w:val="13"/>
  </w:num>
  <w:num w:numId="11" w16cid:durableId="1567181830">
    <w:abstractNumId w:val="41"/>
  </w:num>
  <w:num w:numId="12" w16cid:durableId="1737822088">
    <w:abstractNumId w:val="8"/>
  </w:num>
  <w:num w:numId="13" w16cid:durableId="344283141">
    <w:abstractNumId w:val="42"/>
  </w:num>
  <w:num w:numId="14" w16cid:durableId="1241066102">
    <w:abstractNumId w:val="32"/>
  </w:num>
  <w:num w:numId="15" w16cid:durableId="755320827">
    <w:abstractNumId w:val="17"/>
  </w:num>
  <w:num w:numId="16" w16cid:durableId="2009476835">
    <w:abstractNumId w:val="34"/>
  </w:num>
  <w:num w:numId="17" w16cid:durableId="239607111">
    <w:abstractNumId w:val="3"/>
  </w:num>
  <w:num w:numId="18" w16cid:durableId="289943842">
    <w:abstractNumId w:val="30"/>
  </w:num>
  <w:num w:numId="19" w16cid:durableId="1186093103">
    <w:abstractNumId w:val="36"/>
  </w:num>
  <w:num w:numId="20" w16cid:durableId="485316744">
    <w:abstractNumId w:val="11"/>
  </w:num>
  <w:num w:numId="21" w16cid:durableId="1063530985">
    <w:abstractNumId w:val="5"/>
  </w:num>
  <w:num w:numId="22" w16cid:durableId="1048260815">
    <w:abstractNumId w:val="12"/>
  </w:num>
  <w:num w:numId="23" w16cid:durableId="1696734911">
    <w:abstractNumId w:val="20"/>
  </w:num>
  <w:num w:numId="24" w16cid:durableId="1283805266">
    <w:abstractNumId w:val="39"/>
  </w:num>
  <w:num w:numId="25" w16cid:durableId="1436516346">
    <w:abstractNumId w:val="16"/>
  </w:num>
  <w:num w:numId="26" w16cid:durableId="57410841">
    <w:abstractNumId w:val="21"/>
  </w:num>
  <w:num w:numId="27" w16cid:durableId="471289637">
    <w:abstractNumId w:val="19"/>
  </w:num>
  <w:num w:numId="28" w16cid:durableId="328532582">
    <w:abstractNumId w:val="43"/>
  </w:num>
  <w:num w:numId="29" w16cid:durableId="682901671">
    <w:abstractNumId w:val="31"/>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9"/>
  </w:num>
  <w:num w:numId="33" w16cid:durableId="617101061">
    <w:abstractNumId w:val="33"/>
  </w:num>
  <w:num w:numId="34" w16cid:durableId="1812940803">
    <w:abstractNumId w:val="29"/>
  </w:num>
  <w:num w:numId="35" w16cid:durableId="375740556">
    <w:abstractNumId w:val="15"/>
  </w:num>
  <w:num w:numId="36" w16cid:durableId="2112310582">
    <w:abstractNumId w:val="27"/>
  </w:num>
  <w:num w:numId="37" w16cid:durableId="1759279928">
    <w:abstractNumId w:val="2"/>
  </w:num>
  <w:num w:numId="38" w16cid:durableId="608926925">
    <w:abstractNumId w:val="38"/>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119840688">
    <w:abstractNumId w:val="23"/>
  </w:num>
  <w:num w:numId="42" w16cid:durableId="125853454">
    <w:abstractNumId w:val="35"/>
  </w:num>
  <w:num w:numId="43" w16cid:durableId="1031227183">
    <w:abstractNumId w:val="10"/>
  </w:num>
  <w:num w:numId="44" w16cid:durableId="643923422">
    <w:abstractNumId w:val="25"/>
  </w:num>
  <w:num w:numId="45" w16cid:durableId="1967539206">
    <w:abstractNumId w:val="26"/>
  </w:num>
  <w:num w:numId="46" w16cid:durableId="1302613455">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5F66"/>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5C87"/>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214"/>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9AB"/>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715"/>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1B3"/>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B1D"/>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56A45"/>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A0D"/>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840"/>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273B"/>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553"/>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1EF"/>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CE9"/>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5FF"/>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9A1"/>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FF"/>
    <w:rsid w:val="00B91DE3"/>
    <w:rsid w:val="00B91FFF"/>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D7B"/>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5CE"/>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83B"/>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29E7"/>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2F5C"/>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1E5"/>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B6B"/>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39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4C0F"/>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1C5"/>
    <w:rsid w:val="00F5224D"/>
    <w:rsid w:val="00F530A5"/>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6</TotalTime>
  <Pages>11</Pages>
  <Words>2241</Words>
  <Characters>12776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14988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7</cp:revision>
  <cp:lastPrinted>2020-03-06T06:59:00Z</cp:lastPrinted>
  <dcterms:created xsi:type="dcterms:W3CDTF">2026-06-03T08:53:00Z</dcterms:created>
  <dcterms:modified xsi:type="dcterms:W3CDTF">2026-06-05T07:02:00Z</dcterms:modified>
</cp:coreProperties>
</file>