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18036C71" w:rsidR="00CD1845" w:rsidRPr="00313CE5" w:rsidRDefault="008C40A7" w:rsidP="00CD1845">
            <w:pPr>
              <w:rPr>
                <w:highlight w:val="yellow"/>
                <w:lang w:val="en-ZA" w:eastAsia="en-US"/>
              </w:rPr>
            </w:pPr>
            <w:r w:rsidRPr="004C4977">
              <w:rPr>
                <w:lang w:val="en-ZA" w:eastAsia="en-US"/>
              </w:rPr>
              <w:t>FIN-SCM-TEN-</w:t>
            </w:r>
            <w:r w:rsidR="00AC5DFE">
              <w:rPr>
                <w:lang w:val="en-ZA" w:eastAsia="en-US"/>
              </w:rPr>
              <w:t>0213</w:t>
            </w:r>
          </w:p>
        </w:tc>
      </w:tr>
      <w:tr w:rsidR="00CD1845" w14:paraId="65F4BFD4" w14:textId="77777777" w:rsidTr="00730C33">
        <w:tc>
          <w:tcPr>
            <w:tcW w:w="1140" w:type="pct"/>
          </w:tcPr>
          <w:p w14:paraId="04BE9642" w14:textId="77777777" w:rsidR="00CD1845" w:rsidRDefault="00CD1845" w:rsidP="00CD1845">
            <w:pPr>
              <w:rPr>
                <w:b/>
                <w:lang w:val="en-ZA" w:eastAsia="en-US"/>
              </w:rPr>
            </w:pPr>
            <w:r>
              <w:rPr>
                <w:b/>
                <w:lang w:val="en-ZA" w:eastAsia="en-US"/>
              </w:rPr>
              <w:t>BID DESCRIPTION:</w:t>
            </w:r>
          </w:p>
          <w:p w14:paraId="30DEA36D" w14:textId="77777777" w:rsidR="006F2AA4" w:rsidRPr="00CD1845" w:rsidRDefault="006F2AA4" w:rsidP="00CD1845">
            <w:pPr>
              <w:rPr>
                <w:b/>
                <w:lang w:val="en-ZA" w:eastAsia="en-US"/>
              </w:rPr>
            </w:pPr>
          </w:p>
        </w:tc>
        <w:tc>
          <w:tcPr>
            <w:tcW w:w="3860" w:type="pct"/>
          </w:tcPr>
          <w:p w14:paraId="6659E4A5" w14:textId="0309A81B" w:rsidR="00CD1845" w:rsidRDefault="006E50FE" w:rsidP="00E536BC">
            <w:r>
              <w:t xml:space="preserve">Bid for the appointment of a qualified service provider for the provision of facilitation of Occupational qualification trades and short courses training at </w:t>
            </w:r>
            <w:proofErr w:type="spellStart"/>
            <w:r>
              <w:t>Necsa’s</w:t>
            </w:r>
            <w:proofErr w:type="spellEnd"/>
            <w:r>
              <w:t xml:space="preserve"> Learning </w:t>
            </w:r>
            <w:proofErr w:type="gramStart"/>
            <w:r w:rsidR="00AC5DFE">
              <w:t>Academy(</w:t>
            </w:r>
            <w:proofErr w:type="gramEnd"/>
            <w:r w:rsidR="00AC5DFE">
              <w:t>NLA</w:t>
            </w:r>
            <w:r>
              <w:t>)</w:t>
            </w:r>
            <w:r w:rsidR="00307174">
              <w:t xml:space="preserve"> for a period of 4 years</w:t>
            </w:r>
            <w:r>
              <w:t xml:space="preserve">. </w:t>
            </w:r>
          </w:p>
          <w:p w14:paraId="20728F6B" w14:textId="480F434F" w:rsidR="006E50FE" w:rsidRPr="002C01AB" w:rsidRDefault="006E50FE" w:rsidP="00E536BC"/>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0A7FDFE0" w:rsidR="00CD1845" w:rsidRPr="00730C33" w:rsidRDefault="00197647" w:rsidP="00EE08F2">
            <w:pPr>
              <w:rPr>
                <w:lang w:val="en-ZA" w:eastAsia="en-US"/>
              </w:rPr>
            </w:pPr>
            <w:r>
              <w:rPr>
                <w:lang w:val="en-ZA" w:eastAsia="en-US"/>
              </w:rPr>
              <w:t>2</w:t>
            </w:r>
            <w:r w:rsidR="00D91E77">
              <w:rPr>
                <w:lang w:val="en-ZA" w:eastAsia="en-US"/>
              </w:rPr>
              <w:t>9</w:t>
            </w:r>
            <w:r>
              <w:rPr>
                <w:lang w:val="en-ZA" w:eastAsia="en-US"/>
              </w:rPr>
              <w:t xml:space="preserve"> April</w:t>
            </w:r>
            <w:r w:rsidR="004C4977">
              <w:rPr>
                <w:lang w:val="en-ZA" w:eastAsia="en-US"/>
              </w:rPr>
              <w:t xml:space="preserve"> 202</w:t>
            </w:r>
            <w:r>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B55DBA">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29EC158E" w14:textId="33D51032" w:rsidR="00E536BC" w:rsidRDefault="00E536BC" w:rsidP="00FC5B7C">
      <w:pPr>
        <w:pStyle w:val="Index3"/>
        <w:rPr>
          <w:lang w:val="en-ZA"/>
        </w:rPr>
      </w:pPr>
      <w:r w:rsidRPr="00E536BC">
        <w:rPr>
          <w:lang w:val="en-ZA"/>
        </w:rPr>
        <w:t xml:space="preserve">The purpose of this bid is to appoint </w:t>
      </w:r>
      <w:r w:rsidR="006E50FE">
        <w:rPr>
          <w:lang w:val="en-ZA"/>
        </w:rPr>
        <w:t xml:space="preserve">a </w:t>
      </w:r>
      <w:r w:rsidRPr="00E536BC">
        <w:rPr>
          <w:lang w:val="en-ZA"/>
        </w:rPr>
        <w:t xml:space="preserve">qualified and experienced </w:t>
      </w:r>
      <w:r w:rsidR="006E50FE">
        <w:rPr>
          <w:lang w:val="en-ZA"/>
        </w:rPr>
        <w:t xml:space="preserve">service provider for the provision of </w:t>
      </w:r>
      <w:r w:rsidRPr="00E536BC">
        <w:rPr>
          <w:lang w:val="en-ZA"/>
        </w:rPr>
        <w:t>facilitators to deliver apprenticeship</w:t>
      </w:r>
      <w:r w:rsidR="002C01AB">
        <w:rPr>
          <w:lang w:val="en-ZA"/>
        </w:rPr>
        <w:t xml:space="preserve"> on </w:t>
      </w:r>
      <w:r w:rsidR="002C01AB" w:rsidRPr="002C01AB">
        <w:t>Occupational qualification trades and short courses NLA offers</w:t>
      </w:r>
      <w:r w:rsidRPr="00E536BC">
        <w:rPr>
          <w:lang w:val="en-ZA"/>
        </w:rPr>
        <w:t xml:space="preserve"> training over a period of four (4) years.</w:t>
      </w:r>
      <w:r w:rsidR="006E50FE">
        <w:rPr>
          <w:lang w:val="en-ZA"/>
        </w:rPr>
        <w:t xml:space="preserve"> The service provider must </w:t>
      </w:r>
      <w:r w:rsidR="00307174">
        <w:rPr>
          <w:lang w:val="en-ZA"/>
        </w:rPr>
        <w:t>provide</w:t>
      </w:r>
      <w:r w:rsidR="006E50FE">
        <w:rPr>
          <w:lang w:val="en-ZA"/>
        </w:rPr>
        <w:t xml:space="preserve"> the following </w:t>
      </w:r>
      <w:r w:rsidR="00307174">
        <w:rPr>
          <w:lang w:val="en-ZA"/>
        </w:rPr>
        <w:t>resources:</w:t>
      </w:r>
    </w:p>
    <w:p w14:paraId="4778CC59" w14:textId="7AC2B10C" w:rsidR="006E50FE" w:rsidRDefault="006E50FE" w:rsidP="006E50FE">
      <w:pPr>
        <w:pStyle w:val="1Paragraph"/>
        <w:numPr>
          <w:ilvl w:val="0"/>
          <w:numId w:val="43"/>
        </w:numPr>
        <w:rPr>
          <w:lang w:val="en-ZA"/>
        </w:rPr>
      </w:pPr>
      <w:r>
        <w:rPr>
          <w:lang w:val="en-ZA"/>
        </w:rPr>
        <w:t xml:space="preserve">Mechanical facilitator </w:t>
      </w:r>
      <w:r w:rsidR="00307174">
        <w:rPr>
          <w:lang w:val="en-ZA"/>
        </w:rPr>
        <w:t>(2</w:t>
      </w:r>
      <w:r>
        <w:rPr>
          <w:lang w:val="en-ZA"/>
        </w:rPr>
        <w:t xml:space="preserve"> x fitter &amp; </w:t>
      </w:r>
      <w:r w:rsidR="00307174">
        <w:rPr>
          <w:lang w:val="en-ZA"/>
        </w:rPr>
        <w:t>turner)</w:t>
      </w:r>
    </w:p>
    <w:p w14:paraId="6B9C53F8" w14:textId="5DE8A1DD" w:rsidR="006E50FE" w:rsidRDefault="006E50FE" w:rsidP="006E50FE">
      <w:pPr>
        <w:pStyle w:val="1Paragraph"/>
        <w:numPr>
          <w:ilvl w:val="0"/>
          <w:numId w:val="43"/>
        </w:numPr>
        <w:rPr>
          <w:lang w:val="en-ZA"/>
        </w:rPr>
      </w:pPr>
      <w:r>
        <w:rPr>
          <w:lang w:val="en-ZA"/>
        </w:rPr>
        <w:t xml:space="preserve">Electrical </w:t>
      </w:r>
      <w:r w:rsidR="00307174">
        <w:rPr>
          <w:lang w:val="en-ZA"/>
        </w:rPr>
        <w:t>facilitator (1 x instrumentation)</w:t>
      </w:r>
    </w:p>
    <w:p w14:paraId="449A7489" w14:textId="6FA3452B" w:rsidR="00307174" w:rsidRPr="006E50FE" w:rsidRDefault="00307174" w:rsidP="00307174">
      <w:pPr>
        <w:pStyle w:val="1Paragraph"/>
        <w:numPr>
          <w:ilvl w:val="0"/>
          <w:numId w:val="43"/>
        </w:numPr>
        <w:rPr>
          <w:lang w:val="en-ZA"/>
        </w:rPr>
      </w:pPr>
      <w:r>
        <w:rPr>
          <w:lang w:val="en-ZA"/>
        </w:rPr>
        <w:t>Fabrication facilitator (1 x welder)</w:t>
      </w:r>
    </w:p>
    <w:p w14:paraId="2EA5F140" w14:textId="77777777" w:rsidR="006E50FE" w:rsidRDefault="006E50FE" w:rsidP="006E50FE">
      <w:pPr>
        <w:pStyle w:val="1Paragraph"/>
        <w:rPr>
          <w:highlight w:val="yellow"/>
          <w:lang w:val="en-ZA"/>
        </w:rPr>
      </w:pPr>
    </w:p>
    <w:p w14:paraId="683E01A8" w14:textId="77777777" w:rsidR="00E536BC" w:rsidRDefault="00E536BC" w:rsidP="00307174">
      <w:pPr>
        <w:pStyle w:val="Index3"/>
        <w:ind w:left="0"/>
        <w:rPr>
          <w:highlight w:val="yellow"/>
          <w:lang w:val="en-ZA"/>
        </w:rPr>
      </w:pPr>
    </w:p>
    <w:p w14:paraId="625A3FF0" w14:textId="75AEF7A6" w:rsidR="00554C52" w:rsidRDefault="00E536BC" w:rsidP="00F270E1">
      <w:pPr>
        <w:pStyle w:val="Index4"/>
      </w:pPr>
      <w:r>
        <w:t>t</w:t>
      </w:r>
      <w:r w:rsidR="00554C52" w:rsidRPr="000B07DB">
        <w:t xml:space="preserve">he bidder shall, based on the overall objective of the scope of work to be performed and the </w:t>
      </w:r>
      <w:proofErr w:type="gramStart"/>
      <w:r w:rsidR="00554C52" w:rsidRPr="000B07DB">
        <w:t>bidders</w:t>
      </w:r>
      <w:proofErr w:type="gramEnd"/>
      <w:r w:rsidR="00554C52" w:rsidRPr="000B07DB">
        <w:t xml:space="preserve"> expertise, identify any obvious omissions from the scope that they believe to be essential for meeting the overall objectives</w:t>
      </w:r>
      <w:r w:rsidR="000E070F">
        <w:t xml:space="preserve">. The bidder shall </w:t>
      </w:r>
      <w:r w:rsidR="00554C52"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lastRenderedPageBreak/>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tbl>
      <w:tblPr>
        <w:tblStyle w:val="TableGrid"/>
        <w:tblW w:w="0" w:type="auto"/>
        <w:tblInd w:w="-431" w:type="dxa"/>
        <w:tblLook w:val="04A0" w:firstRow="1" w:lastRow="0" w:firstColumn="1" w:lastColumn="0" w:noHBand="0" w:noVBand="1"/>
      </w:tblPr>
      <w:tblGrid>
        <w:gridCol w:w="3479"/>
        <w:gridCol w:w="2148"/>
        <w:gridCol w:w="2214"/>
        <w:gridCol w:w="2075"/>
      </w:tblGrid>
      <w:tr w:rsidR="00383D72" w14:paraId="3C002A5E" w14:textId="77777777" w:rsidTr="00197647">
        <w:tc>
          <w:tcPr>
            <w:tcW w:w="3479" w:type="dxa"/>
          </w:tcPr>
          <w:p w14:paraId="5A8CFFCE" w14:textId="64ECED10" w:rsidR="00383D72" w:rsidRPr="00197647" w:rsidRDefault="00361E0B" w:rsidP="001D74ED">
            <w:pPr>
              <w:pStyle w:val="1Paragraph"/>
              <w:ind w:left="0"/>
            </w:pPr>
            <w:bookmarkStart w:id="4" w:name="_Toc187404173"/>
            <w:r w:rsidRPr="00197647">
              <w:t>Section</w:t>
            </w:r>
          </w:p>
        </w:tc>
        <w:tc>
          <w:tcPr>
            <w:tcW w:w="2148" w:type="dxa"/>
          </w:tcPr>
          <w:p w14:paraId="6E3E77EC" w14:textId="1DC3F3B0" w:rsidR="00383D72" w:rsidRPr="00197647" w:rsidRDefault="00383D72" w:rsidP="001D74ED">
            <w:pPr>
              <w:pStyle w:val="1Paragraph"/>
              <w:ind w:left="0"/>
            </w:pPr>
            <w:r w:rsidRPr="00197647">
              <w:t>Price /Hour</w:t>
            </w:r>
          </w:p>
        </w:tc>
        <w:tc>
          <w:tcPr>
            <w:tcW w:w="2214" w:type="dxa"/>
          </w:tcPr>
          <w:p w14:paraId="6D8B7CC3" w14:textId="1B5A4156" w:rsidR="00383D72" w:rsidRPr="00197647" w:rsidRDefault="00383D72" w:rsidP="001D74ED">
            <w:pPr>
              <w:pStyle w:val="1Paragraph"/>
              <w:ind w:left="0"/>
            </w:pPr>
            <w:r w:rsidRPr="00197647">
              <w:t>Total Hours Per/month (Estimate 150)</w:t>
            </w:r>
          </w:p>
        </w:tc>
        <w:tc>
          <w:tcPr>
            <w:tcW w:w="2075" w:type="dxa"/>
          </w:tcPr>
          <w:p w14:paraId="1B3E3190" w14:textId="7C45C85A" w:rsidR="00383D72" w:rsidRPr="00197647" w:rsidRDefault="00383D72" w:rsidP="001D74ED">
            <w:pPr>
              <w:pStyle w:val="1Paragraph"/>
              <w:ind w:left="0"/>
            </w:pPr>
            <w:r w:rsidRPr="00197647">
              <w:t>Total for four years</w:t>
            </w:r>
          </w:p>
        </w:tc>
      </w:tr>
      <w:tr w:rsidR="00383D72" w14:paraId="45513AF5" w14:textId="77777777" w:rsidTr="00197647">
        <w:tc>
          <w:tcPr>
            <w:tcW w:w="3479" w:type="dxa"/>
          </w:tcPr>
          <w:p w14:paraId="6D6635CE" w14:textId="566224AB" w:rsidR="00383D72" w:rsidRPr="00197647" w:rsidRDefault="00361E0B" w:rsidP="001D74ED">
            <w:pPr>
              <w:pStyle w:val="1Paragraph"/>
              <w:ind w:left="0"/>
            </w:pPr>
            <w:r w:rsidRPr="00197647">
              <w:t>Mechanical (</w:t>
            </w:r>
            <w:r w:rsidR="00FA2CAD" w:rsidRPr="00197647">
              <w:t xml:space="preserve">2 x </w:t>
            </w:r>
            <w:r w:rsidRPr="00197647">
              <w:t>Fitter &amp; Turner)</w:t>
            </w:r>
          </w:p>
        </w:tc>
        <w:tc>
          <w:tcPr>
            <w:tcW w:w="2148" w:type="dxa"/>
          </w:tcPr>
          <w:p w14:paraId="052B21FE" w14:textId="1835ED94" w:rsidR="00383D72" w:rsidRPr="00197647" w:rsidRDefault="00383D72" w:rsidP="001D74ED">
            <w:pPr>
              <w:pStyle w:val="1Paragraph"/>
              <w:ind w:left="0"/>
            </w:pPr>
          </w:p>
        </w:tc>
        <w:tc>
          <w:tcPr>
            <w:tcW w:w="2214" w:type="dxa"/>
          </w:tcPr>
          <w:p w14:paraId="62C3AE04" w14:textId="6B7C3CD0" w:rsidR="00383D72" w:rsidRPr="00197647" w:rsidRDefault="00383D72" w:rsidP="001D74ED">
            <w:pPr>
              <w:pStyle w:val="1Paragraph"/>
              <w:ind w:left="0"/>
            </w:pPr>
          </w:p>
        </w:tc>
        <w:tc>
          <w:tcPr>
            <w:tcW w:w="2075" w:type="dxa"/>
          </w:tcPr>
          <w:p w14:paraId="07F7B7C2" w14:textId="7959220D" w:rsidR="00383D72" w:rsidRPr="00197647" w:rsidRDefault="00383D72" w:rsidP="001D74ED">
            <w:pPr>
              <w:pStyle w:val="1Paragraph"/>
              <w:ind w:left="0"/>
            </w:pPr>
          </w:p>
        </w:tc>
      </w:tr>
      <w:tr w:rsidR="00383D72" w14:paraId="2F2B5E62" w14:textId="77777777" w:rsidTr="00197647">
        <w:tc>
          <w:tcPr>
            <w:tcW w:w="3479" w:type="dxa"/>
          </w:tcPr>
          <w:p w14:paraId="584FACA8" w14:textId="6FC4E2DD" w:rsidR="00383D72" w:rsidRPr="00197647" w:rsidRDefault="00FA2CAD" w:rsidP="001D74ED">
            <w:pPr>
              <w:pStyle w:val="1Paragraph"/>
              <w:ind w:left="0"/>
            </w:pPr>
            <w:r w:rsidRPr="00197647">
              <w:t xml:space="preserve">Electrical (1 x </w:t>
            </w:r>
            <w:r w:rsidR="00361E0B" w:rsidRPr="00197647">
              <w:t>Instrumentation</w:t>
            </w:r>
            <w:r w:rsidRPr="00197647">
              <w:t>)</w:t>
            </w:r>
          </w:p>
        </w:tc>
        <w:tc>
          <w:tcPr>
            <w:tcW w:w="2148" w:type="dxa"/>
          </w:tcPr>
          <w:p w14:paraId="039F9934" w14:textId="0D1400BF" w:rsidR="00383D72" w:rsidRPr="00197647" w:rsidRDefault="00383D72" w:rsidP="001D74ED">
            <w:pPr>
              <w:pStyle w:val="1Paragraph"/>
              <w:ind w:left="0"/>
            </w:pPr>
          </w:p>
        </w:tc>
        <w:tc>
          <w:tcPr>
            <w:tcW w:w="2214" w:type="dxa"/>
          </w:tcPr>
          <w:p w14:paraId="1CC51026" w14:textId="49F66881" w:rsidR="00383D72" w:rsidRPr="00197647" w:rsidRDefault="00383D72" w:rsidP="001D74ED">
            <w:pPr>
              <w:pStyle w:val="1Paragraph"/>
              <w:ind w:left="0"/>
            </w:pPr>
          </w:p>
        </w:tc>
        <w:tc>
          <w:tcPr>
            <w:tcW w:w="2075" w:type="dxa"/>
          </w:tcPr>
          <w:p w14:paraId="4F093461" w14:textId="67E7FD89" w:rsidR="00383D72" w:rsidRPr="00197647" w:rsidRDefault="00383D72" w:rsidP="001D74ED">
            <w:pPr>
              <w:pStyle w:val="1Paragraph"/>
              <w:ind w:left="0"/>
            </w:pPr>
          </w:p>
        </w:tc>
      </w:tr>
      <w:tr w:rsidR="00FA2CAD" w14:paraId="2872BA6D" w14:textId="77777777" w:rsidTr="00197647">
        <w:tc>
          <w:tcPr>
            <w:tcW w:w="3479" w:type="dxa"/>
          </w:tcPr>
          <w:p w14:paraId="2DD093B8" w14:textId="301B2EFD" w:rsidR="00FA2CAD" w:rsidRPr="00197647" w:rsidRDefault="00FA2CAD" w:rsidP="00FA2CAD">
            <w:pPr>
              <w:pStyle w:val="1Paragraph"/>
              <w:ind w:left="0"/>
            </w:pPr>
            <w:r w:rsidRPr="00197647">
              <w:t>Fabrication (1 X Welder)</w:t>
            </w:r>
          </w:p>
        </w:tc>
        <w:tc>
          <w:tcPr>
            <w:tcW w:w="2148" w:type="dxa"/>
          </w:tcPr>
          <w:p w14:paraId="35BFC393" w14:textId="309BA84A" w:rsidR="00FA2CAD" w:rsidRPr="00197647" w:rsidRDefault="00FA2CAD" w:rsidP="00FA2CAD">
            <w:pPr>
              <w:pStyle w:val="1Paragraph"/>
              <w:ind w:left="0"/>
            </w:pPr>
          </w:p>
        </w:tc>
        <w:tc>
          <w:tcPr>
            <w:tcW w:w="2214" w:type="dxa"/>
          </w:tcPr>
          <w:p w14:paraId="18BEAE0E" w14:textId="24CB918E" w:rsidR="00FA2CAD" w:rsidRPr="00197647" w:rsidRDefault="00FA2CAD" w:rsidP="00FA2CAD">
            <w:pPr>
              <w:pStyle w:val="1Paragraph"/>
              <w:ind w:left="0"/>
            </w:pPr>
          </w:p>
        </w:tc>
        <w:tc>
          <w:tcPr>
            <w:tcW w:w="2075" w:type="dxa"/>
          </w:tcPr>
          <w:p w14:paraId="662805C8" w14:textId="536D57BB" w:rsidR="00FA2CAD" w:rsidRPr="00197647" w:rsidRDefault="00FA2CAD" w:rsidP="00FA2CAD">
            <w:pPr>
              <w:pStyle w:val="1Paragraph"/>
              <w:ind w:left="0"/>
            </w:pPr>
          </w:p>
        </w:tc>
      </w:tr>
      <w:tr w:rsidR="00383D72" w14:paraId="691C9A69" w14:textId="77777777" w:rsidTr="00197647">
        <w:tc>
          <w:tcPr>
            <w:tcW w:w="3479" w:type="dxa"/>
          </w:tcPr>
          <w:p w14:paraId="5466A93C" w14:textId="77777777" w:rsidR="00383D72" w:rsidRPr="00197647" w:rsidRDefault="00383D72" w:rsidP="001D74ED">
            <w:pPr>
              <w:pStyle w:val="1Paragraph"/>
              <w:ind w:left="0"/>
            </w:pPr>
          </w:p>
        </w:tc>
        <w:tc>
          <w:tcPr>
            <w:tcW w:w="2148" w:type="dxa"/>
          </w:tcPr>
          <w:p w14:paraId="01774123" w14:textId="77777777" w:rsidR="00383D72" w:rsidRPr="00197647" w:rsidRDefault="00383D72" w:rsidP="001D74ED">
            <w:pPr>
              <w:pStyle w:val="1Paragraph"/>
              <w:ind w:left="0"/>
            </w:pPr>
          </w:p>
        </w:tc>
        <w:tc>
          <w:tcPr>
            <w:tcW w:w="2214" w:type="dxa"/>
          </w:tcPr>
          <w:p w14:paraId="570A8320" w14:textId="77777777" w:rsidR="00383D72" w:rsidRPr="00197647" w:rsidRDefault="00383D72" w:rsidP="001D74ED">
            <w:pPr>
              <w:pStyle w:val="1Paragraph"/>
              <w:ind w:left="0"/>
            </w:pPr>
          </w:p>
        </w:tc>
        <w:tc>
          <w:tcPr>
            <w:tcW w:w="2075" w:type="dxa"/>
          </w:tcPr>
          <w:p w14:paraId="4955514C" w14:textId="77777777" w:rsidR="00383D72" w:rsidRPr="00197647" w:rsidRDefault="00383D72" w:rsidP="001D74ED">
            <w:pPr>
              <w:pStyle w:val="1Paragraph"/>
              <w:ind w:left="0"/>
            </w:pPr>
          </w:p>
        </w:tc>
      </w:tr>
      <w:tr w:rsidR="00383D72" w14:paraId="35A3250E" w14:textId="77777777" w:rsidTr="00197647">
        <w:tc>
          <w:tcPr>
            <w:tcW w:w="3479" w:type="dxa"/>
          </w:tcPr>
          <w:p w14:paraId="409EA48E" w14:textId="6ACD421D" w:rsidR="00383D72" w:rsidRPr="00197647" w:rsidRDefault="00FA2CAD" w:rsidP="001D74ED">
            <w:pPr>
              <w:pStyle w:val="1Paragraph"/>
              <w:ind w:left="0"/>
            </w:pPr>
            <w:r w:rsidRPr="00197647">
              <w:t xml:space="preserve">Total </w:t>
            </w:r>
          </w:p>
        </w:tc>
        <w:tc>
          <w:tcPr>
            <w:tcW w:w="2148" w:type="dxa"/>
          </w:tcPr>
          <w:p w14:paraId="211BC397" w14:textId="77777777" w:rsidR="00383D72" w:rsidRPr="00197647" w:rsidRDefault="00383D72" w:rsidP="001D74ED">
            <w:pPr>
              <w:pStyle w:val="1Paragraph"/>
              <w:ind w:left="0"/>
            </w:pPr>
          </w:p>
        </w:tc>
        <w:tc>
          <w:tcPr>
            <w:tcW w:w="2214" w:type="dxa"/>
          </w:tcPr>
          <w:p w14:paraId="412B2FD4" w14:textId="77777777" w:rsidR="00383D72" w:rsidRPr="00197647" w:rsidRDefault="00383D72" w:rsidP="001D74ED">
            <w:pPr>
              <w:pStyle w:val="1Paragraph"/>
              <w:ind w:left="0"/>
            </w:pPr>
          </w:p>
        </w:tc>
        <w:tc>
          <w:tcPr>
            <w:tcW w:w="2075" w:type="dxa"/>
          </w:tcPr>
          <w:p w14:paraId="30D6A5CB" w14:textId="5E93DF18" w:rsidR="00383D72" w:rsidRPr="00197647" w:rsidRDefault="00383D72" w:rsidP="001D74ED">
            <w:pPr>
              <w:pStyle w:val="1Paragraph"/>
              <w:ind w:left="0"/>
            </w:pPr>
          </w:p>
        </w:tc>
      </w:tr>
    </w:tbl>
    <w:p w14:paraId="78904A02" w14:textId="39D1720B" w:rsidR="001D74ED" w:rsidRDefault="00D91E77" w:rsidP="001D74ED">
      <w:pPr>
        <w:pStyle w:val="1Paragraph"/>
      </w:pPr>
      <w:r>
        <w:t xml:space="preserve">Bidder to include yearly escalation in their pricing. </w:t>
      </w:r>
    </w:p>
    <w:p w14:paraId="642C9392" w14:textId="77777777" w:rsidR="00D91E77" w:rsidRPr="001D74ED" w:rsidRDefault="00D91E77" w:rsidP="001D74ED">
      <w:pPr>
        <w:pStyle w:val="1Paragraph"/>
      </w:pPr>
    </w:p>
    <w:p w14:paraId="14DB13AD" w14:textId="2928FE3A" w:rsidR="0002680D" w:rsidRDefault="0002680D" w:rsidP="00B55DBA">
      <w:pPr>
        <w:pStyle w:val="Index3"/>
      </w:pPr>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B55DBA">
      <w:pPr>
        <w:pStyle w:val="Index3"/>
      </w:pPr>
      <w:bookmarkStart w:id="5" w:name="_Toc187404174"/>
      <w:r>
        <w:t xml:space="preserve">Applicable </w:t>
      </w:r>
      <w:proofErr w:type="spellStart"/>
      <w:r>
        <w:t>Necsa</w:t>
      </w:r>
      <w:proofErr w:type="spellEnd"/>
      <w:r>
        <w:t xml:space="preserve"> Policies</w:t>
      </w:r>
      <w:bookmarkEnd w:id="5"/>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187404175"/>
      <w:r w:rsidRPr="005B1AF4">
        <w:t>Applicable Necsa Procedures</w:t>
      </w:r>
      <w:bookmarkEnd w:id="7"/>
    </w:p>
    <w:p w14:paraId="6D720269" w14:textId="77777777" w:rsidR="006B719C" w:rsidRPr="00A0106E" w:rsidRDefault="006B719C" w:rsidP="00B55DBA">
      <w:pPr>
        <w:pStyle w:val="Index3"/>
      </w:pPr>
      <w:bookmarkStart w:id="8" w:name="_Toc187404176"/>
      <w:r w:rsidRPr="00A0106E">
        <w:t xml:space="preserve">Requirements to Access </w:t>
      </w:r>
      <w:proofErr w:type="spellStart"/>
      <w:r w:rsidRPr="00A0106E">
        <w:t>Necsa</w:t>
      </w:r>
      <w:proofErr w:type="spellEnd"/>
      <w:r w:rsidRPr="00A0106E">
        <w:t xml:space="preserve"> Site</w:t>
      </w:r>
      <w:bookmarkEnd w:id="8"/>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t>
      </w:r>
      <w:r w:rsidRPr="00A0106E">
        <w:lastRenderedPageBreak/>
        <w:t xml:space="preserve">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B55DBA">
      <w:pPr>
        <w:pStyle w:val="Index3"/>
      </w:pPr>
      <w:bookmarkStart w:id="9" w:name="_Toc187404177"/>
      <w:r w:rsidRPr="00A0106E">
        <w:t>Emergencies, Incidents, Accidents</w:t>
      </w:r>
      <w:bookmarkEnd w:id="9"/>
    </w:p>
    <w:p w14:paraId="3E95F933" w14:textId="77777777" w:rsidR="00931917" w:rsidRPr="00A0106E" w:rsidRDefault="00931917" w:rsidP="00B55DBA">
      <w:pPr>
        <w:pStyle w:val="Index3"/>
      </w:pPr>
      <w:bookmarkStart w:id="10" w:name="_Toc187404178"/>
      <w:proofErr w:type="spellStart"/>
      <w:r w:rsidRPr="00A0106E">
        <w:t>Necsa</w:t>
      </w:r>
      <w:proofErr w:type="spellEnd"/>
      <w:r w:rsidRPr="00A0106E">
        <w:t xml:space="preserve">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B55DBA">
      <w:pPr>
        <w:pStyle w:val="Index3"/>
      </w:pPr>
      <w:bookmarkStart w:id="11" w:name="_Toc187404179"/>
      <w:proofErr w:type="spellStart"/>
      <w:r w:rsidRPr="00A0106E">
        <w:t>Necsa</w:t>
      </w:r>
      <w:proofErr w:type="spellEnd"/>
      <w:r w:rsidRPr="00A0106E">
        <w:t xml:space="preserve">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B55DBA">
      <w:pPr>
        <w:pStyle w:val="Index3"/>
      </w:pPr>
      <w:bookmarkStart w:id="12" w:name="_Toc187404180"/>
      <w:proofErr w:type="spellStart"/>
      <w:r>
        <w:t>Necsa</w:t>
      </w:r>
      <w:proofErr w:type="spellEnd"/>
      <w:r>
        <w:t xml:space="preserve"> Requirements for Project SHEQ</w:t>
      </w:r>
      <w:bookmarkEnd w:id="12"/>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B55DBA">
      <w:pPr>
        <w:pStyle w:val="Index3"/>
      </w:pPr>
      <w:bookmarkStart w:id="13" w:name="_Toc187404181"/>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5DEBC2A1" w14:textId="77777777" w:rsidR="00860F6B" w:rsidRDefault="00860F6B" w:rsidP="00F270E1">
      <w:pPr>
        <w:pStyle w:val="Index4"/>
        <w:numPr>
          <w:ilvl w:val="0"/>
          <w:numId w:val="0"/>
        </w:numPr>
        <w:ind w:left="851"/>
      </w:pP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187404182"/>
      <w:bookmarkEnd w:id="14"/>
    </w:p>
    <w:p w14:paraId="414896C5" w14:textId="77777777" w:rsidR="00D6488C" w:rsidRPr="005E71C3" w:rsidRDefault="00D6488C" w:rsidP="005E71C3">
      <w:pPr>
        <w:pStyle w:val="Index2"/>
        <w:numPr>
          <w:ilvl w:val="1"/>
          <w:numId w:val="12"/>
        </w:numPr>
        <w:rPr>
          <w:lang w:val="en-ZA"/>
        </w:rPr>
      </w:pPr>
      <w:bookmarkStart w:id="15" w:name="_Toc187404183"/>
      <w:r w:rsidRPr="005E71C3">
        <w:rPr>
          <w:lang w:val="en-ZA"/>
        </w:rPr>
        <w:t>Instruction to Bidders</w:t>
      </w:r>
      <w:bookmarkEnd w:id="15"/>
    </w:p>
    <w:p w14:paraId="18CCD684" w14:textId="77777777" w:rsidR="00A42E16" w:rsidRPr="00A42E16" w:rsidRDefault="00A42E16" w:rsidP="00B55DBA">
      <w:pPr>
        <w:pStyle w:val="Index3"/>
      </w:pPr>
      <w:bookmarkStart w:id="16" w:name="_Toc187404184"/>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B55DBA">
      <w:pPr>
        <w:pStyle w:val="Index3"/>
      </w:pPr>
      <w:bookmarkStart w:id="17" w:name="_Toc187404185"/>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B55DBA">
      <w:pPr>
        <w:pStyle w:val="Index3"/>
      </w:pPr>
      <w:bookmarkStart w:id="18" w:name="_Toc187404186"/>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341DEF83" w:rsidR="00DA39DC" w:rsidRPr="004D17C6" w:rsidRDefault="00DA39DC" w:rsidP="00DA39DC">
      <w:pPr>
        <w:pStyle w:val="Index5"/>
      </w:pPr>
      <w:r>
        <w:t>T</w:t>
      </w:r>
      <w:r w:rsidRPr="004D17C6">
        <w:t xml:space="preserve">he form of </w:t>
      </w:r>
      <w:r w:rsidR="00D91E77" w:rsidRPr="004D17C6">
        <w:t>agreement.</w:t>
      </w:r>
    </w:p>
    <w:p w14:paraId="2023D113" w14:textId="1755F4E1" w:rsidR="00DA39DC" w:rsidRPr="004D17C6" w:rsidRDefault="00DA39DC" w:rsidP="00DA39DC">
      <w:pPr>
        <w:pStyle w:val="Index5"/>
      </w:pPr>
      <w:r>
        <w:t>T</w:t>
      </w:r>
      <w:r w:rsidRPr="004D17C6">
        <w:t xml:space="preserve">he respective roles and responsibilities of the </w:t>
      </w:r>
      <w:r w:rsidR="00D91E77" w:rsidRPr="004D17C6">
        <w:t>members.</w:t>
      </w:r>
    </w:p>
    <w:p w14:paraId="19187B2E" w14:textId="2FDE96F2" w:rsidR="00DA39DC" w:rsidRPr="004D17C6" w:rsidRDefault="00DA39DC" w:rsidP="00DA39DC">
      <w:pPr>
        <w:pStyle w:val="Index5"/>
      </w:pPr>
      <w:r>
        <w:t>T</w:t>
      </w:r>
      <w:r w:rsidRPr="004D17C6">
        <w:t xml:space="preserve">he identity of the lead company which will have the overall project </w:t>
      </w:r>
      <w:r w:rsidR="00D91E77" w:rsidRPr="004D17C6">
        <w:t>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Default="007E35E4" w:rsidP="007E35E4"/>
    <w:p w14:paraId="185ED057" w14:textId="77777777" w:rsidR="00EB0405" w:rsidRPr="007E35E4" w:rsidRDefault="00EB0405" w:rsidP="007E35E4"/>
    <w:p w14:paraId="09D99EC0" w14:textId="77777777" w:rsidR="00DA39DC" w:rsidRDefault="00DA39DC" w:rsidP="00B55DBA">
      <w:pPr>
        <w:pStyle w:val="Index3"/>
      </w:pPr>
      <w:bookmarkStart w:id="19" w:name="_Toc187404187"/>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0F94B3EC"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r w:rsidR="00D91E77" w:rsidRPr="004D17C6">
        <w:t>item</w:t>
      </w:r>
      <w:r w:rsidRPr="004D17C6">
        <w:t xml:space="preserve"> in this bid.</w:t>
      </w:r>
    </w:p>
    <w:p w14:paraId="174A5D73" w14:textId="77777777" w:rsidR="00A42E16" w:rsidRDefault="00F80D24" w:rsidP="00B55DBA">
      <w:pPr>
        <w:pStyle w:val="Index3"/>
      </w:pPr>
      <w:bookmarkStart w:id="20" w:name="_Toc187404188"/>
      <w:proofErr w:type="spellStart"/>
      <w:r>
        <w:t>Necsa’s</w:t>
      </w:r>
      <w:proofErr w:type="spellEnd"/>
      <w:r>
        <w:t xml:space="preserve">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575173BC"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r w:rsidR="00D91E77" w:rsidRPr="003B5673">
        <w:t>is</w:t>
      </w:r>
      <w:r w:rsidRPr="003B5673">
        <w:t xml:space="preserve"> relevant to the tender</w:t>
      </w:r>
    </w:p>
    <w:p w14:paraId="7B98CEF8" w14:textId="64084F3D" w:rsidR="00F80D24" w:rsidRPr="003B5673" w:rsidRDefault="00F80D24" w:rsidP="003B5673">
      <w:pPr>
        <w:pStyle w:val="Index5"/>
      </w:pPr>
      <w:r w:rsidRPr="003B5673">
        <w:t xml:space="preserve">Extend the closing </w:t>
      </w:r>
      <w:r w:rsidR="00D91E77" w:rsidRPr="003B5673">
        <w:t>date.</w:t>
      </w:r>
    </w:p>
    <w:p w14:paraId="3048F85B" w14:textId="2AB19AF6" w:rsidR="00F80D24" w:rsidRPr="003B5673" w:rsidRDefault="00F80D24" w:rsidP="003B5673">
      <w:pPr>
        <w:pStyle w:val="Index5"/>
      </w:pPr>
      <w:r w:rsidRPr="003B5673">
        <w:t xml:space="preserve">Verify any information contained in a </w:t>
      </w:r>
      <w:r w:rsidR="00D91E77" w:rsidRPr="003B5673">
        <w:t>proposal.</w:t>
      </w:r>
    </w:p>
    <w:p w14:paraId="7A6C8310" w14:textId="0AFB7FA9" w:rsidR="00F80D24" w:rsidRPr="003B5673" w:rsidRDefault="004547A5" w:rsidP="003B5673">
      <w:pPr>
        <w:pStyle w:val="Index5"/>
      </w:pPr>
      <w:r>
        <w:t>Request documented</w:t>
      </w:r>
      <w:r w:rsidR="00F80D24" w:rsidRPr="003B5673">
        <w:t xml:space="preserve"> proof regarding any bid </w:t>
      </w:r>
      <w:r w:rsidR="00D91E77" w:rsidRPr="003B5673">
        <w:t>issue.</w:t>
      </w:r>
    </w:p>
    <w:p w14:paraId="2FECEC02" w14:textId="2F416837" w:rsidR="00F80D24" w:rsidRPr="003B5673" w:rsidRDefault="00F80D24" w:rsidP="003B5673">
      <w:pPr>
        <w:pStyle w:val="Index5"/>
      </w:pPr>
      <w:r w:rsidRPr="003B5673">
        <w:t xml:space="preserve">Give preference to locally manufactured goods or locally sourced </w:t>
      </w:r>
      <w:r w:rsidR="00D91E77" w:rsidRPr="003B5673">
        <w:t>services.</w:t>
      </w:r>
    </w:p>
    <w:p w14:paraId="2F26D17C" w14:textId="0C5734F5" w:rsidR="00F80D24" w:rsidRDefault="00F80D24" w:rsidP="003B5673">
      <w:pPr>
        <w:pStyle w:val="Index5"/>
      </w:pPr>
      <w:r w:rsidRPr="003B5673">
        <w:t xml:space="preserve">Issue follow-up or supplementary questions during the response period or after receipt of </w:t>
      </w:r>
      <w:r w:rsidR="00D91E77" w:rsidRPr="003B5673">
        <w:t>tenders.</w:t>
      </w:r>
    </w:p>
    <w:p w14:paraId="0DB42582" w14:textId="11A8299A" w:rsidR="00BF4F02" w:rsidRPr="00736ED3" w:rsidRDefault="00BF4F02" w:rsidP="00BF4F02">
      <w:pPr>
        <w:pStyle w:val="Index5"/>
        <w:rPr>
          <w:lang w:val="en-ZA"/>
        </w:rPr>
      </w:pPr>
      <w:r>
        <w:t>award the bid in part or in full</w:t>
      </w:r>
    </w:p>
    <w:p w14:paraId="530F9FA0" w14:textId="59F05C32"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D91E77">
        <w:rPr>
          <w:lang w:val="en-ZA"/>
        </w:rPr>
        <w:t>items</w:t>
      </w:r>
      <w:r w:rsidR="00D91E77" w:rsidRPr="00736ED3">
        <w:rPr>
          <w:lang w:val="en-ZA"/>
        </w:rPr>
        <w:t>.</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12C9B0A7" w:rsidR="00F80D24" w:rsidRPr="006D6438" w:rsidRDefault="00F80D24" w:rsidP="003B5673">
      <w:pPr>
        <w:pStyle w:val="Index5"/>
      </w:pPr>
      <w:r w:rsidRPr="006D6438">
        <w:t xml:space="preserve">Interviews with, or written references from, nominated </w:t>
      </w:r>
      <w:r w:rsidR="00D91E77" w:rsidRPr="006D6438">
        <w:t>reference.</w:t>
      </w:r>
    </w:p>
    <w:p w14:paraId="557F0477" w14:textId="2C013BBE" w:rsidR="00F80D24" w:rsidRPr="006D6438" w:rsidRDefault="00F80D24" w:rsidP="003B5673">
      <w:pPr>
        <w:pStyle w:val="Index5"/>
      </w:pPr>
      <w:r w:rsidRPr="006D6438">
        <w:t xml:space="preserve">Reference site visits to the location(s) of nominated </w:t>
      </w:r>
      <w:r w:rsidR="00D91E77" w:rsidRPr="006D6438">
        <w:t>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lastRenderedPageBreak/>
        <w:t>Necsa</w:t>
      </w:r>
      <w:proofErr w:type="spellEnd"/>
      <w:r>
        <w:t xml:space="preserve"> will not necessarily accept the lowest or any tender, and it reserves the right to accept a tender as a whole or in part.</w:t>
      </w:r>
    </w:p>
    <w:p w14:paraId="299559CB" w14:textId="77777777"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B55DBA">
      <w:pPr>
        <w:pStyle w:val="Index3"/>
      </w:pPr>
      <w:bookmarkStart w:id="21" w:name="_Toc187404189"/>
      <w:r>
        <w:t>Bidding Process</w:t>
      </w:r>
      <w:bookmarkEnd w:id="21"/>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B55DBA">
      <w:pPr>
        <w:pStyle w:val="Index3"/>
      </w:pPr>
      <w:bookmarkStart w:id="22" w:name="_Toc187404190"/>
      <w:r>
        <w:t>Bid Submission Requirements</w:t>
      </w:r>
      <w:bookmarkEnd w:id="22"/>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B7A51DF" w:rsidR="00D43C55" w:rsidRPr="00216F92" w:rsidRDefault="00D43C55" w:rsidP="00D43C55">
            <w:pPr>
              <w:pStyle w:val="1Paragraph"/>
              <w:ind w:left="0"/>
            </w:pPr>
            <w:r w:rsidRPr="00216F92">
              <w:t xml:space="preserve">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1EA3DDB0" w:rsidR="004D7299" w:rsidRDefault="004D7299" w:rsidP="007D66F8">
            <w:pPr>
              <w:pStyle w:val="1Paragraph"/>
              <w:ind w:left="0"/>
            </w:pPr>
            <w:r w:rsidRPr="00FA4A35">
              <w:t>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6DE3863C" w:rsidR="00687DB8" w:rsidRDefault="00B341B9" w:rsidP="00860F6B">
      <w:pPr>
        <w:pStyle w:val="Index4"/>
        <w:numPr>
          <w:ilvl w:val="0"/>
          <w:numId w:val="0"/>
        </w:numPr>
      </w:pPr>
      <w:r>
        <w:t xml:space="preserve">Only international Suppliers </w:t>
      </w:r>
      <w:r w:rsidR="00143AE7">
        <w:t xml:space="preserve">shall be </w:t>
      </w:r>
      <w:proofErr w:type="gramStart"/>
      <w:r w:rsidR="00143AE7">
        <w:t xml:space="preserve">permitted </w:t>
      </w:r>
      <w:r>
        <w:t xml:space="preserve"> to</w:t>
      </w:r>
      <w:proofErr w:type="gramEnd"/>
      <w:r>
        <w:t xml:space="preserve">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3" w:name="_Toc187404191"/>
      <w:r w:rsidRPr="00656238">
        <w:t>Eligibility Requirements</w:t>
      </w:r>
      <w:bookmarkEnd w:id="23"/>
    </w:p>
    <w:p w14:paraId="2C0944A9" w14:textId="77777777" w:rsidR="0047600F" w:rsidRDefault="0047600F" w:rsidP="00B55DBA">
      <w:pPr>
        <w:pStyle w:val="Index3"/>
        <w:numPr>
          <w:ilvl w:val="2"/>
          <w:numId w:val="17"/>
        </w:numPr>
      </w:pPr>
      <w:bookmarkStart w:id="24" w:name="_Toc187404192"/>
      <w:r>
        <w:t>Pre-qualification Criteria</w:t>
      </w:r>
      <w:bookmarkEnd w:id="24"/>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953" w:type="pct"/>
        <w:tblInd w:w="-147" w:type="dxa"/>
        <w:tblLook w:val="04A0" w:firstRow="1" w:lastRow="0" w:firstColumn="1" w:lastColumn="0" w:noHBand="0" w:noVBand="1"/>
      </w:tblPr>
      <w:tblGrid>
        <w:gridCol w:w="776"/>
        <w:gridCol w:w="7658"/>
        <w:gridCol w:w="962"/>
      </w:tblGrid>
      <w:tr w:rsidR="006E040B" w:rsidRPr="00A8791F" w14:paraId="5CFF4CA8" w14:textId="77777777" w:rsidTr="00EB0405">
        <w:trPr>
          <w:tblHeader/>
        </w:trPr>
        <w:tc>
          <w:tcPr>
            <w:tcW w:w="413"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75"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12"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EB0405">
        <w:trPr>
          <w:trHeight w:val="291"/>
        </w:trPr>
        <w:tc>
          <w:tcPr>
            <w:tcW w:w="413"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075" w:type="pct"/>
          </w:tcPr>
          <w:p w14:paraId="53035911" w14:textId="2EF99F2C" w:rsidR="007622D8" w:rsidRPr="00DA5F33" w:rsidRDefault="006E6BE0" w:rsidP="00880DCF">
            <w:pPr>
              <w:pStyle w:val="aDSPara"/>
              <w:spacing w:before="60" w:after="60"/>
              <w:ind w:left="0"/>
              <w:jc w:val="left"/>
              <w:rPr>
                <w:rFonts w:cs="Arial"/>
                <w:color w:val="000000"/>
                <w:sz w:val="20"/>
                <w:szCs w:val="20"/>
                <w:lang w:val="en-ZA"/>
              </w:rPr>
            </w:pPr>
            <w:r w:rsidRPr="00DA5F33">
              <w:rPr>
                <w:rFonts w:cs="Arial"/>
                <w:color w:val="000000"/>
                <w:sz w:val="20"/>
                <w:szCs w:val="20"/>
                <w:lang w:val="en-ZA"/>
              </w:rPr>
              <w:t xml:space="preserve">Bidder to complete and submit </w:t>
            </w:r>
            <w:r w:rsidR="007622D8" w:rsidRPr="00DA5F33">
              <w:rPr>
                <w:rFonts w:cs="Arial"/>
                <w:color w:val="000000"/>
                <w:sz w:val="20"/>
                <w:szCs w:val="20"/>
                <w:lang w:val="en-ZA"/>
              </w:rPr>
              <w:t>Bidder company information (</w:t>
            </w:r>
            <w:r w:rsidR="007A7BBC" w:rsidRPr="00DA5F33">
              <w:rPr>
                <w:rFonts w:cs="Arial"/>
                <w:color w:val="000000"/>
                <w:sz w:val="20"/>
                <w:szCs w:val="20"/>
                <w:lang w:val="en-ZA"/>
              </w:rPr>
              <w:t xml:space="preserve">Paragraph </w:t>
            </w:r>
            <w:r w:rsidR="00880DCF" w:rsidRPr="00DA5F33">
              <w:rPr>
                <w:rFonts w:cs="Arial"/>
                <w:color w:val="000000"/>
                <w:sz w:val="20"/>
                <w:szCs w:val="20"/>
                <w:lang w:val="en-ZA"/>
              </w:rPr>
              <w:t>7</w:t>
            </w:r>
            <w:r w:rsidR="007622D8" w:rsidRPr="00DA5F33">
              <w:rPr>
                <w:rFonts w:cs="Arial"/>
                <w:color w:val="000000"/>
                <w:sz w:val="20"/>
                <w:szCs w:val="20"/>
                <w:lang w:val="en-ZA"/>
              </w:rPr>
              <w:t>)</w:t>
            </w:r>
          </w:p>
        </w:tc>
        <w:tc>
          <w:tcPr>
            <w:tcW w:w="512" w:type="pct"/>
          </w:tcPr>
          <w:p w14:paraId="427CC9ED" w14:textId="77777777" w:rsidR="007622D8" w:rsidRPr="00DA5F33" w:rsidRDefault="007622D8" w:rsidP="00813A84">
            <w:pPr>
              <w:pStyle w:val="aDSPara"/>
              <w:spacing w:before="60" w:after="60"/>
              <w:ind w:left="0"/>
              <w:jc w:val="left"/>
              <w:rPr>
                <w:sz w:val="20"/>
                <w:szCs w:val="20"/>
                <w:lang w:val="en-ZA"/>
              </w:rPr>
            </w:pPr>
          </w:p>
        </w:tc>
      </w:tr>
      <w:tr w:rsidR="00DA5F33" w:rsidRPr="00526ADF" w14:paraId="10126428" w14:textId="77777777" w:rsidTr="00EB0405">
        <w:trPr>
          <w:trHeight w:val="291"/>
        </w:trPr>
        <w:tc>
          <w:tcPr>
            <w:tcW w:w="413" w:type="pct"/>
          </w:tcPr>
          <w:p w14:paraId="51CD7097" w14:textId="4B0B486F" w:rsidR="00DA5F33" w:rsidRDefault="00635EAF" w:rsidP="00434728">
            <w:pPr>
              <w:pStyle w:val="aDSPara"/>
              <w:spacing w:before="60" w:after="60"/>
              <w:ind w:left="0"/>
              <w:jc w:val="center"/>
              <w:rPr>
                <w:sz w:val="20"/>
                <w:szCs w:val="20"/>
              </w:rPr>
            </w:pPr>
            <w:r>
              <w:rPr>
                <w:sz w:val="20"/>
                <w:szCs w:val="20"/>
              </w:rPr>
              <w:t>2</w:t>
            </w:r>
          </w:p>
        </w:tc>
        <w:tc>
          <w:tcPr>
            <w:tcW w:w="4075" w:type="pct"/>
          </w:tcPr>
          <w:p w14:paraId="5165375B" w14:textId="49F98B45" w:rsidR="00DA5F33" w:rsidRPr="00DA5F33" w:rsidRDefault="00C51AB8" w:rsidP="00D91E77">
            <w:pPr>
              <w:pStyle w:val="aDSPara"/>
              <w:spacing w:before="60" w:after="60"/>
              <w:rPr>
                <w:rFonts w:cs="Arial"/>
                <w:color w:val="000000"/>
                <w:sz w:val="20"/>
                <w:szCs w:val="20"/>
                <w:lang w:val="en-ZA"/>
              </w:rPr>
            </w:pPr>
            <w:r>
              <w:rPr>
                <w:rFonts w:cs="Arial"/>
                <w:color w:val="000000"/>
                <w:sz w:val="20"/>
                <w:szCs w:val="20"/>
                <w:lang w:val="en-ZA"/>
              </w:rPr>
              <w:t>F</w:t>
            </w:r>
            <w:r w:rsidR="00491F97">
              <w:rPr>
                <w:rFonts w:cs="Arial"/>
                <w:color w:val="000000"/>
                <w:sz w:val="20"/>
                <w:szCs w:val="20"/>
                <w:lang w:val="en-ZA"/>
              </w:rPr>
              <w:t>acilitator</w:t>
            </w:r>
            <w:r>
              <w:rPr>
                <w:rFonts w:cs="Arial"/>
                <w:color w:val="000000"/>
                <w:sz w:val="20"/>
                <w:szCs w:val="20"/>
                <w:lang w:val="en-ZA"/>
              </w:rPr>
              <w:t xml:space="preserve"> </w:t>
            </w:r>
            <w:r w:rsidRPr="00DA5F33">
              <w:rPr>
                <w:rFonts w:cs="Arial"/>
                <w:color w:val="000000"/>
                <w:sz w:val="20"/>
                <w:szCs w:val="20"/>
                <w:lang w:val="en-ZA"/>
              </w:rPr>
              <w:t>qualification</w:t>
            </w:r>
            <w:r>
              <w:rPr>
                <w:rFonts w:cs="Arial"/>
                <w:color w:val="000000"/>
                <w:sz w:val="20"/>
                <w:szCs w:val="20"/>
                <w:lang w:val="en-ZA"/>
              </w:rPr>
              <w:t xml:space="preserve"> </w:t>
            </w:r>
            <w:r w:rsidR="00E46F29">
              <w:rPr>
                <w:rFonts w:cs="Arial"/>
                <w:color w:val="000000"/>
                <w:sz w:val="20"/>
                <w:szCs w:val="20"/>
                <w:lang w:val="en-ZA"/>
              </w:rPr>
              <w:t xml:space="preserve">Trade certificate registered with </w:t>
            </w:r>
            <w:r w:rsidR="00E46F29" w:rsidRPr="00197647">
              <w:rPr>
                <w:rFonts w:cs="Arial"/>
                <w:color w:val="000000"/>
                <w:sz w:val="20"/>
                <w:szCs w:val="20"/>
                <w:lang w:val="en-ZA"/>
              </w:rPr>
              <w:t>N</w:t>
            </w:r>
            <w:r w:rsidR="00383D72" w:rsidRPr="00197647">
              <w:rPr>
                <w:rFonts w:cs="Arial"/>
                <w:color w:val="000000"/>
                <w:sz w:val="20"/>
                <w:szCs w:val="20"/>
                <w:lang w:val="en-ZA"/>
              </w:rPr>
              <w:t>ation</w:t>
            </w:r>
            <w:r w:rsidR="000E5F0F" w:rsidRPr="00197647">
              <w:rPr>
                <w:rFonts w:cs="Arial"/>
                <w:color w:val="000000"/>
                <w:sz w:val="20"/>
                <w:szCs w:val="20"/>
                <w:lang w:val="en-ZA"/>
              </w:rPr>
              <w:t>al</w:t>
            </w:r>
            <w:r w:rsidR="00383D72" w:rsidRPr="00197647">
              <w:rPr>
                <w:rFonts w:cs="Arial"/>
                <w:color w:val="000000"/>
                <w:sz w:val="20"/>
                <w:szCs w:val="20"/>
                <w:lang w:val="en-ZA"/>
              </w:rPr>
              <w:t xml:space="preserve"> </w:t>
            </w:r>
            <w:r w:rsidR="00A963D9" w:rsidRPr="00197647">
              <w:rPr>
                <w:rFonts w:cs="Arial"/>
                <w:color w:val="000000"/>
                <w:sz w:val="20"/>
                <w:szCs w:val="20"/>
                <w:lang w:val="en-ZA"/>
              </w:rPr>
              <w:t>A</w:t>
            </w:r>
            <w:r w:rsidR="00383D72" w:rsidRPr="00197647">
              <w:rPr>
                <w:rFonts w:cs="Arial"/>
                <w:color w:val="000000"/>
                <w:sz w:val="20"/>
                <w:szCs w:val="20"/>
                <w:lang w:val="en-ZA"/>
              </w:rPr>
              <w:t xml:space="preserve">rtisan </w:t>
            </w:r>
            <w:r w:rsidR="00A963D9" w:rsidRPr="00197647">
              <w:rPr>
                <w:rFonts w:cs="Arial"/>
                <w:color w:val="000000"/>
                <w:sz w:val="20"/>
                <w:szCs w:val="20"/>
                <w:lang w:val="en-ZA"/>
              </w:rPr>
              <w:t>M</w:t>
            </w:r>
            <w:r w:rsidR="00383D72" w:rsidRPr="00197647">
              <w:rPr>
                <w:rFonts w:cs="Arial"/>
                <w:color w:val="000000"/>
                <w:sz w:val="20"/>
                <w:szCs w:val="20"/>
                <w:lang w:val="en-ZA"/>
              </w:rPr>
              <w:t xml:space="preserve">oderation </w:t>
            </w:r>
            <w:r w:rsidR="00A963D9" w:rsidRPr="00197647">
              <w:rPr>
                <w:rFonts w:cs="Arial"/>
                <w:color w:val="000000"/>
                <w:sz w:val="20"/>
                <w:szCs w:val="20"/>
                <w:lang w:val="en-ZA"/>
              </w:rPr>
              <w:t>B</w:t>
            </w:r>
            <w:r w:rsidR="00383D72" w:rsidRPr="00197647">
              <w:rPr>
                <w:rFonts w:cs="Arial"/>
                <w:color w:val="000000"/>
                <w:sz w:val="20"/>
                <w:szCs w:val="20"/>
                <w:lang w:val="en-ZA"/>
              </w:rPr>
              <w:t>od</w:t>
            </w:r>
            <w:r w:rsidR="00FA2CAD" w:rsidRPr="00197647">
              <w:rPr>
                <w:rFonts w:cs="Arial"/>
                <w:color w:val="000000"/>
                <w:sz w:val="20"/>
                <w:szCs w:val="20"/>
                <w:lang w:val="en-ZA"/>
              </w:rPr>
              <w:t>y</w:t>
            </w:r>
            <w:r w:rsidR="00E46F29" w:rsidRPr="00197647">
              <w:rPr>
                <w:rFonts w:cs="Arial"/>
                <w:color w:val="000000"/>
                <w:sz w:val="20"/>
                <w:szCs w:val="20"/>
                <w:lang w:val="en-ZA"/>
              </w:rPr>
              <w:t xml:space="preserve"> or any SETA</w:t>
            </w:r>
            <w:r w:rsidR="00D91E77">
              <w:rPr>
                <w:rFonts w:cs="Arial"/>
                <w:color w:val="000000"/>
                <w:sz w:val="20"/>
                <w:szCs w:val="20"/>
                <w:lang w:val="en-ZA"/>
              </w:rPr>
              <w:t xml:space="preserve"> for all the disciplines (</w:t>
            </w:r>
            <w:r w:rsidR="00D91E77" w:rsidRPr="00D91E77">
              <w:rPr>
                <w:rFonts w:cs="Arial"/>
                <w:color w:val="000000"/>
                <w:sz w:val="20"/>
                <w:szCs w:val="20"/>
                <w:lang w:val="en-ZA"/>
              </w:rPr>
              <w:t>Mechanical (2 x Fitter &amp; Turner)</w:t>
            </w:r>
            <w:r w:rsidR="00D91E77">
              <w:rPr>
                <w:rFonts w:cs="Arial"/>
                <w:color w:val="000000"/>
                <w:sz w:val="20"/>
                <w:szCs w:val="20"/>
                <w:lang w:val="en-ZA"/>
              </w:rPr>
              <w:t xml:space="preserve"> </w:t>
            </w:r>
            <w:r w:rsidR="00D91E77" w:rsidRPr="00D91E77">
              <w:rPr>
                <w:rFonts w:cs="Arial"/>
                <w:color w:val="000000"/>
                <w:sz w:val="20"/>
                <w:szCs w:val="20"/>
                <w:lang w:val="en-ZA"/>
              </w:rPr>
              <w:t xml:space="preserve">Electrical (1 x </w:t>
            </w:r>
            <w:proofErr w:type="gramStart"/>
            <w:r w:rsidR="00D91E77" w:rsidRPr="00D91E77">
              <w:rPr>
                <w:rFonts w:cs="Arial"/>
                <w:color w:val="000000"/>
                <w:sz w:val="20"/>
                <w:szCs w:val="20"/>
                <w:lang w:val="en-ZA"/>
              </w:rPr>
              <w:t>Instrumentation)Fabrication</w:t>
            </w:r>
            <w:proofErr w:type="gramEnd"/>
            <w:r w:rsidR="00D91E77" w:rsidRPr="00D91E77">
              <w:rPr>
                <w:rFonts w:cs="Arial"/>
                <w:color w:val="000000"/>
                <w:sz w:val="20"/>
                <w:szCs w:val="20"/>
                <w:lang w:val="en-ZA"/>
              </w:rPr>
              <w:t xml:space="preserve"> (1 X Welder)</w:t>
            </w:r>
            <w:r w:rsidR="00D91E77">
              <w:rPr>
                <w:rFonts w:cs="Arial"/>
                <w:color w:val="000000"/>
                <w:sz w:val="20"/>
                <w:szCs w:val="20"/>
                <w:lang w:val="en-ZA"/>
              </w:rPr>
              <w:t>)</w:t>
            </w:r>
          </w:p>
        </w:tc>
        <w:tc>
          <w:tcPr>
            <w:tcW w:w="512" w:type="pct"/>
          </w:tcPr>
          <w:p w14:paraId="33098A7B" w14:textId="77777777" w:rsidR="00DA5F33" w:rsidRPr="00DA5F33" w:rsidRDefault="00DA5F33" w:rsidP="00813A84">
            <w:pPr>
              <w:pStyle w:val="aDSPara"/>
              <w:spacing w:before="60" w:after="60"/>
              <w:ind w:left="0"/>
              <w:jc w:val="left"/>
              <w:rPr>
                <w:sz w:val="20"/>
                <w:szCs w:val="20"/>
                <w:lang w:val="en-ZA"/>
              </w:rPr>
            </w:pPr>
          </w:p>
        </w:tc>
      </w:tr>
      <w:tr w:rsidR="00FB0C22" w:rsidRPr="00526ADF" w14:paraId="7919006A" w14:textId="77777777" w:rsidTr="00EB0405">
        <w:trPr>
          <w:trHeight w:val="291"/>
        </w:trPr>
        <w:tc>
          <w:tcPr>
            <w:tcW w:w="413" w:type="pct"/>
          </w:tcPr>
          <w:p w14:paraId="7793DEAD" w14:textId="07D75BF2" w:rsidR="00FB0C22" w:rsidRDefault="00635EAF" w:rsidP="00434728">
            <w:pPr>
              <w:pStyle w:val="aDSPara"/>
              <w:spacing w:before="60" w:after="60"/>
              <w:ind w:left="0"/>
              <w:jc w:val="center"/>
              <w:rPr>
                <w:sz w:val="20"/>
                <w:szCs w:val="20"/>
              </w:rPr>
            </w:pPr>
            <w:r>
              <w:rPr>
                <w:sz w:val="20"/>
                <w:szCs w:val="20"/>
              </w:rPr>
              <w:t>3</w:t>
            </w:r>
          </w:p>
        </w:tc>
        <w:tc>
          <w:tcPr>
            <w:tcW w:w="4075" w:type="pct"/>
          </w:tcPr>
          <w:p w14:paraId="7ED28B54" w14:textId="450D39E8" w:rsidR="00FB0C22" w:rsidRPr="00A43EAE" w:rsidRDefault="00FB0C22" w:rsidP="00860F6B">
            <w:pPr>
              <w:pStyle w:val="aDSPara"/>
              <w:spacing w:before="60" w:after="60"/>
              <w:ind w:left="0"/>
              <w:rPr>
                <w:rFonts w:cs="Arial"/>
                <w:color w:val="000000"/>
                <w:sz w:val="20"/>
                <w:szCs w:val="20"/>
                <w:lang w:val="en-ZA"/>
              </w:rPr>
            </w:pPr>
            <w:r>
              <w:rPr>
                <w:rFonts w:cs="Arial"/>
                <w:color w:val="000000"/>
                <w:sz w:val="20"/>
                <w:szCs w:val="20"/>
                <w:lang w:val="en-ZA"/>
              </w:rPr>
              <w:t xml:space="preserve">Bidder to submit Letter of good standing </w:t>
            </w:r>
            <w:r w:rsidR="00B22693">
              <w:rPr>
                <w:rFonts w:cs="Arial"/>
                <w:color w:val="000000"/>
                <w:sz w:val="20"/>
                <w:szCs w:val="20"/>
                <w:lang w:val="en-ZA"/>
              </w:rPr>
              <w:t>(COIDA</w:t>
            </w:r>
            <w:r>
              <w:rPr>
                <w:rFonts w:cs="Arial"/>
                <w:color w:val="000000"/>
                <w:sz w:val="20"/>
                <w:szCs w:val="20"/>
                <w:lang w:val="en-ZA"/>
              </w:rPr>
              <w:t>)</w:t>
            </w:r>
          </w:p>
        </w:tc>
        <w:tc>
          <w:tcPr>
            <w:tcW w:w="512" w:type="pct"/>
          </w:tcPr>
          <w:p w14:paraId="6E3818B6" w14:textId="77777777" w:rsidR="00FB0C22" w:rsidRPr="00DA5F33" w:rsidRDefault="00FB0C22" w:rsidP="00813A84">
            <w:pPr>
              <w:pStyle w:val="aDSPara"/>
              <w:spacing w:before="60" w:after="60"/>
              <w:ind w:left="0"/>
              <w:jc w:val="left"/>
              <w:rPr>
                <w:sz w:val="20"/>
                <w:szCs w:val="20"/>
                <w:lang w:val="en-ZA"/>
              </w:rPr>
            </w:pPr>
          </w:p>
        </w:tc>
      </w:tr>
      <w:tr w:rsidR="00635EAF" w:rsidRPr="00526ADF" w14:paraId="4274FADD" w14:textId="77777777" w:rsidTr="00EB0405">
        <w:trPr>
          <w:trHeight w:val="291"/>
        </w:trPr>
        <w:tc>
          <w:tcPr>
            <w:tcW w:w="413" w:type="pct"/>
          </w:tcPr>
          <w:p w14:paraId="0F07D107" w14:textId="4D75C93F" w:rsidR="00635EAF" w:rsidRDefault="00635EAF" w:rsidP="00434728">
            <w:pPr>
              <w:pStyle w:val="aDSPara"/>
              <w:spacing w:before="60" w:after="60"/>
              <w:ind w:left="0"/>
              <w:jc w:val="center"/>
              <w:rPr>
                <w:sz w:val="20"/>
                <w:szCs w:val="20"/>
              </w:rPr>
            </w:pPr>
            <w:r>
              <w:rPr>
                <w:sz w:val="20"/>
                <w:szCs w:val="20"/>
              </w:rPr>
              <w:t>4</w:t>
            </w:r>
          </w:p>
        </w:tc>
        <w:tc>
          <w:tcPr>
            <w:tcW w:w="4075" w:type="pct"/>
          </w:tcPr>
          <w:p w14:paraId="5BA3577C" w14:textId="47E30128" w:rsidR="00635EAF" w:rsidRPr="00635EAF" w:rsidRDefault="00635EAF" w:rsidP="00635EAF">
            <w:pPr>
              <w:pStyle w:val="aDSPara"/>
              <w:spacing w:before="60" w:after="60"/>
              <w:ind w:left="0"/>
              <w:rPr>
                <w:color w:val="000000"/>
                <w:sz w:val="20"/>
                <w:szCs w:val="20"/>
                <w:lang w:val="en-ZA"/>
              </w:rPr>
            </w:pPr>
            <w:r w:rsidRPr="00635EAF">
              <w:rPr>
                <w:color w:val="000000"/>
                <w:sz w:val="20"/>
                <w:szCs w:val="20"/>
                <w:lang w:val="en-ZA"/>
              </w:rPr>
              <w:t>The bidder</w:t>
            </w:r>
            <w:r w:rsidR="00D91E77">
              <w:rPr>
                <w:color w:val="000000"/>
                <w:sz w:val="20"/>
                <w:szCs w:val="20"/>
                <w:lang w:val="en-ZA"/>
              </w:rPr>
              <w:t xml:space="preserve"> (resources)</w:t>
            </w:r>
            <w:r w:rsidRPr="00635EAF">
              <w:rPr>
                <w:color w:val="000000"/>
                <w:sz w:val="20"/>
                <w:szCs w:val="20"/>
                <w:lang w:val="en-ZA"/>
              </w:rPr>
              <w:t xml:space="preserve"> must show at least two years of proven experience in facilitating structured training programmes. The submission should include:</w:t>
            </w:r>
          </w:p>
          <w:p w14:paraId="246019B3" w14:textId="77777777" w:rsidR="00635EAF" w:rsidRPr="00635EAF" w:rsidRDefault="00635EAF" w:rsidP="00635EAF">
            <w:pPr>
              <w:pStyle w:val="aDSPara"/>
              <w:numPr>
                <w:ilvl w:val="0"/>
                <w:numId w:val="42"/>
              </w:numPr>
              <w:spacing w:before="60" w:after="60"/>
              <w:rPr>
                <w:color w:val="000000"/>
                <w:sz w:val="20"/>
                <w:szCs w:val="20"/>
                <w:lang w:val="en-ZA"/>
              </w:rPr>
            </w:pPr>
            <w:r w:rsidRPr="00635EAF">
              <w:rPr>
                <w:color w:val="000000"/>
                <w:sz w:val="20"/>
                <w:szCs w:val="20"/>
                <w:lang w:val="en-ZA"/>
              </w:rPr>
              <w:t>A detailed CV outlining facilitation roles, training activities, programme types delivered, and duration.</w:t>
            </w:r>
          </w:p>
          <w:p w14:paraId="15C69FDA" w14:textId="77777777" w:rsidR="00635EAF" w:rsidRPr="00635EAF" w:rsidRDefault="00635EAF" w:rsidP="00635EAF">
            <w:pPr>
              <w:pStyle w:val="aDSPara"/>
              <w:numPr>
                <w:ilvl w:val="0"/>
                <w:numId w:val="42"/>
              </w:numPr>
              <w:spacing w:before="60" w:after="60"/>
              <w:rPr>
                <w:color w:val="000000"/>
                <w:sz w:val="20"/>
                <w:szCs w:val="20"/>
                <w:lang w:val="en-ZA"/>
              </w:rPr>
            </w:pPr>
            <w:r w:rsidRPr="00635EAF">
              <w:rPr>
                <w:color w:val="000000"/>
                <w:sz w:val="20"/>
                <w:szCs w:val="20"/>
                <w:lang w:val="en-ZA"/>
              </w:rPr>
              <w:t>Evidence of relevant facilitation qualifications or certifications demonstrating competency in structured training delivery.</w:t>
            </w:r>
          </w:p>
          <w:p w14:paraId="7FEF2E08" w14:textId="77777777" w:rsidR="00635EAF" w:rsidRPr="00635EAF" w:rsidRDefault="00635EAF" w:rsidP="00635EAF">
            <w:pPr>
              <w:pStyle w:val="aDSPara"/>
              <w:numPr>
                <w:ilvl w:val="0"/>
                <w:numId w:val="42"/>
              </w:numPr>
              <w:spacing w:before="60" w:after="60"/>
              <w:rPr>
                <w:color w:val="000000"/>
                <w:sz w:val="20"/>
                <w:szCs w:val="20"/>
                <w:lang w:val="en-ZA"/>
              </w:rPr>
            </w:pPr>
            <w:r w:rsidRPr="00635EAF">
              <w:rPr>
                <w:color w:val="000000"/>
                <w:sz w:val="20"/>
                <w:szCs w:val="20"/>
                <w:lang w:val="en-ZA"/>
              </w:rPr>
              <w:t>At least three years of practical experience in the relevant trade, supported by appropriate trade qualifications and certifications.</w:t>
            </w:r>
          </w:p>
          <w:p w14:paraId="39EAAFB8" w14:textId="77777777" w:rsidR="00635EAF" w:rsidRDefault="00635EAF" w:rsidP="00635EAF">
            <w:pPr>
              <w:pStyle w:val="aDSPara"/>
              <w:spacing w:before="60" w:after="60"/>
              <w:ind w:left="0"/>
              <w:rPr>
                <w:rFonts w:cs="Arial"/>
                <w:color w:val="000000"/>
                <w:sz w:val="20"/>
                <w:szCs w:val="20"/>
                <w:lang w:val="en-ZA"/>
              </w:rPr>
            </w:pPr>
          </w:p>
        </w:tc>
        <w:tc>
          <w:tcPr>
            <w:tcW w:w="512" w:type="pct"/>
          </w:tcPr>
          <w:p w14:paraId="7B63E5D4" w14:textId="77777777" w:rsidR="00635EAF" w:rsidRPr="00DA5F33" w:rsidRDefault="00635EAF" w:rsidP="00813A84">
            <w:pPr>
              <w:pStyle w:val="aDSPara"/>
              <w:spacing w:before="60" w:after="60"/>
              <w:ind w:left="0"/>
              <w:jc w:val="left"/>
              <w:rPr>
                <w:sz w:val="20"/>
                <w:szCs w:val="20"/>
                <w:lang w:val="en-ZA"/>
              </w:rPr>
            </w:pPr>
          </w:p>
        </w:tc>
      </w:tr>
      <w:tr w:rsidR="00635EAF" w:rsidRPr="00526ADF" w14:paraId="240AEFFA" w14:textId="77777777" w:rsidTr="00EB0405">
        <w:trPr>
          <w:trHeight w:val="291"/>
        </w:trPr>
        <w:tc>
          <w:tcPr>
            <w:tcW w:w="413" w:type="pct"/>
          </w:tcPr>
          <w:p w14:paraId="4D2896FE" w14:textId="3AB65F9C" w:rsidR="00635EAF" w:rsidRDefault="00635EAF" w:rsidP="00434728">
            <w:pPr>
              <w:pStyle w:val="aDSPara"/>
              <w:spacing w:before="60" w:after="60"/>
              <w:ind w:left="0"/>
              <w:jc w:val="center"/>
              <w:rPr>
                <w:sz w:val="20"/>
                <w:szCs w:val="20"/>
              </w:rPr>
            </w:pPr>
            <w:r>
              <w:rPr>
                <w:sz w:val="20"/>
                <w:szCs w:val="20"/>
              </w:rPr>
              <w:t>5</w:t>
            </w:r>
          </w:p>
        </w:tc>
        <w:tc>
          <w:tcPr>
            <w:tcW w:w="4075" w:type="pct"/>
          </w:tcPr>
          <w:p w14:paraId="29356CAF" w14:textId="0D9B5199" w:rsidR="00635EAF" w:rsidRPr="00635EAF" w:rsidRDefault="00635EAF" w:rsidP="00635EAF">
            <w:pPr>
              <w:pStyle w:val="aDSPara"/>
              <w:spacing w:before="60" w:after="60"/>
              <w:ind w:left="0"/>
              <w:rPr>
                <w:color w:val="000000"/>
                <w:sz w:val="20"/>
                <w:szCs w:val="20"/>
                <w:lang w:val="en-ZA"/>
              </w:rPr>
            </w:pPr>
            <w:r w:rsidRPr="00DA5F33">
              <w:rPr>
                <w:rFonts w:cs="Arial"/>
                <w:color w:val="000000"/>
                <w:sz w:val="20"/>
                <w:szCs w:val="20"/>
                <w:lang w:val="en-ZA"/>
              </w:rPr>
              <w:t>Bidder to complete and sign</w:t>
            </w:r>
            <w:r w:rsidRPr="00DA5F33">
              <w:rPr>
                <w:sz w:val="20"/>
                <w:szCs w:val="20"/>
                <w:lang w:val="en-ZA"/>
              </w:rPr>
              <w:t xml:space="preserve"> and sign the supplied pro forma document named POPIA document number FIN-SCM-AGR-0002</w:t>
            </w:r>
          </w:p>
        </w:tc>
        <w:tc>
          <w:tcPr>
            <w:tcW w:w="512" w:type="pct"/>
          </w:tcPr>
          <w:p w14:paraId="01974A52" w14:textId="77777777" w:rsidR="00635EAF" w:rsidRPr="00DA5F33" w:rsidRDefault="00635EAF" w:rsidP="00813A84">
            <w:pPr>
              <w:pStyle w:val="aDSPara"/>
              <w:spacing w:before="60" w:after="60"/>
              <w:ind w:left="0"/>
              <w:jc w:val="left"/>
              <w:rPr>
                <w:sz w:val="20"/>
                <w:szCs w:val="20"/>
                <w:lang w:val="en-ZA"/>
              </w:rPr>
            </w:pPr>
          </w:p>
        </w:tc>
      </w:tr>
    </w:tbl>
    <w:p w14:paraId="1444A808" w14:textId="77777777" w:rsidR="006E040B" w:rsidRDefault="006E040B" w:rsidP="00B55DBA">
      <w:pPr>
        <w:pStyle w:val="Index3"/>
        <w:numPr>
          <w:ilvl w:val="2"/>
          <w:numId w:val="17"/>
        </w:numPr>
      </w:pPr>
      <w:bookmarkStart w:id="25" w:name="_Toc187404193"/>
      <w:r w:rsidRPr="00A00833">
        <w:t>Technical / Functional Evaluation Criteria</w:t>
      </w:r>
      <w:bookmarkEnd w:id="25"/>
    </w:p>
    <w:p w14:paraId="5ACEFE09" w14:textId="77777777" w:rsidR="00B22693" w:rsidRDefault="00B22693" w:rsidP="00B22693">
      <w:pPr>
        <w:pStyle w:val="1Paragraph"/>
      </w:pPr>
    </w:p>
    <w:p w14:paraId="4200402B" w14:textId="77777777" w:rsidR="00B22693" w:rsidRDefault="00B22693" w:rsidP="00B22693">
      <w:pPr>
        <w:pStyle w:val="1Paragraph"/>
      </w:pPr>
    </w:p>
    <w:p w14:paraId="61AF2849" w14:textId="77777777" w:rsidR="00B22693" w:rsidRDefault="00B22693" w:rsidP="00B22693">
      <w:pPr>
        <w:pStyle w:val="1Paragraph"/>
      </w:pPr>
    </w:p>
    <w:p w14:paraId="3EE15285" w14:textId="77777777" w:rsidR="00B22693" w:rsidRPr="00B22693" w:rsidRDefault="00B22693" w:rsidP="00D91E77">
      <w:pPr>
        <w:pStyle w:val="1Paragraph"/>
      </w:pPr>
    </w:p>
    <w:tbl>
      <w:tblPr>
        <w:tblW w:w="49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3446"/>
        <w:gridCol w:w="883"/>
        <w:gridCol w:w="857"/>
        <w:gridCol w:w="3440"/>
      </w:tblGrid>
      <w:tr w:rsidR="00492E44" w:rsidRPr="005E71C3" w14:paraId="7D1189B5" w14:textId="77777777" w:rsidTr="00EB0405">
        <w:trPr>
          <w:cantSplit/>
          <w:trHeight w:val="535"/>
          <w:tblHeader/>
        </w:trPr>
        <w:tc>
          <w:tcPr>
            <w:tcW w:w="409"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lastRenderedPageBreak/>
              <w:t>Item</w:t>
            </w:r>
          </w:p>
        </w:tc>
        <w:tc>
          <w:tcPr>
            <w:tcW w:w="1834"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0"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56"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831"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646A6D" w:rsidRPr="005E71C3" w14:paraId="2D81075C" w14:textId="77777777" w:rsidTr="0094369B">
        <w:trPr>
          <w:cantSplit/>
          <w:trHeight w:val="857"/>
        </w:trPr>
        <w:tc>
          <w:tcPr>
            <w:tcW w:w="409" w:type="pct"/>
            <w:vMerge w:val="restart"/>
          </w:tcPr>
          <w:p w14:paraId="621E054D" w14:textId="29EEE4CE" w:rsidR="00646A6D" w:rsidRPr="005E71C3" w:rsidRDefault="00EB0405" w:rsidP="00646A6D">
            <w:pPr>
              <w:pStyle w:val="aDSPara"/>
              <w:spacing w:before="60" w:after="60"/>
              <w:ind w:left="0"/>
              <w:jc w:val="center"/>
              <w:rPr>
                <w:rFonts w:eastAsia="MS Mincho" w:cs="Arial"/>
                <w:sz w:val="20"/>
                <w:szCs w:val="20"/>
              </w:rPr>
            </w:pPr>
            <w:r>
              <w:rPr>
                <w:rFonts w:eastAsia="MS Mincho" w:cs="Arial"/>
                <w:sz w:val="20"/>
                <w:szCs w:val="20"/>
              </w:rPr>
              <w:t>2</w:t>
            </w:r>
          </w:p>
        </w:tc>
        <w:tc>
          <w:tcPr>
            <w:tcW w:w="1834" w:type="pct"/>
            <w:vMerge w:val="restart"/>
          </w:tcPr>
          <w:p w14:paraId="4809EB74" w14:textId="77777777" w:rsidR="003D6C04" w:rsidRDefault="003D6C04" w:rsidP="00646A6D">
            <w:pPr>
              <w:spacing w:before="240"/>
              <w:jc w:val="both"/>
              <w:rPr>
                <w:b/>
                <w:sz w:val="20"/>
                <w:szCs w:val="20"/>
              </w:rPr>
            </w:pPr>
            <w:r>
              <w:rPr>
                <w:b/>
                <w:sz w:val="20"/>
                <w:szCs w:val="20"/>
              </w:rPr>
              <w:t>Company Experience</w:t>
            </w:r>
          </w:p>
          <w:p w14:paraId="34BE5329" w14:textId="017EC8D4" w:rsidR="00646A6D" w:rsidRPr="003D6C04" w:rsidRDefault="00646A6D" w:rsidP="00646A6D">
            <w:pPr>
              <w:spacing w:before="240"/>
              <w:jc w:val="both"/>
              <w:rPr>
                <w:b/>
                <w:sz w:val="20"/>
                <w:szCs w:val="20"/>
              </w:rPr>
            </w:pPr>
            <w:r w:rsidRPr="005E71C3">
              <w:rPr>
                <w:b/>
                <w:sz w:val="20"/>
                <w:szCs w:val="20"/>
              </w:rPr>
              <w:t>Traceable reference letter from previous clients to whom the s</w:t>
            </w:r>
            <w:r w:rsidR="00EB0405">
              <w:rPr>
                <w:b/>
                <w:sz w:val="20"/>
                <w:szCs w:val="20"/>
              </w:rPr>
              <w:t>ervice was rendered</w:t>
            </w:r>
            <w:r w:rsidRPr="005E71C3">
              <w:rPr>
                <w:b/>
                <w:sz w:val="20"/>
                <w:szCs w:val="20"/>
              </w:rPr>
              <w:t xml:space="preserve"> </w:t>
            </w:r>
          </w:p>
          <w:p w14:paraId="04890CDC" w14:textId="00607FFF" w:rsidR="00646A6D" w:rsidRPr="005E71C3" w:rsidRDefault="00646A6D" w:rsidP="00646A6D">
            <w:pPr>
              <w:pStyle w:val="ListParagraph"/>
              <w:widowControl/>
              <w:numPr>
                <w:ilvl w:val="0"/>
                <w:numId w:val="38"/>
              </w:numPr>
              <w:spacing w:before="240" w:after="200"/>
              <w:jc w:val="both"/>
              <w:outlineLvl w:val="9"/>
              <w:rPr>
                <w:sz w:val="20"/>
                <w:szCs w:val="20"/>
              </w:rPr>
            </w:pPr>
            <w:r w:rsidRPr="005E71C3">
              <w:rPr>
                <w:sz w:val="20"/>
                <w:szCs w:val="20"/>
              </w:rPr>
              <w:t>Company letter head</w:t>
            </w:r>
            <w:r w:rsidR="006C7C22">
              <w:rPr>
                <w:sz w:val="20"/>
                <w:szCs w:val="20"/>
              </w:rPr>
              <w:t xml:space="preserve"> from previous clients</w:t>
            </w:r>
            <w:r w:rsidR="003D6C04">
              <w:rPr>
                <w:sz w:val="20"/>
                <w:szCs w:val="20"/>
              </w:rPr>
              <w:t xml:space="preserve"> </w:t>
            </w:r>
          </w:p>
          <w:p w14:paraId="18BF19E8" w14:textId="77777777" w:rsidR="00646A6D" w:rsidRPr="005E71C3" w:rsidRDefault="00646A6D" w:rsidP="00646A6D">
            <w:pPr>
              <w:pStyle w:val="ListParagraph"/>
              <w:widowControl/>
              <w:numPr>
                <w:ilvl w:val="0"/>
                <w:numId w:val="38"/>
              </w:numPr>
              <w:spacing w:before="240" w:after="200"/>
              <w:jc w:val="both"/>
              <w:outlineLvl w:val="9"/>
              <w:rPr>
                <w:sz w:val="20"/>
                <w:szCs w:val="20"/>
              </w:rPr>
            </w:pPr>
            <w:r w:rsidRPr="005E71C3">
              <w:rPr>
                <w:sz w:val="20"/>
                <w:szCs w:val="20"/>
              </w:rPr>
              <w:t>Contact details of the company</w:t>
            </w:r>
          </w:p>
          <w:p w14:paraId="7651A5C8" w14:textId="77777777" w:rsidR="00646A6D" w:rsidRPr="005E71C3" w:rsidRDefault="00646A6D" w:rsidP="00646A6D">
            <w:pPr>
              <w:pStyle w:val="ListParagraph"/>
              <w:widowControl/>
              <w:numPr>
                <w:ilvl w:val="0"/>
                <w:numId w:val="38"/>
              </w:numPr>
              <w:spacing w:before="240" w:after="200"/>
              <w:jc w:val="both"/>
              <w:outlineLvl w:val="9"/>
              <w:rPr>
                <w:sz w:val="20"/>
                <w:szCs w:val="20"/>
              </w:rPr>
            </w:pPr>
            <w:r w:rsidRPr="005E71C3">
              <w:rPr>
                <w:sz w:val="20"/>
                <w:szCs w:val="20"/>
              </w:rPr>
              <w:t>Purchase order amount</w:t>
            </w:r>
          </w:p>
          <w:p w14:paraId="3551D4F4" w14:textId="77777777" w:rsidR="00646A6D" w:rsidRPr="005E71C3" w:rsidRDefault="00646A6D" w:rsidP="00646A6D">
            <w:pPr>
              <w:pStyle w:val="ListParagraph"/>
              <w:widowControl/>
              <w:numPr>
                <w:ilvl w:val="0"/>
                <w:numId w:val="38"/>
              </w:numPr>
              <w:spacing w:before="240" w:after="200"/>
              <w:jc w:val="both"/>
              <w:outlineLvl w:val="9"/>
              <w:rPr>
                <w:sz w:val="20"/>
                <w:szCs w:val="20"/>
              </w:rPr>
            </w:pPr>
            <w:r w:rsidRPr="005E71C3">
              <w:rPr>
                <w:sz w:val="20"/>
                <w:szCs w:val="20"/>
              </w:rPr>
              <w:t>Nature of the service rendered by the supplier.</w:t>
            </w:r>
          </w:p>
        </w:tc>
        <w:tc>
          <w:tcPr>
            <w:tcW w:w="470" w:type="pct"/>
            <w:vMerge w:val="restart"/>
            <w:vAlign w:val="center"/>
          </w:tcPr>
          <w:p w14:paraId="1F6372AE" w14:textId="535F8FD8" w:rsidR="00646A6D" w:rsidRPr="005E71C3" w:rsidRDefault="00D91E77"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100</w:t>
            </w:r>
          </w:p>
        </w:tc>
        <w:tc>
          <w:tcPr>
            <w:tcW w:w="456" w:type="pct"/>
            <w:vAlign w:val="center"/>
          </w:tcPr>
          <w:p w14:paraId="45332F1D" w14:textId="6F94C550" w:rsidR="00646A6D" w:rsidRPr="005E71C3" w:rsidRDefault="00635EAF" w:rsidP="00646A6D">
            <w:pPr>
              <w:pStyle w:val="aDSPara"/>
              <w:spacing w:before="60" w:after="60"/>
              <w:ind w:left="0"/>
              <w:jc w:val="center"/>
              <w:rPr>
                <w:rFonts w:eastAsia="MS Mincho" w:cs="Arial"/>
                <w:sz w:val="20"/>
                <w:szCs w:val="20"/>
              </w:rPr>
            </w:pPr>
            <w:r>
              <w:rPr>
                <w:rFonts w:eastAsia="MS Mincho" w:cs="Arial"/>
                <w:sz w:val="20"/>
                <w:szCs w:val="20"/>
              </w:rPr>
              <w:t>100</w:t>
            </w:r>
          </w:p>
        </w:tc>
        <w:tc>
          <w:tcPr>
            <w:tcW w:w="1831" w:type="pct"/>
          </w:tcPr>
          <w:p w14:paraId="57A34453" w14:textId="30A86EE5" w:rsidR="00646A6D" w:rsidRPr="00DA5F33" w:rsidRDefault="00646A6D" w:rsidP="00646A6D">
            <w:pPr>
              <w:pStyle w:val="aDSPara"/>
              <w:spacing w:before="60" w:after="60"/>
              <w:ind w:left="0"/>
              <w:jc w:val="left"/>
              <w:rPr>
                <w:rFonts w:cs="Arial"/>
                <w:sz w:val="20"/>
                <w:szCs w:val="20"/>
                <w:lang w:val="en-ZA"/>
              </w:rPr>
            </w:pPr>
            <w:r w:rsidRPr="00DA5F33">
              <w:rPr>
                <w:rFonts w:cs="Arial"/>
                <w:b/>
                <w:sz w:val="20"/>
                <w:szCs w:val="20"/>
                <w:lang w:val="en-ZA"/>
              </w:rPr>
              <w:t>Three (3) reference letters</w:t>
            </w:r>
            <w:r w:rsidRPr="00DA5F33">
              <w:rPr>
                <w:rFonts w:cs="Arial"/>
                <w:sz w:val="20"/>
                <w:szCs w:val="20"/>
                <w:lang w:val="en-ZA"/>
              </w:rPr>
              <w:t xml:space="preserve"> from the </w:t>
            </w:r>
            <w:r w:rsidR="00635EAF" w:rsidRPr="00DA5F33">
              <w:rPr>
                <w:rFonts w:cs="Arial"/>
                <w:sz w:val="20"/>
                <w:szCs w:val="20"/>
                <w:lang w:val="en-ZA"/>
              </w:rPr>
              <w:t>company</w:t>
            </w:r>
            <w:r w:rsidR="00635EAF">
              <w:rPr>
                <w:rFonts w:cs="Arial"/>
                <w:sz w:val="20"/>
                <w:szCs w:val="20"/>
                <w:lang w:val="en-ZA"/>
              </w:rPr>
              <w:t xml:space="preserve"> where </w:t>
            </w:r>
            <w:r w:rsidR="001B374C">
              <w:rPr>
                <w:rFonts w:cs="Arial"/>
                <w:sz w:val="20"/>
                <w:szCs w:val="20"/>
                <w:lang w:val="en-ZA"/>
              </w:rPr>
              <w:t xml:space="preserve">service has been rendered to = </w:t>
            </w:r>
            <w:r w:rsidR="005F4A98">
              <w:rPr>
                <w:rFonts w:cs="Arial"/>
                <w:sz w:val="20"/>
                <w:szCs w:val="20"/>
                <w:lang w:val="en-ZA"/>
              </w:rPr>
              <w:t>40</w:t>
            </w:r>
          </w:p>
        </w:tc>
      </w:tr>
      <w:tr w:rsidR="005F4A98" w:rsidRPr="005E71C3" w14:paraId="61E2096E" w14:textId="77777777" w:rsidTr="00383DE5">
        <w:trPr>
          <w:cantSplit/>
          <w:trHeight w:val="1013"/>
        </w:trPr>
        <w:tc>
          <w:tcPr>
            <w:tcW w:w="409" w:type="pct"/>
            <w:vMerge/>
          </w:tcPr>
          <w:p w14:paraId="4A041AC7" w14:textId="77777777" w:rsidR="005F4A98" w:rsidRPr="00DA5F33" w:rsidRDefault="005F4A98" w:rsidP="00646A6D">
            <w:pPr>
              <w:pStyle w:val="aDSPara"/>
              <w:spacing w:before="60" w:after="60"/>
              <w:ind w:left="0"/>
              <w:jc w:val="center"/>
              <w:rPr>
                <w:rFonts w:eastAsia="MS Mincho" w:cs="Arial"/>
                <w:sz w:val="20"/>
                <w:szCs w:val="20"/>
                <w:lang w:val="en-ZA"/>
              </w:rPr>
            </w:pPr>
          </w:p>
        </w:tc>
        <w:tc>
          <w:tcPr>
            <w:tcW w:w="1834" w:type="pct"/>
            <w:vMerge/>
          </w:tcPr>
          <w:p w14:paraId="1A8433A4" w14:textId="77777777" w:rsidR="005F4A98" w:rsidRPr="005E71C3" w:rsidRDefault="005F4A98" w:rsidP="00646A6D">
            <w:pPr>
              <w:spacing w:before="240"/>
              <w:jc w:val="both"/>
              <w:rPr>
                <w:sz w:val="20"/>
                <w:szCs w:val="20"/>
              </w:rPr>
            </w:pPr>
          </w:p>
        </w:tc>
        <w:tc>
          <w:tcPr>
            <w:tcW w:w="470" w:type="pct"/>
            <w:vMerge/>
            <w:vAlign w:val="center"/>
          </w:tcPr>
          <w:p w14:paraId="5CBDCAE8" w14:textId="77777777" w:rsidR="005F4A98" w:rsidRPr="00DA5F33" w:rsidRDefault="005F4A98" w:rsidP="00646A6D">
            <w:pPr>
              <w:pStyle w:val="aDSPara"/>
              <w:spacing w:before="60" w:after="60"/>
              <w:ind w:left="0"/>
              <w:rPr>
                <w:rFonts w:eastAsia="MS Mincho" w:cs="Arial"/>
                <w:bCs/>
                <w:color w:val="000000"/>
                <w:sz w:val="20"/>
                <w:szCs w:val="20"/>
                <w:lang w:val="en-ZA"/>
              </w:rPr>
            </w:pPr>
          </w:p>
        </w:tc>
        <w:tc>
          <w:tcPr>
            <w:tcW w:w="456" w:type="pct"/>
            <w:vAlign w:val="center"/>
          </w:tcPr>
          <w:p w14:paraId="781E0630" w14:textId="3E1B934F" w:rsidR="005F4A98" w:rsidRPr="005E71C3" w:rsidRDefault="00635EAF" w:rsidP="00646A6D">
            <w:pPr>
              <w:pStyle w:val="aDSPara"/>
              <w:spacing w:before="60" w:after="60"/>
              <w:ind w:left="0"/>
              <w:jc w:val="center"/>
              <w:rPr>
                <w:rFonts w:eastAsia="MS Mincho" w:cs="Arial"/>
                <w:sz w:val="20"/>
                <w:szCs w:val="20"/>
              </w:rPr>
            </w:pPr>
            <w:r>
              <w:rPr>
                <w:rFonts w:eastAsia="MS Mincho" w:cs="Arial"/>
                <w:sz w:val="20"/>
                <w:szCs w:val="20"/>
              </w:rPr>
              <w:t>80</w:t>
            </w:r>
          </w:p>
        </w:tc>
        <w:tc>
          <w:tcPr>
            <w:tcW w:w="1831" w:type="pct"/>
          </w:tcPr>
          <w:p w14:paraId="32E04C76" w14:textId="1DA8EE22" w:rsidR="005F4A98" w:rsidRPr="00DA5F33" w:rsidRDefault="005F4A98" w:rsidP="00646A6D">
            <w:pPr>
              <w:pStyle w:val="aDSPara"/>
              <w:spacing w:before="60" w:after="60"/>
              <w:ind w:left="0"/>
              <w:jc w:val="left"/>
              <w:rPr>
                <w:rFonts w:cs="Arial"/>
                <w:sz w:val="20"/>
                <w:szCs w:val="20"/>
                <w:lang w:val="en-ZA"/>
              </w:rPr>
            </w:pPr>
            <w:r w:rsidRPr="00DA5F33">
              <w:rPr>
                <w:rFonts w:cs="Arial"/>
                <w:b/>
                <w:sz w:val="20"/>
                <w:szCs w:val="20"/>
                <w:lang w:val="en-ZA"/>
              </w:rPr>
              <w:t>Two (2) reference letters</w:t>
            </w:r>
            <w:r w:rsidRPr="00DA5F33">
              <w:rPr>
                <w:rFonts w:cs="Arial"/>
                <w:sz w:val="20"/>
                <w:szCs w:val="20"/>
                <w:lang w:val="en-ZA"/>
              </w:rPr>
              <w:t xml:space="preserve"> from the </w:t>
            </w:r>
            <w:r w:rsidR="00635EAF" w:rsidRPr="00DA5F33">
              <w:rPr>
                <w:rFonts w:cs="Arial"/>
                <w:sz w:val="20"/>
                <w:szCs w:val="20"/>
                <w:lang w:val="en-ZA"/>
              </w:rPr>
              <w:t>company</w:t>
            </w:r>
            <w:r w:rsidR="00635EAF">
              <w:rPr>
                <w:rFonts w:cs="Arial"/>
                <w:sz w:val="20"/>
                <w:szCs w:val="20"/>
                <w:lang w:val="en-ZA"/>
              </w:rPr>
              <w:t xml:space="preserve"> where</w:t>
            </w:r>
            <w:r>
              <w:rPr>
                <w:rFonts w:cs="Arial"/>
                <w:sz w:val="20"/>
                <w:szCs w:val="20"/>
                <w:lang w:val="en-ZA"/>
              </w:rPr>
              <w:t xml:space="preserve"> service has been rendered to = 20</w:t>
            </w:r>
          </w:p>
        </w:tc>
      </w:tr>
      <w:tr w:rsidR="00646A6D" w:rsidRPr="005E71C3" w14:paraId="48C21DE0" w14:textId="77777777" w:rsidTr="003D6C04">
        <w:trPr>
          <w:cantSplit/>
          <w:trHeight w:val="1149"/>
        </w:trPr>
        <w:tc>
          <w:tcPr>
            <w:tcW w:w="409" w:type="pct"/>
            <w:vMerge/>
          </w:tcPr>
          <w:p w14:paraId="364DAC21" w14:textId="77777777" w:rsidR="00646A6D" w:rsidRPr="00DA5F33" w:rsidRDefault="00646A6D" w:rsidP="00646A6D">
            <w:pPr>
              <w:pStyle w:val="aDSPara"/>
              <w:spacing w:before="60" w:after="60"/>
              <w:ind w:left="0"/>
              <w:jc w:val="center"/>
              <w:rPr>
                <w:rFonts w:eastAsia="MS Mincho" w:cs="Arial"/>
                <w:sz w:val="20"/>
                <w:szCs w:val="20"/>
                <w:lang w:val="en-ZA"/>
              </w:rPr>
            </w:pPr>
          </w:p>
        </w:tc>
        <w:tc>
          <w:tcPr>
            <w:tcW w:w="1834" w:type="pct"/>
            <w:vMerge/>
          </w:tcPr>
          <w:p w14:paraId="5CD14055" w14:textId="77777777" w:rsidR="00646A6D" w:rsidRPr="005E71C3" w:rsidRDefault="00646A6D" w:rsidP="00646A6D">
            <w:pPr>
              <w:spacing w:before="240"/>
              <w:jc w:val="both"/>
              <w:rPr>
                <w:sz w:val="20"/>
                <w:szCs w:val="20"/>
              </w:rPr>
            </w:pPr>
          </w:p>
        </w:tc>
        <w:tc>
          <w:tcPr>
            <w:tcW w:w="470" w:type="pct"/>
            <w:vMerge/>
            <w:vAlign w:val="center"/>
          </w:tcPr>
          <w:p w14:paraId="629DEE9E" w14:textId="77777777" w:rsidR="00646A6D" w:rsidRPr="00DA5F33" w:rsidRDefault="00646A6D" w:rsidP="00646A6D">
            <w:pPr>
              <w:pStyle w:val="aDSPara"/>
              <w:spacing w:before="60" w:after="60"/>
              <w:ind w:left="0"/>
              <w:rPr>
                <w:rFonts w:eastAsia="MS Mincho" w:cs="Arial"/>
                <w:bCs/>
                <w:color w:val="000000"/>
                <w:sz w:val="20"/>
                <w:szCs w:val="20"/>
                <w:lang w:val="en-ZA"/>
              </w:rPr>
            </w:pPr>
          </w:p>
        </w:tc>
        <w:tc>
          <w:tcPr>
            <w:tcW w:w="456" w:type="pct"/>
            <w:vAlign w:val="center"/>
          </w:tcPr>
          <w:p w14:paraId="5FD81942" w14:textId="77777777" w:rsidR="00646A6D" w:rsidRPr="005E71C3" w:rsidRDefault="00646A6D" w:rsidP="00646A6D">
            <w:pPr>
              <w:pStyle w:val="aDSPara"/>
              <w:spacing w:before="60" w:after="60"/>
              <w:ind w:left="0"/>
              <w:jc w:val="center"/>
              <w:rPr>
                <w:rFonts w:eastAsia="MS Mincho" w:cs="Arial"/>
                <w:sz w:val="20"/>
                <w:szCs w:val="20"/>
              </w:rPr>
            </w:pPr>
            <w:r w:rsidRPr="005E71C3">
              <w:rPr>
                <w:rFonts w:eastAsia="MS Mincho" w:cs="Arial"/>
                <w:sz w:val="20"/>
                <w:szCs w:val="20"/>
              </w:rPr>
              <w:t>0</w:t>
            </w:r>
          </w:p>
        </w:tc>
        <w:tc>
          <w:tcPr>
            <w:tcW w:w="1831" w:type="pct"/>
          </w:tcPr>
          <w:p w14:paraId="2C58315A" w14:textId="77777777" w:rsidR="0094369B" w:rsidRDefault="0094369B" w:rsidP="00646A6D">
            <w:pPr>
              <w:pStyle w:val="aDSPara"/>
              <w:spacing w:before="60" w:after="60"/>
              <w:ind w:left="0"/>
              <w:jc w:val="left"/>
              <w:rPr>
                <w:rFonts w:cs="Arial"/>
                <w:sz w:val="20"/>
                <w:szCs w:val="20"/>
              </w:rPr>
            </w:pPr>
            <w:r>
              <w:rPr>
                <w:rFonts w:cs="Arial"/>
                <w:sz w:val="20"/>
                <w:szCs w:val="20"/>
              </w:rPr>
              <w:t xml:space="preserve">  </w:t>
            </w:r>
          </w:p>
          <w:p w14:paraId="004DEE78" w14:textId="7A0CF345" w:rsidR="00646A6D" w:rsidRPr="005E71C3" w:rsidRDefault="00646A6D" w:rsidP="00646A6D">
            <w:pPr>
              <w:pStyle w:val="aDSPara"/>
              <w:spacing w:before="60" w:after="60"/>
              <w:ind w:left="0"/>
              <w:jc w:val="left"/>
              <w:rPr>
                <w:rFonts w:cs="Arial"/>
                <w:sz w:val="20"/>
                <w:szCs w:val="20"/>
              </w:rPr>
            </w:pPr>
            <w:r w:rsidRPr="005E71C3">
              <w:rPr>
                <w:rFonts w:cs="Arial"/>
                <w:sz w:val="20"/>
                <w:szCs w:val="20"/>
              </w:rPr>
              <w:t>No reference letter.</w:t>
            </w:r>
          </w:p>
        </w:tc>
      </w:tr>
      <w:tr w:rsidR="00646A6D" w:rsidRPr="005E71C3" w14:paraId="477C6B48" w14:textId="77777777" w:rsidTr="00EB0405">
        <w:trPr>
          <w:cantSplit/>
          <w:trHeight w:val="185"/>
        </w:trPr>
        <w:tc>
          <w:tcPr>
            <w:tcW w:w="2243" w:type="pct"/>
            <w:gridSpan w:val="2"/>
          </w:tcPr>
          <w:p w14:paraId="19CA2CBF" w14:textId="77777777" w:rsidR="00646A6D" w:rsidRPr="005E71C3" w:rsidRDefault="00646A6D"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0" w:type="pct"/>
          </w:tcPr>
          <w:p w14:paraId="7C234AED" w14:textId="77777777" w:rsidR="00646A6D" w:rsidRPr="005E71C3" w:rsidRDefault="00646A6D"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56" w:type="pct"/>
          </w:tcPr>
          <w:p w14:paraId="70FE5CBE" w14:textId="77777777" w:rsidR="00646A6D" w:rsidRPr="005E71C3" w:rsidRDefault="00646A6D" w:rsidP="00646A6D">
            <w:pPr>
              <w:pStyle w:val="aDSPara"/>
              <w:spacing w:before="60" w:after="60"/>
              <w:ind w:left="0"/>
              <w:jc w:val="center"/>
              <w:rPr>
                <w:rFonts w:eastAsia="MS Mincho" w:cs="Arial"/>
                <w:b/>
                <w:sz w:val="20"/>
                <w:szCs w:val="20"/>
              </w:rPr>
            </w:pPr>
          </w:p>
        </w:tc>
        <w:tc>
          <w:tcPr>
            <w:tcW w:w="1831"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0B2C8612" w14:textId="73D53232" w:rsidR="00383786" w:rsidRDefault="00264F10" w:rsidP="00F83C1D">
      <w:pPr>
        <w:rPr>
          <w:b/>
          <w:sz w:val="20"/>
        </w:rPr>
      </w:pPr>
      <w:r w:rsidRPr="0030524C">
        <w:rPr>
          <w:b/>
          <w:sz w:val="20"/>
        </w:rPr>
        <w:t>Note:</w:t>
      </w:r>
    </w:p>
    <w:p w14:paraId="31479B4C" w14:textId="3233343D" w:rsidR="00BF4F02" w:rsidRPr="00143AE7" w:rsidRDefault="00264F10" w:rsidP="00BF4F02">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7F825802" w14:textId="1B2DFD90" w:rsidR="00777F53" w:rsidRPr="00143AE7" w:rsidRDefault="00143AE7" w:rsidP="00B55DBA">
      <w:pPr>
        <w:pStyle w:val="Index3"/>
        <w:numPr>
          <w:ilvl w:val="2"/>
          <w:numId w:val="17"/>
        </w:numPr>
      </w:pPr>
      <w:bookmarkStart w:id="26" w:name="_Toc187404194"/>
      <w:bookmarkStart w:id="27" w:name="_Toc511198085"/>
      <w:bookmarkStart w:id="28" w:name="_Hlk133378355"/>
      <w:r w:rsidRPr="00143AE7">
        <w:t>Preference points and Price evaluation</w:t>
      </w:r>
      <w:bookmarkEnd w:id="26"/>
      <w:r w:rsidR="00E12354">
        <w:t>.</w:t>
      </w:r>
      <w:r w:rsidRPr="00143AE7">
        <w:t xml:space="preserve"> </w:t>
      </w:r>
    </w:p>
    <w:p w14:paraId="6668C98E" w14:textId="6F08C568" w:rsidR="00777F53" w:rsidRPr="00D93AAA" w:rsidRDefault="00777F53" w:rsidP="005F4A98">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5D092F0A" w14:textId="4E654851" w:rsidR="00777F53" w:rsidRPr="00D93AAA" w:rsidRDefault="00777F53" w:rsidP="00B55DBA">
      <w:pPr>
        <w:pStyle w:val="Index3"/>
        <w:numPr>
          <w:ilvl w:val="2"/>
          <w:numId w:val="17"/>
        </w:numPr>
      </w:pPr>
      <w:bookmarkStart w:id="29" w:name="_Toc125008753"/>
      <w:bookmarkStart w:id="30" w:name="_Toc135389245"/>
      <w:bookmarkStart w:id="31" w:name="_Toc137638302"/>
      <w:bookmarkStart w:id="32" w:name="_Toc187404195"/>
      <w:r w:rsidRPr="00D93AAA">
        <w:t>80/20 preference point system for acquisition of goods or services for Rand value equal to or above R30 000 and up to R50 million</w:t>
      </w:r>
      <w:bookmarkEnd w:id="29"/>
      <w:bookmarkEnd w:id="30"/>
      <w:bookmarkEnd w:id="31"/>
      <w:bookmarkEnd w:id="32"/>
      <w:r w:rsidR="00E12354">
        <w:t>.</w:t>
      </w:r>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1751C999" w14:textId="3E8A2017" w:rsidR="00143AE7" w:rsidRPr="00D93AAA" w:rsidRDefault="00777F53" w:rsidP="00777F53">
      <w:pPr>
        <w:pStyle w:val="1Paragraph"/>
      </w:pPr>
      <w:proofErr w:type="spellStart"/>
      <w:r w:rsidRPr="00D93AAA">
        <w:t>Pmin</w:t>
      </w:r>
      <w:proofErr w:type="spellEnd"/>
      <w:r w:rsidRPr="00D93AAA">
        <w:tab/>
        <w:t>=</w:t>
      </w:r>
      <w:r w:rsidRPr="00D93AAA">
        <w:tab/>
        <w:t>Price of lowest acceptable tender.</w:t>
      </w: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w:t>
            </w:r>
            <w:proofErr w:type="gramStart"/>
            <w:r w:rsidR="00BF4F02">
              <w:rPr>
                <w:b/>
              </w:rPr>
              <w:t xml:space="preserve">submitted </w:t>
            </w:r>
            <w:r>
              <w:rPr>
                <w:b/>
              </w:rPr>
              <w:t xml:space="preserve"> by</w:t>
            </w:r>
            <w:proofErr w:type="gramEnd"/>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w:t>
            </w:r>
            <w:r>
              <w:lastRenderedPageBreak/>
              <w:t xml:space="preserve">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lastRenderedPageBreak/>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777F53">
      <w:pPr>
        <w:pStyle w:val="Index4"/>
        <w:numPr>
          <w:ilvl w:val="3"/>
          <w:numId w:val="17"/>
        </w:numPr>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p>
    <w:bookmarkEnd w:id="27"/>
    <w:bookmarkEnd w:id="28"/>
    <w:p w14:paraId="7AD5614B" w14:textId="53FDEF31" w:rsidR="009742E0" w:rsidRPr="005F4A98" w:rsidRDefault="00777F53" w:rsidP="005F4A98">
      <w:pPr>
        <w:rPr>
          <w:b/>
          <w:sz w:val="20"/>
        </w:rPr>
      </w:pPr>
      <w:r>
        <w:br w:type="page"/>
      </w:r>
    </w:p>
    <w:p w14:paraId="67026312" w14:textId="77777777" w:rsidR="0058701E" w:rsidRDefault="0058701E" w:rsidP="00DA39DC">
      <w:pPr>
        <w:pStyle w:val="Index1"/>
      </w:pPr>
      <w:bookmarkStart w:id="33" w:name="_Toc187404196"/>
      <w:bookmarkEnd w:id="33"/>
    </w:p>
    <w:p w14:paraId="619F87DF" w14:textId="77777777" w:rsidR="00DA39DC" w:rsidRPr="00C95C94" w:rsidRDefault="00DA39DC" w:rsidP="005E71C3">
      <w:pPr>
        <w:pStyle w:val="Index2"/>
        <w:numPr>
          <w:ilvl w:val="1"/>
          <w:numId w:val="13"/>
        </w:numPr>
      </w:pPr>
      <w:bookmarkStart w:id="34" w:name="_Toc187404197"/>
      <w:r w:rsidRPr="00C95C94">
        <w:t>Returnable documents</w:t>
      </w:r>
      <w:r w:rsidR="00292449" w:rsidRPr="00C95C94">
        <w:t xml:space="preserve"> C</w:t>
      </w:r>
      <w:r w:rsidR="002D3216" w:rsidRPr="00C95C94">
        <w:t>hecklist</w:t>
      </w:r>
      <w:bookmarkEnd w:id="34"/>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5FA386C0" w:rsidR="004C4977" w:rsidRDefault="00197647" w:rsidP="00196EE8">
            <w:pPr>
              <w:jc w:val="both"/>
            </w:pPr>
            <w:r>
              <w:t>Tax pin issued by SARS</w:t>
            </w: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5" w:name="_Toc187404198"/>
      <w:r w:rsidRPr="00F02CA8">
        <w:lastRenderedPageBreak/>
        <w:t>B</w:t>
      </w:r>
      <w:r w:rsidR="00F616A4">
        <w:t>idder</w:t>
      </w:r>
      <w:r w:rsidRPr="00F02CA8">
        <w:t xml:space="preserve"> I</w:t>
      </w:r>
      <w:r w:rsidR="00F616A4">
        <w:t>nformation</w:t>
      </w:r>
      <w:bookmarkEnd w:id="35"/>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lastRenderedPageBreak/>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4FCE06AA" w:rsidR="006E6BE0" w:rsidRPr="006F313C" w:rsidRDefault="005F4A98" w:rsidP="006E6BE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006E6BE0" w:rsidRPr="006F313C">
        <w:rPr>
          <w:szCs w:val="24"/>
          <w:lang w:val="en-US"/>
        </w:rPr>
        <w:t xml:space="preserve">For purposes of this agreement, The Responsible Party and The Operator agree that The Responsible Party is the Responsible Party of </w:t>
      </w:r>
      <w:proofErr w:type="gramStart"/>
      <w:r w:rsidR="006E6BE0" w:rsidRPr="006F313C">
        <w:rPr>
          <w:szCs w:val="24"/>
          <w:lang w:val="en-US"/>
        </w:rPr>
        <w:t>the Personal</w:t>
      </w:r>
      <w:proofErr w:type="gramEnd"/>
      <w:r w:rsidR="006E6BE0"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006E6BE0"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50A6" w14:textId="77777777" w:rsidR="00995DDF" w:rsidRDefault="00995DDF" w:rsidP="00CD1845">
      <w:pPr>
        <w:spacing w:before="0" w:after="0" w:line="240" w:lineRule="auto"/>
      </w:pPr>
      <w:r>
        <w:separator/>
      </w:r>
    </w:p>
    <w:p w14:paraId="2ED5D6E2" w14:textId="77777777" w:rsidR="00995DDF" w:rsidRDefault="00995DDF"/>
  </w:endnote>
  <w:endnote w:type="continuationSeparator" w:id="0">
    <w:p w14:paraId="374AE657" w14:textId="77777777" w:rsidR="00995DDF" w:rsidRDefault="00995DDF" w:rsidP="00CD1845">
      <w:pPr>
        <w:spacing w:before="0" w:after="0" w:line="240" w:lineRule="auto"/>
      </w:pPr>
      <w:r>
        <w:continuationSeparator/>
      </w:r>
    </w:p>
    <w:p w14:paraId="4F7358CB" w14:textId="77777777" w:rsidR="00995DDF" w:rsidRDefault="00995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A43EAE">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C079" w14:textId="77777777" w:rsidR="00995DDF" w:rsidRDefault="00995DDF" w:rsidP="00CD1845">
      <w:pPr>
        <w:spacing w:before="0" w:after="0" w:line="240" w:lineRule="auto"/>
      </w:pPr>
      <w:r>
        <w:separator/>
      </w:r>
    </w:p>
    <w:p w14:paraId="377E98BB" w14:textId="77777777" w:rsidR="00995DDF" w:rsidRDefault="00995DDF"/>
  </w:footnote>
  <w:footnote w:type="continuationSeparator" w:id="0">
    <w:p w14:paraId="79760736" w14:textId="77777777" w:rsidR="00995DDF" w:rsidRDefault="00995DDF" w:rsidP="00CD1845">
      <w:pPr>
        <w:spacing w:before="0" w:after="0" w:line="240" w:lineRule="auto"/>
      </w:pPr>
      <w:r>
        <w:continuationSeparator/>
      </w:r>
    </w:p>
    <w:p w14:paraId="3FFFA7B1" w14:textId="77777777" w:rsidR="00995DDF" w:rsidRDefault="00995D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01B3521"/>
    <w:multiLevelType w:val="hybridMultilevel"/>
    <w:tmpl w:val="EA08E2C8"/>
    <w:lvl w:ilvl="0" w:tplc="947E15F0">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4E320B6"/>
    <w:multiLevelType w:val="multilevel"/>
    <w:tmpl w:val="261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A252E2"/>
    <w:multiLevelType w:val="multilevel"/>
    <w:tmpl w:val="F7262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769BC"/>
    <w:multiLevelType w:val="multilevel"/>
    <w:tmpl w:val="5620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7"/>
  </w:num>
  <w:num w:numId="3" w16cid:durableId="236675952">
    <w:abstractNumId w:val="6"/>
  </w:num>
  <w:num w:numId="4" w16cid:durableId="1817607055">
    <w:abstractNumId w:val="18"/>
  </w:num>
  <w:num w:numId="5" w16cid:durableId="105069078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0"/>
  </w:num>
  <w:num w:numId="7" w16cid:durableId="1227371664">
    <w:abstractNumId w:val="13"/>
  </w:num>
  <w:num w:numId="8" w16cid:durableId="134614312">
    <w:abstractNumId w:val="26"/>
  </w:num>
  <w:num w:numId="9" w16cid:durableId="1964383686">
    <w:abstractNumId w:val="9"/>
  </w:num>
  <w:num w:numId="10" w16cid:durableId="1358890128">
    <w:abstractNumId w:val="14"/>
  </w:num>
  <w:num w:numId="11" w16cid:durableId="778571356">
    <w:abstractNumId w:val="13"/>
  </w:num>
  <w:num w:numId="12" w16cid:durableId="183352486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0"/>
  </w:num>
  <w:num w:numId="15" w16cid:durableId="1567258405">
    <w:abstractNumId w:val="22"/>
  </w:num>
  <w:num w:numId="16" w16cid:durableId="141898692">
    <w:abstractNumId w:val="2"/>
  </w:num>
  <w:num w:numId="17" w16cid:durableId="200797186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9"/>
  </w:num>
  <w:num w:numId="19" w16cid:durableId="674304335">
    <w:abstractNumId w:val="17"/>
  </w:num>
  <w:num w:numId="20" w16cid:durableId="867572746">
    <w:abstractNumId w:val="27"/>
  </w:num>
  <w:num w:numId="21" w16cid:durableId="129981831">
    <w:abstractNumId w:val="25"/>
  </w:num>
  <w:num w:numId="22" w16cid:durableId="1235965736">
    <w:abstractNumId w:val="15"/>
  </w:num>
  <w:num w:numId="23" w16cid:durableId="222102781">
    <w:abstractNumId w:val="0"/>
  </w:num>
  <w:num w:numId="24" w16cid:durableId="35009335">
    <w:abstractNumId w:val="13"/>
  </w:num>
  <w:num w:numId="25" w16cid:durableId="14296928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1"/>
  </w:num>
  <w:num w:numId="27" w16cid:durableId="1744528886">
    <w:abstractNumId w:val="24"/>
  </w:num>
  <w:num w:numId="28" w16cid:durableId="1378238183">
    <w:abstractNumId w:val="19"/>
  </w:num>
  <w:num w:numId="29" w16cid:durableId="1146166041">
    <w:abstractNumId w:val="32"/>
  </w:num>
  <w:num w:numId="30" w16cid:durableId="160128277">
    <w:abstractNumId w:val="11"/>
  </w:num>
  <w:num w:numId="31" w16cid:durableId="324554064">
    <w:abstractNumId w:val="34"/>
  </w:num>
  <w:num w:numId="32" w16cid:durableId="608196441">
    <w:abstractNumId w:val="20"/>
  </w:num>
  <w:num w:numId="33" w16cid:durableId="1061244911">
    <w:abstractNumId w:val="12"/>
  </w:num>
  <w:num w:numId="34" w16cid:durableId="1179854558">
    <w:abstractNumId w:val="16"/>
  </w:num>
  <w:num w:numId="35" w16cid:durableId="1253660253">
    <w:abstractNumId w:val="8"/>
  </w:num>
  <w:num w:numId="36" w16cid:durableId="1040209671">
    <w:abstractNumId w:val="13"/>
  </w:num>
  <w:num w:numId="37" w16cid:durableId="1800294870">
    <w:abstractNumId w:val="13"/>
  </w:num>
  <w:num w:numId="38" w16cid:durableId="1634486951">
    <w:abstractNumId w:val="33"/>
  </w:num>
  <w:num w:numId="39" w16cid:durableId="1093815304">
    <w:abstractNumId w:val="23"/>
  </w:num>
  <w:num w:numId="40" w16cid:durableId="2067601382">
    <w:abstractNumId w:val="3"/>
  </w:num>
  <w:num w:numId="41" w16cid:durableId="214007233">
    <w:abstractNumId w:val="5"/>
  </w:num>
  <w:num w:numId="42" w16cid:durableId="33817696">
    <w:abstractNumId w:val="35"/>
  </w:num>
  <w:num w:numId="43" w16cid:durableId="189785720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58DC"/>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0A65"/>
    <w:rsid w:val="000C103B"/>
    <w:rsid w:val="000C2C64"/>
    <w:rsid w:val="000C390C"/>
    <w:rsid w:val="000C44C2"/>
    <w:rsid w:val="000E070F"/>
    <w:rsid w:val="000E5F0F"/>
    <w:rsid w:val="000E63F3"/>
    <w:rsid w:val="000F6CD7"/>
    <w:rsid w:val="0010102C"/>
    <w:rsid w:val="00101956"/>
    <w:rsid w:val="0010557F"/>
    <w:rsid w:val="0010656A"/>
    <w:rsid w:val="001123AD"/>
    <w:rsid w:val="001221C6"/>
    <w:rsid w:val="00125802"/>
    <w:rsid w:val="00131B24"/>
    <w:rsid w:val="00133FF7"/>
    <w:rsid w:val="00137086"/>
    <w:rsid w:val="00142849"/>
    <w:rsid w:val="00143076"/>
    <w:rsid w:val="00143AE7"/>
    <w:rsid w:val="001445BC"/>
    <w:rsid w:val="001470DC"/>
    <w:rsid w:val="00153833"/>
    <w:rsid w:val="00155EAC"/>
    <w:rsid w:val="00174F96"/>
    <w:rsid w:val="0018044C"/>
    <w:rsid w:val="00183AC8"/>
    <w:rsid w:val="001860A0"/>
    <w:rsid w:val="00186582"/>
    <w:rsid w:val="00193C44"/>
    <w:rsid w:val="00196EE8"/>
    <w:rsid w:val="00197647"/>
    <w:rsid w:val="001A0B85"/>
    <w:rsid w:val="001A1831"/>
    <w:rsid w:val="001A440E"/>
    <w:rsid w:val="001B218A"/>
    <w:rsid w:val="001B374C"/>
    <w:rsid w:val="001B5C29"/>
    <w:rsid w:val="001B62A0"/>
    <w:rsid w:val="001B656F"/>
    <w:rsid w:val="001C0355"/>
    <w:rsid w:val="001C4EAB"/>
    <w:rsid w:val="001D0780"/>
    <w:rsid w:val="001D0E7C"/>
    <w:rsid w:val="001D4236"/>
    <w:rsid w:val="001D644F"/>
    <w:rsid w:val="001D6A5F"/>
    <w:rsid w:val="001D74ED"/>
    <w:rsid w:val="001E5E44"/>
    <w:rsid w:val="001F7EDC"/>
    <w:rsid w:val="00200F33"/>
    <w:rsid w:val="00213098"/>
    <w:rsid w:val="00213B92"/>
    <w:rsid w:val="00215A55"/>
    <w:rsid w:val="0021630F"/>
    <w:rsid w:val="00216F92"/>
    <w:rsid w:val="00222530"/>
    <w:rsid w:val="0022736C"/>
    <w:rsid w:val="00230068"/>
    <w:rsid w:val="00230145"/>
    <w:rsid w:val="00231D93"/>
    <w:rsid w:val="002336B3"/>
    <w:rsid w:val="00235C1E"/>
    <w:rsid w:val="002377B0"/>
    <w:rsid w:val="00245146"/>
    <w:rsid w:val="002468C0"/>
    <w:rsid w:val="00250BE7"/>
    <w:rsid w:val="00250C3E"/>
    <w:rsid w:val="0025110A"/>
    <w:rsid w:val="00253F24"/>
    <w:rsid w:val="00257932"/>
    <w:rsid w:val="00263DE3"/>
    <w:rsid w:val="002643E9"/>
    <w:rsid w:val="00264F10"/>
    <w:rsid w:val="00272969"/>
    <w:rsid w:val="00272A4B"/>
    <w:rsid w:val="002734D4"/>
    <w:rsid w:val="00273FDA"/>
    <w:rsid w:val="0027543C"/>
    <w:rsid w:val="0027565A"/>
    <w:rsid w:val="002820D5"/>
    <w:rsid w:val="0028352E"/>
    <w:rsid w:val="00291EF9"/>
    <w:rsid w:val="00292449"/>
    <w:rsid w:val="00294BCE"/>
    <w:rsid w:val="0029519C"/>
    <w:rsid w:val="002953A1"/>
    <w:rsid w:val="0029677C"/>
    <w:rsid w:val="00297E07"/>
    <w:rsid w:val="002A0B2F"/>
    <w:rsid w:val="002A3D77"/>
    <w:rsid w:val="002B25D2"/>
    <w:rsid w:val="002B3086"/>
    <w:rsid w:val="002B45F7"/>
    <w:rsid w:val="002C01AB"/>
    <w:rsid w:val="002C12D7"/>
    <w:rsid w:val="002C1D71"/>
    <w:rsid w:val="002C45AC"/>
    <w:rsid w:val="002D1608"/>
    <w:rsid w:val="002D3216"/>
    <w:rsid w:val="002E0CB1"/>
    <w:rsid w:val="002E7DFD"/>
    <w:rsid w:val="002F2FD6"/>
    <w:rsid w:val="002F37E7"/>
    <w:rsid w:val="0030524C"/>
    <w:rsid w:val="00307174"/>
    <w:rsid w:val="00313CE5"/>
    <w:rsid w:val="00314C85"/>
    <w:rsid w:val="00325C84"/>
    <w:rsid w:val="00327F58"/>
    <w:rsid w:val="00330A4C"/>
    <w:rsid w:val="0033606A"/>
    <w:rsid w:val="00337854"/>
    <w:rsid w:val="00341BFD"/>
    <w:rsid w:val="00347642"/>
    <w:rsid w:val="00352970"/>
    <w:rsid w:val="00353BAA"/>
    <w:rsid w:val="00354032"/>
    <w:rsid w:val="003546CF"/>
    <w:rsid w:val="0035761A"/>
    <w:rsid w:val="00361E0B"/>
    <w:rsid w:val="00362917"/>
    <w:rsid w:val="00364517"/>
    <w:rsid w:val="00367FD1"/>
    <w:rsid w:val="00370593"/>
    <w:rsid w:val="00373840"/>
    <w:rsid w:val="00375B40"/>
    <w:rsid w:val="00376C17"/>
    <w:rsid w:val="00382604"/>
    <w:rsid w:val="00383786"/>
    <w:rsid w:val="00383D72"/>
    <w:rsid w:val="003900CE"/>
    <w:rsid w:val="003912DA"/>
    <w:rsid w:val="00392278"/>
    <w:rsid w:val="003929E9"/>
    <w:rsid w:val="00395CAC"/>
    <w:rsid w:val="00397AE8"/>
    <w:rsid w:val="003A235B"/>
    <w:rsid w:val="003A6821"/>
    <w:rsid w:val="003A6A8B"/>
    <w:rsid w:val="003B0F32"/>
    <w:rsid w:val="003B2BDA"/>
    <w:rsid w:val="003B5673"/>
    <w:rsid w:val="003D5ADD"/>
    <w:rsid w:val="003D6C04"/>
    <w:rsid w:val="003D6F6C"/>
    <w:rsid w:val="003E10BA"/>
    <w:rsid w:val="003E57F9"/>
    <w:rsid w:val="003E62A4"/>
    <w:rsid w:val="003E6760"/>
    <w:rsid w:val="003F46AD"/>
    <w:rsid w:val="00401102"/>
    <w:rsid w:val="004027CD"/>
    <w:rsid w:val="00403418"/>
    <w:rsid w:val="00414D47"/>
    <w:rsid w:val="00416A98"/>
    <w:rsid w:val="00420700"/>
    <w:rsid w:val="00423B45"/>
    <w:rsid w:val="0042653B"/>
    <w:rsid w:val="00431AE8"/>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1F97"/>
    <w:rsid w:val="00492E44"/>
    <w:rsid w:val="004974B5"/>
    <w:rsid w:val="004A1C2F"/>
    <w:rsid w:val="004B3FB7"/>
    <w:rsid w:val="004B50E2"/>
    <w:rsid w:val="004B51DA"/>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5B2A"/>
    <w:rsid w:val="00517220"/>
    <w:rsid w:val="0053596E"/>
    <w:rsid w:val="00536661"/>
    <w:rsid w:val="00544FAA"/>
    <w:rsid w:val="00544FC3"/>
    <w:rsid w:val="0054721F"/>
    <w:rsid w:val="0055026D"/>
    <w:rsid w:val="00550A62"/>
    <w:rsid w:val="0055231C"/>
    <w:rsid w:val="005527CA"/>
    <w:rsid w:val="0055344F"/>
    <w:rsid w:val="00554C52"/>
    <w:rsid w:val="00560C34"/>
    <w:rsid w:val="00561729"/>
    <w:rsid w:val="00563B7D"/>
    <w:rsid w:val="00566059"/>
    <w:rsid w:val="00570267"/>
    <w:rsid w:val="005717F5"/>
    <w:rsid w:val="00572925"/>
    <w:rsid w:val="00580CD8"/>
    <w:rsid w:val="005824FD"/>
    <w:rsid w:val="0058651E"/>
    <w:rsid w:val="0058701E"/>
    <w:rsid w:val="005B1AF4"/>
    <w:rsid w:val="005B1E63"/>
    <w:rsid w:val="005B1F78"/>
    <w:rsid w:val="005B5700"/>
    <w:rsid w:val="005B664E"/>
    <w:rsid w:val="005C070C"/>
    <w:rsid w:val="005C3E6E"/>
    <w:rsid w:val="005C7ECF"/>
    <w:rsid w:val="005D49AB"/>
    <w:rsid w:val="005E71C3"/>
    <w:rsid w:val="005F4A98"/>
    <w:rsid w:val="005F793C"/>
    <w:rsid w:val="005F7D71"/>
    <w:rsid w:val="005F7F05"/>
    <w:rsid w:val="006026B8"/>
    <w:rsid w:val="006053CA"/>
    <w:rsid w:val="0060709E"/>
    <w:rsid w:val="00612896"/>
    <w:rsid w:val="006151AD"/>
    <w:rsid w:val="00623F1D"/>
    <w:rsid w:val="006255BC"/>
    <w:rsid w:val="00631457"/>
    <w:rsid w:val="00635EAF"/>
    <w:rsid w:val="0063625C"/>
    <w:rsid w:val="00636750"/>
    <w:rsid w:val="00640CAA"/>
    <w:rsid w:val="00641BE9"/>
    <w:rsid w:val="00646A6D"/>
    <w:rsid w:val="00647974"/>
    <w:rsid w:val="00650FC7"/>
    <w:rsid w:val="00651EF5"/>
    <w:rsid w:val="00656238"/>
    <w:rsid w:val="00656EA3"/>
    <w:rsid w:val="00657EA1"/>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1F95"/>
    <w:rsid w:val="006B3626"/>
    <w:rsid w:val="006B4A2E"/>
    <w:rsid w:val="006B719C"/>
    <w:rsid w:val="006B7A7A"/>
    <w:rsid w:val="006C1D81"/>
    <w:rsid w:val="006C25DE"/>
    <w:rsid w:val="006C7C22"/>
    <w:rsid w:val="006D2D01"/>
    <w:rsid w:val="006D5C30"/>
    <w:rsid w:val="006D6113"/>
    <w:rsid w:val="006E040B"/>
    <w:rsid w:val="006E211C"/>
    <w:rsid w:val="006E2467"/>
    <w:rsid w:val="006E3382"/>
    <w:rsid w:val="006E50FE"/>
    <w:rsid w:val="006E6BE0"/>
    <w:rsid w:val="006E7A53"/>
    <w:rsid w:val="006F01AE"/>
    <w:rsid w:val="006F114D"/>
    <w:rsid w:val="006F1EE6"/>
    <w:rsid w:val="006F2AA4"/>
    <w:rsid w:val="00700DCF"/>
    <w:rsid w:val="0070278B"/>
    <w:rsid w:val="00705CCE"/>
    <w:rsid w:val="0071520B"/>
    <w:rsid w:val="0072398B"/>
    <w:rsid w:val="00730AF7"/>
    <w:rsid w:val="00730C33"/>
    <w:rsid w:val="00734950"/>
    <w:rsid w:val="007358C1"/>
    <w:rsid w:val="00736C07"/>
    <w:rsid w:val="00743B7F"/>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4DE7"/>
    <w:rsid w:val="007F5C5F"/>
    <w:rsid w:val="007F64A7"/>
    <w:rsid w:val="008007BD"/>
    <w:rsid w:val="00802076"/>
    <w:rsid w:val="00806C82"/>
    <w:rsid w:val="00813A84"/>
    <w:rsid w:val="00820F52"/>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2583"/>
    <w:rsid w:val="008A615F"/>
    <w:rsid w:val="008B29C4"/>
    <w:rsid w:val="008B2DE4"/>
    <w:rsid w:val="008B398A"/>
    <w:rsid w:val="008B6833"/>
    <w:rsid w:val="008C40A7"/>
    <w:rsid w:val="008D5104"/>
    <w:rsid w:val="008D6541"/>
    <w:rsid w:val="008E2E29"/>
    <w:rsid w:val="008E4AC6"/>
    <w:rsid w:val="008E588B"/>
    <w:rsid w:val="008F65E8"/>
    <w:rsid w:val="008F6C51"/>
    <w:rsid w:val="008F6DED"/>
    <w:rsid w:val="008F7760"/>
    <w:rsid w:val="00903C5D"/>
    <w:rsid w:val="00905170"/>
    <w:rsid w:val="00905ABB"/>
    <w:rsid w:val="00905AE4"/>
    <w:rsid w:val="00910C2B"/>
    <w:rsid w:val="00910C2C"/>
    <w:rsid w:val="00912D7E"/>
    <w:rsid w:val="00914A4B"/>
    <w:rsid w:val="009150D4"/>
    <w:rsid w:val="00916204"/>
    <w:rsid w:val="009171F1"/>
    <w:rsid w:val="00926523"/>
    <w:rsid w:val="00926678"/>
    <w:rsid w:val="00931917"/>
    <w:rsid w:val="0094369B"/>
    <w:rsid w:val="00945186"/>
    <w:rsid w:val="00966EA2"/>
    <w:rsid w:val="009742E0"/>
    <w:rsid w:val="0097678F"/>
    <w:rsid w:val="0098279B"/>
    <w:rsid w:val="0099432C"/>
    <w:rsid w:val="009955E6"/>
    <w:rsid w:val="00995B11"/>
    <w:rsid w:val="00995DDF"/>
    <w:rsid w:val="009966AB"/>
    <w:rsid w:val="009A1AF8"/>
    <w:rsid w:val="009A75D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18F0"/>
    <w:rsid w:val="00A276E8"/>
    <w:rsid w:val="00A32C75"/>
    <w:rsid w:val="00A357CF"/>
    <w:rsid w:val="00A369AF"/>
    <w:rsid w:val="00A40B79"/>
    <w:rsid w:val="00A42E16"/>
    <w:rsid w:val="00A43EAE"/>
    <w:rsid w:val="00A4708E"/>
    <w:rsid w:val="00A517EC"/>
    <w:rsid w:val="00A5183C"/>
    <w:rsid w:val="00A544AC"/>
    <w:rsid w:val="00A63339"/>
    <w:rsid w:val="00A65231"/>
    <w:rsid w:val="00A66E07"/>
    <w:rsid w:val="00A745F2"/>
    <w:rsid w:val="00A82F91"/>
    <w:rsid w:val="00A83372"/>
    <w:rsid w:val="00A8791F"/>
    <w:rsid w:val="00A9008F"/>
    <w:rsid w:val="00A901ED"/>
    <w:rsid w:val="00A946E5"/>
    <w:rsid w:val="00A963D9"/>
    <w:rsid w:val="00AA0832"/>
    <w:rsid w:val="00AA5CE5"/>
    <w:rsid w:val="00AB18ED"/>
    <w:rsid w:val="00AB31FE"/>
    <w:rsid w:val="00AB3FE5"/>
    <w:rsid w:val="00AB5CE3"/>
    <w:rsid w:val="00AB6B6B"/>
    <w:rsid w:val="00AB75D0"/>
    <w:rsid w:val="00AC5AAB"/>
    <w:rsid w:val="00AC5DFE"/>
    <w:rsid w:val="00AC62B1"/>
    <w:rsid w:val="00AC7B6B"/>
    <w:rsid w:val="00AD7722"/>
    <w:rsid w:val="00AE050D"/>
    <w:rsid w:val="00AE1249"/>
    <w:rsid w:val="00AE3589"/>
    <w:rsid w:val="00AE6277"/>
    <w:rsid w:val="00AF4D0E"/>
    <w:rsid w:val="00AF6803"/>
    <w:rsid w:val="00B01F21"/>
    <w:rsid w:val="00B03BAE"/>
    <w:rsid w:val="00B0612F"/>
    <w:rsid w:val="00B06881"/>
    <w:rsid w:val="00B11287"/>
    <w:rsid w:val="00B1769F"/>
    <w:rsid w:val="00B22693"/>
    <w:rsid w:val="00B24500"/>
    <w:rsid w:val="00B247CF"/>
    <w:rsid w:val="00B25BC1"/>
    <w:rsid w:val="00B316BC"/>
    <w:rsid w:val="00B32398"/>
    <w:rsid w:val="00B32CCB"/>
    <w:rsid w:val="00B341B9"/>
    <w:rsid w:val="00B40443"/>
    <w:rsid w:val="00B40F07"/>
    <w:rsid w:val="00B43E85"/>
    <w:rsid w:val="00B47BC8"/>
    <w:rsid w:val="00B5527F"/>
    <w:rsid w:val="00B55DBA"/>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40D4"/>
    <w:rsid w:val="00BC7666"/>
    <w:rsid w:val="00BD2693"/>
    <w:rsid w:val="00BD4B6B"/>
    <w:rsid w:val="00BD51D7"/>
    <w:rsid w:val="00BD70A3"/>
    <w:rsid w:val="00BE226B"/>
    <w:rsid w:val="00BE284A"/>
    <w:rsid w:val="00BE55D8"/>
    <w:rsid w:val="00BE6089"/>
    <w:rsid w:val="00BF1AB5"/>
    <w:rsid w:val="00BF3410"/>
    <w:rsid w:val="00BF4F02"/>
    <w:rsid w:val="00C041EA"/>
    <w:rsid w:val="00C142ED"/>
    <w:rsid w:val="00C14590"/>
    <w:rsid w:val="00C14784"/>
    <w:rsid w:val="00C1777E"/>
    <w:rsid w:val="00C17C0F"/>
    <w:rsid w:val="00C2459E"/>
    <w:rsid w:val="00C3429F"/>
    <w:rsid w:val="00C34DFD"/>
    <w:rsid w:val="00C37554"/>
    <w:rsid w:val="00C42470"/>
    <w:rsid w:val="00C429C7"/>
    <w:rsid w:val="00C45E0B"/>
    <w:rsid w:val="00C47A25"/>
    <w:rsid w:val="00C51AB8"/>
    <w:rsid w:val="00C53564"/>
    <w:rsid w:val="00C5663A"/>
    <w:rsid w:val="00C5769F"/>
    <w:rsid w:val="00C613CB"/>
    <w:rsid w:val="00C6374C"/>
    <w:rsid w:val="00C70F7B"/>
    <w:rsid w:val="00C723E1"/>
    <w:rsid w:val="00C735E3"/>
    <w:rsid w:val="00C75B7C"/>
    <w:rsid w:val="00C7691A"/>
    <w:rsid w:val="00C92C3A"/>
    <w:rsid w:val="00C93118"/>
    <w:rsid w:val="00C95C94"/>
    <w:rsid w:val="00CB01CB"/>
    <w:rsid w:val="00CB0908"/>
    <w:rsid w:val="00CB550C"/>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70689"/>
    <w:rsid w:val="00D80D57"/>
    <w:rsid w:val="00D87C32"/>
    <w:rsid w:val="00D907E9"/>
    <w:rsid w:val="00D91E77"/>
    <w:rsid w:val="00D924F5"/>
    <w:rsid w:val="00DA39DC"/>
    <w:rsid w:val="00DA5F33"/>
    <w:rsid w:val="00DA6AC2"/>
    <w:rsid w:val="00DA72E8"/>
    <w:rsid w:val="00DA7B6A"/>
    <w:rsid w:val="00DB263A"/>
    <w:rsid w:val="00DB2A3E"/>
    <w:rsid w:val="00DB77DD"/>
    <w:rsid w:val="00DC5239"/>
    <w:rsid w:val="00DD4068"/>
    <w:rsid w:val="00DD4D76"/>
    <w:rsid w:val="00DD5A1C"/>
    <w:rsid w:val="00DE6851"/>
    <w:rsid w:val="00DF33D6"/>
    <w:rsid w:val="00E005BE"/>
    <w:rsid w:val="00E03B36"/>
    <w:rsid w:val="00E0536F"/>
    <w:rsid w:val="00E075CD"/>
    <w:rsid w:val="00E11D39"/>
    <w:rsid w:val="00E12354"/>
    <w:rsid w:val="00E16A45"/>
    <w:rsid w:val="00E210E1"/>
    <w:rsid w:val="00E247EB"/>
    <w:rsid w:val="00E25BF8"/>
    <w:rsid w:val="00E2649D"/>
    <w:rsid w:val="00E3542B"/>
    <w:rsid w:val="00E40364"/>
    <w:rsid w:val="00E42D20"/>
    <w:rsid w:val="00E43C4C"/>
    <w:rsid w:val="00E46F29"/>
    <w:rsid w:val="00E46F70"/>
    <w:rsid w:val="00E536BC"/>
    <w:rsid w:val="00E5444E"/>
    <w:rsid w:val="00E5699A"/>
    <w:rsid w:val="00E6458C"/>
    <w:rsid w:val="00E65A12"/>
    <w:rsid w:val="00E661B7"/>
    <w:rsid w:val="00E6717A"/>
    <w:rsid w:val="00E7099B"/>
    <w:rsid w:val="00E80070"/>
    <w:rsid w:val="00E80D53"/>
    <w:rsid w:val="00E87E22"/>
    <w:rsid w:val="00E917CE"/>
    <w:rsid w:val="00E9599A"/>
    <w:rsid w:val="00E97EDD"/>
    <w:rsid w:val="00EA5CC0"/>
    <w:rsid w:val="00EB0405"/>
    <w:rsid w:val="00EB32E4"/>
    <w:rsid w:val="00EB71B1"/>
    <w:rsid w:val="00EC0993"/>
    <w:rsid w:val="00EC22C1"/>
    <w:rsid w:val="00EC35CB"/>
    <w:rsid w:val="00EC5BA9"/>
    <w:rsid w:val="00ED0A58"/>
    <w:rsid w:val="00ED41E8"/>
    <w:rsid w:val="00ED5934"/>
    <w:rsid w:val="00ED76CB"/>
    <w:rsid w:val="00ED79CD"/>
    <w:rsid w:val="00EE08F2"/>
    <w:rsid w:val="00EE27F7"/>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640ED"/>
    <w:rsid w:val="00F73EE2"/>
    <w:rsid w:val="00F802D3"/>
    <w:rsid w:val="00F80D24"/>
    <w:rsid w:val="00F81C79"/>
    <w:rsid w:val="00F83C1D"/>
    <w:rsid w:val="00F943E3"/>
    <w:rsid w:val="00FA01CD"/>
    <w:rsid w:val="00FA2CAD"/>
    <w:rsid w:val="00FA4A35"/>
    <w:rsid w:val="00FA7AFE"/>
    <w:rsid w:val="00FB0C22"/>
    <w:rsid w:val="00FB1E06"/>
    <w:rsid w:val="00FC5B79"/>
    <w:rsid w:val="00FC5B7C"/>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B55DBA"/>
    <w:pPr>
      <w:spacing w:before="160" w:after="100"/>
      <w:ind w:left="851"/>
      <w:jc w:val="both"/>
      <w:outlineLvl w:val="2"/>
    </w:p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Pages>
  <Words>5483</Words>
  <Characters>29666</Characters>
  <Application>Microsoft Office Word</Application>
  <DocSecurity>0</DocSecurity>
  <Lines>1098</Lines>
  <Paragraphs>663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2021-05-13T06:31:00Z</cp:lastPrinted>
  <dcterms:created xsi:type="dcterms:W3CDTF">2026-03-09T08:41:00Z</dcterms:created>
  <dcterms:modified xsi:type="dcterms:W3CDTF">2026-03-20T06:44:00Z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1344022355</vt:i4>
  </property>
  <property fmtid="{D5CDD505-2E9C-101B-9397-08002B2CF9AE}" pid="3" name="_NewReviewCycle">
    <vt:lpwstr/>
  </property>
  <property fmtid="{D5CDD505-2E9C-101B-9397-08002B2CF9AE}" pid="4" name="_EmailSubject">
    <vt:lpwstr>Tender document</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1521174322</vt:i4>
  </property>
  <property fmtid="{D5CDD505-2E9C-101B-9397-08002B2CF9AE}" pid="8" name="_ReviewingToolsShownOnce">
    <vt:lpwstr/>
  </property>
</Properties>
</file>